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00" w:rsidRPr="00940C2F" w:rsidRDefault="00D84400" w:rsidP="00645D38">
      <w:pPr>
        <w:keepNext/>
        <w:tabs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/>
        <w:snapToGrid/>
        <w:spacing w:after="0" w:line="460" w:lineRule="exact"/>
        <w:jc w:val="center"/>
        <w:outlineLvl w:val="0"/>
        <w:rPr>
          <w:rFonts w:asciiTheme="minorEastAsia" w:eastAsiaTheme="minorEastAsia" w:hAnsiTheme="minorEastAsia" w:cs="Times New Roman"/>
          <w:b/>
          <w:snapToGrid w:val="0"/>
          <w:color w:val="000000" w:themeColor="text1"/>
          <w:kern w:val="44"/>
          <w:sz w:val="36"/>
          <w:szCs w:val="36"/>
          <w:lang w:val="de-DE"/>
        </w:rPr>
      </w:pPr>
      <w:r w:rsidRPr="00940C2F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随县2021年10月-2022年9月协议供货遴选</w:t>
      </w:r>
      <w:r w:rsidR="00911ACF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增补</w:t>
      </w:r>
      <w:r w:rsidRPr="00940C2F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项目</w:t>
      </w:r>
      <w:r w:rsidR="00911ACF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（法律服务）</w:t>
      </w:r>
    </w:p>
    <w:p w:rsidR="00B14AB8" w:rsidRPr="00940C2F" w:rsidRDefault="00D477DF" w:rsidP="00911ACF">
      <w:pPr>
        <w:keepNext/>
        <w:tabs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</w:tabs>
        <w:adjustRightInd/>
        <w:snapToGrid/>
        <w:spacing w:afterLines="100" w:line="460" w:lineRule="exact"/>
        <w:jc w:val="center"/>
        <w:outlineLvl w:val="0"/>
        <w:rPr>
          <w:rFonts w:asciiTheme="minorEastAsia" w:eastAsiaTheme="minorEastAsia" w:hAnsiTheme="minorEastAsia" w:cs="Times New Roman"/>
          <w:b/>
          <w:snapToGrid w:val="0"/>
          <w:color w:val="000000" w:themeColor="text1"/>
          <w:kern w:val="44"/>
          <w:sz w:val="36"/>
          <w:szCs w:val="36"/>
          <w:lang w:val="de-DE"/>
        </w:rPr>
      </w:pPr>
      <w:r w:rsidRPr="00940C2F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入围协议供应商名单（以下排序</w:t>
      </w:r>
      <w:r w:rsidR="002151CD" w:rsidRPr="00940C2F">
        <w:rPr>
          <w:rFonts w:asciiTheme="minorEastAsia" w:eastAsiaTheme="minorEastAsia" w:hAnsiTheme="minorEastAsia" w:cs="Times New Roman" w:hint="eastAsia"/>
          <w:b/>
          <w:snapToGrid w:val="0"/>
          <w:color w:val="000000" w:themeColor="text1"/>
          <w:kern w:val="44"/>
          <w:sz w:val="36"/>
          <w:szCs w:val="36"/>
          <w:lang w:val="de-DE"/>
        </w:rPr>
        <w:t>不分先后）</w:t>
      </w:r>
    </w:p>
    <w:tbl>
      <w:tblPr>
        <w:tblW w:w="13455" w:type="dxa"/>
        <w:jc w:val="center"/>
        <w:tblInd w:w="-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6"/>
        <w:gridCol w:w="1771"/>
        <w:gridCol w:w="2226"/>
        <w:gridCol w:w="5202"/>
      </w:tblGrid>
      <w:tr w:rsidR="00D2559F" w:rsidRPr="00940C2F" w:rsidTr="00911ACF">
        <w:trPr>
          <w:trHeight w:val="546"/>
          <w:jc w:val="center"/>
        </w:trPr>
        <w:tc>
          <w:tcPr>
            <w:tcW w:w="4256" w:type="dxa"/>
            <w:vAlign w:val="center"/>
          </w:tcPr>
          <w:p w:rsidR="00D2559F" w:rsidRPr="00911ACF" w:rsidRDefault="00B14AB8" w:rsidP="00911AC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940C2F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单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位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名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D2559F"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称</w:t>
            </w:r>
          </w:p>
        </w:tc>
        <w:tc>
          <w:tcPr>
            <w:tcW w:w="1771" w:type="dxa"/>
            <w:vAlign w:val="center"/>
          </w:tcPr>
          <w:p w:rsidR="00D2559F" w:rsidRPr="00911ACF" w:rsidRDefault="00D2559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226" w:type="dxa"/>
            <w:vAlign w:val="center"/>
          </w:tcPr>
          <w:p w:rsidR="00D2559F" w:rsidRPr="00911ACF" w:rsidRDefault="00D2559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联</w:t>
            </w: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系</w:t>
            </w: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电</w:t>
            </w: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话</w:t>
            </w:r>
          </w:p>
        </w:tc>
        <w:tc>
          <w:tcPr>
            <w:tcW w:w="5202" w:type="dxa"/>
            <w:vAlign w:val="center"/>
          </w:tcPr>
          <w:p w:rsidR="00D2559F" w:rsidRPr="00911ACF" w:rsidRDefault="00D2559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911ACF">
              <w:rPr>
                <w:rFonts w:ascii="Times New Roman" w:eastAsia="宋体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单位地址</w:t>
            </w:r>
          </w:p>
        </w:tc>
      </w:tr>
      <w:tr w:rsidR="00911ACF" w:rsidRPr="00911ACF" w:rsidTr="00911ACF">
        <w:trPr>
          <w:trHeight w:val="504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随县吴山镇法律服务所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韩鹏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18871124990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随县吴山镇政府院内</w:t>
            </w:r>
          </w:p>
        </w:tc>
      </w:tr>
      <w:tr w:rsidR="00911ACF" w:rsidRPr="00911ACF" w:rsidTr="00911ACF">
        <w:trPr>
          <w:trHeight w:val="484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湖北天赋律师事务所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汪振华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13908663887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随州市曾都区青年路208号双龙寺居委会三楼</w:t>
            </w:r>
          </w:p>
        </w:tc>
      </w:tr>
      <w:tr w:rsidR="00911ACF" w:rsidRPr="00911ACF" w:rsidTr="00911ACF">
        <w:trPr>
          <w:trHeight w:val="443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随县神农源法律服务所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艾文义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13872880336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随县司法局101室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随县洪山镇法律服务所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胡卫明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13774137938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随县洪山镇街道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随县环潭镇法律服务所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佘洪军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13872897309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随县环潭镇街道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湖北大随律师事务所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帅青云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13339892990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随州市千千水岸小区25-1-901室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湖北楚峰律师事务所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章村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13085251978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随县新县城随县司法局207室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随县三里岗法律服务所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雷兴东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13886860971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随县三里岗镇平桥街11号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随县厉山镇法律服务所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王勇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13177198090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随县厉山镇神农大道142号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随县殷店镇法律服务所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韩夫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15972789536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随县殷店镇随殷路52号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随县高城镇法律服务所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郭传明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13774091068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随县高城镇政府院内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随县万和镇法律服务所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程剑义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13477335445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随县万和镇人民政府院内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湖北正好律师事务所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方存宇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18972990026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随州市玉石街18号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湖北五合律师事务所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蒋艳阳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19908661188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随州市沿河大道28-6号</w:t>
            </w:r>
          </w:p>
        </w:tc>
      </w:tr>
      <w:tr w:rsidR="00911ACF" w:rsidRPr="00911ACF" w:rsidTr="00911ACF">
        <w:trPr>
          <w:trHeight w:val="477"/>
          <w:jc w:val="center"/>
        </w:trPr>
        <w:tc>
          <w:tcPr>
            <w:tcW w:w="425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随县唐县镇法律服务所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胡堃鹏</w:t>
            </w:r>
          </w:p>
        </w:tc>
        <w:tc>
          <w:tcPr>
            <w:tcW w:w="2226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13329897770</w:t>
            </w:r>
          </w:p>
        </w:tc>
        <w:tc>
          <w:tcPr>
            <w:tcW w:w="5202" w:type="dxa"/>
            <w:shd w:val="clear" w:color="auto" w:fill="FFFFFF"/>
            <w:vAlign w:val="center"/>
          </w:tcPr>
          <w:p w:rsidR="00911ACF" w:rsidRPr="00911ACF" w:rsidRDefault="00911ACF" w:rsidP="00911ACF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911AC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随县唐县镇紫金中路21号</w:t>
            </w:r>
          </w:p>
        </w:tc>
      </w:tr>
    </w:tbl>
    <w:p w:rsidR="00C64551" w:rsidRPr="00911ACF" w:rsidRDefault="00C64551" w:rsidP="00911ACF">
      <w:pPr>
        <w:widowControl w:val="0"/>
        <w:adjustRightInd/>
        <w:snapToGrid/>
        <w:spacing w:after="0"/>
        <w:ind w:rightChars="-240" w:right="-528"/>
        <w:jc w:val="center"/>
        <w:rPr>
          <w:rFonts w:ascii="Times New Roman" w:eastAsia="宋体" w:hAnsi="Times New Roman" w:cs="Times New Roman"/>
          <w:color w:val="000000" w:themeColor="text1"/>
          <w:kern w:val="2"/>
          <w:sz w:val="21"/>
          <w:szCs w:val="24"/>
        </w:rPr>
      </w:pPr>
    </w:p>
    <w:sectPr w:rsidR="00C64551" w:rsidRPr="00911ACF" w:rsidSect="00EF49CB">
      <w:pgSz w:w="16838" w:h="11906" w:orient="landscape"/>
      <w:pgMar w:top="993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73" w:rsidRDefault="00621F73" w:rsidP="00B14AB8">
      <w:pPr>
        <w:spacing w:after="0"/>
      </w:pPr>
      <w:r>
        <w:separator/>
      </w:r>
    </w:p>
  </w:endnote>
  <w:endnote w:type="continuationSeparator" w:id="0">
    <w:p w:rsidR="00621F73" w:rsidRDefault="00621F73" w:rsidP="00B14A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73" w:rsidRDefault="00621F73" w:rsidP="00B14AB8">
      <w:pPr>
        <w:spacing w:after="0"/>
      </w:pPr>
      <w:r>
        <w:separator/>
      </w:r>
    </w:p>
  </w:footnote>
  <w:footnote w:type="continuationSeparator" w:id="0">
    <w:p w:rsidR="00621F73" w:rsidRDefault="00621F73" w:rsidP="00B14A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7B4"/>
    <w:multiLevelType w:val="hybridMultilevel"/>
    <w:tmpl w:val="DEDC1BFA"/>
    <w:lvl w:ilvl="0" w:tplc="5C9419EC">
      <w:start w:val="1"/>
      <w:numFmt w:val="japaneseCounting"/>
      <w:lvlText w:val="%1、"/>
      <w:lvlJc w:val="left"/>
      <w:pPr>
        <w:ind w:left="432" w:hanging="432"/>
      </w:pPr>
      <w:rPr>
        <w:rFonts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006E3"/>
    <w:multiLevelType w:val="hybridMultilevel"/>
    <w:tmpl w:val="E01C2B22"/>
    <w:lvl w:ilvl="0" w:tplc="70EECA2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7EB833E6"/>
    <w:multiLevelType w:val="multilevel"/>
    <w:tmpl w:val="7EB833E6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113"/>
        </w:tabs>
        <w:ind w:left="0" w:firstLine="454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"/>
        </w:tabs>
        <w:ind w:left="0" w:firstLine="45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323"/>
        </w:tabs>
        <w:ind w:left="1323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06"/>
        </w:tabs>
        <w:ind w:left="160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48"/>
        </w:tabs>
        <w:ind w:left="174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31"/>
        </w:tabs>
        <w:ind w:left="2031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DEE"/>
    <w:rsid w:val="00044500"/>
    <w:rsid w:val="0007749F"/>
    <w:rsid w:val="00085893"/>
    <w:rsid w:val="00086DD4"/>
    <w:rsid w:val="000B122E"/>
    <w:rsid w:val="000C0B7A"/>
    <w:rsid w:val="001765A9"/>
    <w:rsid w:val="00211413"/>
    <w:rsid w:val="002151CD"/>
    <w:rsid w:val="0023139F"/>
    <w:rsid w:val="0023163A"/>
    <w:rsid w:val="00256968"/>
    <w:rsid w:val="0026062C"/>
    <w:rsid w:val="002741BE"/>
    <w:rsid w:val="00290804"/>
    <w:rsid w:val="002A21B2"/>
    <w:rsid w:val="002B7323"/>
    <w:rsid w:val="002E71AD"/>
    <w:rsid w:val="00323B43"/>
    <w:rsid w:val="003344D4"/>
    <w:rsid w:val="00350C1E"/>
    <w:rsid w:val="00356C6A"/>
    <w:rsid w:val="00373B99"/>
    <w:rsid w:val="00392400"/>
    <w:rsid w:val="0039557D"/>
    <w:rsid w:val="00396B99"/>
    <w:rsid w:val="003A35B1"/>
    <w:rsid w:val="003A3A80"/>
    <w:rsid w:val="003A3F77"/>
    <w:rsid w:val="003A63DD"/>
    <w:rsid w:val="003D37D8"/>
    <w:rsid w:val="003E3B16"/>
    <w:rsid w:val="003E5B9D"/>
    <w:rsid w:val="00426133"/>
    <w:rsid w:val="004313B7"/>
    <w:rsid w:val="00431630"/>
    <w:rsid w:val="004358AB"/>
    <w:rsid w:val="00460445"/>
    <w:rsid w:val="00461CCB"/>
    <w:rsid w:val="00462630"/>
    <w:rsid w:val="00462EDC"/>
    <w:rsid w:val="00472AD5"/>
    <w:rsid w:val="004E24C9"/>
    <w:rsid w:val="004E5ED9"/>
    <w:rsid w:val="004F0A98"/>
    <w:rsid w:val="004F12B1"/>
    <w:rsid w:val="004F290F"/>
    <w:rsid w:val="005000D4"/>
    <w:rsid w:val="0051644C"/>
    <w:rsid w:val="00524E32"/>
    <w:rsid w:val="0053527B"/>
    <w:rsid w:val="00544117"/>
    <w:rsid w:val="00547407"/>
    <w:rsid w:val="0055090B"/>
    <w:rsid w:val="00555990"/>
    <w:rsid w:val="00574531"/>
    <w:rsid w:val="005770DC"/>
    <w:rsid w:val="005A3A9A"/>
    <w:rsid w:val="005B353C"/>
    <w:rsid w:val="00614762"/>
    <w:rsid w:val="00621F73"/>
    <w:rsid w:val="006303EB"/>
    <w:rsid w:val="00645D38"/>
    <w:rsid w:val="00657C46"/>
    <w:rsid w:val="00670E6C"/>
    <w:rsid w:val="006951AE"/>
    <w:rsid w:val="006B1795"/>
    <w:rsid w:val="006B6919"/>
    <w:rsid w:val="006D586E"/>
    <w:rsid w:val="006D7AFC"/>
    <w:rsid w:val="006F3208"/>
    <w:rsid w:val="00744E26"/>
    <w:rsid w:val="0075534D"/>
    <w:rsid w:val="007632A5"/>
    <w:rsid w:val="00780C6B"/>
    <w:rsid w:val="00783FEF"/>
    <w:rsid w:val="007B35C3"/>
    <w:rsid w:val="007B4A3D"/>
    <w:rsid w:val="007B6096"/>
    <w:rsid w:val="007C5C5C"/>
    <w:rsid w:val="007D3E11"/>
    <w:rsid w:val="00853D2F"/>
    <w:rsid w:val="00861017"/>
    <w:rsid w:val="008B7726"/>
    <w:rsid w:val="008C0157"/>
    <w:rsid w:val="00911ACF"/>
    <w:rsid w:val="00913349"/>
    <w:rsid w:val="00931A40"/>
    <w:rsid w:val="00940C2F"/>
    <w:rsid w:val="00942583"/>
    <w:rsid w:val="009539D6"/>
    <w:rsid w:val="00977B7A"/>
    <w:rsid w:val="009B1E54"/>
    <w:rsid w:val="009C5406"/>
    <w:rsid w:val="00A0165B"/>
    <w:rsid w:val="00A14741"/>
    <w:rsid w:val="00A34369"/>
    <w:rsid w:val="00A348D7"/>
    <w:rsid w:val="00A47D27"/>
    <w:rsid w:val="00A55BF5"/>
    <w:rsid w:val="00A71313"/>
    <w:rsid w:val="00A93B5D"/>
    <w:rsid w:val="00AE4BA6"/>
    <w:rsid w:val="00AE5FE4"/>
    <w:rsid w:val="00AE7303"/>
    <w:rsid w:val="00B14AB8"/>
    <w:rsid w:val="00B173A7"/>
    <w:rsid w:val="00B225D5"/>
    <w:rsid w:val="00B953C7"/>
    <w:rsid w:val="00BF5549"/>
    <w:rsid w:val="00BF5C6B"/>
    <w:rsid w:val="00C041A7"/>
    <w:rsid w:val="00C2316E"/>
    <w:rsid w:val="00C64551"/>
    <w:rsid w:val="00CC67F2"/>
    <w:rsid w:val="00CD1597"/>
    <w:rsid w:val="00CD7BC7"/>
    <w:rsid w:val="00CE2613"/>
    <w:rsid w:val="00D17384"/>
    <w:rsid w:val="00D2559F"/>
    <w:rsid w:val="00D31D50"/>
    <w:rsid w:val="00D376FE"/>
    <w:rsid w:val="00D46877"/>
    <w:rsid w:val="00D46EB7"/>
    <w:rsid w:val="00D477DF"/>
    <w:rsid w:val="00D51862"/>
    <w:rsid w:val="00D51BDC"/>
    <w:rsid w:val="00D8173F"/>
    <w:rsid w:val="00D84400"/>
    <w:rsid w:val="00DD69F7"/>
    <w:rsid w:val="00DF094A"/>
    <w:rsid w:val="00E54ADB"/>
    <w:rsid w:val="00E6286F"/>
    <w:rsid w:val="00E7145E"/>
    <w:rsid w:val="00E77B52"/>
    <w:rsid w:val="00E8334A"/>
    <w:rsid w:val="00E84722"/>
    <w:rsid w:val="00E862E5"/>
    <w:rsid w:val="00EA5239"/>
    <w:rsid w:val="00EA5921"/>
    <w:rsid w:val="00EF49CB"/>
    <w:rsid w:val="00F26ED2"/>
    <w:rsid w:val="00F274CF"/>
    <w:rsid w:val="00F42CFC"/>
    <w:rsid w:val="00F64DCE"/>
    <w:rsid w:val="00FC1466"/>
    <w:rsid w:val="00FE5AC3"/>
    <w:rsid w:val="00FE6DED"/>
    <w:rsid w:val="00F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14AB8"/>
    <w:pPr>
      <w:keepNext/>
      <w:keepLines/>
      <w:widowControl w:val="0"/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14AB8"/>
    <w:pPr>
      <w:keepNext/>
      <w:keepLines/>
      <w:widowControl w:val="0"/>
      <w:adjustRightInd/>
      <w:snapToGrid/>
      <w:spacing w:after="0" w:line="500" w:lineRule="exact"/>
      <w:ind w:firstLineChars="200" w:firstLine="200"/>
      <w:jc w:val="both"/>
      <w:outlineLvl w:val="1"/>
    </w:pPr>
    <w:rPr>
      <w:rFonts w:ascii="Arial" w:eastAsia="楷体_GB2312" w:hAnsi="Arial" w:cs="Times New Roman"/>
      <w:b/>
      <w:bCs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4A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A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14A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AB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14AB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14AB8"/>
    <w:rPr>
      <w:rFonts w:ascii="Arial" w:eastAsia="楷体_GB2312" w:hAnsi="Arial" w:cs="Times New Roman"/>
      <w:b/>
      <w:bCs/>
      <w:kern w:val="2"/>
      <w:sz w:val="21"/>
      <w:szCs w:val="32"/>
    </w:rPr>
  </w:style>
  <w:style w:type="numbering" w:customStyle="1" w:styleId="10">
    <w:name w:val="无列表1"/>
    <w:next w:val="a2"/>
    <w:semiHidden/>
    <w:rsid w:val="00B14AB8"/>
  </w:style>
  <w:style w:type="paragraph" w:styleId="3">
    <w:name w:val="List Bullet 3"/>
    <w:basedOn w:val="a"/>
    <w:rsid w:val="00B14AB8"/>
    <w:pPr>
      <w:widowControl w:val="0"/>
      <w:numPr>
        <w:ilvl w:val="2"/>
        <w:numId w:val="1"/>
      </w:numPr>
      <w:tabs>
        <w:tab w:val="left" w:pos="113"/>
      </w:tabs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0">
    <w:name w:val="List Number 3"/>
    <w:basedOn w:val="a"/>
    <w:rsid w:val="00B14AB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5">
    <w:name w:val="Table Grid"/>
    <w:basedOn w:val="a1"/>
    <w:rsid w:val="00B14A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B14AB8"/>
    <w:rPr>
      <w:sz w:val="21"/>
      <w:szCs w:val="21"/>
    </w:rPr>
  </w:style>
  <w:style w:type="paragraph" w:styleId="a7">
    <w:name w:val="annotation text"/>
    <w:basedOn w:val="a"/>
    <w:link w:val="Char1"/>
    <w:rsid w:val="00B14AB8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文字 Char"/>
    <w:basedOn w:val="a0"/>
    <w:link w:val="a7"/>
    <w:rsid w:val="00B14AB8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B14AB8"/>
    <w:rPr>
      <w:b/>
      <w:bCs/>
    </w:rPr>
  </w:style>
  <w:style w:type="character" w:customStyle="1" w:styleId="Char2">
    <w:name w:val="批注主题 Char"/>
    <w:basedOn w:val="Char1"/>
    <w:link w:val="a8"/>
    <w:rsid w:val="00B14AB8"/>
    <w:rPr>
      <w:b/>
      <w:bCs/>
    </w:rPr>
  </w:style>
  <w:style w:type="paragraph" w:styleId="a9">
    <w:name w:val="Balloon Text"/>
    <w:basedOn w:val="a"/>
    <w:link w:val="Char3"/>
    <w:rsid w:val="00B14AB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批注框文本 Char"/>
    <w:basedOn w:val="a0"/>
    <w:link w:val="a9"/>
    <w:rsid w:val="00B14AB8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Hyperlink"/>
    <w:basedOn w:val="a0"/>
    <w:rsid w:val="00B14AB8"/>
    <w:rPr>
      <w:color w:val="0000FF"/>
      <w:u w:val="single"/>
    </w:rPr>
  </w:style>
  <w:style w:type="character" w:styleId="ab">
    <w:name w:val="Strong"/>
    <w:basedOn w:val="a0"/>
    <w:qFormat/>
    <w:rsid w:val="00B14AB8"/>
    <w:rPr>
      <w:b/>
      <w:bCs/>
    </w:rPr>
  </w:style>
  <w:style w:type="table" w:customStyle="1" w:styleId="11">
    <w:name w:val="网格型1"/>
    <w:basedOn w:val="a1"/>
    <w:next w:val="a5"/>
    <w:uiPriority w:val="59"/>
    <w:rsid w:val="00D8440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53E11C-1985-4504-B1A2-083503BE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2021-09-08T01:10:00Z</dcterms:created>
  <dcterms:modified xsi:type="dcterms:W3CDTF">2022-02-16T01:55:00Z</dcterms:modified>
</cp:coreProperties>
</file>