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AD" w:rsidRDefault="00572FAD" w:rsidP="00572FAD">
      <w:pPr>
        <w:tabs>
          <w:tab w:val="left" w:pos="567"/>
          <w:tab w:val="left" w:pos="851"/>
          <w:tab w:val="left" w:pos="1560"/>
          <w:tab w:val="left" w:pos="1701"/>
          <w:tab w:val="left" w:pos="7088"/>
        </w:tabs>
        <w:jc w:val="center"/>
        <w:rPr>
          <w:rFonts w:asciiTheme="minorEastAsia" w:hAnsiTheme="minorEastAsia" w:cs="仿宋_GB2312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kern w:val="0"/>
          <w:sz w:val="32"/>
          <w:szCs w:val="32"/>
        </w:rPr>
        <w:t>客运站场经营管理行为抽查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随县客运站（随县九州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通交通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运输有限公司）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二、检查时间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《道路旅客运输及客运站管理规定》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四、检查内容</w:t>
      </w:r>
    </w:p>
    <w:p w:rsidR="00572FAD" w:rsidRPr="006D2D4E" w:rsidRDefault="00572FAD" w:rsidP="00572F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安全管理人员配备情况。</w:t>
      </w:r>
    </w:p>
    <w:p w:rsidR="00572FAD" w:rsidRPr="006D2D4E" w:rsidRDefault="00572FAD" w:rsidP="00572F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安全会议召开情况。</w:t>
      </w:r>
    </w:p>
    <w:p w:rsidR="00572FAD" w:rsidRPr="006D2D4E" w:rsidRDefault="00572FAD" w:rsidP="00572F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 xml:space="preserve">3、 </w:t>
      </w:r>
      <w:r>
        <w:rPr>
          <w:rFonts w:ascii="仿宋" w:eastAsia="仿宋" w:hAnsi="仿宋" w:hint="eastAsia"/>
          <w:sz w:val="32"/>
          <w:szCs w:val="32"/>
        </w:rPr>
        <w:t>“三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进站六不出站”制度落实情况。</w:t>
      </w:r>
    </w:p>
    <w:p w:rsidR="00572FAD" w:rsidRPr="006D2D4E" w:rsidRDefault="00572FAD" w:rsidP="00572F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安全隐患自查自纠情况。</w:t>
      </w:r>
    </w:p>
    <w:p w:rsidR="00572FAD" w:rsidRPr="006D2D4E" w:rsidRDefault="00572FAD" w:rsidP="00572FAD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6D2D4E">
        <w:rPr>
          <w:rFonts w:ascii="仿宋" w:eastAsia="仿宋" w:hAnsi="仿宋" w:hint="eastAsia"/>
          <w:sz w:val="32"/>
          <w:szCs w:val="32"/>
        </w:rPr>
        <w:t>5、动态监控情况。</w:t>
      </w:r>
    </w:p>
    <w:p w:rsid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A64674" w:rsidRPr="00572FAD" w:rsidRDefault="00572FAD" w:rsidP="00572FAD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sectPr w:rsidR="00A64674" w:rsidRPr="00572FAD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49" w:rsidRDefault="00553349" w:rsidP="00572FAD">
      <w:r>
        <w:separator/>
      </w:r>
    </w:p>
  </w:endnote>
  <w:endnote w:type="continuationSeparator" w:id="0">
    <w:p w:rsidR="00553349" w:rsidRDefault="00553349" w:rsidP="0057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49" w:rsidRDefault="00553349" w:rsidP="00572FAD">
      <w:r>
        <w:separator/>
      </w:r>
    </w:p>
  </w:footnote>
  <w:footnote w:type="continuationSeparator" w:id="0">
    <w:p w:rsidR="00553349" w:rsidRDefault="00553349" w:rsidP="00572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FAD"/>
    <w:rsid w:val="00020549"/>
    <w:rsid w:val="002A76B2"/>
    <w:rsid w:val="002E37B8"/>
    <w:rsid w:val="00452A4A"/>
    <w:rsid w:val="00553349"/>
    <w:rsid w:val="00572FAD"/>
    <w:rsid w:val="0058113C"/>
    <w:rsid w:val="00582355"/>
    <w:rsid w:val="005B1298"/>
    <w:rsid w:val="00626274"/>
    <w:rsid w:val="00636B65"/>
    <w:rsid w:val="00651521"/>
    <w:rsid w:val="006B2045"/>
    <w:rsid w:val="00776D08"/>
    <w:rsid w:val="00827CD1"/>
    <w:rsid w:val="00835FEB"/>
    <w:rsid w:val="008E79AA"/>
    <w:rsid w:val="009B4850"/>
    <w:rsid w:val="00A03F64"/>
    <w:rsid w:val="00A32EDE"/>
    <w:rsid w:val="00A454CD"/>
    <w:rsid w:val="00A64674"/>
    <w:rsid w:val="00A838AE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2022-11-21T07:20:00Z</dcterms:created>
  <dcterms:modified xsi:type="dcterms:W3CDTF">2022-11-21T07:20:00Z</dcterms:modified>
</cp:coreProperties>
</file>