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p>
    <w:p>
      <w:pPr>
        <w:spacing w:before="0" w:after="0"/>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随县2023年</w:t>
      </w:r>
      <w:r>
        <w:rPr>
          <w:rFonts w:hint="eastAsia" w:ascii="方正小标宋_GBK" w:hAnsi="方正小标宋_GBK" w:eastAsia="方正小标宋_GBK" w:cs="方正小标宋_GBK"/>
          <w:b w:val="0"/>
          <w:bCs w:val="0"/>
          <w:sz w:val="36"/>
          <w:szCs w:val="36"/>
          <w:lang w:eastAsia="zh-CN"/>
        </w:rPr>
        <w:t>秋</w:t>
      </w:r>
      <w:r>
        <w:rPr>
          <w:rFonts w:hint="eastAsia" w:ascii="方正小标宋_GBK" w:hAnsi="方正小标宋_GBK" w:eastAsia="方正小标宋_GBK" w:cs="方正小标宋_GBK"/>
          <w:b w:val="0"/>
          <w:bCs w:val="0"/>
          <w:sz w:val="36"/>
          <w:szCs w:val="36"/>
        </w:rPr>
        <w:t>季开学工作</w:t>
      </w:r>
      <w:r>
        <w:rPr>
          <w:rFonts w:hint="eastAsia" w:ascii="方正小标宋_GBK" w:hAnsi="方正小标宋_GBK" w:eastAsia="方正小标宋_GBK" w:cs="方正小标宋_GBK"/>
          <w:b w:val="0"/>
          <w:bCs w:val="0"/>
          <w:sz w:val="36"/>
          <w:szCs w:val="36"/>
          <w:lang w:eastAsia="zh-CN"/>
        </w:rPr>
        <w:t>督查</w:t>
      </w:r>
      <w:r>
        <w:rPr>
          <w:rFonts w:hint="eastAsia" w:ascii="方正小标宋_GBK" w:hAnsi="方正小标宋_GBK" w:eastAsia="方正小标宋_GBK" w:cs="方正小标宋_GBK"/>
          <w:b w:val="0"/>
          <w:bCs w:val="0"/>
          <w:sz w:val="36"/>
          <w:szCs w:val="36"/>
        </w:rPr>
        <w:t>（自查）表</w:t>
      </w:r>
    </w:p>
    <w:p>
      <w:pPr>
        <w:spacing w:before="0" w:after="0"/>
        <w:jc w:val="left"/>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学校名称：                    校长：               检查时间：2023年  月  日</w:t>
      </w:r>
    </w:p>
    <w:p>
      <w:pPr>
        <w:spacing w:before="0" w:after="0"/>
        <w:jc w:val="left"/>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督查人员签名：                                            督评得分：</w:t>
      </w:r>
    </w:p>
    <w:tbl>
      <w:tblPr>
        <w:tblStyle w:val="3"/>
        <w:tblW w:w="601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7"/>
        <w:gridCol w:w="7939"/>
        <w:gridCol w:w="616"/>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6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项目</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sz w:val="22"/>
                <w:szCs w:val="22"/>
                <w:u w:val="none"/>
              </w:rPr>
            </w:pPr>
            <w:r>
              <w:rPr>
                <w:rFonts w:hint="eastAsia" w:ascii="仿宋_GB2312" w:hAnsi="宋体" w:eastAsia="仿宋_GB2312" w:cs="仿宋_GB2312"/>
                <w:b w:val="0"/>
                <w:bCs w:val="0"/>
                <w:i w:val="0"/>
                <w:iCs w:val="0"/>
                <w:color w:val="000000"/>
                <w:kern w:val="0"/>
                <w:sz w:val="22"/>
                <w:szCs w:val="22"/>
                <w:u w:val="none"/>
                <w:lang w:val="en-US" w:eastAsia="zh-CN" w:bidi="ar"/>
              </w:rPr>
              <w:t>主要内容</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得分</w:t>
            </w: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（一）重大决策部署落实（20分）</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1.深入学习贯彻党的二十大精神，全面贯彻落实党的教育方针，深入推动习近平新时代中国特色社会主义思想和党的二十大精神进学校进课堂。10分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2.全面落实党中央、国务院关于义务教育、学前教育、特殊教育、高中教育、劳动教育、美育、体育、教师队伍建设、“双减”、中小学党组织领导的校长负责制、教材规范管理等重大决策部署。10分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（二）开学准备工作（18分）</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1.制定完善的开学工作方案，提前对学校教学、后勤、安全等工作进行全面安排部署，组织开学工作自查整改。3分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2学校水电设备、运动器材、网络、多媒体设备、教学终端等生活和教学设施设备运行良好。3分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3.学校消防设施齐全，能正常使用，教室门窗完好，桌椅齐全，寄宿生一人一床。3分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4.完成校园校舍维修，校舍符合安全规定，无D级危房，厕所蹲位达标。3分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5.提前制定并安排好教学计划，教职员工及时到岗，教科书课前到书，人手一册。3分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6.巩固拓展教育脱贫攻坚成果同乡村振兴有效衔接政策落实，脱贫户及防返贫监测对象子女、随迁子女、留守儿童、残疾学生应入尽入，做好控辍保学工作。3分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（三）规范办学行为(27分)</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1.规范收费行为，公示收费项目、标准、举报电话，不得违规收费、强制收服务性收费和代收费。3分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2.落实班额国家标准，基本消除中小学大班额。3分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3按国家和省规定开齐开足课程、课时，不挤占小学科课时，落实“五育”并举。3分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4.严格落实中小学校作业、睡眠、手机、读物和体质健康等五项管理要求。3分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5.重视师德师风建设，认真组织学校违规补课、教师有偿补课整治查处，严格落实学科类隐形变异培训和非学科类校外培训规范治理要求。3分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6.学校无违反均衡编班规定、违规招生、掐尖招生、高中学校违规招收复读生、借读生现象。3分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7.规范考试评价，不以考试成绩对学生、老师、班级、学校排名。3分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8.加强幼儿园规范管理，完善动态监管机制，严禁无证办园。幼儿园严禁提前教授汉语拼音、识字、英语等小学课程内容，严禁使用教材、布置小学内容、家庭作业、组织小学内容的测验与考试。3分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9.督查各地中小学教辅材料违规收费问题专项治理工作开展情况，围绕专项治理7个方面重点内容，重点检查秋季学期教辅材料征订情况，督导对象兼顾到小学、初中、 普通高中，公办和民办学校，城区和农村学校。3分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安全教育与管理工作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jc w:val="center"/>
              <w:textAlignment w:val="center"/>
              <w:rPr>
                <w:rFonts w:hint="eastAsia" w:ascii="仿宋_GB2312" w:hAnsi="宋体" w:eastAsia="仿宋_GB2312" w:cs="仿宋_GB2312"/>
                <w:b w:val="0"/>
                <w:bCs w:val="0"/>
                <w:i w:val="0"/>
                <w:iCs w:val="0"/>
                <w:color w:val="000000"/>
                <w:sz w:val="22"/>
                <w:szCs w:val="22"/>
                <w:u w:val="none"/>
                <w:lang w:val="en-US" w:eastAsia="zh-CN"/>
              </w:rPr>
            </w:pPr>
            <w:r>
              <w:rPr>
                <w:rFonts w:hint="eastAsia" w:ascii="仿宋_GB2312" w:hAnsi="宋体" w:eastAsia="仿宋_GB2312" w:cs="仿宋_GB2312"/>
                <w:b w:val="0"/>
                <w:bCs w:val="0"/>
                <w:i w:val="0"/>
                <w:iCs w:val="0"/>
                <w:color w:val="000000"/>
                <w:kern w:val="0"/>
                <w:sz w:val="22"/>
                <w:szCs w:val="22"/>
                <w:u w:val="none"/>
                <w:lang w:val="en-US" w:eastAsia="zh-CN" w:bidi="ar"/>
              </w:rPr>
              <w:t>(24分）</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1学校强化安全主体责任，全面推进“七防”建设达标。2分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2.加强校园周边交通秩序、摆摊设点等方面的清理整顿，严防各类校园安全事故和涉校案事件发生。2分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3.健全安全应急管理机制，定期开展校园安全应急演练、处置演练，切实提高学校安全管理水平。2分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4.开学前后深入开展消防、校车、校舍、燃气水电、食品及饮水、危险化学品、特种设备等领域安全和网络安全隐患排查整治。2分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5.开展学校及周边环境治理，协调学校周边环境治理单位，深入摸排校园周边各类重点人员，整治校园周边安全工作秩序，落实管控措施。2分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6.开学前和开学期间组织校园责任民警、责任督学到校开展工作，督促学校完善内部安全措施。2分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7.开学日，学校主要领导、护校队、校园责任民警和责任督学要落实工作值守。2分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8.全面落实学校封闭式管理、专职保安配备、一键报警和视频联网、护学岗建设等“四个100%”建设。2分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9.落实校园高层建筑限位器及防护设置安装。2分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10.落实《生命安全教育》、《心理健康教育》课程要求；建立心理辅导室，配备专兼职教师，开展心理辅导、咨询与干预工作。2分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11.组织开展防范校园欺凌专项行动，学校通过多形式组织开展学生欺凌防治专题教育，将防欺凌教育融入班（团）工作，纳入教师培训内容。学校建立完善中小学校园欺凌排查、调查处置机制。2分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0"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12.加强防溺水工作常态化教育，落实落细省委、省政府及省教育厅防溺水工作部署，扎实开 展全省“珍爱生命严防溺水”专项行动，坚决防止学生在 校期间私自下水游泳，做好学生离校期间防溺水教育提醒。2分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9" w:hRule="atLeast"/>
          <w:jc w:val="center"/>
        </w:trPr>
        <w:tc>
          <w:tcPr>
            <w:tcW w:w="56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after="0" w:line="300" w:lineRule="exact"/>
              <w:ind w:left="0" w:leftChars="0" w:firstLine="0" w:firstLineChars="0"/>
              <w:jc w:val="center"/>
              <w:textAlignment w:val="center"/>
              <w:rPr>
                <w:rFonts w:hint="eastAsia" w:ascii="仿宋_GB2312" w:hAnsi="宋体" w:eastAsia="仿宋_GB2312" w:cs="仿宋_GB2312"/>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000000"/>
                <w:kern w:val="0"/>
                <w:sz w:val="22"/>
                <w:szCs w:val="22"/>
                <w:u w:val="none"/>
                <w:lang w:val="en-US" w:eastAsia="zh-CN" w:bidi="ar"/>
              </w:rPr>
              <w:t>学校卫生与传染病防控工作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after="0" w:line="300" w:lineRule="exact"/>
              <w:ind w:leftChars="0"/>
              <w:jc w:val="center"/>
              <w:textAlignment w:val="center"/>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（11分）</w:t>
            </w: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1.制定完善传染病防控工作方案和应急处置预案。加强师生健康监测，健全学校突发公共卫生事件信息报告制度、疫情调查制度、医校联防制度，做到早发现、早报告、早隔离、早治疗。开展日常传染病知识和技能培训。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2.牢固树立“健康第一”的理念，做好师生的健康教育，开展传染病知识科普和健康宣教工作，增强师生的公共卫生意识和自我防护能力。3分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bottom"/>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3.加强校园环境卫生整治，开展爱国卫生运动，清除校园卫生死角，营造良好校园卫生环境。3分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bottom"/>
              <w:rPr>
                <w:rFonts w:hint="eastAsia" w:ascii="仿宋_GB2312" w:hAnsi="宋体" w:eastAsia="仿宋_GB2312" w:cs="仿宋_GB2312"/>
                <w:b w:val="0"/>
                <w:bCs w:val="0"/>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jc w:val="center"/>
        </w:trPr>
        <w:tc>
          <w:tcPr>
            <w:tcW w:w="56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300" w:lineRule="exact"/>
              <w:jc w:val="center"/>
              <w:rPr>
                <w:rFonts w:hint="eastAsia" w:ascii="仿宋_GB2312" w:hAnsi="宋体" w:eastAsia="仿宋_GB2312" w:cs="仿宋_GB2312"/>
                <w:b w:val="0"/>
                <w:bCs w:val="0"/>
                <w:i w:val="0"/>
                <w:iCs w:val="0"/>
                <w:color w:val="000000"/>
                <w:sz w:val="22"/>
                <w:szCs w:val="22"/>
                <w:u w:val="none"/>
              </w:rPr>
            </w:pPr>
          </w:p>
        </w:tc>
        <w:tc>
          <w:tcPr>
            <w:tcW w:w="38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left"/>
              <w:textAlignment w:val="top"/>
              <w:rPr>
                <w:rFonts w:hint="default" w:ascii="仿宋_GB2312" w:hAnsi="宋体" w:eastAsia="仿宋_GB2312" w:cs="仿宋_GB2312"/>
                <w:b w:val="0"/>
                <w:bCs w:val="0"/>
                <w:i w:val="0"/>
                <w:iCs w:val="0"/>
                <w:color w:val="000000"/>
                <w:sz w:val="22"/>
                <w:szCs w:val="22"/>
                <w:u w:val="none"/>
                <w:lang w:val="en-US"/>
              </w:rPr>
            </w:pPr>
            <w:r>
              <w:rPr>
                <w:rFonts w:hint="eastAsia" w:ascii="仿宋_GB2312" w:hAnsi="宋体" w:eastAsia="仿宋_GB2312" w:cs="仿宋_GB2312"/>
                <w:b w:val="0"/>
                <w:bCs w:val="0"/>
                <w:i w:val="0"/>
                <w:iCs w:val="0"/>
                <w:color w:val="000000"/>
                <w:kern w:val="0"/>
                <w:sz w:val="22"/>
                <w:szCs w:val="22"/>
                <w:u w:val="none"/>
                <w:lang w:val="en-US" w:eastAsia="zh-CN" w:bidi="ar"/>
              </w:rPr>
              <w:t>4.夯实学校卫生基础。加强中小学校卫生室建设和校医配 备，改善卫生室条件、多途径配齐校医，提高学校卫生健康保障水平。2分</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c>
          <w:tcPr>
            <w:tcW w:w="2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center"/>
              <w:textAlignment w:val="top"/>
              <w:rPr>
                <w:rFonts w:hint="eastAsia" w:ascii="仿宋_GB2312" w:hAnsi="宋体" w:eastAsia="仿宋_GB2312" w:cs="仿宋_GB2312"/>
                <w:b w:val="0"/>
                <w:bCs w:val="0"/>
                <w:i w:val="0"/>
                <w:iCs w:val="0"/>
                <w:color w:val="000000"/>
                <w:kern w:val="0"/>
                <w:sz w:val="22"/>
                <w:szCs w:val="22"/>
                <w:u w:val="none"/>
                <w:lang w:val="en-US" w:eastAsia="zh-CN" w:bidi="ar"/>
              </w:rPr>
            </w:pPr>
          </w:p>
        </w:tc>
      </w:tr>
    </w:tbl>
    <w:p>
      <w:pPr>
        <w:spacing w:before="0" w:after="0"/>
        <w:jc w:val="left"/>
        <w:rPr>
          <w:rFonts w:hint="eastAsia" w:ascii="仿宋" w:hAnsi="仿宋" w:eastAsia="仿宋" w:cs="仿宋_GB2312"/>
          <w:b w:val="0"/>
          <w:bCs w:val="0"/>
          <w:sz w:val="32"/>
          <w:szCs w:val="32"/>
        </w:rPr>
      </w:pPr>
    </w:p>
    <w:p>
      <w:pPr>
        <w:spacing w:before="0" w:after="0"/>
        <w:jc w:val="left"/>
        <w:rPr>
          <w:rFonts w:hint="eastAsia" w:ascii="仿宋" w:hAnsi="仿宋" w:eastAsia="仿宋" w:cs="仿宋_GB2312"/>
          <w:b w:val="0"/>
          <w:bCs w:val="0"/>
          <w:sz w:val="32"/>
          <w:szCs w:val="32"/>
        </w:rPr>
      </w:pPr>
    </w:p>
    <w:p>
      <w:pPr>
        <w:spacing w:before="0" w:after="0"/>
        <w:jc w:val="left"/>
        <w:rPr>
          <w:rFonts w:hint="eastAsia" w:ascii="仿宋" w:hAnsi="仿宋" w:eastAsia="仿宋" w:cs="仿宋_GB2312"/>
          <w:b w:val="0"/>
          <w:bCs w:val="0"/>
          <w:sz w:val="32"/>
          <w:szCs w:val="32"/>
        </w:rPr>
      </w:pPr>
    </w:p>
    <w:p>
      <w:pPr>
        <w:spacing w:before="0" w:after="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spacing w:before="0" w:after="0" w:line="240" w:lineRule="auto"/>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随县2023年</w:t>
      </w:r>
      <w:r>
        <w:rPr>
          <w:rFonts w:hint="eastAsia" w:ascii="方正小标宋_GBK" w:hAnsi="方正小标宋_GBK" w:eastAsia="方正小标宋_GBK" w:cs="方正小标宋_GBK"/>
          <w:b w:val="0"/>
          <w:bCs w:val="0"/>
          <w:sz w:val="36"/>
          <w:szCs w:val="36"/>
          <w:lang w:eastAsia="zh-CN"/>
        </w:rPr>
        <w:t>秋</w:t>
      </w:r>
      <w:r>
        <w:rPr>
          <w:rFonts w:hint="eastAsia" w:ascii="方正小标宋_GBK" w:hAnsi="方正小标宋_GBK" w:eastAsia="方正小标宋_GBK" w:cs="方正小标宋_GBK"/>
          <w:b w:val="0"/>
          <w:bCs w:val="0"/>
          <w:sz w:val="36"/>
          <w:szCs w:val="36"/>
        </w:rPr>
        <w:t>季开学</w:t>
      </w:r>
      <w:r>
        <w:rPr>
          <w:rFonts w:hint="eastAsia" w:ascii="方正小标宋_GBK" w:hAnsi="方正小标宋_GBK" w:eastAsia="方正小标宋_GBK" w:cs="方正小标宋_GBK"/>
          <w:b w:val="0"/>
          <w:bCs w:val="0"/>
          <w:sz w:val="36"/>
          <w:szCs w:val="36"/>
          <w:lang w:eastAsia="zh-CN"/>
        </w:rPr>
        <w:t>工作</w:t>
      </w:r>
      <w:r>
        <w:rPr>
          <w:rFonts w:hint="eastAsia" w:ascii="方正小标宋_GBK" w:hAnsi="方正小标宋_GBK" w:eastAsia="方正小标宋_GBK" w:cs="方正小标宋_GBK"/>
          <w:b w:val="0"/>
          <w:bCs w:val="0"/>
          <w:sz w:val="36"/>
          <w:szCs w:val="36"/>
        </w:rPr>
        <w:t>重点</w:t>
      </w:r>
      <w:r>
        <w:rPr>
          <w:rFonts w:hint="eastAsia" w:ascii="方正小标宋_GBK" w:hAnsi="方正小标宋_GBK" w:eastAsia="方正小标宋_GBK" w:cs="方正小标宋_GBK"/>
          <w:b w:val="0"/>
          <w:bCs w:val="0"/>
          <w:sz w:val="36"/>
          <w:szCs w:val="36"/>
          <w:lang w:eastAsia="zh-CN"/>
        </w:rPr>
        <w:t>督查</w:t>
      </w:r>
      <w:r>
        <w:rPr>
          <w:rFonts w:hint="eastAsia" w:ascii="方正小标宋_GBK" w:hAnsi="方正小标宋_GBK" w:eastAsia="方正小标宋_GBK" w:cs="方正小标宋_GBK"/>
          <w:b w:val="0"/>
          <w:bCs w:val="0"/>
          <w:sz w:val="36"/>
          <w:szCs w:val="36"/>
        </w:rPr>
        <w:t>问题清单</w:t>
      </w:r>
    </w:p>
    <w:p>
      <w:pPr>
        <w:topLinePunct/>
        <w:spacing w:before="0" w:after="0"/>
        <w:ind w:firstLine="240" w:firstLineChars="1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学</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校：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校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长：</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2"/>
        <w:gridCol w:w="4679"/>
        <w:gridCol w:w="2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类   别</w:t>
            </w:r>
          </w:p>
        </w:tc>
        <w:tc>
          <w:tcPr>
            <w:tcW w:w="2745" w:type="pct"/>
            <w:vAlign w:val="center"/>
          </w:tcPr>
          <w:p>
            <w:pPr>
              <w:topLinePunct/>
              <w:spacing w:before="0" w:after="0"/>
              <w:ind w:firstLine="960" w:firstLineChars="4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问  题  描  述</w:t>
            </w: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整 改 意 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trPr>
        <w:tc>
          <w:tcPr>
            <w:tcW w:w="905" w:type="pct"/>
            <w:vAlign w:val="center"/>
          </w:tcPr>
          <w:p>
            <w:pPr>
              <w:topLinePunct/>
              <w:spacing w:before="0" w:after="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重大决策</w:t>
            </w:r>
          </w:p>
          <w:p>
            <w:pPr>
              <w:topLinePunct/>
              <w:spacing w:before="0" w:after="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部署落实</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开学准备工作</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规范办学行为</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7"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安全教育与管理工作</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学校卫生与传染病防治工作</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6" w:hRule="atLeast"/>
        </w:trPr>
        <w:tc>
          <w:tcPr>
            <w:tcW w:w="90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其   他</w:t>
            </w:r>
          </w:p>
        </w:tc>
        <w:tc>
          <w:tcPr>
            <w:tcW w:w="2745"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c>
          <w:tcPr>
            <w:tcW w:w="1348" w:type="pct"/>
            <w:vAlign w:val="center"/>
          </w:tcPr>
          <w:p>
            <w:pPr>
              <w:topLinePunct/>
              <w:spacing w:before="0" w:after="0"/>
              <w:ind w:firstLine="240" w:firstLineChars="100"/>
              <w:jc w:val="center"/>
              <w:rPr>
                <w:rFonts w:hint="eastAsia" w:ascii="仿宋_GB2312" w:hAnsi="仿宋_GB2312" w:eastAsia="仿宋_GB2312" w:cs="仿宋_GB2312"/>
                <w:b w:val="0"/>
                <w:bCs w:val="0"/>
                <w:sz w:val="24"/>
                <w:szCs w:val="24"/>
              </w:rPr>
            </w:pPr>
          </w:p>
        </w:tc>
      </w:tr>
    </w:tbl>
    <w:p>
      <w:pPr>
        <w:topLinePunct/>
        <w:spacing w:before="0" w:after="0"/>
        <w:ind w:firstLine="240" w:firstLineChars="100"/>
        <w:rPr>
          <w:rFonts w:hint="eastAsia" w:ascii="方正小标宋简体" w:eastAsia="方正小标宋简体"/>
          <w:b w:val="0"/>
          <w:bCs w:val="0"/>
          <w:sz w:val="36"/>
          <w:szCs w:val="36"/>
        </w:rPr>
      </w:pPr>
      <w:r>
        <w:rPr>
          <w:rFonts w:hint="eastAsia" w:ascii="仿宋_GB2312" w:hAnsi="仿宋_GB2312" w:eastAsia="仿宋_GB2312" w:cs="仿宋_GB2312"/>
          <w:b w:val="0"/>
          <w:bCs w:val="0"/>
          <w:sz w:val="24"/>
          <w:szCs w:val="24"/>
          <w:lang w:eastAsia="zh-CN"/>
        </w:rPr>
        <w:t>督查</w:t>
      </w:r>
      <w:r>
        <w:rPr>
          <w:rFonts w:hint="eastAsia" w:ascii="仿宋_GB2312" w:hAnsi="仿宋_GB2312" w:eastAsia="仿宋_GB2312" w:cs="仿宋_GB2312"/>
          <w:b w:val="0"/>
          <w:bCs w:val="0"/>
          <w:sz w:val="24"/>
          <w:szCs w:val="24"/>
        </w:rPr>
        <w:t xml:space="preserve">人员签名：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2023年</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月  日</w:t>
      </w:r>
    </w:p>
    <w:p>
      <w:pPr>
        <w:jc w:val="both"/>
        <w:rPr>
          <w:rFonts w:hint="eastAsia" w:ascii="仿宋_GB2312" w:hAnsi="仿宋_GB2312" w:eastAsia="仿宋_GB2312" w:cs="仿宋_GB2312"/>
          <w:b w:val="0"/>
          <w:bCs w:val="0"/>
          <w:sz w:val="32"/>
          <w:szCs w:val="32"/>
          <w:lang w:eastAsia="zh-CN"/>
        </w:rPr>
      </w:pP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随县</w:t>
      </w:r>
      <w:r>
        <w:rPr>
          <w:rFonts w:hint="eastAsia" w:ascii="方正小标宋_GBK" w:hAnsi="方正小标宋_GBK" w:eastAsia="方正小标宋_GBK" w:cs="方正小标宋_GBK"/>
          <w:b w:val="0"/>
          <w:bCs w:val="0"/>
          <w:sz w:val="36"/>
          <w:szCs w:val="36"/>
          <w:lang w:val="en-US" w:eastAsia="zh-CN"/>
        </w:rPr>
        <w:t>2023年秋季学期</w:t>
      </w:r>
      <w:r>
        <w:rPr>
          <w:rFonts w:hint="eastAsia" w:ascii="方正小标宋_GBK" w:hAnsi="方正小标宋_GBK" w:eastAsia="方正小标宋_GBK" w:cs="方正小标宋_GBK"/>
          <w:b w:val="0"/>
          <w:bCs w:val="0"/>
          <w:sz w:val="36"/>
          <w:szCs w:val="36"/>
        </w:rPr>
        <w:t>中小学教辅材料违规收费问题专项治理</w:t>
      </w:r>
      <w:r>
        <w:rPr>
          <w:rFonts w:hint="eastAsia" w:ascii="方正小标宋_GBK" w:hAnsi="方正小标宋_GBK" w:eastAsia="方正小标宋_GBK" w:cs="方正小标宋_GBK"/>
          <w:b w:val="0"/>
          <w:bCs w:val="0"/>
          <w:sz w:val="36"/>
          <w:szCs w:val="36"/>
          <w:lang w:eastAsia="zh-CN"/>
        </w:rPr>
        <w:t>督查</w:t>
      </w:r>
      <w:r>
        <w:rPr>
          <w:rFonts w:hint="eastAsia" w:ascii="方正小标宋_GBK" w:hAnsi="方正小标宋_GBK" w:eastAsia="方正小标宋_GBK" w:cs="方正小标宋_GBK"/>
          <w:b w:val="0"/>
          <w:bCs w:val="0"/>
          <w:sz w:val="36"/>
          <w:szCs w:val="36"/>
        </w:rPr>
        <w:t>检查记载表</w:t>
      </w:r>
    </w:p>
    <w:p>
      <w:pPr>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单位：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年  月  日</w:t>
      </w:r>
    </w:p>
    <w:tbl>
      <w:tblPr>
        <w:tblStyle w:val="4"/>
        <w:tblW w:w="882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34"/>
        <w:gridCol w:w="4327"/>
        <w:gridCol w:w="1770"/>
        <w:gridCol w:w="199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6"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序号</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督查内容</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情况记载</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情况说明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0"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是否在学校醒目位置张贴县教研室统一制作的彩绘模板《随州市教育局关于发布中小学教辅材料违规收费问题和义务教育家庭经济困难学生生活补助问题专项整治的公告》</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7"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是否制定有《教辅材料征订管理制度》</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3"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是否擅自在我省中小学教辅材料评议公告目录外违规推荐、征订或代购教辅材料</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8"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4</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是否违反“一科一辅”政策征订教辅材料</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8" w:hRule="atLeast"/>
        </w:trPr>
        <w:tc>
          <w:tcPr>
            <w:tcW w:w="73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5</w:t>
            </w:r>
          </w:p>
        </w:tc>
        <w:tc>
          <w:tcPr>
            <w:tcW w:w="432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是否强制或变相强制学生购买指定教辅材料和读本、课外读物、报刊杂志、作业本等学习资料</w:t>
            </w:r>
          </w:p>
        </w:tc>
        <w:tc>
          <w:tcPr>
            <w:tcW w:w="177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8" w:hRule="atLeast"/>
        </w:trPr>
        <w:tc>
          <w:tcPr>
            <w:tcW w:w="734"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6</w:t>
            </w:r>
          </w:p>
        </w:tc>
        <w:tc>
          <w:tcPr>
            <w:tcW w:w="4327"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是否有学校或教研部门自编自印盈利性教辅材料</w:t>
            </w:r>
          </w:p>
        </w:tc>
        <w:tc>
          <w:tcPr>
            <w:tcW w:w="1770"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734"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7</w:t>
            </w:r>
          </w:p>
        </w:tc>
        <w:tc>
          <w:tcPr>
            <w:tcW w:w="4327"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是否有其他在教辅材料方面侵害学生利益行为</w:t>
            </w:r>
          </w:p>
        </w:tc>
        <w:tc>
          <w:tcPr>
            <w:tcW w:w="1770"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□是 □否</w:t>
            </w:r>
          </w:p>
        </w:tc>
        <w:tc>
          <w:tcPr>
            <w:tcW w:w="1995" w:type="dxa"/>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eastAsia" w:ascii="仿宋_GB2312" w:hAnsi="仿宋_GB2312" w:eastAsia="仿宋_GB2312" w:cs="仿宋_GB2312"/>
                <w:b w:val="0"/>
                <w:bCs w:val="0"/>
                <w:sz w:val="24"/>
                <w:szCs w:val="24"/>
              </w:rPr>
            </w:pPr>
          </w:p>
        </w:tc>
      </w:tr>
    </w:tbl>
    <w:p>
      <w:pPr>
        <w:ind w:firstLine="480" w:firstLineChars="200"/>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校长签字：                     </w:t>
      </w:r>
      <w:r>
        <w:rPr>
          <w:rFonts w:hint="eastAsia" w:ascii="仿宋_GB2312" w:hAnsi="仿宋_GB2312" w:eastAsia="仿宋_GB2312" w:cs="仿宋_GB2312"/>
          <w:b w:val="0"/>
          <w:bCs w:val="0"/>
          <w:sz w:val="24"/>
          <w:szCs w:val="24"/>
          <w:lang w:val="en-US" w:eastAsia="zh-CN"/>
        </w:rPr>
        <w:t xml:space="preserve">        </w:t>
      </w:r>
      <w:r>
        <w:rPr>
          <w:rFonts w:hint="eastAsia" w:ascii="仿宋_GB2312" w:hAnsi="仿宋_GB2312" w:eastAsia="仿宋_GB2312" w:cs="仿宋_GB2312"/>
          <w:b w:val="0"/>
          <w:bCs w:val="0"/>
          <w:sz w:val="24"/>
          <w:szCs w:val="24"/>
        </w:rPr>
        <w:t xml:space="preserve">            </w:t>
      </w:r>
      <w:r>
        <w:rPr>
          <w:rFonts w:hint="eastAsia" w:ascii="仿宋_GB2312" w:hAnsi="仿宋_GB2312" w:eastAsia="仿宋_GB2312" w:cs="仿宋_GB2312"/>
          <w:b w:val="0"/>
          <w:bCs w:val="0"/>
          <w:sz w:val="24"/>
          <w:szCs w:val="24"/>
          <w:lang w:eastAsia="zh-CN"/>
        </w:rPr>
        <w:t>督查</w:t>
      </w:r>
      <w:r>
        <w:rPr>
          <w:rFonts w:hint="eastAsia" w:ascii="仿宋_GB2312" w:hAnsi="仿宋_GB2312" w:eastAsia="仿宋_GB2312" w:cs="仿宋_GB2312"/>
          <w:b w:val="0"/>
          <w:bCs w:val="0"/>
          <w:sz w:val="24"/>
          <w:szCs w:val="24"/>
        </w:rPr>
        <w:t>人</w:t>
      </w:r>
      <w:r>
        <w:rPr>
          <w:rFonts w:hint="eastAsia" w:ascii="仿宋_GB2312" w:hAnsi="仿宋_GB2312" w:eastAsia="仿宋_GB2312" w:cs="仿宋_GB2312"/>
          <w:b w:val="0"/>
          <w:bCs w:val="0"/>
          <w:sz w:val="24"/>
          <w:szCs w:val="24"/>
          <w:lang w:eastAsia="zh-CN"/>
        </w:rPr>
        <w:t>员</w:t>
      </w:r>
      <w:r>
        <w:rPr>
          <w:rFonts w:hint="eastAsia" w:ascii="仿宋_GB2312" w:hAnsi="仿宋_GB2312" w:eastAsia="仿宋_GB2312" w:cs="仿宋_GB2312"/>
          <w:b w:val="0"/>
          <w:bCs w:val="0"/>
          <w:sz w:val="24"/>
          <w:szCs w:val="24"/>
        </w:rPr>
        <w:t>签字：</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B95B0"/>
    <w:multiLevelType w:val="singleLevel"/>
    <w:tmpl w:val="BE7B95B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OTI5NjhlM2M4NDc2ODk3YmE4NDgwM2UzN2QwYWMifQ=="/>
  </w:docVars>
  <w:rsids>
    <w:rsidRoot w:val="00000000"/>
    <w:rsid w:val="404B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260" w:after="260" w:line="416" w:lineRule="atLeast"/>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table" w:styleId="4">
    <w:name w:val="Table Grid"/>
    <w:basedOn w:val="3"/>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2023-09-08T05:19:07Z</dcterms:created>
  <dc:creator>lenovo</dc:creator>
  <cp:lastModifiedBy>喻安安</cp:lastModifiedBy>
  <dcterms:modified xsi:type="dcterms:W3CDTF">2023-09-08T05:19:31Z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4FFBEFBEA8C746808416F7B763D5D1C5_12</vt:lpwstr>
  </property>
</Properties>
</file>