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both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现场确认委托书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　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，性别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　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因个人原因，不能到现场办理教师资格认定现场确认事项。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全权代为办理，委托期限为202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若由此引发相关法律纠纷，由本人承担后果及责任。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代办人签字：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代办人电话：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040" w:firstLineChars="18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ind w:right="600" w:firstLine="417" w:firstLineChars="198"/>
        <w:rPr>
          <w:rFonts w:hint="eastAsia" w:ascii="仿宋_GB2312" w:eastAsia="仿宋_GB2312"/>
          <w:b/>
        </w:rPr>
      </w:pPr>
    </w:p>
    <w:p>
      <w:pPr>
        <w:ind w:firstLine="4800" w:firstLineChars="1500"/>
        <w:rPr>
          <w:rFonts w:hint="eastAsia" w:ascii="仿宋" w:hAnsi="仿宋" w:eastAsia="仿宋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20740F76"/>
    <w:rsid w:val="20740F76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2023-04-10T02:50:00Z</dcterms:created>
  <dc:creator>泌偬庸系杆</dc:creator>
  <cp:lastModifiedBy>泌偬庸系杆</cp:lastModifiedBy>
  <dcterms:modified xsi:type="dcterms:W3CDTF">2023-04-10T02:50:59Z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D5326802EB99485B9D6D0425E89692AF</vt:lpwstr>
  </property>
</Properties>
</file>