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3A794">
      <w:pPr>
        <w:spacing w:before="63" w:line="2477" w:lineRule="exact"/>
        <w:ind w:firstLine="15772"/>
      </w:pPr>
      <w:bookmarkStart w:id="0" w:name="_GoBack"/>
      <w:r>
        <w:rPr>
          <w:position w:val="-49"/>
        </w:rPr>
        <w:drawing>
          <wp:inline distT="0" distB="0" distL="0" distR="0">
            <wp:extent cx="2116455" cy="157226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7"/>
                    <a:stretch>
                      <a:fillRect/>
                    </a:stretch>
                  </pic:blipFill>
                  <pic:spPr>
                    <a:xfrm>
                      <a:off x="0" y="0"/>
                      <a:ext cx="2116835" cy="1572768"/>
                    </a:xfrm>
                    <a:prstGeom prst="rect">
                      <a:avLst/>
                    </a:prstGeom>
                  </pic:spPr>
                </pic:pic>
              </a:graphicData>
            </a:graphic>
          </wp:inline>
        </w:drawing>
      </w:r>
    </w:p>
    <w:p w14:paraId="2DC25813">
      <w:pPr>
        <w:spacing w:line="280" w:lineRule="auto"/>
        <w:rPr>
          <w:rFonts w:ascii="Arial"/>
          <w:sz w:val="21"/>
        </w:rPr>
      </w:pPr>
    </w:p>
    <w:p w14:paraId="187472C5">
      <w:pPr>
        <w:spacing w:line="280" w:lineRule="auto"/>
        <w:rPr>
          <w:rFonts w:ascii="Arial"/>
          <w:sz w:val="21"/>
        </w:rPr>
      </w:pPr>
    </w:p>
    <w:p w14:paraId="0FFAB2C6">
      <w:pPr>
        <w:spacing w:line="281" w:lineRule="auto"/>
        <w:rPr>
          <w:rFonts w:ascii="Arial"/>
          <w:sz w:val="21"/>
        </w:rPr>
      </w:pPr>
    </w:p>
    <w:p w14:paraId="5483E8B2">
      <w:pPr>
        <w:spacing w:line="281" w:lineRule="auto"/>
        <w:rPr>
          <w:rFonts w:ascii="Arial"/>
          <w:sz w:val="21"/>
        </w:rPr>
      </w:pPr>
    </w:p>
    <w:p w14:paraId="1FC595E4">
      <w:pPr>
        <w:spacing w:before="377" w:line="229" w:lineRule="auto"/>
        <w:ind w:left="1549"/>
        <w:outlineLvl w:val="0"/>
        <w:rPr>
          <w:rFonts w:ascii="微软雅黑" w:hAnsi="微软雅黑" w:eastAsia="微软雅黑" w:cs="微软雅黑"/>
          <w:sz w:val="88"/>
          <w:szCs w:val="88"/>
        </w:rPr>
      </w:pPr>
      <w:r>
        <w:drawing>
          <wp:anchor distT="0" distB="0" distL="0" distR="0" simplePos="0" relativeHeight="251659264" behindDoc="1" locked="0" layoutInCell="1" allowOverlap="1">
            <wp:simplePos x="0" y="0"/>
            <wp:positionH relativeFrom="column">
              <wp:posOffset>0</wp:posOffset>
            </wp:positionH>
            <wp:positionV relativeFrom="paragraph">
              <wp:posOffset>-265430</wp:posOffset>
            </wp:positionV>
            <wp:extent cx="12192000" cy="180276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8"/>
                    <a:stretch>
                      <a:fillRect/>
                    </a:stretch>
                  </pic:blipFill>
                  <pic:spPr>
                    <a:xfrm>
                      <a:off x="0" y="0"/>
                      <a:ext cx="12191999" cy="1802892"/>
                    </a:xfrm>
                    <a:prstGeom prst="rect">
                      <a:avLst/>
                    </a:prstGeom>
                  </pic:spPr>
                </pic:pic>
              </a:graphicData>
            </a:graphic>
          </wp:anchor>
        </w:drawing>
      </w:r>
      <w:r>
        <w:rPr>
          <w:rFonts w:ascii="微软雅黑" w:hAnsi="微软雅黑" w:eastAsia="微软雅黑" w:cs="微软雅黑"/>
          <w:b/>
          <w:bCs/>
          <w:color w:val="FFFFFF"/>
          <w:spacing w:val="-3"/>
          <w:sz w:val="88"/>
          <w:szCs w:val="88"/>
        </w:rPr>
        <w:t>2025年随县农村低收入人口医保政策解读</w:t>
      </w:r>
    </w:p>
    <w:p w14:paraId="2C096A5A">
      <w:pPr>
        <w:spacing w:line="265" w:lineRule="auto"/>
        <w:rPr>
          <w:rFonts w:ascii="Arial"/>
          <w:sz w:val="21"/>
        </w:rPr>
      </w:pPr>
    </w:p>
    <w:p w14:paraId="63208079">
      <w:pPr>
        <w:spacing w:line="265" w:lineRule="auto"/>
        <w:rPr>
          <w:rFonts w:ascii="Arial"/>
          <w:sz w:val="21"/>
        </w:rPr>
      </w:pPr>
    </w:p>
    <w:p w14:paraId="763DD187">
      <w:pPr>
        <w:spacing w:line="265" w:lineRule="auto"/>
        <w:rPr>
          <w:rFonts w:ascii="Arial"/>
          <w:sz w:val="21"/>
        </w:rPr>
      </w:pPr>
    </w:p>
    <w:p w14:paraId="58977506">
      <w:pPr>
        <w:spacing w:line="265" w:lineRule="auto"/>
        <w:rPr>
          <w:rFonts w:ascii="Arial"/>
          <w:sz w:val="21"/>
        </w:rPr>
      </w:pPr>
      <w:r>
        <w:pict>
          <v:rect id="_x0000_s1026" o:spid="_x0000_s1026" o:spt="1" style="position:absolute;left:0pt;margin-left:0pt;margin-top:7.7pt;height:25.8pt;width:959.9pt;z-index:251660288;mso-width-relative:page;mso-height-relative:page;" fillcolor="#9DC3E6" filled="t" stroked="f" coordsize="21600,21600">
            <v:path/>
            <v:fill on="t" focussize="0,0"/>
            <v:stroke on="f"/>
            <v:imagedata o:title=""/>
            <o:lock v:ext="edit"/>
          </v:rect>
        </w:pict>
      </w:r>
    </w:p>
    <w:p w14:paraId="1542B4E1">
      <w:pPr>
        <w:spacing w:line="265" w:lineRule="auto"/>
        <w:rPr>
          <w:rFonts w:ascii="Arial"/>
          <w:sz w:val="21"/>
        </w:rPr>
      </w:pPr>
    </w:p>
    <w:p w14:paraId="700B1066">
      <w:pPr>
        <w:spacing w:line="265" w:lineRule="auto"/>
        <w:rPr>
          <w:rFonts w:ascii="Arial"/>
          <w:sz w:val="21"/>
        </w:rPr>
      </w:pPr>
    </w:p>
    <w:p w14:paraId="026D54D2">
      <w:pPr>
        <w:spacing w:line="265" w:lineRule="auto"/>
        <w:rPr>
          <w:rFonts w:ascii="Arial"/>
          <w:sz w:val="21"/>
        </w:rPr>
      </w:pPr>
    </w:p>
    <w:p w14:paraId="40F54609">
      <w:pPr>
        <w:spacing w:line="265" w:lineRule="auto"/>
        <w:rPr>
          <w:rFonts w:ascii="Arial"/>
          <w:sz w:val="21"/>
        </w:rPr>
      </w:pPr>
    </w:p>
    <w:p w14:paraId="4E4B47E2">
      <w:pPr>
        <w:spacing w:line="266" w:lineRule="auto"/>
        <w:rPr>
          <w:rFonts w:ascii="Arial"/>
          <w:sz w:val="21"/>
        </w:rPr>
      </w:pPr>
    </w:p>
    <w:p w14:paraId="2E1059E2">
      <w:pPr>
        <w:spacing w:before="202" w:line="167" w:lineRule="auto"/>
        <w:ind w:left="7946"/>
        <w:outlineLvl w:val="3"/>
        <w:rPr>
          <w:rFonts w:ascii="微软雅黑" w:hAnsi="微软雅黑" w:eastAsia="微软雅黑" w:cs="微软雅黑"/>
          <w:sz w:val="47"/>
          <w:szCs w:val="47"/>
        </w:rPr>
      </w:pPr>
      <w:r>
        <w:rPr>
          <w:rFonts w:ascii="微软雅黑" w:hAnsi="微软雅黑" w:eastAsia="微软雅黑" w:cs="微软雅黑"/>
          <w:b/>
          <w:bCs/>
          <w:color w:val="2E75B6"/>
          <w:spacing w:val="6"/>
          <w:sz w:val="47"/>
          <w:szCs w:val="47"/>
        </w:rPr>
        <w:t>随县医疗保障局</w:t>
      </w:r>
    </w:p>
    <w:p w14:paraId="227464AE">
      <w:pPr>
        <w:spacing w:before="2" w:line="233" w:lineRule="auto"/>
        <w:ind w:left="8407"/>
        <w:outlineLvl w:val="3"/>
        <w:rPr>
          <w:rFonts w:ascii="微软雅黑" w:hAnsi="微软雅黑" w:eastAsia="微软雅黑" w:cs="微软雅黑"/>
          <w:sz w:val="47"/>
          <w:szCs w:val="47"/>
        </w:rPr>
      </w:pPr>
      <w:r>
        <w:rPr>
          <w:rFonts w:ascii="微软雅黑" w:hAnsi="微软雅黑" w:eastAsia="微软雅黑" w:cs="微软雅黑"/>
          <w:b/>
          <w:bCs/>
          <w:color w:val="2E75B6"/>
          <w:spacing w:val="3"/>
          <w:sz w:val="47"/>
          <w:szCs w:val="47"/>
        </w:rPr>
        <w:t>2025年3月</w:t>
      </w:r>
    </w:p>
    <w:p w14:paraId="6DE61110">
      <w:pPr>
        <w:spacing w:line="233" w:lineRule="auto"/>
        <w:rPr>
          <w:rFonts w:ascii="微软雅黑" w:hAnsi="微软雅黑" w:eastAsia="微软雅黑" w:cs="微软雅黑"/>
          <w:sz w:val="47"/>
          <w:szCs w:val="47"/>
        </w:rPr>
        <w:sectPr>
          <w:headerReference r:id="rId5" w:type="default"/>
          <w:pgSz w:w="19200" w:h="10800"/>
          <w:pgMar w:top="1" w:right="0" w:bottom="0" w:left="0" w:header="0" w:footer="0" w:gutter="0"/>
          <w:cols w:space="720" w:num="1"/>
        </w:sectPr>
      </w:pPr>
    </w:p>
    <w:p w14:paraId="6226A96C">
      <w:pPr>
        <w:spacing w:before="2" w:line="178" w:lineRule="auto"/>
        <w:ind w:left="1565"/>
        <w:outlineLvl w:val="1"/>
        <w:rPr>
          <w:rFonts w:ascii="微软雅黑" w:hAnsi="微软雅黑" w:eastAsia="微软雅黑" w:cs="微软雅黑"/>
          <w:sz w:val="71"/>
          <w:szCs w:val="71"/>
        </w:rPr>
      </w:pPr>
      <w:r>
        <w:drawing>
          <wp:anchor distT="0" distB="0" distL="0" distR="0" simplePos="0" relativeHeight="251661312" behindDoc="1" locked="0" layoutInCell="1" allowOverlap="1">
            <wp:simplePos x="0" y="0"/>
            <wp:positionH relativeFrom="column">
              <wp:posOffset>0</wp:posOffset>
            </wp:positionH>
            <wp:positionV relativeFrom="paragraph">
              <wp:posOffset>-184150</wp:posOffset>
            </wp:positionV>
            <wp:extent cx="12192000" cy="8763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32"/>
          <w:sz w:val="71"/>
          <w:szCs w:val="71"/>
        </w:rPr>
        <w:t>目录</w:t>
      </w:r>
    </w:p>
    <w:p w14:paraId="4F97DD4C">
      <w:pPr>
        <w:pStyle w:val="2"/>
        <w:spacing w:line="280" w:lineRule="auto"/>
      </w:pPr>
    </w:p>
    <w:p w14:paraId="62A2C4A7">
      <w:pPr>
        <w:pStyle w:val="2"/>
        <w:spacing w:line="280" w:lineRule="auto"/>
      </w:pPr>
    </w:p>
    <w:p w14:paraId="2FF3005C">
      <w:pPr>
        <w:pStyle w:val="2"/>
        <w:spacing w:line="281" w:lineRule="auto"/>
      </w:pPr>
    </w:p>
    <w:p w14:paraId="3ECDE370">
      <w:pPr>
        <w:spacing w:before="304" w:line="185" w:lineRule="auto"/>
        <w:ind w:left="5677"/>
        <w:outlineLvl w:val="3"/>
        <w:rPr>
          <w:rFonts w:ascii="微软雅黑" w:hAnsi="微软雅黑" w:eastAsia="微软雅黑" w:cs="微软雅黑"/>
          <w:sz w:val="71"/>
          <w:szCs w:val="71"/>
        </w:rPr>
      </w:pPr>
      <w:r>
        <w:drawing>
          <wp:anchor distT="0" distB="0" distL="0" distR="0" simplePos="0" relativeHeight="251662336" behindDoc="1" locked="0" layoutInCell="1" allowOverlap="1">
            <wp:simplePos x="0" y="0"/>
            <wp:positionH relativeFrom="column">
              <wp:posOffset>3487420</wp:posOffset>
            </wp:positionH>
            <wp:positionV relativeFrom="paragraph">
              <wp:posOffset>33020</wp:posOffset>
            </wp:positionV>
            <wp:extent cx="5486400" cy="72580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0"/>
                    <a:stretch>
                      <a:fillRect/>
                    </a:stretch>
                  </pic:blipFill>
                  <pic:spPr>
                    <a:xfrm>
                      <a:off x="0" y="0"/>
                      <a:ext cx="5486399" cy="725805"/>
                    </a:xfrm>
                    <a:prstGeom prst="rect">
                      <a:avLst/>
                    </a:prstGeom>
                  </pic:spPr>
                </pic:pic>
              </a:graphicData>
            </a:graphic>
          </wp:anchor>
        </w:drawing>
      </w:r>
      <w:r>
        <w:rPr>
          <w:rFonts w:ascii="微软雅黑" w:hAnsi="微软雅黑" w:eastAsia="微软雅黑" w:cs="微软雅黑"/>
          <w:b/>
          <w:bCs/>
          <w:color w:val="2F5597"/>
          <w:spacing w:val="7"/>
          <w:sz w:val="71"/>
          <w:szCs w:val="71"/>
        </w:rPr>
        <w:t>一、政策背景与意义</w:t>
      </w:r>
    </w:p>
    <w:p w14:paraId="7D4A4403">
      <w:pPr>
        <w:pStyle w:val="2"/>
        <w:spacing w:line="333" w:lineRule="auto"/>
      </w:pPr>
    </w:p>
    <w:p w14:paraId="254D1426">
      <w:pPr>
        <w:pStyle w:val="2"/>
        <w:spacing w:line="334" w:lineRule="auto"/>
      </w:pPr>
    </w:p>
    <w:p w14:paraId="03B296BD">
      <w:pPr>
        <w:spacing w:before="304" w:line="185" w:lineRule="auto"/>
        <w:ind w:left="5679"/>
        <w:outlineLvl w:val="3"/>
        <w:rPr>
          <w:rFonts w:ascii="微软雅黑" w:hAnsi="微软雅黑" w:eastAsia="微软雅黑" w:cs="微软雅黑"/>
          <w:sz w:val="71"/>
          <w:szCs w:val="71"/>
        </w:rPr>
      </w:pPr>
      <w:r>
        <w:drawing>
          <wp:anchor distT="0" distB="0" distL="0" distR="0" simplePos="0" relativeHeight="251663360" behindDoc="1" locked="0" layoutInCell="1" allowOverlap="1">
            <wp:simplePos x="0" y="0"/>
            <wp:positionH relativeFrom="column">
              <wp:posOffset>3487420</wp:posOffset>
            </wp:positionH>
            <wp:positionV relativeFrom="paragraph">
              <wp:posOffset>31750</wp:posOffset>
            </wp:positionV>
            <wp:extent cx="5494655" cy="72580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1"/>
                    <a:stretch>
                      <a:fillRect/>
                    </a:stretch>
                  </pic:blipFill>
                  <pic:spPr>
                    <a:xfrm>
                      <a:off x="0" y="0"/>
                      <a:ext cx="5494654" cy="725805"/>
                    </a:xfrm>
                    <a:prstGeom prst="rect">
                      <a:avLst/>
                    </a:prstGeom>
                  </pic:spPr>
                </pic:pic>
              </a:graphicData>
            </a:graphic>
          </wp:anchor>
        </w:drawing>
      </w:r>
      <w:r>
        <w:rPr>
          <w:rFonts w:ascii="微软雅黑" w:hAnsi="微软雅黑" w:eastAsia="微软雅黑" w:cs="微软雅黑"/>
          <w:b/>
          <w:bCs/>
          <w:color w:val="2F5597"/>
          <w:spacing w:val="6"/>
          <w:sz w:val="71"/>
          <w:szCs w:val="71"/>
        </w:rPr>
        <w:t>二、参保缴费</w:t>
      </w:r>
    </w:p>
    <w:p w14:paraId="13E5E69C">
      <w:pPr>
        <w:spacing w:before="120"/>
      </w:pPr>
    </w:p>
    <w:p w14:paraId="49D857DB">
      <w:pPr>
        <w:spacing w:before="120"/>
      </w:pPr>
    </w:p>
    <w:tbl>
      <w:tblPr>
        <w:tblStyle w:val="5"/>
        <w:tblW w:w="8642" w:type="dxa"/>
        <w:tblInd w:w="5512" w:type="dxa"/>
        <w:tblBorders>
          <w:top w:val="single" w:color="4472C4" w:sz="4" w:space="0"/>
          <w:left w:val="single" w:color="4472C4" w:sz="4" w:space="0"/>
          <w:bottom w:val="single" w:color="4472C4" w:sz="4" w:space="0"/>
          <w:right w:val="single" w:color="4472C4" w:sz="4" w:space="0"/>
          <w:insideH w:val="none" w:color="auto" w:sz="0" w:space="0"/>
          <w:insideV w:val="none" w:color="auto" w:sz="0" w:space="0"/>
        </w:tblBorders>
        <w:tblLayout w:type="fixed"/>
        <w:tblCellMar>
          <w:top w:w="0" w:type="dxa"/>
          <w:left w:w="0" w:type="dxa"/>
          <w:bottom w:w="0" w:type="dxa"/>
          <w:right w:w="0" w:type="dxa"/>
        </w:tblCellMar>
      </w:tblPr>
      <w:tblGrid>
        <w:gridCol w:w="8642"/>
      </w:tblGrid>
      <w:tr w14:paraId="07B791CD">
        <w:tblPrEx>
          <w:tblBorders>
            <w:top w:val="single" w:color="4472C4" w:sz="4" w:space="0"/>
            <w:left w:val="single" w:color="4472C4" w:sz="4" w:space="0"/>
            <w:bottom w:val="single" w:color="4472C4" w:sz="4" w:space="0"/>
            <w:right w:val="single" w:color="4472C4" w:sz="4" w:space="0"/>
            <w:insideH w:val="none" w:color="auto" w:sz="0" w:space="0"/>
            <w:insideV w:val="none" w:color="auto" w:sz="0" w:space="0"/>
          </w:tblBorders>
          <w:tblCellMar>
            <w:top w:w="0" w:type="dxa"/>
            <w:left w:w="0" w:type="dxa"/>
            <w:bottom w:w="0" w:type="dxa"/>
            <w:right w:w="0" w:type="dxa"/>
          </w:tblCellMar>
        </w:tblPrEx>
        <w:trPr>
          <w:trHeight w:val="1123" w:hRule="atLeast"/>
        </w:trPr>
        <w:tc>
          <w:tcPr>
            <w:tcW w:w="8642" w:type="dxa"/>
            <w:vAlign w:val="top"/>
          </w:tcPr>
          <w:p w14:paraId="44CF2BB8">
            <w:pPr>
              <w:spacing w:before="239" w:line="172" w:lineRule="auto"/>
              <w:ind w:left="174"/>
              <w:outlineLvl w:val="3"/>
              <w:rPr>
                <w:rFonts w:ascii="微软雅黑" w:hAnsi="微软雅黑" w:eastAsia="微软雅黑" w:cs="微软雅黑"/>
                <w:sz w:val="71"/>
                <w:szCs w:val="71"/>
              </w:rPr>
            </w:pPr>
            <w:r>
              <w:rPr>
                <w:rFonts w:ascii="微软雅黑" w:hAnsi="微软雅黑" w:eastAsia="微软雅黑" w:cs="微软雅黑"/>
                <w:b/>
                <w:bCs/>
                <w:color w:val="2F5597"/>
                <w:spacing w:val="-2"/>
                <w:sz w:val="71"/>
                <w:szCs w:val="71"/>
              </w:rPr>
              <w:t>三、</w:t>
            </w:r>
            <w:r>
              <w:rPr>
                <w:rFonts w:ascii="微软雅黑" w:hAnsi="微软雅黑" w:eastAsia="微软雅黑" w:cs="微软雅黑"/>
                <w:b/>
                <w:bCs/>
                <w:color w:val="2F5597"/>
                <w:spacing w:val="-162"/>
                <w:sz w:val="71"/>
                <w:szCs w:val="71"/>
              </w:rPr>
              <w:t xml:space="preserve"> </w:t>
            </w:r>
            <w:r>
              <w:rPr>
                <w:rFonts w:ascii="微软雅黑" w:hAnsi="微软雅黑" w:eastAsia="微软雅黑" w:cs="微软雅黑"/>
                <w:b/>
                <w:bCs/>
                <w:color w:val="2F5597"/>
                <w:spacing w:val="-2"/>
                <w:sz w:val="71"/>
                <w:szCs w:val="71"/>
              </w:rPr>
              <w:t>门诊待遇</w:t>
            </w:r>
          </w:p>
        </w:tc>
      </w:tr>
    </w:tbl>
    <w:p w14:paraId="040E79B3">
      <w:pPr>
        <w:spacing w:before="16"/>
      </w:pPr>
    </w:p>
    <w:p w14:paraId="7DCA9F7D">
      <w:pPr>
        <w:spacing w:before="16"/>
      </w:pPr>
    </w:p>
    <w:p w14:paraId="1C0CEB7C">
      <w:pPr>
        <w:spacing w:before="16"/>
      </w:pPr>
    </w:p>
    <w:tbl>
      <w:tblPr>
        <w:tblStyle w:val="5"/>
        <w:tblW w:w="8645" w:type="dxa"/>
        <w:tblInd w:w="5515" w:type="dxa"/>
        <w:tblBorders>
          <w:top w:val="single" w:color="4472C4" w:sz="4" w:space="0"/>
          <w:left w:val="single" w:color="4472C4" w:sz="4" w:space="0"/>
          <w:bottom w:val="single" w:color="4472C4" w:sz="4" w:space="0"/>
          <w:right w:val="single" w:color="4472C4" w:sz="4" w:space="0"/>
          <w:insideH w:val="none" w:color="auto" w:sz="0" w:space="0"/>
          <w:insideV w:val="none" w:color="auto" w:sz="0" w:space="0"/>
        </w:tblBorders>
        <w:tblLayout w:type="fixed"/>
        <w:tblCellMar>
          <w:top w:w="0" w:type="dxa"/>
          <w:left w:w="0" w:type="dxa"/>
          <w:bottom w:w="0" w:type="dxa"/>
          <w:right w:w="0" w:type="dxa"/>
        </w:tblCellMar>
      </w:tblPr>
      <w:tblGrid>
        <w:gridCol w:w="8645"/>
      </w:tblGrid>
      <w:tr w14:paraId="5A3B0254">
        <w:tblPrEx>
          <w:tblBorders>
            <w:top w:val="single" w:color="4472C4" w:sz="4" w:space="0"/>
            <w:left w:val="single" w:color="4472C4" w:sz="4" w:space="0"/>
            <w:bottom w:val="single" w:color="4472C4" w:sz="4" w:space="0"/>
            <w:right w:val="single" w:color="4472C4" w:sz="4" w:space="0"/>
            <w:insideH w:val="none" w:color="auto" w:sz="0" w:space="0"/>
            <w:insideV w:val="none" w:color="auto" w:sz="0" w:space="0"/>
          </w:tblBorders>
          <w:tblCellMar>
            <w:top w:w="0" w:type="dxa"/>
            <w:left w:w="0" w:type="dxa"/>
            <w:bottom w:w="0" w:type="dxa"/>
            <w:right w:w="0" w:type="dxa"/>
          </w:tblCellMar>
        </w:tblPrEx>
        <w:trPr>
          <w:trHeight w:val="1122" w:hRule="atLeast"/>
        </w:trPr>
        <w:tc>
          <w:tcPr>
            <w:tcW w:w="8645" w:type="dxa"/>
            <w:vAlign w:val="top"/>
          </w:tcPr>
          <w:p w14:paraId="0802D399">
            <w:pPr>
              <w:spacing w:before="238" w:line="172" w:lineRule="auto"/>
              <w:ind w:left="197"/>
              <w:outlineLvl w:val="3"/>
              <w:rPr>
                <w:rFonts w:ascii="微软雅黑" w:hAnsi="微软雅黑" w:eastAsia="微软雅黑" w:cs="微软雅黑"/>
                <w:sz w:val="71"/>
                <w:szCs w:val="71"/>
              </w:rPr>
            </w:pPr>
            <w:r>
              <w:rPr>
                <w:rFonts w:ascii="微软雅黑" w:hAnsi="微软雅黑" w:eastAsia="微软雅黑" w:cs="微软雅黑"/>
                <w:b/>
                <w:bCs/>
                <w:color w:val="2F5597"/>
                <w:spacing w:val="2"/>
                <w:sz w:val="71"/>
                <w:szCs w:val="71"/>
              </w:rPr>
              <w:t>四、住院待遇</w:t>
            </w:r>
          </w:p>
        </w:tc>
      </w:tr>
    </w:tbl>
    <w:p w14:paraId="2EA6D5D2">
      <w:pPr>
        <w:pStyle w:val="2"/>
        <w:spacing w:line="286" w:lineRule="auto"/>
      </w:pPr>
    </w:p>
    <w:p w14:paraId="55D23B9A">
      <w:pPr>
        <w:pStyle w:val="2"/>
        <w:spacing w:line="286" w:lineRule="auto"/>
      </w:pPr>
    </w:p>
    <w:p w14:paraId="33AE8646">
      <w:pPr>
        <w:pStyle w:val="2"/>
        <w:spacing w:line="286" w:lineRule="auto"/>
      </w:pPr>
    </w:p>
    <w:p w14:paraId="2A04C7AD">
      <w:pPr>
        <w:pStyle w:val="2"/>
        <w:spacing w:line="286" w:lineRule="auto"/>
      </w:pPr>
    </w:p>
    <w:p w14:paraId="1866709C">
      <w:pPr>
        <w:spacing w:before="1" w:line="651" w:lineRule="exact"/>
      </w:pPr>
      <w:r>
        <w:rPr>
          <w:position w:val="-14"/>
        </w:rPr>
        <w:pict>
          <v:group id="_x0000_s1027" o:spid="_x0000_s1027" o:spt="203" style="height:33.15pt;width:960pt;" coordsize="19200,663">
            <o:lock v:ext="edit"/>
            <v:shape id="_x0000_s1028" o:spid="_x0000_s1028" o:spt="75" type="#_x0000_t75" style="position:absolute;left:0;top:0;height:663;width:19200;" filled="f" stroked="f" coordsize="21600,21600">
              <v:path/>
              <v:fill on="f" focussize="0,0"/>
              <v:stroke on="f"/>
              <v:imagedata r:id="rId62" o:title=""/>
              <o:lock v:ext="edit" aspectratio="t"/>
            </v:shape>
            <v:shape id="_x0000_s1029" o:spid="_x0000_s1029" o:spt="202" type="#_x0000_t202" style="position:absolute;left:-20;top:-20;height:703;width:19240;" filled="f" stroked="f" coordsize="21600,21600">
              <v:path/>
              <v:fill on="f" focussize="0,0"/>
              <v:stroke on="f"/>
              <v:imagedata o:title=""/>
              <o:lock v:ext="edit" aspectratio="f"/>
              <v:textbox inset="0mm,0mm,0mm,0mm">
                <w:txbxContent>
                  <w:p w14:paraId="28D2E6DE">
                    <w:pPr>
                      <w:spacing w:before="205" w:line="306" w:lineRule="exact"/>
                      <w:ind w:left="418"/>
                      <w:rPr>
                        <w:rFonts w:ascii="Calibri" w:hAnsi="Calibri" w:eastAsia="Calibri" w:cs="Calibri"/>
                        <w:sz w:val="24"/>
                        <w:szCs w:val="24"/>
                      </w:rPr>
                    </w:pPr>
                    <w:r>
                      <w:rPr>
                        <w:rFonts w:ascii="Calibri" w:hAnsi="Calibri" w:eastAsia="Calibri" w:cs="Calibri"/>
                        <w:b/>
                        <w:bCs/>
                        <w:color w:val="FFFFFF"/>
                        <w:position w:val="1"/>
                        <w:sz w:val="24"/>
                        <w:szCs w:val="24"/>
                      </w:rPr>
                      <w:t>2</w:t>
                    </w:r>
                  </w:p>
                </w:txbxContent>
              </v:textbox>
            </v:shape>
            <w10:wrap type="none"/>
            <w10:anchorlock/>
          </v:group>
        </w:pict>
      </w:r>
    </w:p>
    <w:p w14:paraId="5CE597E0">
      <w:pPr>
        <w:spacing w:line="651" w:lineRule="exact"/>
        <w:sectPr>
          <w:footerReference r:id="rId6" w:type="default"/>
          <w:pgSz w:w="19200" w:h="10800"/>
          <w:pgMar w:top="293" w:right="0" w:bottom="1" w:left="0" w:header="0" w:footer="0" w:gutter="0"/>
          <w:cols w:space="720" w:num="1"/>
        </w:sectPr>
      </w:pPr>
    </w:p>
    <w:p w14:paraId="3AB78BD4">
      <w:pPr>
        <w:spacing w:line="2097" w:lineRule="exact"/>
      </w:pPr>
      <w:r>
        <w:rPr>
          <w:position w:val="-41"/>
        </w:rPr>
        <w:drawing>
          <wp:inline distT="0" distB="0" distL="0" distR="0">
            <wp:extent cx="12192000" cy="133159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3"/>
                    <a:stretch>
                      <a:fillRect/>
                    </a:stretch>
                  </pic:blipFill>
                  <pic:spPr>
                    <a:xfrm>
                      <a:off x="0" y="0"/>
                      <a:ext cx="12192000" cy="1331684"/>
                    </a:xfrm>
                    <a:prstGeom prst="rect">
                      <a:avLst/>
                    </a:prstGeom>
                  </pic:spPr>
                </pic:pic>
              </a:graphicData>
            </a:graphic>
          </wp:inline>
        </w:drawing>
      </w:r>
    </w:p>
    <w:p w14:paraId="71B0281A">
      <w:pPr>
        <w:pStyle w:val="2"/>
        <w:spacing w:line="266" w:lineRule="auto"/>
      </w:pPr>
    </w:p>
    <w:p w14:paraId="21251B54">
      <w:pPr>
        <w:pStyle w:val="2"/>
        <w:spacing w:line="266" w:lineRule="auto"/>
      </w:pPr>
    </w:p>
    <w:p w14:paraId="4F57D1E4">
      <w:pPr>
        <w:pStyle w:val="2"/>
        <w:spacing w:line="266" w:lineRule="auto"/>
      </w:pPr>
    </w:p>
    <w:p w14:paraId="6DAD1249">
      <w:pPr>
        <w:pStyle w:val="2"/>
        <w:spacing w:line="266" w:lineRule="auto"/>
      </w:pPr>
    </w:p>
    <w:p w14:paraId="4424B348">
      <w:pPr>
        <w:pStyle w:val="2"/>
        <w:spacing w:line="267" w:lineRule="auto"/>
      </w:pPr>
    </w:p>
    <w:p w14:paraId="5DA73DEE">
      <w:pPr>
        <w:spacing w:line="35" w:lineRule="exact"/>
        <w:ind w:firstLine="1551"/>
      </w:pPr>
      <w:r>
        <w:drawing>
          <wp:inline distT="0" distB="0" distL="0" distR="0">
            <wp:extent cx="6379845" cy="222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4"/>
                    <a:stretch>
                      <a:fillRect/>
                    </a:stretch>
                  </pic:blipFill>
                  <pic:spPr>
                    <a:xfrm>
                      <a:off x="0" y="0"/>
                      <a:ext cx="6380479" cy="22225"/>
                    </a:xfrm>
                    <a:prstGeom prst="rect">
                      <a:avLst/>
                    </a:prstGeom>
                  </pic:spPr>
                </pic:pic>
              </a:graphicData>
            </a:graphic>
          </wp:inline>
        </w:drawing>
      </w:r>
    </w:p>
    <w:p w14:paraId="63D9D4E8">
      <w:pPr>
        <w:spacing w:before="237" w:line="35" w:lineRule="exact"/>
        <w:ind w:firstLine="1551"/>
      </w:pPr>
      <w:r>
        <w:drawing>
          <wp:inline distT="0" distB="0" distL="0" distR="0">
            <wp:extent cx="3355340" cy="222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5"/>
                    <a:stretch>
                      <a:fillRect/>
                    </a:stretch>
                  </pic:blipFill>
                  <pic:spPr>
                    <a:xfrm>
                      <a:off x="0" y="0"/>
                      <a:ext cx="3355974" cy="22225"/>
                    </a:xfrm>
                    <a:prstGeom prst="rect">
                      <a:avLst/>
                    </a:prstGeom>
                  </pic:spPr>
                </pic:pic>
              </a:graphicData>
            </a:graphic>
          </wp:inline>
        </w:drawing>
      </w:r>
    </w:p>
    <w:p w14:paraId="77BC554D">
      <w:pPr>
        <w:pStyle w:val="2"/>
        <w:spacing w:line="275" w:lineRule="auto"/>
      </w:pPr>
    </w:p>
    <w:p w14:paraId="5AA6C81B">
      <w:pPr>
        <w:pStyle w:val="2"/>
        <w:spacing w:line="275" w:lineRule="auto"/>
      </w:pPr>
    </w:p>
    <w:p w14:paraId="76D271B3">
      <w:pPr>
        <w:pStyle w:val="2"/>
        <w:spacing w:line="276" w:lineRule="auto"/>
      </w:pPr>
    </w:p>
    <w:p w14:paraId="444E4E80">
      <w:pPr>
        <w:spacing w:before="408" w:line="203" w:lineRule="auto"/>
        <w:ind w:left="4385"/>
        <w:outlineLvl w:val="0"/>
        <w:rPr>
          <w:rFonts w:ascii="微软雅黑" w:hAnsi="微软雅黑" w:eastAsia="微软雅黑" w:cs="微软雅黑"/>
          <w:sz w:val="95"/>
          <w:szCs w:val="95"/>
        </w:rPr>
      </w:pPr>
      <w:r>
        <w:pict>
          <v:shape id="_x0000_s1030" o:spid="_x0000_s1030" style="position:absolute;left:0pt;margin-left:195.2pt;margin-top:-2.8pt;height:102.6pt;width:102.9pt;z-index:-251652096;mso-width-relative:page;mso-height-relative:page;" fillcolor="#034E86" filled="t" stroked="f" coordsize="2058,2051" path="m0,1026c0,459,460,0,1028,0c1597,0,2057,459,2057,1025c2057,1592,1597,2051,1028,2051c460,2051,0,1592,0,1026e">
            <v:fill on="t" focussize="0,0"/>
            <v:stroke on="f"/>
            <v:imagedata o:title=""/>
            <o:lock v:ext="edit"/>
          </v:shape>
        </w:pict>
      </w:r>
      <w:r>
        <w:rPr>
          <w:rFonts w:ascii="黑体" w:hAnsi="黑体" w:eastAsia="黑体" w:cs="黑体"/>
          <w:b/>
          <w:bCs/>
          <w:color w:val="FFFFFF"/>
          <w:spacing w:val="-1"/>
          <w:position w:val="-5"/>
          <w:sz w:val="107"/>
          <w:szCs w:val="107"/>
        </w:rPr>
        <w:t>01</w:t>
      </w:r>
      <w:r>
        <w:rPr>
          <w:rFonts w:ascii="黑体" w:hAnsi="黑体" w:eastAsia="黑体" w:cs="黑体"/>
          <w:color w:val="FFFFFF"/>
          <w:spacing w:val="482"/>
          <w:position w:val="-5"/>
          <w:sz w:val="107"/>
          <w:szCs w:val="107"/>
        </w:rPr>
        <w:t xml:space="preserve"> </w:t>
      </w:r>
      <w:r>
        <w:rPr>
          <w:rFonts w:ascii="微软雅黑" w:hAnsi="微软雅黑" w:eastAsia="微软雅黑" w:cs="微软雅黑"/>
          <w:b/>
          <w:bCs/>
          <w:color w:val="034E86"/>
          <w:spacing w:val="-1"/>
          <w:position w:val="1"/>
          <w:sz w:val="95"/>
          <w:szCs w:val="95"/>
        </w:rPr>
        <w:t>政 策 背 景</w:t>
      </w:r>
      <w:r>
        <w:rPr>
          <w:rFonts w:ascii="微软雅黑" w:hAnsi="微软雅黑" w:eastAsia="微软雅黑" w:cs="微软雅黑"/>
          <w:b/>
          <w:bCs/>
          <w:color w:val="034E86"/>
          <w:spacing w:val="30"/>
          <w:position w:val="1"/>
          <w:sz w:val="95"/>
          <w:szCs w:val="95"/>
        </w:rPr>
        <w:t xml:space="preserve"> </w:t>
      </w:r>
      <w:r>
        <w:rPr>
          <w:rFonts w:ascii="微软雅黑" w:hAnsi="微软雅黑" w:eastAsia="微软雅黑" w:cs="微软雅黑"/>
          <w:b/>
          <w:bCs/>
          <w:color w:val="034E86"/>
          <w:spacing w:val="-1"/>
          <w:position w:val="1"/>
          <w:sz w:val="95"/>
          <w:szCs w:val="95"/>
        </w:rPr>
        <w:t>与 意</w:t>
      </w:r>
      <w:r>
        <w:rPr>
          <w:rFonts w:ascii="微软雅黑" w:hAnsi="微软雅黑" w:eastAsia="微软雅黑" w:cs="微软雅黑"/>
          <w:b/>
          <w:bCs/>
          <w:color w:val="034E86"/>
          <w:spacing w:val="20"/>
          <w:position w:val="1"/>
          <w:sz w:val="95"/>
          <w:szCs w:val="95"/>
        </w:rPr>
        <w:t xml:space="preserve"> </w:t>
      </w:r>
      <w:r>
        <w:rPr>
          <w:rFonts w:ascii="微软雅黑" w:hAnsi="微软雅黑" w:eastAsia="微软雅黑" w:cs="微软雅黑"/>
          <w:b/>
          <w:bCs/>
          <w:color w:val="034E86"/>
          <w:spacing w:val="-1"/>
          <w:position w:val="1"/>
          <w:sz w:val="95"/>
          <w:szCs w:val="95"/>
        </w:rPr>
        <w:t>义</w:t>
      </w:r>
    </w:p>
    <w:p w14:paraId="1E161456">
      <w:pPr>
        <w:pStyle w:val="2"/>
        <w:spacing w:line="303" w:lineRule="auto"/>
      </w:pPr>
    </w:p>
    <w:p w14:paraId="65AD2FE8">
      <w:pPr>
        <w:pStyle w:val="2"/>
        <w:spacing w:line="303" w:lineRule="auto"/>
      </w:pPr>
    </w:p>
    <w:p w14:paraId="0611C230">
      <w:pPr>
        <w:pStyle w:val="2"/>
        <w:spacing w:line="303" w:lineRule="auto"/>
      </w:pPr>
    </w:p>
    <w:p w14:paraId="3293FFEF">
      <w:pPr>
        <w:spacing w:line="35" w:lineRule="exact"/>
        <w:ind w:firstLine="12544"/>
      </w:pPr>
      <w:r>
        <w:drawing>
          <wp:inline distT="0" distB="0" distL="0" distR="0">
            <wp:extent cx="3355975" cy="222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6"/>
                    <a:stretch>
                      <a:fillRect/>
                    </a:stretch>
                  </pic:blipFill>
                  <pic:spPr>
                    <a:xfrm>
                      <a:off x="0" y="0"/>
                      <a:ext cx="3355975" cy="22225"/>
                    </a:xfrm>
                    <a:prstGeom prst="rect">
                      <a:avLst/>
                    </a:prstGeom>
                  </pic:spPr>
                </pic:pic>
              </a:graphicData>
            </a:graphic>
          </wp:inline>
        </w:drawing>
      </w:r>
    </w:p>
    <w:p w14:paraId="64720A74">
      <w:pPr>
        <w:spacing w:before="54" w:line="3421" w:lineRule="exact"/>
      </w:pPr>
      <w:r>
        <w:rPr>
          <w:position w:val="-68"/>
        </w:rPr>
        <w:drawing>
          <wp:inline distT="0" distB="0" distL="0" distR="0">
            <wp:extent cx="12192000" cy="21717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7"/>
                    <a:stretch>
                      <a:fillRect/>
                    </a:stretch>
                  </pic:blipFill>
                  <pic:spPr>
                    <a:xfrm>
                      <a:off x="0" y="0"/>
                      <a:ext cx="12192000" cy="2172093"/>
                    </a:xfrm>
                    <a:prstGeom prst="rect">
                      <a:avLst/>
                    </a:prstGeom>
                  </pic:spPr>
                </pic:pic>
              </a:graphicData>
            </a:graphic>
          </wp:inline>
        </w:drawing>
      </w:r>
    </w:p>
    <w:p w14:paraId="45DC422C">
      <w:pPr>
        <w:spacing w:line="3421" w:lineRule="exact"/>
        <w:sectPr>
          <w:pgSz w:w="19200" w:h="10800"/>
          <w:pgMar w:top="1" w:right="0" w:bottom="1" w:left="0" w:header="0" w:footer="0" w:gutter="0"/>
          <w:cols w:space="720" w:num="1"/>
        </w:sectPr>
      </w:pPr>
    </w:p>
    <w:p w14:paraId="3F7D1A76">
      <w:pPr>
        <w:spacing w:before="1" w:line="185" w:lineRule="auto"/>
        <w:ind w:left="1503"/>
        <w:outlineLvl w:val="3"/>
        <w:rPr>
          <w:rFonts w:ascii="微软雅黑" w:hAnsi="微软雅黑" w:eastAsia="微软雅黑" w:cs="微软雅黑"/>
          <w:sz w:val="71"/>
          <w:szCs w:val="71"/>
        </w:rPr>
      </w:pPr>
      <w:r>
        <w:drawing>
          <wp:anchor distT="0" distB="0" distL="0" distR="0" simplePos="0" relativeHeight="251665408" behindDoc="1" locked="0" layoutInCell="1" allowOverlap="1">
            <wp:simplePos x="0" y="0"/>
            <wp:positionH relativeFrom="column">
              <wp:posOffset>0</wp:posOffset>
            </wp:positionH>
            <wp:positionV relativeFrom="paragraph">
              <wp:posOffset>-163195</wp:posOffset>
            </wp:positionV>
            <wp:extent cx="12192000" cy="8763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7"/>
          <w:sz w:val="71"/>
          <w:szCs w:val="71"/>
        </w:rPr>
        <w:t>一、政策背景与意义</w:t>
      </w:r>
    </w:p>
    <w:p w14:paraId="2B7B2267">
      <w:pPr>
        <w:pStyle w:val="2"/>
        <w:spacing w:line="311" w:lineRule="auto"/>
      </w:pPr>
    </w:p>
    <w:p w14:paraId="1086B6E8">
      <w:pPr>
        <w:pStyle w:val="2"/>
        <w:spacing w:line="311" w:lineRule="auto"/>
      </w:pPr>
      <w:r>
        <w:drawing>
          <wp:anchor distT="0" distB="0" distL="0" distR="0" simplePos="0" relativeHeight="251667456" behindDoc="0" locked="0" layoutInCell="1" allowOverlap="1">
            <wp:simplePos x="0" y="0"/>
            <wp:positionH relativeFrom="column">
              <wp:posOffset>3815715</wp:posOffset>
            </wp:positionH>
            <wp:positionV relativeFrom="paragraph">
              <wp:posOffset>180340</wp:posOffset>
            </wp:positionV>
            <wp:extent cx="8087995" cy="45783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8"/>
                    <a:stretch>
                      <a:fillRect/>
                    </a:stretch>
                  </pic:blipFill>
                  <pic:spPr>
                    <a:xfrm>
                      <a:off x="0" y="0"/>
                      <a:ext cx="8087867" cy="4578095"/>
                    </a:xfrm>
                    <a:prstGeom prst="rect">
                      <a:avLst/>
                    </a:prstGeom>
                  </pic:spPr>
                </pic:pic>
              </a:graphicData>
            </a:graphic>
          </wp:anchor>
        </w:drawing>
      </w:r>
    </w:p>
    <w:p w14:paraId="7C17269E">
      <w:pPr>
        <w:pStyle w:val="2"/>
        <w:spacing w:line="312" w:lineRule="auto"/>
      </w:pPr>
    </w:p>
    <w:p w14:paraId="6EB4A023">
      <w:pPr>
        <w:spacing w:before="130" w:line="218" w:lineRule="auto"/>
        <w:ind w:left="2200"/>
        <w:outlineLvl w:val="4"/>
        <w:rPr>
          <w:rFonts w:ascii="黑体" w:hAnsi="黑体" w:eastAsia="黑体" w:cs="黑体"/>
          <w:sz w:val="40"/>
          <w:szCs w:val="40"/>
        </w:rPr>
      </w:pPr>
      <w:r>
        <w:drawing>
          <wp:anchor distT="0" distB="0" distL="0" distR="0" simplePos="0" relativeHeight="251666432" behindDoc="1" locked="0" layoutInCell="1" allowOverlap="1">
            <wp:simplePos x="0" y="0"/>
            <wp:positionH relativeFrom="column">
              <wp:posOffset>485775</wp:posOffset>
            </wp:positionH>
            <wp:positionV relativeFrom="paragraph">
              <wp:posOffset>13970</wp:posOffset>
            </wp:positionV>
            <wp:extent cx="2817495" cy="43751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9"/>
                    <a:stretch>
                      <a:fillRect/>
                    </a:stretch>
                  </pic:blipFill>
                  <pic:spPr>
                    <a:xfrm>
                      <a:off x="0" y="0"/>
                      <a:ext cx="2817740" cy="437765"/>
                    </a:xfrm>
                    <a:prstGeom prst="rect">
                      <a:avLst/>
                    </a:prstGeom>
                  </pic:spPr>
                </pic:pic>
              </a:graphicData>
            </a:graphic>
          </wp:anchor>
        </w:drawing>
      </w:r>
      <w:r>
        <w:rPr>
          <w:rFonts w:ascii="黑体" w:hAnsi="黑体" w:eastAsia="黑体" w:cs="黑体"/>
          <w:color w:val="FFFFFF"/>
          <w:spacing w:val="-12"/>
          <w:sz w:val="40"/>
          <w:szCs w:val="40"/>
        </w:rPr>
        <w:t>国家文件</w:t>
      </w:r>
    </w:p>
    <w:p w14:paraId="3C765281">
      <w:pPr>
        <w:pStyle w:val="2"/>
        <w:spacing w:line="244" w:lineRule="auto"/>
      </w:pPr>
    </w:p>
    <w:p w14:paraId="69038C84">
      <w:pPr>
        <w:pStyle w:val="2"/>
        <w:spacing w:line="244" w:lineRule="auto"/>
      </w:pPr>
    </w:p>
    <w:p w14:paraId="1087A11D">
      <w:pPr>
        <w:pStyle w:val="2"/>
        <w:spacing w:line="244" w:lineRule="auto"/>
      </w:pPr>
    </w:p>
    <w:p w14:paraId="225B3B3D">
      <w:pPr>
        <w:spacing w:line="2767" w:lineRule="exact"/>
        <w:ind w:firstLine="769"/>
      </w:pPr>
      <w:r>
        <w:rPr>
          <w:position w:val="-55"/>
        </w:rPr>
        <w:pict>
          <v:group id="_x0000_s1031" o:spid="_x0000_s1031" o:spt="203" style="height:138.4pt;width:244.45pt;" coordsize="4888,2767">
            <o:lock v:ext="edit"/>
            <v:shape id="_x0000_s1032" o:spid="_x0000_s1032" o:spt="75" type="#_x0000_t75" style="position:absolute;left:0;top:0;height:2767;width:4888;" filled="f" stroked="f" coordsize="21600,21600">
              <v:path/>
              <v:fill on="f" focussize="0,0"/>
              <v:stroke on="f"/>
              <v:imagedata r:id="rId70" o:title=""/>
              <o:lock v:ext="edit" aspectratio="t"/>
            </v:shape>
            <v:shape id="_x0000_s1033" o:spid="_x0000_s1033" o:spt="202" type="#_x0000_t202" style="position:absolute;left:-20;top:-20;height:2807;width:4928;" filled="f" stroked="f" coordsize="21600,21600">
              <v:path/>
              <v:fill on="f" focussize="0,0"/>
              <v:stroke on="f"/>
              <v:imagedata o:title=""/>
              <o:lock v:ext="edit" aspectratio="f"/>
              <v:textbox inset="0mm,0mm,0mm,0mm">
                <w:txbxContent>
                  <w:p w14:paraId="2E1381AE">
                    <w:pPr>
                      <w:spacing w:before="311" w:line="171" w:lineRule="auto"/>
                      <w:ind w:left="182" w:right="382" w:hanging="6"/>
                      <w:jc w:val="both"/>
                      <w:rPr>
                        <w:rFonts w:ascii="微软雅黑" w:hAnsi="微软雅黑" w:eastAsia="微软雅黑" w:cs="微软雅黑"/>
                        <w:sz w:val="33"/>
                        <w:szCs w:val="33"/>
                      </w:rPr>
                    </w:pPr>
                    <w:r>
                      <w:rPr>
                        <w:rFonts w:ascii="微软雅黑" w:hAnsi="微软雅黑" w:eastAsia="微软雅黑" w:cs="微软雅黑"/>
                        <w:b/>
                        <w:bCs/>
                        <w:color w:val="2F5597"/>
                        <w:spacing w:val="6"/>
                        <w:sz w:val="33"/>
                        <w:szCs w:val="33"/>
                      </w:rPr>
                      <w:t>《国务院办公厅关于健全重特</w:t>
                    </w:r>
                    <w:r>
                      <w:rPr>
                        <w:rFonts w:ascii="微软雅黑" w:hAnsi="微软雅黑" w:eastAsia="微软雅黑" w:cs="微软雅黑"/>
                        <w:b/>
                        <w:bCs/>
                        <w:color w:val="2F5597"/>
                        <w:spacing w:val="1"/>
                        <w:sz w:val="33"/>
                        <w:szCs w:val="33"/>
                      </w:rPr>
                      <w:t xml:space="preserve"> </w:t>
                    </w:r>
                    <w:r>
                      <w:rPr>
                        <w:rFonts w:ascii="微软雅黑" w:hAnsi="微软雅黑" w:eastAsia="微软雅黑" w:cs="微软雅黑"/>
                        <w:b/>
                        <w:bCs/>
                        <w:color w:val="2F5597"/>
                        <w:spacing w:val="5"/>
                        <w:sz w:val="33"/>
                        <w:szCs w:val="33"/>
                      </w:rPr>
                      <w:t>大疾病医疗保险和救助制度的</w:t>
                    </w:r>
                    <w:r>
                      <w:rPr>
                        <w:rFonts w:ascii="微软雅黑" w:hAnsi="微软雅黑" w:eastAsia="微软雅黑" w:cs="微软雅黑"/>
                        <w:b/>
                        <w:bCs/>
                        <w:color w:val="2F5597"/>
                        <w:spacing w:val="7"/>
                        <w:sz w:val="33"/>
                        <w:szCs w:val="33"/>
                      </w:rPr>
                      <w:t xml:space="preserve"> </w:t>
                    </w:r>
                    <w:r>
                      <w:rPr>
                        <w:rFonts w:ascii="微软雅黑" w:hAnsi="微软雅黑" w:eastAsia="微软雅黑" w:cs="微软雅黑"/>
                        <w:b/>
                        <w:bCs/>
                        <w:color w:val="2F5597"/>
                        <w:spacing w:val="5"/>
                        <w:sz w:val="33"/>
                        <w:szCs w:val="33"/>
                      </w:rPr>
                      <w:t>意见》</w:t>
                    </w:r>
                  </w:p>
                  <w:p w14:paraId="0D3D2BEF">
                    <w:pPr>
                      <w:spacing w:line="218" w:lineRule="auto"/>
                      <w:ind w:left="143"/>
                      <w:rPr>
                        <w:rFonts w:ascii="微软雅黑" w:hAnsi="微软雅黑" w:eastAsia="微软雅黑" w:cs="微软雅黑"/>
                        <w:sz w:val="33"/>
                        <w:szCs w:val="33"/>
                      </w:rPr>
                    </w:pPr>
                    <w:r>
                      <w:rPr>
                        <w:rFonts w:ascii="微软雅黑" w:hAnsi="微软雅黑" w:eastAsia="微软雅黑" w:cs="微软雅黑"/>
                        <w:b/>
                        <w:bCs/>
                        <w:color w:val="2F5597"/>
                        <w:spacing w:val="10"/>
                        <w:sz w:val="33"/>
                        <w:szCs w:val="33"/>
                      </w:rPr>
                      <w:t>（国办发〔2021〕42号）</w:t>
                    </w:r>
                  </w:p>
                </w:txbxContent>
              </v:textbox>
            </v:shape>
            <w10:wrap type="none"/>
            <w10:anchorlock/>
          </v:group>
        </w:pict>
      </w:r>
    </w:p>
    <w:p w14:paraId="523F861B">
      <w:pPr>
        <w:spacing w:line="2767" w:lineRule="exact"/>
        <w:sectPr>
          <w:footerReference r:id="rId7" w:type="default"/>
          <w:pgSz w:w="19200" w:h="10800"/>
          <w:pgMar w:top="258" w:right="0" w:bottom="662" w:left="0" w:header="0" w:footer="0" w:gutter="0"/>
          <w:cols w:space="720" w:num="1"/>
        </w:sectPr>
      </w:pPr>
    </w:p>
    <w:p w14:paraId="5FBCD49C">
      <w:pPr>
        <w:spacing w:before="1" w:line="185" w:lineRule="auto"/>
        <w:ind w:left="1503"/>
        <w:outlineLvl w:val="3"/>
        <w:rPr>
          <w:rFonts w:ascii="微软雅黑" w:hAnsi="微软雅黑" w:eastAsia="微软雅黑" w:cs="微软雅黑"/>
          <w:sz w:val="71"/>
          <w:szCs w:val="71"/>
        </w:rPr>
      </w:pPr>
      <w:r>
        <w:drawing>
          <wp:anchor distT="0" distB="0" distL="0" distR="0" simplePos="0" relativeHeight="251668480" behindDoc="1" locked="0" layoutInCell="1" allowOverlap="1">
            <wp:simplePos x="0" y="0"/>
            <wp:positionH relativeFrom="column">
              <wp:posOffset>0</wp:posOffset>
            </wp:positionH>
            <wp:positionV relativeFrom="paragraph">
              <wp:posOffset>-163195</wp:posOffset>
            </wp:positionV>
            <wp:extent cx="12192000" cy="87630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7"/>
          <w:sz w:val="71"/>
          <w:szCs w:val="71"/>
        </w:rPr>
        <w:t>一、政策背景与意义</w:t>
      </w:r>
    </w:p>
    <w:p w14:paraId="6D5C7B7C">
      <w:pPr>
        <w:pStyle w:val="2"/>
        <w:spacing w:line="311" w:lineRule="auto"/>
      </w:pPr>
      <w:r>
        <w:drawing>
          <wp:anchor distT="0" distB="0" distL="0" distR="0" simplePos="0" relativeHeight="251670528" behindDoc="0" locked="0" layoutInCell="1" allowOverlap="1">
            <wp:simplePos x="0" y="0"/>
            <wp:positionH relativeFrom="column">
              <wp:posOffset>4114800</wp:posOffset>
            </wp:positionH>
            <wp:positionV relativeFrom="paragraph">
              <wp:posOffset>135255</wp:posOffset>
            </wp:positionV>
            <wp:extent cx="7639685" cy="548005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1"/>
                    <a:stretch>
                      <a:fillRect/>
                    </a:stretch>
                  </pic:blipFill>
                  <pic:spPr>
                    <a:xfrm>
                      <a:off x="0" y="0"/>
                      <a:ext cx="7639811" cy="5480303"/>
                    </a:xfrm>
                    <a:prstGeom prst="rect">
                      <a:avLst/>
                    </a:prstGeom>
                  </pic:spPr>
                </pic:pic>
              </a:graphicData>
            </a:graphic>
          </wp:anchor>
        </w:drawing>
      </w:r>
    </w:p>
    <w:p w14:paraId="7C8AC006">
      <w:pPr>
        <w:pStyle w:val="2"/>
        <w:spacing w:line="311" w:lineRule="auto"/>
      </w:pPr>
    </w:p>
    <w:p w14:paraId="1F9E6BF0">
      <w:pPr>
        <w:pStyle w:val="2"/>
        <w:spacing w:line="312" w:lineRule="auto"/>
      </w:pPr>
    </w:p>
    <w:p w14:paraId="78FF2794">
      <w:pPr>
        <w:spacing w:before="130" w:line="218" w:lineRule="auto"/>
        <w:ind w:left="2200"/>
        <w:outlineLvl w:val="4"/>
        <w:rPr>
          <w:rFonts w:ascii="黑体" w:hAnsi="黑体" w:eastAsia="黑体" w:cs="黑体"/>
          <w:sz w:val="40"/>
          <w:szCs w:val="40"/>
        </w:rPr>
      </w:pPr>
      <w:r>
        <w:drawing>
          <wp:anchor distT="0" distB="0" distL="0" distR="0" simplePos="0" relativeHeight="251669504" behindDoc="1" locked="0" layoutInCell="1" allowOverlap="1">
            <wp:simplePos x="0" y="0"/>
            <wp:positionH relativeFrom="column">
              <wp:posOffset>485775</wp:posOffset>
            </wp:positionH>
            <wp:positionV relativeFrom="paragraph">
              <wp:posOffset>13970</wp:posOffset>
            </wp:positionV>
            <wp:extent cx="2817495" cy="43751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9"/>
                    <a:stretch>
                      <a:fillRect/>
                    </a:stretch>
                  </pic:blipFill>
                  <pic:spPr>
                    <a:xfrm>
                      <a:off x="0" y="0"/>
                      <a:ext cx="2817740" cy="437765"/>
                    </a:xfrm>
                    <a:prstGeom prst="rect">
                      <a:avLst/>
                    </a:prstGeom>
                  </pic:spPr>
                </pic:pic>
              </a:graphicData>
            </a:graphic>
          </wp:anchor>
        </w:drawing>
      </w:r>
      <w:r>
        <w:rPr>
          <w:rFonts w:ascii="黑体" w:hAnsi="黑体" w:eastAsia="黑体" w:cs="黑体"/>
          <w:color w:val="FFFFFF"/>
          <w:spacing w:val="-12"/>
          <w:sz w:val="40"/>
          <w:szCs w:val="40"/>
        </w:rPr>
        <w:t>国家文件</w:t>
      </w:r>
    </w:p>
    <w:p w14:paraId="111B39B4">
      <w:pPr>
        <w:pStyle w:val="2"/>
        <w:spacing w:line="244" w:lineRule="auto"/>
      </w:pPr>
    </w:p>
    <w:p w14:paraId="75987EA4">
      <w:pPr>
        <w:pStyle w:val="2"/>
        <w:spacing w:line="244" w:lineRule="auto"/>
      </w:pPr>
    </w:p>
    <w:p w14:paraId="3B84B5E4">
      <w:pPr>
        <w:pStyle w:val="2"/>
        <w:spacing w:line="244" w:lineRule="auto"/>
      </w:pPr>
    </w:p>
    <w:p w14:paraId="21F74F38">
      <w:pPr>
        <w:spacing w:line="2767" w:lineRule="exact"/>
        <w:ind w:firstLine="769"/>
      </w:pPr>
      <w:r>
        <w:rPr>
          <w:position w:val="-55"/>
        </w:rPr>
        <w:pict>
          <v:group id="_x0000_s1034" o:spid="_x0000_s1034" o:spt="203" style="height:138.4pt;width:244.45pt;" coordsize="4888,2767">
            <o:lock v:ext="edit"/>
            <v:shape id="_x0000_s1035" o:spid="_x0000_s1035" o:spt="75" type="#_x0000_t75" style="position:absolute;left:0;top:0;height:2767;width:4888;" filled="f" stroked="f" coordsize="21600,21600">
              <v:path/>
              <v:fill on="f" focussize="0,0"/>
              <v:stroke on="f"/>
              <v:imagedata r:id="rId70" o:title=""/>
              <o:lock v:ext="edit" aspectratio="t"/>
            </v:shape>
            <v:shape id="_x0000_s1036" o:spid="_x0000_s1036" o:spt="202" type="#_x0000_t202" style="position:absolute;left:-20;top:-20;height:2807;width:4928;" filled="f" stroked="f" coordsize="21600,21600">
              <v:path/>
              <v:fill on="f" focussize="0,0"/>
              <v:stroke on="f"/>
              <v:imagedata o:title=""/>
              <o:lock v:ext="edit" aspectratio="f"/>
              <v:textbox inset="0mm,0mm,0mm,0mm">
                <w:txbxContent>
                  <w:p w14:paraId="46EB2D66">
                    <w:pPr>
                      <w:spacing w:before="311" w:line="171" w:lineRule="auto"/>
                      <w:ind w:left="182" w:right="382" w:hanging="6"/>
                      <w:jc w:val="both"/>
                      <w:rPr>
                        <w:rFonts w:ascii="微软雅黑" w:hAnsi="微软雅黑" w:eastAsia="微软雅黑" w:cs="微软雅黑"/>
                        <w:sz w:val="33"/>
                        <w:szCs w:val="33"/>
                      </w:rPr>
                    </w:pPr>
                    <w:r>
                      <w:rPr>
                        <w:rFonts w:ascii="微软雅黑" w:hAnsi="微软雅黑" w:eastAsia="微软雅黑" w:cs="微软雅黑"/>
                        <w:b/>
                        <w:bCs/>
                        <w:color w:val="2F5597"/>
                        <w:spacing w:val="6"/>
                        <w:sz w:val="33"/>
                        <w:szCs w:val="33"/>
                      </w:rPr>
                      <w:t>《关于巩固拓展医疗保障脱贫</w:t>
                    </w:r>
                    <w:r>
                      <w:rPr>
                        <w:rFonts w:ascii="微软雅黑" w:hAnsi="微软雅黑" w:eastAsia="微软雅黑" w:cs="微软雅黑"/>
                        <w:b/>
                        <w:bCs/>
                        <w:color w:val="2F5597"/>
                        <w:spacing w:val="1"/>
                        <w:sz w:val="33"/>
                        <w:szCs w:val="33"/>
                      </w:rPr>
                      <w:t xml:space="preserve"> </w:t>
                    </w:r>
                    <w:r>
                      <w:rPr>
                        <w:rFonts w:ascii="微软雅黑" w:hAnsi="微软雅黑" w:eastAsia="微软雅黑" w:cs="微软雅黑"/>
                        <w:b/>
                        <w:bCs/>
                        <w:color w:val="2F5597"/>
                        <w:spacing w:val="5"/>
                        <w:sz w:val="33"/>
                        <w:szCs w:val="33"/>
                      </w:rPr>
                      <w:t>攻坚成果有效衔接乡村振兴战</w:t>
                    </w:r>
                    <w:r>
                      <w:rPr>
                        <w:rFonts w:ascii="微软雅黑" w:hAnsi="微软雅黑" w:eastAsia="微软雅黑" w:cs="微软雅黑"/>
                        <w:b/>
                        <w:bCs/>
                        <w:color w:val="2F5597"/>
                        <w:spacing w:val="7"/>
                        <w:sz w:val="33"/>
                        <w:szCs w:val="33"/>
                      </w:rPr>
                      <w:t xml:space="preserve"> </w:t>
                    </w:r>
                    <w:r>
                      <w:rPr>
                        <w:rFonts w:ascii="微软雅黑" w:hAnsi="微软雅黑" w:eastAsia="微软雅黑" w:cs="微软雅黑"/>
                        <w:b/>
                        <w:bCs/>
                        <w:color w:val="2F5597"/>
                        <w:spacing w:val="5"/>
                        <w:sz w:val="33"/>
                        <w:szCs w:val="33"/>
                      </w:rPr>
                      <w:t>略的实施意见》</w:t>
                    </w:r>
                  </w:p>
                  <w:p w14:paraId="006AFFE8">
                    <w:pPr>
                      <w:spacing w:line="218" w:lineRule="auto"/>
                      <w:ind w:left="143"/>
                      <w:rPr>
                        <w:rFonts w:ascii="微软雅黑" w:hAnsi="微软雅黑" w:eastAsia="微软雅黑" w:cs="微软雅黑"/>
                        <w:sz w:val="33"/>
                        <w:szCs w:val="33"/>
                      </w:rPr>
                    </w:pPr>
                    <w:r>
                      <w:rPr>
                        <w:rFonts w:ascii="微软雅黑" w:hAnsi="微软雅黑" w:eastAsia="微软雅黑" w:cs="微软雅黑"/>
                        <w:b/>
                        <w:bCs/>
                        <w:color w:val="2F5597"/>
                        <w:spacing w:val="7"/>
                        <w:sz w:val="33"/>
                        <w:szCs w:val="33"/>
                      </w:rPr>
                      <w:t>（医保发〔2021〕</w:t>
                    </w:r>
                    <w:r>
                      <w:rPr>
                        <w:rFonts w:ascii="微软雅黑" w:hAnsi="微软雅黑" w:eastAsia="微软雅黑" w:cs="微软雅黑"/>
                        <w:b/>
                        <w:bCs/>
                        <w:color w:val="2F5597"/>
                        <w:spacing w:val="-57"/>
                        <w:sz w:val="33"/>
                        <w:szCs w:val="33"/>
                      </w:rPr>
                      <w:t xml:space="preserve"> </w:t>
                    </w:r>
                    <w:r>
                      <w:rPr>
                        <w:rFonts w:ascii="微软雅黑" w:hAnsi="微软雅黑" w:eastAsia="微软雅黑" w:cs="微软雅黑"/>
                        <w:b/>
                        <w:bCs/>
                        <w:color w:val="2F5597"/>
                        <w:spacing w:val="7"/>
                        <w:sz w:val="33"/>
                        <w:szCs w:val="33"/>
                      </w:rPr>
                      <w:t>10号）</w:t>
                    </w:r>
                  </w:p>
                </w:txbxContent>
              </v:textbox>
            </v:shape>
            <w10:wrap type="none"/>
            <w10:anchorlock/>
          </v:group>
        </w:pict>
      </w:r>
    </w:p>
    <w:p w14:paraId="17F9AD8D">
      <w:pPr>
        <w:spacing w:line="2767" w:lineRule="exact"/>
        <w:sectPr>
          <w:footerReference r:id="rId8" w:type="default"/>
          <w:pgSz w:w="19200" w:h="10800"/>
          <w:pgMar w:top="258" w:right="0" w:bottom="662" w:left="0" w:header="0" w:footer="0" w:gutter="0"/>
          <w:cols w:space="720" w:num="1"/>
        </w:sectPr>
      </w:pPr>
    </w:p>
    <w:p w14:paraId="4B9D00E2">
      <w:pPr>
        <w:spacing w:before="1" w:line="185" w:lineRule="auto"/>
        <w:ind w:left="1503"/>
        <w:outlineLvl w:val="3"/>
        <w:rPr>
          <w:rFonts w:ascii="微软雅黑" w:hAnsi="微软雅黑" w:eastAsia="微软雅黑" w:cs="微软雅黑"/>
          <w:sz w:val="71"/>
          <w:szCs w:val="71"/>
        </w:rPr>
      </w:pPr>
      <w:r>
        <w:drawing>
          <wp:anchor distT="0" distB="0" distL="0" distR="0" simplePos="0" relativeHeight="251671552" behindDoc="1" locked="0" layoutInCell="1" allowOverlap="1">
            <wp:simplePos x="0" y="0"/>
            <wp:positionH relativeFrom="column">
              <wp:posOffset>0</wp:posOffset>
            </wp:positionH>
            <wp:positionV relativeFrom="paragraph">
              <wp:posOffset>-163195</wp:posOffset>
            </wp:positionV>
            <wp:extent cx="12192000" cy="87630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7"/>
          <w:sz w:val="71"/>
          <w:szCs w:val="71"/>
        </w:rPr>
        <w:t>一、政策背景与意义</w:t>
      </w:r>
    </w:p>
    <w:p w14:paraId="77CA7655">
      <w:pPr>
        <w:pStyle w:val="2"/>
        <w:spacing w:line="310" w:lineRule="auto"/>
      </w:pPr>
      <w:r>
        <w:drawing>
          <wp:anchor distT="0" distB="0" distL="0" distR="0" simplePos="0" relativeHeight="251673600" behindDoc="0" locked="0" layoutInCell="1" allowOverlap="1">
            <wp:simplePos x="0" y="0"/>
            <wp:positionH relativeFrom="column">
              <wp:posOffset>5033645</wp:posOffset>
            </wp:positionH>
            <wp:positionV relativeFrom="paragraph">
              <wp:posOffset>180975</wp:posOffset>
            </wp:positionV>
            <wp:extent cx="6022975" cy="539813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2"/>
                    <a:stretch>
                      <a:fillRect/>
                    </a:stretch>
                  </pic:blipFill>
                  <pic:spPr>
                    <a:xfrm>
                      <a:off x="0" y="0"/>
                      <a:ext cx="6022847" cy="5398008"/>
                    </a:xfrm>
                    <a:prstGeom prst="rect">
                      <a:avLst/>
                    </a:prstGeom>
                  </pic:spPr>
                </pic:pic>
              </a:graphicData>
            </a:graphic>
          </wp:anchor>
        </w:drawing>
      </w:r>
    </w:p>
    <w:p w14:paraId="57973483">
      <w:pPr>
        <w:pStyle w:val="2"/>
        <w:spacing w:line="311" w:lineRule="auto"/>
      </w:pPr>
    </w:p>
    <w:p w14:paraId="55118439">
      <w:pPr>
        <w:pStyle w:val="2"/>
        <w:spacing w:line="311" w:lineRule="auto"/>
      </w:pPr>
    </w:p>
    <w:p w14:paraId="5DE22518">
      <w:pPr>
        <w:spacing w:before="130" w:line="218" w:lineRule="auto"/>
        <w:ind w:left="2172"/>
        <w:outlineLvl w:val="4"/>
        <w:rPr>
          <w:rFonts w:ascii="黑体" w:hAnsi="黑体" w:eastAsia="黑体" w:cs="黑体"/>
          <w:sz w:val="40"/>
          <w:szCs w:val="40"/>
        </w:rPr>
      </w:pPr>
      <w:r>
        <w:drawing>
          <wp:anchor distT="0" distB="0" distL="0" distR="0" simplePos="0" relativeHeight="251672576" behindDoc="1" locked="0" layoutInCell="1" allowOverlap="1">
            <wp:simplePos x="0" y="0"/>
            <wp:positionH relativeFrom="column">
              <wp:posOffset>485775</wp:posOffset>
            </wp:positionH>
            <wp:positionV relativeFrom="paragraph">
              <wp:posOffset>13970</wp:posOffset>
            </wp:positionV>
            <wp:extent cx="2817495" cy="43751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69"/>
                    <a:stretch>
                      <a:fillRect/>
                    </a:stretch>
                  </pic:blipFill>
                  <pic:spPr>
                    <a:xfrm>
                      <a:off x="0" y="0"/>
                      <a:ext cx="2817740" cy="437765"/>
                    </a:xfrm>
                    <a:prstGeom prst="rect">
                      <a:avLst/>
                    </a:prstGeom>
                  </pic:spPr>
                </pic:pic>
              </a:graphicData>
            </a:graphic>
          </wp:anchor>
        </w:drawing>
      </w:r>
      <w:r>
        <w:rPr>
          <w:rFonts w:ascii="黑体" w:hAnsi="黑体" w:eastAsia="黑体" w:cs="黑体"/>
          <w:color w:val="FFFFFF"/>
          <w:spacing w:val="-5"/>
          <w:sz w:val="40"/>
          <w:szCs w:val="40"/>
        </w:rPr>
        <w:t>省级文件</w:t>
      </w:r>
    </w:p>
    <w:p w14:paraId="4AED90A2">
      <w:pPr>
        <w:pStyle w:val="2"/>
        <w:spacing w:line="244" w:lineRule="auto"/>
      </w:pPr>
    </w:p>
    <w:p w14:paraId="2218AC48">
      <w:pPr>
        <w:pStyle w:val="2"/>
        <w:spacing w:line="244" w:lineRule="auto"/>
      </w:pPr>
    </w:p>
    <w:p w14:paraId="7969D224">
      <w:pPr>
        <w:pStyle w:val="2"/>
        <w:spacing w:line="245" w:lineRule="auto"/>
      </w:pPr>
    </w:p>
    <w:p w14:paraId="3102AB6E">
      <w:pPr>
        <w:spacing w:line="2767" w:lineRule="exact"/>
        <w:ind w:firstLine="769"/>
      </w:pPr>
      <w:r>
        <w:rPr>
          <w:position w:val="-55"/>
        </w:rPr>
        <w:pict>
          <v:group id="_x0000_s1037" o:spid="_x0000_s1037" o:spt="203" style="height:138.4pt;width:244.45pt;" coordsize="4888,2767">
            <o:lock v:ext="edit"/>
            <v:shape id="_x0000_s1038" o:spid="_x0000_s1038" o:spt="75" type="#_x0000_t75" style="position:absolute;left:0;top:0;height:2767;width:4888;" filled="f" stroked="f" coordsize="21600,21600">
              <v:path/>
              <v:fill on="f" focussize="0,0"/>
              <v:stroke on="f"/>
              <v:imagedata r:id="rId70" o:title=""/>
              <o:lock v:ext="edit" aspectratio="t"/>
            </v:shape>
            <v:shape id="_x0000_s1039" o:spid="_x0000_s1039" o:spt="202" type="#_x0000_t202" style="position:absolute;left:-20;top:-20;height:2807;width:4928;" filled="f" stroked="f" coordsize="21600,21600">
              <v:path/>
              <v:fill on="f" focussize="0,0"/>
              <v:stroke on="f"/>
              <v:imagedata o:title=""/>
              <o:lock v:ext="edit" aspectratio="f"/>
              <v:textbox inset="0mm,0mm,0mm,0mm">
                <w:txbxContent>
                  <w:p w14:paraId="4DF88ACE">
                    <w:pPr>
                      <w:spacing w:before="311" w:line="171" w:lineRule="auto"/>
                      <w:ind w:left="182" w:right="382" w:hanging="6"/>
                      <w:jc w:val="both"/>
                      <w:rPr>
                        <w:rFonts w:ascii="微软雅黑" w:hAnsi="微软雅黑" w:eastAsia="微软雅黑" w:cs="微软雅黑"/>
                        <w:sz w:val="33"/>
                        <w:szCs w:val="33"/>
                      </w:rPr>
                    </w:pPr>
                    <w:r>
                      <w:rPr>
                        <w:rFonts w:ascii="微软雅黑" w:hAnsi="微软雅黑" w:eastAsia="微软雅黑" w:cs="微软雅黑"/>
                        <w:b/>
                        <w:bCs/>
                        <w:color w:val="2F5597"/>
                        <w:spacing w:val="6"/>
                        <w:sz w:val="33"/>
                        <w:szCs w:val="33"/>
                      </w:rPr>
                      <w:t>《关于拓展医疗保障脱贫攻坚</w:t>
                    </w:r>
                    <w:r>
                      <w:rPr>
                        <w:rFonts w:ascii="微软雅黑" w:hAnsi="微软雅黑" w:eastAsia="微软雅黑" w:cs="微软雅黑"/>
                        <w:b/>
                        <w:bCs/>
                        <w:color w:val="2F5597"/>
                        <w:spacing w:val="1"/>
                        <w:sz w:val="33"/>
                        <w:szCs w:val="33"/>
                      </w:rPr>
                      <w:t xml:space="preserve"> </w:t>
                    </w:r>
                    <w:r>
                      <w:rPr>
                        <w:rFonts w:ascii="微软雅黑" w:hAnsi="微软雅黑" w:eastAsia="微软雅黑" w:cs="微软雅黑"/>
                        <w:b/>
                        <w:bCs/>
                        <w:color w:val="2F5597"/>
                        <w:spacing w:val="5"/>
                        <w:sz w:val="33"/>
                        <w:szCs w:val="33"/>
                      </w:rPr>
                      <w:t>成果有效衔接乡村振兴战略的</w:t>
                    </w:r>
                    <w:r>
                      <w:rPr>
                        <w:rFonts w:ascii="微软雅黑" w:hAnsi="微软雅黑" w:eastAsia="微软雅黑" w:cs="微软雅黑"/>
                        <w:b/>
                        <w:bCs/>
                        <w:color w:val="2F5597"/>
                        <w:spacing w:val="7"/>
                        <w:sz w:val="33"/>
                        <w:szCs w:val="33"/>
                      </w:rPr>
                      <w:t xml:space="preserve"> </w:t>
                    </w:r>
                    <w:r>
                      <w:rPr>
                        <w:rFonts w:ascii="微软雅黑" w:hAnsi="微软雅黑" w:eastAsia="微软雅黑" w:cs="微软雅黑"/>
                        <w:b/>
                        <w:bCs/>
                        <w:color w:val="2F5597"/>
                        <w:spacing w:val="5"/>
                        <w:sz w:val="33"/>
                        <w:szCs w:val="33"/>
                      </w:rPr>
                      <w:t>实施意见》</w:t>
                    </w:r>
                  </w:p>
                  <w:p w14:paraId="5B68B723">
                    <w:pPr>
                      <w:spacing w:line="218" w:lineRule="auto"/>
                      <w:ind w:left="143"/>
                      <w:rPr>
                        <w:rFonts w:ascii="微软雅黑" w:hAnsi="微软雅黑" w:eastAsia="微软雅黑" w:cs="微软雅黑"/>
                        <w:sz w:val="33"/>
                        <w:szCs w:val="33"/>
                      </w:rPr>
                    </w:pPr>
                    <w:r>
                      <w:rPr>
                        <w:rFonts w:ascii="微软雅黑" w:hAnsi="微软雅黑" w:eastAsia="微软雅黑" w:cs="微软雅黑"/>
                        <w:b/>
                        <w:bCs/>
                        <w:color w:val="2F5597"/>
                        <w:spacing w:val="8"/>
                        <w:sz w:val="33"/>
                        <w:szCs w:val="33"/>
                      </w:rPr>
                      <w:t>（鄂医保发〔2021〕</w:t>
                    </w:r>
                    <w:r>
                      <w:rPr>
                        <w:rFonts w:ascii="微软雅黑" w:hAnsi="微软雅黑" w:eastAsia="微软雅黑" w:cs="微软雅黑"/>
                        <w:b/>
                        <w:bCs/>
                        <w:color w:val="2F5597"/>
                        <w:spacing w:val="-73"/>
                        <w:sz w:val="33"/>
                        <w:szCs w:val="33"/>
                      </w:rPr>
                      <w:t xml:space="preserve"> </w:t>
                    </w:r>
                    <w:r>
                      <w:rPr>
                        <w:rFonts w:ascii="微软雅黑" w:hAnsi="微软雅黑" w:eastAsia="微软雅黑" w:cs="微软雅黑"/>
                        <w:b/>
                        <w:bCs/>
                        <w:color w:val="2F5597"/>
                        <w:spacing w:val="8"/>
                        <w:sz w:val="33"/>
                        <w:szCs w:val="33"/>
                      </w:rPr>
                      <w:t>68号）</w:t>
                    </w:r>
                  </w:p>
                </w:txbxContent>
              </v:textbox>
            </v:shape>
            <w10:wrap type="none"/>
            <w10:anchorlock/>
          </v:group>
        </w:pict>
      </w:r>
    </w:p>
    <w:p w14:paraId="3C7B7D90">
      <w:pPr>
        <w:spacing w:line="2767" w:lineRule="exact"/>
        <w:sectPr>
          <w:footerReference r:id="rId9" w:type="default"/>
          <w:pgSz w:w="19200" w:h="10800"/>
          <w:pgMar w:top="258" w:right="0" w:bottom="662" w:left="0" w:header="0" w:footer="0" w:gutter="0"/>
          <w:cols w:space="720" w:num="1"/>
        </w:sectPr>
      </w:pPr>
    </w:p>
    <w:p w14:paraId="4F283FCD">
      <w:pPr>
        <w:spacing w:before="1" w:line="185" w:lineRule="auto"/>
        <w:ind w:left="1503"/>
        <w:outlineLvl w:val="3"/>
        <w:rPr>
          <w:rFonts w:ascii="微软雅黑" w:hAnsi="微软雅黑" w:eastAsia="微软雅黑" w:cs="微软雅黑"/>
          <w:sz w:val="71"/>
          <w:szCs w:val="71"/>
        </w:rPr>
      </w:pPr>
      <w:r>
        <w:drawing>
          <wp:anchor distT="0" distB="0" distL="0" distR="0" simplePos="0" relativeHeight="251674624" behindDoc="1" locked="0" layoutInCell="1" allowOverlap="1">
            <wp:simplePos x="0" y="0"/>
            <wp:positionH relativeFrom="column">
              <wp:posOffset>0</wp:posOffset>
            </wp:positionH>
            <wp:positionV relativeFrom="paragraph">
              <wp:posOffset>-163195</wp:posOffset>
            </wp:positionV>
            <wp:extent cx="12192000" cy="87630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7"/>
          <w:sz w:val="71"/>
          <w:szCs w:val="71"/>
        </w:rPr>
        <w:t>一、政策背景与意义</w:t>
      </w:r>
    </w:p>
    <w:p w14:paraId="3F787CC0">
      <w:pPr>
        <w:pStyle w:val="2"/>
        <w:spacing w:line="310" w:lineRule="auto"/>
      </w:pPr>
    </w:p>
    <w:p w14:paraId="1088391C">
      <w:pPr>
        <w:pStyle w:val="2"/>
        <w:spacing w:line="311" w:lineRule="auto"/>
      </w:pPr>
      <w:r>
        <w:drawing>
          <wp:anchor distT="0" distB="0" distL="0" distR="0" simplePos="0" relativeHeight="251676672" behindDoc="0" locked="0" layoutInCell="1" allowOverlap="1">
            <wp:simplePos x="0" y="0"/>
            <wp:positionH relativeFrom="column">
              <wp:posOffset>3658870</wp:posOffset>
            </wp:positionH>
            <wp:positionV relativeFrom="paragraph">
              <wp:posOffset>170815</wp:posOffset>
            </wp:positionV>
            <wp:extent cx="8502650" cy="517271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3"/>
                    <a:stretch>
                      <a:fillRect/>
                    </a:stretch>
                  </pic:blipFill>
                  <pic:spPr>
                    <a:xfrm>
                      <a:off x="0" y="0"/>
                      <a:ext cx="8502396" cy="5172455"/>
                    </a:xfrm>
                    <a:prstGeom prst="rect">
                      <a:avLst/>
                    </a:prstGeom>
                  </pic:spPr>
                </pic:pic>
              </a:graphicData>
            </a:graphic>
          </wp:anchor>
        </w:drawing>
      </w:r>
    </w:p>
    <w:p w14:paraId="525EA505">
      <w:pPr>
        <w:pStyle w:val="2"/>
        <w:spacing w:line="311" w:lineRule="auto"/>
      </w:pPr>
    </w:p>
    <w:p w14:paraId="04F09EB5">
      <w:pPr>
        <w:spacing w:before="130" w:line="218" w:lineRule="auto"/>
        <w:ind w:left="2172"/>
        <w:outlineLvl w:val="4"/>
        <w:rPr>
          <w:rFonts w:ascii="黑体" w:hAnsi="黑体" w:eastAsia="黑体" w:cs="黑体"/>
          <w:sz w:val="40"/>
          <w:szCs w:val="40"/>
        </w:rPr>
      </w:pPr>
      <w:r>
        <w:drawing>
          <wp:anchor distT="0" distB="0" distL="0" distR="0" simplePos="0" relativeHeight="251675648" behindDoc="1" locked="0" layoutInCell="1" allowOverlap="1">
            <wp:simplePos x="0" y="0"/>
            <wp:positionH relativeFrom="column">
              <wp:posOffset>485775</wp:posOffset>
            </wp:positionH>
            <wp:positionV relativeFrom="paragraph">
              <wp:posOffset>13970</wp:posOffset>
            </wp:positionV>
            <wp:extent cx="2817495" cy="43751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69"/>
                    <a:stretch>
                      <a:fillRect/>
                    </a:stretch>
                  </pic:blipFill>
                  <pic:spPr>
                    <a:xfrm>
                      <a:off x="0" y="0"/>
                      <a:ext cx="2817740" cy="437765"/>
                    </a:xfrm>
                    <a:prstGeom prst="rect">
                      <a:avLst/>
                    </a:prstGeom>
                  </pic:spPr>
                </pic:pic>
              </a:graphicData>
            </a:graphic>
          </wp:anchor>
        </w:drawing>
      </w:r>
      <w:r>
        <w:rPr>
          <w:rFonts w:ascii="黑体" w:hAnsi="黑体" w:eastAsia="黑体" w:cs="黑体"/>
          <w:color w:val="FFFFFF"/>
          <w:spacing w:val="-5"/>
          <w:sz w:val="40"/>
          <w:szCs w:val="40"/>
        </w:rPr>
        <w:t>省级文件</w:t>
      </w:r>
    </w:p>
    <w:p w14:paraId="4CFD8607">
      <w:pPr>
        <w:pStyle w:val="2"/>
        <w:spacing w:line="244" w:lineRule="auto"/>
      </w:pPr>
    </w:p>
    <w:p w14:paraId="3F1C6B51">
      <w:pPr>
        <w:pStyle w:val="2"/>
        <w:spacing w:line="244" w:lineRule="auto"/>
      </w:pPr>
    </w:p>
    <w:p w14:paraId="25963EA0">
      <w:pPr>
        <w:pStyle w:val="2"/>
        <w:spacing w:line="245" w:lineRule="auto"/>
      </w:pPr>
    </w:p>
    <w:p w14:paraId="0D52B739">
      <w:pPr>
        <w:spacing w:line="2767" w:lineRule="exact"/>
        <w:ind w:firstLine="769"/>
      </w:pPr>
      <w:r>
        <w:rPr>
          <w:position w:val="-55"/>
        </w:rPr>
        <w:pict>
          <v:group id="_x0000_s1040" o:spid="_x0000_s1040" o:spt="203" style="height:138.4pt;width:244.45pt;" coordsize="4888,2767">
            <o:lock v:ext="edit"/>
            <v:shape id="_x0000_s1041" o:spid="_x0000_s1041" o:spt="75" type="#_x0000_t75" style="position:absolute;left:0;top:0;height:2767;width:4888;" filled="f" stroked="f" coordsize="21600,21600">
              <v:path/>
              <v:fill on="f" focussize="0,0"/>
              <v:stroke on="f"/>
              <v:imagedata r:id="rId70" o:title=""/>
              <o:lock v:ext="edit" aspectratio="t"/>
            </v:shape>
            <v:shape id="_x0000_s1042" o:spid="_x0000_s1042" o:spt="202" type="#_x0000_t202" style="position:absolute;left:-20;top:-20;height:2807;width:4928;" filled="f" stroked="f" coordsize="21600,21600">
              <v:path/>
              <v:fill on="f" focussize="0,0"/>
              <v:stroke on="f"/>
              <v:imagedata o:title=""/>
              <o:lock v:ext="edit" aspectratio="f"/>
              <v:textbox inset="0mm,0mm,0mm,0mm">
                <w:txbxContent>
                  <w:p w14:paraId="557E566B">
                    <w:pPr>
                      <w:spacing w:before="311" w:line="171" w:lineRule="auto"/>
                      <w:ind w:left="183" w:right="382" w:hanging="7"/>
                      <w:jc w:val="both"/>
                      <w:rPr>
                        <w:rFonts w:ascii="微软雅黑" w:hAnsi="微软雅黑" w:eastAsia="微软雅黑" w:cs="微软雅黑"/>
                        <w:sz w:val="33"/>
                        <w:szCs w:val="33"/>
                      </w:rPr>
                    </w:pPr>
                    <w:r>
                      <w:rPr>
                        <w:rFonts w:ascii="微软雅黑" w:hAnsi="微软雅黑" w:eastAsia="微软雅黑" w:cs="微软雅黑"/>
                        <w:b/>
                        <w:bCs/>
                        <w:color w:val="2F5597"/>
                        <w:spacing w:val="6"/>
                        <w:sz w:val="33"/>
                        <w:szCs w:val="33"/>
                      </w:rPr>
                      <w:t>《湖北省人民政府办公厅关于</w:t>
                    </w:r>
                    <w:r>
                      <w:rPr>
                        <w:rFonts w:ascii="微软雅黑" w:hAnsi="微软雅黑" w:eastAsia="微软雅黑" w:cs="微软雅黑"/>
                        <w:b/>
                        <w:bCs/>
                        <w:color w:val="2F5597"/>
                        <w:spacing w:val="1"/>
                        <w:sz w:val="33"/>
                        <w:szCs w:val="33"/>
                      </w:rPr>
                      <w:t xml:space="preserve"> </w:t>
                    </w:r>
                    <w:r>
                      <w:rPr>
                        <w:rFonts w:ascii="微软雅黑" w:hAnsi="微软雅黑" w:eastAsia="微软雅黑" w:cs="微软雅黑"/>
                        <w:b/>
                        <w:bCs/>
                        <w:color w:val="2F5597"/>
                        <w:spacing w:val="5"/>
                        <w:sz w:val="33"/>
                        <w:szCs w:val="33"/>
                      </w:rPr>
                      <w:t>健全重特大疾病医疗保险和救</w:t>
                    </w:r>
                    <w:r>
                      <w:rPr>
                        <w:rFonts w:ascii="微软雅黑" w:hAnsi="微软雅黑" w:eastAsia="微软雅黑" w:cs="微软雅黑"/>
                        <w:b/>
                        <w:bCs/>
                        <w:color w:val="2F5597"/>
                        <w:spacing w:val="6"/>
                        <w:sz w:val="33"/>
                        <w:szCs w:val="33"/>
                      </w:rPr>
                      <w:t xml:space="preserve"> </w:t>
                    </w:r>
                    <w:r>
                      <w:rPr>
                        <w:rFonts w:ascii="微软雅黑" w:hAnsi="微软雅黑" w:eastAsia="微软雅黑" w:cs="微软雅黑"/>
                        <w:b/>
                        <w:bCs/>
                        <w:color w:val="2F5597"/>
                        <w:spacing w:val="5"/>
                        <w:sz w:val="33"/>
                        <w:szCs w:val="33"/>
                      </w:rPr>
                      <w:t>助制度的实施意见》</w:t>
                    </w:r>
                  </w:p>
                  <w:p w14:paraId="49B7EDAC">
                    <w:pPr>
                      <w:spacing w:line="218" w:lineRule="auto"/>
                      <w:ind w:left="143"/>
                      <w:rPr>
                        <w:rFonts w:ascii="微软雅黑" w:hAnsi="微软雅黑" w:eastAsia="微软雅黑" w:cs="微软雅黑"/>
                        <w:sz w:val="33"/>
                        <w:szCs w:val="33"/>
                      </w:rPr>
                    </w:pPr>
                    <w:r>
                      <w:rPr>
                        <w:rFonts w:ascii="微软雅黑" w:hAnsi="微软雅黑" w:eastAsia="微软雅黑" w:cs="微软雅黑"/>
                        <w:b/>
                        <w:bCs/>
                        <w:color w:val="2F5597"/>
                        <w:spacing w:val="7"/>
                        <w:sz w:val="33"/>
                        <w:szCs w:val="33"/>
                      </w:rPr>
                      <w:t>（鄂政办发〔2022〕</w:t>
                    </w:r>
                    <w:r>
                      <w:rPr>
                        <w:rFonts w:ascii="微软雅黑" w:hAnsi="微软雅黑" w:eastAsia="微软雅黑" w:cs="微软雅黑"/>
                        <w:b/>
                        <w:bCs/>
                        <w:color w:val="2F5597"/>
                        <w:spacing w:val="-58"/>
                        <w:sz w:val="33"/>
                        <w:szCs w:val="33"/>
                      </w:rPr>
                      <w:t xml:space="preserve"> </w:t>
                    </w:r>
                    <w:r>
                      <w:rPr>
                        <w:rFonts w:ascii="微软雅黑" w:hAnsi="微软雅黑" w:eastAsia="微软雅黑" w:cs="微软雅黑"/>
                        <w:b/>
                        <w:bCs/>
                        <w:color w:val="2F5597"/>
                        <w:spacing w:val="7"/>
                        <w:sz w:val="33"/>
                        <w:szCs w:val="33"/>
                      </w:rPr>
                      <w:t>35号）</w:t>
                    </w:r>
                  </w:p>
                </w:txbxContent>
              </v:textbox>
            </v:shape>
            <w10:wrap type="none"/>
            <w10:anchorlock/>
          </v:group>
        </w:pict>
      </w:r>
    </w:p>
    <w:p w14:paraId="73497AEB">
      <w:pPr>
        <w:spacing w:line="2767" w:lineRule="exact"/>
        <w:sectPr>
          <w:footerReference r:id="rId10" w:type="default"/>
          <w:pgSz w:w="19200" w:h="10800"/>
          <w:pgMar w:top="258" w:right="0" w:bottom="662" w:left="0" w:header="0" w:footer="0" w:gutter="0"/>
          <w:cols w:space="720" w:num="1"/>
        </w:sectPr>
      </w:pPr>
    </w:p>
    <w:p w14:paraId="4A36279D">
      <w:pPr>
        <w:spacing w:before="1" w:line="185" w:lineRule="auto"/>
        <w:ind w:left="1503"/>
        <w:outlineLvl w:val="3"/>
        <w:rPr>
          <w:rFonts w:ascii="微软雅黑" w:hAnsi="微软雅黑" w:eastAsia="微软雅黑" w:cs="微软雅黑"/>
          <w:sz w:val="71"/>
          <w:szCs w:val="71"/>
        </w:rPr>
      </w:pPr>
      <w:r>
        <w:drawing>
          <wp:anchor distT="0" distB="0" distL="0" distR="0" simplePos="0" relativeHeight="251677696" behindDoc="1" locked="0" layoutInCell="1" allowOverlap="1">
            <wp:simplePos x="0" y="0"/>
            <wp:positionH relativeFrom="column">
              <wp:posOffset>0</wp:posOffset>
            </wp:positionH>
            <wp:positionV relativeFrom="paragraph">
              <wp:posOffset>-163195</wp:posOffset>
            </wp:positionV>
            <wp:extent cx="12192000" cy="87630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7"/>
          <w:sz w:val="71"/>
          <w:szCs w:val="71"/>
        </w:rPr>
        <w:t>一、政策背景与意义</w:t>
      </w:r>
    </w:p>
    <w:p w14:paraId="68FCD2D8">
      <w:pPr>
        <w:pStyle w:val="2"/>
        <w:spacing w:line="310" w:lineRule="auto"/>
      </w:pPr>
    </w:p>
    <w:p w14:paraId="11425B0B">
      <w:pPr>
        <w:pStyle w:val="2"/>
        <w:spacing w:line="311" w:lineRule="auto"/>
      </w:pPr>
      <w:r>
        <w:drawing>
          <wp:anchor distT="0" distB="0" distL="0" distR="0" simplePos="0" relativeHeight="251679744" behindDoc="0" locked="0" layoutInCell="1" allowOverlap="1">
            <wp:simplePos x="0" y="0"/>
            <wp:positionH relativeFrom="column">
              <wp:posOffset>4568825</wp:posOffset>
            </wp:positionH>
            <wp:positionV relativeFrom="paragraph">
              <wp:posOffset>8890</wp:posOffset>
            </wp:positionV>
            <wp:extent cx="6085205" cy="545465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74"/>
                    <a:stretch>
                      <a:fillRect/>
                    </a:stretch>
                  </pic:blipFill>
                  <pic:spPr>
                    <a:xfrm>
                      <a:off x="0" y="0"/>
                      <a:ext cx="6085332" cy="5454395"/>
                    </a:xfrm>
                    <a:prstGeom prst="rect">
                      <a:avLst/>
                    </a:prstGeom>
                  </pic:spPr>
                </pic:pic>
              </a:graphicData>
            </a:graphic>
          </wp:anchor>
        </w:drawing>
      </w:r>
    </w:p>
    <w:p w14:paraId="1720682F">
      <w:pPr>
        <w:pStyle w:val="2"/>
        <w:spacing w:line="311" w:lineRule="auto"/>
      </w:pPr>
    </w:p>
    <w:p w14:paraId="4BF7545F">
      <w:pPr>
        <w:spacing w:before="130" w:line="218" w:lineRule="auto"/>
        <w:ind w:left="2172"/>
        <w:outlineLvl w:val="4"/>
        <w:rPr>
          <w:rFonts w:ascii="黑体" w:hAnsi="黑体" w:eastAsia="黑体" w:cs="黑体"/>
          <w:sz w:val="40"/>
          <w:szCs w:val="40"/>
        </w:rPr>
      </w:pPr>
      <w:r>
        <w:drawing>
          <wp:anchor distT="0" distB="0" distL="0" distR="0" simplePos="0" relativeHeight="251678720" behindDoc="1" locked="0" layoutInCell="1" allowOverlap="1">
            <wp:simplePos x="0" y="0"/>
            <wp:positionH relativeFrom="column">
              <wp:posOffset>485775</wp:posOffset>
            </wp:positionH>
            <wp:positionV relativeFrom="paragraph">
              <wp:posOffset>13970</wp:posOffset>
            </wp:positionV>
            <wp:extent cx="2817495" cy="43751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69"/>
                    <a:stretch>
                      <a:fillRect/>
                    </a:stretch>
                  </pic:blipFill>
                  <pic:spPr>
                    <a:xfrm>
                      <a:off x="0" y="0"/>
                      <a:ext cx="2817740" cy="437765"/>
                    </a:xfrm>
                    <a:prstGeom prst="rect">
                      <a:avLst/>
                    </a:prstGeom>
                  </pic:spPr>
                </pic:pic>
              </a:graphicData>
            </a:graphic>
          </wp:anchor>
        </w:drawing>
      </w:r>
      <w:r>
        <w:rPr>
          <w:rFonts w:ascii="黑体" w:hAnsi="黑体" w:eastAsia="黑体" w:cs="黑体"/>
          <w:color w:val="FFFFFF"/>
          <w:spacing w:val="-5"/>
          <w:sz w:val="40"/>
          <w:szCs w:val="40"/>
        </w:rPr>
        <w:t>省级文件</w:t>
      </w:r>
    </w:p>
    <w:p w14:paraId="399ABAA1">
      <w:pPr>
        <w:pStyle w:val="2"/>
        <w:spacing w:line="244" w:lineRule="auto"/>
      </w:pPr>
    </w:p>
    <w:p w14:paraId="380091EC">
      <w:pPr>
        <w:pStyle w:val="2"/>
        <w:spacing w:line="244" w:lineRule="auto"/>
      </w:pPr>
    </w:p>
    <w:p w14:paraId="0DE191FF">
      <w:pPr>
        <w:pStyle w:val="2"/>
        <w:spacing w:line="245" w:lineRule="auto"/>
      </w:pPr>
    </w:p>
    <w:p w14:paraId="4F08DA5D">
      <w:pPr>
        <w:spacing w:line="2767" w:lineRule="exact"/>
        <w:ind w:firstLine="769"/>
      </w:pPr>
      <w:r>
        <w:rPr>
          <w:position w:val="-55"/>
        </w:rPr>
        <w:pict>
          <v:group id="_x0000_s1043" o:spid="_x0000_s1043" o:spt="203" style="height:138.4pt;width:244.45pt;" coordsize="4888,2767">
            <o:lock v:ext="edit"/>
            <v:shape id="_x0000_s1044" o:spid="_x0000_s1044" o:spt="75" type="#_x0000_t75" style="position:absolute;left:0;top:0;height:2767;width:4888;" filled="f" stroked="f" coordsize="21600,21600">
              <v:path/>
              <v:fill on="f" focussize="0,0"/>
              <v:stroke on="f"/>
              <v:imagedata r:id="rId70" o:title=""/>
              <o:lock v:ext="edit" aspectratio="t"/>
            </v:shape>
            <v:shape id="_x0000_s1045" o:spid="_x0000_s1045" o:spt="202" type="#_x0000_t202" style="position:absolute;left:-20;top:-20;height:2807;width:4928;" filled="f" stroked="f" coordsize="21600,21600">
              <v:path/>
              <v:fill on="f" focussize="0,0"/>
              <v:stroke on="f"/>
              <v:imagedata o:title=""/>
              <o:lock v:ext="edit" aspectratio="f"/>
              <v:textbox inset="0mm,0mm,0mm,0mm">
                <w:txbxContent>
                  <w:p w14:paraId="3FC3BE15">
                    <w:pPr>
                      <w:spacing w:before="380" w:line="329" w:lineRule="exact"/>
                      <w:ind w:left="183"/>
                      <w:rPr>
                        <w:rFonts w:ascii="微软雅黑" w:hAnsi="微软雅黑" w:eastAsia="微软雅黑" w:cs="微软雅黑"/>
                        <w:sz w:val="33"/>
                        <w:szCs w:val="33"/>
                      </w:rPr>
                    </w:pPr>
                    <w:r>
                      <w:rPr>
                        <w:rFonts w:ascii="微软雅黑" w:hAnsi="微软雅黑" w:eastAsia="微软雅黑" w:cs="微软雅黑"/>
                        <w:b/>
                        <w:bCs/>
                        <w:color w:val="2F5597"/>
                        <w:spacing w:val="5"/>
                        <w:position w:val="-2"/>
                        <w:sz w:val="33"/>
                        <w:szCs w:val="33"/>
                      </w:rPr>
                      <w:t>湖北省医疗保障局关于印发</w:t>
                    </w:r>
                  </w:p>
                  <w:p w14:paraId="37947BCF">
                    <w:pPr>
                      <w:spacing w:before="1" w:line="172" w:lineRule="auto"/>
                      <w:ind w:left="182" w:right="382" w:hanging="6"/>
                      <w:rPr>
                        <w:rFonts w:ascii="微软雅黑" w:hAnsi="微软雅黑" w:eastAsia="微软雅黑" w:cs="微软雅黑"/>
                        <w:sz w:val="33"/>
                        <w:szCs w:val="33"/>
                      </w:rPr>
                    </w:pPr>
                    <w:r>
                      <w:rPr>
                        <w:rFonts w:ascii="微软雅黑" w:hAnsi="微软雅黑" w:eastAsia="微软雅黑" w:cs="微软雅黑"/>
                        <w:b/>
                        <w:bCs/>
                        <w:color w:val="2F5597"/>
                        <w:spacing w:val="6"/>
                        <w:sz w:val="33"/>
                        <w:szCs w:val="33"/>
                      </w:rPr>
                      <w:t>《湖北省医疗救助经办服务规</w:t>
                    </w:r>
                    <w:r>
                      <w:rPr>
                        <w:rFonts w:ascii="微软雅黑" w:hAnsi="微软雅黑" w:eastAsia="微软雅黑" w:cs="微软雅黑"/>
                        <w:b/>
                        <w:bCs/>
                        <w:color w:val="2F5597"/>
                        <w:spacing w:val="1"/>
                        <w:sz w:val="33"/>
                        <w:szCs w:val="33"/>
                      </w:rPr>
                      <w:t xml:space="preserve"> </w:t>
                    </w:r>
                    <w:r>
                      <w:rPr>
                        <w:rFonts w:ascii="微软雅黑" w:hAnsi="微软雅黑" w:eastAsia="微软雅黑" w:cs="微软雅黑"/>
                        <w:b/>
                        <w:bCs/>
                        <w:color w:val="2F5597"/>
                        <w:spacing w:val="5"/>
                        <w:sz w:val="33"/>
                        <w:szCs w:val="33"/>
                      </w:rPr>
                      <w:t>程（试行）》的通知</w:t>
                    </w:r>
                  </w:p>
                  <w:p w14:paraId="7B503A9B">
                    <w:pPr>
                      <w:spacing w:line="218" w:lineRule="auto"/>
                      <w:ind w:left="143"/>
                      <w:rPr>
                        <w:rFonts w:ascii="微软雅黑" w:hAnsi="微软雅黑" w:eastAsia="微软雅黑" w:cs="微软雅黑"/>
                        <w:sz w:val="33"/>
                        <w:szCs w:val="33"/>
                      </w:rPr>
                    </w:pPr>
                    <w:r>
                      <w:rPr>
                        <w:rFonts w:ascii="微软雅黑" w:hAnsi="微软雅黑" w:eastAsia="微软雅黑" w:cs="微软雅黑"/>
                        <w:b/>
                        <w:bCs/>
                        <w:color w:val="2F5597"/>
                        <w:spacing w:val="7"/>
                        <w:sz w:val="33"/>
                        <w:szCs w:val="33"/>
                      </w:rPr>
                      <w:t>（鄂医保发〔2023〕</w:t>
                    </w:r>
                    <w:r>
                      <w:rPr>
                        <w:rFonts w:ascii="微软雅黑" w:hAnsi="微软雅黑" w:eastAsia="微软雅黑" w:cs="微软雅黑"/>
                        <w:b/>
                        <w:bCs/>
                        <w:color w:val="2F5597"/>
                        <w:spacing w:val="-58"/>
                        <w:sz w:val="33"/>
                        <w:szCs w:val="33"/>
                      </w:rPr>
                      <w:t xml:space="preserve"> </w:t>
                    </w:r>
                    <w:r>
                      <w:rPr>
                        <w:rFonts w:ascii="微软雅黑" w:hAnsi="微软雅黑" w:eastAsia="微软雅黑" w:cs="微软雅黑"/>
                        <w:b/>
                        <w:bCs/>
                        <w:color w:val="2F5597"/>
                        <w:spacing w:val="7"/>
                        <w:sz w:val="33"/>
                        <w:szCs w:val="33"/>
                      </w:rPr>
                      <w:t>34号）</w:t>
                    </w:r>
                  </w:p>
                </w:txbxContent>
              </v:textbox>
            </v:shape>
            <w10:wrap type="none"/>
            <w10:anchorlock/>
          </v:group>
        </w:pict>
      </w:r>
    </w:p>
    <w:p w14:paraId="0C162216">
      <w:pPr>
        <w:spacing w:line="2767" w:lineRule="exact"/>
        <w:sectPr>
          <w:footerReference r:id="rId11" w:type="default"/>
          <w:pgSz w:w="19200" w:h="10800"/>
          <w:pgMar w:top="258" w:right="0" w:bottom="662" w:left="0" w:header="0" w:footer="0" w:gutter="0"/>
          <w:cols w:space="720" w:num="1"/>
        </w:sectPr>
      </w:pPr>
    </w:p>
    <w:p w14:paraId="683A06FB">
      <w:pPr>
        <w:spacing w:before="1" w:line="185" w:lineRule="auto"/>
        <w:ind w:left="1503"/>
        <w:outlineLvl w:val="3"/>
        <w:rPr>
          <w:rFonts w:ascii="微软雅黑" w:hAnsi="微软雅黑" w:eastAsia="微软雅黑" w:cs="微软雅黑"/>
          <w:sz w:val="71"/>
          <w:szCs w:val="71"/>
        </w:rPr>
      </w:pPr>
      <w:r>
        <w:drawing>
          <wp:anchor distT="0" distB="0" distL="0" distR="0" simplePos="0" relativeHeight="251680768" behindDoc="1" locked="0" layoutInCell="1" allowOverlap="1">
            <wp:simplePos x="0" y="0"/>
            <wp:positionH relativeFrom="column">
              <wp:posOffset>0</wp:posOffset>
            </wp:positionH>
            <wp:positionV relativeFrom="paragraph">
              <wp:posOffset>-163195</wp:posOffset>
            </wp:positionV>
            <wp:extent cx="12192000" cy="87630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7"/>
          <w:sz w:val="71"/>
          <w:szCs w:val="71"/>
        </w:rPr>
        <w:t>一、政策背景与意义</w:t>
      </w:r>
    </w:p>
    <w:p w14:paraId="3E709D82">
      <w:pPr>
        <w:pStyle w:val="2"/>
        <w:spacing w:line="318" w:lineRule="auto"/>
      </w:pPr>
      <w:r>
        <w:drawing>
          <wp:anchor distT="0" distB="0" distL="0" distR="0" simplePos="0" relativeHeight="251681792" behindDoc="0" locked="0" layoutInCell="1" allowOverlap="1">
            <wp:simplePos x="0" y="0"/>
            <wp:positionH relativeFrom="column">
              <wp:posOffset>3603625</wp:posOffset>
            </wp:positionH>
            <wp:positionV relativeFrom="paragraph">
              <wp:posOffset>120650</wp:posOffset>
            </wp:positionV>
            <wp:extent cx="4087495" cy="542861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75"/>
                    <a:stretch>
                      <a:fillRect/>
                    </a:stretch>
                  </pic:blipFill>
                  <pic:spPr>
                    <a:xfrm>
                      <a:off x="0" y="0"/>
                      <a:ext cx="4087368" cy="5428488"/>
                    </a:xfrm>
                    <a:prstGeom prst="rect">
                      <a:avLst/>
                    </a:prstGeom>
                  </pic:spPr>
                </pic:pic>
              </a:graphicData>
            </a:graphic>
          </wp:anchor>
        </w:drawing>
      </w:r>
    </w:p>
    <w:p w14:paraId="2F0DFAE1">
      <w:pPr>
        <w:pStyle w:val="2"/>
        <w:spacing w:line="318" w:lineRule="auto"/>
      </w:pPr>
      <w:r>
        <w:drawing>
          <wp:anchor distT="0" distB="0" distL="0" distR="0" simplePos="0" relativeHeight="251682816" behindDoc="0" locked="0" layoutInCell="1" allowOverlap="1">
            <wp:simplePos x="0" y="0"/>
            <wp:positionH relativeFrom="column">
              <wp:posOffset>8104505</wp:posOffset>
            </wp:positionH>
            <wp:positionV relativeFrom="paragraph">
              <wp:posOffset>0</wp:posOffset>
            </wp:positionV>
            <wp:extent cx="4087495" cy="542671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76"/>
                    <a:stretch>
                      <a:fillRect/>
                    </a:stretch>
                  </pic:blipFill>
                  <pic:spPr>
                    <a:xfrm>
                      <a:off x="0" y="0"/>
                      <a:ext cx="4087368" cy="5426963"/>
                    </a:xfrm>
                    <a:prstGeom prst="rect">
                      <a:avLst/>
                    </a:prstGeom>
                  </pic:spPr>
                </pic:pic>
              </a:graphicData>
            </a:graphic>
          </wp:anchor>
        </w:drawing>
      </w:r>
    </w:p>
    <w:p w14:paraId="0B041F6C">
      <w:pPr>
        <w:pStyle w:val="2"/>
        <w:spacing w:line="319" w:lineRule="auto"/>
      </w:pPr>
    </w:p>
    <w:p w14:paraId="5C68F2B2">
      <w:pPr>
        <w:spacing w:line="690" w:lineRule="exact"/>
        <w:ind w:firstLine="765"/>
      </w:pPr>
      <w:r>
        <w:rPr>
          <w:position w:val="-13"/>
        </w:rPr>
        <w:pict>
          <v:group id="_x0000_s1046" o:spid="_x0000_s1046" o:spt="203" style="height:34.5pt;width:221.9pt;" coordsize="4437,690">
            <o:lock v:ext="edit"/>
            <v:shape id="_x0000_s1047" o:spid="_x0000_s1047" o:spt="75" type="#_x0000_t75" style="position:absolute;left:0;top:0;height:690;width:4437;" filled="f" stroked="f" coordsize="21600,21600">
              <v:path/>
              <v:fill on="f" focussize="0,0"/>
              <v:stroke on="f"/>
              <v:imagedata r:id="rId69" o:title=""/>
              <o:lock v:ext="edit" aspectratio="t"/>
            </v:shape>
            <v:shape id="_x0000_s1048" o:spid="_x0000_s1048" o:spt="202" type="#_x0000_t202" style="position:absolute;left:-20;top:-20;height:730;width:4477;" filled="f" stroked="f" coordsize="21600,21600">
              <v:path/>
              <v:fill on="f" focussize="0,0"/>
              <v:stroke on="f"/>
              <v:imagedata o:title=""/>
              <o:lock v:ext="edit" aspectratio="f"/>
              <v:textbox inset="0mm,0mm,0mm,0mm">
                <w:txbxContent>
                  <w:p w14:paraId="7E46F7C3">
                    <w:pPr>
                      <w:spacing w:before="126" w:line="218" w:lineRule="auto"/>
                      <w:ind w:left="1432"/>
                      <w:rPr>
                        <w:rFonts w:ascii="黑体" w:hAnsi="黑体" w:eastAsia="黑体" w:cs="黑体"/>
                        <w:sz w:val="40"/>
                        <w:szCs w:val="40"/>
                      </w:rPr>
                    </w:pPr>
                    <w:r>
                      <w:rPr>
                        <w:rFonts w:ascii="黑体" w:hAnsi="黑体" w:eastAsia="黑体" w:cs="黑体"/>
                        <w:color w:val="FFFFFF"/>
                        <w:spacing w:val="-7"/>
                        <w:sz w:val="40"/>
                        <w:szCs w:val="40"/>
                      </w:rPr>
                      <w:t>市级文件</w:t>
                    </w:r>
                  </w:p>
                </w:txbxContent>
              </v:textbox>
            </v:shape>
            <w10:wrap type="none"/>
            <w10:anchorlock/>
          </v:group>
        </w:pict>
      </w:r>
    </w:p>
    <w:p w14:paraId="18C647EC">
      <w:pPr>
        <w:pStyle w:val="2"/>
        <w:spacing w:line="312" w:lineRule="auto"/>
      </w:pPr>
    </w:p>
    <w:p w14:paraId="25C21581">
      <w:pPr>
        <w:pStyle w:val="2"/>
        <w:spacing w:line="312" w:lineRule="auto"/>
      </w:pPr>
    </w:p>
    <w:p w14:paraId="565AD198">
      <w:pPr>
        <w:spacing w:line="2767" w:lineRule="exact"/>
        <w:ind w:firstLine="769"/>
      </w:pPr>
      <w:r>
        <w:rPr>
          <w:position w:val="-55"/>
        </w:rPr>
        <w:pict>
          <v:group id="_x0000_s1049" o:spid="_x0000_s1049" o:spt="203" style="height:138.4pt;width:244.45pt;" coordsize="4888,2767">
            <o:lock v:ext="edit"/>
            <v:shape id="_x0000_s1050" o:spid="_x0000_s1050" o:spt="75" type="#_x0000_t75" style="position:absolute;left:0;top:0;height:2767;width:4888;" filled="f" stroked="f" coordsize="21600,21600">
              <v:path/>
              <v:fill on="f" focussize="0,0"/>
              <v:stroke on="f"/>
              <v:imagedata r:id="rId70" o:title=""/>
              <o:lock v:ext="edit" aspectratio="t"/>
            </v:shape>
            <v:shape id="_x0000_s1051" o:spid="_x0000_s1051" o:spt="202" type="#_x0000_t202" style="position:absolute;left:-20;top:-20;height:2807;width:4928;" filled="f" stroked="f" coordsize="21600,21600">
              <v:path/>
              <v:fill on="f" focussize="0,0"/>
              <v:stroke on="f"/>
              <v:imagedata o:title=""/>
              <o:lock v:ext="edit" aspectratio="f"/>
              <v:textbox inset="0mm,0mm,0mm,0mm">
                <w:txbxContent>
                  <w:p w14:paraId="11AFC04D">
                    <w:pPr>
                      <w:spacing w:before="311" w:line="171" w:lineRule="auto"/>
                      <w:ind w:left="182" w:right="382" w:hanging="6"/>
                      <w:jc w:val="both"/>
                      <w:rPr>
                        <w:rFonts w:ascii="微软雅黑" w:hAnsi="微软雅黑" w:eastAsia="微软雅黑" w:cs="微软雅黑"/>
                        <w:sz w:val="33"/>
                        <w:szCs w:val="33"/>
                      </w:rPr>
                    </w:pPr>
                    <w:r>
                      <w:rPr>
                        <w:rFonts w:ascii="微软雅黑" w:hAnsi="微软雅黑" w:eastAsia="微软雅黑" w:cs="微软雅黑"/>
                        <w:b/>
                        <w:bCs/>
                        <w:color w:val="2F5597"/>
                        <w:spacing w:val="6"/>
                        <w:sz w:val="33"/>
                        <w:szCs w:val="33"/>
                      </w:rPr>
                      <w:t>《关于拓展医疗保障脱贫攻坚</w:t>
                    </w:r>
                    <w:r>
                      <w:rPr>
                        <w:rFonts w:ascii="微软雅黑" w:hAnsi="微软雅黑" w:eastAsia="微软雅黑" w:cs="微软雅黑"/>
                        <w:b/>
                        <w:bCs/>
                        <w:color w:val="2F5597"/>
                        <w:spacing w:val="1"/>
                        <w:sz w:val="33"/>
                        <w:szCs w:val="33"/>
                      </w:rPr>
                      <w:t xml:space="preserve"> </w:t>
                    </w:r>
                    <w:r>
                      <w:rPr>
                        <w:rFonts w:ascii="微软雅黑" w:hAnsi="微软雅黑" w:eastAsia="微软雅黑" w:cs="微软雅黑"/>
                        <w:b/>
                        <w:bCs/>
                        <w:color w:val="2F5597"/>
                        <w:spacing w:val="5"/>
                        <w:sz w:val="33"/>
                        <w:szCs w:val="33"/>
                      </w:rPr>
                      <w:t>成果有效衔接乡村振兴战略的</w:t>
                    </w:r>
                    <w:r>
                      <w:rPr>
                        <w:rFonts w:ascii="微软雅黑" w:hAnsi="微软雅黑" w:eastAsia="微软雅黑" w:cs="微软雅黑"/>
                        <w:b/>
                        <w:bCs/>
                        <w:color w:val="2F5597"/>
                        <w:spacing w:val="7"/>
                        <w:sz w:val="33"/>
                        <w:szCs w:val="33"/>
                      </w:rPr>
                      <w:t xml:space="preserve"> </w:t>
                    </w:r>
                    <w:r>
                      <w:rPr>
                        <w:rFonts w:ascii="微软雅黑" w:hAnsi="微软雅黑" w:eastAsia="微软雅黑" w:cs="微软雅黑"/>
                        <w:b/>
                        <w:bCs/>
                        <w:color w:val="2F5597"/>
                        <w:spacing w:val="5"/>
                        <w:sz w:val="33"/>
                        <w:szCs w:val="33"/>
                      </w:rPr>
                      <w:t>实施细则》</w:t>
                    </w:r>
                  </w:p>
                  <w:p w14:paraId="19BA4E2E">
                    <w:pPr>
                      <w:spacing w:line="218" w:lineRule="auto"/>
                      <w:ind w:left="143"/>
                      <w:rPr>
                        <w:rFonts w:ascii="微软雅黑" w:hAnsi="微软雅黑" w:eastAsia="微软雅黑" w:cs="微软雅黑"/>
                        <w:sz w:val="33"/>
                        <w:szCs w:val="33"/>
                      </w:rPr>
                    </w:pPr>
                    <w:r>
                      <w:rPr>
                        <w:rFonts w:ascii="微软雅黑" w:hAnsi="微软雅黑" w:eastAsia="微软雅黑" w:cs="微软雅黑"/>
                        <w:b/>
                        <w:bCs/>
                        <w:color w:val="2F5597"/>
                        <w:spacing w:val="7"/>
                        <w:sz w:val="33"/>
                        <w:szCs w:val="33"/>
                      </w:rPr>
                      <w:t>（随医保发〔2021〕</w:t>
                    </w:r>
                    <w:r>
                      <w:rPr>
                        <w:rFonts w:ascii="微软雅黑" w:hAnsi="微软雅黑" w:eastAsia="微软雅黑" w:cs="微软雅黑"/>
                        <w:b/>
                        <w:bCs/>
                        <w:color w:val="2F5597"/>
                        <w:spacing w:val="-58"/>
                        <w:sz w:val="33"/>
                        <w:szCs w:val="33"/>
                      </w:rPr>
                      <w:t xml:space="preserve"> </w:t>
                    </w:r>
                    <w:r>
                      <w:rPr>
                        <w:rFonts w:ascii="微软雅黑" w:hAnsi="微软雅黑" w:eastAsia="微软雅黑" w:cs="微软雅黑"/>
                        <w:b/>
                        <w:bCs/>
                        <w:color w:val="2F5597"/>
                        <w:spacing w:val="7"/>
                        <w:sz w:val="33"/>
                        <w:szCs w:val="33"/>
                      </w:rPr>
                      <w:t>32号）</w:t>
                    </w:r>
                  </w:p>
                </w:txbxContent>
              </v:textbox>
            </v:shape>
            <w10:wrap type="none"/>
            <w10:anchorlock/>
          </v:group>
        </w:pict>
      </w:r>
    </w:p>
    <w:p w14:paraId="5D97F6D4">
      <w:pPr>
        <w:pStyle w:val="2"/>
        <w:spacing w:line="442" w:lineRule="auto"/>
      </w:pPr>
    </w:p>
    <w:p w14:paraId="7F8C3C04">
      <w:pPr>
        <w:spacing w:line="2767" w:lineRule="exact"/>
        <w:ind w:firstLine="770"/>
      </w:pPr>
      <w:r>
        <w:rPr>
          <w:position w:val="-55"/>
        </w:rPr>
        <w:pict>
          <v:group id="_x0000_s1052" o:spid="_x0000_s1052" o:spt="203" style="height:138.35pt;width:244.45pt;" coordsize="4888,2767">
            <o:lock v:ext="edit"/>
            <v:shape id="_x0000_s1053" o:spid="_x0000_s1053" o:spt="75" type="#_x0000_t75" style="position:absolute;left:0;top:0;height:2767;width:4888;" filled="f" stroked="f" coordsize="21600,21600">
              <v:path/>
              <v:fill on="f" focussize="0,0"/>
              <v:stroke on="f"/>
              <v:imagedata r:id="rId77" o:title=""/>
              <o:lock v:ext="edit" aspectratio="t"/>
            </v:shape>
            <v:shape id="_x0000_s1054" o:spid="_x0000_s1054" o:spt="202" type="#_x0000_t202" style="position:absolute;left:-20;top:-20;height:2807;width:4928;" filled="f" stroked="f" coordsize="21600,21600">
              <v:path/>
              <v:fill on="f" focussize="0,0"/>
              <v:stroke on="f"/>
              <v:imagedata o:title=""/>
              <o:lock v:ext="edit" aspectratio="f"/>
              <v:textbox inset="0mm,0mm,0mm,0mm">
                <w:txbxContent>
                  <w:p w14:paraId="59EC9EFD">
                    <w:pPr>
                      <w:spacing w:before="311" w:line="171" w:lineRule="auto"/>
                      <w:ind w:left="181" w:right="381" w:hanging="5"/>
                      <w:jc w:val="both"/>
                      <w:rPr>
                        <w:rFonts w:ascii="微软雅黑" w:hAnsi="微软雅黑" w:eastAsia="微软雅黑" w:cs="微软雅黑"/>
                        <w:sz w:val="33"/>
                        <w:szCs w:val="33"/>
                      </w:rPr>
                    </w:pPr>
                    <w:r>
                      <w:rPr>
                        <w:rFonts w:ascii="微软雅黑" w:hAnsi="微软雅黑" w:eastAsia="微软雅黑" w:cs="微软雅黑"/>
                        <w:b/>
                        <w:bCs/>
                        <w:color w:val="2F5597"/>
                        <w:spacing w:val="6"/>
                        <w:sz w:val="33"/>
                        <w:szCs w:val="33"/>
                      </w:rPr>
                      <w:t>《市人民政府办公室关于印发</w:t>
                    </w:r>
                    <w:r>
                      <w:rPr>
                        <w:rFonts w:ascii="微软雅黑" w:hAnsi="微软雅黑" w:eastAsia="微软雅黑" w:cs="微软雅黑"/>
                        <w:b/>
                        <w:bCs/>
                        <w:color w:val="2F5597"/>
                        <w:spacing w:val="1"/>
                        <w:sz w:val="33"/>
                        <w:szCs w:val="33"/>
                      </w:rPr>
                      <w:t xml:space="preserve"> </w:t>
                    </w:r>
                    <w:r>
                      <w:rPr>
                        <w:rFonts w:ascii="微软雅黑" w:hAnsi="微软雅黑" w:eastAsia="微软雅黑" w:cs="微软雅黑"/>
                        <w:b/>
                        <w:bCs/>
                        <w:color w:val="2F5597"/>
                        <w:spacing w:val="5"/>
                        <w:sz w:val="33"/>
                        <w:szCs w:val="33"/>
                      </w:rPr>
                      <w:t>随州市重特大疾病医疗保险和</w:t>
                    </w:r>
                    <w:r>
                      <w:rPr>
                        <w:rFonts w:ascii="微软雅黑" w:hAnsi="微软雅黑" w:eastAsia="微软雅黑" w:cs="微软雅黑"/>
                        <w:b/>
                        <w:bCs/>
                        <w:color w:val="2F5597"/>
                        <w:spacing w:val="8"/>
                        <w:sz w:val="33"/>
                        <w:szCs w:val="33"/>
                      </w:rPr>
                      <w:t xml:space="preserve"> </w:t>
                    </w:r>
                    <w:r>
                      <w:rPr>
                        <w:rFonts w:ascii="微软雅黑" w:hAnsi="微软雅黑" w:eastAsia="微软雅黑" w:cs="微软雅黑"/>
                        <w:b/>
                        <w:bCs/>
                        <w:color w:val="2F5597"/>
                        <w:spacing w:val="5"/>
                        <w:sz w:val="33"/>
                        <w:szCs w:val="33"/>
                      </w:rPr>
                      <w:t>救助实施细则的通知》</w:t>
                    </w:r>
                  </w:p>
                  <w:p w14:paraId="0649BFC2">
                    <w:pPr>
                      <w:spacing w:line="218" w:lineRule="auto"/>
                      <w:ind w:left="143"/>
                      <w:rPr>
                        <w:rFonts w:ascii="微软雅黑" w:hAnsi="微软雅黑" w:eastAsia="微软雅黑" w:cs="微软雅黑"/>
                        <w:sz w:val="33"/>
                        <w:szCs w:val="33"/>
                      </w:rPr>
                    </w:pPr>
                    <w:r>
                      <w:rPr>
                        <w:rFonts w:ascii="微软雅黑" w:hAnsi="微软雅黑" w:eastAsia="微软雅黑" w:cs="微软雅黑"/>
                        <w:b/>
                        <w:bCs/>
                        <w:color w:val="2F5597"/>
                        <w:spacing w:val="8"/>
                        <w:sz w:val="33"/>
                        <w:szCs w:val="33"/>
                      </w:rPr>
                      <w:t>（随政办发〔2022〕</w:t>
                    </w:r>
                    <w:r>
                      <w:rPr>
                        <w:rFonts w:ascii="微软雅黑" w:hAnsi="微软雅黑" w:eastAsia="微软雅黑" w:cs="微软雅黑"/>
                        <w:b/>
                        <w:bCs/>
                        <w:color w:val="2F5597"/>
                        <w:spacing w:val="-73"/>
                        <w:sz w:val="33"/>
                        <w:szCs w:val="33"/>
                      </w:rPr>
                      <w:t xml:space="preserve"> </w:t>
                    </w:r>
                    <w:r>
                      <w:rPr>
                        <w:rFonts w:ascii="微软雅黑" w:hAnsi="微软雅黑" w:eastAsia="微软雅黑" w:cs="微软雅黑"/>
                        <w:b/>
                        <w:bCs/>
                        <w:color w:val="2F5597"/>
                        <w:spacing w:val="8"/>
                        <w:sz w:val="33"/>
                        <w:szCs w:val="33"/>
                      </w:rPr>
                      <w:t>25号）</w:t>
                    </w:r>
                  </w:p>
                </w:txbxContent>
              </v:textbox>
            </v:shape>
            <w10:wrap type="none"/>
            <w10:anchorlock/>
          </v:group>
        </w:pict>
      </w:r>
    </w:p>
    <w:p w14:paraId="34951D32">
      <w:pPr>
        <w:spacing w:line="2767" w:lineRule="exact"/>
        <w:sectPr>
          <w:footerReference r:id="rId12" w:type="default"/>
          <w:pgSz w:w="19200" w:h="10800"/>
          <w:pgMar w:top="258" w:right="0" w:bottom="662" w:left="0" w:header="0" w:footer="0" w:gutter="0"/>
          <w:cols w:space="720" w:num="1"/>
        </w:sectPr>
      </w:pPr>
    </w:p>
    <w:p w14:paraId="08FCF63E">
      <w:pPr>
        <w:spacing w:before="1" w:line="185" w:lineRule="auto"/>
        <w:ind w:left="1503"/>
        <w:outlineLvl w:val="3"/>
        <w:rPr>
          <w:rFonts w:ascii="微软雅黑" w:hAnsi="微软雅黑" w:eastAsia="微软雅黑" w:cs="微软雅黑"/>
          <w:sz w:val="71"/>
          <w:szCs w:val="71"/>
        </w:rPr>
      </w:pPr>
      <w:r>
        <w:drawing>
          <wp:anchor distT="0" distB="0" distL="0" distR="0" simplePos="0" relativeHeight="251683840" behindDoc="1" locked="0" layoutInCell="1" allowOverlap="1">
            <wp:simplePos x="0" y="0"/>
            <wp:positionH relativeFrom="column">
              <wp:posOffset>0</wp:posOffset>
            </wp:positionH>
            <wp:positionV relativeFrom="paragraph">
              <wp:posOffset>-163195</wp:posOffset>
            </wp:positionV>
            <wp:extent cx="12192000" cy="87630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7"/>
          <w:sz w:val="71"/>
          <w:szCs w:val="71"/>
        </w:rPr>
        <w:t>一、政策背景与意义</w:t>
      </w:r>
    </w:p>
    <w:p w14:paraId="38552BE0">
      <w:pPr>
        <w:pStyle w:val="2"/>
        <w:spacing w:line="318" w:lineRule="auto"/>
      </w:pPr>
      <w:r>
        <w:drawing>
          <wp:anchor distT="0" distB="0" distL="0" distR="0" simplePos="0" relativeHeight="251684864" behindDoc="0" locked="0" layoutInCell="1" allowOverlap="1">
            <wp:simplePos x="0" y="0"/>
            <wp:positionH relativeFrom="column">
              <wp:posOffset>4820285</wp:posOffset>
            </wp:positionH>
            <wp:positionV relativeFrom="paragraph">
              <wp:posOffset>107315</wp:posOffset>
            </wp:positionV>
            <wp:extent cx="5992495" cy="553847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78"/>
                    <a:stretch>
                      <a:fillRect/>
                    </a:stretch>
                  </pic:blipFill>
                  <pic:spPr>
                    <a:xfrm>
                      <a:off x="0" y="0"/>
                      <a:ext cx="5992368" cy="5538215"/>
                    </a:xfrm>
                    <a:prstGeom prst="rect">
                      <a:avLst/>
                    </a:prstGeom>
                  </pic:spPr>
                </pic:pic>
              </a:graphicData>
            </a:graphic>
          </wp:anchor>
        </w:drawing>
      </w:r>
    </w:p>
    <w:p w14:paraId="24B06307">
      <w:pPr>
        <w:pStyle w:val="2"/>
        <w:spacing w:line="318" w:lineRule="auto"/>
      </w:pPr>
    </w:p>
    <w:p w14:paraId="220D455D">
      <w:pPr>
        <w:pStyle w:val="2"/>
        <w:spacing w:line="319" w:lineRule="auto"/>
      </w:pPr>
    </w:p>
    <w:p w14:paraId="4348D037">
      <w:pPr>
        <w:spacing w:line="690" w:lineRule="exact"/>
        <w:ind w:firstLine="765"/>
      </w:pPr>
      <w:r>
        <w:rPr>
          <w:position w:val="-13"/>
        </w:rPr>
        <w:pict>
          <v:group id="_x0000_s1055" o:spid="_x0000_s1055" o:spt="203" style="height:34.5pt;width:221.9pt;" coordsize="4437,690">
            <o:lock v:ext="edit"/>
            <v:shape id="_x0000_s1056" o:spid="_x0000_s1056" o:spt="75" type="#_x0000_t75" style="position:absolute;left:0;top:0;height:690;width:4437;" filled="f" stroked="f" coordsize="21600,21600">
              <v:path/>
              <v:fill on="f" focussize="0,0"/>
              <v:stroke on="f"/>
              <v:imagedata r:id="rId69" o:title=""/>
              <o:lock v:ext="edit" aspectratio="t"/>
            </v:shape>
            <v:shape id="_x0000_s1057" o:spid="_x0000_s1057" o:spt="202" type="#_x0000_t202" style="position:absolute;left:-20;top:-20;height:730;width:4477;" filled="f" stroked="f" coordsize="21600,21600">
              <v:path/>
              <v:fill on="f" focussize="0,0"/>
              <v:stroke on="f"/>
              <v:imagedata o:title=""/>
              <o:lock v:ext="edit" aspectratio="f"/>
              <v:textbox inset="0mm,0mm,0mm,0mm">
                <w:txbxContent>
                  <w:p w14:paraId="4023B37A">
                    <w:pPr>
                      <w:spacing w:before="126" w:line="218" w:lineRule="auto"/>
                      <w:ind w:left="1432"/>
                      <w:rPr>
                        <w:rFonts w:ascii="黑体" w:hAnsi="黑体" w:eastAsia="黑体" w:cs="黑体"/>
                        <w:sz w:val="40"/>
                        <w:szCs w:val="40"/>
                      </w:rPr>
                    </w:pPr>
                    <w:r>
                      <w:rPr>
                        <w:rFonts w:ascii="黑体" w:hAnsi="黑体" w:eastAsia="黑体" w:cs="黑体"/>
                        <w:color w:val="FFFFFF"/>
                        <w:spacing w:val="-7"/>
                        <w:sz w:val="40"/>
                        <w:szCs w:val="40"/>
                      </w:rPr>
                      <w:t>市级文件</w:t>
                    </w:r>
                  </w:p>
                </w:txbxContent>
              </v:textbox>
            </v:shape>
            <w10:wrap type="none"/>
            <w10:anchorlock/>
          </v:group>
        </w:pict>
      </w:r>
    </w:p>
    <w:p w14:paraId="64C40062">
      <w:pPr>
        <w:pStyle w:val="2"/>
        <w:spacing w:line="312" w:lineRule="auto"/>
      </w:pPr>
    </w:p>
    <w:p w14:paraId="44F58A88">
      <w:pPr>
        <w:pStyle w:val="2"/>
        <w:spacing w:line="312" w:lineRule="auto"/>
      </w:pPr>
    </w:p>
    <w:p w14:paraId="6B7818D1">
      <w:pPr>
        <w:spacing w:line="2767" w:lineRule="exact"/>
        <w:ind w:firstLine="769"/>
      </w:pPr>
      <w:r>
        <w:rPr>
          <w:position w:val="-55"/>
        </w:rPr>
        <w:pict>
          <v:group id="_x0000_s1058" o:spid="_x0000_s1058" o:spt="203" style="height:138.4pt;width:244.45pt;" coordsize="4888,2767">
            <o:lock v:ext="edit"/>
            <v:shape id="_x0000_s1059" o:spid="_x0000_s1059" o:spt="75" type="#_x0000_t75" style="position:absolute;left:0;top:0;height:2767;width:4888;" filled="f" stroked="f" coordsize="21600,21600">
              <v:path/>
              <v:fill on="f" focussize="0,0"/>
              <v:stroke on="f"/>
              <v:imagedata r:id="rId70" o:title=""/>
              <o:lock v:ext="edit" aspectratio="t"/>
            </v:shape>
            <v:shape id="_x0000_s1060" o:spid="_x0000_s1060" o:spt="202" type="#_x0000_t202" style="position:absolute;left:-20;top:-20;height:2807;width:4928;" filled="f" stroked="f" coordsize="21600,21600">
              <v:path/>
              <v:fill on="f" focussize="0,0"/>
              <v:stroke on="f"/>
              <v:imagedata o:title=""/>
              <o:lock v:ext="edit" aspectratio="f"/>
              <v:textbox inset="0mm,0mm,0mm,0mm">
                <w:txbxContent>
                  <w:p w14:paraId="486AA200">
                    <w:pPr>
                      <w:tabs>
                        <w:tab w:val="left" w:pos="4883"/>
                      </w:tabs>
                      <w:spacing w:before="310" w:line="188" w:lineRule="auto"/>
                      <w:ind w:left="143" w:right="43" w:firstLine="33"/>
                      <w:jc w:val="both"/>
                      <w:rPr>
                        <w:rFonts w:ascii="微软雅黑" w:hAnsi="微软雅黑" w:eastAsia="微软雅黑" w:cs="微软雅黑"/>
                        <w:sz w:val="33"/>
                        <w:szCs w:val="33"/>
                      </w:rPr>
                    </w:pPr>
                    <w:r>
                      <w:rPr>
                        <w:rFonts w:ascii="微软雅黑" w:hAnsi="微软雅黑" w:eastAsia="微软雅黑" w:cs="微软雅黑"/>
                        <w:b/>
                        <w:bCs/>
                        <w:color w:val="2F5597"/>
                        <w:spacing w:val="6"/>
                        <w:sz w:val="33"/>
                        <w:szCs w:val="33"/>
                      </w:rPr>
                      <w:t>《市人民政府关于印发随州市</w:t>
                    </w:r>
                    <w:r>
                      <w:rPr>
                        <w:rFonts w:ascii="微软雅黑" w:hAnsi="微软雅黑" w:eastAsia="微软雅黑" w:cs="微软雅黑"/>
                        <w:b/>
                        <w:bCs/>
                        <w:sz w:val="33"/>
                        <w:szCs w:val="33"/>
                      </w:rPr>
                      <w:tab/>
                    </w:r>
                    <w:r>
                      <w:rPr>
                        <w:rFonts w:ascii="微软雅黑" w:hAnsi="微软雅黑" w:eastAsia="微软雅黑" w:cs="微软雅黑"/>
                        <w:b/>
                        <w:bCs/>
                        <w:color w:val="2F5597"/>
                        <w:sz w:val="33"/>
                        <w:szCs w:val="33"/>
                      </w:rPr>
                      <w:t xml:space="preserve"> </w:t>
                    </w:r>
                    <w:r>
                      <w:rPr>
                        <w:rFonts w:ascii="微软雅黑" w:hAnsi="微软雅黑" w:eastAsia="微软雅黑" w:cs="微软雅黑"/>
                        <w:b/>
                        <w:bCs/>
                        <w:color w:val="2F5597"/>
                        <w:spacing w:val="8"/>
                        <w:sz w:val="33"/>
                        <w:szCs w:val="33"/>
                      </w:rPr>
                      <w:t>基本医疗保险实施细则的通知》</w:t>
                    </w:r>
                    <w:r>
                      <w:rPr>
                        <w:rFonts w:ascii="微软雅黑" w:hAnsi="微软雅黑" w:eastAsia="微软雅黑" w:cs="微软雅黑"/>
                        <w:b/>
                        <w:bCs/>
                        <w:color w:val="2F5597"/>
                        <w:spacing w:val="9"/>
                        <w:sz w:val="33"/>
                        <w:szCs w:val="33"/>
                      </w:rPr>
                      <w:t xml:space="preserve"> </w:t>
                    </w:r>
                    <w:r>
                      <w:rPr>
                        <w:rFonts w:ascii="微软雅黑" w:hAnsi="微软雅黑" w:eastAsia="微软雅黑" w:cs="微软雅黑"/>
                        <w:b/>
                        <w:bCs/>
                        <w:color w:val="2F5597"/>
                        <w:spacing w:val="8"/>
                        <w:sz w:val="33"/>
                        <w:szCs w:val="33"/>
                      </w:rPr>
                      <w:t>（随政发〔2023〕</w:t>
                    </w:r>
                    <w:r>
                      <w:rPr>
                        <w:rFonts w:ascii="微软雅黑" w:hAnsi="微软雅黑" w:eastAsia="微软雅黑" w:cs="微软雅黑"/>
                        <w:b/>
                        <w:bCs/>
                        <w:color w:val="2F5597"/>
                        <w:spacing w:val="-71"/>
                        <w:sz w:val="33"/>
                        <w:szCs w:val="33"/>
                      </w:rPr>
                      <w:t xml:space="preserve"> </w:t>
                    </w:r>
                    <w:r>
                      <w:rPr>
                        <w:rFonts w:ascii="微软雅黑" w:hAnsi="微软雅黑" w:eastAsia="微软雅黑" w:cs="微软雅黑"/>
                        <w:b/>
                        <w:bCs/>
                        <w:color w:val="2F5597"/>
                        <w:spacing w:val="8"/>
                        <w:sz w:val="33"/>
                        <w:szCs w:val="33"/>
                      </w:rPr>
                      <w:t>21号）</w:t>
                    </w:r>
                  </w:p>
                </w:txbxContent>
              </v:textbox>
            </v:shape>
            <w10:wrap type="none"/>
            <w10:anchorlock/>
          </v:group>
        </w:pict>
      </w:r>
    </w:p>
    <w:p w14:paraId="6083C017">
      <w:pPr>
        <w:spacing w:line="2767" w:lineRule="exact"/>
        <w:sectPr>
          <w:footerReference r:id="rId13" w:type="default"/>
          <w:pgSz w:w="19200" w:h="10800"/>
          <w:pgMar w:top="258" w:right="0" w:bottom="662" w:left="0" w:header="0" w:footer="0" w:gutter="0"/>
          <w:cols w:space="720" w:num="1"/>
        </w:sectPr>
      </w:pPr>
    </w:p>
    <w:p w14:paraId="00050502">
      <w:pPr>
        <w:spacing w:line="2097" w:lineRule="exact"/>
      </w:pPr>
      <w:r>
        <w:rPr>
          <w:position w:val="-41"/>
        </w:rPr>
        <w:drawing>
          <wp:inline distT="0" distB="0" distL="0" distR="0">
            <wp:extent cx="12192000" cy="133159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63"/>
                    <a:stretch>
                      <a:fillRect/>
                    </a:stretch>
                  </pic:blipFill>
                  <pic:spPr>
                    <a:xfrm>
                      <a:off x="0" y="0"/>
                      <a:ext cx="12192000" cy="1331684"/>
                    </a:xfrm>
                    <a:prstGeom prst="rect">
                      <a:avLst/>
                    </a:prstGeom>
                  </pic:spPr>
                </pic:pic>
              </a:graphicData>
            </a:graphic>
          </wp:inline>
        </w:drawing>
      </w:r>
    </w:p>
    <w:p w14:paraId="5D4D8DB4">
      <w:pPr>
        <w:pStyle w:val="2"/>
        <w:spacing w:line="266" w:lineRule="auto"/>
      </w:pPr>
    </w:p>
    <w:p w14:paraId="38EA4481">
      <w:pPr>
        <w:pStyle w:val="2"/>
        <w:spacing w:line="266" w:lineRule="auto"/>
      </w:pPr>
    </w:p>
    <w:p w14:paraId="741EBCB8">
      <w:pPr>
        <w:pStyle w:val="2"/>
        <w:spacing w:line="266" w:lineRule="auto"/>
      </w:pPr>
    </w:p>
    <w:p w14:paraId="33746373">
      <w:pPr>
        <w:pStyle w:val="2"/>
        <w:spacing w:line="266" w:lineRule="auto"/>
      </w:pPr>
    </w:p>
    <w:p w14:paraId="6E8AF692">
      <w:pPr>
        <w:pStyle w:val="2"/>
        <w:spacing w:line="267" w:lineRule="auto"/>
      </w:pPr>
    </w:p>
    <w:p w14:paraId="3F7DC9C6">
      <w:pPr>
        <w:spacing w:line="307" w:lineRule="exact"/>
        <w:ind w:firstLine="1551"/>
      </w:pPr>
      <w:r>
        <w:rPr>
          <w:position w:val="-6"/>
        </w:rPr>
        <w:drawing>
          <wp:inline distT="0" distB="0" distL="0" distR="0">
            <wp:extent cx="6379845" cy="19494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79"/>
                    <a:stretch>
                      <a:fillRect/>
                    </a:stretch>
                  </pic:blipFill>
                  <pic:spPr>
                    <a:xfrm>
                      <a:off x="0" y="0"/>
                      <a:ext cx="6380479" cy="194945"/>
                    </a:xfrm>
                    <a:prstGeom prst="rect">
                      <a:avLst/>
                    </a:prstGeom>
                  </pic:spPr>
                </pic:pic>
              </a:graphicData>
            </a:graphic>
          </wp:inline>
        </w:drawing>
      </w:r>
    </w:p>
    <w:p w14:paraId="059DFA5D">
      <w:pPr>
        <w:pStyle w:val="2"/>
        <w:spacing w:line="283" w:lineRule="auto"/>
      </w:pPr>
    </w:p>
    <w:p w14:paraId="41FDB6C0">
      <w:pPr>
        <w:pStyle w:val="2"/>
        <w:spacing w:line="283" w:lineRule="auto"/>
      </w:pPr>
    </w:p>
    <w:p w14:paraId="02AA15F4">
      <w:pPr>
        <w:pStyle w:val="2"/>
        <w:spacing w:line="284" w:lineRule="auto"/>
      </w:pPr>
    </w:p>
    <w:p w14:paraId="293B4546">
      <w:pPr>
        <w:spacing w:before="377" w:line="216" w:lineRule="auto"/>
        <w:ind w:left="5875"/>
        <w:outlineLvl w:val="0"/>
        <w:rPr>
          <w:rFonts w:ascii="微软雅黑" w:hAnsi="微软雅黑" w:eastAsia="微软雅黑" w:cs="微软雅黑"/>
          <w:sz w:val="88"/>
          <w:szCs w:val="88"/>
        </w:rPr>
      </w:pPr>
      <w:r>
        <w:pict>
          <v:shape id="_x0000_s1061" o:spid="_x0000_s1061" style="position:absolute;left:0pt;margin-left:266.15pt;margin-top:-4.25pt;height:102.6pt;width:102.95pt;z-index:-251630592;mso-width-relative:page;mso-height-relative:page;" fillcolor="#034E86" filled="t" stroked="f" coordsize="2058,2051" path="m0,1026c1,459,461,0,1029,0c1597,0,2058,459,2058,1025c2058,1592,1597,2051,1029,2051c461,2051,1,1592,0,1026e">
            <v:fill on="t" focussize="0,0"/>
            <v:stroke on="f"/>
            <v:imagedata o:title=""/>
            <o:lock v:ext="edit"/>
          </v:shape>
        </w:pict>
      </w:r>
      <w:r>
        <w:rPr>
          <w:rFonts w:ascii="黑体" w:hAnsi="黑体" w:eastAsia="黑体" w:cs="黑体"/>
          <w:b/>
          <w:bCs/>
          <w:color w:val="FFFFFF"/>
          <w:spacing w:val="-5"/>
          <w:sz w:val="107"/>
          <w:szCs w:val="107"/>
        </w:rPr>
        <w:t>02</w:t>
      </w:r>
      <w:r>
        <w:rPr>
          <w:rFonts w:ascii="黑体" w:hAnsi="黑体" w:eastAsia="黑体" w:cs="黑体"/>
          <w:color w:val="FFFFFF"/>
          <w:spacing w:val="335"/>
          <w:sz w:val="107"/>
          <w:szCs w:val="107"/>
        </w:rPr>
        <w:t xml:space="preserve"> </w:t>
      </w:r>
      <w:r>
        <w:rPr>
          <w:rFonts w:ascii="微软雅黑" w:hAnsi="微软雅黑" w:eastAsia="微软雅黑" w:cs="微软雅黑"/>
          <w:b/>
          <w:bCs/>
          <w:color w:val="034E86"/>
          <w:spacing w:val="-5"/>
          <w:sz w:val="88"/>
          <w:szCs w:val="88"/>
        </w:rPr>
        <w:t>参 保 缴 费</w:t>
      </w:r>
    </w:p>
    <w:p w14:paraId="5B284006">
      <w:pPr>
        <w:pStyle w:val="2"/>
        <w:spacing w:line="311" w:lineRule="auto"/>
      </w:pPr>
    </w:p>
    <w:p w14:paraId="58F51DCC">
      <w:pPr>
        <w:pStyle w:val="2"/>
        <w:spacing w:line="312" w:lineRule="auto"/>
      </w:pPr>
    </w:p>
    <w:p w14:paraId="752F9795">
      <w:pPr>
        <w:pStyle w:val="2"/>
        <w:spacing w:line="312" w:lineRule="auto"/>
      </w:pPr>
    </w:p>
    <w:p w14:paraId="4F6A5585">
      <w:pPr>
        <w:spacing w:line="35" w:lineRule="exact"/>
        <w:ind w:firstLine="12544"/>
      </w:pPr>
      <w:r>
        <w:drawing>
          <wp:inline distT="0" distB="0" distL="0" distR="0">
            <wp:extent cx="3355975" cy="2222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66"/>
                    <a:stretch>
                      <a:fillRect/>
                    </a:stretch>
                  </pic:blipFill>
                  <pic:spPr>
                    <a:xfrm>
                      <a:off x="0" y="0"/>
                      <a:ext cx="3355975" cy="22225"/>
                    </a:xfrm>
                    <a:prstGeom prst="rect">
                      <a:avLst/>
                    </a:prstGeom>
                  </pic:spPr>
                </pic:pic>
              </a:graphicData>
            </a:graphic>
          </wp:inline>
        </w:drawing>
      </w:r>
    </w:p>
    <w:p w14:paraId="11CB3A81">
      <w:pPr>
        <w:spacing w:before="54" w:line="3421" w:lineRule="exact"/>
      </w:pPr>
      <w:r>
        <w:rPr>
          <w:position w:val="-68"/>
        </w:rPr>
        <w:drawing>
          <wp:inline distT="0" distB="0" distL="0" distR="0">
            <wp:extent cx="12192000" cy="21717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67"/>
                    <a:stretch>
                      <a:fillRect/>
                    </a:stretch>
                  </pic:blipFill>
                  <pic:spPr>
                    <a:xfrm>
                      <a:off x="0" y="0"/>
                      <a:ext cx="12192000" cy="2172093"/>
                    </a:xfrm>
                    <a:prstGeom prst="rect">
                      <a:avLst/>
                    </a:prstGeom>
                  </pic:spPr>
                </pic:pic>
              </a:graphicData>
            </a:graphic>
          </wp:inline>
        </w:drawing>
      </w:r>
    </w:p>
    <w:p w14:paraId="47F9689B">
      <w:pPr>
        <w:spacing w:line="3421" w:lineRule="exact"/>
        <w:sectPr>
          <w:footerReference r:id="rId14" w:type="default"/>
          <w:pgSz w:w="19200" w:h="10800"/>
          <w:pgMar w:top="1" w:right="0" w:bottom="1" w:left="0" w:header="0" w:footer="0" w:gutter="0"/>
          <w:cols w:space="720" w:num="1"/>
        </w:sectPr>
      </w:pPr>
    </w:p>
    <w:p w14:paraId="132EA30B">
      <w:pPr>
        <w:spacing w:before="4" w:line="184" w:lineRule="auto"/>
        <w:ind w:left="1505"/>
        <w:outlineLvl w:val="3"/>
        <w:rPr>
          <w:rFonts w:ascii="微软雅黑" w:hAnsi="微软雅黑" w:eastAsia="微软雅黑" w:cs="微软雅黑"/>
          <w:sz w:val="71"/>
          <w:szCs w:val="71"/>
        </w:rPr>
      </w:pPr>
      <w:r>
        <w:drawing>
          <wp:anchor distT="0" distB="0" distL="0" distR="0" simplePos="0" relativeHeight="251686912" behindDoc="1" locked="0" layoutInCell="1" allowOverlap="1">
            <wp:simplePos x="0" y="0"/>
            <wp:positionH relativeFrom="column">
              <wp:posOffset>0</wp:posOffset>
            </wp:positionH>
            <wp:positionV relativeFrom="paragraph">
              <wp:posOffset>-161925</wp:posOffset>
            </wp:positionV>
            <wp:extent cx="12192000" cy="87630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6"/>
          <w:sz w:val="71"/>
          <w:szCs w:val="71"/>
        </w:rPr>
        <w:t>二、参保缴费</w:t>
      </w:r>
    </w:p>
    <w:p w14:paraId="097532C8">
      <w:pPr>
        <w:spacing w:line="103" w:lineRule="exact"/>
      </w:pPr>
    </w:p>
    <w:p w14:paraId="4D3E2F36">
      <w:pPr>
        <w:spacing w:line="103" w:lineRule="exact"/>
        <w:sectPr>
          <w:footerReference r:id="rId15" w:type="default"/>
          <w:pgSz w:w="19200" w:h="10800"/>
          <w:pgMar w:top="260" w:right="0" w:bottom="662" w:left="0" w:header="0" w:footer="0" w:gutter="0"/>
          <w:cols w:equalWidth="0" w:num="1">
            <w:col w:w="19200"/>
          </w:cols>
        </w:sectPr>
      </w:pPr>
    </w:p>
    <w:p w14:paraId="413D4EB3">
      <w:pPr>
        <w:spacing w:before="381" w:line="259" w:lineRule="auto"/>
        <w:ind w:left="524" w:right="45" w:hanging="15"/>
        <w:rPr>
          <w:rFonts w:ascii="微软雅黑" w:hAnsi="微软雅黑" w:eastAsia="微软雅黑" w:cs="微软雅黑"/>
          <w:sz w:val="35"/>
          <w:szCs w:val="35"/>
        </w:rPr>
      </w:pPr>
      <w:r>
        <w:rPr>
          <w:rFonts w:ascii="微软雅黑" w:hAnsi="微软雅黑" w:eastAsia="微软雅黑" w:cs="微软雅黑"/>
          <w:color w:val="425166"/>
          <w:spacing w:val="7"/>
          <w:sz w:val="35"/>
          <w:szCs w:val="35"/>
        </w:rPr>
        <w:t>城乡居民医保的保费</w:t>
      </w:r>
      <w:r>
        <w:rPr>
          <w:rFonts w:ascii="微软雅黑" w:hAnsi="微软雅黑" w:eastAsia="微软雅黑" w:cs="微软雅黑"/>
          <w:color w:val="425166"/>
          <w:spacing w:val="6"/>
          <w:sz w:val="35"/>
          <w:szCs w:val="35"/>
        </w:rPr>
        <w:t xml:space="preserve"> </w:t>
      </w:r>
      <w:r>
        <w:rPr>
          <w:rFonts w:ascii="微软雅黑" w:hAnsi="微软雅黑" w:eastAsia="微软雅黑" w:cs="微软雅黑"/>
          <w:color w:val="425166"/>
          <w:spacing w:val="4"/>
          <w:sz w:val="35"/>
          <w:szCs w:val="35"/>
        </w:rPr>
        <w:t>为定额按年缴纳</w:t>
      </w:r>
      <w:r>
        <w:rPr>
          <w:rFonts w:ascii="微软雅黑" w:hAnsi="微软雅黑" w:eastAsia="微软雅黑" w:cs="微软雅黑"/>
          <w:color w:val="425166"/>
          <w:spacing w:val="-53"/>
          <w:sz w:val="35"/>
          <w:szCs w:val="35"/>
        </w:rPr>
        <w:t xml:space="preserve"> </w:t>
      </w:r>
      <w:r>
        <w:rPr>
          <w:rFonts w:ascii="微软雅黑" w:hAnsi="微软雅黑" w:eastAsia="微软雅黑" w:cs="微软雅黑"/>
          <w:color w:val="425166"/>
          <w:spacing w:val="4"/>
          <w:sz w:val="35"/>
          <w:szCs w:val="35"/>
        </w:rPr>
        <w:t>，</w:t>
      </w:r>
    </w:p>
    <w:p w14:paraId="65FD14D6">
      <w:pPr>
        <w:spacing w:before="19" w:line="259" w:lineRule="auto"/>
        <w:ind w:left="510" w:right="45" w:hanging="1"/>
        <w:rPr>
          <w:rFonts w:ascii="微软雅黑" w:hAnsi="微软雅黑" w:eastAsia="微软雅黑" w:cs="微软雅黑"/>
          <w:sz w:val="35"/>
          <w:szCs w:val="35"/>
        </w:rPr>
      </w:pPr>
      <w:r>
        <w:rPr>
          <w:rFonts w:ascii="微软雅黑" w:hAnsi="微软雅黑" w:eastAsia="微软雅黑" w:cs="微软雅黑"/>
          <w:color w:val="425166"/>
          <w:spacing w:val="-5"/>
          <w:sz w:val="35"/>
          <w:szCs w:val="35"/>
        </w:rPr>
        <w:t>2025年的城乡居民基</w:t>
      </w:r>
      <w:r>
        <w:rPr>
          <w:rFonts w:ascii="微软雅黑" w:hAnsi="微软雅黑" w:eastAsia="微软雅黑" w:cs="微软雅黑"/>
          <w:color w:val="425166"/>
          <w:spacing w:val="3"/>
          <w:sz w:val="35"/>
          <w:szCs w:val="35"/>
        </w:rPr>
        <w:t xml:space="preserve"> </w:t>
      </w:r>
      <w:r>
        <w:rPr>
          <w:rFonts w:ascii="微软雅黑" w:hAnsi="微软雅黑" w:eastAsia="微软雅黑" w:cs="微软雅黑"/>
          <w:color w:val="425166"/>
          <w:spacing w:val="-5"/>
          <w:sz w:val="35"/>
          <w:szCs w:val="35"/>
        </w:rPr>
        <w:t>本医疗保险费为1070</w:t>
      </w:r>
      <w:r>
        <w:rPr>
          <w:rFonts w:ascii="微软雅黑" w:hAnsi="微软雅黑" w:eastAsia="微软雅黑" w:cs="微软雅黑"/>
          <w:color w:val="425166"/>
          <w:spacing w:val="2"/>
          <w:sz w:val="35"/>
          <w:szCs w:val="35"/>
        </w:rPr>
        <w:t xml:space="preserve"> 元/人</w:t>
      </w:r>
      <w:r>
        <w:rPr>
          <w:rFonts w:ascii="微软雅黑" w:hAnsi="微软雅黑" w:eastAsia="微软雅黑" w:cs="微软雅黑"/>
          <w:color w:val="425166"/>
          <w:spacing w:val="-50"/>
          <w:sz w:val="35"/>
          <w:szCs w:val="35"/>
        </w:rPr>
        <w:t xml:space="preserve"> </w:t>
      </w:r>
      <w:r>
        <w:rPr>
          <w:rFonts w:ascii="微软雅黑" w:hAnsi="微软雅黑" w:eastAsia="微软雅黑" w:cs="微软雅黑"/>
          <w:color w:val="425166"/>
          <w:spacing w:val="2"/>
          <w:sz w:val="35"/>
          <w:szCs w:val="35"/>
        </w:rPr>
        <w:t>，其中财政补</w:t>
      </w:r>
      <w:r>
        <w:rPr>
          <w:rFonts w:ascii="微软雅黑" w:hAnsi="微软雅黑" w:eastAsia="微软雅黑" w:cs="微软雅黑"/>
          <w:color w:val="425166"/>
          <w:sz w:val="35"/>
          <w:szCs w:val="35"/>
        </w:rPr>
        <w:t xml:space="preserve">   </w:t>
      </w:r>
      <w:r>
        <w:rPr>
          <w:rFonts w:ascii="微软雅黑" w:hAnsi="微软雅黑" w:eastAsia="微软雅黑" w:cs="微软雅黑"/>
          <w:color w:val="425166"/>
          <w:spacing w:val="-6"/>
          <w:sz w:val="35"/>
          <w:szCs w:val="35"/>
        </w:rPr>
        <w:t>助670元/人</w:t>
      </w:r>
      <w:r>
        <w:rPr>
          <w:rFonts w:ascii="微软雅黑" w:hAnsi="微软雅黑" w:eastAsia="微软雅黑" w:cs="微软雅黑"/>
          <w:color w:val="425166"/>
          <w:spacing w:val="-52"/>
          <w:sz w:val="35"/>
          <w:szCs w:val="35"/>
        </w:rPr>
        <w:t xml:space="preserve"> </w:t>
      </w:r>
      <w:r>
        <w:rPr>
          <w:rFonts w:ascii="微软雅黑" w:hAnsi="微软雅黑" w:eastAsia="微软雅黑" w:cs="微软雅黑"/>
          <w:color w:val="425166"/>
          <w:spacing w:val="-6"/>
          <w:sz w:val="35"/>
          <w:szCs w:val="35"/>
        </w:rPr>
        <w:t>，这是筹</w:t>
      </w:r>
      <w:r>
        <w:rPr>
          <w:rFonts w:ascii="微软雅黑" w:hAnsi="微软雅黑" w:eastAsia="微软雅黑" w:cs="微软雅黑"/>
          <w:color w:val="425166"/>
          <w:sz w:val="35"/>
          <w:szCs w:val="35"/>
        </w:rPr>
        <w:t xml:space="preserve"> </w:t>
      </w:r>
      <w:r>
        <w:rPr>
          <w:rFonts w:ascii="微软雅黑" w:hAnsi="微软雅黑" w:eastAsia="微软雅黑" w:cs="微软雅黑"/>
          <w:color w:val="425166"/>
          <w:spacing w:val="4"/>
          <w:sz w:val="35"/>
          <w:szCs w:val="35"/>
        </w:rPr>
        <w:t>资的大头；</w:t>
      </w:r>
      <w:r>
        <w:rPr>
          <w:rFonts w:ascii="微软雅黑" w:hAnsi="微软雅黑" w:eastAsia="微软雅黑" w:cs="微软雅黑"/>
          <w:color w:val="425166"/>
          <w:spacing w:val="-72"/>
          <w:sz w:val="35"/>
          <w:szCs w:val="35"/>
        </w:rPr>
        <w:t xml:space="preserve"> </w:t>
      </w:r>
      <w:r>
        <w:rPr>
          <w:rFonts w:ascii="微软雅黑" w:hAnsi="微软雅黑" w:eastAsia="微软雅黑" w:cs="微软雅黑"/>
          <w:color w:val="425166"/>
          <w:spacing w:val="4"/>
          <w:sz w:val="35"/>
          <w:szCs w:val="35"/>
        </w:rPr>
        <w:t>个人缴费</w:t>
      </w:r>
      <w:r>
        <w:rPr>
          <w:rFonts w:ascii="微软雅黑" w:hAnsi="微软雅黑" w:eastAsia="微软雅黑" w:cs="微软雅黑"/>
          <w:color w:val="425166"/>
          <w:sz w:val="35"/>
          <w:szCs w:val="35"/>
        </w:rPr>
        <w:t xml:space="preserve"> </w:t>
      </w:r>
      <w:r>
        <w:rPr>
          <w:rFonts w:ascii="微软雅黑" w:hAnsi="微软雅黑" w:eastAsia="微软雅黑" w:cs="微软雅黑"/>
          <w:color w:val="425166"/>
          <w:spacing w:val="-8"/>
          <w:sz w:val="35"/>
          <w:szCs w:val="35"/>
        </w:rPr>
        <w:t>标准400元</w:t>
      </w:r>
      <w:r>
        <w:rPr>
          <w:rFonts w:ascii="微软雅黑" w:hAnsi="微软雅黑" w:eastAsia="微软雅黑" w:cs="微软雅黑"/>
          <w:color w:val="425166"/>
          <w:spacing w:val="-52"/>
          <w:sz w:val="35"/>
          <w:szCs w:val="35"/>
        </w:rPr>
        <w:t xml:space="preserve"> </w:t>
      </w:r>
      <w:r>
        <w:rPr>
          <w:rFonts w:ascii="微软雅黑" w:hAnsi="微软雅黑" w:eastAsia="微软雅黑" w:cs="微软雅黑"/>
          <w:color w:val="425166"/>
          <w:spacing w:val="-8"/>
          <w:sz w:val="35"/>
          <w:szCs w:val="35"/>
        </w:rPr>
        <w:t>，只是筹</w:t>
      </w:r>
      <w:r>
        <w:rPr>
          <w:rFonts w:ascii="微软雅黑" w:hAnsi="微软雅黑" w:eastAsia="微软雅黑" w:cs="微软雅黑"/>
          <w:color w:val="425166"/>
          <w:sz w:val="35"/>
          <w:szCs w:val="35"/>
        </w:rPr>
        <w:t xml:space="preserve">  </w:t>
      </w:r>
      <w:r>
        <w:rPr>
          <w:rFonts w:ascii="微软雅黑" w:hAnsi="微软雅黑" w:eastAsia="微软雅黑" w:cs="微软雅黑"/>
          <w:color w:val="425166"/>
          <w:spacing w:val="2"/>
          <w:sz w:val="35"/>
          <w:szCs w:val="35"/>
        </w:rPr>
        <w:t>资的小头</w:t>
      </w:r>
      <w:r>
        <w:rPr>
          <w:rFonts w:ascii="微软雅黑" w:hAnsi="微软雅黑" w:eastAsia="微软雅黑" w:cs="微软雅黑"/>
          <w:color w:val="425166"/>
          <w:spacing w:val="-54"/>
          <w:sz w:val="35"/>
          <w:szCs w:val="35"/>
        </w:rPr>
        <w:t xml:space="preserve"> </w:t>
      </w:r>
      <w:r>
        <w:rPr>
          <w:rFonts w:ascii="微软雅黑" w:hAnsi="微软雅黑" w:eastAsia="微软雅黑" w:cs="微软雅黑"/>
          <w:color w:val="425166"/>
          <w:spacing w:val="2"/>
          <w:sz w:val="35"/>
          <w:szCs w:val="35"/>
        </w:rPr>
        <w:t>，并且对于</w:t>
      </w:r>
      <w:r>
        <w:rPr>
          <w:rFonts w:ascii="微软雅黑" w:hAnsi="微软雅黑" w:eastAsia="微软雅黑" w:cs="微软雅黑"/>
          <w:color w:val="425166"/>
          <w:sz w:val="35"/>
          <w:szCs w:val="35"/>
        </w:rPr>
        <w:t xml:space="preserve"> </w:t>
      </w:r>
      <w:r>
        <w:rPr>
          <w:rFonts w:ascii="微软雅黑" w:hAnsi="微软雅黑" w:eastAsia="微软雅黑" w:cs="微软雅黑"/>
          <w:color w:val="425166"/>
          <w:spacing w:val="-4"/>
          <w:sz w:val="35"/>
          <w:szCs w:val="35"/>
        </w:rPr>
        <w:t>特困人员</w:t>
      </w:r>
      <w:r>
        <w:rPr>
          <w:rFonts w:ascii="微软雅黑" w:hAnsi="微软雅黑" w:eastAsia="微软雅黑" w:cs="微软雅黑"/>
          <w:color w:val="425166"/>
          <w:spacing w:val="-49"/>
          <w:sz w:val="35"/>
          <w:szCs w:val="35"/>
        </w:rPr>
        <w:t xml:space="preserve"> </w:t>
      </w:r>
      <w:r>
        <w:rPr>
          <w:rFonts w:ascii="微软雅黑" w:hAnsi="微软雅黑" w:eastAsia="微软雅黑" w:cs="微软雅黑"/>
          <w:color w:val="425166"/>
          <w:spacing w:val="-4"/>
          <w:sz w:val="35"/>
          <w:szCs w:val="35"/>
        </w:rPr>
        <w:t>，孤儿</w:t>
      </w:r>
      <w:r>
        <w:rPr>
          <w:rFonts w:ascii="微软雅黑" w:hAnsi="微软雅黑" w:eastAsia="微软雅黑" w:cs="微软雅黑"/>
          <w:color w:val="425166"/>
          <w:spacing w:val="-55"/>
          <w:sz w:val="35"/>
          <w:szCs w:val="35"/>
        </w:rPr>
        <w:t xml:space="preserve"> </w:t>
      </w:r>
      <w:r>
        <w:rPr>
          <w:rFonts w:ascii="微软雅黑" w:hAnsi="微软雅黑" w:eastAsia="微软雅黑" w:cs="微软雅黑"/>
          <w:color w:val="425166"/>
          <w:spacing w:val="-4"/>
          <w:sz w:val="35"/>
          <w:szCs w:val="35"/>
        </w:rPr>
        <w:t>，低</w:t>
      </w:r>
      <w:r>
        <w:rPr>
          <w:rFonts w:ascii="微软雅黑" w:hAnsi="微软雅黑" w:eastAsia="微软雅黑" w:cs="微软雅黑"/>
          <w:color w:val="425166"/>
          <w:sz w:val="35"/>
          <w:szCs w:val="35"/>
        </w:rPr>
        <w:t xml:space="preserve"> </w:t>
      </w:r>
      <w:r>
        <w:rPr>
          <w:rFonts w:ascii="微软雅黑" w:hAnsi="微软雅黑" w:eastAsia="微软雅黑" w:cs="微软雅黑"/>
          <w:color w:val="425166"/>
          <w:spacing w:val="2"/>
          <w:sz w:val="35"/>
          <w:szCs w:val="35"/>
        </w:rPr>
        <w:t>保等困难人员</w:t>
      </w:r>
      <w:r>
        <w:rPr>
          <w:rFonts w:ascii="微软雅黑" w:hAnsi="微软雅黑" w:eastAsia="微软雅黑" w:cs="微软雅黑"/>
          <w:color w:val="425166"/>
          <w:spacing w:val="-54"/>
          <w:sz w:val="35"/>
          <w:szCs w:val="35"/>
        </w:rPr>
        <w:t xml:space="preserve"> </w:t>
      </w:r>
      <w:r>
        <w:rPr>
          <w:rFonts w:ascii="微软雅黑" w:hAnsi="微软雅黑" w:eastAsia="微软雅黑" w:cs="微软雅黑"/>
          <w:color w:val="425166"/>
          <w:spacing w:val="2"/>
          <w:sz w:val="35"/>
          <w:szCs w:val="35"/>
        </w:rPr>
        <w:t>，财政</w:t>
      </w:r>
      <w:r>
        <w:rPr>
          <w:rFonts w:ascii="微软雅黑" w:hAnsi="微软雅黑" w:eastAsia="微软雅黑" w:cs="微软雅黑"/>
          <w:color w:val="425166"/>
          <w:sz w:val="35"/>
          <w:szCs w:val="35"/>
        </w:rPr>
        <w:t xml:space="preserve"> </w:t>
      </w:r>
      <w:r>
        <w:rPr>
          <w:rFonts w:ascii="微软雅黑" w:hAnsi="微软雅黑" w:eastAsia="微软雅黑" w:cs="微软雅黑"/>
          <w:color w:val="425166"/>
          <w:spacing w:val="7"/>
          <w:sz w:val="35"/>
          <w:szCs w:val="35"/>
        </w:rPr>
        <w:t>还会给予全额或部分</w:t>
      </w:r>
      <w:r>
        <w:rPr>
          <w:rFonts w:ascii="微软雅黑" w:hAnsi="微软雅黑" w:eastAsia="微软雅黑" w:cs="微软雅黑"/>
          <w:color w:val="425166"/>
          <w:spacing w:val="5"/>
          <w:sz w:val="35"/>
          <w:szCs w:val="35"/>
        </w:rPr>
        <w:t xml:space="preserve"> </w:t>
      </w:r>
      <w:r>
        <w:rPr>
          <w:rFonts w:ascii="微软雅黑" w:hAnsi="微软雅黑" w:eastAsia="微软雅黑" w:cs="微软雅黑"/>
          <w:color w:val="425166"/>
          <w:spacing w:val="-1"/>
          <w:sz w:val="35"/>
          <w:szCs w:val="35"/>
        </w:rPr>
        <w:t>资助</w:t>
      </w:r>
      <w:r>
        <w:rPr>
          <w:rFonts w:ascii="微软雅黑" w:hAnsi="微软雅黑" w:eastAsia="微软雅黑" w:cs="微软雅黑"/>
          <w:color w:val="425166"/>
          <w:spacing w:val="-26"/>
          <w:sz w:val="35"/>
          <w:szCs w:val="35"/>
        </w:rPr>
        <w:t xml:space="preserve"> </w:t>
      </w:r>
      <w:r>
        <w:rPr>
          <w:rFonts w:ascii="微软雅黑" w:hAnsi="微软雅黑" w:eastAsia="微软雅黑" w:cs="微软雅黑"/>
          <w:color w:val="425166"/>
          <w:spacing w:val="-1"/>
          <w:sz w:val="35"/>
          <w:szCs w:val="35"/>
        </w:rPr>
        <w:t>。</w:t>
      </w:r>
    </w:p>
    <w:p w14:paraId="295EAA41">
      <w:pPr>
        <w:pStyle w:val="2"/>
        <w:spacing w:line="14" w:lineRule="auto"/>
        <w:rPr>
          <w:sz w:val="2"/>
        </w:rPr>
      </w:pPr>
      <w:r>
        <w:rPr>
          <w:sz w:val="2"/>
          <w:szCs w:val="2"/>
        </w:rPr>
        <w:br w:type="column"/>
      </w:r>
    </w:p>
    <w:p w14:paraId="545F084E">
      <w:pPr>
        <w:spacing w:line="75" w:lineRule="exact"/>
      </w:pPr>
    </w:p>
    <w:tbl>
      <w:tblPr>
        <w:tblStyle w:val="5"/>
        <w:tblW w:w="1509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7"/>
        <w:gridCol w:w="3057"/>
        <w:gridCol w:w="5801"/>
        <w:gridCol w:w="5366"/>
      </w:tblGrid>
      <w:tr w14:paraId="6D1F2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867" w:type="dxa"/>
            <w:vAlign w:val="top"/>
          </w:tcPr>
          <w:p w14:paraId="7D1A541B">
            <w:pPr>
              <w:pStyle w:val="6"/>
              <w:spacing w:before="83" w:line="199" w:lineRule="auto"/>
              <w:ind w:left="133"/>
            </w:pPr>
            <w:r>
              <w:rPr>
                <w:color w:val="203864"/>
                <w:spacing w:val="-4"/>
              </w:rPr>
              <w:t>序号</w:t>
            </w:r>
          </w:p>
        </w:tc>
        <w:tc>
          <w:tcPr>
            <w:tcW w:w="8858" w:type="dxa"/>
            <w:gridSpan w:val="2"/>
            <w:vAlign w:val="top"/>
          </w:tcPr>
          <w:p w14:paraId="4FAAEC03">
            <w:pPr>
              <w:pStyle w:val="6"/>
              <w:spacing w:before="82" w:line="199" w:lineRule="auto"/>
              <w:ind w:left="3484"/>
            </w:pPr>
            <w:r>
              <w:rPr>
                <w:color w:val="203864"/>
                <w:spacing w:val="6"/>
              </w:rPr>
              <w:t>人群类型名称</w:t>
            </w:r>
          </w:p>
        </w:tc>
        <w:tc>
          <w:tcPr>
            <w:tcW w:w="5366" w:type="dxa"/>
            <w:vAlign w:val="top"/>
          </w:tcPr>
          <w:p w14:paraId="247E1486">
            <w:pPr>
              <w:pStyle w:val="6"/>
              <w:spacing w:before="83" w:line="199" w:lineRule="auto"/>
              <w:ind w:left="1421"/>
            </w:pPr>
            <w:r>
              <w:rPr>
                <w:color w:val="203864"/>
                <w:spacing w:val="6"/>
              </w:rPr>
              <w:t>参保缴费资助政策</w:t>
            </w:r>
          </w:p>
        </w:tc>
      </w:tr>
      <w:tr w14:paraId="7E4C0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67" w:type="dxa"/>
            <w:vAlign w:val="top"/>
          </w:tcPr>
          <w:p w14:paraId="2944412B">
            <w:pPr>
              <w:pStyle w:val="6"/>
              <w:spacing w:before="28" w:line="193" w:lineRule="auto"/>
              <w:ind w:left="365"/>
            </w:pPr>
            <w:r>
              <w:rPr>
                <w:color w:val="203864"/>
              </w:rPr>
              <w:t>1</w:t>
            </w:r>
          </w:p>
        </w:tc>
        <w:tc>
          <w:tcPr>
            <w:tcW w:w="8858" w:type="dxa"/>
            <w:gridSpan w:val="2"/>
            <w:vAlign w:val="top"/>
          </w:tcPr>
          <w:p w14:paraId="23EF8117">
            <w:pPr>
              <w:pStyle w:val="6"/>
              <w:spacing w:before="28" w:line="193" w:lineRule="auto"/>
              <w:ind w:left="3801"/>
            </w:pPr>
            <w:r>
              <w:rPr>
                <w:color w:val="203864"/>
                <w:spacing w:val="5"/>
              </w:rPr>
              <w:t>特困人员</w:t>
            </w:r>
          </w:p>
        </w:tc>
        <w:tc>
          <w:tcPr>
            <w:tcW w:w="5366" w:type="dxa"/>
            <w:vMerge w:val="restart"/>
            <w:tcBorders>
              <w:bottom w:val="nil"/>
            </w:tcBorders>
            <w:vAlign w:val="top"/>
          </w:tcPr>
          <w:p w14:paraId="4021DEFE">
            <w:pPr>
              <w:spacing w:line="276" w:lineRule="auto"/>
              <w:rPr>
                <w:rFonts w:ascii="Arial"/>
                <w:sz w:val="21"/>
              </w:rPr>
            </w:pPr>
          </w:p>
          <w:p w14:paraId="410ABC26">
            <w:pPr>
              <w:spacing w:line="276" w:lineRule="auto"/>
              <w:rPr>
                <w:rFonts w:ascii="Arial"/>
                <w:sz w:val="21"/>
              </w:rPr>
            </w:pPr>
          </w:p>
          <w:p w14:paraId="6F34BCC1">
            <w:pPr>
              <w:spacing w:line="276" w:lineRule="auto"/>
              <w:rPr>
                <w:rFonts w:ascii="Arial"/>
                <w:sz w:val="21"/>
              </w:rPr>
            </w:pPr>
          </w:p>
          <w:p w14:paraId="20A291BA">
            <w:pPr>
              <w:spacing w:line="276" w:lineRule="auto"/>
              <w:rPr>
                <w:rFonts w:ascii="Arial"/>
                <w:sz w:val="21"/>
              </w:rPr>
            </w:pPr>
          </w:p>
          <w:p w14:paraId="6E38EC3C">
            <w:pPr>
              <w:pStyle w:val="6"/>
              <w:spacing w:before="133" w:line="198" w:lineRule="auto"/>
              <w:ind w:left="2061"/>
            </w:pPr>
            <w:r>
              <w:rPr>
                <w:color w:val="203864"/>
                <w:spacing w:val="3"/>
              </w:rPr>
              <w:t>全额资助</w:t>
            </w:r>
          </w:p>
        </w:tc>
      </w:tr>
      <w:tr w14:paraId="52A55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67" w:type="dxa"/>
            <w:vAlign w:val="top"/>
          </w:tcPr>
          <w:p w14:paraId="5F079CB5">
            <w:pPr>
              <w:pStyle w:val="6"/>
              <w:spacing w:before="28" w:line="193" w:lineRule="auto"/>
              <w:ind w:left="364"/>
            </w:pPr>
            <w:r>
              <w:rPr>
                <w:color w:val="203864"/>
              </w:rPr>
              <w:t>2</w:t>
            </w:r>
          </w:p>
        </w:tc>
        <w:tc>
          <w:tcPr>
            <w:tcW w:w="8858" w:type="dxa"/>
            <w:gridSpan w:val="2"/>
            <w:vAlign w:val="top"/>
          </w:tcPr>
          <w:p w14:paraId="6022DC79">
            <w:pPr>
              <w:pStyle w:val="6"/>
              <w:spacing w:before="28" w:line="193" w:lineRule="auto"/>
              <w:ind w:left="4125"/>
            </w:pPr>
            <w:r>
              <w:rPr>
                <w:color w:val="203864"/>
                <w:spacing w:val="-2"/>
              </w:rPr>
              <w:t>孤儿</w:t>
            </w:r>
          </w:p>
        </w:tc>
        <w:tc>
          <w:tcPr>
            <w:tcW w:w="5366" w:type="dxa"/>
            <w:vMerge w:val="continue"/>
            <w:tcBorders>
              <w:top w:val="nil"/>
              <w:bottom w:val="nil"/>
            </w:tcBorders>
            <w:vAlign w:val="top"/>
          </w:tcPr>
          <w:p w14:paraId="70A2EAB6">
            <w:pPr>
              <w:rPr>
                <w:rFonts w:ascii="Arial"/>
                <w:sz w:val="21"/>
              </w:rPr>
            </w:pPr>
          </w:p>
        </w:tc>
      </w:tr>
      <w:tr w14:paraId="76CC8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67" w:type="dxa"/>
            <w:vAlign w:val="top"/>
          </w:tcPr>
          <w:p w14:paraId="1214864A">
            <w:pPr>
              <w:pStyle w:val="6"/>
              <w:spacing w:before="29" w:line="193" w:lineRule="auto"/>
              <w:ind w:left="364"/>
            </w:pPr>
            <w:r>
              <w:rPr>
                <w:color w:val="203864"/>
              </w:rPr>
              <w:t>3</w:t>
            </w:r>
          </w:p>
        </w:tc>
        <w:tc>
          <w:tcPr>
            <w:tcW w:w="8858" w:type="dxa"/>
            <w:gridSpan w:val="2"/>
            <w:vAlign w:val="top"/>
          </w:tcPr>
          <w:p w14:paraId="671C5098">
            <w:pPr>
              <w:pStyle w:val="6"/>
              <w:spacing w:before="29" w:line="193" w:lineRule="auto"/>
              <w:ind w:left="3802"/>
            </w:pPr>
            <w:r>
              <w:rPr>
                <w:color w:val="203864"/>
                <w:spacing w:val="4"/>
              </w:rPr>
              <w:t>优抚人员</w:t>
            </w:r>
          </w:p>
        </w:tc>
        <w:tc>
          <w:tcPr>
            <w:tcW w:w="5366" w:type="dxa"/>
            <w:vMerge w:val="continue"/>
            <w:tcBorders>
              <w:top w:val="nil"/>
              <w:bottom w:val="nil"/>
            </w:tcBorders>
            <w:vAlign w:val="top"/>
          </w:tcPr>
          <w:p w14:paraId="49A8A052">
            <w:pPr>
              <w:rPr>
                <w:rFonts w:ascii="Arial"/>
                <w:sz w:val="21"/>
              </w:rPr>
            </w:pPr>
          </w:p>
        </w:tc>
      </w:tr>
      <w:tr w14:paraId="33A04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6" w:hRule="atLeast"/>
        </w:trPr>
        <w:tc>
          <w:tcPr>
            <w:tcW w:w="867" w:type="dxa"/>
            <w:vAlign w:val="top"/>
          </w:tcPr>
          <w:p w14:paraId="14CB9748">
            <w:pPr>
              <w:pStyle w:val="6"/>
              <w:spacing w:before="30" w:line="192" w:lineRule="auto"/>
              <w:ind w:left="358"/>
            </w:pPr>
            <w:r>
              <w:rPr>
                <w:color w:val="203864"/>
              </w:rPr>
              <w:t>4</w:t>
            </w:r>
          </w:p>
        </w:tc>
        <w:tc>
          <w:tcPr>
            <w:tcW w:w="8858" w:type="dxa"/>
            <w:gridSpan w:val="2"/>
            <w:vAlign w:val="top"/>
          </w:tcPr>
          <w:p w14:paraId="5ADAB311">
            <w:pPr>
              <w:pStyle w:val="6"/>
              <w:spacing w:before="1" w:line="205" w:lineRule="auto"/>
              <w:ind w:left="1619"/>
            </w:pPr>
            <w:r>
              <w:rPr>
                <w:color w:val="203864"/>
                <w:spacing w:val="8"/>
              </w:rPr>
              <w:t>丧失劳动能力的重度</w:t>
            </w:r>
            <w:r>
              <w:rPr>
                <w:rFonts w:ascii="Arial" w:hAnsi="Arial" w:eastAsia="Arial" w:cs="Arial"/>
                <w:color w:val="203864"/>
                <w:spacing w:val="8"/>
              </w:rPr>
              <w:t>(</w:t>
            </w:r>
            <w:r>
              <w:rPr>
                <w:color w:val="203864"/>
                <w:spacing w:val="8"/>
              </w:rPr>
              <w:t>二级及以上</w:t>
            </w:r>
            <w:r>
              <w:rPr>
                <w:rFonts w:ascii="Arial" w:hAnsi="Arial" w:eastAsia="Arial" w:cs="Arial"/>
                <w:color w:val="203864"/>
                <w:spacing w:val="8"/>
              </w:rPr>
              <w:t>)</w:t>
            </w:r>
            <w:r>
              <w:rPr>
                <w:color w:val="203864"/>
                <w:spacing w:val="8"/>
              </w:rPr>
              <w:t>残疾人</w:t>
            </w:r>
          </w:p>
        </w:tc>
        <w:tc>
          <w:tcPr>
            <w:tcW w:w="5366" w:type="dxa"/>
            <w:vMerge w:val="continue"/>
            <w:tcBorders>
              <w:top w:val="nil"/>
              <w:bottom w:val="nil"/>
            </w:tcBorders>
            <w:vAlign w:val="top"/>
          </w:tcPr>
          <w:p w14:paraId="7B6D9A98">
            <w:pPr>
              <w:rPr>
                <w:rFonts w:ascii="Arial"/>
                <w:sz w:val="21"/>
              </w:rPr>
            </w:pPr>
          </w:p>
        </w:tc>
      </w:tr>
      <w:tr w14:paraId="15E18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67" w:type="dxa"/>
            <w:vAlign w:val="top"/>
          </w:tcPr>
          <w:p w14:paraId="29BBA392">
            <w:pPr>
              <w:pStyle w:val="6"/>
              <w:spacing w:before="30" w:line="192" w:lineRule="auto"/>
              <w:ind w:left="366"/>
            </w:pPr>
            <w:r>
              <w:rPr>
                <w:color w:val="203864"/>
              </w:rPr>
              <w:t>5</w:t>
            </w:r>
          </w:p>
        </w:tc>
        <w:tc>
          <w:tcPr>
            <w:tcW w:w="8858" w:type="dxa"/>
            <w:gridSpan w:val="2"/>
            <w:vAlign w:val="top"/>
          </w:tcPr>
          <w:p w14:paraId="2819418C">
            <w:pPr>
              <w:pStyle w:val="6"/>
              <w:spacing w:before="30" w:line="192" w:lineRule="auto"/>
              <w:ind w:left="3169"/>
            </w:pPr>
            <w:r>
              <w:rPr>
                <w:color w:val="203864"/>
                <w:spacing w:val="6"/>
              </w:rPr>
              <w:t>严重精神障碍患者</w:t>
            </w:r>
          </w:p>
        </w:tc>
        <w:tc>
          <w:tcPr>
            <w:tcW w:w="5366" w:type="dxa"/>
            <w:vMerge w:val="continue"/>
            <w:tcBorders>
              <w:top w:val="nil"/>
              <w:bottom w:val="nil"/>
            </w:tcBorders>
            <w:vAlign w:val="top"/>
          </w:tcPr>
          <w:p w14:paraId="04FF4A82">
            <w:pPr>
              <w:rPr>
                <w:rFonts w:ascii="Arial"/>
                <w:sz w:val="21"/>
              </w:rPr>
            </w:pPr>
          </w:p>
        </w:tc>
      </w:tr>
      <w:tr w14:paraId="251AA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867" w:type="dxa"/>
            <w:vAlign w:val="top"/>
          </w:tcPr>
          <w:p w14:paraId="30777BE6">
            <w:pPr>
              <w:pStyle w:val="6"/>
              <w:spacing w:before="53" w:line="202" w:lineRule="auto"/>
              <w:ind w:left="363"/>
            </w:pPr>
            <w:r>
              <w:rPr>
                <w:color w:val="203864"/>
              </w:rPr>
              <w:t>6</w:t>
            </w:r>
          </w:p>
        </w:tc>
        <w:tc>
          <w:tcPr>
            <w:tcW w:w="8858" w:type="dxa"/>
            <w:gridSpan w:val="2"/>
            <w:vAlign w:val="top"/>
          </w:tcPr>
          <w:p w14:paraId="631A235A">
            <w:pPr>
              <w:pStyle w:val="6"/>
              <w:spacing w:before="54" w:line="199" w:lineRule="auto"/>
              <w:ind w:left="120"/>
            </w:pPr>
            <w:r>
              <w:rPr>
                <w:color w:val="203864"/>
                <w:spacing w:val="9"/>
              </w:rPr>
              <w:t>计划生育特殊困难家庭中经核定的特困家庭夫妻及其伤残子女</w:t>
            </w:r>
          </w:p>
        </w:tc>
        <w:tc>
          <w:tcPr>
            <w:tcW w:w="5366" w:type="dxa"/>
            <w:vMerge w:val="continue"/>
            <w:tcBorders>
              <w:top w:val="nil"/>
            </w:tcBorders>
            <w:vAlign w:val="top"/>
          </w:tcPr>
          <w:p w14:paraId="2CD21BDF">
            <w:pPr>
              <w:rPr>
                <w:rFonts w:ascii="Arial"/>
                <w:sz w:val="21"/>
              </w:rPr>
            </w:pPr>
          </w:p>
        </w:tc>
      </w:tr>
      <w:tr w14:paraId="21256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6" w:hRule="atLeast"/>
        </w:trPr>
        <w:tc>
          <w:tcPr>
            <w:tcW w:w="867" w:type="dxa"/>
            <w:vAlign w:val="top"/>
          </w:tcPr>
          <w:p w14:paraId="51F43F59">
            <w:pPr>
              <w:pStyle w:val="6"/>
              <w:spacing w:before="32" w:line="191" w:lineRule="auto"/>
              <w:ind w:left="363"/>
            </w:pPr>
            <w:r>
              <w:rPr>
                <w:color w:val="203864"/>
              </w:rPr>
              <w:t>7</w:t>
            </w:r>
          </w:p>
        </w:tc>
        <w:tc>
          <w:tcPr>
            <w:tcW w:w="8858" w:type="dxa"/>
            <w:gridSpan w:val="2"/>
            <w:vAlign w:val="top"/>
          </w:tcPr>
          <w:p w14:paraId="1249DDED">
            <w:pPr>
              <w:pStyle w:val="6"/>
              <w:spacing w:before="32" w:line="191" w:lineRule="auto"/>
              <w:ind w:left="3803"/>
            </w:pPr>
            <w:r>
              <w:rPr>
                <w:color w:val="203864"/>
                <w:spacing w:val="4"/>
              </w:rPr>
              <w:t>低保对象</w:t>
            </w:r>
          </w:p>
        </w:tc>
        <w:tc>
          <w:tcPr>
            <w:tcW w:w="5366" w:type="dxa"/>
            <w:vMerge w:val="restart"/>
            <w:tcBorders>
              <w:bottom w:val="nil"/>
            </w:tcBorders>
            <w:vAlign w:val="top"/>
          </w:tcPr>
          <w:p w14:paraId="50C5D6D2">
            <w:pPr>
              <w:pStyle w:val="6"/>
              <w:spacing w:before="78" w:line="186" w:lineRule="auto"/>
              <w:ind w:left="1116" w:right="278" w:hanging="816"/>
            </w:pPr>
            <w:r>
              <w:rPr>
                <w:color w:val="203864"/>
                <w:spacing w:val="8"/>
              </w:rPr>
              <w:t>按城乡居民医保年度个人缴费标准</w:t>
            </w:r>
            <w:r>
              <w:rPr>
                <w:color w:val="203864"/>
                <w:spacing w:val="5"/>
              </w:rPr>
              <w:t xml:space="preserve"> </w:t>
            </w:r>
            <w:r>
              <w:rPr>
                <w:color w:val="203864"/>
                <w:spacing w:val="1"/>
              </w:rPr>
              <w:t>90%比例给予定额资助</w:t>
            </w:r>
          </w:p>
        </w:tc>
      </w:tr>
      <w:tr w14:paraId="4B9E4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67" w:type="dxa"/>
            <w:vAlign w:val="top"/>
          </w:tcPr>
          <w:p w14:paraId="04C44690">
            <w:pPr>
              <w:pStyle w:val="6"/>
              <w:spacing w:before="32" w:line="191" w:lineRule="auto"/>
              <w:ind w:left="363"/>
            </w:pPr>
            <w:r>
              <w:rPr>
                <w:color w:val="203864"/>
              </w:rPr>
              <w:t>8</w:t>
            </w:r>
          </w:p>
        </w:tc>
        <w:tc>
          <w:tcPr>
            <w:tcW w:w="8858" w:type="dxa"/>
            <w:gridSpan w:val="2"/>
            <w:vAlign w:val="top"/>
          </w:tcPr>
          <w:p w14:paraId="70C39CF7">
            <w:pPr>
              <w:pStyle w:val="6"/>
              <w:spacing w:before="32" w:line="191" w:lineRule="auto"/>
              <w:ind w:left="3486"/>
            </w:pPr>
            <w:r>
              <w:rPr>
                <w:color w:val="203864"/>
                <w:spacing w:val="5"/>
              </w:rPr>
              <w:t>返贫致贫人口</w:t>
            </w:r>
          </w:p>
        </w:tc>
        <w:tc>
          <w:tcPr>
            <w:tcW w:w="5366" w:type="dxa"/>
            <w:vMerge w:val="continue"/>
            <w:tcBorders>
              <w:top w:val="nil"/>
            </w:tcBorders>
            <w:vAlign w:val="top"/>
          </w:tcPr>
          <w:p w14:paraId="55E82822">
            <w:pPr>
              <w:rPr>
                <w:rFonts w:ascii="Arial"/>
                <w:sz w:val="21"/>
              </w:rPr>
            </w:pPr>
          </w:p>
        </w:tc>
      </w:tr>
      <w:tr w14:paraId="5403C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67" w:type="dxa"/>
            <w:vAlign w:val="top"/>
          </w:tcPr>
          <w:p w14:paraId="50E7F7BC">
            <w:pPr>
              <w:pStyle w:val="6"/>
              <w:spacing w:before="34" w:line="190" w:lineRule="auto"/>
              <w:ind w:left="363"/>
            </w:pPr>
            <w:r>
              <w:rPr>
                <w:color w:val="203864"/>
              </w:rPr>
              <w:t>9</w:t>
            </w:r>
          </w:p>
        </w:tc>
        <w:tc>
          <w:tcPr>
            <w:tcW w:w="3057" w:type="dxa"/>
            <w:vMerge w:val="restart"/>
            <w:tcBorders>
              <w:bottom w:val="nil"/>
            </w:tcBorders>
            <w:vAlign w:val="top"/>
          </w:tcPr>
          <w:p w14:paraId="19F0C6F6">
            <w:pPr>
              <w:pStyle w:val="6"/>
              <w:spacing w:before="319" w:line="173" w:lineRule="auto"/>
              <w:ind w:left="102"/>
            </w:pPr>
            <w:r>
              <w:rPr>
                <w:color w:val="203864"/>
                <w:spacing w:val="7"/>
              </w:rPr>
              <w:t>纳入相关部门监测范</w:t>
            </w:r>
          </w:p>
          <w:p w14:paraId="10E02361">
            <w:pPr>
              <w:pStyle w:val="6"/>
              <w:spacing w:before="2" w:line="199" w:lineRule="auto"/>
              <w:ind w:left="1400"/>
            </w:pPr>
            <w:r>
              <w:rPr>
                <w:color w:val="203864"/>
              </w:rPr>
              <w:t>围</w:t>
            </w:r>
          </w:p>
        </w:tc>
        <w:tc>
          <w:tcPr>
            <w:tcW w:w="5801" w:type="dxa"/>
            <w:vAlign w:val="top"/>
          </w:tcPr>
          <w:p w14:paraId="1C23B28C">
            <w:pPr>
              <w:pStyle w:val="6"/>
              <w:spacing w:before="34" w:line="190" w:lineRule="auto"/>
              <w:ind w:left="1794"/>
            </w:pPr>
            <w:r>
              <w:rPr>
                <w:color w:val="203864"/>
                <w:spacing w:val="7"/>
              </w:rPr>
              <w:t>脱贫不稳定人口</w:t>
            </w:r>
          </w:p>
        </w:tc>
        <w:tc>
          <w:tcPr>
            <w:tcW w:w="5366" w:type="dxa"/>
            <w:vMerge w:val="restart"/>
            <w:tcBorders>
              <w:bottom w:val="nil"/>
            </w:tcBorders>
            <w:vAlign w:val="top"/>
          </w:tcPr>
          <w:p w14:paraId="38CB7478">
            <w:pPr>
              <w:pStyle w:val="6"/>
              <w:spacing w:before="318" w:line="186" w:lineRule="auto"/>
              <w:ind w:left="1119" w:right="278" w:hanging="819"/>
            </w:pPr>
            <w:r>
              <w:rPr>
                <w:color w:val="203864"/>
                <w:spacing w:val="8"/>
              </w:rPr>
              <w:t>按城乡居民医保年度个人缴费标准</w:t>
            </w:r>
            <w:r>
              <w:rPr>
                <w:color w:val="203864"/>
                <w:spacing w:val="5"/>
              </w:rPr>
              <w:t xml:space="preserve"> </w:t>
            </w:r>
            <w:r>
              <w:rPr>
                <w:color w:val="203864"/>
                <w:spacing w:val="1"/>
              </w:rPr>
              <w:t>50%比例给予定额资助</w:t>
            </w:r>
          </w:p>
        </w:tc>
      </w:tr>
      <w:tr w14:paraId="07400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67" w:type="dxa"/>
            <w:vAlign w:val="top"/>
          </w:tcPr>
          <w:p w14:paraId="23CA9484">
            <w:pPr>
              <w:pStyle w:val="6"/>
              <w:spacing w:before="34" w:line="190" w:lineRule="auto"/>
              <w:ind w:left="285"/>
            </w:pPr>
            <w:r>
              <w:rPr>
                <w:color w:val="203864"/>
                <w:spacing w:val="-21"/>
              </w:rPr>
              <w:t>10</w:t>
            </w:r>
          </w:p>
        </w:tc>
        <w:tc>
          <w:tcPr>
            <w:tcW w:w="3057" w:type="dxa"/>
            <w:vMerge w:val="continue"/>
            <w:tcBorders>
              <w:top w:val="nil"/>
              <w:bottom w:val="nil"/>
            </w:tcBorders>
            <w:vAlign w:val="top"/>
          </w:tcPr>
          <w:p w14:paraId="5DC81D21">
            <w:pPr>
              <w:rPr>
                <w:rFonts w:ascii="Arial"/>
                <w:sz w:val="21"/>
              </w:rPr>
            </w:pPr>
          </w:p>
        </w:tc>
        <w:tc>
          <w:tcPr>
            <w:tcW w:w="5801" w:type="dxa"/>
            <w:vAlign w:val="top"/>
          </w:tcPr>
          <w:p w14:paraId="360E8553">
            <w:pPr>
              <w:pStyle w:val="6"/>
              <w:spacing w:before="34" w:line="190" w:lineRule="auto"/>
              <w:ind w:left="1797"/>
            </w:pPr>
            <w:r>
              <w:rPr>
                <w:color w:val="203864"/>
                <w:spacing w:val="6"/>
              </w:rPr>
              <w:t>边缘易致贫人口</w:t>
            </w:r>
          </w:p>
        </w:tc>
        <w:tc>
          <w:tcPr>
            <w:tcW w:w="5366" w:type="dxa"/>
            <w:vMerge w:val="continue"/>
            <w:tcBorders>
              <w:top w:val="nil"/>
              <w:bottom w:val="nil"/>
            </w:tcBorders>
            <w:vAlign w:val="top"/>
          </w:tcPr>
          <w:p w14:paraId="76B102C7">
            <w:pPr>
              <w:rPr>
                <w:rFonts w:ascii="Arial"/>
                <w:sz w:val="21"/>
              </w:rPr>
            </w:pPr>
          </w:p>
        </w:tc>
      </w:tr>
      <w:tr w14:paraId="7B8D3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67" w:type="dxa"/>
            <w:vAlign w:val="top"/>
          </w:tcPr>
          <w:p w14:paraId="35FF1A8A">
            <w:pPr>
              <w:pStyle w:val="6"/>
              <w:spacing w:before="34" w:line="190" w:lineRule="auto"/>
              <w:ind w:left="285"/>
            </w:pPr>
            <w:r>
              <w:rPr>
                <w:color w:val="203864"/>
                <w:spacing w:val="-21"/>
              </w:rPr>
              <w:t>11</w:t>
            </w:r>
          </w:p>
        </w:tc>
        <w:tc>
          <w:tcPr>
            <w:tcW w:w="3057" w:type="dxa"/>
            <w:vMerge w:val="continue"/>
            <w:tcBorders>
              <w:top w:val="nil"/>
            </w:tcBorders>
            <w:vAlign w:val="top"/>
          </w:tcPr>
          <w:p w14:paraId="0A5A752C">
            <w:pPr>
              <w:rPr>
                <w:rFonts w:ascii="Arial"/>
                <w:sz w:val="21"/>
              </w:rPr>
            </w:pPr>
          </w:p>
        </w:tc>
        <w:tc>
          <w:tcPr>
            <w:tcW w:w="5801" w:type="dxa"/>
            <w:vAlign w:val="top"/>
          </w:tcPr>
          <w:p w14:paraId="4657F2DE">
            <w:pPr>
              <w:pStyle w:val="6"/>
              <w:spacing w:before="34" w:line="190" w:lineRule="auto"/>
              <w:ind w:left="1643"/>
            </w:pPr>
            <w:r>
              <w:rPr>
                <w:color w:val="203864"/>
                <w:spacing w:val="6"/>
              </w:rPr>
              <w:t>突发严重困难人口</w:t>
            </w:r>
          </w:p>
        </w:tc>
        <w:tc>
          <w:tcPr>
            <w:tcW w:w="5366" w:type="dxa"/>
            <w:vMerge w:val="continue"/>
            <w:tcBorders>
              <w:top w:val="nil"/>
            </w:tcBorders>
            <w:vAlign w:val="top"/>
          </w:tcPr>
          <w:p w14:paraId="7811713D">
            <w:pPr>
              <w:rPr>
                <w:rFonts w:ascii="Arial"/>
                <w:sz w:val="21"/>
              </w:rPr>
            </w:pPr>
          </w:p>
        </w:tc>
      </w:tr>
      <w:tr w14:paraId="15A93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6" w:hRule="atLeast"/>
        </w:trPr>
        <w:tc>
          <w:tcPr>
            <w:tcW w:w="867" w:type="dxa"/>
            <w:vAlign w:val="top"/>
          </w:tcPr>
          <w:p w14:paraId="379AD6D5">
            <w:pPr>
              <w:spacing w:line="333" w:lineRule="auto"/>
              <w:rPr>
                <w:rFonts w:ascii="Arial"/>
                <w:sz w:val="21"/>
              </w:rPr>
            </w:pPr>
          </w:p>
          <w:p w14:paraId="39F10590">
            <w:pPr>
              <w:spacing w:line="334" w:lineRule="auto"/>
              <w:rPr>
                <w:rFonts w:ascii="Arial"/>
                <w:sz w:val="21"/>
              </w:rPr>
            </w:pPr>
          </w:p>
          <w:p w14:paraId="36C40858">
            <w:pPr>
              <w:pStyle w:val="6"/>
              <w:spacing w:before="133" w:line="218" w:lineRule="auto"/>
              <w:ind w:left="285"/>
            </w:pPr>
            <w:r>
              <w:rPr>
                <w:color w:val="203864"/>
                <w:spacing w:val="-21"/>
              </w:rPr>
              <w:t>12</w:t>
            </w:r>
          </w:p>
        </w:tc>
        <w:tc>
          <w:tcPr>
            <w:tcW w:w="8858" w:type="dxa"/>
            <w:gridSpan w:val="2"/>
            <w:vAlign w:val="top"/>
          </w:tcPr>
          <w:p w14:paraId="6E580F00">
            <w:pPr>
              <w:spacing w:line="333" w:lineRule="auto"/>
              <w:rPr>
                <w:rFonts w:ascii="Arial"/>
                <w:sz w:val="21"/>
              </w:rPr>
            </w:pPr>
          </w:p>
          <w:p w14:paraId="471073E2">
            <w:pPr>
              <w:spacing w:line="333" w:lineRule="auto"/>
              <w:rPr>
                <w:rFonts w:ascii="Arial"/>
                <w:sz w:val="21"/>
              </w:rPr>
            </w:pPr>
          </w:p>
          <w:p w14:paraId="67D0D69C">
            <w:pPr>
              <w:pStyle w:val="6"/>
              <w:spacing w:before="133" w:line="200" w:lineRule="auto"/>
              <w:ind w:left="3802"/>
            </w:pPr>
            <w:r>
              <w:rPr>
                <w:color w:val="203864"/>
                <w:spacing w:val="4"/>
              </w:rPr>
              <w:t>脱贫人口</w:t>
            </w:r>
          </w:p>
        </w:tc>
        <w:tc>
          <w:tcPr>
            <w:tcW w:w="5366" w:type="dxa"/>
            <w:vAlign w:val="top"/>
          </w:tcPr>
          <w:p w14:paraId="701A5015">
            <w:pPr>
              <w:pStyle w:val="6"/>
              <w:spacing w:before="38" w:line="173" w:lineRule="auto"/>
              <w:ind w:left="1167" w:right="1015" w:hanging="6"/>
              <w:jc w:val="both"/>
            </w:pPr>
            <w:r>
              <w:rPr>
                <w:color w:val="203864"/>
                <w:spacing w:val="7"/>
              </w:rPr>
              <w:t>执行资助参保渐退政策</w:t>
            </w:r>
            <w:r>
              <w:rPr>
                <w:color w:val="203864"/>
                <w:spacing w:val="8"/>
              </w:rPr>
              <w:t xml:space="preserve"> </w:t>
            </w:r>
            <w:r>
              <w:rPr>
                <w:color w:val="203864"/>
                <w:spacing w:val="-8"/>
              </w:rPr>
              <w:t>2022年按160元/人资助</w:t>
            </w:r>
            <w:r>
              <w:rPr>
                <w:color w:val="203864"/>
                <w:spacing w:val="12"/>
              </w:rPr>
              <w:t xml:space="preserve"> </w:t>
            </w:r>
            <w:r>
              <w:rPr>
                <w:color w:val="203864"/>
                <w:spacing w:val="-5"/>
              </w:rPr>
              <w:t>2023年按70元/人资助</w:t>
            </w:r>
          </w:p>
          <w:p w14:paraId="358F711D">
            <w:pPr>
              <w:pStyle w:val="6"/>
              <w:spacing w:line="173" w:lineRule="auto"/>
              <w:ind w:left="1183"/>
            </w:pPr>
            <w:r>
              <w:rPr>
                <w:color w:val="203864"/>
                <w:spacing w:val="-6"/>
              </w:rPr>
              <w:t>2024年按50元/人资助</w:t>
            </w:r>
          </w:p>
          <w:p w14:paraId="47A8EBCF">
            <w:pPr>
              <w:pStyle w:val="6"/>
              <w:spacing w:line="191" w:lineRule="auto"/>
              <w:ind w:right="22"/>
              <w:jc w:val="right"/>
            </w:pPr>
            <w:r>
              <w:rPr>
                <w:color w:val="203864"/>
              </w:rPr>
              <w:t>2025年不再享受资助参保政策</w:t>
            </w:r>
          </w:p>
        </w:tc>
      </w:tr>
    </w:tbl>
    <w:p w14:paraId="670C243C">
      <w:pPr>
        <w:spacing w:before="71" w:line="157" w:lineRule="auto"/>
        <w:ind w:left="28" w:right="205" w:hanging="3"/>
        <w:rPr>
          <w:rFonts w:ascii="微软雅黑" w:hAnsi="微软雅黑" w:eastAsia="微软雅黑" w:cs="微软雅黑"/>
          <w:sz w:val="35"/>
          <w:szCs w:val="35"/>
        </w:rPr>
      </w:pPr>
      <w:r>
        <w:rPr>
          <w:rFonts w:ascii="微软雅黑" w:hAnsi="微软雅黑" w:eastAsia="微软雅黑" w:cs="微软雅黑"/>
          <w:color w:val="203864"/>
          <w:spacing w:val="7"/>
          <w:sz w:val="35"/>
          <w:szCs w:val="35"/>
        </w:rPr>
        <w:t>注意：</w:t>
      </w:r>
      <w:r>
        <w:rPr>
          <w:rFonts w:ascii="微软雅黑" w:hAnsi="微软雅黑" w:eastAsia="微软雅黑" w:cs="微软雅黑"/>
          <w:color w:val="203864"/>
          <w:spacing w:val="-54"/>
          <w:sz w:val="35"/>
          <w:szCs w:val="35"/>
        </w:rPr>
        <w:t xml:space="preserve"> </w:t>
      </w:r>
      <w:r>
        <w:rPr>
          <w:rFonts w:ascii="微软雅黑" w:hAnsi="微软雅黑" w:eastAsia="微软雅黑" w:cs="微软雅黑"/>
          <w:color w:val="203864"/>
          <w:spacing w:val="7"/>
          <w:sz w:val="35"/>
          <w:szCs w:val="35"/>
        </w:rPr>
        <w:t>参加城乡居民医保的农村低收入人口同时符合多种资助缴费政策时</w:t>
      </w:r>
      <w:r>
        <w:rPr>
          <w:rFonts w:ascii="微软雅黑" w:hAnsi="微软雅黑" w:eastAsia="微软雅黑" w:cs="微软雅黑"/>
          <w:color w:val="203864"/>
          <w:spacing w:val="-54"/>
          <w:sz w:val="35"/>
          <w:szCs w:val="35"/>
        </w:rPr>
        <w:t xml:space="preserve"> </w:t>
      </w:r>
      <w:r>
        <w:rPr>
          <w:rFonts w:ascii="微软雅黑" w:hAnsi="微软雅黑" w:eastAsia="微软雅黑" w:cs="微软雅黑"/>
          <w:color w:val="203864"/>
          <w:spacing w:val="7"/>
          <w:sz w:val="35"/>
          <w:szCs w:val="35"/>
        </w:rPr>
        <w:t>，按照就高不就低的原</w:t>
      </w:r>
      <w:r>
        <w:rPr>
          <w:rFonts w:ascii="微软雅黑" w:hAnsi="微软雅黑" w:eastAsia="微软雅黑" w:cs="微软雅黑"/>
          <w:color w:val="203864"/>
          <w:sz w:val="35"/>
          <w:szCs w:val="35"/>
        </w:rPr>
        <w:t xml:space="preserve"> </w:t>
      </w:r>
      <w:r>
        <w:rPr>
          <w:rFonts w:ascii="微软雅黑" w:hAnsi="微软雅黑" w:eastAsia="微软雅黑" w:cs="微软雅黑"/>
          <w:color w:val="203864"/>
          <w:spacing w:val="3"/>
          <w:sz w:val="35"/>
          <w:szCs w:val="35"/>
        </w:rPr>
        <w:t>则予以资助</w:t>
      </w:r>
      <w:r>
        <w:rPr>
          <w:rFonts w:ascii="微软雅黑" w:hAnsi="微软雅黑" w:eastAsia="微软雅黑" w:cs="微软雅黑"/>
          <w:color w:val="203864"/>
          <w:spacing w:val="-53"/>
          <w:sz w:val="35"/>
          <w:szCs w:val="35"/>
        </w:rPr>
        <w:t xml:space="preserve"> </w:t>
      </w:r>
      <w:r>
        <w:rPr>
          <w:rFonts w:ascii="微软雅黑" w:hAnsi="微软雅黑" w:eastAsia="微软雅黑" w:cs="微软雅黑"/>
          <w:color w:val="203864"/>
          <w:spacing w:val="3"/>
          <w:sz w:val="35"/>
          <w:szCs w:val="35"/>
        </w:rPr>
        <w:t>，不得重复资助</w:t>
      </w:r>
      <w:r>
        <w:rPr>
          <w:rFonts w:ascii="微软雅黑" w:hAnsi="微软雅黑" w:eastAsia="微软雅黑" w:cs="微软雅黑"/>
          <w:color w:val="203864"/>
          <w:spacing w:val="-26"/>
          <w:sz w:val="35"/>
          <w:szCs w:val="35"/>
        </w:rPr>
        <w:t xml:space="preserve"> </w:t>
      </w:r>
      <w:r>
        <w:rPr>
          <w:rFonts w:ascii="微软雅黑" w:hAnsi="微软雅黑" w:eastAsia="微软雅黑" w:cs="微软雅黑"/>
          <w:color w:val="203864"/>
          <w:spacing w:val="3"/>
          <w:sz w:val="35"/>
          <w:szCs w:val="35"/>
        </w:rPr>
        <w:t>。</w:t>
      </w:r>
    </w:p>
    <w:p w14:paraId="7D3FD4E8">
      <w:pPr>
        <w:spacing w:line="157" w:lineRule="auto"/>
        <w:rPr>
          <w:rFonts w:ascii="微软雅黑" w:hAnsi="微软雅黑" w:eastAsia="微软雅黑" w:cs="微软雅黑"/>
          <w:sz w:val="35"/>
          <w:szCs w:val="35"/>
        </w:rPr>
        <w:sectPr>
          <w:type w:val="continuous"/>
          <w:pgSz w:w="19200" w:h="10800"/>
          <w:pgMar w:top="260" w:right="0" w:bottom="662" w:left="0" w:header="0" w:footer="0" w:gutter="0"/>
          <w:cols w:equalWidth="0" w:num="2">
            <w:col w:w="3775" w:space="100"/>
            <w:col w:w="15325"/>
          </w:cols>
        </w:sectPr>
      </w:pPr>
    </w:p>
    <w:p w14:paraId="2392EF0E">
      <w:pPr>
        <w:spacing w:before="4" w:line="184" w:lineRule="auto"/>
        <w:ind w:left="1505"/>
        <w:outlineLvl w:val="3"/>
        <w:rPr>
          <w:rFonts w:ascii="微软雅黑" w:hAnsi="微软雅黑" w:eastAsia="微软雅黑" w:cs="微软雅黑"/>
          <w:sz w:val="71"/>
          <w:szCs w:val="71"/>
        </w:rPr>
      </w:pPr>
      <w:r>
        <w:drawing>
          <wp:anchor distT="0" distB="0" distL="0" distR="0" simplePos="0" relativeHeight="251687936" behindDoc="1" locked="0" layoutInCell="1" allowOverlap="1">
            <wp:simplePos x="0" y="0"/>
            <wp:positionH relativeFrom="column">
              <wp:posOffset>0</wp:posOffset>
            </wp:positionH>
            <wp:positionV relativeFrom="paragraph">
              <wp:posOffset>-161925</wp:posOffset>
            </wp:positionV>
            <wp:extent cx="12192000" cy="87630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6"/>
          <w:sz w:val="71"/>
          <w:szCs w:val="71"/>
        </w:rPr>
        <w:t>二、参保缴费</w:t>
      </w:r>
    </w:p>
    <w:p w14:paraId="118217D5">
      <w:pPr>
        <w:spacing w:line="164" w:lineRule="exact"/>
      </w:pPr>
    </w:p>
    <w:tbl>
      <w:tblPr>
        <w:tblStyle w:val="5"/>
        <w:tblW w:w="16561" w:type="dxa"/>
        <w:tblInd w:w="13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92"/>
        <w:gridCol w:w="3648"/>
        <w:gridCol w:w="3621"/>
      </w:tblGrid>
      <w:tr w14:paraId="78076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9292" w:type="dxa"/>
            <w:vAlign w:val="top"/>
          </w:tcPr>
          <w:p w14:paraId="07C2A52E">
            <w:pPr>
              <w:pStyle w:val="6"/>
              <w:spacing w:before="109" w:line="199" w:lineRule="auto"/>
              <w:ind w:left="3221"/>
              <w:rPr>
                <w:sz w:val="35"/>
                <w:szCs w:val="35"/>
              </w:rPr>
            </w:pPr>
            <w:r>
              <w:rPr>
                <w:b/>
                <w:bCs/>
                <w:color w:val="203864"/>
                <w:spacing w:val="7"/>
                <w:sz w:val="35"/>
                <w:szCs w:val="35"/>
              </w:rPr>
              <w:t>适用人群类型名称</w:t>
            </w:r>
          </w:p>
        </w:tc>
        <w:tc>
          <w:tcPr>
            <w:tcW w:w="3648" w:type="dxa"/>
            <w:vAlign w:val="top"/>
          </w:tcPr>
          <w:p w14:paraId="0EA4C291">
            <w:pPr>
              <w:pStyle w:val="6"/>
              <w:spacing w:before="104" w:line="198" w:lineRule="auto"/>
              <w:ind w:left="346"/>
              <w:rPr>
                <w:sz w:val="35"/>
                <w:szCs w:val="35"/>
              </w:rPr>
            </w:pPr>
            <w:r>
              <w:rPr>
                <w:rFonts w:ascii="Arial" w:hAnsi="Arial" w:eastAsia="Arial" w:cs="Arial"/>
                <w:b/>
                <w:bCs/>
                <w:color w:val="203864"/>
                <w:spacing w:val="7"/>
                <w:sz w:val="35"/>
                <w:szCs w:val="35"/>
              </w:rPr>
              <w:t>2025</w:t>
            </w:r>
            <w:r>
              <w:rPr>
                <w:b/>
                <w:bCs/>
                <w:color w:val="203864"/>
                <w:spacing w:val="7"/>
                <w:sz w:val="35"/>
                <w:szCs w:val="35"/>
              </w:rPr>
              <w:t>个人实缴金额</w:t>
            </w:r>
          </w:p>
        </w:tc>
        <w:tc>
          <w:tcPr>
            <w:tcW w:w="3621" w:type="dxa"/>
            <w:vAlign w:val="top"/>
          </w:tcPr>
          <w:p w14:paraId="08936F34">
            <w:pPr>
              <w:pStyle w:val="6"/>
              <w:spacing w:before="104" w:line="199" w:lineRule="auto"/>
              <w:ind w:left="332"/>
              <w:rPr>
                <w:sz w:val="35"/>
                <w:szCs w:val="35"/>
              </w:rPr>
            </w:pPr>
            <w:r>
              <w:rPr>
                <w:rFonts w:ascii="Arial" w:hAnsi="Arial" w:eastAsia="Arial" w:cs="Arial"/>
                <w:b/>
                <w:bCs/>
                <w:color w:val="203864"/>
                <w:spacing w:val="7"/>
                <w:sz w:val="35"/>
                <w:szCs w:val="35"/>
              </w:rPr>
              <w:t>2025</w:t>
            </w:r>
            <w:r>
              <w:rPr>
                <w:b/>
                <w:bCs/>
                <w:color w:val="203864"/>
                <w:spacing w:val="7"/>
                <w:sz w:val="35"/>
                <w:szCs w:val="35"/>
              </w:rPr>
              <w:t>政府代缴金额</w:t>
            </w:r>
          </w:p>
        </w:tc>
      </w:tr>
      <w:tr w14:paraId="71958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92" w:type="dxa"/>
            <w:vAlign w:val="top"/>
          </w:tcPr>
          <w:p w14:paraId="31F4B940">
            <w:pPr>
              <w:pStyle w:val="6"/>
              <w:spacing w:before="27" w:line="193" w:lineRule="auto"/>
              <w:ind w:left="3703"/>
            </w:pPr>
            <w:r>
              <w:rPr>
                <w:color w:val="203864"/>
                <w:spacing w:val="6"/>
              </w:rPr>
              <w:t>农村特困人员</w:t>
            </w:r>
          </w:p>
        </w:tc>
        <w:tc>
          <w:tcPr>
            <w:tcW w:w="3648" w:type="dxa"/>
            <w:vAlign w:val="top"/>
          </w:tcPr>
          <w:p w14:paraId="3E58779B">
            <w:pPr>
              <w:pStyle w:val="6"/>
              <w:spacing w:before="27" w:line="193" w:lineRule="auto"/>
              <w:ind w:left="1757"/>
            </w:pPr>
            <w:r>
              <w:rPr>
                <w:color w:val="203864"/>
              </w:rPr>
              <w:t>0</w:t>
            </w:r>
          </w:p>
        </w:tc>
        <w:tc>
          <w:tcPr>
            <w:tcW w:w="3621" w:type="dxa"/>
            <w:vAlign w:val="top"/>
          </w:tcPr>
          <w:p w14:paraId="7D3B8AFC">
            <w:pPr>
              <w:pStyle w:val="6"/>
              <w:spacing w:before="27" w:line="193" w:lineRule="auto"/>
              <w:ind w:left="1578"/>
            </w:pPr>
            <w:r>
              <w:rPr>
                <w:color w:val="203864"/>
                <w:spacing w:val="-19"/>
              </w:rPr>
              <w:t>400</w:t>
            </w:r>
          </w:p>
        </w:tc>
      </w:tr>
      <w:tr w14:paraId="0E241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292" w:type="dxa"/>
            <w:vAlign w:val="top"/>
          </w:tcPr>
          <w:p w14:paraId="5A4DEACC">
            <w:pPr>
              <w:pStyle w:val="6"/>
              <w:spacing w:before="28" w:line="193" w:lineRule="auto"/>
              <w:ind w:left="3698"/>
            </w:pPr>
            <w:r>
              <w:rPr>
                <w:color w:val="203864"/>
                <w:spacing w:val="7"/>
              </w:rPr>
              <w:t>城镇特困人员</w:t>
            </w:r>
          </w:p>
        </w:tc>
        <w:tc>
          <w:tcPr>
            <w:tcW w:w="3648" w:type="dxa"/>
            <w:vAlign w:val="top"/>
          </w:tcPr>
          <w:p w14:paraId="28874908">
            <w:pPr>
              <w:pStyle w:val="6"/>
              <w:spacing w:before="28" w:line="193" w:lineRule="auto"/>
              <w:ind w:left="1757"/>
            </w:pPr>
            <w:r>
              <w:rPr>
                <w:color w:val="203864"/>
              </w:rPr>
              <w:t>0</w:t>
            </w:r>
          </w:p>
        </w:tc>
        <w:tc>
          <w:tcPr>
            <w:tcW w:w="3621" w:type="dxa"/>
            <w:vAlign w:val="top"/>
          </w:tcPr>
          <w:p w14:paraId="3A22369D">
            <w:pPr>
              <w:pStyle w:val="6"/>
              <w:spacing w:before="28" w:line="193" w:lineRule="auto"/>
              <w:ind w:left="1578"/>
            </w:pPr>
            <w:r>
              <w:rPr>
                <w:color w:val="203864"/>
                <w:spacing w:val="-19"/>
              </w:rPr>
              <w:t>400</w:t>
            </w:r>
          </w:p>
        </w:tc>
      </w:tr>
      <w:tr w14:paraId="4D847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292" w:type="dxa"/>
            <w:vAlign w:val="top"/>
          </w:tcPr>
          <w:p w14:paraId="3FA95808">
            <w:pPr>
              <w:pStyle w:val="6"/>
              <w:spacing w:before="28" w:line="193" w:lineRule="auto"/>
              <w:ind w:left="3388"/>
            </w:pPr>
            <w:r>
              <w:rPr>
                <w:color w:val="203864"/>
                <w:spacing w:val="6"/>
              </w:rPr>
              <w:t>严重精神障碍患者</w:t>
            </w:r>
          </w:p>
        </w:tc>
        <w:tc>
          <w:tcPr>
            <w:tcW w:w="3648" w:type="dxa"/>
            <w:vAlign w:val="top"/>
          </w:tcPr>
          <w:p w14:paraId="020B116A">
            <w:pPr>
              <w:pStyle w:val="6"/>
              <w:spacing w:before="28" w:line="193" w:lineRule="auto"/>
              <w:ind w:left="1757"/>
            </w:pPr>
            <w:r>
              <w:rPr>
                <w:color w:val="203864"/>
              </w:rPr>
              <w:t>0</w:t>
            </w:r>
          </w:p>
        </w:tc>
        <w:tc>
          <w:tcPr>
            <w:tcW w:w="3621" w:type="dxa"/>
            <w:vAlign w:val="top"/>
          </w:tcPr>
          <w:p w14:paraId="6554CD49">
            <w:pPr>
              <w:pStyle w:val="6"/>
              <w:spacing w:before="28" w:line="193" w:lineRule="auto"/>
              <w:ind w:left="1578"/>
            </w:pPr>
            <w:r>
              <w:rPr>
                <w:color w:val="203864"/>
                <w:spacing w:val="-19"/>
              </w:rPr>
              <w:t>400</w:t>
            </w:r>
          </w:p>
        </w:tc>
      </w:tr>
      <w:tr w14:paraId="4A388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92" w:type="dxa"/>
            <w:vAlign w:val="top"/>
          </w:tcPr>
          <w:p w14:paraId="58DAB7A3">
            <w:pPr>
              <w:pStyle w:val="6"/>
              <w:spacing w:before="29" w:line="192" w:lineRule="auto"/>
              <w:ind w:left="4021"/>
            </w:pPr>
            <w:r>
              <w:rPr>
                <w:color w:val="203864"/>
                <w:spacing w:val="4"/>
              </w:rPr>
              <w:t>优抚人员</w:t>
            </w:r>
          </w:p>
        </w:tc>
        <w:tc>
          <w:tcPr>
            <w:tcW w:w="3648" w:type="dxa"/>
            <w:vAlign w:val="top"/>
          </w:tcPr>
          <w:p w14:paraId="454EFE28">
            <w:pPr>
              <w:pStyle w:val="6"/>
              <w:spacing w:before="29" w:line="192" w:lineRule="auto"/>
              <w:ind w:left="1757"/>
            </w:pPr>
            <w:r>
              <w:rPr>
                <w:color w:val="203864"/>
              </w:rPr>
              <w:t>0</w:t>
            </w:r>
          </w:p>
        </w:tc>
        <w:tc>
          <w:tcPr>
            <w:tcW w:w="3621" w:type="dxa"/>
            <w:vAlign w:val="top"/>
          </w:tcPr>
          <w:p w14:paraId="55A7EAB6">
            <w:pPr>
              <w:pStyle w:val="6"/>
              <w:spacing w:before="29" w:line="192" w:lineRule="auto"/>
              <w:ind w:left="1578"/>
            </w:pPr>
            <w:r>
              <w:rPr>
                <w:color w:val="203864"/>
                <w:spacing w:val="-19"/>
              </w:rPr>
              <w:t>400</w:t>
            </w:r>
          </w:p>
        </w:tc>
      </w:tr>
      <w:tr w14:paraId="6A99F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92" w:type="dxa"/>
            <w:vAlign w:val="top"/>
          </w:tcPr>
          <w:p w14:paraId="6B5DBA51">
            <w:pPr>
              <w:pStyle w:val="6"/>
              <w:spacing w:before="29" w:line="192" w:lineRule="auto"/>
              <w:ind w:left="4344"/>
            </w:pPr>
            <w:r>
              <w:rPr>
                <w:color w:val="203864"/>
                <w:spacing w:val="-2"/>
              </w:rPr>
              <w:t>孤儿</w:t>
            </w:r>
          </w:p>
        </w:tc>
        <w:tc>
          <w:tcPr>
            <w:tcW w:w="3648" w:type="dxa"/>
            <w:vAlign w:val="top"/>
          </w:tcPr>
          <w:p w14:paraId="64842162">
            <w:pPr>
              <w:pStyle w:val="6"/>
              <w:spacing w:before="29" w:line="192" w:lineRule="auto"/>
              <w:ind w:left="1757"/>
            </w:pPr>
            <w:r>
              <w:rPr>
                <w:color w:val="203864"/>
              </w:rPr>
              <w:t>0</w:t>
            </w:r>
          </w:p>
        </w:tc>
        <w:tc>
          <w:tcPr>
            <w:tcW w:w="3621" w:type="dxa"/>
            <w:vAlign w:val="top"/>
          </w:tcPr>
          <w:p w14:paraId="4671D3AB">
            <w:pPr>
              <w:pStyle w:val="6"/>
              <w:spacing w:before="29" w:line="192" w:lineRule="auto"/>
              <w:ind w:left="1578"/>
            </w:pPr>
            <w:r>
              <w:rPr>
                <w:color w:val="203864"/>
                <w:spacing w:val="-19"/>
              </w:rPr>
              <w:t>400</w:t>
            </w:r>
          </w:p>
        </w:tc>
      </w:tr>
      <w:tr w14:paraId="77C50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92" w:type="dxa"/>
            <w:vAlign w:val="top"/>
          </w:tcPr>
          <w:p w14:paraId="784D78BD">
            <w:pPr>
              <w:pStyle w:val="6"/>
              <w:spacing w:before="31" w:line="191" w:lineRule="auto"/>
              <w:ind w:left="2739"/>
            </w:pPr>
            <w:r>
              <w:rPr>
                <w:color w:val="203864"/>
                <w:spacing w:val="8"/>
              </w:rPr>
              <w:t>计划生育特殊困难家庭成员</w:t>
            </w:r>
          </w:p>
        </w:tc>
        <w:tc>
          <w:tcPr>
            <w:tcW w:w="3648" w:type="dxa"/>
            <w:vAlign w:val="top"/>
          </w:tcPr>
          <w:p w14:paraId="2B83E81C">
            <w:pPr>
              <w:pStyle w:val="6"/>
              <w:spacing w:before="31" w:line="191" w:lineRule="auto"/>
              <w:ind w:left="1757"/>
            </w:pPr>
            <w:r>
              <w:rPr>
                <w:color w:val="203864"/>
              </w:rPr>
              <w:t>0</w:t>
            </w:r>
          </w:p>
        </w:tc>
        <w:tc>
          <w:tcPr>
            <w:tcW w:w="3621" w:type="dxa"/>
            <w:vAlign w:val="top"/>
          </w:tcPr>
          <w:p w14:paraId="2C055795">
            <w:pPr>
              <w:pStyle w:val="6"/>
              <w:spacing w:before="31" w:line="191" w:lineRule="auto"/>
              <w:ind w:left="1578"/>
            </w:pPr>
            <w:r>
              <w:rPr>
                <w:color w:val="203864"/>
                <w:spacing w:val="-19"/>
              </w:rPr>
              <w:t>400</w:t>
            </w:r>
          </w:p>
        </w:tc>
      </w:tr>
      <w:tr w14:paraId="26A08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92" w:type="dxa"/>
            <w:vAlign w:val="top"/>
          </w:tcPr>
          <w:p w14:paraId="244C6CAF">
            <w:pPr>
              <w:pStyle w:val="6"/>
              <w:spacing w:before="2" w:line="204" w:lineRule="auto"/>
              <w:ind w:left="1838"/>
            </w:pPr>
            <w:r>
              <w:rPr>
                <w:color w:val="203864"/>
                <w:spacing w:val="8"/>
              </w:rPr>
              <w:t>丧失劳动能力的重度</w:t>
            </w:r>
            <w:r>
              <w:rPr>
                <w:rFonts w:ascii="Arial" w:hAnsi="Arial" w:eastAsia="Arial" w:cs="Arial"/>
                <w:color w:val="203864"/>
                <w:spacing w:val="8"/>
              </w:rPr>
              <w:t>(</w:t>
            </w:r>
            <w:r>
              <w:rPr>
                <w:color w:val="203864"/>
                <w:spacing w:val="8"/>
              </w:rPr>
              <w:t>二级及以上</w:t>
            </w:r>
            <w:r>
              <w:rPr>
                <w:rFonts w:ascii="Arial" w:hAnsi="Arial" w:eastAsia="Arial" w:cs="Arial"/>
                <w:color w:val="203864"/>
                <w:spacing w:val="8"/>
              </w:rPr>
              <w:t>)</w:t>
            </w:r>
            <w:r>
              <w:rPr>
                <w:color w:val="203864"/>
                <w:spacing w:val="8"/>
              </w:rPr>
              <w:t>残疾人</w:t>
            </w:r>
          </w:p>
        </w:tc>
        <w:tc>
          <w:tcPr>
            <w:tcW w:w="3648" w:type="dxa"/>
            <w:vAlign w:val="top"/>
          </w:tcPr>
          <w:p w14:paraId="140D9C99">
            <w:pPr>
              <w:pStyle w:val="6"/>
              <w:spacing w:before="31" w:line="191" w:lineRule="auto"/>
              <w:ind w:left="1757"/>
            </w:pPr>
            <w:r>
              <w:rPr>
                <w:color w:val="203864"/>
              </w:rPr>
              <w:t>0</w:t>
            </w:r>
          </w:p>
        </w:tc>
        <w:tc>
          <w:tcPr>
            <w:tcW w:w="3621" w:type="dxa"/>
            <w:vAlign w:val="top"/>
          </w:tcPr>
          <w:p w14:paraId="3FE4C6ED">
            <w:pPr>
              <w:pStyle w:val="6"/>
              <w:spacing w:before="31" w:line="191" w:lineRule="auto"/>
              <w:ind w:left="1578"/>
            </w:pPr>
            <w:r>
              <w:rPr>
                <w:color w:val="203864"/>
                <w:spacing w:val="-19"/>
              </w:rPr>
              <w:t>400</w:t>
            </w:r>
          </w:p>
        </w:tc>
      </w:tr>
      <w:tr w14:paraId="081F7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292" w:type="dxa"/>
            <w:vAlign w:val="top"/>
          </w:tcPr>
          <w:p w14:paraId="35BDFB8D">
            <w:pPr>
              <w:pStyle w:val="6"/>
              <w:spacing w:before="32" w:line="191" w:lineRule="auto"/>
              <w:ind w:left="3705"/>
            </w:pPr>
            <w:r>
              <w:rPr>
                <w:color w:val="203864"/>
                <w:spacing w:val="5"/>
              </w:rPr>
              <w:t>返贫致贫人口</w:t>
            </w:r>
          </w:p>
        </w:tc>
        <w:tc>
          <w:tcPr>
            <w:tcW w:w="3648" w:type="dxa"/>
            <w:vAlign w:val="top"/>
          </w:tcPr>
          <w:p w14:paraId="5FCA8CEF">
            <w:pPr>
              <w:pStyle w:val="6"/>
              <w:spacing w:before="32" w:line="191" w:lineRule="auto"/>
              <w:ind w:left="1672"/>
            </w:pPr>
            <w:r>
              <w:rPr>
                <w:color w:val="203864"/>
                <w:spacing w:val="-16"/>
                <w:w w:val="99"/>
              </w:rPr>
              <w:t>40</w:t>
            </w:r>
          </w:p>
        </w:tc>
        <w:tc>
          <w:tcPr>
            <w:tcW w:w="3621" w:type="dxa"/>
            <w:vAlign w:val="top"/>
          </w:tcPr>
          <w:p w14:paraId="6FE0FDB0">
            <w:pPr>
              <w:pStyle w:val="6"/>
              <w:spacing w:before="32" w:line="191" w:lineRule="auto"/>
              <w:ind w:left="1584"/>
            </w:pPr>
            <w:r>
              <w:rPr>
                <w:color w:val="203864"/>
                <w:spacing w:val="-21"/>
              </w:rPr>
              <w:t>360</w:t>
            </w:r>
          </w:p>
        </w:tc>
      </w:tr>
      <w:tr w14:paraId="57447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292" w:type="dxa"/>
            <w:vAlign w:val="top"/>
          </w:tcPr>
          <w:p w14:paraId="708D659D">
            <w:pPr>
              <w:pStyle w:val="6"/>
              <w:spacing w:before="32" w:line="191" w:lineRule="auto"/>
              <w:ind w:left="3383"/>
            </w:pPr>
            <w:r>
              <w:rPr>
                <w:color w:val="203864"/>
                <w:spacing w:val="7"/>
              </w:rPr>
              <w:t>农村低保救助对象</w:t>
            </w:r>
          </w:p>
        </w:tc>
        <w:tc>
          <w:tcPr>
            <w:tcW w:w="3648" w:type="dxa"/>
            <w:vAlign w:val="top"/>
          </w:tcPr>
          <w:p w14:paraId="1AB0D433">
            <w:pPr>
              <w:pStyle w:val="6"/>
              <w:spacing w:before="32" w:line="191" w:lineRule="auto"/>
              <w:ind w:left="1672"/>
            </w:pPr>
            <w:r>
              <w:rPr>
                <w:color w:val="203864"/>
                <w:spacing w:val="-16"/>
                <w:w w:val="99"/>
              </w:rPr>
              <w:t>40</w:t>
            </w:r>
          </w:p>
        </w:tc>
        <w:tc>
          <w:tcPr>
            <w:tcW w:w="3621" w:type="dxa"/>
            <w:vAlign w:val="top"/>
          </w:tcPr>
          <w:p w14:paraId="1E7384B2">
            <w:pPr>
              <w:pStyle w:val="6"/>
              <w:spacing w:before="32" w:line="191" w:lineRule="auto"/>
              <w:ind w:left="1584"/>
            </w:pPr>
            <w:r>
              <w:rPr>
                <w:color w:val="203864"/>
                <w:spacing w:val="-21"/>
              </w:rPr>
              <w:t>360</w:t>
            </w:r>
          </w:p>
        </w:tc>
      </w:tr>
      <w:tr w14:paraId="419C3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92" w:type="dxa"/>
            <w:vAlign w:val="top"/>
          </w:tcPr>
          <w:p w14:paraId="368F02B1">
            <w:pPr>
              <w:pStyle w:val="6"/>
              <w:spacing w:before="33" w:line="190" w:lineRule="auto"/>
              <w:ind w:left="3378"/>
            </w:pPr>
            <w:r>
              <w:rPr>
                <w:color w:val="203864"/>
                <w:spacing w:val="7"/>
              </w:rPr>
              <w:t>城镇低保救助对象</w:t>
            </w:r>
          </w:p>
        </w:tc>
        <w:tc>
          <w:tcPr>
            <w:tcW w:w="3648" w:type="dxa"/>
            <w:vAlign w:val="top"/>
          </w:tcPr>
          <w:p w14:paraId="4FBD7438">
            <w:pPr>
              <w:pStyle w:val="6"/>
              <w:spacing w:before="33" w:line="190" w:lineRule="auto"/>
              <w:ind w:left="1672"/>
            </w:pPr>
            <w:r>
              <w:rPr>
                <w:color w:val="203864"/>
                <w:spacing w:val="-16"/>
                <w:w w:val="99"/>
              </w:rPr>
              <w:t>40</w:t>
            </w:r>
          </w:p>
        </w:tc>
        <w:tc>
          <w:tcPr>
            <w:tcW w:w="3621" w:type="dxa"/>
            <w:vAlign w:val="top"/>
          </w:tcPr>
          <w:p w14:paraId="656EBC2D">
            <w:pPr>
              <w:pStyle w:val="6"/>
              <w:spacing w:before="33" w:line="190" w:lineRule="auto"/>
              <w:ind w:left="1584"/>
            </w:pPr>
            <w:r>
              <w:rPr>
                <w:color w:val="203864"/>
                <w:spacing w:val="-21"/>
              </w:rPr>
              <w:t>360</w:t>
            </w:r>
          </w:p>
        </w:tc>
      </w:tr>
      <w:tr w14:paraId="60CB6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292" w:type="dxa"/>
            <w:vAlign w:val="top"/>
          </w:tcPr>
          <w:p w14:paraId="5BD55FF8">
            <w:pPr>
              <w:pStyle w:val="6"/>
              <w:spacing w:before="34" w:line="190" w:lineRule="auto"/>
              <w:ind w:left="3067"/>
            </w:pPr>
            <w:r>
              <w:rPr>
                <w:color w:val="203864"/>
                <w:spacing w:val="7"/>
              </w:rPr>
              <w:t>最低生活保障家庭成员</w:t>
            </w:r>
          </w:p>
        </w:tc>
        <w:tc>
          <w:tcPr>
            <w:tcW w:w="3648" w:type="dxa"/>
            <w:vAlign w:val="top"/>
          </w:tcPr>
          <w:p w14:paraId="08BAAB9F">
            <w:pPr>
              <w:pStyle w:val="6"/>
              <w:spacing w:before="34" w:line="190" w:lineRule="auto"/>
              <w:ind w:left="1672"/>
            </w:pPr>
            <w:r>
              <w:rPr>
                <w:color w:val="203864"/>
                <w:spacing w:val="-16"/>
                <w:w w:val="99"/>
              </w:rPr>
              <w:t>40</w:t>
            </w:r>
          </w:p>
        </w:tc>
        <w:tc>
          <w:tcPr>
            <w:tcW w:w="3621" w:type="dxa"/>
            <w:vAlign w:val="top"/>
          </w:tcPr>
          <w:p w14:paraId="7CC018B2">
            <w:pPr>
              <w:pStyle w:val="6"/>
              <w:spacing w:before="34" w:line="190" w:lineRule="auto"/>
              <w:ind w:left="1584"/>
            </w:pPr>
            <w:r>
              <w:rPr>
                <w:color w:val="203864"/>
                <w:spacing w:val="-21"/>
              </w:rPr>
              <w:t>360</w:t>
            </w:r>
          </w:p>
        </w:tc>
      </w:tr>
      <w:tr w14:paraId="161BB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92" w:type="dxa"/>
            <w:vAlign w:val="top"/>
          </w:tcPr>
          <w:p w14:paraId="632D9228">
            <w:pPr>
              <w:pStyle w:val="6"/>
              <w:spacing w:before="33" w:line="190" w:lineRule="auto"/>
              <w:ind w:left="3541"/>
            </w:pPr>
            <w:r>
              <w:rPr>
                <w:color w:val="203864"/>
                <w:spacing w:val="7"/>
              </w:rPr>
              <w:t>脱贫不稳定人口</w:t>
            </w:r>
          </w:p>
        </w:tc>
        <w:tc>
          <w:tcPr>
            <w:tcW w:w="3648" w:type="dxa"/>
            <w:vAlign w:val="top"/>
          </w:tcPr>
          <w:p w14:paraId="4F5A3339">
            <w:pPr>
              <w:pStyle w:val="6"/>
              <w:spacing w:before="33" w:line="190" w:lineRule="auto"/>
              <w:ind w:left="1598"/>
            </w:pPr>
            <w:r>
              <w:rPr>
                <w:color w:val="203864"/>
                <w:spacing w:val="-21"/>
              </w:rPr>
              <w:t>200</w:t>
            </w:r>
          </w:p>
        </w:tc>
        <w:tc>
          <w:tcPr>
            <w:tcW w:w="3621" w:type="dxa"/>
            <w:vAlign w:val="top"/>
          </w:tcPr>
          <w:p w14:paraId="1163BD76">
            <w:pPr>
              <w:pStyle w:val="6"/>
              <w:spacing w:before="33" w:line="190" w:lineRule="auto"/>
              <w:ind w:left="1584"/>
            </w:pPr>
            <w:r>
              <w:rPr>
                <w:color w:val="203864"/>
                <w:spacing w:val="-21"/>
              </w:rPr>
              <w:t>200</w:t>
            </w:r>
          </w:p>
        </w:tc>
      </w:tr>
      <w:tr w14:paraId="735E4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292" w:type="dxa"/>
            <w:vAlign w:val="top"/>
          </w:tcPr>
          <w:p w14:paraId="03B7FC94">
            <w:pPr>
              <w:pStyle w:val="6"/>
              <w:spacing w:before="36" w:line="189" w:lineRule="auto"/>
              <w:ind w:left="3704"/>
            </w:pPr>
            <w:r>
              <w:rPr>
                <w:color w:val="203864"/>
                <w:spacing w:val="6"/>
              </w:rPr>
              <w:t>边缘易致贫户</w:t>
            </w:r>
          </w:p>
        </w:tc>
        <w:tc>
          <w:tcPr>
            <w:tcW w:w="3648" w:type="dxa"/>
            <w:vAlign w:val="top"/>
          </w:tcPr>
          <w:p w14:paraId="2553B142">
            <w:pPr>
              <w:pStyle w:val="6"/>
              <w:spacing w:before="36" w:line="189" w:lineRule="auto"/>
              <w:ind w:left="1598"/>
            </w:pPr>
            <w:r>
              <w:rPr>
                <w:color w:val="203864"/>
                <w:spacing w:val="-21"/>
              </w:rPr>
              <w:t>200</w:t>
            </w:r>
          </w:p>
        </w:tc>
        <w:tc>
          <w:tcPr>
            <w:tcW w:w="3621" w:type="dxa"/>
            <w:vAlign w:val="top"/>
          </w:tcPr>
          <w:p w14:paraId="39D002B3">
            <w:pPr>
              <w:pStyle w:val="6"/>
              <w:spacing w:before="36" w:line="189" w:lineRule="auto"/>
              <w:ind w:left="1584"/>
            </w:pPr>
            <w:r>
              <w:rPr>
                <w:color w:val="203864"/>
                <w:spacing w:val="-21"/>
              </w:rPr>
              <w:t>200</w:t>
            </w:r>
          </w:p>
        </w:tc>
      </w:tr>
      <w:tr w14:paraId="43CD4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292" w:type="dxa"/>
            <w:vAlign w:val="top"/>
          </w:tcPr>
          <w:p w14:paraId="316433FB">
            <w:pPr>
              <w:pStyle w:val="6"/>
              <w:spacing w:before="37" w:line="189" w:lineRule="auto"/>
              <w:ind w:left="3550"/>
            </w:pPr>
            <w:r>
              <w:rPr>
                <w:color w:val="203864"/>
                <w:spacing w:val="5"/>
              </w:rPr>
              <w:t>突发严重困难户</w:t>
            </w:r>
          </w:p>
        </w:tc>
        <w:tc>
          <w:tcPr>
            <w:tcW w:w="3648" w:type="dxa"/>
            <w:vAlign w:val="top"/>
          </w:tcPr>
          <w:p w14:paraId="431DD6DC">
            <w:pPr>
              <w:pStyle w:val="6"/>
              <w:spacing w:before="37" w:line="189" w:lineRule="auto"/>
              <w:ind w:left="1598"/>
            </w:pPr>
            <w:r>
              <w:rPr>
                <w:color w:val="203864"/>
                <w:spacing w:val="-21"/>
              </w:rPr>
              <w:t>200</w:t>
            </w:r>
          </w:p>
        </w:tc>
        <w:tc>
          <w:tcPr>
            <w:tcW w:w="3621" w:type="dxa"/>
            <w:vAlign w:val="top"/>
          </w:tcPr>
          <w:p w14:paraId="2B54F77D">
            <w:pPr>
              <w:pStyle w:val="6"/>
              <w:spacing w:before="37" w:line="189" w:lineRule="auto"/>
              <w:ind w:left="1584"/>
            </w:pPr>
            <w:r>
              <w:rPr>
                <w:color w:val="203864"/>
                <w:spacing w:val="-21"/>
              </w:rPr>
              <w:t>200</w:t>
            </w:r>
          </w:p>
        </w:tc>
      </w:tr>
      <w:tr w14:paraId="05B45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292" w:type="dxa"/>
            <w:vAlign w:val="top"/>
          </w:tcPr>
          <w:p w14:paraId="1F6187B7">
            <w:pPr>
              <w:pStyle w:val="6"/>
              <w:spacing w:before="37" w:line="189" w:lineRule="auto"/>
              <w:ind w:left="4021"/>
            </w:pPr>
            <w:r>
              <w:rPr>
                <w:color w:val="B54162"/>
                <w:spacing w:val="4"/>
              </w:rPr>
              <w:t>脱贫人口</w:t>
            </w:r>
          </w:p>
        </w:tc>
        <w:tc>
          <w:tcPr>
            <w:tcW w:w="3648" w:type="dxa"/>
            <w:vAlign w:val="top"/>
          </w:tcPr>
          <w:p w14:paraId="7FA62162">
            <w:pPr>
              <w:pStyle w:val="6"/>
              <w:spacing w:before="37" w:line="189" w:lineRule="auto"/>
              <w:ind w:left="1592"/>
            </w:pPr>
            <w:r>
              <w:rPr>
                <w:color w:val="B54162"/>
                <w:spacing w:val="-19"/>
              </w:rPr>
              <w:t>400</w:t>
            </w:r>
          </w:p>
        </w:tc>
        <w:tc>
          <w:tcPr>
            <w:tcW w:w="3621" w:type="dxa"/>
            <w:vAlign w:val="top"/>
          </w:tcPr>
          <w:p w14:paraId="0C025C59">
            <w:pPr>
              <w:pStyle w:val="6"/>
              <w:spacing w:before="37" w:line="189" w:lineRule="auto"/>
              <w:ind w:left="1743"/>
            </w:pPr>
            <w:r>
              <w:rPr>
                <w:color w:val="B54162"/>
              </w:rPr>
              <w:t>0</w:t>
            </w:r>
          </w:p>
        </w:tc>
      </w:tr>
      <w:tr w14:paraId="7CD2B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9292" w:type="dxa"/>
            <w:vAlign w:val="top"/>
          </w:tcPr>
          <w:p w14:paraId="736A6568">
            <w:pPr>
              <w:pStyle w:val="6"/>
              <w:spacing w:before="35" w:line="192" w:lineRule="auto"/>
              <w:ind w:left="4029"/>
            </w:pPr>
            <w:r>
              <w:rPr>
                <w:color w:val="203864"/>
                <w:spacing w:val="2"/>
              </w:rPr>
              <w:t>普通居民</w:t>
            </w:r>
          </w:p>
        </w:tc>
        <w:tc>
          <w:tcPr>
            <w:tcW w:w="3648" w:type="dxa"/>
            <w:vAlign w:val="top"/>
          </w:tcPr>
          <w:p w14:paraId="73F56D3B">
            <w:pPr>
              <w:pStyle w:val="6"/>
              <w:spacing w:before="35" w:line="192" w:lineRule="auto"/>
              <w:ind w:left="1592"/>
            </w:pPr>
            <w:r>
              <w:rPr>
                <w:color w:val="203864"/>
                <w:spacing w:val="-19"/>
              </w:rPr>
              <w:t>400</w:t>
            </w:r>
          </w:p>
        </w:tc>
        <w:tc>
          <w:tcPr>
            <w:tcW w:w="3621" w:type="dxa"/>
            <w:vAlign w:val="top"/>
          </w:tcPr>
          <w:p w14:paraId="6CE838A9">
            <w:pPr>
              <w:pStyle w:val="6"/>
              <w:spacing w:before="35" w:line="192" w:lineRule="auto"/>
              <w:ind w:left="1743"/>
            </w:pPr>
            <w:r>
              <w:rPr>
                <w:color w:val="203864"/>
              </w:rPr>
              <w:t>0</w:t>
            </w:r>
          </w:p>
        </w:tc>
      </w:tr>
    </w:tbl>
    <w:p w14:paraId="72172746">
      <w:pPr>
        <w:pStyle w:val="2"/>
      </w:pPr>
    </w:p>
    <w:p w14:paraId="3E719AD1">
      <w:pPr>
        <w:sectPr>
          <w:footerReference r:id="rId16" w:type="default"/>
          <w:pgSz w:w="19200" w:h="10800"/>
          <w:pgMar w:top="260" w:right="0" w:bottom="662" w:left="0" w:header="0" w:footer="0" w:gutter="0"/>
          <w:cols w:space="720" w:num="1"/>
        </w:sectPr>
      </w:pPr>
    </w:p>
    <w:p w14:paraId="3EB54F02">
      <w:pPr>
        <w:spacing w:before="4" w:line="184" w:lineRule="auto"/>
        <w:ind w:left="1505"/>
        <w:outlineLvl w:val="3"/>
        <w:rPr>
          <w:rFonts w:ascii="微软雅黑" w:hAnsi="微软雅黑" w:eastAsia="微软雅黑" w:cs="微软雅黑"/>
          <w:sz w:val="71"/>
          <w:szCs w:val="71"/>
        </w:rPr>
      </w:pPr>
      <w:r>
        <w:drawing>
          <wp:anchor distT="0" distB="0" distL="0" distR="0" simplePos="0" relativeHeight="251688960" behindDoc="1" locked="0" layoutInCell="1" allowOverlap="1">
            <wp:simplePos x="0" y="0"/>
            <wp:positionH relativeFrom="column">
              <wp:posOffset>0</wp:posOffset>
            </wp:positionH>
            <wp:positionV relativeFrom="paragraph">
              <wp:posOffset>-161925</wp:posOffset>
            </wp:positionV>
            <wp:extent cx="12192000" cy="87630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59"/>
                    <a:stretch>
                      <a:fillRect/>
                    </a:stretch>
                  </pic:blipFill>
                  <pic:spPr>
                    <a:xfrm>
                      <a:off x="0" y="0"/>
                      <a:ext cx="12192000" cy="876300"/>
                    </a:xfrm>
                    <a:prstGeom prst="rect">
                      <a:avLst/>
                    </a:prstGeom>
                  </pic:spPr>
                </pic:pic>
              </a:graphicData>
            </a:graphic>
          </wp:anchor>
        </w:drawing>
      </w:r>
      <w:r>
        <w:drawing>
          <wp:anchor distT="0" distB="0" distL="0" distR="0" simplePos="0" relativeHeight="251689984" behindDoc="0" locked="0" layoutInCell="1" allowOverlap="1">
            <wp:simplePos x="0" y="0"/>
            <wp:positionH relativeFrom="column">
              <wp:posOffset>7138035</wp:posOffset>
            </wp:positionH>
            <wp:positionV relativeFrom="paragraph">
              <wp:posOffset>758190</wp:posOffset>
            </wp:positionV>
            <wp:extent cx="4403090" cy="548640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80"/>
                    <a:stretch>
                      <a:fillRect/>
                    </a:stretch>
                  </pic:blipFill>
                  <pic:spPr>
                    <a:xfrm>
                      <a:off x="0" y="0"/>
                      <a:ext cx="4402835" cy="5486400"/>
                    </a:xfrm>
                    <a:prstGeom prst="rect">
                      <a:avLst/>
                    </a:prstGeom>
                  </pic:spPr>
                </pic:pic>
              </a:graphicData>
            </a:graphic>
          </wp:anchor>
        </w:drawing>
      </w:r>
      <w:r>
        <w:rPr>
          <w:rFonts w:ascii="微软雅黑" w:hAnsi="微软雅黑" w:eastAsia="微软雅黑" w:cs="微软雅黑"/>
          <w:b/>
          <w:bCs/>
          <w:color w:val="FFFFFF"/>
          <w:spacing w:val="6"/>
          <w:sz w:val="71"/>
          <w:szCs w:val="71"/>
        </w:rPr>
        <w:t>二、参保缴费</w:t>
      </w:r>
    </w:p>
    <w:p w14:paraId="2AF9CA2B">
      <w:pPr>
        <w:spacing w:before="390" w:line="186" w:lineRule="auto"/>
        <w:ind w:left="745"/>
        <w:outlineLvl w:val="4"/>
        <w:rPr>
          <w:rFonts w:ascii="微软雅黑" w:hAnsi="微软雅黑" w:eastAsia="微软雅黑" w:cs="微软雅黑"/>
          <w:sz w:val="55"/>
          <w:szCs w:val="55"/>
        </w:rPr>
      </w:pPr>
      <w:r>
        <w:rPr>
          <w:rFonts w:ascii="微软雅黑" w:hAnsi="微软雅黑" w:eastAsia="微软雅黑" w:cs="微软雅黑"/>
          <w:b/>
          <w:bCs/>
          <w:color w:val="2F5597"/>
          <w:spacing w:val="23"/>
          <w:sz w:val="55"/>
          <w:szCs w:val="55"/>
        </w:rPr>
        <w:t>“ 家庭共济能参保，帮助老人帮助小”</w:t>
      </w:r>
    </w:p>
    <w:p w14:paraId="0EA0C26D">
      <w:pPr>
        <w:pStyle w:val="2"/>
        <w:spacing w:line="347" w:lineRule="auto"/>
      </w:pPr>
    </w:p>
    <w:p w14:paraId="79B817E4">
      <w:pPr>
        <w:spacing w:before="113" w:line="228" w:lineRule="auto"/>
        <w:ind w:left="799" w:right="9099" w:firstLine="773"/>
        <w:rPr>
          <w:rFonts w:ascii="黑体" w:hAnsi="黑体" w:eastAsia="黑体" w:cs="黑体"/>
          <w:sz w:val="35"/>
          <w:szCs w:val="35"/>
        </w:rPr>
      </w:pPr>
      <w:r>
        <w:rPr>
          <w:rFonts w:ascii="黑体" w:hAnsi="黑体" w:eastAsia="黑体" w:cs="黑体"/>
          <w:color w:val="203864"/>
          <w:spacing w:val="5"/>
          <w:sz w:val="35"/>
          <w:szCs w:val="35"/>
        </w:rPr>
        <w:t>随着人均预期寿命的增长和医疗消费水平的持续提升，</w:t>
      </w:r>
      <w:r>
        <w:rPr>
          <w:rFonts w:ascii="黑体" w:hAnsi="黑体" w:eastAsia="黑体" w:cs="黑体"/>
          <w:color w:val="203864"/>
          <w:spacing w:val="7"/>
          <w:sz w:val="35"/>
          <w:szCs w:val="35"/>
        </w:rPr>
        <w:t xml:space="preserve"> </w:t>
      </w:r>
      <w:r>
        <w:rPr>
          <w:rFonts w:ascii="黑体" w:hAnsi="黑体" w:eastAsia="黑体" w:cs="黑体"/>
          <w:color w:val="203864"/>
          <w:spacing w:val="9"/>
          <w:sz w:val="35"/>
          <w:szCs w:val="35"/>
        </w:rPr>
        <w:t>居民对医疗保障的需求也在不断增加。为了巩固提高居民</w:t>
      </w:r>
      <w:r>
        <w:rPr>
          <w:rFonts w:ascii="黑体" w:hAnsi="黑体" w:eastAsia="黑体" w:cs="黑体"/>
          <w:color w:val="203864"/>
          <w:spacing w:val="6"/>
          <w:sz w:val="35"/>
          <w:szCs w:val="35"/>
        </w:rPr>
        <w:t xml:space="preserve">  </w:t>
      </w:r>
      <w:r>
        <w:rPr>
          <w:rFonts w:ascii="黑体" w:hAnsi="黑体" w:eastAsia="黑体" w:cs="黑体"/>
          <w:color w:val="203864"/>
          <w:spacing w:val="9"/>
          <w:sz w:val="35"/>
          <w:szCs w:val="35"/>
        </w:rPr>
        <w:t>医保待遇水平，各级财政继续加大对居民医保参保缴费的</w:t>
      </w:r>
      <w:r>
        <w:rPr>
          <w:rFonts w:ascii="黑体" w:hAnsi="黑体" w:eastAsia="黑体" w:cs="黑体"/>
          <w:color w:val="203864"/>
          <w:spacing w:val="6"/>
          <w:sz w:val="35"/>
          <w:szCs w:val="35"/>
        </w:rPr>
        <w:t xml:space="preserve">  </w:t>
      </w:r>
      <w:r>
        <w:rPr>
          <w:rFonts w:ascii="黑体" w:hAnsi="黑体" w:eastAsia="黑体" w:cs="黑体"/>
          <w:color w:val="203864"/>
          <w:spacing w:val="8"/>
          <w:sz w:val="35"/>
          <w:szCs w:val="35"/>
        </w:rPr>
        <w:t>补助力度，2024年4月，随州市医疗保障局推出职工医保个</w:t>
      </w:r>
      <w:r>
        <w:rPr>
          <w:rFonts w:ascii="黑体" w:hAnsi="黑体" w:eastAsia="黑体" w:cs="黑体"/>
          <w:color w:val="203864"/>
          <w:spacing w:val="18"/>
          <w:sz w:val="35"/>
          <w:szCs w:val="35"/>
        </w:rPr>
        <w:t xml:space="preserve"> </w:t>
      </w:r>
      <w:r>
        <w:rPr>
          <w:rFonts w:ascii="黑体" w:hAnsi="黑体" w:eastAsia="黑体" w:cs="黑体"/>
          <w:color w:val="203864"/>
          <w:spacing w:val="9"/>
          <w:sz w:val="35"/>
          <w:szCs w:val="35"/>
        </w:rPr>
        <w:t>人账户资金共济缴纳居民医保费服务功能。此举能够更好</w:t>
      </w:r>
      <w:r>
        <w:rPr>
          <w:rFonts w:ascii="黑体" w:hAnsi="黑体" w:eastAsia="黑体" w:cs="黑体"/>
          <w:color w:val="203864"/>
          <w:spacing w:val="6"/>
          <w:sz w:val="35"/>
          <w:szCs w:val="35"/>
        </w:rPr>
        <w:t xml:space="preserve">  </w:t>
      </w:r>
      <w:r>
        <w:rPr>
          <w:rFonts w:ascii="黑体" w:hAnsi="黑体" w:eastAsia="黑体" w:cs="黑体"/>
          <w:color w:val="203864"/>
          <w:spacing w:val="9"/>
          <w:sz w:val="35"/>
          <w:szCs w:val="35"/>
        </w:rPr>
        <w:t>方便随州市域内的职工医保参保人为家庭成员缴纳城乡居</w:t>
      </w:r>
      <w:r>
        <w:rPr>
          <w:rFonts w:ascii="黑体" w:hAnsi="黑体" w:eastAsia="黑体" w:cs="黑体"/>
          <w:color w:val="203864"/>
          <w:spacing w:val="6"/>
          <w:sz w:val="35"/>
          <w:szCs w:val="35"/>
        </w:rPr>
        <w:t xml:space="preserve">  民参保缴费。</w:t>
      </w:r>
    </w:p>
    <w:p w14:paraId="5111203F">
      <w:pPr>
        <w:spacing w:before="5" w:line="228" w:lineRule="auto"/>
        <w:ind w:left="800" w:right="9412" w:firstLine="736"/>
        <w:rPr>
          <w:rFonts w:ascii="黑体" w:hAnsi="黑体" w:eastAsia="黑体" w:cs="黑体"/>
          <w:sz w:val="35"/>
          <w:szCs w:val="35"/>
        </w:rPr>
      </w:pPr>
      <w:r>
        <w:rPr>
          <w:rFonts w:ascii="黑体" w:hAnsi="黑体" w:eastAsia="黑体" w:cs="黑体"/>
          <w:color w:val="203864"/>
          <w:spacing w:val="8"/>
          <w:sz w:val="35"/>
          <w:szCs w:val="35"/>
        </w:rPr>
        <w:t>随州市域内的职工医保参保人可使用本人</w:t>
      </w:r>
      <w:r>
        <w:rPr>
          <w:rFonts w:ascii="黑体" w:hAnsi="黑体" w:eastAsia="黑体" w:cs="黑体"/>
          <w:color w:val="AE2E52"/>
          <w:spacing w:val="8"/>
          <w:sz w:val="35"/>
          <w:szCs w:val="35"/>
        </w:rPr>
        <w:t>个人账户</w:t>
      </w:r>
      <w:r>
        <w:rPr>
          <w:rFonts w:ascii="黑体" w:hAnsi="黑体" w:eastAsia="黑体" w:cs="黑体"/>
          <w:color w:val="203864"/>
          <w:spacing w:val="8"/>
          <w:sz w:val="35"/>
          <w:szCs w:val="35"/>
        </w:rPr>
        <w:t>余</w:t>
      </w:r>
      <w:r>
        <w:rPr>
          <w:rFonts w:ascii="黑体" w:hAnsi="黑体" w:eastAsia="黑体" w:cs="黑体"/>
          <w:color w:val="203864"/>
          <w:spacing w:val="15"/>
          <w:sz w:val="35"/>
          <w:szCs w:val="35"/>
        </w:rPr>
        <w:t xml:space="preserve"> </w:t>
      </w:r>
      <w:r>
        <w:rPr>
          <w:rFonts w:ascii="黑体" w:hAnsi="黑体" w:eastAsia="黑体" w:cs="黑体"/>
          <w:color w:val="203864"/>
          <w:spacing w:val="7"/>
          <w:sz w:val="35"/>
          <w:szCs w:val="35"/>
        </w:rPr>
        <w:t>额，为“亲情账户</w:t>
      </w:r>
      <w:r>
        <w:rPr>
          <w:rFonts w:ascii="黑体" w:hAnsi="黑体" w:eastAsia="黑体" w:cs="黑体"/>
          <w:color w:val="203864"/>
          <w:spacing w:val="-114"/>
          <w:sz w:val="35"/>
          <w:szCs w:val="35"/>
        </w:rPr>
        <w:t xml:space="preserve"> </w:t>
      </w:r>
      <w:r>
        <w:rPr>
          <w:rFonts w:ascii="黑体" w:hAnsi="黑体" w:eastAsia="黑体" w:cs="黑体"/>
          <w:color w:val="203864"/>
          <w:spacing w:val="7"/>
          <w:sz w:val="35"/>
          <w:szCs w:val="35"/>
        </w:rPr>
        <w:t>”的家庭成员</w:t>
      </w:r>
      <w:r>
        <w:rPr>
          <w:rFonts w:ascii="黑体" w:hAnsi="黑体" w:eastAsia="黑体" w:cs="黑体"/>
          <w:color w:val="AE2E52"/>
          <w:spacing w:val="7"/>
          <w:sz w:val="35"/>
          <w:szCs w:val="35"/>
        </w:rPr>
        <w:t>缴纳本地城乡居民基本医</w:t>
      </w:r>
      <w:r>
        <w:rPr>
          <w:rFonts w:ascii="黑体" w:hAnsi="黑体" w:eastAsia="黑体" w:cs="黑体"/>
          <w:color w:val="AE2E52"/>
          <w:sz w:val="35"/>
          <w:szCs w:val="35"/>
        </w:rPr>
        <w:t xml:space="preserve"> </w:t>
      </w:r>
      <w:r>
        <w:rPr>
          <w:rFonts w:ascii="黑体" w:hAnsi="黑体" w:eastAsia="黑体" w:cs="黑体"/>
          <w:color w:val="AE2E52"/>
          <w:spacing w:val="9"/>
          <w:sz w:val="35"/>
          <w:szCs w:val="35"/>
        </w:rPr>
        <w:t>疗保险费</w:t>
      </w:r>
      <w:r>
        <w:rPr>
          <w:rFonts w:ascii="黑体" w:hAnsi="黑体" w:eastAsia="黑体" w:cs="黑体"/>
          <w:color w:val="203864"/>
          <w:spacing w:val="9"/>
          <w:sz w:val="35"/>
          <w:szCs w:val="35"/>
        </w:rPr>
        <w:t>。亲情账户是指绑定在个人医保账户上的家庭成</w:t>
      </w:r>
      <w:r>
        <w:rPr>
          <w:rFonts w:ascii="黑体" w:hAnsi="黑体" w:eastAsia="黑体" w:cs="黑体"/>
          <w:color w:val="203864"/>
          <w:spacing w:val="11"/>
          <w:sz w:val="35"/>
          <w:szCs w:val="35"/>
        </w:rPr>
        <w:t xml:space="preserve"> </w:t>
      </w:r>
      <w:r>
        <w:rPr>
          <w:rFonts w:ascii="黑体" w:hAnsi="黑体" w:eastAsia="黑体" w:cs="黑体"/>
          <w:color w:val="203864"/>
          <w:spacing w:val="9"/>
          <w:sz w:val="35"/>
          <w:szCs w:val="35"/>
        </w:rPr>
        <w:t>员子账户，家庭成员限于</w:t>
      </w:r>
      <w:r>
        <w:rPr>
          <w:rFonts w:ascii="黑体" w:hAnsi="黑体" w:eastAsia="黑体" w:cs="黑体"/>
          <w:color w:val="AE2E52"/>
          <w:spacing w:val="9"/>
          <w:sz w:val="35"/>
          <w:szCs w:val="35"/>
        </w:rPr>
        <w:t>配偶、父母、子女、兄弟姐妹、</w:t>
      </w:r>
      <w:r>
        <w:rPr>
          <w:rFonts w:ascii="黑体" w:hAnsi="黑体" w:eastAsia="黑体" w:cs="黑体"/>
          <w:color w:val="AE2E52"/>
          <w:spacing w:val="11"/>
          <w:sz w:val="35"/>
          <w:szCs w:val="35"/>
        </w:rPr>
        <w:t xml:space="preserve"> </w:t>
      </w:r>
      <w:r>
        <w:rPr>
          <w:rFonts w:ascii="黑体" w:hAnsi="黑体" w:eastAsia="黑体" w:cs="黑体"/>
          <w:color w:val="AE2E52"/>
          <w:spacing w:val="8"/>
          <w:sz w:val="35"/>
          <w:szCs w:val="35"/>
        </w:rPr>
        <w:t>祖父母、外祖父母、孙子女、外孙子女</w:t>
      </w:r>
      <w:r>
        <w:rPr>
          <w:rFonts w:ascii="黑体" w:hAnsi="黑体" w:eastAsia="黑体" w:cs="黑体"/>
          <w:color w:val="203864"/>
          <w:spacing w:val="8"/>
          <w:sz w:val="35"/>
          <w:szCs w:val="35"/>
        </w:rPr>
        <w:t>。</w:t>
      </w:r>
    </w:p>
    <w:p w14:paraId="6CBF3B4F">
      <w:pPr>
        <w:spacing w:line="228" w:lineRule="auto"/>
        <w:rPr>
          <w:rFonts w:ascii="黑体" w:hAnsi="黑体" w:eastAsia="黑体" w:cs="黑体"/>
          <w:sz w:val="35"/>
          <w:szCs w:val="35"/>
        </w:rPr>
        <w:sectPr>
          <w:footerReference r:id="rId17" w:type="default"/>
          <w:pgSz w:w="19200" w:h="10800"/>
          <w:pgMar w:top="260" w:right="0" w:bottom="662" w:left="0" w:header="0" w:footer="0" w:gutter="0"/>
          <w:cols w:space="720" w:num="1"/>
        </w:sectPr>
      </w:pPr>
    </w:p>
    <w:p w14:paraId="6D419B84">
      <w:pPr>
        <w:spacing w:before="4" w:line="184" w:lineRule="auto"/>
        <w:ind w:left="1505"/>
        <w:outlineLvl w:val="3"/>
        <w:rPr>
          <w:rFonts w:ascii="微软雅黑" w:hAnsi="微软雅黑" w:eastAsia="微软雅黑" w:cs="微软雅黑"/>
          <w:sz w:val="71"/>
          <w:szCs w:val="71"/>
        </w:rPr>
      </w:pPr>
      <w:r>
        <w:drawing>
          <wp:anchor distT="0" distB="0" distL="0" distR="0" simplePos="0" relativeHeight="251691008" behindDoc="1" locked="0" layoutInCell="1" allowOverlap="1">
            <wp:simplePos x="0" y="0"/>
            <wp:positionH relativeFrom="column">
              <wp:posOffset>0</wp:posOffset>
            </wp:positionH>
            <wp:positionV relativeFrom="paragraph">
              <wp:posOffset>-161925</wp:posOffset>
            </wp:positionV>
            <wp:extent cx="12192000" cy="87630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6"/>
          <w:sz w:val="71"/>
          <w:szCs w:val="71"/>
        </w:rPr>
        <w:t>二、参保缴费</w:t>
      </w:r>
    </w:p>
    <w:p w14:paraId="33C01A43">
      <w:pPr>
        <w:pStyle w:val="2"/>
        <w:spacing w:line="290" w:lineRule="auto"/>
      </w:pPr>
      <w:r>
        <w:drawing>
          <wp:anchor distT="0" distB="0" distL="0" distR="0" simplePos="0" relativeHeight="251693056" behindDoc="0" locked="0" layoutInCell="1" allowOverlap="1">
            <wp:simplePos x="0" y="0"/>
            <wp:positionH relativeFrom="column">
              <wp:posOffset>3527425</wp:posOffset>
            </wp:positionH>
            <wp:positionV relativeFrom="paragraph">
              <wp:posOffset>137795</wp:posOffset>
            </wp:positionV>
            <wp:extent cx="2713990" cy="5154295"/>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81"/>
                    <a:stretch>
                      <a:fillRect/>
                    </a:stretch>
                  </pic:blipFill>
                  <pic:spPr>
                    <a:xfrm>
                      <a:off x="0" y="0"/>
                      <a:ext cx="2714244" cy="5154167"/>
                    </a:xfrm>
                    <a:prstGeom prst="rect">
                      <a:avLst/>
                    </a:prstGeom>
                  </pic:spPr>
                </pic:pic>
              </a:graphicData>
            </a:graphic>
          </wp:anchor>
        </w:drawing>
      </w:r>
      <w:r>
        <w:drawing>
          <wp:anchor distT="0" distB="0" distL="0" distR="0" simplePos="0" relativeHeight="251694080" behindDoc="0" locked="0" layoutInCell="1" allowOverlap="1">
            <wp:simplePos x="0" y="0"/>
            <wp:positionH relativeFrom="column">
              <wp:posOffset>6391275</wp:posOffset>
            </wp:positionH>
            <wp:positionV relativeFrom="paragraph">
              <wp:posOffset>137795</wp:posOffset>
            </wp:positionV>
            <wp:extent cx="2647315" cy="472313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82"/>
                    <a:stretch>
                      <a:fillRect/>
                    </a:stretch>
                  </pic:blipFill>
                  <pic:spPr>
                    <a:xfrm>
                      <a:off x="0" y="0"/>
                      <a:ext cx="2647187" cy="4722875"/>
                    </a:xfrm>
                    <a:prstGeom prst="rect">
                      <a:avLst/>
                    </a:prstGeom>
                  </pic:spPr>
                </pic:pic>
              </a:graphicData>
            </a:graphic>
          </wp:anchor>
        </w:drawing>
      </w:r>
      <w:r>
        <w:drawing>
          <wp:anchor distT="0" distB="0" distL="0" distR="0" simplePos="0" relativeHeight="251692032" behindDoc="0" locked="0" layoutInCell="1" allowOverlap="1">
            <wp:simplePos x="0" y="0"/>
            <wp:positionH relativeFrom="column">
              <wp:posOffset>9186545</wp:posOffset>
            </wp:positionH>
            <wp:positionV relativeFrom="paragraph">
              <wp:posOffset>137795</wp:posOffset>
            </wp:positionV>
            <wp:extent cx="2869565" cy="502158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83"/>
                    <a:stretch>
                      <a:fillRect/>
                    </a:stretch>
                  </pic:blipFill>
                  <pic:spPr>
                    <a:xfrm>
                      <a:off x="0" y="0"/>
                      <a:ext cx="2869691" cy="5021579"/>
                    </a:xfrm>
                    <a:prstGeom prst="rect">
                      <a:avLst/>
                    </a:prstGeom>
                  </pic:spPr>
                </pic:pic>
              </a:graphicData>
            </a:graphic>
          </wp:anchor>
        </w:drawing>
      </w:r>
    </w:p>
    <w:p w14:paraId="5986D248">
      <w:pPr>
        <w:pStyle w:val="2"/>
        <w:spacing w:line="290" w:lineRule="auto"/>
      </w:pPr>
    </w:p>
    <w:p w14:paraId="1A06DA51">
      <w:pPr>
        <w:spacing w:before="113" w:line="223" w:lineRule="auto"/>
        <w:ind w:left="373"/>
        <w:rPr>
          <w:rFonts w:ascii="黑体" w:hAnsi="黑体" w:eastAsia="黑体" w:cs="黑体"/>
          <w:sz w:val="35"/>
          <w:szCs w:val="35"/>
        </w:rPr>
      </w:pPr>
      <w:r>
        <w:rPr>
          <w:rFonts w:ascii="黑体" w:hAnsi="黑体" w:eastAsia="黑体" w:cs="黑体"/>
          <w:color w:val="203864"/>
          <w:spacing w:val="2"/>
          <w:sz w:val="35"/>
          <w:szCs w:val="35"/>
        </w:rPr>
        <w:t>第一步</w:t>
      </w:r>
    </w:p>
    <w:p w14:paraId="0DC0C22D">
      <w:pPr>
        <w:spacing w:before="9" w:line="223" w:lineRule="auto"/>
        <w:ind w:left="366"/>
        <w:rPr>
          <w:rFonts w:ascii="黑体" w:hAnsi="黑体" w:eastAsia="黑体" w:cs="黑体"/>
          <w:sz w:val="35"/>
          <w:szCs w:val="35"/>
        </w:rPr>
      </w:pPr>
      <w:r>
        <w:rPr>
          <w:rFonts w:ascii="黑体" w:hAnsi="黑体" w:eastAsia="黑体" w:cs="黑体"/>
          <w:color w:val="203864"/>
          <w:spacing w:val="8"/>
          <w:sz w:val="35"/>
          <w:szCs w:val="35"/>
        </w:rPr>
        <w:t>参保职工可搜索微信小程序</w:t>
      </w:r>
    </w:p>
    <w:p w14:paraId="113D5B9D">
      <w:pPr>
        <w:spacing w:before="8" w:line="229" w:lineRule="auto"/>
        <w:ind w:left="371" w:right="14170" w:hanging="31"/>
        <w:rPr>
          <w:rFonts w:ascii="黑体" w:hAnsi="黑体" w:eastAsia="黑体" w:cs="黑体"/>
          <w:sz w:val="35"/>
          <w:szCs w:val="35"/>
        </w:rPr>
      </w:pPr>
      <w:r>
        <w:rPr>
          <w:rFonts w:ascii="黑体" w:hAnsi="黑体" w:eastAsia="黑体" w:cs="黑体"/>
          <w:color w:val="203864"/>
          <w:spacing w:val="7"/>
          <w:sz w:val="35"/>
          <w:szCs w:val="35"/>
        </w:rPr>
        <w:t>“湖北医疗保障</w:t>
      </w:r>
      <w:r>
        <w:rPr>
          <w:rFonts w:ascii="黑体" w:hAnsi="黑体" w:eastAsia="黑体" w:cs="黑体"/>
          <w:color w:val="203864"/>
          <w:spacing w:val="-128"/>
          <w:sz w:val="35"/>
          <w:szCs w:val="35"/>
        </w:rPr>
        <w:t xml:space="preserve"> </w:t>
      </w:r>
      <w:r>
        <w:rPr>
          <w:rFonts w:ascii="黑体" w:hAnsi="黑体" w:eastAsia="黑体" w:cs="黑体"/>
          <w:color w:val="203864"/>
          <w:spacing w:val="7"/>
          <w:sz w:val="35"/>
          <w:szCs w:val="35"/>
        </w:rPr>
        <w:t>”进入到“个</w:t>
      </w:r>
      <w:r>
        <w:rPr>
          <w:rFonts w:ascii="黑体" w:hAnsi="黑体" w:eastAsia="黑体" w:cs="黑体"/>
          <w:color w:val="203864"/>
          <w:sz w:val="35"/>
          <w:szCs w:val="35"/>
        </w:rPr>
        <w:t xml:space="preserve"> </w:t>
      </w:r>
      <w:r>
        <w:rPr>
          <w:rFonts w:ascii="黑体" w:hAnsi="黑体" w:eastAsia="黑体" w:cs="黑体"/>
          <w:color w:val="203864"/>
          <w:spacing w:val="1"/>
          <w:sz w:val="35"/>
          <w:szCs w:val="35"/>
        </w:rPr>
        <w:t>人账户共济</w:t>
      </w:r>
      <w:r>
        <w:rPr>
          <w:rFonts w:ascii="黑体" w:hAnsi="黑体" w:eastAsia="黑体" w:cs="黑体"/>
          <w:color w:val="203864"/>
          <w:spacing w:val="-123"/>
          <w:sz w:val="35"/>
          <w:szCs w:val="35"/>
        </w:rPr>
        <w:t xml:space="preserve"> </w:t>
      </w:r>
      <w:r>
        <w:rPr>
          <w:rFonts w:ascii="黑体" w:hAnsi="黑体" w:eastAsia="黑体" w:cs="黑体"/>
          <w:color w:val="203864"/>
          <w:spacing w:val="1"/>
          <w:sz w:val="35"/>
          <w:szCs w:val="35"/>
        </w:rPr>
        <w:t>” 模块</w:t>
      </w:r>
    </w:p>
    <w:p w14:paraId="2C5CD477">
      <w:pPr>
        <w:pStyle w:val="2"/>
        <w:spacing w:line="247" w:lineRule="auto"/>
      </w:pPr>
    </w:p>
    <w:p w14:paraId="7C717381">
      <w:pPr>
        <w:pStyle w:val="2"/>
        <w:spacing w:line="247" w:lineRule="auto"/>
      </w:pPr>
    </w:p>
    <w:p w14:paraId="41DBB9DC">
      <w:pPr>
        <w:pStyle w:val="2"/>
        <w:spacing w:line="248" w:lineRule="auto"/>
      </w:pPr>
    </w:p>
    <w:p w14:paraId="4D6C8687">
      <w:pPr>
        <w:spacing w:before="114" w:line="223" w:lineRule="auto"/>
        <w:ind w:left="373"/>
        <w:rPr>
          <w:rFonts w:ascii="黑体" w:hAnsi="黑体" w:eastAsia="黑体" w:cs="黑体"/>
          <w:sz w:val="35"/>
          <w:szCs w:val="35"/>
        </w:rPr>
      </w:pPr>
      <w:r>
        <w:rPr>
          <w:rFonts w:ascii="黑体" w:hAnsi="黑体" w:eastAsia="黑体" w:cs="黑体"/>
          <w:color w:val="203864"/>
          <w:spacing w:val="2"/>
          <w:sz w:val="35"/>
          <w:szCs w:val="35"/>
        </w:rPr>
        <w:t>第二步</w:t>
      </w:r>
    </w:p>
    <w:p w14:paraId="08F74A00">
      <w:pPr>
        <w:spacing w:before="6" w:line="229" w:lineRule="auto"/>
        <w:ind w:left="368" w:right="14170" w:firstLine="4"/>
        <w:rPr>
          <w:rFonts w:ascii="黑体" w:hAnsi="黑体" w:eastAsia="黑体" w:cs="黑体"/>
          <w:sz w:val="35"/>
          <w:szCs w:val="35"/>
        </w:rPr>
      </w:pPr>
      <w:r>
        <w:rPr>
          <w:rFonts w:ascii="黑体" w:hAnsi="黑体" w:eastAsia="黑体" w:cs="黑体"/>
          <w:color w:val="203864"/>
          <w:spacing w:val="8"/>
          <w:sz w:val="35"/>
          <w:szCs w:val="35"/>
        </w:rPr>
        <w:t>点击“个人账户支付城乡居民</w:t>
      </w:r>
      <w:r>
        <w:rPr>
          <w:rFonts w:ascii="黑体" w:hAnsi="黑体" w:eastAsia="黑体" w:cs="黑体"/>
          <w:color w:val="203864"/>
          <w:spacing w:val="2"/>
          <w:sz w:val="35"/>
          <w:szCs w:val="35"/>
        </w:rPr>
        <w:t xml:space="preserve"> </w:t>
      </w:r>
      <w:r>
        <w:rPr>
          <w:rFonts w:ascii="黑体" w:hAnsi="黑体" w:eastAsia="黑体" w:cs="黑体"/>
          <w:color w:val="203864"/>
          <w:spacing w:val="4"/>
          <w:sz w:val="35"/>
          <w:szCs w:val="35"/>
        </w:rPr>
        <w:t>医保缴费申请</w:t>
      </w:r>
      <w:r>
        <w:rPr>
          <w:rFonts w:ascii="黑体" w:hAnsi="黑体" w:eastAsia="黑体" w:cs="黑体"/>
          <w:color w:val="203864"/>
          <w:spacing w:val="-117"/>
          <w:sz w:val="35"/>
          <w:szCs w:val="35"/>
        </w:rPr>
        <w:t xml:space="preserve"> </w:t>
      </w:r>
      <w:r>
        <w:rPr>
          <w:rFonts w:ascii="黑体" w:hAnsi="黑体" w:eastAsia="黑体" w:cs="黑体"/>
          <w:color w:val="203864"/>
          <w:spacing w:val="4"/>
          <w:sz w:val="35"/>
          <w:szCs w:val="35"/>
        </w:rPr>
        <w:t>”进入到业务办</w:t>
      </w:r>
      <w:r>
        <w:rPr>
          <w:rFonts w:ascii="黑体" w:hAnsi="黑体" w:eastAsia="黑体" w:cs="黑体"/>
          <w:color w:val="203864"/>
          <w:sz w:val="35"/>
          <w:szCs w:val="35"/>
        </w:rPr>
        <w:t xml:space="preserve"> </w:t>
      </w:r>
      <w:r>
        <w:rPr>
          <w:rFonts w:ascii="黑体" w:hAnsi="黑体" w:eastAsia="黑体" w:cs="黑体"/>
          <w:color w:val="203864"/>
          <w:spacing w:val="2"/>
          <w:sz w:val="35"/>
          <w:szCs w:val="35"/>
        </w:rPr>
        <w:t>理界面。</w:t>
      </w:r>
    </w:p>
    <w:p w14:paraId="7F446E05">
      <w:pPr>
        <w:pStyle w:val="2"/>
        <w:spacing w:line="247" w:lineRule="auto"/>
      </w:pPr>
    </w:p>
    <w:p w14:paraId="200D9134">
      <w:pPr>
        <w:pStyle w:val="2"/>
        <w:spacing w:line="247" w:lineRule="auto"/>
      </w:pPr>
    </w:p>
    <w:p w14:paraId="235E4869">
      <w:pPr>
        <w:pStyle w:val="2"/>
        <w:spacing w:line="248" w:lineRule="auto"/>
      </w:pPr>
    </w:p>
    <w:p w14:paraId="19BC8A42">
      <w:pPr>
        <w:spacing w:before="114" w:line="223" w:lineRule="auto"/>
        <w:ind w:left="373"/>
        <w:rPr>
          <w:rFonts w:ascii="黑体" w:hAnsi="黑体" w:eastAsia="黑体" w:cs="黑体"/>
          <w:sz w:val="35"/>
          <w:szCs w:val="35"/>
        </w:rPr>
      </w:pPr>
      <w:r>
        <w:rPr>
          <w:rFonts w:ascii="黑体" w:hAnsi="黑体" w:eastAsia="黑体" w:cs="黑体"/>
          <w:color w:val="203864"/>
          <w:spacing w:val="2"/>
          <w:sz w:val="35"/>
          <w:szCs w:val="35"/>
        </w:rPr>
        <w:t>第三步</w:t>
      </w:r>
    </w:p>
    <w:p w14:paraId="0EC5E8E9">
      <w:pPr>
        <w:spacing w:before="8" w:line="229" w:lineRule="auto"/>
        <w:ind w:left="362" w:right="14170" w:firstLine="7"/>
        <w:rPr>
          <w:rFonts w:ascii="黑体" w:hAnsi="黑体" w:eastAsia="黑体" w:cs="黑体"/>
          <w:sz w:val="35"/>
          <w:szCs w:val="35"/>
        </w:rPr>
      </w:pPr>
      <w:r>
        <w:rPr>
          <w:rFonts w:ascii="黑体" w:hAnsi="黑体" w:eastAsia="黑体" w:cs="黑体"/>
          <w:color w:val="203864"/>
          <w:spacing w:val="8"/>
          <w:sz w:val="35"/>
          <w:szCs w:val="35"/>
        </w:rPr>
        <w:t>选择缴费年度与居民参保人系</w:t>
      </w:r>
      <w:r>
        <w:rPr>
          <w:rFonts w:ascii="黑体" w:hAnsi="黑体" w:eastAsia="黑体" w:cs="黑体"/>
          <w:color w:val="203864"/>
          <w:spacing w:val="5"/>
          <w:sz w:val="35"/>
          <w:szCs w:val="35"/>
        </w:rPr>
        <w:t xml:space="preserve"> 统会显示“返还金额</w:t>
      </w:r>
      <w:r>
        <w:rPr>
          <w:rFonts w:ascii="黑体" w:hAnsi="黑体" w:eastAsia="黑体" w:cs="黑体"/>
          <w:color w:val="203864"/>
          <w:spacing w:val="-124"/>
          <w:sz w:val="35"/>
          <w:szCs w:val="35"/>
        </w:rPr>
        <w:t xml:space="preserve"> </w:t>
      </w:r>
      <w:r>
        <w:rPr>
          <w:rFonts w:ascii="黑体" w:hAnsi="黑体" w:eastAsia="黑体" w:cs="黑体"/>
          <w:color w:val="203864"/>
          <w:spacing w:val="5"/>
          <w:sz w:val="35"/>
          <w:szCs w:val="35"/>
        </w:rPr>
        <w:t>”，完善</w:t>
      </w:r>
      <w:r>
        <w:rPr>
          <w:rFonts w:ascii="黑体" w:hAnsi="黑体" w:eastAsia="黑体" w:cs="黑体"/>
          <w:color w:val="203864"/>
          <w:sz w:val="35"/>
          <w:szCs w:val="35"/>
        </w:rPr>
        <w:t xml:space="preserve"> </w:t>
      </w:r>
      <w:r>
        <w:rPr>
          <w:rFonts w:ascii="黑体" w:hAnsi="黑体" w:eastAsia="黑体" w:cs="黑体"/>
          <w:color w:val="203864"/>
          <w:spacing w:val="8"/>
          <w:sz w:val="35"/>
          <w:szCs w:val="35"/>
        </w:rPr>
        <w:t>银行信息后提交表单即可</w:t>
      </w:r>
    </w:p>
    <w:p w14:paraId="2F87FEEB">
      <w:pPr>
        <w:spacing w:line="229" w:lineRule="auto"/>
        <w:rPr>
          <w:rFonts w:ascii="黑体" w:hAnsi="黑体" w:eastAsia="黑体" w:cs="黑体"/>
          <w:sz w:val="35"/>
          <w:szCs w:val="35"/>
        </w:rPr>
        <w:sectPr>
          <w:footerReference r:id="rId18" w:type="default"/>
          <w:pgSz w:w="19200" w:h="10800"/>
          <w:pgMar w:top="260" w:right="0" w:bottom="662" w:left="0" w:header="0" w:footer="0" w:gutter="0"/>
          <w:cols w:space="720" w:num="1"/>
        </w:sectPr>
      </w:pPr>
    </w:p>
    <w:p w14:paraId="29B087F7">
      <w:pPr>
        <w:spacing w:line="2097" w:lineRule="exact"/>
      </w:pPr>
      <w:r>
        <w:rPr>
          <w:position w:val="-41"/>
        </w:rPr>
        <w:drawing>
          <wp:inline distT="0" distB="0" distL="0" distR="0">
            <wp:extent cx="12192000" cy="133159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63"/>
                    <a:stretch>
                      <a:fillRect/>
                    </a:stretch>
                  </pic:blipFill>
                  <pic:spPr>
                    <a:xfrm>
                      <a:off x="0" y="0"/>
                      <a:ext cx="12192000" cy="1331684"/>
                    </a:xfrm>
                    <a:prstGeom prst="rect">
                      <a:avLst/>
                    </a:prstGeom>
                  </pic:spPr>
                </pic:pic>
              </a:graphicData>
            </a:graphic>
          </wp:inline>
        </w:drawing>
      </w:r>
    </w:p>
    <w:p w14:paraId="1903A64B">
      <w:pPr>
        <w:pStyle w:val="2"/>
        <w:spacing w:line="266" w:lineRule="auto"/>
      </w:pPr>
    </w:p>
    <w:p w14:paraId="71F32D12">
      <w:pPr>
        <w:pStyle w:val="2"/>
        <w:spacing w:line="266" w:lineRule="auto"/>
      </w:pPr>
    </w:p>
    <w:p w14:paraId="4992A39E">
      <w:pPr>
        <w:pStyle w:val="2"/>
        <w:spacing w:line="266" w:lineRule="auto"/>
      </w:pPr>
    </w:p>
    <w:p w14:paraId="01FA7190">
      <w:pPr>
        <w:pStyle w:val="2"/>
        <w:spacing w:line="266" w:lineRule="auto"/>
      </w:pPr>
    </w:p>
    <w:p w14:paraId="48FB9053">
      <w:pPr>
        <w:pStyle w:val="2"/>
        <w:spacing w:line="267" w:lineRule="auto"/>
      </w:pPr>
    </w:p>
    <w:p w14:paraId="32EC8281">
      <w:pPr>
        <w:spacing w:line="307" w:lineRule="exact"/>
        <w:ind w:firstLine="1551"/>
      </w:pPr>
      <w:r>
        <w:rPr>
          <w:position w:val="-6"/>
        </w:rPr>
        <w:drawing>
          <wp:inline distT="0" distB="0" distL="0" distR="0">
            <wp:extent cx="6379845" cy="19494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79"/>
                    <a:stretch>
                      <a:fillRect/>
                    </a:stretch>
                  </pic:blipFill>
                  <pic:spPr>
                    <a:xfrm>
                      <a:off x="0" y="0"/>
                      <a:ext cx="6380479" cy="194945"/>
                    </a:xfrm>
                    <a:prstGeom prst="rect">
                      <a:avLst/>
                    </a:prstGeom>
                  </pic:spPr>
                </pic:pic>
              </a:graphicData>
            </a:graphic>
          </wp:inline>
        </w:drawing>
      </w:r>
    </w:p>
    <w:p w14:paraId="302DB847">
      <w:pPr>
        <w:pStyle w:val="2"/>
        <w:spacing w:line="284" w:lineRule="auto"/>
      </w:pPr>
    </w:p>
    <w:p w14:paraId="6F40D922">
      <w:pPr>
        <w:pStyle w:val="2"/>
        <w:spacing w:line="284" w:lineRule="auto"/>
      </w:pPr>
    </w:p>
    <w:p w14:paraId="51A696A2">
      <w:pPr>
        <w:pStyle w:val="2"/>
        <w:spacing w:line="284" w:lineRule="auto"/>
      </w:pPr>
    </w:p>
    <w:p w14:paraId="25C0899F">
      <w:pPr>
        <w:spacing w:before="378" w:line="215" w:lineRule="auto"/>
        <w:ind w:left="5875"/>
        <w:outlineLvl w:val="0"/>
        <w:rPr>
          <w:rFonts w:ascii="微软雅黑" w:hAnsi="微软雅黑" w:eastAsia="微软雅黑" w:cs="微软雅黑"/>
          <w:sz w:val="88"/>
          <w:szCs w:val="88"/>
        </w:rPr>
      </w:pPr>
      <w:r>
        <w:pict>
          <v:shape id="_x0000_s1062" o:spid="_x0000_s1062" style="position:absolute;left:0pt;margin-left:266.15pt;margin-top:-4.2pt;height:102.6pt;width:102.95pt;z-index:-251621376;mso-width-relative:page;mso-height-relative:page;" fillcolor="#034E86" filled="t" stroked="f" coordsize="2058,2051" path="m0,1026c1,459,461,0,1029,0c1597,0,2058,459,2058,1025c2058,1592,1597,2051,1029,2051c461,2051,1,1592,0,1026e">
            <v:fill on="t" focussize="0,0"/>
            <v:stroke on="f"/>
            <v:imagedata o:title=""/>
            <o:lock v:ext="edit"/>
          </v:shape>
        </w:pict>
      </w:r>
      <w:r>
        <w:rPr>
          <w:rFonts w:ascii="黑体" w:hAnsi="黑体" w:eastAsia="黑体" w:cs="黑体"/>
          <w:b/>
          <w:bCs/>
          <w:color w:val="FFFFFF"/>
          <w:spacing w:val="-12"/>
          <w:sz w:val="107"/>
          <w:szCs w:val="107"/>
        </w:rPr>
        <w:t>03</w:t>
      </w:r>
      <w:r>
        <w:rPr>
          <w:rFonts w:ascii="黑体" w:hAnsi="黑体" w:eastAsia="黑体" w:cs="黑体"/>
          <w:color w:val="FFFFFF"/>
          <w:spacing w:val="374"/>
          <w:sz w:val="107"/>
          <w:szCs w:val="107"/>
        </w:rPr>
        <w:t xml:space="preserve"> </w:t>
      </w:r>
      <w:r>
        <w:rPr>
          <w:rFonts w:ascii="微软雅黑" w:hAnsi="微软雅黑" w:eastAsia="微软雅黑" w:cs="微软雅黑"/>
          <w:b/>
          <w:bCs/>
          <w:color w:val="034E86"/>
          <w:spacing w:val="-12"/>
          <w:sz w:val="88"/>
          <w:szCs w:val="88"/>
        </w:rPr>
        <w:t>门 诊 待</w:t>
      </w:r>
      <w:r>
        <w:rPr>
          <w:rFonts w:ascii="微软雅黑" w:hAnsi="微软雅黑" w:eastAsia="微软雅黑" w:cs="微软雅黑"/>
          <w:b/>
          <w:bCs/>
          <w:color w:val="034E86"/>
          <w:spacing w:val="13"/>
          <w:sz w:val="88"/>
          <w:szCs w:val="88"/>
        </w:rPr>
        <w:t xml:space="preserve"> </w:t>
      </w:r>
      <w:r>
        <w:rPr>
          <w:rFonts w:ascii="微软雅黑" w:hAnsi="微软雅黑" w:eastAsia="微软雅黑" w:cs="微软雅黑"/>
          <w:b/>
          <w:bCs/>
          <w:color w:val="034E86"/>
          <w:spacing w:val="-12"/>
          <w:sz w:val="88"/>
          <w:szCs w:val="88"/>
        </w:rPr>
        <w:t>遇</w:t>
      </w:r>
    </w:p>
    <w:p w14:paraId="2E46D01C">
      <w:pPr>
        <w:pStyle w:val="2"/>
        <w:spacing w:line="312" w:lineRule="auto"/>
      </w:pPr>
    </w:p>
    <w:p w14:paraId="171EC7F5">
      <w:pPr>
        <w:pStyle w:val="2"/>
        <w:spacing w:line="313" w:lineRule="auto"/>
      </w:pPr>
    </w:p>
    <w:p w14:paraId="23F38460">
      <w:pPr>
        <w:pStyle w:val="2"/>
        <w:spacing w:line="313" w:lineRule="auto"/>
      </w:pPr>
    </w:p>
    <w:p w14:paraId="058028BD">
      <w:pPr>
        <w:spacing w:line="35" w:lineRule="exact"/>
        <w:ind w:firstLine="12544"/>
      </w:pPr>
      <w:r>
        <w:drawing>
          <wp:inline distT="0" distB="0" distL="0" distR="0">
            <wp:extent cx="3355975" cy="2222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66"/>
                    <a:stretch>
                      <a:fillRect/>
                    </a:stretch>
                  </pic:blipFill>
                  <pic:spPr>
                    <a:xfrm>
                      <a:off x="0" y="0"/>
                      <a:ext cx="3355975" cy="22225"/>
                    </a:xfrm>
                    <a:prstGeom prst="rect">
                      <a:avLst/>
                    </a:prstGeom>
                  </pic:spPr>
                </pic:pic>
              </a:graphicData>
            </a:graphic>
          </wp:inline>
        </w:drawing>
      </w:r>
    </w:p>
    <w:p w14:paraId="57BD60C9">
      <w:pPr>
        <w:spacing w:before="54" w:line="3421" w:lineRule="exact"/>
      </w:pPr>
      <w:r>
        <w:rPr>
          <w:position w:val="-68"/>
        </w:rPr>
        <w:drawing>
          <wp:inline distT="0" distB="0" distL="0" distR="0">
            <wp:extent cx="12192000" cy="217170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67"/>
                    <a:stretch>
                      <a:fillRect/>
                    </a:stretch>
                  </pic:blipFill>
                  <pic:spPr>
                    <a:xfrm>
                      <a:off x="0" y="0"/>
                      <a:ext cx="12192000" cy="2172093"/>
                    </a:xfrm>
                    <a:prstGeom prst="rect">
                      <a:avLst/>
                    </a:prstGeom>
                  </pic:spPr>
                </pic:pic>
              </a:graphicData>
            </a:graphic>
          </wp:inline>
        </w:drawing>
      </w:r>
    </w:p>
    <w:p w14:paraId="391B957E">
      <w:pPr>
        <w:spacing w:line="3421" w:lineRule="exact"/>
        <w:sectPr>
          <w:footerReference r:id="rId19" w:type="default"/>
          <w:pgSz w:w="19200" w:h="10800"/>
          <w:pgMar w:top="1" w:right="0" w:bottom="1" w:left="0" w:header="0" w:footer="0" w:gutter="0"/>
          <w:cols w:space="720" w:num="1"/>
        </w:sectPr>
      </w:pPr>
    </w:p>
    <w:p w14:paraId="2515D05F">
      <w:pPr>
        <w:spacing w:before="4" w:line="185" w:lineRule="auto"/>
        <w:ind w:left="1503"/>
        <w:outlineLvl w:val="3"/>
        <w:rPr>
          <w:rFonts w:ascii="微软雅黑" w:hAnsi="微软雅黑" w:eastAsia="微软雅黑" w:cs="微软雅黑"/>
          <w:sz w:val="71"/>
          <w:szCs w:val="71"/>
        </w:rPr>
      </w:pPr>
      <w:r>
        <w:drawing>
          <wp:anchor distT="0" distB="0" distL="0" distR="0" simplePos="0" relativeHeight="251696128"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三、</w:t>
      </w:r>
      <w:r>
        <w:rPr>
          <w:rFonts w:ascii="微软雅黑" w:hAnsi="微软雅黑" w:eastAsia="微软雅黑" w:cs="微软雅黑"/>
          <w:b/>
          <w:bCs/>
          <w:color w:val="FFFFFF"/>
          <w:spacing w:val="-162"/>
          <w:sz w:val="71"/>
          <w:szCs w:val="71"/>
        </w:rPr>
        <w:t xml:space="preserve"> </w:t>
      </w:r>
      <w:r>
        <w:rPr>
          <w:rFonts w:ascii="微软雅黑" w:hAnsi="微软雅黑" w:eastAsia="微软雅黑" w:cs="微软雅黑"/>
          <w:b/>
          <w:bCs/>
          <w:color w:val="FFFFFF"/>
          <w:spacing w:val="-2"/>
          <w:sz w:val="71"/>
          <w:szCs w:val="71"/>
        </w:rPr>
        <w:t>门诊待遇</w:t>
      </w:r>
    </w:p>
    <w:p w14:paraId="252D3BFB">
      <w:pPr>
        <w:pStyle w:val="2"/>
        <w:spacing w:line="431" w:lineRule="auto"/>
      </w:pPr>
    </w:p>
    <w:p w14:paraId="20E873AA">
      <w:pPr>
        <w:spacing w:before="202"/>
        <w:ind w:left="2319"/>
        <w:rPr>
          <w:rFonts w:ascii="微软雅黑" w:hAnsi="微软雅黑" w:eastAsia="微软雅黑" w:cs="微软雅黑"/>
          <w:sz w:val="47"/>
          <w:szCs w:val="47"/>
        </w:rPr>
      </w:pPr>
      <w:r>
        <w:rPr>
          <w:rFonts w:ascii="微软雅黑" w:hAnsi="微软雅黑" w:eastAsia="微软雅黑" w:cs="微软雅黑"/>
          <w:color w:val="2F5597"/>
          <w:position w:val="-47"/>
          <w:sz w:val="47"/>
          <w:szCs w:val="47"/>
        </w:rPr>
        <w:drawing>
          <wp:inline distT="0" distB="0" distL="0" distR="0">
            <wp:extent cx="527050" cy="78422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84"/>
                    <a:stretch>
                      <a:fillRect/>
                    </a:stretch>
                  </pic:blipFill>
                  <pic:spPr>
                    <a:xfrm>
                      <a:off x="0" y="0"/>
                      <a:ext cx="527684" cy="784859"/>
                    </a:xfrm>
                    <a:prstGeom prst="rect">
                      <a:avLst/>
                    </a:prstGeom>
                  </pic:spPr>
                </pic:pic>
              </a:graphicData>
            </a:graphic>
          </wp:inline>
        </w:drawing>
      </w:r>
      <w:r>
        <w:rPr>
          <w:rFonts w:ascii="微软雅黑" w:hAnsi="微软雅黑" w:eastAsia="微软雅黑" w:cs="微软雅黑"/>
          <w:b/>
          <w:bCs/>
          <w:color w:val="2F5597"/>
          <w:spacing w:val="29"/>
          <w:sz w:val="47"/>
          <w:szCs w:val="47"/>
        </w:rPr>
        <w:t xml:space="preserve">  </w:t>
      </w:r>
      <w:r>
        <w:rPr>
          <w:rFonts w:ascii="微软雅黑" w:hAnsi="微软雅黑" w:eastAsia="微软雅黑" w:cs="微软雅黑"/>
          <w:b/>
          <w:bCs/>
          <w:color w:val="2F5597"/>
          <w:spacing w:val="3"/>
          <w:sz w:val="47"/>
          <w:szCs w:val="47"/>
        </w:rPr>
        <w:t>门诊统筹</w:t>
      </w:r>
    </w:p>
    <w:p w14:paraId="2CC5019D">
      <w:pPr>
        <w:pStyle w:val="2"/>
        <w:spacing w:line="314" w:lineRule="auto"/>
      </w:pPr>
    </w:p>
    <w:p w14:paraId="3B11B8D0">
      <w:pPr>
        <w:pStyle w:val="2"/>
        <w:spacing w:line="314" w:lineRule="auto"/>
      </w:pPr>
    </w:p>
    <w:p w14:paraId="4D2CF242">
      <w:pPr>
        <w:spacing w:before="130" w:line="218" w:lineRule="auto"/>
        <w:ind w:left="3779" w:right="2243" w:hanging="737"/>
        <w:rPr>
          <w:rFonts w:ascii="黑体" w:hAnsi="黑体" w:eastAsia="黑体" w:cs="黑体"/>
          <w:sz w:val="40"/>
          <w:szCs w:val="40"/>
        </w:rPr>
      </w:pPr>
      <w:r>
        <w:rPr>
          <w:rFonts w:ascii="黑体" w:hAnsi="黑体" w:eastAsia="黑体" w:cs="黑体"/>
          <w:color w:val="203864"/>
          <w:position w:val="-6"/>
          <w:sz w:val="40"/>
          <w:szCs w:val="40"/>
        </w:rPr>
        <w:drawing>
          <wp:inline distT="0" distB="0" distL="0" distR="0">
            <wp:extent cx="281305" cy="26225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85"/>
                    <a:stretch>
                      <a:fillRect/>
                    </a:stretch>
                  </pic:blipFill>
                  <pic:spPr>
                    <a:xfrm>
                      <a:off x="0" y="0"/>
                      <a:ext cx="281939" cy="262889"/>
                    </a:xfrm>
                    <a:prstGeom prst="rect">
                      <a:avLst/>
                    </a:prstGeom>
                  </pic:spPr>
                </pic:pic>
              </a:graphicData>
            </a:graphic>
          </wp:inline>
        </w:drawing>
      </w:r>
      <w:r>
        <w:rPr>
          <w:rFonts w:ascii="黑体" w:hAnsi="黑体" w:eastAsia="黑体" w:cs="黑体"/>
          <w:color w:val="203864"/>
          <w:spacing w:val="135"/>
          <w:sz w:val="40"/>
          <w:szCs w:val="40"/>
        </w:rPr>
        <w:t xml:space="preserve"> </w:t>
      </w:r>
      <w:r>
        <w:rPr>
          <w:rFonts w:ascii="黑体" w:hAnsi="黑体" w:eastAsia="黑体" w:cs="黑体"/>
          <w:color w:val="203864"/>
          <w:spacing w:val="-2"/>
          <w:sz w:val="40"/>
          <w:szCs w:val="40"/>
        </w:rPr>
        <w:t>门诊统筹不设起付标准，</w:t>
      </w:r>
      <w:r>
        <w:rPr>
          <w:rFonts w:ascii="黑体" w:hAnsi="黑体" w:eastAsia="黑体" w:cs="黑体"/>
          <w:color w:val="AE2E52"/>
          <w:spacing w:val="-2"/>
          <w:sz w:val="40"/>
          <w:szCs w:val="40"/>
          <w:u w:val="single" w:color="auto"/>
        </w:rPr>
        <w:t>在一级及以下定点医疗机构</w:t>
      </w:r>
      <w:r>
        <w:rPr>
          <w:rFonts w:ascii="黑体" w:hAnsi="黑体" w:eastAsia="黑体" w:cs="黑体"/>
          <w:color w:val="203864"/>
          <w:spacing w:val="-2"/>
          <w:sz w:val="40"/>
          <w:szCs w:val="40"/>
        </w:rPr>
        <w:t>政策范围内费用医保基</w:t>
      </w:r>
      <w:r>
        <w:rPr>
          <w:rFonts w:ascii="黑体" w:hAnsi="黑体" w:eastAsia="黑体" w:cs="黑体"/>
          <w:color w:val="203864"/>
          <w:sz w:val="40"/>
          <w:szCs w:val="40"/>
        </w:rPr>
        <w:t xml:space="preserve"> </w:t>
      </w:r>
      <w:r>
        <w:rPr>
          <w:rFonts w:ascii="黑体" w:hAnsi="黑体" w:eastAsia="黑体" w:cs="黑体"/>
          <w:color w:val="203864"/>
          <w:spacing w:val="-2"/>
          <w:sz w:val="40"/>
          <w:szCs w:val="40"/>
        </w:rPr>
        <w:t>金支付50%，年封顶350元。</w:t>
      </w:r>
    </w:p>
    <w:p w14:paraId="1F799E83">
      <w:pPr>
        <w:pStyle w:val="2"/>
        <w:spacing w:line="355" w:lineRule="auto"/>
      </w:pPr>
    </w:p>
    <w:p w14:paraId="56819D9F">
      <w:pPr>
        <w:spacing w:before="130" w:line="217" w:lineRule="auto"/>
        <w:ind w:left="3042"/>
        <w:rPr>
          <w:rFonts w:ascii="黑体" w:hAnsi="黑体" w:eastAsia="黑体" w:cs="黑体"/>
          <w:sz w:val="40"/>
          <w:szCs w:val="40"/>
        </w:rPr>
      </w:pPr>
      <w:r>
        <w:rPr>
          <w:rFonts w:ascii="黑体" w:hAnsi="黑体" w:eastAsia="黑体" w:cs="黑体"/>
          <w:color w:val="203864"/>
          <w:position w:val="-5"/>
          <w:sz w:val="40"/>
          <w:szCs w:val="40"/>
        </w:rPr>
        <w:drawing>
          <wp:inline distT="0" distB="0" distL="0" distR="0">
            <wp:extent cx="281305" cy="26289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86"/>
                    <a:stretch>
                      <a:fillRect/>
                    </a:stretch>
                  </pic:blipFill>
                  <pic:spPr>
                    <a:xfrm>
                      <a:off x="0" y="0"/>
                      <a:ext cx="281939" cy="262890"/>
                    </a:xfrm>
                    <a:prstGeom prst="rect">
                      <a:avLst/>
                    </a:prstGeom>
                  </pic:spPr>
                </pic:pic>
              </a:graphicData>
            </a:graphic>
          </wp:inline>
        </w:drawing>
      </w:r>
      <w:r>
        <w:rPr>
          <w:rFonts w:ascii="黑体" w:hAnsi="黑体" w:eastAsia="黑体" w:cs="黑体"/>
          <w:color w:val="203864"/>
          <w:spacing w:val="103"/>
          <w:sz w:val="40"/>
          <w:szCs w:val="40"/>
        </w:rPr>
        <w:t xml:space="preserve"> </w:t>
      </w:r>
      <w:r>
        <w:rPr>
          <w:rFonts w:ascii="黑体" w:hAnsi="黑体" w:eastAsia="黑体" w:cs="黑体"/>
          <w:color w:val="203864"/>
          <w:spacing w:val="-1"/>
          <w:sz w:val="40"/>
          <w:szCs w:val="40"/>
        </w:rPr>
        <w:t>基金支付日限额为：卫生室（所，站）每人每天30元，卫生院（卫生服务中</w:t>
      </w:r>
    </w:p>
    <w:p w14:paraId="7ED56EDD">
      <w:pPr>
        <w:spacing w:before="21" w:line="210" w:lineRule="auto"/>
        <w:ind w:left="3787"/>
        <w:rPr>
          <w:rFonts w:ascii="黑体" w:hAnsi="黑体" w:eastAsia="黑体" w:cs="黑体"/>
          <w:sz w:val="40"/>
          <w:szCs w:val="40"/>
        </w:rPr>
      </w:pPr>
      <w:r>
        <w:rPr>
          <w:rFonts w:ascii="黑体" w:hAnsi="黑体" w:eastAsia="黑体" w:cs="黑体"/>
          <w:color w:val="203864"/>
          <w:spacing w:val="-1"/>
          <w:sz w:val="40"/>
          <w:szCs w:val="40"/>
        </w:rPr>
        <w:t>心，附属医院）每人每天50元，未达到日限额的按实际费用结</w:t>
      </w:r>
      <w:r>
        <w:rPr>
          <w:rFonts w:ascii="黑体" w:hAnsi="黑体" w:eastAsia="黑体" w:cs="黑体"/>
          <w:color w:val="203864"/>
          <w:spacing w:val="-2"/>
          <w:sz w:val="40"/>
          <w:szCs w:val="40"/>
        </w:rPr>
        <w:t>算。</w:t>
      </w:r>
    </w:p>
    <w:p w14:paraId="41D672A2">
      <w:pPr>
        <w:pStyle w:val="2"/>
        <w:spacing w:line="354" w:lineRule="auto"/>
      </w:pPr>
    </w:p>
    <w:p w14:paraId="79DEAFFA">
      <w:pPr>
        <w:spacing w:before="130" w:line="228" w:lineRule="auto"/>
        <w:ind w:left="3799" w:right="2243" w:hanging="757"/>
        <w:rPr>
          <w:rFonts w:ascii="黑体" w:hAnsi="黑体" w:eastAsia="黑体" w:cs="黑体"/>
          <w:sz w:val="40"/>
          <w:szCs w:val="40"/>
        </w:rPr>
      </w:pPr>
      <w:r>
        <w:rPr>
          <w:rFonts w:ascii="黑体" w:hAnsi="黑体" w:eastAsia="黑体" w:cs="黑体"/>
          <w:color w:val="203864"/>
          <w:position w:val="-5"/>
          <w:sz w:val="40"/>
          <w:szCs w:val="40"/>
        </w:rPr>
        <w:drawing>
          <wp:inline distT="0" distB="0" distL="0" distR="0">
            <wp:extent cx="281305" cy="26289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87"/>
                    <a:stretch>
                      <a:fillRect/>
                    </a:stretch>
                  </pic:blipFill>
                  <pic:spPr>
                    <a:xfrm>
                      <a:off x="0" y="0"/>
                      <a:ext cx="281939" cy="262890"/>
                    </a:xfrm>
                    <a:prstGeom prst="rect">
                      <a:avLst/>
                    </a:prstGeom>
                  </pic:spPr>
                </pic:pic>
              </a:graphicData>
            </a:graphic>
          </wp:inline>
        </w:drawing>
      </w:r>
      <w:r>
        <w:rPr>
          <w:rFonts w:ascii="黑体" w:hAnsi="黑体" w:eastAsia="黑体" w:cs="黑体"/>
          <w:color w:val="203864"/>
          <w:spacing w:val="102"/>
          <w:sz w:val="40"/>
          <w:szCs w:val="40"/>
        </w:rPr>
        <w:t xml:space="preserve"> </w:t>
      </w:r>
      <w:r>
        <w:rPr>
          <w:rFonts w:ascii="黑体" w:hAnsi="黑体" w:eastAsia="黑体" w:cs="黑体"/>
          <w:color w:val="203864"/>
          <w:spacing w:val="-1"/>
          <w:sz w:val="40"/>
          <w:szCs w:val="40"/>
        </w:rPr>
        <w:t>产前检查、先兆流产、流产、引产门诊费用纳入门诊统筹保障范围，</w:t>
      </w:r>
      <w:r>
        <w:rPr>
          <w:rFonts w:ascii="黑体" w:hAnsi="黑体" w:eastAsia="黑体" w:cs="黑体"/>
          <w:color w:val="AE2E52"/>
          <w:spacing w:val="-1"/>
          <w:sz w:val="40"/>
          <w:szCs w:val="40"/>
          <w:u w:val="single" w:color="auto"/>
        </w:rPr>
        <w:t>不受日</w:t>
      </w:r>
      <w:r>
        <w:rPr>
          <w:rFonts w:ascii="黑体" w:hAnsi="黑体" w:eastAsia="黑体" w:cs="黑体"/>
          <w:color w:val="AE2E52"/>
          <w:sz w:val="40"/>
          <w:szCs w:val="40"/>
        </w:rPr>
        <w:t xml:space="preserve"> </w:t>
      </w:r>
      <w:r>
        <w:rPr>
          <w:rFonts w:ascii="黑体" w:hAnsi="黑体" w:eastAsia="黑体" w:cs="黑体"/>
          <w:color w:val="AE2E52"/>
          <w:spacing w:val="-4"/>
          <w:sz w:val="40"/>
          <w:szCs w:val="40"/>
          <w:u w:val="single" w:color="auto"/>
        </w:rPr>
        <w:t>限额和医疗机构等级限制</w:t>
      </w:r>
      <w:r>
        <w:rPr>
          <w:rFonts w:ascii="黑体" w:hAnsi="黑体" w:eastAsia="黑体" w:cs="黑体"/>
          <w:color w:val="425166"/>
          <w:spacing w:val="-4"/>
          <w:sz w:val="40"/>
          <w:szCs w:val="40"/>
        </w:rPr>
        <w:t>。</w:t>
      </w:r>
    </w:p>
    <w:p w14:paraId="266F63B9">
      <w:pPr>
        <w:spacing w:line="228" w:lineRule="auto"/>
        <w:rPr>
          <w:rFonts w:ascii="黑体" w:hAnsi="黑体" w:eastAsia="黑体" w:cs="黑体"/>
          <w:sz w:val="40"/>
          <w:szCs w:val="40"/>
        </w:rPr>
        <w:sectPr>
          <w:headerReference r:id="rId20" w:type="default"/>
          <w:footerReference r:id="rId21" w:type="default"/>
          <w:pgSz w:w="19200" w:h="10800"/>
          <w:pgMar w:top="255" w:right="0" w:bottom="662" w:left="0" w:header="0" w:footer="0" w:gutter="0"/>
          <w:cols w:space="720" w:num="1"/>
        </w:sectPr>
      </w:pPr>
    </w:p>
    <w:p w14:paraId="6FF05FB7">
      <w:pPr>
        <w:spacing w:before="4" w:line="185" w:lineRule="auto"/>
        <w:ind w:left="1503"/>
        <w:outlineLvl w:val="3"/>
        <w:rPr>
          <w:rFonts w:ascii="微软雅黑" w:hAnsi="微软雅黑" w:eastAsia="微软雅黑" w:cs="微软雅黑"/>
          <w:sz w:val="71"/>
          <w:szCs w:val="71"/>
        </w:rPr>
      </w:pPr>
      <w:r>
        <w:drawing>
          <wp:anchor distT="0" distB="0" distL="0" distR="0" simplePos="0" relativeHeight="251697152"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三、</w:t>
      </w:r>
      <w:r>
        <w:rPr>
          <w:rFonts w:ascii="微软雅黑" w:hAnsi="微软雅黑" w:eastAsia="微软雅黑" w:cs="微软雅黑"/>
          <w:b/>
          <w:bCs/>
          <w:color w:val="FFFFFF"/>
          <w:spacing w:val="-162"/>
          <w:sz w:val="71"/>
          <w:szCs w:val="71"/>
        </w:rPr>
        <w:t xml:space="preserve"> </w:t>
      </w:r>
      <w:r>
        <w:rPr>
          <w:rFonts w:ascii="微软雅黑" w:hAnsi="微软雅黑" w:eastAsia="微软雅黑" w:cs="微软雅黑"/>
          <w:b/>
          <w:bCs/>
          <w:color w:val="FFFFFF"/>
          <w:spacing w:val="-2"/>
          <w:sz w:val="71"/>
          <w:szCs w:val="71"/>
        </w:rPr>
        <w:t>门诊待遇</w:t>
      </w:r>
    </w:p>
    <w:p w14:paraId="5BA47E67">
      <w:pPr>
        <w:pStyle w:val="2"/>
        <w:spacing w:line="431" w:lineRule="auto"/>
      </w:pPr>
    </w:p>
    <w:p w14:paraId="069845BD">
      <w:pPr>
        <w:spacing w:before="202"/>
        <w:ind w:left="2319"/>
        <w:rPr>
          <w:rFonts w:ascii="微软雅黑" w:hAnsi="微软雅黑" w:eastAsia="微软雅黑" w:cs="微软雅黑"/>
          <w:sz w:val="40"/>
          <w:szCs w:val="40"/>
        </w:rPr>
      </w:pPr>
      <w:r>
        <w:rPr>
          <w:rFonts w:ascii="微软雅黑" w:hAnsi="微软雅黑" w:eastAsia="微软雅黑" w:cs="微软雅黑"/>
          <w:color w:val="2F5597"/>
          <w:position w:val="-46"/>
          <w:sz w:val="47"/>
          <w:szCs w:val="47"/>
        </w:rPr>
        <w:drawing>
          <wp:inline distT="0" distB="0" distL="0" distR="0">
            <wp:extent cx="527050" cy="78422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84"/>
                    <a:stretch>
                      <a:fillRect/>
                    </a:stretch>
                  </pic:blipFill>
                  <pic:spPr>
                    <a:xfrm>
                      <a:off x="0" y="0"/>
                      <a:ext cx="527684" cy="784859"/>
                    </a:xfrm>
                    <a:prstGeom prst="rect">
                      <a:avLst/>
                    </a:prstGeom>
                  </pic:spPr>
                </pic:pic>
              </a:graphicData>
            </a:graphic>
          </wp:inline>
        </w:drawing>
      </w:r>
      <w:r>
        <w:rPr>
          <w:rFonts w:ascii="微软雅黑" w:hAnsi="微软雅黑" w:eastAsia="微软雅黑" w:cs="微软雅黑"/>
          <w:b/>
          <w:bCs/>
          <w:color w:val="2F5597"/>
          <w:spacing w:val="28"/>
          <w:sz w:val="47"/>
          <w:szCs w:val="47"/>
        </w:rPr>
        <w:t xml:space="preserve">  </w:t>
      </w:r>
      <w:r>
        <w:rPr>
          <w:rFonts w:ascii="微软雅黑" w:hAnsi="微软雅黑" w:eastAsia="微软雅黑" w:cs="微软雅黑"/>
          <w:b/>
          <w:bCs/>
          <w:color w:val="2F5597"/>
          <w:spacing w:val="5"/>
          <w:sz w:val="47"/>
          <w:szCs w:val="47"/>
        </w:rPr>
        <w:t>高血压和糖尿病门诊</w:t>
      </w:r>
      <w:r>
        <w:rPr>
          <w:rFonts w:ascii="微软雅黑" w:hAnsi="微软雅黑" w:eastAsia="微软雅黑" w:cs="微软雅黑"/>
          <w:b/>
          <w:bCs/>
          <w:color w:val="2F5597"/>
          <w:spacing w:val="5"/>
          <w:sz w:val="40"/>
          <w:szCs w:val="40"/>
        </w:rPr>
        <w:t>（简称为“ 两病” 门诊）</w:t>
      </w:r>
    </w:p>
    <w:p w14:paraId="65D1E311">
      <w:pPr>
        <w:pStyle w:val="2"/>
        <w:spacing w:line="307" w:lineRule="auto"/>
      </w:pPr>
    </w:p>
    <w:p w14:paraId="3537261F">
      <w:pPr>
        <w:pStyle w:val="2"/>
        <w:spacing w:line="307" w:lineRule="auto"/>
      </w:pPr>
    </w:p>
    <w:p w14:paraId="3C308D09">
      <w:pPr>
        <w:spacing w:before="130" w:line="221" w:lineRule="auto"/>
        <w:ind w:left="3623" w:right="3191" w:hanging="581"/>
        <w:rPr>
          <w:rFonts w:ascii="黑体" w:hAnsi="黑体" w:eastAsia="黑体" w:cs="黑体"/>
          <w:sz w:val="40"/>
          <w:szCs w:val="40"/>
        </w:rPr>
      </w:pPr>
      <w:r>
        <w:rPr>
          <w:rFonts w:ascii="黑体" w:hAnsi="黑体" w:eastAsia="黑体" w:cs="黑体"/>
          <w:color w:val="203864"/>
          <w:position w:val="-8"/>
          <w:sz w:val="40"/>
          <w:szCs w:val="40"/>
        </w:rPr>
        <w:drawing>
          <wp:inline distT="0" distB="0" distL="0" distR="0">
            <wp:extent cx="281305" cy="26225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85"/>
                    <a:stretch>
                      <a:fillRect/>
                    </a:stretch>
                  </pic:blipFill>
                  <pic:spPr>
                    <a:xfrm>
                      <a:off x="0" y="0"/>
                      <a:ext cx="281939" cy="262889"/>
                    </a:xfrm>
                    <a:prstGeom prst="rect">
                      <a:avLst/>
                    </a:prstGeom>
                  </pic:spPr>
                </pic:pic>
              </a:graphicData>
            </a:graphic>
          </wp:inline>
        </w:drawing>
      </w:r>
      <w:r>
        <w:rPr>
          <w:rFonts w:ascii="黑体" w:hAnsi="黑体" w:eastAsia="黑体" w:cs="黑体"/>
          <w:color w:val="203864"/>
          <w:spacing w:val="-59"/>
          <w:sz w:val="40"/>
          <w:szCs w:val="40"/>
        </w:rPr>
        <w:t xml:space="preserve"> </w:t>
      </w:r>
      <w:r>
        <w:rPr>
          <w:rFonts w:ascii="黑体" w:hAnsi="黑体" w:eastAsia="黑体" w:cs="黑体"/>
          <w:color w:val="203864"/>
          <w:spacing w:val="-2"/>
          <w:sz w:val="40"/>
          <w:szCs w:val="40"/>
        </w:rPr>
        <w:t>参保居民“两病</w:t>
      </w:r>
      <w:r>
        <w:rPr>
          <w:rFonts w:ascii="黑体" w:hAnsi="黑体" w:eastAsia="黑体" w:cs="黑体"/>
          <w:color w:val="203864"/>
          <w:spacing w:val="-148"/>
          <w:sz w:val="40"/>
          <w:szCs w:val="40"/>
        </w:rPr>
        <w:t xml:space="preserve"> </w:t>
      </w:r>
      <w:r>
        <w:rPr>
          <w:rFonts w:ascii="黑体" w:hAnsi="黑体" w:eastAsia="黑体" w:cs="黑体"/>
          <w:color w:val="203864"/>
          <w:spacing w:val="-2"/>
          <w:sz w:val="40"/>
          <w:szCs w:val="40"/>
        </w:rPr>
        <w:t>”门诊用药不设起付标准。政策</w:t>
      </w:r>
      <w:r>
        <w:rPr>
          <w:rFonts w:ascii="黑体" w:hAnsi="黑体" w:eastAsia="黑体" w:cs="黑体"/>
          <w:color w:val="203864"/>
          <w:spacing w:val="-3"/>
          <w:sz w:val="40"/>
          <w:szCs w:val="40"/>
        </w:rPr>
        <w:t>范围内费用医保基金支</w:t>
      </w:r>
      <w:r>
        <w:rPr>
          <w:rFonts w:ascii="黑体" w:hAnsi="黑体" w:eastAsia="黑体" w:cs="黑体"/>
          <w:color w:val="203864"/>
          <w:sz w:val="40"/>
          <w:szCs w:val="40"/>
        </w:rPr>
        <w:t xml:space="preserve"> </w:t>
      </w:r>
      <w:r>
        <w:rPr>
          <w:rFonts w:ascii="黑体" w:hAnsi="黑体" w:eastAsia="黑体" w:cs="黑体"/>
          <w:color w:val="203864"/>
          <w:spacing w:val="-4"/>
          <w:sz w:val="40"/>
          <w:szCs w:val="40"/>
        </w:rPr>
        <w:t>付50%。</w:t>
      </w:r>
    </w:p>
    <w:p w14:paraId="34227D3E">
      <w:pPr>
        <w:pStyle w:val="2"/>
        <w:spacing w:line="348" w:lineRule="auto"/>
      </w:pPr>
    </w:p>
    <w:p w14:paraId="39AE760D">
      <w:pPr>
        <w:spacing w:before="130" w:line="219" w:lineRule="auto"/>
        <w:ind w:left="3626" w:right="3190" w:hanging="584"/>
        <w:rPr>
          <w:rFonts w:ascii="黑体" w:hAnsi="黑体" w:eastAsia="黑体" w:cs="黑体"/>
          <w:sz w:val="40"/>
          <w:szCs w:val="40"/>
        </w:rPr>
      </w:pPr>
      <w:r>
        <w:rPr>
          <w:rFonts w:ascii="黑体" w:hAnsi="黑体" w:eastAsia="黑体" w:cs="黑体"/>
          <w:color w:val="203864"/>
          <w:position w:val="-7"/>
          <w:sz w:val="40"/>
          <w:szCs w:val="40"/>
        </w:rPr>
        <w:drawing>
          <wp:inline distT="0" distB="0" distL="0" distR="0">
            <wp:extent cx="281305" cy="26289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86"/>
                    <a:stretch>
                      <a:fillRect/>
                    </a:stretch>
                  </pic:blipFill>
                  <pic:spPr>
                    <a:xfrm>
                      <a:off x="0" y="0"/>
                      <a:ext cx="281939" cy="262890"/>
                    </a:xfrm>
                    <a:prstGeom prst="rect">
                      <a:avLst/>
                    </a:prstGeom>
                  </pic:spPr>
                </pic:pic>
              </a:graphicData>
            </a:graphic>
          </wp:inline>
        </w:drawing>
      </w:r>
      <w:r>
        <w:rPr>
          <w:rFonts w:ascii="黑体" w:hAnsi="黑体" w:eastAsia="黑体" w:cs="黑体"/>
          <w:color w:val="203864"/>
          <w:spacing w:val="-45"/>
          <w:sz w:val="40"/>
          <w:szCs w:val="40"/>
        </w:rPr>
        <w:t xml:space="preserve"> </w:t>
      </w:r>
      <w:r>
        <w:rPr>
          <w:rFonts w:ascii="黑体" w:hAnsi="黑体" w:eastAsia="黑体" w:cs="黑体"/>
          <w:color w:val="203864"/>
          <w:spacing w:val="-1"/>
          <w:sz w:val="40"/>
          <w:szCs w:val="40"/>
        </w:rPr>
        <w:t>高血压每年最高支付限额450元，糖尿病每年最高支付限额500元，同时</w:t>
      </w:r>
      <w:r>
        <w:rPr>
          <w:rFonts w:ascii="黑体" w:hAnsi="黑体" w:eastAsia="黑体" w:cs="黑体"/>
          <w:color w:val="203864"/>
          <w:sz w:val="40"/>
          <w:szCs w:val="40"/>
        </w:rPr>
        <w:t xml:space="preserve"> </w:t>
      </w:r>
      <w:r>
        <w:rPr>
          <w:rFonts w:ascii="黑体" w:hAnsi="黑体" w:eastAsia="黑体" w:cs="黑体"/>
          <w:color w:val="203864"/>
          <w:spacing w:val="-1"/>
          <w:sz w:val="40"/>
          <w:szCs w:val="40"/>
        </w:rPr>
        <w:t>符合高血压和糖尿病标准的每年最高支付限额550元，</w:t>
      </w:r>
      <w:r>
        <w:rPr>
          <w:rFonts w:ascii="黑体" w:hAnsi="黑体" w:eastAsia="黑体" w:cs="黑体"/>
          <w:color w:val="AE2E52"/>
          <w:spacing w:val="-1"/>
          <w:sz w:val="40"/>
          <w:szCs w:val="40"/>
          <w:u w:val="single" w:color="auto"/>
        </w:rPr>
        <w:t>最高支付限额包</w:t>
      </w:r>
      <w:r>
        <w:rPr>
          <w:rFonts w:ascii="黑体" w:hAnsi="黑体" w:eastAsia="黑体" w:cs="黑体"/>
          <w:color w:val="AE2E52"/>
          <w:spacing w:val="6"/>
          <w:sz w:val="40"/>
          <w:szCs w:val="40"/>
        </w:rPr>
        <w:t xml:space="preserve">  </w:t>
      </w:r>
      <w:r>
        <w:rPr>
          <w:rFonts w:ascii="黑体" w:hAnsi="黑体" w:eastAsia="黑体" w:cs="黑体"/>
          <w:color w:val="AE2E52"/>
          <w:spacing w:val="1"/>
          <w:sz w:val="40"/>
          <w:szCs w:val="40"/>
          <w:u w:val="single" w:color="auto"/>
        </w:rPr>
        <w:t>含门诊统筹年度支付限额，不受日限额限制。</w:t>
      </w:r>
    </w:p>
    <w:p w14:paraId="71D0FCB8">
      <w:pPr>
        <w:pStyle w:val="2"/>
        <w:spacing w:line="367" w:lineRule="auto"/>
      </w:pPr>
    </w:p>
    <w:p w14:paraId="2BA027B6">
      <w:pPr>
        <w:spacing w:before="130" w:line="220" w:lineRule="auto"/>
        <w:ind w:left="3592" w:right="3591" w:hanging="550"/>
        <w:rPr>
          <w:rFonts w:ascii="黑体" w:hAnsi="黑体" w:eastAsia="黑体" w:cs="黑体"/>
          <w:sz w:val="40"/>
          <w:szCs w:val="40"/>
        </w:rPr>
      </w:pPr>
      <w:r>
        <w:rPr>
          <w:rFonts w:ascii="黑体" w:hAnsi="黑体" w:eastAsia="黑体" w:cs="黑体"/>
          <w:color w:val="203864"/>
          <w:position w:val="-8"/>
          <w:sz w:val="40"/>
          <w:szCs w:val="40"/>
        </w:rPr>
        <w:drawing>
          <wp:inline distT="0" distB="0" distL="0" distR="0">
            <wp:extent cx="281305" cy="26289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88"/>
                    <a:stretch>
                      <a:fillRect/>
                    </a:stretch>
                  </pic:blipFill>
                  <pic:spPr>
                    <a:xfrm>
                      <a:off x="0" y="0"/>
                      <a:ext cx="281939" cy="262890"/>
                    </a:xfrm>
                    <a:prstGeom prst="rect">
                      <a:avLst/>
                    </a:prstGeom>
                  </pic:spPr>
                </pic:pic>
              </a:graphicData>
            </a:graphic>
          </wp:inline>
        </w:drawing>
      </w:r>
      <w:r>
        <w:rPr>
          <w:rFonts w:ascii="黑体" w:hAnsi="黑体" w:eastAsia="黑体" w:cs="黑体"/>
          <w:color w:val="203864"/>
          <w:spacing w:val="-71"/>
          <w:sz w:val="40"/>
          <w:szCs w:val="40"/>
        </w:rPr>
        <w:t xml:space="preserve"> </w:t>
      </w:r>
      <w:r>
        <w:rPr>
          <w:rFonts w:ascii="黑体" w:hAnsi="黑体" w:eastAsia="黑体" w:cs="黑体"/>
          <w:color w:val="203864"/>
          <w:spacing w:val="-2"/>
          <w:sz w:val="40"/>
          <w:szCs w:val="40"/>
        </w:rPr>
        <w:t>“两病</w:t>
      </w:r>
      <w:r>
        <w:rPr>
          <w:rFonts w:ascii="黑体" w:hAnsi="黑体" w:eastAsia="黑体" w:cs="黑体"/>
          <w:color w:val="203864"/>
          <w:spacing w:val="-148"/>
          <w:sz w:val="40"/>
          <w:szCs w:val="40"/>
        </w:rPr>
        <w:t xml:space="preserve"> </w:t>
      </w:r>
      <w:r>
        <w:rPr>
          <w:rFonts w:ascii="黑体" w:hAnsi="黑体" w:eastAsia="黑体" w:cs="黑体"/>
          <w:color w:val="203864"/>
          <w:spacing w:val="-2"/>
          <w:sz w:val="40"/>
          <w:szCs w:val="40"/>
        </w:rPr>
        <w:t>”认定按我市相关规定执行。纳入门诊慢特病保障的不再享受</w:t>
      </w:r>
      <w:r>
        <w:rPr>
          <w:rFonts w:ascii="黑体" w:hAnsi="黑体" w:eastAsia="黑体" w:cs="黑体"/>
          <w:color w:val="203864"/>
          <w:sz w:val="40"/>
          <w:szCs w:val="40"/>
        </w:rPr>
        <w:t xml:space="preserve"> </w:t>
      </w:r>
      <w:r>
        <w:rPr>
          <w:rFonts w:ascii="黑体" w:hAnsi="黑体" w:eastAsia="黑体" w:cs="黑体"/>
          <w:color w:val="203864"/>
          <w:spacing w:val="-6"/>
          <w:sz w:val="40"/>
          <w:szCs w:val="40"/>
        </w:rPr>
        <w:t>“两病</w:t>
      </w:r>
      <w:r>
        <w:rPr>
          <w:rFonts w:ascii="黑体" w:hAnsi="黑体" w:eastAsia="黑体" w:cs="黑体"/>
          <w:color w:val="203864"/>
          <w:spacing w:val="-143"/>
          <w:sz w:val="40"/>
          <w:szCs w:val="40"/>
        </w:rPr>
        <w:t xml:space="preserve"> </w:t>
      </w:r>
      <w:r>
        <w:rPr>
          <w:rFonts w:ascii="黑体" w:hAnsi="黑体" w:eastAsia="黑体" w:cs="黑体"/>
          <w:color w:val="203864"/>
          <w:spacing w:val="-6"/>
          <w:sz w:val="40"/>
          <w:szCs w:val="40"/>
        </w:rPr>
        <w:t>”待遇。</w:t>
      </w:r>
    </w:p>
    <w:p w14:paraId="346E3E5A">
      <w:pPr>
        <w:spacing w:line="220" w:lineRule="auto"/>
        <w:rPr>
          <w:rFonts w:ascii="黑体" w:hAnsi="黑体" w:eastAsia="黑体" w:cs="黑体"/>
          <w:sz w:val="40"/>
          <w:szCs w:val="40"/>
        </w:rPr>
        <w:sectPr>
          <w:footerReference r:id="rId22" w:type="default"/>
          <w:pgSz w:w="19200" w:h="10800"/>
          <w:pgMar w:top="255" w:right="0" w:bottom="662" w:left="0" w:header="0" w:footer="0" w:gutter="0"/>
          <w:cols w:space="720" w:num="1"/>
        </w:sectPr>
      </w:pPr>
    </w:p>
    <w:p w14:paraId="0CFC7043">
      <w:pPr>
        <w:spacing w:before="4" w:line="185" w:lineRule="auto"/>
        <w:ind w:left="1503"/>
        <w:outlineLvl w:val="3"/>
        <w:rPr>
          <w:rFonts w:ascii="微软雅黑" w:hAnsi="微软雅黑" w:eastAsia="微软雅黑" w:cs="微软雅黑"/>
          <w:sz w:val="71"/>
          <w:szCs w:val="71"/>
        </w:rPr>
      </w:pPr>
      <w:r>
        <w:drawing>
          <wp:anchor distT="0" distB="0" distL="0" distR="0" simplePos="0" relativeHeight="251698176"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三、</w:t>
      </w:r>
      <w:r>
        <w:rPr>
          <w:rFonts w:ascii="微软雅黑" w:hAnsi="微软雅黑" w:eastAsia="微软雅黑" w:cs="微软雅黑"/>
          <w:b/>
          <w:bCs/>
          <w:color w:val="FFFFFF"/>
          <w:spacing w:val="-162"/>
          <w:sz w:val="71"/>
          <w:szCs w:val="71"/>
        </w:rPr>
        <w:t xml:space="preserve"> </w:t>
      </w:r>
      <w:r>
        <w:rPr>
          <w:rFonts w:ascii="微软雅黑" w:hAnsi="微软雅黑" w:eastAsia="微软雅黑" w:cs="微软雅黑"/>
          <w:b/>
          <w:bCs/>
          <w:color w:val="FFFFFF"/>
          <w:spacing w:val="-2"/>
          <w:sz w:val="71"/>
          <w:szCs w:val="71"/>
        </w:rPr>
        <w:t>门诊待遇</w:t>
      </w:r>
    </w:p>
    <w:p w14:paraId="7CD361D2">
      <w:pPr>
        <w:pStyle w:val="2"/>
        <w:spacing w:line="431" w:lineRule="auto"/>
      </w:pPr>
    </w:p>
    <w:p w14:paraId="2B7CEF2C">
      <w:pPr>
        <w:spacing w:before="202"/>
        <w:ind w:left="2319"/>
        <w:rPr>
          <w:rFonts w:ascii="微软雅黑" w:hAnsi="微软雅黑" w:eastAsia="微软雅黑" w:cs="微软雅黑"/>
          <w:sz w:val="47"/>
          <w:szCs w:val="47"/>
        </w:rPr>
      </w:pPr>
      <w:r>
        <w:rPr>
          <w:rFonts w:ascii="微软雅黑" w:hAnsi="微软雅黑" w:eastAsia="微软雅黑" w:cs="微软雅黑"/>
          <w:color w:val="2F5597"/>
          <w:position w:val="-47"/>
          <w:sz w:val="47"/>
          <w:szCs w:val="47"/>
        </w:rPr>
        <w:drawing>
          <wp:inline distT="0" distB="0" distL="0" distR="0">
            <wp:extent cx="527050" cy="78422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84"/>
                    <a:stretch>
                      <a:fillRect/>
                    </a:stretch>
                  </pic:blipFill>
                  <pic:spPr>
                    <a:xfrm>
                      <a:off x="0" y="0"/>
                      <a:ext cx="527684" cy="784859"/>
                    </a:xfrm>
                    <a:prstGeom prst="rect">
                      <a:avLst/>
                    </a:prstGeom>
                  </pic:spPr>
                </pic:pic>
              </a:graphicData>
            </a:graphic>
          </wp:inline>
        </w:drawing>
      </w:r>
      <w:r>
        <w:rPr>
          <w:rFonts w:ascii="微软雅黑" w:hAnsi="微软雅黑" w:eastAsia="微软雅黑" w:cs="微软雅黑"/>
          <w:b/>
          <w:bCs/>
          <w:color w:val="2F5597"/>
          <w:spacing w:val="29"/>
          <w:sz w:val="47"/>
          <w:szCs w:val="47"/>
        </w:rPr>
        <w:t xml:space="preserve">  </w:t>
      </w:r>
      <w:r>
        <w:rPr>
          <w:rFonts w:ascii="微软雅黑" w:hAnsi="微软雅黑" w:eastAsia="微软雅黑" w:cs="微软雅黑"/>
          <w:b/>
          <w:bCs/>
          <w:color w:val="2F5597"/>
          <w:spacing w:val="8"/>
          <w:sz w:val="47"/>
          <w:szCs w:val="47"/>
        </w:rPr>
        <w:t>门诊慢特病和单独支付药品使用</w:t>
      </w:r>
    </w:p>
    <w:p w14:paraId="3CDDFF66">
      <w:pPr>
        <w:pStyle w:val="2"/>
        <w:spacing w:line="314" w:lineRule="auto"/>
      </w:pPr>
    </w:p>
    <w:p w14:paraId="0F90EDFE">
      <w:pPr>
        <w:pStyle w:val="2"/>
        <w:spacing w:line="314" w:lineRule="auto"/>
      </w:pPr>
    </w:p>
    <w:p w14:paraId="0B455861">
      <w:pPr>
        <w:spacing w:before="130" w:line="222" w:lineRule="auto"/>
        <w:ind w:left="3774" w:right="3443" w:hanging="732"/>
        <w:rPr>
          <w:rFonts w:ascii="黑体" w:hAnsi="黑体" w:eastAsia="黑体" w:cs="黑体"/>
          <w:sz w:val="40"/>
          <w:szCs w:val="40"/>
        </w:rPr>
      </w:pPr>
      <w:r>
        <w:rPr>
          <w:rFonts w:ascii="黑体" w:hAnsi="黑体" w:eastAsia="黑体" w:cs="黑体"/>
          <w:color w:val="203864"/>
          <w:position w:val="-6"/>
          <w:sz w:val="40"/>
          <w:szCs w:val="40"/>
        </w:rPr>
        <w:drawing>
          <wp:inline distT="0" distB="0" distL="0" distR="0">
            <wp:extent cx="281305" cy="26225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85"/>
                    <a:stretch>
                      <a:fillRect/>
                    </a:stretch>
                  </pic:blipFill>
                  <pic:spPr>
                    <a:xfrm>
                      <a:off x="0" y="0"/>
                      <a:ext cx="281939" cy="262889"/>
                    </a:xfrm>
                    <a:prstGeom prst="rect">
                      <a:avLst/>
                    </a:prstGeom>
                  </pic:spPr>
                </pic:pic>
              </a:graphicData>
            </a:graphic>
          </wp:inline>
        </w:drawing>
      </w:r>
      <w:r>
        <w:rPr>
          <w:rFonts w:ascii="黑体" w:hAnsi="黑体" w:eastAsia="黑体" w:cs="黑体"/>
          <w:color w:val="203864"/>
          <w:spacing w:val="102"/>
          <w:sz w:val="40"/>
          <w:szCs w:val="40"/>
        </w:rPr>
        <w:t xml:space="preserve"> </w:t>
      </w:r>
      <w:r>
        <w:rPr>
          <w:rFonts w:ascii="黑体" w:hAnsi="黑体" w:eastAsia="黑体" w:cs="黑体"/>
          <w:color w:val="203864"/>
          <w:spacing w:val="-1"/>
          <w:sz w:val="40"/>
          <w:szCs w:val="40"/>
        </w:rPr>
        <w:t>居民门诊慢性病报销60%，特殊疾病报销70%（其中器官移植抗排异治</w:t>
      </w:r>
      <w:r>
        <w:rPr>
          <w:rFonts w:ascii="黑体" w:hAnsi="黑体" w:eastAsia="黑体" w:cs="黑体"/>
          <w:color w:val="203864"/>
          <w:sz w:val="40"/>
          <w:szCs w:val="40"/>
        </w:rPr>
        <w:t xml:space="preserve"> </w:t>
      </w:r>
      <w:r>
        <w:rPr>
          <w:rFonts w:ascii="黑体" w:hAnsi="黑体" w:eastAsia="黑体" w:cs="黑体"/>
          <w:color w:val="203864"/>
          <w:spacing w:val="-2"/>
          <w:sz w:val="40"/>
          <w:szCs w:val="40"/>
        </w:rPr>
        <w:t>疗、慢性肾功能衰竭透析报销80%）。</w:t>
      </w:r>
    </w:p>
    <w:p w14:paraId="5F1FE456">
      <w:pPr>
        <w:pStyle w:val="2"/>
        <w:spacing w:line="338" w:lineRule="auto"/>
      </w:pPr>
    </w:p>
    <w:p w14:paraId="21A100C5">
      <w:pPr>
        <w:spacing w:before="130" w:line="217" w:lineRule="auto"/>
        <w:ind w:left="3042"/>
        <w:rPr>
          <w:rFonts w:ascii="黑体" w:hAnsi="黑体" w:eastAsia="黑体" w:cs="黑体"/>
          <w:sz w:val="40"/>
          <w:szCs w:val="40"/>
        </w:rPr>
      </w:pPr>
      <w:r>
        <w:rPr>
          <w:rFonts w:ascii="黑体" w:hAnsi="黑体" w:eastAsia="黑体" w:cs="黑体"/>
          <w:color w:val="203864"/>
          <w:position w:val="-5"/>
          <w:sz w:val="40"/>
          <w:szCs w:val="40"/>
        </w:rPr>
        <w:drawing>
          <wp:inline distT="0" distB="0" distL="0" distR="0">
            <wp:extent cx="281305" cy="26289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86"/>
                    <a:stretch>
                      <a:fillRect/>
                    </a:stretch>
                  </pic:blipFill>
                  <pic:spPr>
                    <a:xfrm>
                      <a:off x="0" y="0"/>
                      <a:ext cx="281939" cy="262890"/>
                    </a:xfrm>
                    <a:prstGeom prst="rect">
                      <a:avLst/>
                    </a:prstGeom>
                  </pic:spPr>
                </pic:pic>
              </a:graphicData>
            </a:graphic>
          </wp:inline>
        </w:drawing>
      </w:r>
      <w:r>
        <w:rPr>
          <w:rFonts w:ascii="黑体" w:hAnsi="黑体" w:eastAsia="黑体" w:cs="黑体"/>
          <w:color w:val="203864"/>
          <w:spacing w:val="89"/>
          <w:sz w:val="40"/>
          <w:szCs w:val="40"/>
        </w:rPr>
        <w:t xml:space="preserve"> </w:t>
      </w:r>
      <w:r>
        <w:rPr>
          <w:rFonts w:ascii="黑体" w:hAnsi="黑体" w:eastAsia="黑体" w:cs="黑体"/>
          <w:color w:val="203864"/>
          <w:spacing w:val="-1"/>
          <w:sz w:val="40"/>
          <w:szCs w:val="40"/>
        </w:rPr>
        <w:t>办理单独支付药品使用资格表，报销50%。</w:t>
      </w:r>
    </w:p>
    <w:p w14:paraId="2F9BAA20">
      <w:pPr>
        <w:pStyle w:val="2"/>
        <w:spacing w:line="275" w:lineRule="auto"/>
      </w:pPr>
    </w:p>
    <w:p w14:paraId="23774331">
      <w:pPr>
        <w:pStyle w:val="2"/>
        <w:spacing w:line="276" w:lineRule="auto"/>
      </w:pPr>
    </w:p>
    <w:p w14:paraId="2D6AC040">
      <w:pPr>
        <w:pStyle w:val="2"/>
        <w:spacing w:line="276" w:lineRule="auto"/>
      </w:pPr>
    </w:p>
    <w:p w14:paraId="4AE6028A">
      <w:pPr>
        <w:spacing w:before="130" w:line="224" w:lineRule="auto"/>
        <w:ind w:left="3042"/>
        <w:rPr>
          <w:rFonts w:ascii="黑体" w:hAnsi="黑体" w:eastAsia="黑体" w:cs="黑体"/>
          <w:sz w:val="40"/>
          <w:szCs w:val="40"/>
        </w:rPr>
      </w:pPr>
      <w:r>
        <w:rPr>
          <w:rFonts w:ascii="黑体" w:hAnsi="黑体" w:eastAsia="黑体" w:cs="黑体"/>
          <w:color w:val="203864"/>
          <w:position w:val="-5"/>
          <w:sz w:val="40"/>
          <w:szCs w:val="40"/>
        </w:rPr>
        <w:drawing>
          <wp:inline distT="0" distB="0" distL="0" distR="0">
            <wp:extent cx="281305" cy="26289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87"/>
                    <a:stretch>
                      <a:fillRect/>
                    </a:stretch>
                  </pic:blipFill>
                  <pic:spPr>
                    <a:xfrm>
                      <a:off x="0" y="0"/>
                      <a:ext cx="281939" cy="262890"/>
                    </a:xfrm>
                    <a:prstGeom prst="rect">
                      <a:avLst/>
                    </a:prstGeom>
                  </pic:spPr>
                </pic:pic>
              </a:graphicData>
            </a:graphic>
          </wp:inline>
        </w:drawing>
      </w:r>
      <w:r>
        <w:rPr>
          <w:rFonts w:ascii="黑体" w:hAnsi="黑体" w:eastAsia="黑体" w:cs="黑体"/>
          <w:color w:val="203864"/>
          <w:spacing w:val="95"/>
          <w:sz w:val="40"/>
          <w:szCs w:val="40"/>
        </w:rPr>
        <w:t xml:space="preserve"> </w:t>
      </w:r>
      <w:r>
        <w:rPr>
          <w:rFonts w:ascii="黑体" w:hAnsi="黑体" w:eastAsia="黑体" w:cs="黑体"/>
          <w:color w:val="203864"/>
          <w:spacing w:val="-1"/>
          <w:sz w:val="40"/>
          <w:szCs w:val="40"/>
        </w:rPr>
        <w:t>纳入特殊疾病支付的单独支付药品按对应的病种报销比例。</w:t>
      </w:r>
    </w:p>
    <w:p w14:paraId="72FEA205">
      <w:pPr>
        <w:spacing w:line="224" w:lineRule="auto"/>
        <w:rPr>
          <w:rFonts w:ascii="黑体" w:hAnsi="黑体" w:eastAsia="黑体" w:cs="黑体"/>
          <w:sz w:val="40"/>
          <w:szCs w:val="40"/>
        </w:rPr>
        <w:sectPr>
          <w:footerReference r:id="rId23" w:type="default"/>
          <w:pgSz w:w="19200" w:h="10800"/>
          <w:pgMar w:top="255" w:right="0" w:bottom="662" w:left="0" w:header="0" w:footer="0" w:gutter="0"/>
          <w:cols w:space="720" w:num="1"/>
        </w:sectPr>
      </w:pPr>
    </w:p>
    <w:p w14:paraId="476BDE35">
      <w:pPr>
        <w:spacing w:before="4" w:line="185" w:lineRule="auto"/>
        <w:ind w:left="1503"/>
        <w:outlineLvl w:val="3"/>
        <w:rPr>
          <w:rFonts w:ascii="微软雅黑" w:hAnsi="微软雅黑" w:eastAsia="微软雅黑" w:cs="微软雅黑"/>
          <w:sz w:val="71"/>
          <w:szCs w:val="71"/>
        </w:rPr>
      </w:pPr>
      <w:r>
        <w:drawing>
          <wp:anchor distT="0" distB="0" distL="0" distR="0" simplePos="0" relativeHeight="251699200"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三、</w:t>
      </w:r>
      <w:r>
        <w:rPr>
          <w:rFonts w:ascii="微软雅黑" w:hAnsi="微软雅黑" w:eastAsia="微软雅黑" w:cs="微软雅黑"/>
          <w:b/>
          <w:bCs/>
          <w:color w:val="FFFFFF"/>
          <w:spacing w:val="-162"/>
          <w:sz w:val="71"/>
          <w:szCs w:val="71"/>
        </w:rPr>
        <w:t xml:space="preserve"> </w:t>
      </w:r>
      <w:r>
        <w:rPr>
          <w:rFonts w:ascii="微软雅黑" w:hAnsi="微软雅黑" w:eastAsia="微软雅黑" w:cs="微软雅黑"/>
          <w:b/>
          <w:bCs/>
          <w:color w:val="FFFFFF"/>
          <w:spacing w:val="-2"/>
          <w:sz w:val="71"/>
          <w:szCs w:val="71"/>
        </w:rPr>
        <w:t>门诊待遇</w:t>
      </w:r>
    </w:p>
    <w:p w14:paraId="28875AB4">
      <w:pPr>
        <w:pStyle w:val="2"/>
        <w:spacing w:line="320" w:lineRule="auto"/>
      </w:pPr>
    </w:p>
    <w:p w14:paraId="657F33DA">
      <w:pPr>
        <w:pStyle w:val="2"/>
        <w:spacing w:line="320" w:lineRule="auto"/>
      </w:pPr>
    </w:p>
    <w:p w14:paraId="5DE6B310">
      <w:pPr>
        <w:spacing w:line="7816" w:lineRule="exact"/>
        <w:ind w:firstLine="160"/>
      </w:pPr>
      <w:r>
        <w:rPr>
          <w:position w:val="-156"/>
        </w:rPr>
        <w:drawing>
          <wp:inline distT="0" distB="0" distL="0" distR="0">
            <wp:extent cx="12052300" cy="496252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89"/>
                    <a:stretch>
                      <a:fillRect/>
                    </a:stretch>
                  </pic:blipFill>
                  <pic:spPr>
                    <a:xfrm>
                      <a:off x="0" y="0"/>
                      <a:ext cx="12052300" cy="4962997"/>
                    </a:xfrm>
                    <a:prstGeom prst="rect">
                      <a:avLst/>
                    </a:prstGeom>
                  </pic:spPr>
                </pic:pic>
              </a:graphicData>
            </a:graphic>
          </wp:inline>
        </w:drawing>
      </w:r>
    </w:p>
    <w:p w14:paraId="5F28EBDB">
      <w:pPr>
        <w:spacing w:line="7816" w:lineRule="exact"/>
        <w:sectPr>
          <w:headerReference r:id="rId24" w:type="default"/>
          <w:footerReference r:id="rId25" w:type="default"/>
          <w:pgSz w:w="19200" w:h="10800"/>
          <w:pgMar w:top="255" w:right="0" w:bottom="662" w:left="0" w:header="0" w:footer="0" w:gutter="0"/>
          <w:cols w:space="720" w:num="1"/>
        </w:sectPr>
      </w:pPr>
    </w:p>
    <w:p w14:paraId="01BE35DE">
      <w:pPr>
        <w:spacing w:before="4" w:line="185" w:lineRule="auto"/>
        <w:ind w:left="1503"/>
        <w:outlineLvl w:val="3"/>
        <w:rPr>
          <w:rFonts w:ascii="微软雅黑" w:hAnsi="微软雅黑" w:eastAsia="微软雅黑" w:cs="微软雅黑"/>
          <w:sz w:val="71"/>
          <w:szCs w:val="71"/>
        </w:rPr>
      </w:pPr>
      <w:r>
        <w:drawing>
          <wp:anchor distT="0" distB="0" distL="0" distR="0" simplePos="0" relativeHeight="251700224"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三、</w:t>
      </w:r>
      <w:r>
        <w:rPr>
          <w:rFonts w:ascii="微软雅黑" w:hAnsi="微软雅黑" w:eastAsia="微软雅黑" w:cs="微软雅黑"/>
          <w:b/>
          <w:bCs/>
          <w:color w:val="FFFFFF"/>
          <w:spacing w:val="-162"/>
          <w:sz w:val="71"/>
          <w:szCs w:val="71"/>
        </w:rPr>
        <w:t xml:space="preserve"> </w:t>
      </w:r>
      <w:r>
        <w:rPr>
          <w:rFonts w:ascii="微软雅黑" w:hAnsi="微软雅黑" w:eastAsia="微软雅黑" w:cs="微软雅黑"/>
          <w:b/>
          <w:bCs/>
          <w:color w:val="FFFFFF"/>
          <w:spacing w:val="-2"/>
          <w:sz w:val="71"/>
          <w:szCs w:val="71"/>
        </w:rPr>
        <w:t>门诊待遇</w:t>
      </w:r>
    </w:p>
    <w:p w14:paraId="4F406877">
      <w:pPr>
        <w:pStyle w:val="2"/>
        <w:spacing w:line="261" w:lineRule="auto"/>
      </w:pPr>
    </w:p>
    <w:p w14:paraId="18FD7654">
      <w:pPr>
        <w:pStyle w:val="2"/>
        <w:spacing w:line="261" w:lineRule="auto"/>
      </w:pPr>
    </w:p>
    <w:p w14:paraId="36E609F8">
      <w:pPr>
        <w:pStyle w:val="2"/>
        <w:spacing w:line="262" w:lineRule="auto"/>
      </w:pPr>
    </w:p>
    <w:p w14:paraId="27A39752">
      <w:pPr>
        <w:pStyle w:val="2"/>
        <w:spacing w:line="262" w:lineRule="auto"/>
      </w:pPr>
    </w:p>
    <w:p w14:paraId="207182BB">
      <w:pPr>
        <w:spacing w:line="6976" w:lineRule="exact"/>
        <w:ind w:firstLine="160"/>
      </w:pPr>
      <w:r>
        <w:rPr>
          <w:position w:val="-139"/>
        </w:rPr>
        <w:drawing>
          <wp:inline distT="0" distB="0" distL="0" distR="0">
            <wp:extent cx="11976100" cy="442976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90"/>
                    <a:stretch>
                      <a:fillRect/>
                    </a:stretch>
                  </pic:blipFill>
                  <pic:spPr>
                    <a:xfrm>
                      <a:off x="0" y="0"/>
                      <a:ext cx="11976100" cy="4429886"/>
                    </a:xfrm>
                    <a:prstGeom prst="rect">
                      <a:avLst/>
                    </a:prstGeom>
                  </pic:spPr>
                </pic:pic>
              </a:graphicData>
            </a:graphic>
          </wp:inline>
        </w:drawing>
      </w:r>
    </w:p>
    <w:p w14:paraId="19C9582B">
      <w:pPr>
        <w:spacing w:line="6976" w:lineRule="exact"/>
        <w:sectPr>
          <w:footerReference r:id="rId26" w:type="default"/>
          <w:pgSz w:w="19200" w:h="10800"/>
          <w:pgMar w:top="255" w:right="0" w:bottom="662" w:left="0" w:header="0" w:footer="0" w:gutter="0"/>
          <w:cols w:space="720" w:num="1"/>
        </w:sectPr>
      </w:pPr>
    </w:p>
    <w:p w14:paraId="7A88ECDE">
      <w:pPr>
        <w:spacing w:before="4" w:line="185" w:lineRule="auto"/>
        <w:ind w:left="1503"/>
        <w:outlineLvl w:val="3"/>
        <w:rPr>
          <w:rFonts w:ascii="微软雅黑" w:hAnsi="微软雅黑" w:eastAsia="微软雅黑" w:cs="微软雅黑"/>
          <w:sz w:val="71"/>
          <w:szCs w:val="71"/>
        </w:rPr>
      </w:pPr>
      <w:r>
        <w:drawing>
          <wp:anchor distT="0" distB="0" distL="0" distR="0" simplePos="0" relativeHeight="251701248"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三、</w:t>
      </w:r>
      <w:r>
        <w:rPr>
          <w:rFonts w:ascii="微软雅黑" w:hAnsi="微软雅黑" w:eastAsia="微软雅黑" w:cs="微软雅黑"/>
          <w:b/>
          <w:bCs/>
          <w:color w:val="FFFFFF"/>
          <w:spacing w:val="-162"/>
          <w:sz w:val="71"/>
          <w:szCs w:val="71"/>
        </w:rPr>
        <w:t xml:space="preserve"> </w:t>
      </w:r>
      <w:r>
        <w:rPr>
          <w:rFonts w:ascii="微软雅黑" w:hAnsi="微软雅黑" w:eastAsia="微软雅黑" w:cs="微软雅黑"/>
          <w:b/>
          <w:bCs/>
          <w:color w:val="FFFFFF"/>
          <w:spacing w:val="-2"/>
          <w:sz w:val="71"/>
          <w:szCs w:val="71"/>
        </w:rPr>
        <w:t>门诊待遇</w:t>
      </w:r>
    </w:p>
    <w:p w14:paraId="2FB07BE6">
      <w:pPr>
        <w:pStyle w:val="2"/>
        <w:spacing w:line="261" w:lineRule="auto"/>
      </w:pPr>
    </w:p>
    <w:p w14:paraId="0FA762BF">
      <w:pPr>
        <w:pStyle w:val="2"/>
        <w:spacing w:line="261" w:lineRule="auto"/>
      </w:pPr>
    </w:p>
    <w:p w14:paraId="1158FDAA">
      <w:pPr>
        <w:pStyle w:val="2"/>
        <w:spacing w:line="262" w:lineRule="auto"/>
      </w:pPr>
    </w:p>
    <w:p w14:paraId="767A32CC">
      <w:pPr>
        <w:pStyle w:val="2"/>
        <w:spacing w:line="262" w:lineRule="auto"/>
      </w:pPr>
    </w:p>
    <w:p w14:paraId="47B81C07">
      <w:pPr>
        <w:pStyle w:val="2"/>
        <w:spacing w:line="262" w:lineRule="auto"/>
      </w:pPr>
    </w:p>
    <w:p w14:paraId="1EFD9A43">
      <w:pPr>
        <w:pStyle w:val="2"/>
        <w:spacing w:line="262" w:lineRule="auto"/>
      </w:pPr>
    </w:p>
    <w:p w14:paraId="2F4024E1">
      <w:pPr>
        <w:pStyle w:val="2"/>
        <w:spacing w:line="262" w:lineRule="auto"/>
      </w:pPr>
    </w:p>
    <w:p w14:paraId="5591DE43">
      <w:pPr>
        <w:pStyle w:val="2"/>
        <w:spacing w:line="262" w:lineRule="auto"/>
      </w:pPr>
    </w:p>
    <w:p w14:paraId="45FDA221">
      <w:pPr>
        <w:pStyle w:val="2"/>
        <w:spacing w:line="262" w:lineRule="auto"/>
      </w:pPr>
    </w:p>
    <w:p w14:paraId="0900F613">
      <w:pPr>
        <w:pStyle w:val="2"/>
        <w:spacing w:line="262" w:lineRule="auto"/>
      </w:pPr>
    </w:p>
    <w:p w14:paraId="351A30A3">
      <w:pPr>
        <w:spacing w:before="130" w:line="220" w:lineRule="auto"/>
        <w:ind w:left="2233" w:right="1781" w:hanging="743"/>
        <w:rPr>
          <w:rFonts w:ascii="黑体" w:hAnsi="黑体" w:eastAsia="黑体" w:cs="黑体"/>
          <w:sz w:val="40"/>
          <w:szCs w:val="40"/>
        </w:rPr>
      </w:pPr>
      <w:r>
        <w:rPr>
          <w:rFonts w:ascii="黑体" w:hAnsi="黑体" w:eastAsia="黑体" w:cs="黑体"/>
          <w:color w:val="203864"/>
          <w:position w:val="-11"/>
          <w:sz w:val="40"/>
          <w:szCs w:val="40"/>
        </w:rPr>
        <w:drawing>
          <wp:inline distT="0" distB="0" distL="0" distR="0">
            <wp:extent cx="281305" cy="26225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91"/>
                    <a:stretch>
                      <a:fillRect/>
                    </a:stretch>
                  </pic:blipFill>
                  <pic:spPr>
                    <a:xfrm>
                      <a:off x="0" y="0"/>
                      <a:ext cx="281939" cy="262889"/>
                    </a:xfrm>
                    <a:prstGeom prst="rect">
                      <a:avLst/>
                    </a:prstGeom>
                  </pic:spPr>
                </pic:pic>
              </a:graphicData>
            </a:graphic>
          </wp:inline>
        </w:drawing>
      </w:r>
      <w:r>
        <w:rPr>
          <w:rFonts w:ascii="黑体" w:hAnsi="黑体" w:eastAsia="黑体" w:cs="黑体"/>
          <w:color w:val="203864"/>
          <w:spacing w:val="133"/>
          <w:sz w:val="40"/>
          <w:szCs w:val="40"/>
        </w:rPr>
        <w:t xml:space="preserve"> </w:t>
      </w:r>
      <w:r>
        <w:rPr>
          <w:rFonts w:ascii="黑体" w:hAnsi="黑体" w:eastAsia="黑体" w:cs="黑体"/>
          <w:color w:val="203864"/>
          <w:spacing w:val="-1"/>
          <w:sz w:val="40"/>
          <w:szCs w:val="40"/>
        </w:rPr>
        <w:t>因突发疾病急诊抢救转为住院治疗的，急诊抢救（含院前</w:t>
      </w:r>
      <w:r>
        <w:rPr>
          <w:rFonts w:ascii="黑体" w:hAnsi="黑体" w:eastAsia="黑体" w:cs="黑体"/>
          <w:color w:val="203864"/>
          <w:spacing w:val="-2"/>
          <w:sz w:val="40"/>
          <w:szCs w:val="40"/>
        </w:rPr>
        <w:t>急诊抢救）医疗费用与住院医</w:t>
      </w:r>
      <w:r>
        <w:rPr>
          <w:rFonts w:ascii="黑体" w:hAnsi="黑体" w:eastAsia="黑体" w:cs="黑体"/>
          <w:color w:val="203864"/>
          <w:sz w:val="40"/>
          <w:szCs w:val="40"/>
        </w:rPr>
        <w:t xml:space="preserve"> 疗费用合并计算；急诊抢救死亡或未转为住院</w:t>
      </w:r>
      <w:r>
        <w:rPr>
          <w:rFonts w:ascii="黑体" w:hAnsi="黑体" w:eastAsia="黑体" w:cs="黑体"/>
          <w:color w:val="203864"/>
          <w:spacing w:val="-1"/>
          <w:sz w:val="40"/>
          <w:szCs w:val="40"/>
        </w:rPr>
        <w:t>治疗的，对政策范围内的医疗费用，视同</w:t>
      </w:r>
      <w:r>
        <w:rPr>
          <w:rFonts w:ascii="黑体" w:hAnsi="黑体" w:eastAsia="黑体" w:cs="黑体"/>
          <w:color w:val="203864"/>
          <w:sz w:val="40"/>
          <w:szCs w:val="40"/>
        </w:rPr>
        <w:t xml:space="preserve"> </w:t>
      </w:r>
      <w:r>
        <w:rPr>
          <w:rFonts w:ascii="黑体" w:hAnsi="黑体" w:eastAsia="黑体" w:cs="黑体"/>
          <w:color w:val="203864"/>
          <w:spacing w:val="-2"/>
          <w:sz w:val="40"/>
          <w:szCs w:val="40"/>
        </w:rPr>
        <w:t>住院医疗费用按规定报销。</w:t>
      </w:r>
    </w:p>
    <w:p w14:paraId="383F75EB">
      <w:pPr>
        <w:pStyle w:val="2"/>
        <w:spacing w:line="272" w:lineRule="auto"/>
      </w:pPr>
    </w:p>
    <w:p w14:paraId="20D2A772">
      <w:pPr>
        <w:pStyle w:val="2"/>
        <w:spacing w:line="272" w:lineRule="auto"/>
      </w:pPr>
    </w:p>
    <w:p w14:paraId="3F803EA9">
      <w:pPr>
        <w:pStyle w:val="2"/>
        <w:spacing w:line="273" w:lineRule="auto"/>
      </w:pPr>
    </w:p>
    <w:p w14:paraId="42130841">
      <w:pPr>
        <w:spacing w:before="130" w:line="221" w:lineRule="auto"/>
        <w:ind w:left="2242" w:right="1468" w:hanging="752"/>
        <w:rPr>
          <w:rFonts w:ascii="黑体" w:hAnsi="黑体" w:eastAsia="黑体" w:cs="黑体"/>
          <w:sz w:val="40"/>
          <w:szCs w:val="40"/>
        </w:rPr>
      </w:pPr>
      <w:r>
        <w:rPr>
          <w:rFonts w:ascii="黑体" w:hAnsi="黑体" w:eastAsia="黑体" w:cs="黑体"/>
          <w:color w:val="203864"/>
          <w:position w:val="-10"/>
          <w:sz w:val="40"/>
          <w:szCs w:val="40"/>
        </w:rPr>
        <w:drawing>
          <wp:inline distT="0" distB="0" distL="0" distR="0">
            <wp:extent cx="281305" cy="26289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92"/>
                    <a:stretch>
                      <a:fillRect/>
                    </a:stretch>
                  </pic:blipFill>
                  <pic:spPr>
                    <a:xfrm>
                      <a:off x="0" y="0"/>
                      <a:ext cx="281939" cy="262890"/>
                    </a:xfrm>
                    <a:prstGeom prst="rect">
                      <a:avLst/>
                    </a:prstGeom>
                  </pic:spPr>
                </pic:pic>
              </a:graphicData>
            </a:graphic>
          </wp:inline>
        </w:drawing>
      </w:r>
      <w:r>
        <w:rPr>
          <w:rFonts w:ascii="黑体" w:hAnsi="黑体" w:eastAsia="黑体" w:cs="黑体"/>
          <w:color w:val="203864"/>
          <w:spacing w:val="190"/>
          <w:sz w:val="40"/>
          <w:szCs w:val="40"/>
        </w:rPr>
        <w:t xml:space="preserve"> </w:t>
      </w:r>
      <w:r>
        <w:rPr>
          <w:rFonts w:ascii="黑体" w:hAnsi="黑体" w:eastAsia="黑体" w:cs="黑体"/>
          <w:color w:val="203864"/>
          <w:spacing w:val="-5"/>
          <w:sz w:val="40"/>
          <w:szCs w:val="40"/>
        </w:rPr>
        <w:t>日间手术病种参照住院待遇管理，其发生的属于政策范围内的医疗费用，不设起付标准，</w:t>
      </w:r>
      <w:r>
        <w:rPr>
          <w:rFonts w:ascii="黑体" w:hAnsi="黑体" w:eastAsia="黑体" w:cs="黑体"/>
          <w:color w:val="203864"/>
          <w:sz w:val="40"/>
          <w:szCs w:val="40"/>
        </w:rPr>
        <w:t xml:space="preserve"> </w:t>
      </w:r>
      <w:r>
        <w:rPr>
          <w:rFonts w:ascii="黑体" w:hAnsi="黑体" w:eastAsia="黑体" w:cs="黑体"/>
          <w:color w:val="203864"/>
          <w:spacing w:val="-1"/>
          <w:sz w:val="40"/>
          <w:szCs w:val="40"/>
        </w:rPr>
        <w:t>由基本医疗保险基金按照医疗机构级别所对应的住院支付比例支付，纳入基本医疗保险</w:t>
      </w:r>
      <w:r>
        <w:rPr>
          <w:rFonts w:ascii="黑体" w:hAnsi="黑体" w:eastAsia="黑体" w:cs="黑体"/>
          <w:color w:val="203864"/>
          <w:spacing w:val="5"/>
          <w:sz w:val="40"/>
          <w:szCs w:val="40"/>
        </w:rPr>
        <w:t xml:space="preserve">  </w:t>
      </w:r>
      <w:r>
        <w:rPr>
          <w:rFonts w:ascii="黑体" w:hAnsi="黑体" w:eastAsia="黑体" w:cs="黑体"/>
          <w:color w:val="203864"/>
          <w:spacing w:val="-3"/>
          <w:sz w:val="40"/>
          <w:szCs w:val="40"/>
        </w:rPr>
        <w:t>最高支付限额计算范围。</w:t>
      </w:r>
    </w:p>
    <w:p w14:paraId="072AC843">
      <w:pPr>
        <w:pStyle w:val="2"/>
        <w:spacing w:line="315" w:lineRule="auto"/>
      </w:pPr>
    </w:p>
    <w:p w14:paraId="3B67A32F">
      <w:pPr>
        <w:pStyle w:val="2"/>
        <w:spacing w:line="316" w:lineRule="auto"/>
      </w:pPr>
      <w:r>
        <w:pict>
          <v:group id="_x0000_s1063" o:spid="_x0000_s1063" o:spt="203" style="position:absolute;left:0pt;margin-left:845.9pt;margin-top:14.8pt;height:32.55pt;width:21.2pt;z-index:251709440;mso-width-relative:page;mso-height-relative:page;" coordsize="424,650">
            <o:lock v:ext="edit"/>
            <v:shape id="_x0000_s1064" o:spid="_x0000_s1064" style="position:absolute;left:161;top:290;height:360;width:262;" fillcolor="#E6E7E8" filled="t" stroked="f" coordsize="262,360" path="m0,320l71,143,87,100c87,100,108,0,192,24c192,24,261,45,220,125c205,161,167,207,167,207l74,360c49,348,24,332,0,320e">
              <v:fill on="t" focussize="0,0"/>
              <v:stroke on="f"/>
              <v:imagedata o:title=""/>
              <o:lock v:ext="edit"/>
            </v:shape>
            <v:shape id="_x0000_s1065" o:spid="_x0000_s1065" style="position:absolute;left:43;top:0;height:372;width:256;" fillcolor="#F0CAAA" filled="t" stroked="f" coordsize="256,372" path="m127,348l214,372c211,338,211,305,211,305c205,277,202,262,208,244c214,229,217,192,236,125c255,58,192,36,192,36c167,0,102,30,49,82c34,97,9,88,9,88c9,88,3,131,15,161c27,189,24,195,24,195c6,229,0,241,6,238c15,235,34,250,34,250l43,271c52,296,65,302,65,302c80,302,105,280,105,280c133,265,133,305,127,348e">
              <v:fill on="t" focussize="0,0"/>
              <v:stroke on="f"/>
              <v:imagedata o:title=""/>
              <o:lock v:ext="edit"/>
            </v:shape>
            <v:shape id="_x0000_s1066" o:spid="_x0000_s1066" style="position:absolute;left:0;top:9;height:266;width:296;" fillcolor="#0D2C40" filled="t" stroked="f" coordsize="296,266" path="m21,27c27,45,77,30,105,18c130,3,180,0,208,3c248,6,273,36,286,61c289,73,295,85,295,100c295,103,295,106,295,112c292,131,292,146,289,161c276,198,276,189,248,265c223,253,227,225,227,225c255,103,195,161,195,161c195,161,192,192,192,201c186,195,180,189,177,183c167,164,174,106,161,88c149,70,121,100,96,94c96,91,93,94,93,94c93,94,93,94,46,85c0,76,21,27,21,27e">
              <v:fill on="t" focussize="0,0"/>
              <v:stroke on="f"/>
              <v:imagedata o:title=""/>
              <o:lock v:ext="edit"/>
            </v:shape>
          </v:group>
        </w:pict>
      </w:r>
      <w:r>
        <w:pict>
          <v:group id="_x0000_s1067" o:spid="_x0000_s1067" o:spt="203" style="position:absolute;left:0pt;margin-left:787.75pt;margin-top:14.65pt;height:19.55pt;width:15.9pt;z-index:251710464;mso-width-relative:page;mso-height-relative:page;" coordsize="317,390">
            <o:lock v:ext="edit"/>
            <v:shape id="_x0000_s1068" o:spid="_x0000_s1068" style="position:absolute;left:0;top:0;height:297;width:317;" fillcolor="#FFA94B" filled="t" stroked="f" coordsize="317,297" path="m239,149c236,134,223,116,223,116c223,116,214,103,214,91l171,0,52,39c0,128,74,280,74,280c164,296,317,186,317,186c289,189,255,164,239,149e">
              <v:fill on="t" focussize="0,0"/>
              <v:stroke on="f"/>
              <v:imagedata o:title=""/>
              <o:lock v:ext="edit"/>
            </v:shape>
            <v:shape id="_x0000_s1069" o:spid="_x0000_s1069" style="position:absolute;left:93;top:186;height:205;width:153;" fillcolor="#FBD9C7" filled="t" stroked="f" coordsize="153,205" path="m31,125c31,116,31,106,31,97c31,88,27,82,24,73c18,61,12,48,0,39l68,0c74,18,87,48,118,67l118,70,118,73,152,131,27,204c27,186,27,164,27,146c31,137,31,131,31,125e">
              <v:fill on="t" focussize="0,0"/>
              <v:stroke on="f"/>
              <v:imagedata o:title=""/>
              <o:lock v:ext="edit"/>
            </v:shape>
            <v:shape id="_x0000_s1070" o:spid="_x0000_s1070" style="position:absolute;left:87;top:106;height:16;width:35;" fillcolor="#906144" filled="t" stroked="f" coordsize="35,16" path="m0,6c0,6,18,15,34,0c34,3,28,12,0,6e">
              <v:fill on="t" focussize="0,0"/>
              <v:stroke on="f"/>
              <v:imagedata o:title=""/>
              <o:lock v:ext="edit"/>
            </v:shape>
            <v:shape id="_x0000_s1071" o:spid="_x0000_s1071" style="position:absolute;left:34;top:0;height:245;width:237;" fillcolor="#FBD9C7" filled="t" stroked="f" coordsize="237,245" path="m93,12c93,12,40,0,34,79c34,79,27,94,37,106c37,106,31,134,6,149c6,149,0,161,21,164c21,164,27,177,21,186l24,201c24,201,24,210,24,219c24,219,6,244,171,213c171,213,183,192,195,183c208,174,236,67,236,67l158,3c161,6,115,3,93,12e">
              <v:fill on="t" focussize="0,0"/>
              <v:stroke on="f"/>
              <v:imagedata o:title=""/>
              <o:lock v:ext="edit"/>
            </v:shape>
          </v:group>
        </w:pict>
      </w:r>
      <w:r>
        <w:pict>
          <v:shape id="_x0000_s1072" o:spid="_x0000_s1072" style="position:absolute;left:0pt;margin-left:790.25pt;margin-top:13.45pt;height:15.6pt;width:15.9pt;z-index:251713536;mso-width-relative:page;mso-height-relative:page;" fillcolor="#FFA94B" filled="t" stroked="f" coordsize="317,312" path="m304,216c295,213,283,204,273,195c251,180,245,143,236,122c236,67,208,21,152,9c115,0,27,0,18,48c0,97,93,119,93,119c96,125,99,131,99,137c99,143,99,149,99,155c99,158,99,161,99,161l99,158c102,229,121,290,121,290c186,311,292,241,317,222c314,219,307,216,304,216e">
            <v:fill on="t" focussize="0,0"/>
            <v:stroke on="f"/>
            <v:imagedata o:title=""/>
            <o:lock v:ext="edit"/>
          </v:shape>
        </w:pict>
      </w:r>
      <w:r>
        <w:pict>
          <v:shape id="_x0000_s1073" o:spid="_x0000_s1073" style="position:absolute;left:0pt;margin-left:818.1pt;margin-top:15.55pt;height:1.25pt;width:2.5pt;z-index:251718656;mso-width-relative:page;mso-height-relative:page;" fillcolor="#D1D3D4" filled="t" stroked="f" coordsize="50,25" path="m0,21c0,24,3,24,3,24l46,24c49,24,49,21,49,21l49,3c49,0,46,0,46,0l3,0c0,0,0,3,0,3l0,21e">
            <v:fill on="t" focussize="0,0"/>
            <v:stroke on="f"/>
            <v:imagedata o:title=""/>
            <o:lock v:ext="edit"/>
          </v:shape>
        </w:pict>
      </w:r>
      <w:r>
        <w:pict>
          <v:shape id="_x0000_s1074" o:spid="_x0000_s1074" style="position:absolute;left:0pt;margin-left:832.7pt;margin-top:15.55pt;height:1.25pt;width:2.5pt;z-index:251721728;mso-width-relative:page;mso-height-relative:page;" fillcolor="#D1D3D4" filled="t" stroked="f" coordsize="50,25" path="m0,21c0,24,3,24,3,24l46,24c49,24,49,21,49,21l49,3c49,0,46,0,46,0l3,0c0,0,0,3,0,3l0,21e">
            <v:fill on="t" focussize="0,0"/>
            <v:stroke on="f"/>
            <v:imagedata o:title=""/>
            <o:lock v:ext="edit"/>
          </v:shape>
        </w:pict>
      </w:r>
      <w:r>
        <w:pict>
          <v:group id="_x0000_s1075" o:spid="_x0000_s1075" o:spt="203" style="position:absolute;left:0pt;margin-left:766.15pt;margin-top:14.05pt;height:19.85pt;width:11.7pt;z-index:251707392;mso-width-relative:page;mso-height-relative:page;" coordsize="233,397">
            <o:lock v:ext="edit"/>
            <v:shape id="_x0000_s1076" o:spid="_x0000_s1076" style="position:absolute;left:93;top:204;height:192;width:140;" fillcolor="#F8C0A1" filled="t" stroked="f" coordsize="140,192" path="m27,119c31,109,34,103,37,94c40,85,40,79,40,70c40,58,37,42,21,12l99,0c105,39,105,70,130,100l130,103,130,106,139,170,0,192c6,174,12,155,21,137c24,131,27,125,27,119e">
              <v:fill on="t" focussize="0,0"/>
              <v:stroke on="f"/>
              <v:imagedata o:title=""/>
              <o:lock v:ext="edit"/>
            </v:shape>
            <v:shape id="_x0000_s1077" o:spid="_x0000_s1077" style="position:absolute;left:31;top:112;height:49;width:50;" fillcolor="#906144" filled="t" stroked="f" coordsize="50,49" path="m18,39c18,39,43,39,49,24c49,24,49,33,43,36c37,39,34,42,24,42c24,42,18,42,15,39c15,39,15,39,12,39l18,39em15,39c15,39,12,45,6,45c6,42,12,42,15,39l21,42c21,42,18,48,15,48c15,48,24,45,24,42c24,42,27,42,27,42c27,42,27,45,21,48c21,48,31,45,31,42l34,39c34,39,34,45,31,45c27,48,37,42,37,39l40,36c40,36,40,42,37,42c37,42,43,33,43,30c46,30,27,45,15,39em12,33c12,33,34,36,43,18c46,18,40,30,12,33em6,9c6,9,21,0,31,3c31,3,31,0,3,3c3,3,0,6,6,9e">
              <v:fill on="t" focussize="0,0"/>
              <v:stroke on="f"/>
              <v:imagedata o:title=""/>
              <o:lock v:ext="edit"/>
            </v:shape>
            <v:shape id="_x0000_s1078" o:spid="_x0000_s1078" style="position:absolute;left:0;top:0;height:291;width:233;" fillcolor="#F8C0A1" filled="t" stroked="f" coordsize="233,291" path="m55,33c55,33,0,42,27,119c27,119,27,134,43,143c43,143,46,171,31,198c31,198,31,210,52,207c52,207,62,216,62,229l71,244c71,244,74,253,80,259c80,259,71,290,217,195c217,195,220,171,227,155c233,140,217,30,217,30l121,0c118,3,71,15,55,33e">
              <v:fill on="t" focussize="0,0"/>
              <v:stroke on="f"/>
              <v:imagedata o:title=""/>
              <o:lock v:ext="edit"/>
            </v:shape>
          </v:group>
        </w:pict>
      </w:r>
      <w:r>
        <w:pict>
          <v:shape id="_x0000_s1079" o:spid="_x0000_s1079" style="position:absolute;left:0pt;margin-left:766.6pt;margin-top:11.6pt;height:14.05pt;width:15.4pt;z-index:251717632;mso-width-relative:page;mso-height-relative:page;" fillcolor="#231F20" filled="t" stroked="f" coordsize="307,281" path="m6,140c6,140,0,103,40,85c40,85,68,0,158,30c307,79,245,210,245,210c208,280,158,265,158,265c174,256,158,265,158,247c155,235,152,216,152,216c152,216,149,158,124,201l127,219c127,219,124,201,105,183c105,183,9,195,6,140e">
            <v:fill on="t" focussize="0,0"/>
            <v:stroke on="f"/>
            <v:imagedata o:title=""/>
            <o:lock v:ext="edit"/>
          </v:shape>
        </w:pict>
      </w:r>
      <w:r>
        <w:drawing>
          <wp:anchor distT="0" distB="0" distL="0" distR="0" simplePos="0" relativeHeight="251705344" behindDoc="1" locked="0" layoutInCell="1" allowOverlap="1">
            <wp:simplePos x="0" y="0"/>
            <wp:positionH relativeFrom="column">
              <wp:posOffset>7033895</wp:posOffset>
            </wp:positionH>
            <wp:positionV relativeFrom="paragraph">
              <wp:posOffset>20955</wp:posOffset>
            </wp:positionV>
            <wp:extent cx="2305050" cy="65913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93"/>
                    <a:stretch>
                      <a:fillRect/>
                    </a:stretch>
                  </pic:blipFill>
                  <pic:spPr>
                    <a:xfrm>
                      <a:off x="0" y="0"/>
                      <a:ext cx="2304998" cy="659295"/>
                    </a:xfrm>
                    <a:prstGeom prst="rect">
                      <a:avLst/>
                    </a:prstGeom>
                  </pic:spPr>
                </pic:pic>
              </a:graphicData>
            </a:graphic>
          </wp:anchor>
        </w:drawing>
      </w:r>
      <w:r>
        <w:pict>
          <v:group id="_x0000_s1080" o:spid="_x0000_s1080" o:spt="203" style="position:absolute;left:0pt;margin-left:741.1pt;margin-top:12.95pt;height:59.55pt;width:140.75pt;z-index:251711488;mso-width-relative:page;mso-height-relative:page;" coordsize="2815,1190">
            <o:lock v:ext="edit"/>
            <v:shape id="_x0000_s1081" o:spid="_x0000_s1081" style="position:absolute;left:696;top:760;height:40;width:91;" fillcolor="#F4C5AE" filled="t" stroked="f" coordsize="91,40" path="m68,3c68,3,37,6,18,21c18,21,6,24,0,24c0,24,9,39,21,33c21,33,34,21,49,33c49,33,68,39,77,30c90,24,90,15,90,9c90,9,77,0,68,3e">
              <v:fill on="t" focussize="0,0"/>
              <v:stroke on="f"/>
              <v:imagedata o:title=""/>
              <o:lock v:ext="edit"/>
            </v:shape>
            <v:shape id="_x0000_s1082" o:spid="_x0000_s1082" style="position:absolute;left:696;top:726;height:143;width:187;" fillcolor="#F8C0A1" filled="t" stroked="f" coordsize="187,143" path="m127,24c127,24,146,21,152,12c155,9,158,6,164,0l186,39c183,39,180,42,177,42c167,45,146,61,146,61c139,58,127,24,127,24em27,85c31,82,37,79,40,82c43,85,43,91,40,94l15,125c12,128,6,131,3,128c0,125,0,119,3,116l27,85em46,91c49,88,55,85,59,88c62,91,62,97,59,100l34,134c31,137,24,140,21,137c18,134,18,128,21,125l46,91em62,100c65,97,68,97,71,100c74,103,74,109,71,112l49,140c46,143,43,143,40,140c37,137,37,131,40,128l62,100em80,100c83,97,87,97,90,100c93,103,93,106,93,109l77,131c74,134,71,134,68,131c65,128,65,125,65,122l80,100e">
              <v:fill on="t" focussize="0,0"/>
              <v:stroke on="f"/>
              <v:imagedata o:title=""/>
              <o:lock v:ext="edit"/>
            </v:shape>
            <v:shape id="_x0000_s1083" o:spid="_x0000_s1083" style="position:absolute;left:786;top:583;height:230;width:292;" fillcolor="#E6E7E8" filled="t" stroked="f" coordsize="292,230" path="m220,12l276,70,214,112,46,229,0,164,220,12em208,64c217,82,242,91,264,82c283,73,292,48,279,27c270,9,245,0,223,9c205,18,199,42,208,64e">
              <v:fill on="t" focussize="0,0"/>
              <v:stroke on="f"/>
              <v:imagedata o:title=""/>
              <o:lock v:ext="edit"/>
            </v:shape>
            <v:shape id="_x0000_s1084" o:spid="_x0000_s1084" style="position:absolute;left:967;top:271;height:876;width:547;" fillcolor="#FFFFFF" filled="t" stroked="f" coordsize="547,876" path="m62,836c62,836,376,684,401,653c426,622,466,583,423,509c376,436,230,522,227,522c223,525,0,729,0,729l62,836em507,864c507,864,510,519,491,485c472,448,457,396,370,403c283,409,292,577,292,583c292,586,379,876,379,876l507,864em118,18l143,36c143,36,146,36,152,36c158,27,164,15,171,0l195,15c195,15,220,12,261,24c298,36,323,76,339,106c367,155,367,216,391,265c413,308,454,338,494,381c510,400,522,418,538,436c541,439,544,442,547,445l441,482c441,482,444,485,444,485c447,488,447,491,451,494l227,549,136,287c124,271,115,253,111,219c111,219,111,216,111,216l83,134c83,128,80,109,77,103c74,67,99,54,118,18e">
              <v:fill on="t" focussize="0,0"/>
              <v:stroke on="f"/>
              <v:imagedata o:title=""/>
              <o:lock v:ext="edit"/>
            </v:shape>
            <v:shape id="_x0000_s1085" o:spid="_x0000_s1085" style="position:absolute;left:1430;top:842;height:86;width:44;" fillcolor="#F4C5AE" filled="t" stroked="f" coordsize="44,86" path="m9,15c9,15,0,45,6,67c6,67,6,79,3,85c3,85,21,82,21,70c21,70,15,54,31,45c31,45,43,30,40,18c37,6,31,0,24,0c24,0,12,6,9,15e">
              <v:fill on="t" focussize="0,0"/>
              <v:stroke on="f"/>
              <v:imagedata o:title=""/>
              <o:lock v:ext="edit"/>
            </v:shape>
            <v:shape id="_x0000_s1086" o:spid="_x0000_s1086" style="position:absolute;left:1446;top:751;height:202;width:93;" fillcolor="#F8C0A1" filled="t" stroked="f" coordsize="93,202" path="m6,48c6,48,9,30,6,21c6,18,3,12,0,6l43,0c43,3,43,6,43,9c43,18,49,45,49,45c43,48,6,48,6,48em27,161c24,158,27,152,31,149c34,146,40,149,43,152l62,186c65,189,62,195,59,198c55,201,49,198,46,195l27,161em40,149c37,146,37,140,43,137c46,134,52,137,55,143l77,180c80,186,80,189,74,192c71,195,65,192,62,186l40,149em52,137c49,134,52,128,55,128c59,125,65,128,68,131l87,158c90,161,87,167,83,167c80,170,74,167,71,164l52,137em62,119c59,116,62,112,65,109c68,106,74,109,74,112l90,137c93,140,90,143,87,146c83,149,77,146,77,143l62,119e">
              <v:fill on="t" focussize="0,0"/>
              <v:stroke on="f"/>
              <v:imagedata o:title=""/>
              <o:lock v:ext="edit"/>
            </v:shape>
            <v:shape id="_x0000_s1087" o:spid="_x0000_s1087" style="position:absolute;left:1368;top:525;height:306;width:146;" fillcolor="#E6E7E8" filled="t" stroked="f" coordsize="146,306" path="m3,51l77,21,96,94,146,290,65,305,3,51em46,79c68,76,83,58,83,36c80,15,62,0,37,0c15,3,0,21,0,42c3,67,24,82,46,79e">
              <v:fill on="t" focussize="0,0"/>
              <v:stroke on="f"/>
              <v:imagedata o:title=""/>
              <o:lock v:ext="edit"/>
            </v:shape>
            <v:shape id="_x0000_s1088" o:spid="_x0000_s1088" style="position:absolute;left:1853;top:800;height:76;width:118;" fillcolor="#FFC28B" filled="t" stroked="f" coordsize="118,76" path="m52,3c59,0,65,0,65,3c68,6,65,15,59,18l15,48c9,51,3,51,3,48c0,45,3,36,9,33l52,3em68,18c74,15,80,15,83,18c87,21,83,30,77,33l27,67c21,70,15,70,12,67c9,64,12,54,18,51l68,18em80,30c87,27,90,27,93,33c96,36,93,45,87,48l49,73c43,76,40,76,37,70c34,67,37,58,43,54l80,30em102,36c105,33,111,36,115,39c118,42,115,48,111,51l80,73c77,76,71,73,68,70c65,67,68,61,71,58l102,36e">
              <v:fill on="t" focussize="0,0"/>
              <v:stroke on="f"/>
              <v:imagedata o:title=""/>
              <o:lock v:ext="edit"/>
            </v:shape>
            <v:shape id="_x0000_s1089" o:spid="_x0000_s1089" style="position:absolute;left:1993;top:613;height:192;width:349;" fillcolor="#E6E7E8" filled="t" stroked="f" coordsize="349,192" path="m261,0l307,70,233,103,34,192,0,116,261,0em261,70c267,91,292,103,314,97c335,91,348,67,342,45c335,24,311,12,289,18c267,24,255,45,261,70e">
              <v:fill on="t" focussize="0,0"/>
              <v:stroke on="f"/>
              <v:imagedata o:title=""/>
              <o:lock v:ext="edit"/>
            </v:shape>
            <v:shape id="_x0000_s1090" o:spid="_x0000_s1090" style="position:absolute;left:2267;top:372;height:577;width:482;" fillcolor="#F1F2F2" filled="t" stroked="f" coordsize="482,577" path="m472,470c475,473,479,476,482,479l230,577,21,140c18,134,12,116,12,106c0,61,28,45,46,0l77,15c77,15,105,9,155,21c199,33,227,73,248,109c279,164,307,222,335,277c360,323,395,366,429,409c438,430,454,448,472,470e">
              <v:fill on="t" focussize="0,0"/>
              <v:stroke on="f"/>
              <v:imagedata o:title=""/>
              <o:lock v:ext="edit"/>
            </v:shape>
            <v:shape id="_x0000_s1091" o:spid="_x0000_s1091" style="position:absolute;left:2264;top:311;height:577;width:335;" fillcolor="#FEFEFE" filled="t" stroked="f" coordsize="335,577" path="m80,287c31,201,9,137,9,137l3,91,0,76,80,0,111,27c108,76,105,174,118,219c130,274,158,305,180,357c202,406,335,534,335,534c335,534,295,577,283,574c267,567,130,372,80,287e">
              <v:fill on="t" focussize="0,0"/>
              <v:stroke on="f"/>
              <v:imagedata o:title=""/>
              <o:lock v:ext="edit"/>
            </v:shape>
            <v:shape id="_x0000_s1092" o:spid="_x0000_s1092" style="position:absolute;left:2273;top:317;height:810;width:542;" fillcolor="#F1F2F2" filled="t" stroked="f" coordsize="542,810" path="m102,809c102,809,438,680,466,653c494,622,541,589,500,506c460,427,301,500,298,500c295,503,46,693,46,693l102,809em510,455c513,458,516,461,519,464l279,574,28,140c24,134,18,116,15,106c0,61,28,70,40,24l77,0c77,0,96,6,146,15c189,24,223,67,245,100c283,155,314,210,351,265c382,311,419,354,457,393c472,418,491,436,510,455e">
              <v:fill on="t" focussize="0,0"/>
              <v:stroke on="f"/>
              <v:imagedata o:title=""/>
              <o:lock v:ext="edit"/>
            </v:shape>
            <v:shape id="_x0000_s1093" o:spid="_x0000_s1093" style="position:absolute;left:34;top:696;height:207;width:392;" fillcolor="#F7B99A" filled="t" stroked="f" coordsize="392,207" path="m292,207l189,174,124,192,80,137,3,61,0,27,6,12,6,0c6,0,71,67,124,91c167,112,307,112,391,109l376,204,292,207e">
              <v:fill on="t" focussize="0,0"/>
              <v:stroke on="f"/>
              <v:imagedata o:title=""/>
              <o:lock v:ext="edit"/>
            </v:shape>
            <v:shape id="_x0000_s1094" o:spid="_x0000_s1094" style="position:absolute;left:220;top:699;height:245;width:936;" fillcolor="#14A8AF" filled="t" stroked="f" coordsize="936,245" path="m936,241c861,244,780,232,709,229c475,216,239,210,6,207l0,97,348,67,535,48c594,42,659,33,671,33c671,33,674,33,674,33c730,27,842,6,898,3c914,3,926,3,936,0l936,241e">
              <v:fill on="t" focussize="0,0"/>
              <v:stroke on="f"/>
              <v:imagedata o:title=""/>
              <o:lock v:ext="edit"/>
            </v:shape>
            <v:shape id="_x0000_s1095" o:spid="_x0000_s1095" style="position:absolute;left:1632;top:671;height:285;width:475;" fillcolor="#F0CAAA" filled="t" stroked="f" coordsize="475,285" path="m6,88c6,88,199,158,180,106c180,106,158,79,161,61c161,61,171,51,199,42l205,64,199,42,223,36c223,36,242,18,239,9c239,0,251,9,286,33c286,33,292,36,323,27c357,18,391,27,391,27c391,27,385,51,401,70c451,131,475,204,432,222c432,222,401,284,332,256c261,229,223,219,208,213c189,204,171,207,139,207c139,207,21,198,0,204l6,88e">
              <v:fill on="t" focussize="0,0"/>
              <v:stroke on="f"/>
              <v:imagedata o:title=""/>
              <o:lock v:ext="edit"/>
            </v:shape>
            <v:shape id="_x0000_s1096" o:spid="_x0000_s1096" style="position:absolute;left:1791;top:748;height:192;width:305;" fillcolor="#2B2726" filled="t" stroked="f" coordsize="305,192" path="m230,3c242,9,255,18,267,24c276,30,286,36,298,36c301,64,304,91,298,119c292,155,255,177,227,186c211,186,199,192,183,189c180,189,177,189,171,189c152,183,133,177,118,167c80,149,40,137,0,131c15,106,59,109,59,109c158,149,115,82,115,82c115,82,99,82,90,79c96,73,102,70,111,67c130,58,152,54,171,48c192,39,205,24,211,3c217,0,223,3,230,3e">
              <v:fill on="t" focussize="0,0"/>
              <v:stroke on="f"/>
              <v:imagedata o:title=""/>
              <o:lock v:ext="edit"/>
            </v:shape>
            <v:shape id="_x0000_s1097" o:spid="_x0000_s1097" style="position:absolute;left:1141;top:690;height:192;width:665;" fillcolor="#16B5C8" filled="t" stroked="f" coordsize="665,192" path="m385,33c494,48,562,76,562,76l606,100,622,106,665,192,603,189c562,152,472,128,423,106c367,82,323,82,264,67c208,51,9,76,9,76c9,76,0,15,12,6c18,0,276,18,385,33e">
              <v:fill on="t" focussize="0,0"/>
              <v:stroke on="f"/>
              <v:imagedata o:title=""/>
              <o:lock v:ext="edit"/>
            </v:shape>
            <v:shape id="_x0000_s1098" o:spid="_x0000_s1098" style="position:absolute;left:1984;top:668;height:162;width:106;" fillcolor="#2B2726" filled="t" stroked="f" coordsize="106,162" path="m18,9c0,18,0,58,18,97c37,137,68,161,87,152c105,143,105,103,87,64c68,24,37,0,18,9e">
              <v:fill on="t" focussize="0,0"/>
              <v:stroke on="f"/>
              <v:imagedata o:title=""/>
              <o:lock v:ext="edit"/>
            </v:shape>
            <v:shape id="_x0000_s1099" o:spid="_x0000_s1099" style="position:absolute;left:1129;top:711;height:257;width:637;" fillcolor="#16B5C8" filled="t" stroked="f" coordsize="637,257" path="m559,250c556,253,556,253,553,256l270,256c270,256,267,256,267,256c223,253,180,253,136,256l18,256c9,235,0,189,0,134c0,61,9,0,24,0c24,0,27,0,27,0l541,76c547,79,566,85,572,85c612,100,612,131,637,171l609,186c606,192,594,216,559,250e">
              <v:fill on="t" focussize="0,0"/>
              <v:stroke on="f"/>
              <v:imagedata o:title=""/>
              <o:lock v:ext="edit"/>
            </v:shape>
            <v:shape id="_x0000_s1100" o:spid="_x0000_s1100" style="position:absolute;left:914;top:723;height:232;width:815;" fillcolor="#FFC28B" filled="t" stroked="f" coordsize="815,232" path="m814,137c814,137,793,201,752,210c715,219,650,216,650,216l432,229,410,229c410,229,398,177,419,149l650,119,693,112c696,112,786,97,814,137em149,64c149,64,133,33,108,18c108,18,99,9,96,0c96,0,80,12,93,24c93,24,111,33,105,51c105,51,105,70,118,79c130,88,143,88,149,85c146,85,152,73,149,64em143,149c143,149,177,155,186,158c199,164,332,225,367,225l388,232c388,232,444,222,441,170c441,170,426,149,395,143c363,134,211,116,195,116c180,116,164,103,164,103c164,103,139,143,143,149em155,152c155,152,121,128,121,128c121,128,121,128,108,122c96,116,68,109,62,100c55,94,59,30,59,30c90,33,149,61,149,61c149,61,158,79,164,88c167,91,183,112,189,119l155,152em71,36c77,39,80,42,77,45c74,48,68,51,62,48l15,33c9,30,6,27,9,24c12,21,18,18,24,21l71,36em68,54c74,58,77,61,77,67c74,70,68,73,62,70l9,51c3,48,0,45,0,39c3,36,9,33,15,36l68,54em65,73c71,76,71,79,71,82c68,85,62,88,59,85l18,73c12,70,12,67,12,64c15,61,21,58,24,61l65,73em71,91c74,91,77,97,74,100c71,103,68,106,62,103l28,91c24,91,21,85,24,82c28,79,31,76,37,79l71,91e">
              <v:fill on="t" focussize="0,0"/>
              <v:stroke on="f"/>
              <v:imagedata o:title=""/>
              <o:lock v:ext="edit"/>
            </v:shape>
            <v:shape id="_x0000_s1101" o:spid="_x0000_s1101" style="position:absolute;left:1474;top:824;height:123;width:252;" fillcolor="#14A8AF" filled="t" stroked="f" coordsize="252,123" path="m21,27l90,18,133,12c133,12,227,0,251,36c251,36,230,100,189,109c152,119,87,116,87,116l0,122,21,27e">
              <v:fill on="t" focussize="0,0"/>
              <v:stroke on="f"/>
              <v:imagedata o:title=""/>
              <o:lock v:ext="edit"/>
            </v:shape>
            <v:shape id="_x0000_s1102" o:spid="_x0000_s1102" style="position:absolute;left:0;top:0;height:1190;width:2140;" fillcolor="#6D6E71" filled="t" stroked="f" coordsize="2140,1190" path="m1881,6c1878,30,1869,51,1860,51c1850,51,1841,36,1838,12l1838,0,1723,0,1701,0,1583,0,1583,21c1580,39,1570,51,1564,51c1555,51,1545,33,1542,6l1536,6c1539,33,1549,58,1564,58c1577,58,1586,42,1589,21l1698,21,1698,1190,1720,1190,1720,21,1828,21c1832,42,1841,58,1853,58c1866,58,1878,36,1881,6em0,879c3,922,43,958,90,958l2049,958c2099,958,2136,925,2140,879l0,879e">
              <v:fill on="t" focussize="0,0"/>
              <v:stroke on="f"/>
              <v:imagedata o:title=""/>
              <o:lock v:ext="edit"/>
            </v:shape>
            <v:shape id="_x0000_s1103" o:spid="_x0000_s1103" style="position:absolute;left:1860;top:803;height:135;width:212;" fillcolor="#FFC28B" filled="t" stroked="f" coordsize="212,135" path="m127,6c127,6,90,0,59,15c59,15,43,18,34,15c34,15,37,36,55,33c55,33,74,21,87,39c87,39,105,48,121,42c136,36,143,27,146,18c146,21,136,9,127,6em211,54c211,54,167,73,167,73c167,73,167,73,155,82c143,91,121,109,108,112c96,116,43,73,43,73c65,45,127,12,127,12c127,12,149,15,161,15c167,15,195,12,205,12l211,54em52,58c59,54,65,54,65,58c68,61,65,70,59,73l15,106c9,109,3,109,3,106c0,103,3,94,9,91l52,58em68,73c74,67,80,67,83,73c87,76,83,85,77,88l31,125c24,128,18,131,15,125c12,122,15,112,21,109l68,73em83,85c90,82,93,82,96,85c99,88,96,94,93,100l55,128c49,131,46,131,43,128c40,125,43,119,46,112l83,85em105,91c108,88,115,88,118,94c121,97,118,103,115,106l83,131c80,134,74,134,71,128c68,125,71,119,74,116l105,91e">
              <v:fill on="t" focussize="0,0"/>
              <v:stroke on="f"/>
              <v:imagedata o:title=""/>
              <o:lock v:ext="edit"/>
            </v:shape>
            <v:shape id="_x0000_s1104" o:spid="_x0000_s1104" style="position:absolute;left:2018;top:363;height:514;width:482;" fillcolor="#E6E7E8" filled="t" stroked="f" coordsize="482,514" path="m236,323l298,143,311,100c311,100,326,0,413,18c413,18,482,33,447,119c432,155,401,201,401,201l314,357c289,351,264,338,236,323em255,311l307,378,233,415,40,513,0,439,255,311em236,360c245,381,270,393,292,384c314,375,326,351,317,329c307,308,283,296,261,305c239,314,227,338,236,360e">
              <v:fill on="t" focussize="0,0"/>
              <v:stroke on="f"/>
              <v:imagedata o:title=""/>
              <o:lock v:ext="edit"/>
            </v:shape>
            <v:shape id="_x0000_s1105" o:spid="_x0000_s1105" style="position:absolute;left:267;top:720;height:103;width:190;" fillcolor="#F8C0A1" filled="t" stroked="f" coordsize="190,103" path="m83,9c83,9,52,3,34,15c34,15,21,18,15,15c15,15,21,30,34,30c34,30,46,21,59,36c59,36,74,45,87,39c99,36,102,27,102,24c99,21,93,12,83,9em139,12c139,12,155,12,164,6c167,6,171,3,180,0l189,39c186,39,183,39,180,39c171,39,146,51,146,51c143,45,139,12,139,12em155,45c155,45,124,58,124,58c124,58,124,58,115,64c105,70,93,82,83,85c74,85,27,54,27,54c40,36,83,12,83,12c83,12,99,15,111,15c115,15,139,15,146,12l155,45em34,45c37,42,43,42,43,45c46,48,43,54,40,58l12,79c9,82,3,82,3,79c0,76,3,70,6,67l34,45em49,58c52,54,59,54,62,58c65,61,62,67,59,70l27,94c24,97,18,97,15,94c12,91,15,85,18,82l49,58em62,67c65,64,68,64,71,67c74,70,74,76,71,76l46,94c43,97,40,97,37,94c34,91,34,85,37,85l62,67em77,73c80,70,83,73,87,76c90,79,90,82,87,85l68,100c65,103,62,100,59,97c55,94,55,91,59,88l77,73e">
              <v:fill on="t" focussize="0,0"/>
              <v:stroke on="f"/>
              <v:imagedata o:title=""/>
              <o:lock v:ext="edit"/>
            </v:shape>
            <v:shape id="_x0000_s1106" o:spid="_x0000_s1106" style="position:absolute;left:373;top:622;height:165;width:290;" fillcolor="#E6E7E8" filled="t" stroked="f" coordsize="290,165" path="m233,6l270,70,205,97,27,164,0,97,233,6em211,48c217,67,236,79,258,76c276,70,289,51,286,30c279,12,261,0,239,3c217,9,205,30,211,48e">
              <v:fill on="t" focussize="0,0"/>
              <v:stroke on="f"/>
              <v:imagedata o:title=""/>
              <o:lock v:ext="edit"/>
            </v:shape>
            <v:shape id="_x0000_s1107" o:spid="_x0000_s1107" style="position:absolute;left:572;top:293;height:590;width:374;" fillcolor="#F5F5F5" filled="t" stroked="f" coordsize="374,590" path="m27,100c31,103,31,100,34,97c46,94,59,85,71,79l71,82c71,82,71,82,71,79c96,61,118,36,130,6c133,3,133,3,136,0l155,24c155,24,180,30,214,58c245,82,255,128,258,164c264,222,227,283,248,335c258,360,342,409,373,552l37,589c18,418,49,338,49,338c49,338,40,299,18,268c6,250,0,225,6,183c9,152,24,109,27,100e">
              <v:fill on="t" focussize="0,0"/>
              <v:stroke on="f"/>
              <v:imagedata o:title=""/>
              <o:lock v:ext="edit"/>
            </v:shape>
            <v:shape id="_x0000_s1108" o:spid="_x0000_s1108" style="position:absolute;left:550;top:797;height:167;width:167;" fillcolor="#F8C0A1" filled="t" stroked="f" coordsize="167,167" path="m56,61c56,61,28,70,15,91c15,91,6,97,0,100c0,100,12,112,21,103c21,103,31,91,46,94c46,94,65,94,71,85c80,76,77,67,74,64c77,64,65,58,56,61em105,33c105,33,121,27,127,15c127,12,130,9,136,0l167,30c164,33,161,33,161,36c152,42,136,64,136,64c130,64,105,33,105,33em139,58c139,58,118,82,118,82c118,82,118,82,115,91c111,100,105,122,96,125c90,131,31,125,31,125c31,103,59,58,59,58c59,58,74,51,83,45c87,42,105,30,115,27l139,58em31,116c34,112,37,109,40,109c43,112,46,116,43,122l31,155c28,158,24,161,21,161c18,158,15,155,18,149l31,116em49,119c52,112,55,112,59,112c62,116,65,119,62,125l46,161c43,167,40,167,37,167c34,164,31,161,34,155l49,119em68,122c68,119,74,116,77,119c80,122,83,125,80,128l68,158c68,161,62,164,59,161c56,158,52,155,56,152l68,122em83,119c83,116,90,116,93,116c96,119,99,122,96,125l87,149c87,152,80,152,77,152c74,149,71,146,74,143l83,119e">
              <v:fill on="t" focussize="0,0"/>
              <v:stroke on="f"/>
              <v:imagedata o:title=""/>
              <o:lock v:ext="edit"/>
            </v:shape>
            <v:shape id="_x0000_s1109" o:spid="_x0000_s1109" style="position:absolute;left:622;top:619;height:266;width:237;" fillcolor="#E6E7E8" filled="t" stroked="f" coordsize="237,266" path="m161,21l227,58,183,116,62,265,0,216,161,21em164,70c180,85,205,85,220,70c236,54,236,30,220,15c205,0,180,0,164,15c149,30,149,54,164,70e">
              <v:fill on="t" focussize="0,0"/>
              <v:stroke on="f"/>
              <v:imagedata o:title=""/>
              <o:lock v:ext="edit"/>
            </v:shape>
          </v:group>
        </w:pict>
      </w:r>
    </w:p>
    <w:p w14:paraId="41F59F69">
      <w:pPr>
        <w:spacing w:line="1285" w:lineRule="exact"/>
        <w:ind w:firstLine="10993"/>
      </w:pPr>
      <w:r>
        <w:pict>
          <v:rect id="_x0000_s1110" o:spid="_x0000_s1110" o:spt="1" style="position:absolute;left:0pt;margin-left:831.45pt;margin-top:0.15pt;height:10.55pt;width:5.15pt;z-index:251723776;mso-width-relative:page;mso-height-relative:page;" fillcolor="#F5F5F5" filled="t" stroked="f" coordsize="21600,21600">
            <v:path/>
            <v:fill on="t" focussize="0,0"/>
            <v:stroke on="f"/>
            <v:imagedata o:title=""/>
            <o:lock v:ext="edit"/>
          </v:rect>
        </w:pict>
      </w:r>
      <w:r>
        <w:pict>
          <v:shape id="_x0000_s1111" o:spid="_x0000_s1111" style="position:absolute;left:0pt;margin-left:790.85pt;margin-top:12.05pt;height:16.95pt;width:9.35pt;z-index:251708416;mso-width-relative:page;mso-height-relative:page;" fillcolor="#E6E7E8" filled="t" stroked="f" coordsize="187,339" path="m0,317l31,140,37,97c37,97,37,0,121,6c121,6,186,12,167,94c158,131,133,180,133,180l74,338c49,332,24,326,0,317e">
            <v:fill on="t" focussize="0,0"/>
            <v:stroke on="f"/>
            <v:imagedata o:title=""/>
            <o:lock v:ext="edit"/>
          </v:shape>
        </w:pict>
      </w:r>
      <w:r>
        <w:pict>
          <v:shape id="_x0000_s1112" o:spid="_x0000_s1112" style="position:absolute;left:0pt;margin-left:796.3pt;margin-top:12.65pt;height:14.2pt;width:16.5pt;z-index:251714560;mso-width-relative:page;mso-height-relative:page;" fillcolor="#E6E7E8" filled="t" stroked="f" coordsize="330,283" path="m283,283l127,189,90,167c90,167,0,131,34,58c34,58,65,0,133,48c164,70,202,109,202,109l329,219c317,244,301,262,283,283e">
            <v:fill on="t" focussize="0,0"/>
            <v:stroke on="f"/>
            <v:imagedata o:title=""/>
            <o:lock v:ext="edit"/>
          </v:shape>
        </w:pict>
      </w:r>
      <w:r>
        <w:pict>
          <v:group id="_x0000_s1113" o:spid="_x0000_s1113" o:spt="203" style="position:absolute;left:0pt;margin-left:802.55pt;margin-top:10.8pt;height:21.4pt;width:31.9pt;z-index:251715584;mso-width-relative:page;mso-height-relative:page;" coordsize="637,427">
            <o:lock v:ext="edit"/>
            <v:shape id="_x0000_s1114" o:spid="_x0000_s1114" style="position:absolute;left:0;top:0;height:412;width:355;" fillcolor="#BE1E2D" filled="t" stroked="f" coordsize="355,412" path="m0,412c9,366,62,338,118,311c167,283,220,259,242,213c251,195,258,180,264,161c270,140,279,119,292,97c301,85,307,73,317,64c329,48,342,33,348,0l354,0c345,33,335,48,320,67c314,76,304,85,298,97c286,116,279,137,270,158c264,177,258,195,248,210c227,256,174,283,121,311c68,338,18,363,9,409l0,412e">
              <v:fill on="t" focussize="0,0"/>
              <v:stroke on="f"/>
              <v:imagedata o:title=""/>
              <o:lock v:ext="edit"/>
            </v:shape>
            <v:shape id="_x0000_s1115" o:spid="_x0000_s1115" style="position:absolute;left:52;top:9;height:419;width:585;" fillcolor="#F5F5F5" filled="t" stroked="f" coordsize="585,419" path="m167,335c105,357,43,375,6,418c3,418,3,418,0,418c40,369,102,351,167,329c233,308,301,287,351,238c370,219,385,198,401,177c419,152,441,128,466,103c482,88,497,79,510,70c531,51,553,36,578,0l584,3c556,45,535,61,510,79c497,88,485,97,469,112c447,134,426,158,407,183c391,204,373,222,354,244c307,290,236,314,167,335e">
              <v:fill on="t" focussize="0,0"/>
              <v:stroke on="f"/>
              <v:imagedata o:title=""/>
              <o:lock v:ext="edit"/>
            </v:shape>
          </v:group>
        </w:pict>
      </w:r>
      <w:r>
        <w:pict>
          <v:shape id="_x0000_s1116" o:spid="_x0000_s1116" style="position:absolute;left:0pt;margin-left:818.1pt;margin-top:10.05pt;height:1.25pt;width:2.5pt;z-index:251719680;mso-width-relative:page;mso-height-relative:page;" fillcolor="#D1D3D4" filled="t" stroked="f" coordsize="50,25" path="m0,21c0,24,3,24,3,24l46,24c49,24,49,21,49,21l49,3c49,0,46,0,46,0l3,0c0,0,0,3,0,3l0,21e">
            <v:fill on="t" focussize="0,0"/>
            <v:stroke on="f"/>
            <v:imagedata o:title=""/>
            <o:lock v:ext="edit"/>
          </v:shape>
        </w:pict>
      </w:r>
      <w:r>
        <w:pict>
          <v:shape id="_x0000_s1117" o:spid="_x0000_s1117" style="position:absolute;left:0pt;margin-left:832.7pt;margin-top:10.05pt;height:1.25pt;width:2.5pt;z-index:251722752;mso-width-relative:page;mso-height-relative:page;" fillcolor="#D1D3D4" filled="t" stroked="f" coordsize="50,25" path="m0,21c0,24,3,24,3,24l46,24c49,24,49,21,49,21l49,3c49,0,46,0,46,0l3,0c0,0,0,3,0,3l0,21e">
            <v:fill on="t" focussize="0,0"/>
            <v:stroke on="f"/>
            <v:imagedata o:title=""/>
            <o:lock v:ext="edit"/>
          </v:shape>
        </w:pict>
      </w:r>
      <w:r>
        <w:pict>
          <v:group id="_x0000_s1118" o:spid="_x0000_s1118" o:spt="203" style="position:absolute;left:0pt;margin-left:816.7pt;margin-top:0.15pt;height:10.55pt;width:5.3pt;z-index:251720704;mso-width-relative:page;mso-height-relative:page;" coordsize="106,211">
            <o:lock v:ext="edit"/>
            <v:shape id="_x0000_s1119" o:spid="_x0000_s1119" style="position:absolute;left:3;top:0;height:207;width:103;" fillcolor="#F5F5F5" filled="t" stroked="f" coordsize="103,207" path="m0,189c0,198,9,207,18,207l83,207c93,207,102,198,102,189l102,18c102,9,93,0,83,0l18,0c9,0,0,9,0,18l0,189e">
              <v:fill on="t" focussize="0,0"/>
              <v:stroke on="f"/>
              <v:imagedata o:title=""/>
              <o:lock v:ext="edit"/>
            </v:shape>
            <v:shape id="_x0000_s1120" o:spid="_x0000_s1120" style="position:absolute;left:0;top:64;height:146;width:103;" fillcolor="#BE1E2D" filled="t" stroked="f" coordsize="103,146" path="m102,0l102,128c102,137,93,146,83,146l18,146c9,146,0,137,0,128l0,0,102,0e">
              <v:fill on="t" focussize="0,0"/>
              <v:stroke on="f"/>
              <v:imagedata o:title=""/>
              <o:lock v:ext="edit"/>
            </v:shape>
          </v:group>
        </w:pict>
      </w:r>
      <w:r>
        <w:pict>
          <v:shape id="_x0000_s1121" o:spid="_x0000_s1121" style="position:absolute;left:0pt;margin-left:770.35pt;margin-top:15.1pt;height:15.45pt;width:7.95pt;z-index:251706368;mso-width-relative:page;mso-height-relative:page;" fillcolor="#E6E7E8" filled="t" stroked="f" coordsize="158,308" path="m0,293l21,128,24,88c24,88,18,0,96,0c96,0,158,3,143,79c136,112,118,158,118,158l71,308c49,305,24,299,0,293e">
            <v:fill on="t" focussize="0,0"/>
            <v:stroke on="f"/>
            <v:imagedata o:title=""/>
            <o:lock v:ext="edit"/>
          </v:shape>
        </w:pict>
      </w:r>
      <w:r>
        <w:pict>
          <v:shape id="_x0000_s1122" o:spid="_x0000_s1122" style="position:absolute;left:0pt;margin-left:773.45pt;margin-top:14.15pt;height:16.65pt;width:10.45pt;z-index:251716608;mso-width-relative:page;mso-height-relative:page;" fillcolor="#E6E7E8" filled="t" stroked="f" coordsize="208,332" path="m130,332l65,177,49,140c49,140,0,64,68,27c68,27,124,0,152,73c164,106,171,158,171,158l208,314c180,317,155,323,130,332e">
            <v:fill on="t" focussize="0,0"/>
            <v:stroke on="f"/>
            <v:imagedata o:title=""/>
            <o:lock v:ext="edit"/>
          </v:shape>
        </w:pict>
      </w:r>
      <w:r>
        <w:drawing>
          <wp:anchor distT="0" distB="0" distL="0" distR="0" simplePos="0" relativeHeight="251702272" behindDoc="1" locked="0" layoutInCell="1" allowOverlap="1">
            <wp:simplePos x="0" y="0"/>
            <wp:positionH relativeFrom="column">
              <wp:posOffset>8817610</wp:posOffset>
            </wp:positionH>
            <wp:positionV relativeFrom="paragraph">
              <wp:posOffset>614680</wp:posOffset>
            </wp:positionV>
            <wp:extent cx="567055" cy="421005"/>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94"/>
                    <a:stretch>
                      <a:fillRect/>
                    </a:stretch>
                  </pic:blipFill>
                  <pic:spPr>
                    <a:xfrm>
                      <a:off x="0" y="0"/>
                      <a:ext cx="566864" cy="420775"/>
                    </a:xfrm>
                    <a:prstGeom prst="rect">
                      <a:avLst/>
                    </a:prstGeom>
                  </pic:spPr>
                </pic:pic>
              </a:graphicData>
            </a:graphic>
          </wp:anchor>
        </w:drawing>
      </w:r>
      <w:r>
        <w:drawing>
          <wp:anchor distT="0" distB="0" distL="0" distR="0" simplePos="0" relativeHeight="251703296" behindDoc="1" locked="0" layoutInCell="1" allowOverlap="1">
            <wp:simplePos x="0" y="0"/>
            <wp:positionH relativeFrom="column">
              <wp:posOffset>7318375</wp:posOffset>
            </wp:positionH>
            <wp:positionV relativeFrom="paragraph">
              <wp:posOffset>680085</wp:posOffset>
            </wp:positionV>
            <wp:extent cx="367665" cy="354965"/>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95"/>
                    <a:stretch>
                      <a:fillRect/>
                    </a:stretch>
                  </pic:blipFill>
                  <pic:spPr>
                    <a:xfrm>
                      <a:off x="0" y="0"/>
                      <a:ext cx="367386" cy="354850"/>
                    </a:xfrm>
                    <a:prstGeom prst="rect">
                      <a:avLst/>
                    </a:prstGeom>
                  </pic:spPr>
                </pic:pic>
              </a:graphicData>
            </a:graphic>
          </wp:anchor>
        </w:drawing>
      </w:r>
      <w:r>
        <w:pict>
          <v:group id="_x0000_s1123" o:spid="_x0000_s1123" o:spt="203" style="position:absolute;left:0pt;margin-left:549.05pt;margin-top:41.65pt;height:24.9pt;width:186.2pt;z-index:-251612160;mso-width-relative:page;mso-height-relative:page;" coordsize="3723,497">
            <o:lock v:ext="edit"/>
            <v:shape id="_x0000_s1124" o:spid="_x0000_s1124" style="position:absolute;left:0;top:170;height:327;width:3723;" fillcolor="#FC492D" filled="t" stroked="f" coordsize="3723,327" path="m3595,235c3583,103,3471,0,3334,0c3309,0,3281,0,3256,0c3241,0,3228,0,3213,0c3191,0,3172,0,3150,0c3122,0,3094,0,3066,0c3038,0,3007,0,2979,0c2945,0,2911,0,2874,0c2836,0,2799,0,2765,0c2727,0,2687,0,2650,0c2609,0,2569,0,2528,0c2488,0,2447,0,2407,0c2367,0,2326,0,2286,0c2245,0,2205,0,2168,0c2130,0,2093,0,2052,0c2015,0,1981,0,1944,0c1909,0,1878,0,1844,0c1816,0,1785,0,1757,0c1732,0,1707,0,1682,0c1664,0,1645,0,1623,0c1608,0,1595,0,1580,0c1573,0,1567,0,1561,0c1561,0,1558,0,1558,0l1446,0,749,0c656,3,575,54,531,131l139,131c130,128,121,125,111,125c71,125,0,137,37,225c59,277,71,326,111,326l531,326c547,183,671,70,821,70c970,70,1094,183,1110,326l1446,326,1558,326,2905,326c2920,186,3045,73,3191,73c3337,73,3461,186,3477,326l3723,326,3723,235,3595,235e">
              <v:fill on="t" focussize="0,0"/>
              <v:stroke on="f"/>
              <v:imagedata o:title=""/>
              <o:lock v:ext="edit"/>
            </v:shape>
            <v:shape id="_x0000_s1125" o:spid="_x0000_s1125" style="position:absolute;left:40;top:0;height:226;width:81;" fillcolor="#414042" filled="t" stroked="f" coordsize="81,226" path="m80,112c80,174,62,225,40,225c18,225,0,174,0,112c0,51,18,0,40,0c62,0,80,51,80,112e">
              <v:fill on="t" focussize="0,0"/>
              <v:stroke on="f"/>
              <v:imagedata o:title=""/>
              <o:lock v:ext="edit"/>
            </v:shape>
            <v:shape id="_x0000_s1126" o:spid="_x0000_s1126" style="position:absolute;left:27;top:18;height:190;width:69;" fillcolor="#FF902E" filled="t" stroked="f" coordsize="69,190" path="m68,94c68,146,52,189,34,189c15,189,0,146,0,94c0,42,15,0,34,0c52,0,68,42,68,94e">
              <v:fill on="t" focussize="0,0"/>
              <v:stroke on="f"/>
              <v:imagedata o:title=""/>
              <o:lock v:ext="edit"/>
            </v:shape>
          </v:group>
        </w:pict>
      </w:r>
      <w:r>
        <w:drawing>
          <wp:anchor distT="0" distB="0" distL="0" distR="0" simplePos="0" relativeHeight="251712512" behindDoc="0" locked="0" layoutInCell="1" allowOverlap="1">
            <wp:simplePos x="0" y="0"/>
            <wp:positionH relativeFrom="column">
              <wp:posOffset>9552305</wp:posOffset>
            </wp:positionH>
            <wp:positionV relativeFrom="paragraph">
              <wp:posOffset>424180</wp:posOffset>
            </wp:positionV>
            <wp:extent cx="1876425" cy="664845"/>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96"/>
                    <a:stretch>
                      <a:fillRect/>
                    </a:stretch>
                  </pic:blipFill>
                  <pic:spPr>
                    <a:xfrm>
                      <a:off x="0" y="0"/>
                      <a:ext cx="1876387" cy="665099"/>
                    </a:xfrm>
                    <a:prstGeom prst="rect">
                      <a:avLst/>
                    </a:prstGeom>
                  </pic:spPr>
                </pic:pic>
              </a:graphicData>
            </a:graphic>
          </wp:anchor>
        </w:drawing>
      </w:r>
      <w:r>
        <w:rPr>
          <w:position w:val="-25"/>
        </w:rPr>
        <w:drawing>
          <wp:inline distT="0" distB="0" distL="0" distR="0">
            <wp:extent cx="2360295" cy="81597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97"/>
                    <a:stretch>
                      <a:fillRect/>
                    </a:stretch>
                  </pic:blipFill>
                  <pic:spPr>
                    <a:xfrm>
                      <a:off x="0" y="0"/>
                      <a:ext cx="2360295" cy="816216"/>
                    </a:xfrm>
                    <a:prstGeom prst="rect">
                      <a:avLst/>
                    </a:prstGeom>
                  </pic:spPr>
                </pic:pic>
              </a:graphicData>
            </a:graphic>
          </wp:inline>
        </w:drawing>
      </w:r>
    </w:p>
    <w:p w14:paraId="5477C61F">
      <w:pPr>
        <w:spacing w:line="1285" w:lineRule="exact"/>
        <w:sectPr>
          <w:headerReference r:id="rId27" w:type="default"/>
          <w:footerReference r:id="rId28" w:type="default"/>
          <w:pgSz w:w="19200" w:h="10800"/>
          <w:pgMar w:top="255" w:right="0" w:bottom="662" w:left="0" w:header="0" w:footer="0" w:gutter="0"/>
          <w:cols w:space="720" w:num="1"/>
        </w:sectPr>
      </w:pPr>
    </w:p>
    <w:p w14:paraId="40B56A1E">
      <w:pPr>
        <w:spacing w:before="4" w:line="185" w:lineRule="auto"/>
        <w:ind w:left="1503"/>
        <w:outlineLvl w:val="3"/>
        <w:rPr>
          <w:rFonts w:ascii="微软雅黑" w:hAnsi="微软雅黑" w:eastAsia="微软雅黑" w:cs="微软雅黑"/>
          <w:sz w:val="71"/>
          <w:szCs w:val="71"/>
        </w:rPr>
      </w:pPr>
      <w:r>
        <w:drawing>
          <wp:anchor distT="0" distB="0" distL="0" distR="0" simplePos="0" relativeHeight="251724800"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三、</w:t>
      </w:r>
      <w:r>
        <w:rPr>
          <w:rFonts w:ascii="微软雅黑" w:hAnsi="微软雅黑" w:eastAsia="微软雅黑" w:cs="微软雅黑"/>
          <w:b/>
          <w:bCs/>
          <w:color w:val="FFFFFF"/>
          <w:spacing w:val="-162"/>
          <w:sz w:val="71"/>
          <w:szCs w:val="71"/>
        </w:rPr>
        <w:t xml:space="preserve"> </w:t>
      </w:r>
      <w:r>
        <w:rPr>
          <w:rFonts w:ascii="微软雅黑" w:hAnsi="微软雅黑" w:eastAsia="微软雅黑" w:cs="微软雅黑"/>
          <w:b/>
          <w:bCs/>
          <w:color w:val="FFFFFF"/>
          <w:spacing w:val="-2"/>
          <w:sz w:val="71"/>
          <w:szCs w:val="71"/>
        </w:rPr>
        <w:t>门诊待遇</w:t>
      </w:r>
    </w:p>
    <w:p w14:paraId="0E5588AE">
      <w:pPr>
        <w:pStyle w:val="2"/>
        <w:spacing w:line="261" w:lineRule="auto"/>
      </w:pPr>
      <w:r>
        <w:drawing>
          <wp:anchor distT="0" distB="0" distL="0" distR="0" simplePos="0" relativeHeight="251725824" behindDoc="0" locked="0" layoutInCell="1" allowOverlap="1">
            <wp:simplePos x="0" y="0"/>
            <wp:positionH relativeFrom="column">
              <wp:posOffset>8670925</wp:posOffset>
            </wp:positionH>
            <wp:positionV relativeFrom="paragraph">
              <wp:posOffset>143510</wp:posOffset>
            </wp:positionV>
            <wp:extent cx="991235" cy="991235"/>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98"/>
                    <a:stretch>
                      <a:fillRect/>
                    </a:stretch>
                  </pic:blipFill>
                  <pic:spPr>
                    <a:xfrm>
                      <a:off x="0" y="0"/>
                      <a:ext cx="991234" cy="991234"/>
                    </a:xfrm>
                    <a:prstGeom prst="rect">
                      <a:avLst/>
                    </a:prstGeom>
                  </pic:spPr>
                </pic:pic>
              </a:graphicData>
            </a:graphic>
          </wp:anchor>
        </w:drawing>
      </w:r>
    </w:p>
    <w:p w14:paraId="146F2F5A">
      <w:pPr>
        <w:pStyle w:val="2"/>
        <w:spacing w:line="262" w:lineRule="auto"/>
      </w:pPr>
    </w:p>
    <w:p w14:paraId="5FD451E4">
      <w:pPr>
        <w:spacing w:before="153" w:line="213" w:lineRule="auto"/>
        <w:ind w:left="900"/>
        <w:rPr>
          <w:rFonts w:ascii="黑体" w:hAnsi="黑体" w:eastAsia="黑体" w:cs="黑体"/>
          <w:sz w:val="47"/>
          <w:szCs w:val="47"/>
        </w:rPr>
      </w:pPr>
      <w:r>
        <w:rPr>
          <w:rFonts w:ascii="黑体" w:hAnsi="黑体" w:eastAsia="黑体" w:cs="黑体"/>
          <w:color w:val="203864"/>
          <w:spacing w:val="9"/>
          <w:sz w:val="47"/>
          <w:szCs w:val="47"/>
        </w:rPr>
        <w:t>经常有参保居民咨询，在异地就医门诊上的费用可以报</w:t>
      </w:r>
      <w:r>
        <w:rPr>
          <w:rFonts w:ascii="黑体" w:hAnsi="黑体" w:eastAsia="黑体" w:cs="黑体"/>
          <w:color w:val="203864"/>
          <w:spacing w:val="8"/>
          <w:sz w:val="47"/>
          <w:szCs w:val="47"/>
        </w:rPr>
        <w:t>销吗</w:t>
      </w:r>
    </w:p>
    <w:p w14:paraId="16133525">
      <w:pPr>
        <w:pStyle w:val="2"/>
        <w:spacing w:line="299" w:lineRule="auto"/>
      </w:pPr>
    </w:p>
    <w:p w14:paraId="60296D9F">
      <w:pPr>
        <w:pStyle w:val="2"/>
        <w:spacing w:line="299" w:lineRule="auto"/>
      </w:pPr>
    </w:p>
    <w:p w14:paraId="45CE4DD4">
      <w:pPr>
        <w:spacing w:before="130" w:line="218" w:lineRule="auto"/>
        <w:ind w:left="900"/>
        <w:rPr>
          <w:rFonts w:ascii="黑体" w:hAnsi="黑体" w:eastAsia="黑体" w:cs="黑体"/>
          <w:sz w:val="40"/>
          <w:szCs w:val="40"/>
        </w:rPr>
      </w:pPr>
      <w:r>
        <w:rPr>
          <w:rFonts w:ascii="黑体" w:hAnsi="黑体" w:eastAsia="黑体" w:cs="黑体"/>
          <w:color w:val="203864"/>
          <w:spacing w:val="-2"/>
          <w:sz w:val="40"/>
          <w:szCs w:val="40"/>
        </w:rPr>
        <w:t>答：以下几种情况是可以报销的：</w:t>
      </w:r>
    </w:p>
    <w:p w14:paraId="4E0541E5">
      <w:pPr>
        <w:spacing w:before="288" w:line="271" w:lineRule="auto"/>
        <w:ind w:left="892" w:right="1525" w:firstLine="820"/>
        <w:rPr>
          <w:rFonts w:ascii="黑体" w:hAnsi="黑体" w:eastAsia="黑体" w:cs="黑体"/>
          <w:sz w:val="40"/>
          <w:szCs w:val="40"/>
        </w:rPr>
      </w:pPr>
      <w:r>
        <w:rPr>
          <w:rFonts w:ascii="黑体" w:hAnsi="黑体" w:eastAsia="黑体" w:cs="黑体"/>
          <w:color w:val="203864"/>
          <w:spacing w:val="-1"/>
          <w:sz w:val="40"/>
          <w:szCs w:val="40"/>
        </w:rPr>
        <w:t>1.参保居民在市外已开通了异地就医的一级及以下医保定点医疗机构是可以直接享受门诊统</w:t>
      </w:r>
      <w:r>
        <w:rPr>
          <w:rFonts w:ascii="黑体" w:hAnsi="黑体" w:eastAsia="黑体" w:cs="黑体"/>
          <w:color w:val="203864"/>
          <w:spacing w:val="1"/>
          <w:sz w:val="40"/>
          <w:szCs w:val="40"/>
        </w:rPr>
        <w:t xml:space="preserve"> </w:t>
      </w:r>
      <w:r>
        <w:rPr>
          <w:rFonts w:ascii="黑体" w:hAnsi="黑体" w:eastAsia="黑体" w:cs="黑体"/>
          <w:color w:val="203864"/>
          <w:spacing w:val="-4"/>
          <w:sz w:val="40"/>
          <w:szCs w:val="40"/>
        </w:rPr>
        <w:t>筹待遇的；</w:t>
      </w:r>
    </w:p>
    <w:p w14:paraId="69149CF1">
      <w:pPr>
        <w:spacing w:before="264" w:line="210" w:lineRule="auto"/>
        <w:ind w:left="1692"/>
        <w:rPr>
          <w:rFonts w:ascii="黑体" w:hAnsi="黑体" w:eastAsia="黑体" w:cs="黑体"/>
          <w:sz w:val="40"/>
          <w:szCs w:val="40"/>
        </w:rPr>
      </w:pPr>
      <w:r>
        <w:rPr>
          <w:rFonts w:ascii="黑体" w:hAnsi="黑体" w:eastAsia="黑体" w:cs="黑体"/>
          <w:color w:val="203864"/>
          <w:spacing w:val="-1"/>
          <w:sz w:val="40"/>
          <w:szCs w:val="40"/>
        </w:rPr>
        <w:t>2.因急诊抢救在市外医保定点医疗机构发生的普通门诊费用，可按规定报销；</w:t>
      </w:r>
    </w:p>
    <w:p w14:paraId="37594C44">
      <w:pPr>
        <w:spacing w:before="267" w:line="294" w:lineRule="auto"/>
        <w:ind w:left="888" w:right="1525" w:firstLine="803"/>
        <w:rPr>
          <w:rFonts w:ascii="黑体" w:hAnsi="黑体" w:eastAsia="黑体" w:cs="黑体"/>
          <w:sz w:val="40"/>
          <w:szCs w:val="40"/>
        </w:rPr>
      </w:pPr>
      <w:r>
        <w:rPr>
          <w:rFonts w:ascii="黑体" w:hAnsi="黑体" w:eastAsia="黑体" w:cs="黑体"/>
          <w:color w:val="203864"/>
          <w:sz w:val="40"/>
          <w:szCs w:val="40"/>
        </w:rPr>
        <w:t>3.参保居民向医保局申请了门诊慢特病资格，还可</w:t>
      </w:r>
      <w:r>
        <w:rPr>
          <w:rFonts w:ascii="黑体" w:hAnsi="黑体" w:eastAsia="黑体" w:cs="黑体"/>
          <w:color w:val="203864"/>
          <w:spacing w:val="-1"/>
          <w:sz w:val="40"/>
          <w:szCs w:val="40"/>
        </w:rPr>
        <w:t>以实现跨省异地直接结算，目前支持高血</w:t>
      </w:r>
      <w:r>
        <w:rPr>
          <w:rFonts w:ascii="黑体" w:hAnsi="黑体" w:eastAsia="黑体" w:cs="黑体"/>
          <w:color w:val="203864"/>
          <w:sz w:val="40"/>
          <w:szCs w:val="40"/>
        </w:rPr>
        <w:t xml:space="preserve"> 压、糖尿病、恶性肿瘤门诊治疗、尿毒症透析、器官移植抗排</w:t>
      </w:r>
      <w:r>
        <w:rPr>
          <w:rFonts w:ascii="黑体" w:hAnsi="黑体" w:eastAsia="黑体" w:cs="黑体"/>
          <w:color w:val="203864"/>
          <w:spacing w:val="-1"/>
          <w:sz w:val="40"/>
          <w:szCs w:val="40"/>
        </w:rPr>
        <w:t>异治疗、慢性阻塞性肺疾病、类风</w:t>
      </w:r>
      <w:r>
        <w:rPr>
          <w:rFonts w:ascii="黑体" w:hAnsi="黑体" w:eastAsia="黑体" w:cs="黑体"/>
          <w:color w:val="203864"/>
          <w:sz w:val="40"/>
          <w:szCs w:val="40"/>
        </w:rPr>
        <w:t xml:space="preserve"> </w:t>
      </w:r>
      <w:r>
        <w:rPr>
          <w:rFonts w:ascii="黑体" w:hAnsi="黑体" w:eastAsia="黑体" w:cs="黑体"/>
          <w:color w:val="203864"/>
          <w:spacing w:val="-1"/>
          <w:sz w:val="40"/>
          <w:szCs w:val="40"/>
        </w:rPr>
        <w:t>湿性关节炎、冠心病、病毒性肝炎、强直性脊柱炎共10个病种。</w:t>
      </w:r>
    </w:p>
    <w:p w14:paraId="63740A63">
      <w:pPr>
        <w:spacing w:before="249" w:line="275" w:lineRule="auto"/>
        <w:ind w:left="896" w:right="1525" w:firstLine="790"/>
        <w:rPr>
          <w:rFonts w:ascii="黑体" w:hAnsi="黑体" w:eastAsia="黑体" w:cs="黑体"/>
          <w:sz w:val="40"/>
          <w:szCs w:val="40"/>
        </w:rPr>
      </w:pPr>
      <w:r>
        <w:rPr>
          <w:rFonts w:ascii="黑体" w:hAnsi="黑体" w:eastAsia="黑体" w:cs="黑体"/>
          <w:color w:val="203864"/>
          <w:sz w:val="40"/>
          <w:szCs w:val="40"/>
        </w:rPr>
        <w:t>4.办理了单独支付药品使用资格表的参保居民，可在市外省内</w:t>
      </w:r>
      <w:r>
        <w:rPr>
          <w:rFonts w:ascii="黑体" w:hAnsi="黑体" w:eastAsia="黑体" w:cs="黑体"/>
          <w:color w:val="203864"/>
          <w:spacing w:val="-1"/>
          <w:sz w:val="40"/>
          <w:szCs w:val="40"/>
        </w:rPr>
        <w:t>开通了特药门诊的医保定点医</w:t>
      </w:r>
      <w:r>
        <w:rPr>
          <w:rFonts w:ascii="黑体" w:hAnsi="黑体" w:eastAsia="黑体" w:cs="黑体"/>
          <w:color w:val="203864"/>
          <w:sz w:val="40"/>
          <w:szCs w:val="40"/>
        </w:rPr>
        <w:t xml:space="preserve"> </w:t>
      </w:r>
      <w:r>
        <w:rPr>
          <w:rFonts w:ascii="黑体" w:hAnsi="黑体" w:eastAsia="黑体" w:cs="黑体"/>
          <w:color w:val="203864"/>
          <w:spacing w:val="-2"/>
          <w:sz w:val="40"/>
          <w:szCs w:val="40"/>
        </w:rPr>
        <w:t>药机构实现异地直接结算。</w:t>
      </w:r>
    </w:p>
    <w:p w14:paraId="0CB00A9B">
      <w:pPr>
        <w:spacing w:line="275" w:lineRule="auto"/>
        <w:rPr>
          <w:rFonts w:ascii="黑体" w:hAnsi="黑体" w:eastAsia="黑体" w:cs="黑体"/>
          <w:sz w:val="40"/>
          <w:szCs w:val="40"/>
        </w:rPr>
        <w:sectPr>
          <w:headerReference r:id="rId29" w:type="default"/>
          <w:footerReference r:id="rId30" w:type="default"/>
          <w:pgSz w:w="19200" w:h="10800"/>
          <w:pgMar w:top="255" w:right="0" w:bottom="662" w:left="0" w:header="0" w:footer="0" w:gutter="0"/>
          <w:cols w:space="720" w:num="1"/>
        </w:sectPr>
      </w:pPr>
    </w:p>
    <w:p w14:paraId="2705FBF6">
      <w:pPr>
        <w:spacing w:line="2097" w:lineRule="exact"/>
      </w:pPr>
      <w:r>
        <w:rPr>
          <w:position w:val="-41"/>
        </w:rPr>
        <w:drawing>
          <wp:inline distT="0" distB="0" distL="0" distR="0">
            <wp:extent cx="12192000" cy="133159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63"/>
                    <a:stretch>
                      <a:fillRect/>
                    </a:stretch>
                  </pic:blipFill>
                  <pic:spPr>
                    <a:xfrm>
                      <a:off x="0" y="0"/>
                      <a:ext cx="12192000" cy="1331684"/>
                    </a:xfrm>
                    <a:prstGeom prst="rect">
                      <a:avLst/>
                    </a:prstGeom>
                  </pic:spPr>
                </pic:pic>
              </a:graphicData>
            </a:graphic>
          </wp:inline>
        </w:drawing>
      </w:r>
    </w:p>
    <w:p w14:paraId="20300BDD">
      <w:pPr>
        <w:pStyle w:val="2"/>
        <w:spacing w:line="266" w:lineRule="auto"/>
      </w:pPr>
    </w:p>
    <w:p w14:paraId="56A18DDD">
      <w:pPr>
        <w:pStyle w:val="2"/>
        <w:spacing w:line="266" w:lineRule="auto"/>
      </w:pPr>
    </w:p>
    <w:p w14:paraId="14A6AAFB">
      <w:pPr>
        <w:pStyle w:val="2"/>
        <w:spacing w:line="266" w:lineRule="auto"/>
      </w:pPr>
    </w:p>
    <w:p w14:paraId="7FCDF448">
      <w:pPr>
        <w:pStyle w:val="2"/>
        <w:spacing w:line="266" w:lineRule="auto"/>
      </w:pPr>
    </w:p>
    <w:p w14:paraId="06523237">
      <w:pPr>
        <w:pStyle w:val="2"/>
        <w:spacing w:line="267" w:lineRule="auto"/>
      </w:pPr>
    </w:p>
    <w:p w14:paraId="047B342D">
      <w:pPr>
        <w:spacing w:line="307" w:lineRule="exact"/>
        <w:ind w:firstLine="1551"/>
      </w:pPr>
      <w:r>
        <w:rPr>
          <w:position w:val="-6"/>
        </w:rPr>
        <w:drawing>
          <wp:inline distT="0" distB="0" distL="0" distR="0">
            <wp:extent cx="6379845" cy="19494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79"/>
                    <a:stretch>
                      <a:fillRect/>
                    </a:stretch>
                  </pic:blipFill>
                  <pic:spPr>
                    <a:xfrm>
                      <a:off x="0" y="0"/>
                      <a:ext cx="6380479" cy="194945"/>
                    </a:xfrm>
                    <a:prstGeom prst="rect">
                      <a:avLst/>
                    </a:prstGeom>
                  </pic:spPr>
                </pic:pic>
              </a:graphicData>
            </a:graphic>
          </wp:inline>
        </w:drawing>
      </w:r>
    </w:p>
    <w:p w14:paraId="1C3818C7">
      <w:pPr>
        <w:pStyle w:val="2"/>
        <w:spacing w:line="284" w:lineRule="auto"/>
      </w:pPr>
    </w:p>
    <w:p w14:paraId="54A47A0A">
      <w:pPr>
        <w:pStyle w:val="2"/>
        <w:spacing w:line="284" w:lineRule="auto"/>
      </w:pPr>
    </w:p>
    <w:p w14:paraId="18246F29">
      <w:pPr>
        <w:pStyle w:val="2"/>
        <w:spacing w:line="285" w:lineRule="auto"/>
      </w:pPr>
    </w:p>
    <w:p w14:paraId="3E15F29C">
      <w:pPr>
        <w:spacing w:before="378" w:line="215" w:lineRule="auto"/>
        <w:ind w:left="5875"/>
        <w:outlineLvl w:val="0"/>
        <w:rPr>
          <w:rFonts w:ascii="微软雅黑" w:hAnsi="微软雅黑" w:eastAsia="微软雅黑" w:cs="微软雅黑"/>
          <w:sz w:val="88"/>
          <w:szCs w:val="88"/>
        </w:rPr>
      </w:pPr>
      <w:r>
        <w:pict>
          <v:shape id="_x0000_s1127" o:spid="_x0000_s1127" style="position:absolute;left:0pt;margin-left:266.15pt;margin-top:-4.25pt;height:102.6pt;width:102.95pt;z-index:-251589632;mso-width-relative:page;mso-height-relative:page;" fillcolor="#034E86" filled="t" stroked="f" coordsize="2058,2051" path="m0,1026c1,459,461,0,1029,0c1597,0,2058,459,2058,1025c2058,1592,1597,2051,1029,2051c461,2051,1,1592,0,1026e">
            <v:fill on="t" focussize="0,0"/>
            <v:stroke on="f"/>
            <v:imagedata o:title=""/>
            <o:lock v:ext="edit"/>
          </v:shape>
        </w:pict>
      </w:r>
      <w:r>
        <w:rPr>
          <w:rFonts w:ascii="黑体" w:hAnsi="黑体" w:eastAsia="黑体" w:cs="黑体"/>
          <w:b/>
          <w:bCs/>
          <w:color w:val="FFFFFF"/>
          <w:spacing w:val="-11"/>
          <w:sz w:val="107"/>
          <w:szCs w:val="107"/>
        </w:rPr>
        <w:t>04</w:t>
      </w:r>
      <w:r>
        <w:rPr>
          <w:rFonts w:ascii="黑体" w:hAnsi="黑体" w:eastAsia="黑体" w:cs="黑体"/>
          <w:color w:val="FFFFFF"/>
          <w:spacing w:val="332"/>
          <w:sz w:val="107"/>
          <w:szCs w:val="107"/>
        </w:rPr>
        <w:t xml:space="preserve"> </w:t>
      </w:r>
      <w:r>
        <w:rPr>
          <w:rFonts w:ascii="微软雅黑" w:hAnsi="微软雅黑" w:eastAsia="微软雅黑" w:cs="微软雅黑"/>
          <w:b/>
          <w:bCs/>
          <w:color w:val="034E86"/>
          <w:spacing w:val="-11"/>
          <w:sz w:val="88"/>
          <w:szCs w:val="88"/>
        </w:rPr>
        <w:t>住</w:t>
      </w:r>
      <w:r>
        <w:rPr>
          <w:rFonts w:ascii="微软雅黑" w:hAnsi="微软雅黑" w:eastAsia="微软雅黑" w:cs="微软雅黑"/>
          <w:b/>
          <w:bCs/>
          <w:color w:val="034E86"/>
          <w:spacing w:val="47"/>
          <w:sz w:val="88"/>
          <w:szCs w:val="88"/>
        </w:rPr>
        <w:t xml:space="preserve"> </w:t>
      </w:r>
      <w:r>
        <w:rPr>
          <w:rFonts w:ascii="微软雅黑" w:hAnsi="微软雅黑" w:eastAsia="微软雅黑" w:cs="微软雅黑"/>
          <w:b/>
          <w:bCs/>
          <w:color w:val="034E86"/>
          <w:spacing w:val="-11"/>
          <w:sz w:val="88"/>
          <w:szCs w:val="88"/>
        </w:rPr>
        <w:t>院 待 遇</w:t>
      </w:r>
    </w:p>
    <w:p w14:paraId="5677991C">
      <w:pPr>
        <w:pStyle w:val="2"/>
        <w:spacing w:line="312" w:lineRule="auto"/>
      </w:pPr>
    </w:p>
    <w:p w14:paraId="06CF9536">
      <w:pPr>
        <w:pStyle w:val="2"/>
        <w:spacing w:line="313" w:lineRule="auto"/>
      </w:pPr>
    </w:p>
    <w:p w14:paraId="430201DB">
      <w:pPr>
        <w:pStyle w:val="2"/>
        <w:spacing w:line="313" w:lineRule="auto"/>
      </w:pPr>
    </w:p>
    <w:p w14:paraId="4A9DB1B3">
      <w:pPr>
        <w:spacing w:line="35" w:lineRule="exact"/>
        <w:ind w:firstLine="12544"/>
      </w:pPr>
      <w:r>
        <w:drawing>
          <wp:inline distT="0" distB="0" distL="0" distR="0">
            <wp:extent cx="3355975" cy="2222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66"/>
                    <a:stretch>
                      <a:fillRect/>
                    </a:stretch>
                  </pic:blipFill>
                  <pic:spPr>
                    <a:xfrm>
                      <a:off x="0" y="0"/>
                      <a:ext cx="3355975" cy="22225"/>
                    </a:xfrm>
                    <a:prstGeom prst="rect">
                      <a:avLst/>
                    </a:prstGeom>
                  </pic:spPr>
                </pic:pic>
              </a:graphicData>
            </a:graphic>
          </wp:inline>
        </w:drawing>
      </w:r>
    </w:p>
    <w:p w14:paraId="380F850E">
      <w:pPr>
        <w:spacing w:before="54" w:line="3421" w:lineRule="exact"/>
      </w:pPr>
      <w:r>
        <w:rPr>
          <w:position w:val="-68"/>
        </w:rPr>
        <w:drawing>
          <wp:inline distT="0" distB="0" distL="0" distR="0">
            <wp:extent cx="12192000" cy="217170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67"/>
                    <a:stretch>
                      <a:fillRect/>
                    </a:stretch>
                  </pic:blipFill>
                  <pic:spPr>
                    <a:xfrm>
                      <a:off x="0" y="0"/>
                      <a:ext cx="12192000" cy="2172093"/>
                    </a:xfrm>
                    <a:prstGeom prst="rect">
                      <a:avLst/>
                    </a:prstGeom>
                  </pic:spPr>
                </pic:pic>
              </a:graphicData>
            </a:graphic>
          </wp:inline>
        </w:drawing>
      </w:r>
    </w:p>
    <w:p w14:paraId="46DCC1E1">
      <w:pPr>
        <w:spacing w:line="3421" w:lineRule="exact"/>
        <w:sectPr>
          <w:footerReference r:id="rId31" w:type="default"/>
          <w:pgSz w:w="19200" w:h="10800"/>
          <w:pgMar w:top="1" w:right="0" w:bottom="1" w:left="0" w:header="0" w:footer="0" w:gutter="0"/>
          <w:cols w:space="720" w:num="1"/>
        </w:sectPr>
      </w:pPr>
    </w:p>
    <w:p w14:paraId="6AFEC7E4">
      <w:pPr>
        <w:spacing w:before="4" w:line="185" w:lineRule="auto"/>
        <w:ind w:left="1526"/>
        <w:outlineLvl w:val="3"/>
        <w:rPr>
          <w:rFonts w:ascii="微软雅黑" w:hAnsi="微软雅黑" w:eastAsia="微软雅黑" w:cs="微软雅黑"/>
          <w:sz w:val="71"/>
          <w:szCs w:val="71"/>
        </w:rPr>
      </w:pPr>
      <w:r>
        <w:drawing>
          <wp:anchor distT="0" distB="0" distL="0" distR="0" simplePos="0" relativeHeight="251727872"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四、住院待遇</w:t>
      </w:r>
    </w:p>
    <w:p w14:paraId="667A66AF">
      <w:pPr>
        <w:pStyle w:val="2"/>
        <w:spacing w:line="431" w:lineRule="auto"/>
      </w:pPr>
    </w:p>
    <w:p w14:paraId="1EA04BAA">
      <w:pPr>
        <w:spacing w:before="202"/>
        <w:ind w:left="2319"/>
        <w:rPr>
          <w:rFonts w:ascii="微软雅黑" w:hAnsi="微软雅黑" w:eastAsia="微软雅黑" w:cs="微软雅黑"/>
          <w:sz w:val="47"/>
          <w:szCs w:val="47"/>
        </w:rPr>
      </w:pPr>
      <w:r>
        <w:rPr>
          <w:rFonts w:ascii="微软雅黑" w:hAnsi="微软雅黑" w:eastAsia="微软雅黑" w:cs="微软雅黑"/>
          <w:color w:val="2F5597"/>
          <w:position w:val="-47"/>
          <w:sz w:val="47"/>
          <w:szCs w:val="47"/>
        </w:rPr>
        <w:drawing>
          <wp:inline distT="0" distB="0" distL="0" distR="0">
            <wp:extent cx="527050" cy="78422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84"/>
                    <a:stretch>
                      <a:fillRect/>
                    </a:stretch>
                  </pic:blipFill>
                  <pic:spPr>
                    <a:xfrm>
                      <a:off x="0" y="0"/>
                      <a:ext cx="527684" cy="784859"/>
                    </a:xfrm>
                    <a:prstGeom prst="rect">
                      <a:avLst/>
                    </a:prstGeom>
                  </pic:spPr>
                </pic:pic>
              </a:graphicData>
            </a:graphic>
          </wp:inline>
        </w:drawing>
      </w:r>
      <w:r>
        <w:rPr>
          <w:rFonts w:ascii="微软雅黑" w:hAnsi="微软雅黑" w:eastAsia="微软雅黑" w:cs="微软雅黑"/>
          <w:b/>
          <w:bCs/>
          <w:color w:val="2F5597"/>
          <w:spacing w:val="21"/>
          <w:sz w:val="47"/>
          <w:szCs w:val="47"/>
        </w:rPr>
        <w:t xml:space="preserve">  </w:t>
      </w:r>
      <w:r>
        <w:rPr>
          <w:rFonts w:ascii="微软雅黑" w:hAnsi="微软雅黑" w:eastAsia="微软雅黑" w:cs="微软雅黑"/>
          <w:b/>
          <w:bCs/>
          <w:color w:val="2F5597"/>
          <w:spacing w:val="9"/>
          <w:sz w:val="47"/>
          <w:szCs w:val="47"/>
        </w:rPr>
        <w:t>城乡居民基本医疗报销政策</w:t>
      </w:r>
    </w:p>
    <w:p w14:paraId="17C68EFA">
      <w:pPr>
        <w:pStyle w:val="2"/>
        <w:spacing w:line="415" w:lineRule="auto"/>
      </w:pPr>
    </w:p>
    <w:p w14:paraId="6DF0A4E9">
      <w:pPr>
        <w:spacing w:before="130" w:line="220" w:lineRule="auto"/>
        <w:ind w:left="3812" w:right="2643" w:hanging="770"/>
        <w:rPr>
          <w:rFonts w:ascii="黑体" w:hAnsi="黑体" w:eastAsia="黑体" w:cs="黑体"/>
          <w:sz w:val="40"/>
          <w:szCs w:val="40"/>
        </w:rPr>
      </w:pPr>
      <w:r>
        <w:rPr>
          <w:rFonts w:ascii="黑体" w:hAnsi="黑体" w:eastAsia="黑体" w:cs="黑体"/>
          <w:color w:val="203864"/>
          <w:position w:val="-10"/>
          <w:sz w:val="40"/>
          <w:szCs w:val="40"/>
        </w:rPr>
        <w:drawing>
          <wp:inline distT="0" distB="0" distL="0" distR="0">
            <wp:extent cx="281305" cy="26225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99"/>
                    <a:stretch>
                      <a:fillRect/>
                    </a:stretch>
                  </pic:blipFill>
                  <pic:spPr>
                    <a:xfrm>
                      <a:off x="0" y="0"/>
                      <a:ext cx="281939" cy="262889"/>
                    </a:xfrm>
                    <a:prstGeom prst="rect">
                      <a:avLst/>
                    </a:prstGeom>
                  </pic:spPr>
                </pic:pic>
              </a:graphicData>
            </a:graphic>
          </wp:inline>
        </w:drawing>
      </w:r>
      <w:r>
        <w:rPr>
          <w:rFonts w:ascii="黑体" w:hAnsi="黑体" w:eastAsia="黑体" w:cs="黑体"/>
          <w:color w:val="203864"/>
          <w:spacing w:val="101"/>
          <w:sz w:val="40"/>
          <w:szCs w:val="40"/>
        </w:rPr>
        <w:t xml:space="preserve"> </w:t>
      </w:r>
      <w:r>
        <w:rPr>
          <w:rFonts w:ascii="黑体" w:hAnsi="黑体" w:eastAsia="黑体" w:cs="黑体"/>
          <w:color w:val="203864"/>
          <w:spacing w:val="-1"/>
          <w:sz w:val="40"/>
          <w:szCs w:val="40"/>
        </w:rPr>
        <w:t>促进三重保障制度的有效衔接。实施公平普惠的基本医疗保险政策，市域</w:t>
      </w:r>
      <w:r>
        <w:rPr>
          <w:rFonts w:ascii="黑体" w:hAnsi="黑体" w:eastAsia="黑体" w:cs="黑体"/>
          <w:color w:val="203864"/>
          <w:sz w:val="40"/>
          <w:szCs w:val="40"/>
        </w:rPr>
        <w:t xml:space="preserve"> </w:t>
      </w:r>
      <w:r>
        <w:rPr>
          <w:rFonts w:ascii="黑体" w:hAnsi="黑体" w:eastAsia="黑体" w:cs="黑体"/>
          <w:color w:val="203864"/>
          <w:spacing w:val="-3"/>
          <w:sz w:val="40"/>
          <w:szCs w:val="40"/>
        </w:rPr>
        <w:t>内全体参保人员享受统一的基本医疗保险待遇。</w:t>
      </w:r>
    </w:p>
    <w:p w14:paraId="39485371">
      <w:pPr>
        <w:pStyle w:val="2"/>
        <w:spacing w:line="253" w:lineRule="auto"/>
      </w:pPr>
    </w:p>
    <w:p w14:paraId="0AB88483">
      <w:pPr>
        <w:pStyle w:val="2"/>
        <w:spacing w:line="253" w:lineRule="auto"/>
      </w:pPr>
    </w:p>
    <w:p w14:paraId="1B01BD59">
      <w:pPr>
        <w:pStyle w:val="2"/>
        <w:spacing w:line="253" w:lineRule="auto"/>
      </w:pPr>
    </w:p>
    <w:p w14:paraId="72A6FDE4">
      <w:pPr>
        <w:pStyle w:val="2"/>
        <w:spacing w:line="253" w:lineRule="auto"/>
      </w:pPr>
    </w:p>
    <w:p w14:paraId="2CED7AC9">
      <w:pPr>
        <w:pStyle w:val="2"/>
        <w:spacing w:line="253" w:lineRule="auto"/>
      </w:pPr>
    </w:p>
    <w:p w14:paraId="1C4E0905">
      <w:pPr>
        <w:spacing w:before="130" w:line="239" w:lineRule="auto"/>
        <w:ind w:left="3042"/>
        <w:rPr>
          <w:rFonts w:ascii="黑体" w:hAnsi="黑体" w:eastAsia="黑体" w:cs="黑体"/>
          <w:sz w:val="40"/>
          <w:szCs w:val="40"/>
        </w:rPr>
      </w:pPr>
      <w:r>
        <w:rPr>
          <w:rFonts w:ascii="黑体" w:hAnsi="黑体" w:eastAsia="黑体" w:cs="黑体"/>
          <w:color w:val="203864"/>
          <w:position w:val="-2"/>
          <w:sz w:val="40"/>
          <w:szCs w:val="40"/>
        </w:rPr>
        <w:drawing>
          <wp:inline distT="0" distB="0" distL="0" distR="0">
            <wp:extent cx="281305" cy="26225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00"/>
                    <a:stretch>
                      <a:fillRect/>
                    </a:stretch>
                  </pic:blipFill>
                  <pic:spPr>
                    <a:xfrm>
                      <a:off x="0" y="0"/>
                      <a:ext cx="281939" cy="262889"/>
                    </a:xfrm>
                    <a:prstGeom prst="rect">
                      <a:avLst/>
                    </a:prstGeom>
                  </pic:spPr>
                </pic:pic>
              </a:graphicData>
            </a:graphic>
          </wp:inline>
        </w:drawing>
      </w:r>
      <w:r>
        <w:rPr>
          <w:rFonts w:ascii="黑体" w:hAnsi="黑体" w:eastAsia="黑体" w:cs="黑体"/>
          <w:color w:val="203864"/>
          <w:spacing w:val="96"/>
          <w:sz w:val="40"/>
          <w:szCs w:val="40"/>
        </w:rPr>
        <w:t xml:space="preserve"> </w:t>
      </w:r>
      <w:r>
        <w:rPr>
          <w:rFonts w:ascii="黑体" w:hAnsi="黑体" w:eastAsia="黑体" w:cs="黑体"/>
          <w:color w:val="203864"/>
          <w:spacing w:val="-1"/>
          <w:sz w:val="40"/>
          <w:szCs w:val="40"/>
        </w:rPr>
        <w:t>县域内政策范围内住院费用支付比例总体稳定在70%左右。</w:t>
      </w:r>
    </w:p>
    <w:p w14:paraId="4C59FBA4">
      <w:pPr>
        <w:spacing w:line="239" w:lineRule="auto"/>
        <w:rPr>
          <w:rFonts w:ascii="黑体" w:hAnsi="黑体" w:eastAsia="黑体" w:cs="黑体"/>
          <w:sz w:val="40"/>
          <w:szCs w:val="40"/>
        </w:rPr>
        <w:sectPr>
          <w:headerReference r:id="rId32" w:type="default"/>
          <w:footerReference r:id="rId33" w:type="default"/>
          <w:pgSz w:w="19200" w:h="10800"/>
          <w:pgMar w:top="255" w:right="0" w:bottom="662" w:left="0" w:header="0" w:footer="0" w:gutter="0"/>
          <w:cols w:space="720" w:num="1"/>
        </w:sectPr>
      </w:pPr>
    </w:p>
    <w:p w14:paraId="33D7D727">
      <w:pPr>
        <w:spacing w:before="4" w:line="185" w:lineRule="auto"/>
        <w:ind w:left="1526"/>
        <w:outlineLvl w:val="3"/>
        <w:rPr>
          <w:rFonts w:ascii="微软雅黑" w:hAnsi="微软雅黑" w:eastAsia="微软雅黑" w:cs="微软雅黑"/>
          <w:sz w:val="71"/>
          <w:szCs w:val="71"/>
        </w:rPr>
      </w:pPr>
      <w:r>
        <w:drawing>
          <wp:anchor distT="0" distB="0" distL="0" distR="0" simplePos="0" relativeHeight="251728896"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四、住院待遇</w:t>
      </w:r>
    </w:p>
    <w:p w14:paraId="1E17AA57">
      <w:pPr>
        <w:spacing w:before="351" w:line="218" w:lineRule="auto"/>
        <w:ind w:left="7195"/>
        <w:rPr>
          <w:rFonts w:ascii="黑体" w:hAnsi="黑体" w:eastAsia="黑体" w:cs="黑体"/>
          <w:sz w:val="40"/>
          <w:szCs w:val="40"/>
        </w:rPr>
      </w:pPr>
      <w:r>
        <w:rPr>
          <w:rFonts w:ascii="黑体" w:hAnsi="黑体" w:eastAsia="黑体" w:cs="黑体"/>
          <w:b/>
          <w:bCs/>
          <w:color w:val="203864"/>
          <w:spacing w:val="-4"/>
          <w:sz w:val="40"/>
          <w:szCs w:val="40"/>
        </w:rPr>
        <w:t>城乡居民基本医疗保险政策</w:t>
      </w:r>
    </w:p>
    <w:p w14:paraId="5C1396F3">
      <w:pPr>
        <w:spacing w:line="81" w:lineRule="exact"/>
      </w:pPr>
    </w:p>
    <w:tbl>
      <w:tblPr>
        <w:tblStyle w:val="5"/>
        <w:tblW w:w="18283"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6"/>
        <w:gridCol w:w="2409"/>
        <w:gridCol w:w="2238"/>
        <w:gridCol w:w="1880"/>
        <w:gridCol w:w="1878"/>
        <w:gridCol w:w="2238"/>
        <w:gridCol w:w="2228"/>
        <w:gridCol w:w="1307"/>
        <w:gridCol w:w="3229"/>
      </w:tblGrid>
      <w:tr w14:paraId="758EC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876" w:type="dxa"/>
            <w:vAlign w:val="top"/>
          </w:tcPr>
          <w:p w14:paraId="55BC20DD">
            <w:pPr>
              <w:spacing w:before="228" w:line="218" w:lineRule="auto"/>
              <w:ind w:left="177"/>
              <w:rPr>
                <w:rFonts w:ascii="黑体" w:hAnsi="黑体" w:eastAsia="黑体" w:cs="黑体"/>
                <w:sz w:val="28"/>
                <w:szCs w:val="28"/>
              </w:rPr>
            </w:pPr>
            <w:r>
              <w:rPr>
                <w:rFonts w:ascii="黑体" w:hAnsi="黑体" w:eastAsia="黑体" w:cs="黑体"/>
                <w:color w:val="203864"/>
                <w:spacing w:val="-13"/>
                <w:sz w:val="28"/>
                <w:szCs w:val="28"/>
              </w:rPr>
              <w:t>险种</w:t>
            </w:r>
          </w:p>
        </w:tc>
        <w:tc>
          <w:tcPr>
            <w:tcW w:w="2409" w:type="dxa"/>
            <w:vAlign w:val="top"/>
          </w:tcPr>
          <w:p w14:paraId="356B3891">
            <w:pPr>
              <w:spacing w:before="228" w:line="218" w:lineRule="auto"/>
              <w:ind w:left="656"/>
              <w:rPr>
                <w:rFonts w:ascii="黑体" w:hAnsi="黑体" w:eastAsia="黑体" w:cs="黑体"/>
                <w:sz w:val="28"/>
                <w:szCs w:val="28"/>
              </w:rPr>
            </w:pPr>
            <w:r>
              <w:rPr>
                <w:rFonts w:ascii="黑体" w:hAnsi="黑体" w:eastAsia="黑体" w:cs="黑体"/>
                <w:color w:val="203864"/>
                <w:spacing w:val="-5"/>
                <w:sz w:val="28"/>
                <w:szCs w:val="28"/>
              </w:rPr>
              <w:t>归属分类</w:t>
            </w:r>
          </w:p>
        </w:tc>
        <w:tc>
          <w:tcPr>
            <w:tcW w:w="2238" w:type="dxa"/>
            <w:vAlign w:val="top"/>
          </w:tcPr>
          <w:p w14:paraId="7F1274B1">
            <w:pPr>
              <w:spacing w:before="228" w:line="219" w:lineRule="auto"/>
              <w:ind w:left="445"/>
              <w:rPr>
                <w:rFonts w:ascii="黑体" w:hAnsi="黑体" w:eastAsia="黑体" w:cs="黑体"/>
                <w:sz w:val="28"/>
                <w:szCs w:val="28"/>
              </w:rPr>
            </w:pPr>
            <w:r>
              <w:rPr>
                <w:rFonts w:ascii="黑体" w:hAnsi="黑体" w:eastAsia="黑体" w:cs="黑体"/>
                <w:color w:val="203864"/>
                <w:spacing w:val="-7"/>
                <w:sz w:val="28"/>
                <w:szCs w:val="28"/>
              </w:rPr>
              <w:t>国家字典码</w:t>
            </w:r>
          </w:p>
        </w:tc>
        <w:tc>
          <w:tcPr>
            <w:tcW w:w="3758" w:type="dxa"/>
            <w:gridSpan w:val="2"/>
            <w:vAlign w:val="top"/>
          </w:tcPr>
          <w:p w14:paraId="4B64C51E">
            <w:pPr>
              <w:spacing w:before="228" w:line="219" w:lineRule="auto"/>
              <w:ind w:left="1067"/>
              <w:rPr>
                <w:rFonts w:ascii="黑体" w:hAnsi="黑体" w:eastAsia="黑体" w:cs="黑体"/>
                <w:sz w:val="28"/>
                <w:szCs w:val="28"/>
              </w:rPr>
            </w:pPr>
            <w:r>
              <w:rPr>
                <w:rFonts w:ascii="黑体" w:hAnsi="黑体" w:eastAsia="黑体" w:cs="黑体"/>
                <w:color w:val="203864"/>
                <w:spacing w:val="-6"/>
                <w:sz w:val="28"/>
                <w:szCs w:val="28"/>
              </w:rPr>
              <w:t>国家字典名称</w:t>
            </w:r>
          </w:p>
        </w:tc>
        <w:tc>
          <w:tcPr>
            <w:tcW w:w="2238" w:type="dxa"/>
            <w:vAlign w:val="top"/>
          </w:tcPr>
          <w:p w14:paraId="6DA99D35">
            <w:pPr>
              <w:spacing w:before="229" w:line="216" w:lineRule="auto"/>
              <w:ind w:left="703"/>
              <w:rPr>
                <w:rFonts w:ascii="黑体" w:hAnsi="黑体" w:eastAsia="黑体" w:cs="黑体"/>
                <w:sz w:val="28"/>
                <w:szCs w:val="28"/>
              </w:rPr>
            </w:pPr>
            <w:r>
              <w:rPr>
                <w:rFonts w:ascii="黑体" w:hAnsi="黑体" w:eastAsia="黑体" w:cs="黑体"/>
                <w:color w:val="203864"/>
                <w:spacing w:val="-3"/>
                <w:sz w:val="28"/>
                <w:szCs w:val="28"/>
              </w:rPr>
              <w:t>起付线</w:t>
            </w:r>
          </w:p>
        </w:tc>
        <w:tc>
          <w:tcPr>
            <w:tcW w:w="2228" w:type="dxa"/>
            <w:vAlign w:val="top"/>
          </w:tcPr>
          <w:p w14:paraId="2BEE63D3">
            <w:pPr>
              <w:spacing w:before="228" w:line="219" w:lineRule="auto"/>
              <w:ind w:left="283"/>
              <w:rPr>
                <w:rFonts w:ascii="黑体" w:hAnsi="黑体" w:eastAsia="黑体" w:cs="黑体"/>
                <w:sz w:val="28"/>
                <w:szCs w:val="28"/>
              </w:rPr>
            </w:pPr>
            <w:r>
              <w:rPr>
                <w:rFonts w:ascii="黑体" w:hAnsi="黑体" w:eastAsia="黑体" w:cs="黑体"/>
                <w:color w:val="203864"/>
                <w:spacing w:val="-3"/>
                <w:sz w:val="28"/>
                <w:szCs w:val="28"/>
              </w:rPr>
              <w:t>转外先行自付</w:t>
            </w:r>
          </w:p>
        </w:tc>
        <w:tc>
          <w:tcPr>
            <w:tcW w:w="1307" w:type="dxa"/>
            <w:vAlign w:val="top"/>
          </w:tcPr>
          <w:p w14:paraId="2365637F">
            <w:pPr>
              <w:spacing w:before="228" w:line="218" w:lineRule="auto"/>
              <w:ind w:left="408"/>
              <w:rPr>
                <w:rFonts w:ascii="黑体" w:hAnsi="黑体" w:eastAsia="黑体" w:cs="黑体"/>
                <w:sz w:val="28"/>
                <w:szCs w:val="28"/>
              </w:rPr>
            </w:pPr>
            <w:r>
              <w:rPr>
                <w:rFonts w:ascii="黑体" w:hAnsi="黑体" w:eastAsia="黑体" w:cs="黑体"/>
                <w:color w:val="203864"/>
                <w:spacing w:val="-19"/>
                <w:sz w:val="28"/>
                <w:szCs w:val="28"/>
              </w:rPr>
              <w:t>甲类</w:t>
            </w:r>
          </w:p>
        </w:tc>
        <w:tc>
          <w:tcPr>
            <w:tcW w:w="3229" w:type="dxa"/>
            <w:vAlign w:val="top"/>
          </w:tcPr>
          <w:p w14:paraId="32B3B867">
            <w:pPr>
              <w:spacing w:before="228" w:line="218" w:lineRule="auto"/>
              <w:ind w:left="1368"/>
              <w:rPr>
                <w:rFonts w:ascii="黑体" w:hAnsi="黑体" w:eastAsia="黑体" w:cs="黑体"/>
                <w:sz w:val="28"/>
                <w:szCs w:val="28"/>
              </w:rPr>
            </w:pPr>
            <w:r>
              <w:rPr>
                <w:rFonts w:ascii="黑体" w:hAnsi="黑体" w:eastAsia="黑体" w:cs="黑体"/>
                <w:color w:val="203864"/>
                <w:spacing w:val="-19"/>
                <w:sz w:val="28"/>
                <w:szCs w:val="28"/>
              </w:rPr>
              <w:t>乙类</w:t>
            </w:r>
          </w:p>
        </w:tc>
      </w:tr>
      <w:tr w14:paraId="0791A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876" w:type="dxa"/>
            <w:vMerge w:val="restart"/>
            <w:tcBorders>
              <w:bottom w:val="nil"/>
            </w:tcBorders>
            <w:vAlign w:val="top"/>
          </w:tcPr>
          <w:p w14:paraId="588C6C52">
            <w:pPr>
              <w:spacing w:line="265" w:lineRule="auto"/>
              <w:rPr>
                <w:rFonts w:ascii="Arial"/>
                <w:sz w:val="21"/>
              </w:rPr>
            </w:pPr>
          </w:p>
          <w:p w14:paraId="0C587B4F">
            <w:pPr>
              <w:spacing w:line="265" w:lineRule="auto"/>
              <w:rPr>
                <w:rFonts w:ascii="Arial"/>
                <w:sz w:val="21"/>
              </w:rPr>
            </w:pPr>
          </w:p>
          <w:p w14:paraId="424FEDA2">
            <w:pPr>
              <w:spacing w:line="266" w:lineRule="auto"/>
              <w:rPr>
                <w:rFonts w:ascii="Arial"/>
                <w:sz w:val="21"/>
              </w:rPr>
            </w:pPr>
          </w:p>
          <w:p w14:paraId="4A3D88C4">
            <w:pPr>
              <w:spacing w:line="266" w:lineRule="auto"/>
              <w:rPr>
                <w:rFonts w:ascii="Arial"/>
                <w:sz w:val="21"/>
              </w:rPr>
            </w:pPr>
          </w:p>
          <w:p w14:paraId="0D183262">
            <w:pPr>
              <w:spacing w:line="266" w:lineRule="auto"/>
              <w:rPr>
                <w:rFonts w:ascii="Arial"/>
                <w:sz w:val="21"/>
              </w:rPr>
            </w:pPr>
          </w:p>
          <w:p w14:paraId="08AE771D">
            <w:pPr>
              <w:spacing w:line="266" w:lineRule="auto"/>
              <w:rPr>
                <w:rFonts w:ascii="Arial"/>
                <w:sz w:val="21"/>
              </w:rPr>
            </w:pPr>
          </w:p>
          <w:p w14:paraId="41CE8BEE">
            <w:pPr>
              <w:spacing w:line="266" w:lineRule="auto"/>
              <w:rPr>
                <w:rFonts w:ascii="Arial"/>
                <w:sz w:val="21"/>
              </w:rPr>
            </w:pPr>
          </w:p>
          <w:p w14:paraId="4DBAD5EE">
            <w:pPr>
              <w:spacing w:line="266" w:lineRule="auto"/>
              <w:rPr>
                <w:rFonts w:ascii="Arial"/>
                <w:sz w:val="21"/>
              </w:rPr>
            </w:pPr>
          </w:p>
          <w:p w14:paraId="22167E84">
            <w:pPr>
              <w:spacing w:before="91" w:line="221" w:lineRule="auto"/>
              <w:ind w:left="164"/>
              <w:rPr>
                <w:rFonts w:ascii="黑体" w:hAnsi="黑体" w:eastAsia="黑体" w:cs="黑体"/>
                <w:sz w:val="28"/>
                <w:szCs w:val="28"/>
              </w:rPr>
            </w:pPr>
            <w:r>
              <w:rPr>
                <w:rFonts w:ascii="黑体" w:hAnsi="黑体" w:eastAsia="黑体" w:cs="黑体"/>
                <w:color w:val="203864"/>
                <w:spacing w:val="-7"/>
                <w:sz w:val="28"/>
                <w:szCs w:val="28"/>
              </w:rPr>
              <w:t>居民</w:t>
            </w:r>
          </w:p>
        </w:tc>
        <w:tc>
          <w:tcPr>
            <w:tcW w:w="2409" w:type="dxa"/>
            <w:vMerge w:val="restart"/>
            <w:tcBorders>
              <w:bottom w:val="nil"/>
            </w:tcBorders>
            <w:vAlign w:val="top"/>
          </w:tcPr>
          <w:p w14:paraId="1B8823AE">
            <w:pPr>
              <w:spacing w:before="82" w:line="220" w:lineRule="auto"/>
              <w:ind w:left="94"/>
              <w:rPr>
                <w:rFonts w:ascii="黑体" w:hAnsi="黑体" w:eastAsia="黑体" w:cs="黑体"/>
                <w:sz w:val="28"/>
                <w:szCs w:val="28"/>
              </w:rPr>
            </w:pPr>
            <w:r>
              <w:rPr>
                <w:rFonts w:ascii="黑体" w:hAnsi="黑体" w:eastAsia="黑体" w:cs="黑体"/>
                <w:color w:val="203864"/>
                <w:spacing w:val="-3"/>
                <w:sz w:val="28"/>
                <w:szCs w:val="28"/>
              </w:rPr>
              <w:t>市内（含异地安置</w:t>
            </w:r>
          </w:p>
          <w:p w14:paraId="25035BF3">
            <w:pPr>
              <w:spacing w:before="2" w:line="218" w:lineRule="auto"/>
              <w:ind w:left="90"/>
              <w:rPr>
                <w:rFonts w:ascii="黑体" w:hAnsi="黑体" w:eastAsia="黑体" w:cs="黑体"/>
                <w:sz w:val="28"/>
                <w:szCs w:val="28"/>
              </w:rPr>
            </w:pPr>
            <w:r>
              <w:rPr>
                <w:rFonts w:ascii="黑体" w:hAnsi="黑体" w:eastAsia="黑体" w:cs="黑体"/>
                <w:color w:val="203864"/>
                <w:spacing w:val="-2"/>
                <w:sz w:val="28"/>
                <w:szCs w:val="28"/>
              </w:rPr>
              <w:t>退休人员、异地长</w:t>
            </w:r>
          </w:p>
          <w:p w14:paraId="18DD0D39">
            <w:pPr>
              <w:spacing w:before="5" w:line="218" w:lineRule="auto"/>
              <w:ind w:left="90"/>
              <w:rPr>
                <w:rFonts w:ascii="黑体" w:hAnsi="黑体" w:eastAsia="黑体" w:cs="黑体"/>
                <w:sz w:val="28"/>
                <w:szCs w:val="28"/>
              </w:rPr>
            </w:pPr>
            <w:r>
              <w:rPr>
                <w:rFonts w:ascii="黑体" w:hAnsi="黑体" w:eastAsia="黑体" w:cs="黑体"/>
                <w:color w:val="203864"/>
                <w:spacing w:val="-2"/>
                <w:sz w:val="28"/>
                <w:szCs w:val="28"/>
              </w:rPr>
              <w:t>期居住人员、常驻</w:t>
            </w:r>
          </w:p>
          <w:p w14:paraId="1574720E">
            <w:pPr>
              <w:spacing w:before="5" w:line="218" w:lineRule="auto"/>
              <w:ind w:left="93"/>
              <w:rPr>
                <w:rFonts w:ascii="黑体" w:hAnsi="黑体" w:eastAsia="黑体" w:cs="黑体"/>
                <w:sz w:val="28"/>
                <w:szCs w:val="28"/>
              </w:rPr>
            </w:pPr>
            <w:r>
              <w:rPr>
                <w:rFonts w:ascii="黑体" w:hAnsi="黑体" w:eastAsia="黑体" w:cs="黑体"/>
                <w:color w:val="203864"/>
                <w:spacing w:val="-3"/>
                <w:sz w:val="28"/>
                <w:szCs w:val="28"/>
              </w:rPr>
              <w:t>异地工作人员在备</w:t>
            </w:r>
          </w:p>
          <w:p w14:paraId="4620A756">
            <w:pPr>
              <w:spacing w:before="4" w:line="219" w:lineRule="auto"/>
              <w:ind w:left="515"/>
              <w:rPr>
                <w:rFonts w:ascii="黑体" w:hAnsi="黑体" w:eastAsia="黑体" w:cs="黑体"/>
                <w:sz w:val="28"/>
                <w:szCs w:val="28"/>
              </w:rPr>
            </w:pPr>
            <w:r>
              <w:rPr>
                <w:rFonts w:ascii="黑体" w:hAnsi="黑体" w:eastAsia="黑体" w:cs="黑体"/>
                <w:color w:val="203864"/>
                <w:spacing w:val="-4"/>
                <w:sz w:val="28"/>
                <w:szCs w:val="28"/>
              </w:rPr>
              <w:t>案地就医）</w:t>
            </w:r>
          </w:p>
        </w:tc>
        <w:tc>
          <w:tcPr>
            <w:tcW w:w="2238" w:type="dxa"/>
            <w:vAlign w:val="top"/>
          </w:tcPr>
          <w:p w14:paraId="597CEFEE">
            <w:pPr>
              <w:rPr>
                <w:rFonts w:ascii="Arial"/>
                <w:sz w:val="21"/>
              </w:rPr>
            </w:pPr>
          </w:p>
        </w:tc>
        <w:tc>
          <w:tcPr>
            <w:tcW w:w="3758" w:type="dxa"/>
            <w:gridSpan w:val="2"/>
            <w:vAlign w:val="top"/>
          </w:tcPr>
          <w:p w14:paraId="6F9F9435">
            <w:pPr>
              <w:spacing w:before="130" w:line="218" w:lineRule="auto"/>
              <w:ind w:left="1332"/>
              <w:rPr>
                <w:rFonts w:ascii="黑体" w:hAnsi="黑体" w:eastAsia="黑体" w:cs="黑体"/>
                <w:sz w:val="28"/>
                <w:szCs w:val="28"/>
              </w:rPr>
            </w:pPr>
            <w:r>
              <w:rPr>
                <w:rFonts w:ascii="黑体" w:hAnsi="黑体" w:eastAsia="黑体" w:cs="黑体"/>
                <w:color w:val="203864"/>
                <w:spacing w:val="-5"/>
                <w:sz w:val="28"/>
                <w:szCs w:val="28"/>
              </w:rPr>
              <w:t>一级定点</w:t>
            </w:r>
          </w:p>
        </w:tc>
        <w:tc>
          <w:tcPr>
            <w:tcW w:w="2238" w:type="dxa"/>
            <w:vAlign w:val="top"/>
          </w:tcPr>
          <w:p w14:paraId="4924C515">
            <w:pPr>
              <w:spacing w:before="131" w:line="237" w:lineRule="auto"/>
              <w:ind w:left="917"/>
              <w:rPr>
                <w:rFonts w:ascii="黑体" w:hAnsi="黑体" w:eastAsia="黑体" w:cs="黑体"/>
                <w:sz w:val="28"/>
                <w:szCs w:val="28"/>
              </w:rPr>
            </w:pPr>
            <w:r>
              <w:rPr>
                <w:rFonts w:ascii="黑体" w:hAnsi="黑体" w:eastAsia="黑体" w:cs="黑体"/>
                <w:color w:val="203864"/>
                <w:spacing w:val="-5"/>
                <w:sz w:val="28"/>
                <w:szCs w:val="28"/>
              </w:rPr>
              <w:t>200</w:t>
            </w:r>
          </w:p>
        </w:tc>
        <w:tc>
          <w:tcPr>
            <w:tcW w:w="2228" w:type="dxa"/>
            <w:vAlign w:val="top"/>
          </w:tcPr>
          <w:p w14:paraId="5B2ACC05">
            <w:pPr>
              <w:spacing w:before="131" w:line="237" w:lineRule="auto"/>
              <w:ind w:left="1048"/>
              <w:rPr>
                <w:rFonts w:ascii="黑体" w:hAnsi="黑体" w:eastAsia="黑体" w:cs="黑体"/>
                <w:sz w:val="28"/>
                <w:szCs w:val="28"/>
              </w:rPr>
            </w:pPr>
            <w:r>
              <w:rPr>
                <w:rFonts w:ascii="黑体" w:hAnsi="黑体" w:eastAsia="黑体" w:cs="黑体"/>
                <w:color w:val="203864"/>
                <w:sz w:val="28"/>
                <w:szCs w:val="28"/>
              </w:rPr>
              <w:t>0</w:t>
            </w:r>
          </w:p>
        </w:tc>
        <w:tc>
          <w:tcPr>
            <w:tcW w:w="1307" w:type="dxa"/>
            <w:vAlign w:val="top"/>
          </w:tcPr>
          <w:p w14:paraId="3E6B02A7">
            <w:pPr>
              <w:spacing w:before="131" w:line="237" w:lineRule="auto"/>
              <w:ind w:left="455"/>
              <w:rPr>
                <w:rFonts w:ascii="黑体" w:hAnsi="黑体" w:eastAsia="黑体" w:cs="黑体"/>
                <w:sz w:val="28"/>
                <w:szCs w:val="28"/>
              </w:rPr>
            </w:pPr>
            <w:r>
              <w:rPr>
                <w:rFonts w:ascii="黑体" w:hAnsi="黑体" w:eastAsia="黑体" w:cs="黑体"/>
                <w:color w:val="203864"/>
                <w:spacing w:val="-5"/>
                <w:sz w:val="28"/>
                <w:szCs w:val="28"/>
              </w:rPr>
              <w:t>90%</w:t>
            </w:r>
          </w:p>
        </w:tc>
        <w:tc>
          <w:tcPr>
            <w:tcW w:w="3229" w:type="dxa"/>
            <w:vMerge w:val="restart"/>
            <w:tcBorders>
              <w:bottom w:val="nil"/>
            </w:tcBorders>
            <w:vAlign w:val="top"/>
          </w:tcPr>
          <w:p w14:paraId="48CD536E">
            <w:pPr>
              <w:spacing w:line="246" w:lineRule="auto"/>
              <w:rPr>
                <w:rFonts w:ascii="Arial"/>
                <w:sz w:val="21"/>
              </w:rPr>
            </w:pPr>
          </w:p>
          <w:p w14:paraId="7540A1F4">
            <w:pPr>
              <w:spacing w:line="246" w:lineRule="auto"/>
              <w:rPr>
                <w:rFonts w:ascii="Arial"/>
                <w:sz w:val="21"/>
              </w:rPr>
            </w:pPr>
          </w:p>
          <w:p w14:paraId="11A6A697">
            <w:pPr>
              <w:spacing w:before="91" w:line="223" w:lineRule="auto"/>
              <w:ind w:left="807" w:right="138" w:hanging="653"/>
              <w:rPr>
                <w:rFonts w:ascii="黑体" w:hAnsi="黑体" w:eastAsia="黑体" w:cs="黑体"/>
                <w:sz w:val="28"/>
                <w:szCs w:val="28"/>
              </w:rPr>
            </w:pPr>
            <w:r>
              <w:rPr>
                <w:rFonts w:ascii="黑体" w:hAnsi="黑体" w:eastAsia="黑体" w:cs="黑体"/>
                <w:color w:val="203864"/>
                <w:spacing w:val="-2"/>
                <w:sz w:val="28"/>
                <w:szCs w:val="28"/>
              </w:rPr>
              <w:t>个人先行自付10%，再按</w:t>
            </w:r>
            <w:r>
              <w:rPr>
                <w:rFonts w:ascii="黑体" w:hAnsi="黑体" w:eastAsia="黑体" w:cs="黑体"/>
                <w:color w:val="203864"/>
                <w:spacing w:val="9"/>
                <w:sz w:val="28"/>
                <w:szCs w:val="28"/>
              </w:rPr>
              <w:t xml:space="preserve"> </w:t>
            </w:r>
            <w:r>
              <w:rPr>
                <w:rFonts w:ascii="黑体" w:hAnsi="黑体" w:eastAsia="黑体" w:cs="黑体"/>
                <w:color w:val="203864"/>
                <w:spacing w:val="-7"/>
                <w:sz w:val="28"/>
                <w:szCs w:val="28"/>
              </w:rPr>
              <w:t>甲类比例支付</w:t>
            </w:r>
          </w:p>
        </w:tc>
      </w:tr>
      <w:tr w14:paraId="705F7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76" w:type="dxa"/>
            <w:vMerge w:val="continue"/>
            <w:tcBorders>
              <w:top w:val="nil"/>
              <w:bottom w:val="nil"/>
            </w:tcBorders>
            <w:vAlign w:val="top"/>
          </w:tcPr>
          <w:p w14:paraId="36672AB6">
            <w:pPr>
              <w:rPr>
                <w:rFonts w:ascii="Arial"/>
                <w:sz w:val="21"/>
              </w:rPr>
            </w:pPr>
          </w:p>
        </w:tc>
        <w:tc>
          <w:tcPr>
            <w:tcW w:w="2409" w:type="dxa"/>
            <w:vMerge w:val="continue"/>
            <w:tcBorders>
              <w:top w:val="nil"/>
              <w:bottom w:val="nil"/>
            </w:tcBorders>
            <w:vAlign w:val="top"/>
          </w:tcPr>
          <w:p w14:paraId="03F5199B">
            <w:pPr>
              <w:rPr>
                <w:rFonts w:ascii="Arial"/>
                <w:sz w:val="21"/>
              </w:rPr>
            </w:pPr>
          </w:p>
        </w:tc>
        <w:tc>
          <w:tcPr>
            <w:tcW w:w="2238" w:type="dxa"/>
            <w:vAlign w:val="top"/>
          </w:tcPr>
          <w:p w14:paraId="4F06E5B9">
            <w:pPr>
              <w:rPr>
                <w:rFonts w:ascii="Arial"/>
                <w:sz w:val="21"/>
              </w:rPr>
            </w:pPr>
          </w:p>
        </w:tc>
        <w:tc>
          <w:tcPr>
            <w:tcW w:w="3758" w:type="dxa"/>
            <w:gridSpan w:val="2"/>
            <w:vAlign w:val="top"/>
          </w:tcPr>
          <w:p w14:paraId="7A02D7BA">
            <w:pPr>
              <w:spacing w:before="129" w:line="218" w:lineRule="auto"/>
              <w:ind w:left="1331"/>
              <w:rPr>
                <w:rFonts w:ascii="黑体" w:hAnsi="黑体" w:eastAsia="黑体" w:cs="黑体"/>
                <w:sz w:val="28"/>
                <w:szCs w:val="28"/>
              </w:rPr>
            </w:pPr>
            <w:r>
              <w:rPr>
                <w:rFonts w:ascii="黑体" w:hAnsi="黑体" w:eastAsia="黑体" w:cs="黑体"/>
                <w:color w:val="203864"/>
                <w:spacing w:val="-5"/>
                <w:sz w:val="28"/>
                <w:szCs w:val="28"/>
              </w:rPr>
              <w:t>二级定点</w:t>
            </w:r>
          </w:p>
        </w:tc>
        <w:tc>
          <w:tcPr>
            <w:tcW w:w="2238" w:type="dxa"/>
            <w:vAlign w:val="top"/>
          </w:tcPr>
          <w:p w14:paraId="496DEAE5">
            <w:pPr>
              <w:spacing w:before="130" w:line="237" w:lineRule="auto"/>
              <w:ind w:left="916"/>
              <w:rPr>
                <w:rFonts w:ascii="黑体" w:hAnsi="黑体" w:eastAsia="黑体" w:cs="黑体"/>
                <w:sz w:val="28"/>
                <w:szCs w:val="28"/>
              </w:rPr>
            </w:pPr>
            <w:r>
              <w:rPr>
                <w:rFonts w:ascii="黑体" w:hAnsi="黑体" w:eastAsia="黑体" w:cs="黑体"/>
                <w:color w:val="203864"/>
                <w:spacing w:val="-4"/>
                <w:sz w:val="28"/>
                <w:szCs w:val="28"/>
              </w:rPr>
              <w:t>500</w:t>
            </w:r>
          </w:p>
        </w:tc>
        <w:tc>
          <w:tcPr>
            <w:tcW w:w="2228" w:type="dxa"/>
            <w:vAlign w:val="top"/>
          </w:tcPr>
          <w:p w14:paraId="01EB2DED">
            <w:pPr>
              <w:spacing w:before="130" w:line="237" w:lineRule="auto"/>
              <w:ind w:left="1048"/>
              <w:rPr>
                <w:rFonts w:ascii="黑体" w:hAnsi="黑体" w:eastAsia="黑体" w:cs="黑体"/>
                <w:sz w:val="28"/>
                <w:szCs w:val="28"/>
              </w:rPr>
            </w:pPr>
            <w:r>
              <w:rPr>
                <w:rFonts w:ascii="黑体" w:hAnsi="黑体" w:eastAsia="黑体" w:cs="黑体"/>
                <w:color w:val="203864"/>
                <w:sz w:val="28"/>
                <w:szCs w:val="28"/>
              </w:rPr>
              <w:t>0</w:t>
            </w:r>
          </w:p>
        </w:tc>
        <w:tc>
          <w:tcPr>
            <w:tcW w:w="1307" w:type="dxa"/>
            <w:vAlign w:val="top"/>
          </w:tcPr>
          <w:p w14:paraId="45DF205C">
            <w:pPr>
              <w:spacing w:before="130" w:line="237" w:lineRule="auto"/>
              <w:ind w:left="453"/>
              <w:rPr>
                <w:rFonts w:ascii="黑体" w:hAnsi="黑体" w:eastAsia="黑体" w:cs="黑体"/>
                <w:sz w:val="28"/>
                <w:szCs w:val="28"/>
              </w:rPr>
            </w:pPr>
            <w:r>
              <w:rPr>
                <w:rFonts w:ascii="黑体" w:hAnsi="黑体" w:eastAsia="黑体" w:cs="黑体"/>
                <w:color w:val="203864"/>
                <w:spacing w:val="-4"/>
                <w:sz w:val="28"/>
                <w:szCs w:val="28"/>
              </w:rPr>
              <w:t>80%</w:t>
            </w:r>
          </w:p>
        </w:tc>
        <w:tc>
          <w:tcPr>
            <w:tcW w:w="3229" w:type="dxa"/>
            <w:vMerge w:val="continue"/>
            <w:tcBorders>
              <w:top w:val="nil"/>
              <w:bottom w:val="nil"/>
            </w:tcBorders>
            <w:vAlign w:val="top"/>
          </w:tcPr>
          <w:p w14:paraId="29DAC1C1">
            <w:pPr>
              <w:rPr>
                <w:rFonts w:ascii="Arial"/>
                <w:sz w:val="21"/>
              </w:rPr>
            </w:pPr>
          </w:p>
        </w:tc>
      </w:tr>
      <w:tr w14:paraId="6A446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76" w:type="dxa"/>
            <w:vMerge w:val="continue"/>
            <w:tcBorders>
              <w:top w:val="nil"/>
              <w:bottom w:val="nil"/>
            </w:tcBorders>
            <w:vAlign w:val="top"/>
          </w:tcPr>
          <w:p w14:paraId="63645F04">
            <w:pPr>
              <w:rPr>
                <w:rFonts w:ascii="Arial"/>
                <w:sz w:val="21"/>
              </w:rPr>
            </w:pPr>
          </w:p>
        </w:tc>
        <w:tc>
          <w:tcPr>
            <w:tcW w:w="2409" w:type="dxa"/>
            <w:vMerge w:val="continue"/>
            <w:tcBorders>
              <w:top w:val="nil"/>
            </w:tcBorders>
            <w:vAlign w:val="top"/>
          </w:tcPr>
          <w:p w14:paraId="6FD2E2F1">
            <w:pPr>
              <w:rPr>
                <w:rFonts w:ascii="Arial"/>
                <w:sz w:val="21"/>
              </w:rPr>
            </w:pPr>
          </w:p>
        </w:tc>
        <w:tc>
          <w:tcPr>
            <w:tcW w:w="2238" w:type="dxa"/>
            <w:vAlign w:val="top"/>
          </w:tcPr>
          <w:p w14:paraId="58D611A3">
            <w:pPr>
              <w:rPr>
                <w:rFonts w:ascii="Arial"/>
                <w:sz w:val="21"/>
              </w:rPr>
            </w:pPr>
          </w:p>
        </w:tc>
        <w:tc>
          <w:tcPr>
            <w:tcW w:w="3758" w:type="dxa"/>
            <w:gridSpan w:val="2"/>
            <w:vAlign w:val="top"/>
          </w:tcPr>
          <w:p w14:paraId="47972326">
            <w:pPr>
              <w:spacing w:before="145" w:line="218" w:lineRule="auto"/>
              <w:ind w:left="1333"/>
              <w:rPr>
                <w:rFonts w:ascii="黑体" w:hAnsi="黑体" w:eastAsia="黑体" w:cs="黑体"/>
                <w:sz w:val="28"/>
                <w:szCs w:val="28"/>
              </w:rPr>
            </w:pPr>
            <w:r>
              <w:rPr>
                <w:rFonts w:ascii="黑体" w:hAnsi="黑体" w:eastAsia="黑体" w:cs="黑体"/>
                <w:color w:val="203864"/>
                <w:spacing w:val="-5"/>
                <w:sz w:val="28"/>
                <w:szCs w:val="28"/>
              </w:rPr>
              <w:t>三级定点</w:t>
            </w:r>
          </w:p>
        </w:tc>
        <w:tc>
          <w:tcPr>
            <w:tcW w:w="2238" w:type="dxa"/>
            <w:vAlign w:val="top"/>
          </w:tcPr>
          <w:p w14:paraId="33DC4AEF">
            <w:pPr>
              <w:spacing w:before="146" w:line="237" w:lineRule="auto"/>
              <w:ind w:left="918"/>
              <w:rPr>
                <w:rFonts w:ascii="黑体" w:hAnsi="黑体" w:eastAsia="黑体" w:cs="黑体"/>
                <w:sz w:val="28"/>
                <w:szCs w:val="28"/>
              </w:rPr>
            </w:pPr>
            <w:r>
              <w:rPr>
                <w:rFonts w:ascii="黑体" w:hAnsi="黑体" w:eastAsia="黑体" w:cs="黑体"/>
                <w:color w:val="203864"/>
                <w:spacing w:val="-5"/>
                <w:sz w:val="28"/>
                <w:szCs w:val="28"/>
              </w:rPr>
              <w:t>900</w:t>
            </w:r>
          </w:p>
        </w:tc>
        <w:tc>
          <w:tcPr>
            <w:tcW w:w="2228" w:type="dxa"/>
            <w:vAlign w:val="top"/>
          </w:tcPr>
          <w:p w14:paraId="3F5053E3">
            <w:pPr>
              <w:spacing w:before="146" w:line="237" w:lineRule="auto"/>
              <w:ind w:left="1048"/>
              <w:rPr>
                <w:rFonts w:ascii="黑体" w:hAnsi="黑体" w:eastAsia="黑体" w:cs="黑体"/>
                <w:sz w:val="28"/>
                <w:szCs w:val="28"/>
              </w:rPr>
            </w:pPr>
            <w:r>
              <w:rPr>
                <w:rFonts w:ascii="黑体" w:hAnsi="黑体" w:eastAsia="黑体" w:cs="黑体"/>
                <w:color w:val="203864"/>
                <w:sz w:val="28"/>
                <w:szCs w:val="28"/>
              </w:rPr>
              <w:t>0</w:t>
            </w:r>
          </w:p>
        </w:tc>
        <w:tc>
          <w:tcPr>
            <w:tcW w:w="1307" w:type="dxa"/>
            <w:vAlign w:val="top"/>
          </w:tcPr>
          <w:p w14:paraId="148BA41E">
            <w:pPr>
              <w:spacing w:before="146" w:line="237" w:lineRule="auto"/>
              <w:ind w:left="458"/>
              <w:rPr>
                <w:rFonts w:ascii="黑体" w:hAnsi="黑体" w:eastAsia="黑体" w:cs="黑体"/>
                <w:sz w:val="28"/>
                <w:szCs w:val="28"/>
              </w:rPr>
            </w:pPr>
            <w:r>
              <w:rPr>
                <w:rFonts w:ascii="黑体" w:hAnsi="黑体" w:eastAsia="黑体" w:cs="黑体"/>
                <w:color w:val="203864"/>
                <w:spacing w:val="-6"/>
                <w:sz w:val="28"/>
                <w:szCs w:val="28"/>
              </w:rPr>
              <w:t>70%</w:t>
            </w:r>
          </w:p>
        </w:tc>
        <w:tc>
          <w:tcPr>
            <w:tcW w:w="3229" w:type="dxa"/>
            <w:vMerge w:val="continue"/>
            <w:tcBorders>
              <w:top w:val="nil"/>
            </w:tcBorders>
            <w:vAlign w:val="top"/>
          </w:tcPr>
          <w:p w14:paraId="7FE19FB0">
            <w:pPr>
              <w:rPr>
                <w:rFonts w:ascii="Arial"/>
                <w:sz w:val="21"/>
              </w:rPr>
            </w:pPr>
          </w:p>
        </w:tc>
      </w:tr>
      <w:tr w14:paraId="45A3C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876" w:type="dxa"/>
            <w:vMerge w:val="continue"/>
            <w:tcBorders>
              <w:top w:val="nil"/>
              <w:bottom w:val="nil"/>
            </w:tcBorders>
            <w:vAlign w:val="top"/>
          </w:tcPr>
          <w:p w14:paraId="32720D20">
            <w:pPr>
              <w:rPr>
                <w:rFonts w:ascii="Arial"/>
                <w:sz w:val="21"/>
              </w:rPr>
            </w:pPr>
          </w:p>
        </w:tc>
        <w:tc>
          <w:tcPr>
            <w:tcW w:w="2409" w:type="dxa"/>
            <w:vMerge w:val="restart"/>
            <w:tcBorders>
              <w:bottom w:val="nil"/>
            </w:tcBorders>
            <w:vAlign w:val="top"/>
          </w:tcPr>
          <w:p w14:paraId="652876B7">
            <w:pPr>
              <w:rPr>
                <w:rFonts w:ascii="Arial"/>
                <w:sz w:val="21"/>
              </w:rPr>
            </w:pPr>
          </w:p>
          <w:p w14:paraId="4927DB43">
            <w:pPr>
              <w:spacing w:line="241" w:lineRule="auto"/>
              <w:rPr>
                <w:rFonts w:ascii="Arial"/>
                <w:sz w:val="21"/>
              </w:rPr>
            </w:pPr>
          </w:p>
          <w:p w14:paraId="301A0443">
            <w:pPr>
              <w:spacing w:line="241" w:lineRule="auto"/>
              <w:rPr>
                <w:rFonts w:ascii="Arial"/>
                <w:sz w:val="21"/>
              </w:rPr>
            </w:pPr>
          </w:p>
          <w:p w14:paraId="605772F2">
            <w:pPr>
              <w:spacing w:line="241" w:lineRule="auto"/>
              <w:rPr>
                <w:rFonts w:ascii="Arial"/>
                <w:sz w:val="21"/>
              </w:rPr>
            </w:pPr>
          </w:p>
          <w:p w14:paraId="448DAD6F">
            <w:pPr>
              <w:spacing w:line="241" w:lineRule="auto"/>
              <w:rPr>
                <w:rFonts w:ascii="Arial"/>
                <w:sz w:val="21"/>
              </w:rPr>
            </w:pPr>
          </w:p>
          <w:p w14:paraId="0B312789">
            <w:pPr>
              <w:spacing w:before="91" w:line="221" w:lineRule="auto"/>
              <w:ind w:left="934"/>
              <w:rPr>
                <w:rFonts w:ascii="黑体" w:hAnsi="黑体" w:eastAsia="黑体" w:cs="黑体"/>
                <w:sz w:val="28"/>
                <w:szCs w:val="28"/>
              </w:rPr>
            </w:pPr>
            <w:r>
              <w:rPr>
                <w:rFonts w:ascii="黑体" w:hAnsi="黑体" w:eastAsia="黑体" w:cs="黑体"/>
                <w:color w:val="203864"/>
                <w:spacing w:val="-9"/>
                <w:sz w:val="28"/>
                <w:szCs w:val="28"/>
              </w:rPr>
              <w:t>市外</w:t>
            </w:r>
          </w:p>
        </w:tc>
        <w:tc>
          <w:tcPr>
            <w:tcW w:w="2238" w:type="dxa"/>
            <w:vMerge w:val="restart"/>
            <w:tcBorders>
              <w:bottom w:val="nil"/>
            </w:tcBorders>
            <w:vAlign w:val="top"/>
          </w:tcPr>
          <w:p w14:paraId="25F1F1F3">
            <w:pPr>
              <w:spacing w:line="467" w:lineRule="auto"/>
              <w:rPr>
                <w:rFonts w:ascii="Arial"/>
                <w:sz w:val="21"/>
              </w:rPr>
            </w:pPr>
          </w:p>
          <w:p w14:paraId="00595BF4">
            <w:pPr>
              <w:spacing w:before="91" w:line="237" w:lineRule="auto"/>
              <w:ind w:left="928"/>
              <w:rPr>
                <w:rFonts w:ascii="黑体" w:hAnsi="黑体" w:eastAsia="黑体" w:cs="黑体"/>
                <w:sz w:val="28"/>
                <w:szCs w:val="28"/>
              </w:rPr>
            </w:pPr>
            <w:r>
              <w:rPr>
                <w:rFonts w:ascii="黑体" w:hAnsi="黑体" w:eastAsia="黑体" w:cs="黑体"/>
                <w:color w:val="203864"/>
                <w:spacing w:val="-10"/>
                <w:sz w:val="28"/>
                <w:szCs w:val="28"/>
              </w:rPr>
              <w:t>101</w:t>
            </w:r>
          </w:p>
        </w:tc>
        <w:tc>
          <w:tcPr>
            <w:tcW w:w="1880" w:type="dxa"/>
            <w:vMerge w:val="restart"/>
            <w:tcBorders>
              <w:bottom w:val="nil"/>
            </w:tcBorders>
            <w:vAlign w:val="top"/>
          </w:tcPr>
          <w:p w14:paraId="6AA6169A">
            <w:pPr>
              <w:spacing w:before="224" w:line="218" w:lineRule="auto"/>
              <w:ind w:left="110"/>
              <w:rPr>
                <w:rFonts w:ascii="黑体" w:hAnsi="黑体" w:eastAsia="黑体" w:cs="黑体"/>
                <w:sz w:val="28"/>
                <w:szCs w:val="28"/>
              </w:rPr>
            </w:pPr>
            <w:r>
              <w:rPr>
                <w:rFonts w:ascii="黑体" w:hAnsi="黑体" w:eastAsia="黑体" w:cs="黑体"/>
                <w:color w:val="203864"/>
                <w:spacing w:val="-3"/>
                <w:sz w:val="28"/>
                <w:szCs w:val="28"/>
              </w:rPr>
              <w:t>异地转诊人员</w:t>
            </w:r>
          </w:p>
          <w:p w14:paraId="4E113615">
            <w:pPr>
              <w:spacing w:before="5" w:line="218" w:lineRule="auto"/>
              <w:ind w:left="105"/>
              <w:rPr>
                <w:rFonts w:ascii="黑体" w:hAnsi="黑体" w:eastAsia="黑体" w:cs="黑体"/>
                <w:sz w:val="28"/>
                <w:szCs w:val="28"/>
              </w:rPr>
            </w:pPr>
            <w:r>
              <w:rPr>
                <w:rFonts w:ascii="黑体" w:hAnsi="黑体" w:eastAsia="黑体" w:cs="黑体"/>
                <w:color w:val="203864"/>
                <w:spacing w:val="-2"/>
                <w:sz w:val="28"/>
                <w:szCs w:val="28"/>
              </w:rPr>
              <w:t>和异地急诊抢</w:t>
            </w:r>
          </w:p>
          <w:p w14:paraId="3E5829C3">
            <w:pPr>
              <w:spacing w:before="5" w:line="218" w:lineRule="auto"/>
              <w:ind w:left="525"/>
              <w:rPr>
                <w:rFonts w:ascii="黑体" w:hAnsi="黑体" w:eastAsia="黑体" w:cs="黑体"/>
                <w:sz w:val="28"/>
                <w:szCs w:val="28"/>
              </w:rPr>
            </w:pPr>
            <w:r>
              <w:rPr>
                <w:rFonts w:ascii="黑体" w:hAnsi="黑体" w:eastAsia="黑体" w:cs="黑体"/>
                <w:color w:val="203864"/>
                <w:spacing w:val="-4"/>
                <w:sz w:val="28"/>
                <w:szCs w:val="28"/>
              </w:rPr>
              <w:t>救人员</w:t>
            </w:r>
          </w:p>
        </w:tc>
        <w:tc>
          <w:tcPr>
            <w:tcW w:w="1878" w:type="dxa"/>
            <w:vAlign w:val="top"/>
          </w:tcPr>
          <w:p w14:paraId="603EABD1">
            <w:pPr>
              <w:spacing w:before="78" w:line="218" w:lineRule="auto"/>
              <w:ind w:left="392"/>
              <w:rPr>
                <w:rFonts w:ascii="黑体" w:hAnsi="黑体" w:eastAsia="黑体" w:cs="黑体"/>
                <w:sz w:val="28"/>
                <w:szCs w:val="28"/>
              </w:rPr>
            </w:pPr>
            <w:r>
              <w:rPr>
                <w:rFonts w:ascii="黑体" w:hAnsi="黑体" w:eastAsia="黑体" w:cs="黑体"/>
                <w:color w:val="203864"/>
                <w:spacing w:val="-5"/>
                <w:sz w:val="28"/>
                <w:szCs w:val="28"/>
              </w:rPr>
              <w:t>一级定点</w:t>
            </w:r>
          </w:p>
        </w:tc>
        <w:tc>
          <w:tcPr>
            <w:tcW w:w="2238" w:type="dxa"/>
            <w:vMerge w:val="restart"/>
            <w:tcBorders>
              <w:bottom w:val="nil"/>
            </w:tcBorders>
            <w:vAlign w:val="top"/>
          </w:tcPr>
          <w:p w14:paraId="3BD6FB45">
            <w:pPr>
              <w:spacing w:line="467" w:lineRule="auto"/>
              <w:rPr>
                <w:rFonts w:ascii="Arial"/>
                <w:sz w:val="21"/>
              </w:rPr>
            </w:pPr>
          </w:p>
          <w:p w14:paraId="6621E346">
            <w:pPr>
              <w:spacing w:before="91" w:line="237" w:lineRule="auto"/>
              <w:ind w:left="861"/>
              <w:rPr>
                <w:rFonts w:ascii="黑体" w:hAnsi="黑体" w:eastAsia="黑体" w:cs="黑体"/>
                <w:sz w:val="28"/>
                <w:szCs w:val="28"/>
              </w:rPr>
            </w:pPr>
            <w:r>
              <w:rPr>
                <w:rFonts w:ascii="黑体" w:hAnsi="黑体" w:eastAsia="黑体" w:cs="黑体"/>
                <w:color w:val="203864"/>
                <w:spacing w:val="-7"/>
                <w:sz w:val="28"/>
                <w:szCs w:val="28"/>
              </w:rPr>
              <w:t>1500</w:t>
            </w:r>
          </w:p>
        </w:tc>
        <w:tc>
          <w:tcPr>
            <w:tcW w:w="2228" w:type="dxa"/>
            <w:vMerge w:val="restart"/>
            <w:tcBorders>
              <w:bottom w:val="nil"/>
            </w:tcBorders>
            <w:vAlign w:val="top"/>
          </w:tcPr>
          <w:p w14:paraId="76ECF386">
            <w:pPr>
              <w:spacing w:before="224" w:line="222" w:lineRule="auto"/>
              <w:ind w:left="927"/>
              <w:rPr>
                <w:rFonts w:ascii="黑体" w:hAnsi="黑体" w:eastAsia="黑体" w:cs="黑体"/>
                <w:sz w:val="28"/>
                <w:szCs w:val="28"/>
              </w:rPr>
            </w:pPr>
            <w:r>
              <w:rPr>
                <w:rFonts w:ascii="黑体" w:hAnsi="黑体" w:eastAsia="黑体" w:cs="黑体"/>
                <w:color w:val="203864"/>
                <w:spacing w:val="-10"/>
                <w:sz w:val="28"/>
                <w:szCs w:val="28"/>
              </w:rPr>
              <w:t>10%</w:t>
            </w:r>
          </w:p>
          <w:p w14:paraId="6658E408">
            <w:pPr>
              <w:spacing w:line="218" w:lineRule="auto"/>
              <w:ind w:left="149"/>
              <w:rPr>
                <w:rFonts w:ascii="黑体" w:hAnsi="黑体" w:eastAsia="黑体" w:cs="黑体"/>
                <w:sz w:val="28"/>
                <w:szCs w:val="28"/>
              </w:rPr>
            </w:pPr>
            <w:r>
              <w:rPr>
                <w:rFonts w:ascii="黑体" w:hAnsi="黑体" w:eastAsia="黑体" w:cs="黑体"/>
                <w:color w:val="203864"/>
                <w:spacing w:val="-3"/>
                <w:sz w:val="28"/>
                <w:szCs w:val="28"/>
              </w:rPr>
              <w:t>（政策范围内费</w:t>
            </w:r>
          </w:p>
          <w:p w14:paraId="0CBEB9A3">
            <w:pPr>
              <w:spacing w:before="4" w:line="223" w:lineRule="auto"/>
              <w:ind w:left="845"/>
              <w:rPr>
                <w:rFonts w:ascii="黑体" w:hAnsi="黑体" w:eastAsia="黑体" w:cs="黑体"/>
                <w:sz w:val="28"/>
                <w:szCs w:val="28"/>
              </w:rPr>
            </w:pPr>
            <w:r>
              <w:rPr>
                <w:rFonts w:ascii="黑体" w:hAnsi="黑体" w:eastAsia="黑体" w:cs="黑体"/>
                <w:color w:val="203864"/>
                <w:spacing w:val="-8"/>
                <w:sz w:val="28"/>
                <w:szCs w:val="28"/>
              </w:rPr>
              <w:t>用）</w:t>
            </w:r>
          </w:p>
        </w:tc>
        <w:tc>
          <w:tcPr>
            <w:tcW w:w="1307" w:type="dxa"/>
            <w:vAlign w:val="top"/>
          </w:tcPr>
          <w:p w14:paraId="66EB00DD">
            <w:pPr>
              <w:spacing w:before="79" w:line="237" w:lineRule="auto"/>
              <w:ind w:left="455"/>
              <w:rPr>
                <w:rFonts w:ascii="黑体" w:hAnsi="黑体" w:eastAsia="黑体" w:cs="黑体"/>
                <w:sz w:val="28"/>
                <w:szCs w:val="28"/>
              </w:rPr>
            </w:pPr>
            <w:r>
              <w:rPr>
                <w:rFonts w:ascii="黑体" w:hAnsi="黑体" w:eastAsia="黑体" w:cs="黑体"/>
                <w:color w:val="203864"/>
                <w:spacing w:val="-5"/>
                <w:sz w:val="28"/>
                <w:szCs w:val="28"/>
              </w:rPr>
              <w:t>90%</w:t>
            </w:r>
          </w:p>
        </w:tc>
        <w:tc>
          <w:tcPr>
            <w:tcW w:w="3229" w:type="dxa"/>
            <w:vMerge w:val="restart"/>
            <w:tcBorders>
              <w:bottom w:val="nil"/>
            </w:tcBorders>
            <w:vAlign w:val="top"/>
          </w:tcPr>
          <w:p w14:paraId="0A088CA1">
            <w:pPr>
              <w:spacing w:line="299" w:lineRule="auto"/>
              <w:rPr>
                <w:rFonts w:ascii="Arial"/>
                <w:sz w:val="21"/>
              </w:rPr>
            </w:pPr>
          </w:p>
          <w:p w14:paraId="6623EBE2">
            <w:pPr>
              <w:spacing w:before="91" w:line="223" w:lineRule="auto"/>
              <w:ind w:left="807" w:right="138" w:hanging="653"/>
              <w:rPr>
                <w:rFonts w:ascii="黑体" w:hAnsi="黑体" w:eastAsia="黑体" w:cs="黑体"/>
                <w:sz w:val="28"/>
                <w:szCs w:val="28"/>
              </w:rPr>
            </w:pPr>
            <w:r>
              <w:rPr>
                <w:rFonts w:ascii="黑体" w:hAnsi="黑体" w:eastAsia="黑体" w:cs="黑体"/>
                <w:color w:val="203864"/>
                <w:spacing w:val="-2"/>
                <w:sz w:val="28"/>
                <w:szCs w:val="28"/>
              </w:rPr>
              <w:t>个人先行自付10%，再按</w:t>
            </w:r>
            <w:r>
              <w:rPr>
                <w:rFonts w:ascii="黑体" w:hAnsi="黑体" w:eastAsia="黑体" w:cs="黑体"/>
                <w:color w:val="203864"/>
                <w:spacing w:val="9"/>
                <w:sz w:val="28"/>
                <w:szCs w:val="28"/>
              </w:rPr>
              <w:t xml:space="preserve"> </w:t>
            </w:r>
            <w:r>
              <w:rPr>
                <w:rFonts w:ascii="黑体" w:hAnsi="黑体" w:eastAsia="黑体" w:cs="黑体"/>
                <w:color w:val="203864"/>
                <w:spacing w:val="-7"/>
                <w:sz w:val="28"/>
                <w:szCs w:val="28"/>
              </w:rPr>
              <w:t>甲类比例支付</w:t>
            </w:r>
          </w:p>
        </w:tc>
      </w:tr>
      <w:tr w14:paraId="7D9C2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876" w:type="dxa"/>
            <w:vMerge w:val="continue"/>
            <w:tcBorders>
              <w:top w:val="nil"/>
              <w:bottom w:val="nil"/>
            </w:tcBorders>
            <w:vAlign w:val="top"/>
          </w:tcPr>
          <w:p w14:paraId="39E12D56">
            <w:pPr>
              <w:rPr>
                <w:rFonts w:ascii="Arial"/>
                <w:sz w:val="21"/>
              </w:rPr>
            </w:pPr>
          </w:p>
        </w:tc>
        <w:tc>
          <w:tcPr>
            <w:tcW w:w="2409" w:type="dxa"/>
            <w:vMerge w:val="continue"/>
            <w:tcBorders>
              <w:top w:val="nil"/>
              <w:bottom w:val="nil"/>
            </w:tcBorders>
            <w:vAlign w:val="top"/>
          </w:tcPr>
          <w:p w14:paraId="38DB5CF4">
            <w:pPr>
              <w:rPr>
                <w:rFonts w:ascii="Arial"/>
                <w:sz w:val="21"/>
              </w:rPr>
            </w:pPr>
          </w:p>
        </w:tc>
        <w:tc>
          <w:tcPr>
            <w:tcW w:w="2238" w:type="dxa"/>
            <w:vMerge w:val="continue"/>
            <w:tcBorders>
              <w:top w:val="nil"/>
              <w:bottom w:val="nil"/>
            </w:tcBorders>
            <w:vAlign w:val="top"/>
          </w:tcPr>
          <w:p w14:paraId="0F0C32B4">
            <w:pPr>
              <w:rPr>
                <w:rFonts w:ascii="Arial"/>
                <w:sz w:val="21"/>
              </w:rPr>
            </w:pPr>
          </w:p>
        </w:tc>
        <w:tc>
          <w:tcPr>
            <w:tcW w:w="1880" w:type="dxa"/>
            <w:vMerge w:val="continue"/>
            <w:tcBorders>
              <w:top w:val="nil"/>
              <w:bottom w:val="nil"/>
            </w:tcBorders>
            <w:vAlign w:val="top"/>
          </w:tcPr>
          <w:p w14:paraId="004C6D0D">
            <w:pPr>
              <w:rPr>
                <w:rFonts w:ascii="Arial"/>
                <w:sz w:val="21"/>
              </w:rPr>
            </w:pPr>
          </w:p>
        </w:tc>
        <w:tc>
          <w:tcPr>
            <w:tcW w:w="1878" w:type="dxa"/>
            <w:vAlign w:val="top"/>
          </w:tcPr>
          <w:p w14:paraId="104DE3CF">
            <w:pPr>
              <w:spacing w:before="86" w:line="218" w:lineRule="auto"/>
              <w:ind w:left="391"/>
              <w:rPr>
                <w:rFonts w:ascii="黑体" w:hAnsi="黑体" w:eastAsia="黑体" w:cs="黑体"/>
                <w:sz w:val="28"/>
                <w:szCs w:val="28"/>
              </w:rPr>
            </w:pPr>
            <w:r>
              <w:rPr>
                <w:rFonts w:ascii="黑体" w:hAnsi="黑体" w:eastAsia="黑体" w:cs="黑体"/>
                <w:color w:val="203864"/>
                <w:spacing w:val="-5"/>
                <w:sz w:val="28"/>
                <w:szCs w:val="28"/>
              </w:rPr>
              <w:t>二级定点</w:t>
            </w:r>
          </w:p>
        </w:tc>
        <w:tc>
          <w:tcPr>
            <w:tcW w:w="2238" w:type="dxa"/>
            <w:vMerge w:val="continue"/>
            <w:tcBorders>
              <w:top w:val="nil"/>
              <w:bottom w:val="nil"/>
            </w:tcBorders>
            <w:vAlign w:val="top"/>
          </w:tcPr>
          <w:p w14:paraId="52C4EE4E">
            <w:pPr>
              <w:rPr>
                <w:rFonts w:ascii="Arial"/>
                <w:sz w:val="21"/>
              </w:rPr>
            </w:pPr>
          </w:p>
        </w:tc>
        <w:tc>
          <w:tcPr>
            <w:tcW w:w="2228" w:type="dxa"/>
            <w:vMerge w:val="continue"/>
            <w:tcBorders>
              <w:top w:val="nil"/>
              <w:bottom w:val="nil"/>
            </w:tcBorders>
            <w:vAlign w:val="top"/>
          </w:tcPr>
          <w:p w14:paraId="706A7F08">
            <w:pPr>
              <w:rPr>
                <w:rFonts w:ascii="Arial"/>
                <w:sz w:val="21"/>
              </w:rPr>
            </w:pPr>
          </w:p>
        </w:tc>
        <w:tc>
          <w:tcPr>
            <w:tcW w:w="1307" w:type="dxa"/>
            <w:vAlign w:val="top"/>
          </w:tcPr>
          <w:p w14:paraId="7681B13C">
            <w:pPr>
              <w:spacing w:before="87" w:line="237" w:lineRule="auto"/>
              <w:ind w:left="453"/>
              <w:rPr>
                <w:rFonts w:ascii="黑体" w:hAnsi="黑体" w:eastAsia="黑体" w:cs="黑体"/>
                <w:sz w:val="28"/>
                <w:szCs w:val="28"/>
              </w:rPr>
            </w:pPr>
            <w:r>
              <w:rPr>
                <w:rFonts w:ascii="黑体" w:hAnsi="黑体" w:eastAsia="黑体" w:cs="黑体"/>
                <w:color w:val="203864"/>
                <w:spacing w:val="-4"/>
                <w:sz w:val="28"/>
                <w:szCs w:val="28"/>
              </w:rPr>
              <w:t>80%</w:t>
            </w:r>
          </w:p>
        </w:tc>
        <w:tc>
          <w:tcPr>
            <w:tcW w:w="3229" w:type="dxa"/>
            <w:vMerge w:val="continue"/>
            <w:tcBorders>
              <w:top w:val="nil"/>
              <w:bottom w:val="nil"/>
            </w:tcBorders>
            <w:vAlign w:val="top"/>
          </w:tcPr>
          <w:p w14:paraId="073887D5">
            <w:pPr>
              <w:rPr>
                <w:rFonts w:ascii="Arial"/>
                <w:sz w:val="21"/>
              </w:rPr>
            </w:pPr>
          </w:p>
        </w:tc>
      </w:tr>
      <w:tr w14:paraId="2B4B1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876" w:type="dxa"/>
            <w:vMerge w:val="continue"/>
            <w:tcBorders>
              <w:top w:val="nil"/>
              <w:bottom w:val="nil"/>
            </w:tcBorders>
            <w:vAlign w:val="top"/>
          </w:tcPr>
          <w:p w14:paraId="75370A92">
            <w:pPr>
              <w:rPr>
                <w:rFonts w:ascii="Arial"/>
                <w:sz w:val="21"/>
              </w:rPr>
            </w:pPr>
          </w:p>
        </w:tc>
        <w:tc>
          <w:tcPr>
            <w:tcW w:w="2409" w:type="dxa"/>
            <w:vMerge w:val="continue"/>
            <w:tcBorders>
              <w:top w:val="nil"/>
              <w:bottom w:val="nil"/>
            </w:tcBorders>
            <w:vAlign w:val="top"/>
          </w:tcPr>
          <w:p w14:paraId="6AF3F5A5">
            <w:pPr>
              <w:rPr>
                <w:rFonts w:ascii="Arial"/>
                <w:sz w:val="21"/>
              </w:rPr>
            </w:pPr>
          </w:p>
        </w:tc>
        <w:tc>
          <w:tcPr>
            <w:tcW w:w="2238" w:type="dxa"/>
            <w:vMerge w:val="continue"/>
            <w:tcBorders>
              <w:top w:val="nil"/>
            </w:tcBorders>
            <w:vAlign w:val="top"/>
          </w:tcPr>
          <w:p w14:paraId="1523E074">
            <w:pPr>
              <w:rPr>
                <w:rFonts w:ascii="Arial"/>
                <w:sz w:val="21"/>
              </w:rPr>
            </w:pPr>
          </w:p>
        </w:tc>
        <w:tc>
          <w:tcPr>
            <w:tcW w:w="1880" w:type="dxa"/>
            <w:vMerge w:val="continue"/>
            <w:tcBorders>
              <w:top w:val="nil"/>
            </w:tcBorders>
            <w:vAlign w:val="top"/>
          </w:tcPr>
          <w:p w14:paraId="6283E932">
            <w:pPr>
              <w:rPr>
                <w:rFonts w:ascii="Arial"/>
                <w:sz w:val="21"/>
              </w:rPr>
            </w:pPr>
          </w:p>
        </w:tc>
        <w:tc>
          <w:tcPr>
            <w:tcW w:w="1878" w:type="dxa"/>
            <w:vAlign w:val="top"/>
          </w:tcPr>
          <w:p w14:paraId="6037E20F">
            <w:pPr>
              <w:spacing w:before="54" w:line="218" w:lineRule="auto"/>
              <w:ind w:left="393"/>
              <w:rPr>
                <w:rFonts w:ascii="黑体" w:hAnsi="黑体" w:eastAsia="黑体" w:cs="黑体"/>
                <w:sz w:val="28"/>
                <w:szCs w:val="28"/>
              </w:rPr>
            </w:pPr>
            <w:r>
              <w:rPr>
                <w:rFonts w:ascii="黑体" w:hAnsi="黑体" w:eastAsia="黑体" w:cs="黑体"/>
                <w:color w:val="203864"/>
                <w:spacing w:val="-5"/>
                <w:sz w:val="28"/>
                <w:szCs w:val="28"/>
              </w:rPr>
              <w:t>三级定点</w:t>
            </w:r>
          </w:p>
        </w:tc>
        <w:tc>
          <w:tcPr>
            <w:tcW w:w="2238" w:type="dxa"/>
            <w:vMerge w:val="continue"/>
            <w:tcBorders>
              <w:top w:val="nil"/>
            </w:tcBorders>
            <w:vAlign w:val="top"/>
          </w:tcPr>
          <w:p w14:paraId="0449B6A6">
            <w:pPr>
              <w:rPr>
                <w:rFonts w:ascii="Arial"/>
                <w:sz w:val="21"/>
              </w:rPr>
            </w:pPr>
          </w:p>
        </w:tc>
        <w:tc>
          <w:tcPr>
            <w:tcW w:w="2228" w:type="dxa"/>
            <w:vMerge w:val="continue"/>
            <w:tcBorders>
              <w:top w:val="nil"/>
            </w:tcBorders>
            <w:vAlign w:val="top"/>
          </w:tcPr>
          <w:p w14:paraId="6F5B70E3">
            <w:pPr>
              <w:rPr>
                <w:rFonts w:ascii="Arial"/>
                <w:sz w:val="21"/>
              </w:rPr>
            </w:pPr>
          </w:p>
        </w:tc>
        <w:tc>
          <w:tcPr>
            <w:tcW w:w="1307" w:type="dxa"/>
            <w:vAlign w:val="top"/>
          </w:tcPr>
          <w:p w14:paraId="6C3959C1">
            <w:pPr>
              <w:spacing w:before="55" w:line="237" w:lineRule="auto"/>
              <w:ind w:left="458"/>
              <w:rPr>
                <w:rFonts w:ascii="黑体" w:hAnsi="黑体" w:eastAsia="黑体" w:cs="黑体"/>
                <w:sz w:val="28"/>
                <w:szCs w:val="28"/>
              </w:rPr>
            </w:pPr>
            <w:r>
              <w:rPr>
                <w:rFonts w:ascii="黑体" w:hAnsi="黑体" w:eastAsia="黑体" w:cs="黑体"/>
                <w:color w:val="203864"/>
                <w:spacing w:val="-6"/>
                <w:sz w:val="28"/>
                <w:szCs w:val="28"/>
              </w:rPr>
              <w:t>70%</w:t>
            </w:r>
          </w:p>
        </w:tc>
        <w:tc>
          <w:tcPr>
            <w:tcW w:w="3229" w:type="dxa"/>
            <w:vMerge w:val="continue"/>
            <w:tcBorders>
              <w:top w:val="nil"/>
            </w:tcBorders>
            <w:vAlign w:val="top"/>
          </w:tcPr>
          <w:p w14:paraId="52A864A0">
            <w:pPr>
              <w:rPr>
                <w:rFonts w:ascii="Arial"/>
                <w:sz w:val="21"/>
              </w:rPr>
            </w:pPr>
          </w:p>
        </w:tc>
      </w:tr>
      <w:tr w14:paraId="4798F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876" w:type="dxa"/>
            <w:vMerge w:val="continue"/>
            <w:tcBorders>
              <w:top w:val="nil"/>
              <w:bottom w:val="nil"/>
            </w:tcBorders>
            <w:vAlign w:val="top"/>
          </w:tcPr>
          <w:p w14:paraId="63F1D1CF">
            <w:pPr>
              <w:rPr>
                <w:rFonts w:ascii="Arial"/>
                <w:sz w:val="21"/>
              </w:rPr>
            </w:pPr>
          </w:p>
        </w:tc>
        <w:tc>
          <w:tcPr>
            <w:tcW w:w="2409" w:type="dxa"/>
            <w:vMerge w:val="continue"/>
            <w:tcBorders>
              <w:top w:val="nil"/>
              <w:bottom w:val="nil"/>
            </w:tcBorders>
            <w:vAlign w:val="top"/>
          </w:tcPr>
          <w:p w14:paraId="18626347">
            <w:pPr>
              <w:rPr>
                <w:rFonts w:ascii="Arial"/>
                <w:sz w:val="21"/>
              </w:rPr>
            </w:pPr>
          </w:p>
        </w:tc>
        <w:tc>
          <w:tcPr>
            <w:tcW w:w="2238" w:type="dxa"/>
            <w:vMerge w:val="restart"/>
            <w:tcBorders>
              <w:bottom w:val="nil"/>
            </w:tcBorders>
            <w:vAlign w:val="top"/>
          </w:tcPr>
          <w:p w14:paraId="4ECD86BF">
            <w:pPr>
              <w:rPr>
                <w:rFonts w:ascii="Arial"/>
                <w:sz w:val="21"/>
              </w:rPr>
            </w:pPr>
          </w:p>
          <w:p w14:paraId="3423EC23">
            <w:pPr>
              <w:spacing w:line="241" w:lineRule="auto"/>
              <w:rPr>
                <w:rFonts w:ascii="Arial"/>
                <w:sz w:val="21"/>
              </w:rPr>
            </w:pPr>
          </w:p>
          <w:p w14:paraId="25746E97">
            <w:pPr>
              <w:spacing w:before="91" w:line="237" w:lineRule="auto"/>
              <w:ind w:left="915"/>
              <w:rPr>
                <w:rFonts w:ascii="黑体" w:hAnsi="黑体" w:eastAsia="黑体" w:cs="黑体"/>
                <w:sz w:val="28"/>
                <w:szCs w:val="28"/>
              </w:rPr>
            </w:pPr>
            <w:r>
              <w:rPr>
                <w:rFonts w:ascii="黑体" w:hAnsi="黑体" w:eastAsia="黑体" w:cs="黑体"/>
                <w:color w:val="203864"/>
                <w:spacing w:val="-5"/>
                <w:sz w:val="28"/>
                <w:szCs w:val="28"/>
              </w:rPr>
              <w:t>903</w:t>
            </w:r>
          </w:p>
        </w:tc>
        <w:tc>
          <w:tcPr>
            <w:tcW w:w="1880" w:type="dxa"/>
            <w:vMerge w:val="restart"/>
            <w:tcBorders>
              <w:bottom w:val="nil"/>
            </w:tcBorders>
            <w:vAlign w:val="top"/>
          </w:tcPr>
          <w:p w14:paraId="5E23290F">
            <w:pPr>
              <w:spacing w:before="237" w:line="222" w:lineRule="auto"/>
              <w:ind w:left="106" w:right="96" w:firstLine="4"/>
              <w:rPr>
                <w:rFonts w:ascii="黑体" w:hAnsi="黑体" w:eastAsia="黑体" w:cs="黑体"/>
                <w:sz w:val="28"/>
                <w:szCs w:val="28"/>
              </w:rPr>
            </w:pPr>
            <w:r>
              <w:rPr>
                <w:rFonts w:ascii="黑体" w:hAnsi="黑体" w:eastAsia="黑体" w:cs="黑体"/>
                <w:color w:val="203864"/>
                <w:spacing w:val="-3"/>
                <w:sz w:val="28"/>
                <w:szCs w:val="28"/>
              </w:rPr>
              <w:t>非急诊且未转</w:t>
            </w:r>
            <w:r>
              <w:rPr>
                <w:rFonts w:ascii="黑体" w:hAnsi="黑体" w:eastAsia="黑体" w:cs="黑体"/>
                <w:color w:val="203864"/>
                <w:sz w:val="28"/>
                <w:szCs w:val="28"/>
              </w:rPr>
              <w:t xml:space="preserve"> </w:t>
            </w:r>
            <w:r>
              <w:rPr>
                <w:rFonts w:ascii="黑体" w:hAnsi="黑体" w:eastAsia="黑体" w:cs="黑体"/>
                <w:color w:val="203864"/>
                <w:spacing w:val="-3"/>
                <w:sz w:val="28"/>
                <w:szCs w:val="28"/>
              </w:rPr>
              <w:t>诊的其他临时</w:t>
            </w:r>
          </w:p>
          <w:p w14:paraId="70337B4E">
            <w:pPr>
              <w:spacing w:before="1" w:line="217" w:lineRule="auto"/>
              <w:ind w:left="108"/>
              <w:rPr>
                <w:rFonts w:ascii="黑体" w:hAnsi="黑体" w:eastAsia="黑体" w:cs="黑体"/>
                <w:sz w:val="28"/>
                <w:szCs w:val="28"/>
              </w:rPr>
            </w:pPr>
            <w:r>
              <w:rPr>
                <w:rFonts w:ascii="黑体" w:hAnsi="黑体" w:eastAsia="黑体" w:cs="黑体"/>
                <w:color w:val="203864"/>
                <w:spacing w:val="-3"/>
                <w:sz w:val="28"/>
                <w:szCs w:val="28"/>
              </w:rPr>
              <w:t>外出就医人员</w:t>
            </w:r>
          </w:p>
        </w:tc>
        <w:tc>
          <w:tcPr>
            <w:tcW w:w="1878" w:type="dxa"/>
            <w:vAlign w:val="top"/>
          </w:tcPr>
          <w:p w14:paraId="42147E41">
            <w:pPr>
              <w:spacing w:before="89" w:line="218" w:lineRule="auto"/>
              <w:ind w:left="392"/>
              <w:rPr>
                <w:rFonts w:ascii="黑体" w:hAnsi="黑体" w:eastAsia="黑体" w:cs="黑体"/>
                <w:sz w:val="28"/>
                <w:szCs w:val="28"/>
              </w:rPr>
            </w:pPr>
            <w:r>
              <w:rPr>
                <w:rFonts w:ascii="黑体" w:hAnsi="黑体" w:eastAsia="黑体" w:cs="黑体"/>
                <w:color w:val="203864"/>
                <w:spacing w:val="-5"/>
                <w:sz w:val="28"/>
                <w:szCs w:val="28"/>
              </w:rPr>
              <w:t>一级定点</w:t>
            </w:r>
          </w:p>
        </w:tc>
        <w:tc>
          <w:tcPr>
            <w:tcW w:w="2238" w:type="dxa"/>
            <w:vMerge w:val="restart"/>
            <w:tcBorders>
              <w:bottom w:val="nil"/>
            </w:tcBorders>
            <w:vAlign w:val="top"/>
          </w:tcPr>
          <w:p w14:paraId="3248C08F">
            <w:pPr>
              <w:rPr>
                <w:rFonts w:ascii="Arial"/>
                <w:sz w:val="21"/>
              </w:rPr>
            </w:pPr>
          </w:p>
          <w:p w14:paraId="7087FB39">
            <w:pPr>
              <w:spacing w:line="241" w:lineRule="auto"/>
              <w:rPr>
                <w:rFonts w:ascii="Arial"/>
                <w:sz w:val="21"/>
              </w:rPr>
            </w:pPr>
          </w:p>
          <w:p w14:paraId="775995BD">
            <w:pPr>
              <w:spacing w:before="91" w:line="237" w:lineRule="auto"/>
              <w:ind w:left="861"/>
              <w:rPr>
                <w:rFonts w:ascii="黑体" w:hAnsi="黑体" w:eastAsia="黑体" w:cs="黑体"/>
                <w:sz w:val="28"/>
                <w:szCs w:val="28"/>
              </w:rPr>
            </w:pPr>
            <w:r>
              <w:rPr>
                <w:rFonts w:ascii="黑体" w:hAnsi="黑体" w:eastAsia="黑体" w:cs="黑体"/>
                <w:color w:val="203864"/>
                <w:spacing w:val="-7"/>
                <w:sz w:val="28"/>
                <w:szCs w:val="28"/>
              </w:rPr>
              <w:t>1500</w:t>
            </w:r>
          </w:p>
        </w:tc>
        <w:tc>
          <w:tcPr>
            <w:tcW w:w="2228" w:type="dxa"/>
            <w:vMerge w:val="restart"/>
            <w:tcBorders>
              <w:bottom w:val="nil"/>
            </w:tcBorders>
            <w:vAlign w:val="top"/>
          </w:tcPr>
          <w:p w14:paraId="212C638C">
            <w:pPr>
              <w:spacing w:before="238" w:line="222" w:lineRule="auto"/>
              <w:ind w:left="913"/>
              <w:rPr>
                <w:rFonts w:ascii="黑体" w:hAnsi="黑体" w:eastAsia="黑体" w:cs="黑体"/>
                <w:sz w:val="28"/>
                <w:szCs w:val="28"/>
              </w:rPr>
            </w:pPr>
            <w:r>
              <w:rPr>
                <w:rFonts w:ascii="黑体" w:hAnsi="黑体" w:eastAsia="黑体" w:cs="黑体"/>
                <w:color w:val="203864"/>
                <w:spacing w:val="-5"/>
                <w:sz w:val="28"/>
                <w:szCs w:val="28"/>
              </w:rPr>
              <w:t>20%</w:t>
            </w:r>
          </w:p>
          <w:p w14:paraId="331F7EBE">
            <w:pPr>
              <w:spacing w:line="218" w:lineRule="auto"/>
              <w:ind w:left="149"/>
              <w:rPr>
                <w:rFonts w:ascii="黑体" w:hAnsi="黑体" w:eastAsia="黑体" w:cs="黑体"/>
                <w:sz w:val="28"/>
                <w:szCs w:val="28"/>
              </w:rPr>
            </w:pPr>
            <w:r>
              <w:rPr>
                <w:rFonts w:ascii="黑体" w:hAnsi="黑体" w:eastAsia="黑体" w:cs="黑体"/>
                <w:color w:val="203864"/>
                <w:spacing w:val="-3"/>
                <w:sz w:val="28"/>
                <w:szCs w:val="28"/>
              </w:rPr>
              <w:t>（政策范围内费</w:t>
            </w:r>
          </w:p>
          <w:p w14:paraId="0ECFF614">
            <w:pPr>
              <w:spacing w:before="4" w:line="223" w:lineRule="auto"/>
              <w:ind w:left="845"/>
              <w:rPr>
                <w:rFonts w:ascii="黑体" w:hAnsi="黑体" w:eastAsia="黑体" w:cs="黑体"/>
                <w:sz w:val="28"/>
                <w:szCs w:val="28"/>
              </w:rPr>
            </w:pPr>
            <w:r>
              <w:rPr>
                <w:rFonts w:ascii="黑体" w:hAnsi="黑体" w:eastAsia="黑体" w:cs="黑体"/>
                <w:color w:val="203864"/>
                <w:spacing w:val="-8"/>
                <w:sz w:val="28"/>
                <w:szCs w:val="28"/>
              </w:rPr>
              <w:t>用）</w:t>
            </w:r>
          </w:p>
        </w:tc>
        <w:tc>
          <w:tcPr>
            <w:tcW w:w="1307" w:type="dxa"/>
            <w:vAlign w:val="top"/>
          </w:tcPr>
          <w:p w14:paraId="40C69818">
            <w:pPr>
              <w:spacing w:before="90" w:line="237" w:lineRule="auto"/>
              <w:ind w:left="455"/>
              <w:rPr>
                <w:rFonts w:ascii="黑体" w:hAnsi="黑体" w:eastAsia="黑体" w:cs="黑体"/>
                <w:sz w:val="28"/>
                <w:szCs w:val="28"/>
              </w:rPr>
            </w:pPr>
            <w:r>
              <w:rPr>
                <w:rFonts w:ascii="黑体" w:hAnsi="黑体" w:eastAsia="黑体" w:cs="黑体"/>
                <w:color w:val="203864"/>
                <w:spacing w:val="-5"/>
                <w:sz w:val="28"/>
                <w:szCs w:val="28"/>
              </w:rPr>
              <w:t>90%</w:t>
            </w:r>
          </w:p>
        </w:tc>
        <w:tc>
          <w:tcPr>
            <w:tcW w:w="3229" w:type="dxa"/>
            <w:vMerge w:val="restart"/>
            <w:tcBorders>
              <w:bottom w:val="nil"/>
            </w:tcBorders>
            <w:vAlign w:val="top"/>
          </w:tcPr>
          <w:p w14:paraId="6B7163FE">
            <w:pPr>
              <w:spacing w:line="313" w:lineRule="auto"/>
              <w:rPr>
                <w:rFonts w:ascii="Arial"/>
                <w:sz w:val="21"/>
              </w:rPr>
            </w:pPr>
          </w:p>
          <w:p w14:paraId="5C126EAD">
            <w:pPr>
              <w:spacing w:before="91" w:line="223" w:lineRule="auto"/>
              <w:ind w:left="807" w:right="138" w:hanging="653"/>
              <w:rPr>
                <w:rFonts w:ascii="黑体" w:hAnsi="黑体" w:eastAsia="黑体" w:cs="黑体"/>
                <w:sz w:val="28"/>
                <w:szCs w:val="28"/>
              </w:rPr>
            </w:pPr>
            <w:r>
              <w:rPr>
                <w:rFonts w:ascii="黑体" w:hAnsi="黑体" w:eastAsia="黑体" w:cs="黑体"/>
                <w:color w:val="203864"/>
                <w:spacing w:val="-2"/>
                <w:sz w:val="28"/>
                <w:szCs w:val="28"/>
              </w:rPr>
              <w:t>个人先行自付10%，再按</w:t>
            </w:r>
            <w:r>
              <w:rPr>
                <w:rFonts w:ascii="黑体" w:hAnsi="黑体" w:eastAsia="黑体" w:cs="黑体"/>
                <w:color w:val="203864"/>
                <w:spacing w:val="9"/>
                <w:sz w:val="28"/>
                <w:szCs w:val="28"/>
              </w:rPr>
              <w:t xml:space="preserve"> </w:t>
            </w:r>
            <w:r>
              <w:rPr>
                <w:rFonts w:ascii="黑体" w:hAnsi="黑体" w:eastAsia="黑体" w:cs="黑体"/>
                <w:color w:val="203864"/>
                <w:spacing w:val="-7"/>
                <w:sz w:val="28"/>
                <w:szCs w:val="28"/>
              </w:rPr>
              <w:t>甲类比例支付</w:t>
            </w:r>
          </w:p>
        </w:tc>
      </w:tr>
      <w:tr w14:paraId="45BA9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876" w:type="dxa"/>
            <w:vMerge w:val="continue"/>
            <w:tcBorders>
              <w:top w:val="nil"/>
              <w:bottom w:val="nil"/>
            </w:tcBorders>
            <w:vAlign w:val="top"/>
          </w:tcPr>
          <w:p w14:paraId="4EBB5305">
            <w:pPr>
              <w:rPr>
                <w:rFonts w:ascii="Arial"/>
                <w:sz w:val="21"/>
              </w:rPr>
            </w:pPr>
          </w:p>
        </w:tc>
        <w:tc>
          <w:tcPr>
            <w:tcW w:w="2409" w:type="dxa"/>
            <w:vMerge w:val="continue"/>
            <w:tcBorders>
              <w:top w:val="nil"/>
              <w:bottom w:val="nil"/>
            </w:tcBorders>
            <w:vAlign w:val="top"/>
          </w:tcPr>
          <w:p w14:paraId="139B8053">
            <w:pPr>
              <w:rPr>
                <w:rFonts w:ascii="Arial"/>
                <w:sz w:val="21"/>
              </w:rPr>
            </w:pPr>
          </w:p>
        </w:tc>
        <w:tc>
          <w:tcPr>
            <w:tcW w:w="2238" w:type="dxa"/>
            <w:vMerge w:val="continue"/>
            <w:tcBorders>
              <w:top w:val="nil"/>
              <w:bottom w:val="nil"/>
            </w:tcBorders>
            <w:vAlign w:val="top"/>
          </w:tcPr>
          <w:p w14:paraId="1866D43E">
            <w:pPr>
              <w:rPr>
                <w:rFonts w:ascii="Arial"/>
                <w:sz w:val="21"/>
              </w:rPr>
            </w:pPr>
          </w:p>
        </w:tc>
        <w:tc>
          <w:tcPr>
            <w:tcW w:w="1880" w:type="dxa"/>
            <w:vMerge w:val="continue"/>
            <w:tcBorders>
              <w:top w:val="nil"/>
              <w:bottom w:val="nil"/>
            </w:tcBorders>
            <w:vAlign w:val="top"/>
          </w:tcPr>
          <w:p w14:paraId="0DE4B822">
            <w:pPr>
              <w:rPr>
                <w:rFonts w:ascii="Arial"/>
                <w:sz w:val="21"/>
              </w:rPr>
            </w:pPr>
          </w:p>
        </w:tc>
        <w:tc>
          <w:tcPr>
            <w:tcW w:w="1878" w:type="dxa"/>
            <w:vAlign w:val="top"/>
          </w:tcPr>
          <w:p w14:paraId="06233E7F">
            <w:pPr>
              <w:spacing w:before="92" w:line="218" w:lineRule="auto"/>
              <w:ind w:left="391"/>
              <w:rPr>
                <w:rFonts w:ascii="黑体" w:hAnsi="黑体" w:eastAsia="黑体" w:cs="黑体"/>
                <w:sz w:val="28"/>
                <w:szCs w:val="28"/>
              </w:rPr>
            </w:pPr>
            <w:r>
              <w:rPr>
                <w:rFonts w:ascii="黑体" w:hAnsi="黑体" w:eastAsia="黑体" w:cs="黑体"/>
                <w:color w:val="203864"/>
                <w:spacing w:val="-5"/>
                <w:sz w:val="28"/>
                <w:szCs w:val="28"/>
              </w:rPr>
              <w:t>二级定点</w:t>
            </w:r>
          </w:p>
        </w:tc>
        <w:tc>
          <w:tcPr>
            <w:tcW w:w="2238" w:type="dxa"/>
            <w:vMerge w:val="continue"/>
            <w:tcBorders>
              <w:top w:val="nil"/>
              <w:bottom w:val="nil"/>
            </w:tcBorders>
            <w:vAlign w:val="top"/>
          </w:tcPr>
          <w:p w14:paraId="2CE378F7">
            <w:pPr>
              <w:rPr>
                <w:rFonts w:ascii="Arial"/>
                <w:sz w:val="21"/>
              </w:rPr>
            </w:pPr>
          </w:p>
        </w:tc>
        <w:tc>
          <w:tcPr>
            <w:tcW w:w="2228" w:type="dxa"/>
            <w:vMerge w:val="continue"/>
            <w:tcBorders>
              <w:top w:val="nil"/>
              <w:bottom w:val="nil"/>
            </w:tcBorders>
            <w:vAlign w:val="top"/>
          </w:tcPr>
          <w:p w14:paraId="4CE151B4">
            <w:pPr>
              <w:rPr>
                <w:rFonts w:ascii="Arial"/>
                <w:sz w:val="21"/>
              </w:rPr>
            </w:pPr>
          </w:p>
        </w:tc>
        <w:tc>
          <w:tcPr>
            <w:tcW w:w="1307" w:type="dxa"/>
            <w:vAlign w:val="top"/>
          </w:tcPr>
          <w:p w14:paraId="49D9FA2E">
            <w:pPr>
              <w:spacing w:before="93" w:line="237" w:lineRule="auto"/>
              <w:ind w:left="453"/>
              <w:rPr>
                <w:rFonts w:ascii="黑体" w:hAnsi="黑体" w:eastAsia="黑体" w:cs="黑体"/>
                <w:sz w:val="28"/>
                <w:szCs w:val="28"/>
              </w:rPr>
            </w:pPr>
            <w:r>
              <w:rPr>
                <w:rFonts w:ascii="黑体" w:hAnsi="黑体" w:eastAsia="黑体" w:cs="黑体"/>
                <w:color w:val="203864"/>
                <w:spacing w:val="-4"/>
                <w:sz w:val="28"/>
                <w:szCs w:val="28"/>
              </w:rPr>
              <w:t>80%</w:t>
            </w:r>
          </w:p>
        </w:tc>
        <w:tc>
          <w:tcPr>
            <w:tcW w:w="3229" w:type="dxa"/>
            <w:vMerge w:val="continue"/>
            <w:tcBorders>
              <w:top w:val="nil"/>
              <w:bottom w:val="nil"/>
            </w:tcBorders>
            <w:vAlign w:val="top"/>
          </w:tcPr>
          <w:p w14:paraId="362E4C25">
            <w:pPr>
              <w:rPr>
                <w:rFonts w:ascii="Arial"/>
                <w:sz w:val="21"/>
              </w:rPr>
            </w:pPr>
          </w:p>
        </w:tc>
      </w:tr>
      <w:tr w14:paraId="466A2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876" w:type="dxa"/>
            <w:vMerge w:val="continue"/>
            <w:tcBorders>
              <w:top w:val="nil"/>
            </w:tcBorders>
            <w:vAlign w:val="top"/>
          </w:tcPr>
          <w:p w14:paraId="2F1A4147">
            <w:pPr>
              <w:rPr>
                <w:rFonts w:ascii="Arial"/>
                <w:sz w:val="21"/>
              </w:rPr>
            </w:pPr>
          </w:p>
        </w:tc>
        <w:tc>
          <w:tcPr>
            <w:tcW w:w="2409" w:type="dxa"/>
            <w:vMerge w:val="continue"/>
            <w:tcBorders>
              <w:top w:val="nil"/>
            </w:tcBorders>
            <w:vAlign w:val="top"/>
          </w:tcPr>
          <w:p w14:paraId="51ED58DA">
            <w:pPr>
              <w:rPr>
                <w:rFonts w:ascii="Arial"/>
                <w:sz w:val="21"/>
              </w:rPr>
            </w:pPr>
          </w:p>
        </w:tc>
        <w:tc>
          <w:tcPr>
            <w:tcW w:w="2238" w:type="dxa"/>
            <w:vMerge w:val="continue"/>
            <w:tcBorders>
              <w:top w:val="nil"/>
            </w:tcBorders>
            <w:vAlign w:val="top"/>
          </w:tcPr>
          <w:p w14:paraId="0B7B94BF">
            <w:pPr>
              <w:rPr>
                <w:rFonts w:ascii="Arial"/>
                <w:sz w:val="21"/>
              </w:rPr>
            </w:pPr>
          </w:p>
        </w:tc>
        <w:tc>
          <w:tcPr>
            <w:tcW w:w="1880" w:type="dxa"/>
            <w:vMerge w:val="continue"/>
            <w:tcBorders>
              <w:top w:val="nil"/>
            </w:tcBorders>
            <w:vAlign w:val="top"/>
          </w:tcPr>
          <w:p w14:paraId="00D8D066">
            <w:pPr>
              <w:rPr>
                <w:rFonts w:ascii="Arial"/>
                <w:sz w:val="21"/>
              </w:rPr>
            </w:pPr>
          </w:p>
        </w:tc>
        <w:tc>
          <w:tcPr>
            <w:tcW w:w="1878" w:type="dxa"/>
            <w:vAlign w:val="top"/>
          </w:tcPr>
          <w:p w14:paraId="0D9CD2D0">
            <w:pPr>
              <w:spacing w:before="58" w:line="218" w:lineRule="auto"/>
              <w:ind w:left="393"/>
              <w:rPr>
                <w:rFonts w:ascii="黑体" w:hAnsi="黑体" w:eastAsia="黑体" w:cs="黑体"/>
                <w:sz w:val="28"/>
                <w:szCs w:val="28"/>
              </w:rPr>
            </w:pPr>
            <w:r>
              <w:rPr>
                <w:rFonts w:ascii="黑体" w:hAnsi="黑体" w:eastAsia="黑体" w:cs="黑体"/>
                <w:color w:val="203864"/>
                <w:spacing w:val="-5"/>
                <w:sz w:val="28"/>
                <w:szCs w:val="28"/>
              </w:rPr>
              <w:t>三级定点</w:t>
            </w:r>
          </w:p>
        </w:tc>
        <w:tc>
          <w:tcPr>
            <w:tcW w:w="2238" w:type="dxa"/>
            <w:vMerge w:val="continue"/>
            <w:tcBorders>
              <w:top w:val="nil"/>
            </w:tcBorders>
            <w:vAlign w:val="top"/>
          </w:tcPr>
          <w:p w14:paraId="43F542EC">
            <w:pPr>
              <w:rPr>
                <w:rFonts w:ascii="Arial"/>
                <w:sz w:val="21"/>
              </w:rPr>
            </w:pPr>
          </w:p>
        </w:tc>
        <w:tc>
          <w:tcPr>
            <w:tcW w:w="2228" w:type="dxa"/>
            <w:vMerge w:val="continue"/>
            <w:tcBorders>
              <w:top w:val="nil"/>
            </w:tcBorders>
            <w:vAlign w:val="top"/>
          </w:tcPr>
          <w:p w14:paraId="223046D5">
            <w:pPr>
              <w:rPr>
                <w:rFonts w:ascii="Arial"/>
                <w:sz w:val="21"/>
              </w:rPr>
            </w:pPr>
          </w:p>
        </w:tc>
        <w:tc>
          <w:tcPr>
            <w:tcW w:w="1307" w:type="dxa"/>
            <w:vAlign w:val="top"/>
          </w:tcPr>
          <w:p w14:paraId="081FA711">
            <w:pPr>
              <w:spacing w:before="59" w:line="237" w:lineRule="auto"/>
              <w:ind w:left="458"/>
              <w:rPr>
                <w:rFonts w:ascii="黑体" w:hAnsi="黑体" w:eastAsia="黑体" w:cs="黑体"/>
                <w:sz w:val="28"/>
                <w:szCs w:val="28"/>
              </w:rPr>
            </w:pPr>
            <w:r>
              <w:rPr>
                <w:rFonts w:ascii="黑体" w:hAnsi="黑体" w:eastAsia="黑体" w:cs="黑体"/>
                <w:color w:val="203864"/>
                <w:spacing w:val="-6"/>
                <w:sz w:val="28"/>
                <w:szCs w:val="28"/>
              </w:rPr>
              <w:t>70%</w:t>
            </w:r>
          </w:p>
        </w:tc>
        <w:tc>
          <w:tcPr>
            <w:tcW w:w="3229" w:type="dxa"/>
            <w:vMerge w:val="continue"/>
            <w:tcBorders>
              <w:top w:val="nil"/>
            </w:tcBorders>
            <w:vAlign w:val="top"/>
          </w:tcPr>
          <w:p w14:paraId="5BDDBD06">
            <w:pPr>
              <w:rPr>
                <w:rFonts w:ascii="Arial"/>
                <w:sz w:val="21"/>
              </w:rPr>
            </w:pPr>
          </w:p>
        </w:tc>
      </w:tr>
      <w:tr w14:paraId="60B63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8" w:hRule="atLeast"/>
        </w:trPr>
        <w:tc>
          <w:tcPr>
            <w:tcW w:w="876" w:type="dxa"/>
            <w:vMerge w:val="restart"/>
            <w:tcBorders>
              <w:bottom w:val="nil"/>
            </w:tcBorders>
            <w:vAlign w:val="top"/>
          </w:tcPr>
          <w:p w14:paraId="159A3D38">
            <w:pPr>
              <w:spacing w:line="348" w:lineRule="auto"/>
              <w:rPr>
                <w:rFonts w:ascii="Arial"/>
                <w:sz w:val="21"/>
              </w:rPr>
            </w:pPr>
          </w:p>
          <w:p w14:paraId="459CEF90">
            <w:pPr>
              <w:spacing w:line="349" w:lineRule="auto"/>
              <w:rPr>
                <w:rFonts w:ascii="Arial"/>
                <w:sz w:val="21"/>
              </w:rPr>
            </w:pPr>
          </w:p>
          <w:p w14:paraId="0A004251">
            <w:pPr>
              <w:spacing w:before="91" w:line="219" w:lineRule="auto"/>
              <w:ind w:left="164"/>
              <w:rPr>
                <w:rFonts w:ascii="黑体" w:hAnsi="黑体" w:eastAsia="黑体" w:cs="黑体"/>
                <w:sz w:val="28"/>
                <w:szCs w:val="28"/>
              </w:rPr>
            </w:pPr>
            <w:r>
              <w:rPr>
                <w:rFonts w:ascii="黑体" w:hAnsi="黑体" w:eastAsia="黑体" w:cs="黑体"/>
                <w:color w:val="203864"/>
                <w:spacing w:val="-7"/>
                <w:sz w:val="28"/>
                <w:szCs w:val="28"/>
              </w:rPr>
              <w:t>备注</w:t>
            </w:r>
          </w:p>
        </w:tc>
        <w:tc>
          <w:tcPr>
            <w:tcW w:w="17407" w:type="dxa"/>
            <w:gridSpan w:val="8"/>
            <w:vAlign w:val="top"/>
          </w:tcPr>
          <w:p w14:paraId="6B06F419">
            <w:pPr>
              <w:spacing w:before="177" w:line="213" w:lineRule="auto"/>
              <w:ind w:left="43"/>
              <w:rPr>
                <w:rFonts w:ascii="黑体" w:hAnsi="黑体" w:eastAsia="黑体" w:cs="黑体"/>
                <w:sz w:val="28"/>
                <w:szCs w:val="28"/>
              </w:rPr>
            </w:pPr>
            <w:r>
              <w:rPr>
                <w:rFonts w:ascii="黑体" w:hAnsi="黑体" w:eastAsia="黑体" w:cs="黑体"/>
                <w:color w:val="203864"/>
                <w:sz w:val="28"/>
                <w:szCs w:val="28"/>
              </w:rPr>
              <w:t>1.</w:t>
            </w:r>
            <w:r>
              <w:rPr>
                <w:rFonts w:ascii="黑体" w:hAnsi="黑体" w:eastAsia="黑体" w:cs="黑体"/>
                <w:color w:val="AE2E52"/>
                <w:sz w:val="28"/>
                <w:szCs w:val="28"/>
              </w:rPr>
              <w:t>城乡特困人员、孤儿、最低生活保障对象、丧失劳动能力的残疾人、严重精</w:t>
            </w:r>
            <w:r>
              <w:rPr>
                <w:rFonts w:ascii="黑体" w:hAnsi="黑体" w:eastAsia="黑体" w:cs="黑体"/>
                <w:color w:val="AE2E52"/>
                <w:spacing w:val="-1"/>
                <w:sz w:val="28"/>
                <w:szCs w:val="28"/>
              </w:rPr>
              <w:t>神障碍患者和计划生育特殊困难家庭重经核定的特困家庭夫妻及</w:t>
            </w:r>
          </w:p>
          <w:p w14:paraId="3312A4F7">
            <w:pPr>
              <w:spacing w:before="12" w:line="210" w:lineRule="auto"/>
              <w:ind w:left="3670"/>
              <w:rPr>
                <w:rFonts w:ascii="黑体" w:hAnsi="黑体" w:eastAsia="黑体" w:cs="黑体"/>
                <w:sz w:val="28"/>
                <w:szCs w:val="28"/>
              </w:rPr>
            </w:pPr>
            <w:r>
              <w:rPr>
                <w:rFonts w:ascii="黑体" w:hAnsi="黑体" w:eastAsia="黑体" w:cs="黑体"/>
                <w:color w:val="AE2E52"/>
                <w:sz w:val="28"/>
                <w:szCs w:val="28"/>
              </w:rPr>
              <w:t>其伤残子女，过渡期内住院不设起付标准，</w:t>
            </w:r>
            <w:r>
              <w:rPr>
                <w:rFonts w:ascii="黑体" w:hAnsi="黑体" w:eastAsia="黑体" w:cs="黑体"/>
                <w:color w:val="203864"/>
                <w:sz w:val="28"/>
                <w:szCs w:val="28"/>
              </w:rPr>
              <w:t>2026</w:t>
            </w:r>
            <w:r>
              <w:rPr>
                <w:rFonts w:ascii="黑体" w:hAnsi="黑体" w:eastAsia="黑体" w:cs="黑体"/>
                <w:color w:val="203864"/>
                <w:spacing w:val="-1"/>
                <w:sz w:val="28"/>
                <w:szCs w:val="28"/>
              </w:rPr>
              <w:t>年起执行城乡居民住院起付标准。</w:t>
            </w:r>
          </w:p>
        </w:tc>
      </w:tr>
      <w:tr w14:paraId="65260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5" w:hRule="atLeast"/>
        </w:trPr>
        <w:tc>
          <w:tcPr>
            <w:tcW w:w="876" w:type="dxa"/>
            <w:vMerge w:val="continue"/>
            <w:tcBorders>
              <w:top w:val="nil"/>
              <w:bottom w:val="single" w:color="000000" w:sz="8" w:space="0"/>
            </w:tcBorders>
            <w:vAlign w:val="top"/>
          </w:tcPr>
          <w:p w14:paraId="5149BA40">
            <w:pPr>
              <w:rPr>
                <w:rFonts w:ascii="Arial"/>
                <w:sz w:val="21"/>
              </w:rPr>
            </w:pPr>
          </w:p>
        </w:tc>
        <w:tc>
          <w:tcPr>
            <w:tcW w:w="17407" w:type="dxa"/>
            <w:gridSpan w:val="8"/>
            <w:vAlign w:val="top"/>
          </w:tcPr>
          <w:p w14:paraId="5D863AA8">
            <w:pPr>
              <w:spacing w:before="286" w:line="210" w:lineRule="auto"/>
              <w:ind w:left="3109"/>
              <w:rPr>
                <w:rFonts w:ascii="黑体" w:hAnsi="黑体" w:eastAsia="黑体" w:cs="黑体"/>
                <w:sz w:val="28"/>
                <w:szCs w:val="28"/>
              </w:rPr>
            </w:pPr>
            <w:r>
              <w:rPr>
                <w:rFonts w:ascii="黑体" w:hAnsi="黑体" w:eastAsia="黑体" w:cs="黑体"/>
                <w:color w:val="203864"/>
                <w:sz w:val="28"/>
                <w:szCs w:val="28"/>
              </w:rPr>
              <w:t>2.一个自然年度内，基本医疗保险基金年度最高支付限额为1</w:t>
            </w:r>
            <w:r>
              <w:rPr>
                <w:rFonts w:ascii="黑体" w:hAnsi="黑体" w:eastAsia="黑体" w:cs="黑体"/>
                <w:color w:val="203864"/>
                <w:spacing w:val="-1"/>
                <w:sz w:val="28"/>
                <w:szCs w:val="28"/>
              </w:rPr>
              <w:t>5万元（含住院和门诊费用）。</w:t>
            </w:r>
          </w:p>
        </w:tc>
      </w:tr>
    </w:tbl>
    <w:p w14:paraId="219D1268">
      <w:pPr>
        <w:pStyle w:val="2"/>
      </w:pPr>
    </w:p>
    <w:p w14:paraId="218B399A">
      <w:pPr>
        <w:sectPr>
          <w:headerReference r:id="rId34" w:type="default"/>
          <w:footerReference r:id="rId35" w:type="default"/>
          <w:pgSz w:w="19200" w:h="10800"/>
          <w:pgMar w:top="255" w:right="0" w:bottom="662" w:left="0" w:header="0" w:footer="0" w:gutter="0"/>
          <w:cols w:space="720" w:num="1"/>
        </w:sectPr>
      </w:pPr>
    </w:p>
    <w:p w14:paraId="409A0E1B">
      <w:pPr>
        <w:spacing w:before="4" w:line="185" w:lineRule="auto"/>
        <w:ind w:left="1526"/>
        <w:outlineLvl w:val="3"/>
        <w:rPr>
          <w:rFonts w:ascii="微软雅黑" w:hAnsi="微软雅黑" w:eastAsia="微软雅黑" w:cs="微软雅黑"/>
          <w:sz w:val="71"/>
          <w:szCs w:val="71"/>
        </w:rPr>
      </w:pPr>
      <w:r>
        <w:drawing>
          <wp:anchor distT="0" distB="0" distL="0" distR="0" simplePos="0" relativeHeight="251729920"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四、住院待遇</w:t>
      </w:r>
    </w:p>
    <w:p w14:paraId="32CBB716">
      <w:pPr>
        <w:pStyle w:val="2"/>
        <w:spacing w:line="243" w:lineRule="auto"/>
      </w:pPr>
    </w:p>
    <w:p w14:paraId="1FBF834A">
      <w:pPr>
        <w:pStyle w:val="2"/>
        <w:spacing w:line="244" w:lineRule="auto"/>
      </w:pPr>
    </w:p>
    <w:p w14:paraId="18B571DF">
      <w:pPr>
        <w:pStyle w:val="2"/>
        <w:spacing w:line="244" w:lineRule="auto"/>
      </w:pPr>
    </w:p>
    <w:p w14:paraId="26A00216">
      <w:pPr>
        <w:pStyle w:val="2"/>
        <w:spacing w:line="244" w:lineRule="auto"/>
      </w:pPr>
    </w:p>
    <w:p w14:paraId="0EB8EBE9">
      <w:pPr>
        <w:spacing w:line="7162" w:lineRule="exact"/>
        <w:ind w:firstLine="220"/>
      </w:pPr>
      <w:r>
        <w:rPr>
          <w:position w:val="-143"/>
        </w:rPr>
        <w:drawing>
          <wp:inline distT="0" distB="0" distL="0" distR="0">
            <wp:extent cx="11887200" cy="454723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01"/>
                    <a:stretch>
                      <a:fillRect/>
                    </a:stretch>
                  </pic:blipFill>
                  <pic:spPr>
                    <a:xfrm>
                      <a:off x="0" y="0"/>
                      <a:ext cx="11887200" cy="4547818"/>
                    </a:xfrm>
                    <a:prstGeom prst="rect">
                      <a:avLst/>
                    </a:prstGeom>
                  </pic:spPr>
                </pic:pic>
              </a:graphicData>
            </a:graphic>
          </wp:inline>
        </w:drawing>
      </w:r>
    </w:p>
    <w:p w14:paraId="39DF2B73">
      <w:pPr>
        <w:spacing w:line="7162" w:lineRule="exact"/>
        <w:sectPr>
          <w:footerReference r:id="rId36" w:type="default"/>
          <w:pgSz w:w="19200" w:h="10800"/>
          <w:pgMar w:top="255" w:right="0" w:bottom="662" w:left="0" w:header="0" w:footer="0" w:gutter="0"/>
          <w:cols w:space="720" w:num="1"/>
        </w:sectPr>
      </w:pPr>
    </w:p>
    <w:p w14:paraId="0923ECFB">
      <w:pPr>
        <w:spacing w:before="4" w:line="185" w:lineRule="auto"/>
        <w:ind w:left="1526"/>
        <w:outlineLvl w:val="3"/>
        <w:rPr>
          <w:rFonts w:ascii="微软雅黑" w:hAnsi="微软雅黑" w:eastAsia="微软雅黑" w:cs="微软雅黑"/>
          <w:sz w:val="71"/>
          <w:szCs w:val="71"/>
        </w:rPr>
      </w:pPr>
      <w:r>
        <w:drawing>
          <wp:anchor distT="0" distB="0" distL="0" distR="0" simplePos="0" relativeHeight="251730944"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四、住院待遇</w:t>
      </w:r>
    </w:p>
    <w:p w14:paraId="53B46E50">
      <w:pPr>
        <w:pStyle w:val="2"/>
        <w:spacing w:line="431" w:lineRule="auto"/>
      </w:pPr>
    </w:p>
    <w:p w14:paraId="7F728779">
      <w:pPr>
        <w:spacing w:before="202"/>
        <w:ind w:left="2319"/>
        <w:rPr>
          <w:rFonts w:ascii="微软雅黑" w:hAnsi="微软雅黑" w:eastAsia="微软雅黑" w:cs="微软雅黑"/>
          <w:sz w:val="47"/>
          <w:szCs w:val="47"/>
        </w:rPr>
      </w:pPr>
      <w:r>
        <w:rPr>
          <w:rFonts w:ascii="微软雅黑" w:hAnsi="微软雅黑" w:eastAsia="微软雅黑" w:cs="微软雅黑"/>
          <w:color w:val="2F5597"/>
          <w:position w:val="-47"/>
          <w:sz w:val="47"/>
          <w:szCs w:val="47"/>
        </w:rPr>
        <w:drawing>
          <wp:inline distT="0" distB="0" distL="0" distR="0">
            <wp:extent cx="527050" cy="78422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84"/>
                    <a:stretch>
                      <a:fillRect/>
                    </a:stretch>
                  </pic:blipFill>
                  <pic:spPr>
                    <a:xfrm>
                      <a:off x="0" y="0"/>
                      <a:ext cx="527684" cy="784859"/>
                    </a:xfrm>
                    <a:prstGeom prst="rect">
                      <a:avLst/>
                    </a:prstGeom>
                  </pic:spPr>
                </pic:pic>
              </a:graphicData>
            </a:graphic>
          </wp:inline>
        </w:drawing>
      </w:r>
      <w:r>
        <w:rPr>
          <w:rFonts w:ascii="微软雅黑" w:hAnsi="微软雅黑" w:eastAsia="微软雅黑" w:cs="微软雅黑"/>
          <w:b/>
          <w:bCs/>
          <w:color w:val="2F5597"/>
          <w:spacing w:val="19"/>
          <w:sz w:val="47"/>
          <w:szCs w:val="47"/>
        </w:rPr>
        <w:t xml:space="preserve">  </w:t>
      </w:r>
      <w:r>
        <w:rPr>
          <w:rFonts w:ascii="微软雅黑" w:hAnsi="微软雅黑" w:eastAsia="微软雅黑" w:cs="微软雅黑"/>
          <w:b/>
          <w:bCs/>
          <w:color w:val="2F5597"/>
          <w:spacing w:val="9"/>
          <w:sz w:val="47"/>
          <w:szCs w:val="47"/>
        </w:rPr>
        <w:t>各种医疗类别的区别</w:t>
      </w:r>
    </w:p>
    <w:p w14:paraId="3E6618DD">
      <w:pPr>
        <w:pStyle w:val="2"/>
        <w:spacing w:line="416" w:lineRule="auto"/>
      </w:pPr>
    </w:p>
    <w:p w14:paraId="3B02E8A0">
      <w:pPr>
        <w:spacing w:before="130" w:line="220" w:lineRule="auto"/>
        <w:ind w:left="3775" w:right="2643" w:hanging="733"/>
        <w:rPr>
          <w:rFonts w:ascii="黑体" w:hAnsi="黑体" w:eastAsia="黑体" w:cs="黑体"/>
          <w:sz w:val="40"/>
          <w:szCs w:val="40"/>
        </w:rPr>
      </w:pPr>
      <w:r>
        <w:rPr>
          <w:rFonts w:ascii="黑体" w:hAnsi="黑体" w:eastAsia="黑体" w:cs="黑体"/>
          <w:color w:val="203864"/>
          <w:position w:val="-10"/>
          <w:sz w:val="40"/>
          <w:szCs w:val="40"/>
        </w:rPr>
        <w:drawing>
          <wp:inline distT="0" distB="0" distL="0" distR="0">
            <wp:extent cx="281305" cy="26225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99"/>
                    <a:stretch>
                      <a:fillRect/>
                    </a:stretch>
                  </pic:blipFill>
                  <pic:spPr>
                    <a:xfrm>
                      <a:off x="0" y="0"/>
                      <a:ext cx="281939" cy="262889"/>
                    </a:xfrm>
                    <a:prstGeom prst="rect">
                      <a:avLst/>
                    </a:prstGeom>
                  </pic:spPr>
                </pic:pic>
              </a:graphicData>
            </a:graphic>
          </wp:inline>
        </w:drawing>
      </w:r>
      <w:r>
        <w:rPr>
          <w:rFonts w:ascii="黑体" w:hAnsi="黑体" w:eastAsia="黑体" w:cs="黑体"/>
          <w:color w:val="203864"/>
          <w:spacing w:val="101"/>
          <w:sz w:val="40"/>
          <w:szCs w:val="40"/>
        </w:rPr>
        <w:t xml:space="preserve"> </w:t>
      </w:r>
      <w:r>
        <w:rPr>
          <w:rFonts w:ascii="黑体" w:hAnsi="黑体" w:eastAsia="黑体" w:cs="黑体"/>
          <w:color w:val="203864"/>
          <w:spacing w:val="-1"/>
          <w:sz w:val="40"/>
          <w:szCs w:val="40"/>
        </w:rPr>
        <w:t>生育住院：参保居民住院分娩医疗费用和孕产妇因并发症、合并症、先兆</w:t>
      </w:r>
      <w:r>
        <w:rPr>
          <w:rFonts w:ascii="黑体" w:hAnsi="黑体" w:eastAsia="黑体" w:cs="黑体"/>
          <w:color w:val="203864"/>
          <w:sz w:val="40"/>
          <w:szCs w:val="40"/>
        </w:rPr>
        <w:t xml:space="preserve"> </w:t>
      </w:r>
      <w:r>
        <w:rPr>
          <w:rFonts w:ascii="黑体" w:hAnsi="黑体" w:eastAsia="黑体" w:cs="黑体"/>
          <w:color w:val="203864"/>
          <w:spacing w:val="-1"/>
          <w:sz w:val="40"/>
          <w:szCs w:val="40"/>
        </w:rPr>
        <w:t>流产、流产、引产住院发生的医疗费用，纳入医保基金支付范围，参照居</w:t>
      </w:r>
      <w:r>
        <w:rPr>
          <w:rFonts w:ascii="黑体" w:hAnsi="黑体" w:eastAsia="黑体" w:cs="黑体"/>
          <w:color w:val="203864"/>
          <w:spacing w:val="11"/>
          <w:sz w:val="40"/>
          <w:szCs w:val="40"/>
        </w:rPr>
        <w:t xml:space="preserve"> </w:t>
      </w:r>
      <w:r>
        <w:rPr>
          <w:rFonts w:ascii="黑体" w:hAnsi="黑体" w:eastAsia="黑体" w:cs="黑体"/>
          <w:color w:val="203864"/>
          <w:spacing w:val="-2"/>
          <w:sz w:val="40"/>
          <w:szCs w:val="40"/>
        </w:rPr>
        <w:t>民医保住院相关政策执行。</w:t>
      </w:r>
    </w:p>
    <w:p w14:paraId="29938BF9">
      <w:pPr>
        <w:pStyle w:val="2"/>
        <w:spacing w:line="263" w:lineRule="auto"/>
      </w:pPr>
    </w:p>
    <w:p w14:paraId="5066B81C">
      <w:pPr>
        <w:pStyle w:val="2"/>
        <w:spacing w:line="263" w:lineRule="auto"/>
      </w:pPr>
    </w:p>
    <w:p w14:paraId="67FA9EF3">
      <w:pPr>
        <w:pStyle w:val="2"/>
        <w:spacing w:line="264" w:lineRule="auto"/>
      </w:pPr>
    </w:p>
    <w:p w14:paraId="4D92B3A5">
      <w:pPr>
        <w:spacing w:before="130" w:line="231" w:lineRule="auto"/>
        <w:ind w:left="3777" w:right="2643" w:hanging="735"/>
        <w:rPr>
          <w:rFonts w:ascii="黑体" w:hAnsi="黑体" w:eastAsia="黑体" w:cs="黑体"/>
          <w:sz w:val="40"/>
          <w:szCs w:val="40"/>
        </w:rPr>
      </w:pPr>
      <w:r>
        <w:rPr>
          <w:rFonts w:ascii="黑体" w:hAnsi="黑体" w:eastAsia="黑体" w:cs="黑体"/>
          <w:color w:val="203864"/>
          <w:position w:val="-2"/>
          <w:sz w:val="40"/>
          <w:szCs w:val="40"/>
        </w:rPr>
        <w:drawing>
          <wp:inline distT="0" distB="0" distL="0" distR="0">
            <wp:extent cx="281305" cy="26225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00"/>
                    <a:stretch>
                      <a:fillRect/>
                    </a:stretch>
                  </pic:blipFill>
                  <pic:spPr>
                    <a:xfrm>
                      <a:off x="0" y="0"/>
                      <a:ext cx="281939" cy="262889"/>
                    </a:xfrm>
                    <a:prstGeom prst="rect">
                      <a:avLst/>
                    </a:prstGeom>
                  </pic:spPr>
                </pic:pic>
              </a:graphicData>
            </a:graphic>
          </wp:inline>
        </w:drawing>
      </w:r>
      <w:r>
        <w:rPr>
          <w:rFonts w:ascii="黑体" w:hAnsi="黑体" w:eastAsia="黑体" w:cs="黑体"/>
          <w:color w:val="203864"/>
          <w:spacing w:val="101"/>
          <w:sz w:val="40"/>
          <w:szCs w:val="40"/>
        </w:rPr>
        <w:t xml:space="preserve"> </w:t>
      </w:r>
      <w:r>
        <w:rPr>
          <w:rFonts w:ascii="黑体" w:hAnsi="黑体" w:eastAsia="黑体" w:cs="黑体"/>
          <w:color w:val="203864"/>
          <w:spacing w:val="-1"/>
          <w:sz w:val="40"/>
          <w:szCs w:val="40"/>
        </w:rPr>
        <w:t>外伤住院：随县参保患者意外伤害住院外伤原因由中国人民财产保险股份</w:t>
      </w:r>
      <w:r>
        <w:rPr>
          <w:rFonts w:ascii="黑体" w:hAnsi="黑体" w:eastAsia="黑体" w:cs="黑体"/>
          <w:color w:val="203864"/>
          <w:sz w:val="40"/>
          <w:szCs w:val="40"/>
        </w:rPr>
        <w:t xml:space="preserve"> </w:t>
      </w:r>
      <w:r>
        <w:rPr>
          <w:rFonts w:ascii="黑体" w:hAnsi="黑体" w:eastAsia="黑体" w:cs="黑体"/>
          <w:color w:val="203864"/>
          <w:spacing w:val="-1"/>
          <w:sz w:val="40"/>
          <w:szCs w:val="40"/>
        </w:rPr>
        <w:t>有限公司随县支公司负责调查，所有因外伤住院的参保居民均需拨打人保</w:t>
      </w:r>
    </w:p>
    <w:p w14:paraId="1E271A3C">
      <w:pPr>
        <w:spacing w:before="5" w:line="216" w:lineRule="auto"/>
        <w:ind w:left="3776"/>
        <w:rPr>
          <w:rFonts w:ascii="黑体" w:hAnsi="黑体" w:eastAsia="黑体" w:cs="黑体"/>
          <w:sz w:val="40"/>
          <w:szCs w:val="40"/>
        </w:rPr>
      </w:pPr>
      <w:r>
        <w:rPr>
          <w:rFonts w:ascii="黑体" w:hAnsi="黑体" w:eastAsia="黑体" w:cs="黑体"/>
          <w:color w:val="203864"/>
          <w:spacing w:val="-1"/>
          <w:sz w:val="40"/>
          <w:szCs w:val="40"/>
        </w:rPr>
        <w:t>公司外伤专线电话（0722-3563216）报备。</w:t>
      </w:r>
    </w:p>
    <w:p w14:paraId="5A5D979D">
      <w:pPr>
        <w:spacing w:line="216" w:lineRule="auto"/>
        <w:rPr>
          <w:rFonts w:ascii="黑体" w:hAnsi="黑体" w:eastAsia="黑体" w:cs="黑体"/>
          <w:sz w:val="40"/>
          <w:szCs w:val="40"/>
        </w:rPr>
        <w:sectPr>
          <w:headerReference r:id="rId37" w:type="default"/>
          <w:footerReference r:id="rId38" w:type="default"/>
          <w:pgSz w:w="19200" w:h="10800"/>
          <w:pgMar w:top="255" w:right="0" w:bottom="662" w:left="0" w:header="0" w:footer="0" w:gutter="0"/>
          <w:cols w:space="720" w:num="1"/>
        </w:sectPr>
      </w:pPr>
    </w:p>
    <w:p w14:paraId="632EA0CA">
      <w:pPr>
        <w:spacing w:before="4" w:line="185" w:lineRule="auto"/>
        <w:ind w:left="1526"/>
        <w:outlineLvl w:val="3"/>
        <w:rPr>
          <w:rFonts w:ascii="微软雅黑" w:hAnsi="微软雅黑" w:eastAsia="微软雅黑" w:cs="微软雅黑"/>
          <w:sz w:val="71"/>
          <w:szCs w:val="71"/>
        </w:rPr>
      </w:pPr>
      <w:r>
        <w:drawing>
          <wp:anchor distT="0" distB="0" distL="0" distR="0" simplePos="0" relativeHeight="251731968"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四、住院待遇</w:t>
      </w:r>
    </w:p>
    <w:p w14:paraId="23FF43A0">
      <w:pPr>
        <w:pStyle w:val="2"/>
        <w:spacing w:line="431" w:lineRule="auto"/>
      </w:pPr>
    </w:p>
    <w:p w14:paraId="0DCE2854">
      <w:pPr>
        <w:spacing w:before="202"/>
        <w:ind w:left="2319"/>
        <w:rPr>
          <w:rFonts w:ascii="微软雅黑" w:hAnsi="微软雅黑" w:eastAsia="微软雅黑" w:cs="微软雅黑"/>
          <w:sz w:val="47"/>
          <w:szCs w:val="47"/>
        </w:rPr>
      </w:pPr>
      <w:r>
        <w:rPr>
          <w:rFonts w:ascii="微软雅黑" w:hAnsi="微软雅黑" w:eastAsia="微软雅黑" w:cs="微软雅黑"/>
          <w:color w:val="2F5597"/>
          <w:position w:val="-47"/>
          <w:sz w:val="47"/>
          <w:szCs w:val="47"/>
        </w:rPr>
        <w:drawing>
          <wp:inline distT="0" distB="0" distL="0" distR="0">
            <wp:extent cx="527050" cy="78422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84"/>
                    <a:stretch>
                      <a:fillRect/>
                    </a:stretch>
                  </pic:blipFill>
                  <pic:spPr>
                    <a:xfrm>
                      <a:off x="0" y="0"/>
                      <a:ext cx="527684" cy="784859"/>
                    </a:xfrm>
                    <a:prstGeom prst="rect">
                      <a:avLst/>
                    </a:prstGeom>
                  </pic:spPr>
                </pic:pic>
              </a:graphicData>
            </a:graphic>
          </wp:inline>
        </w:drawing>
      </w:r>
      <w:r>
        <w:rPr>
          <w:rFonts w:ascii="微软雅黑" w:hAnsi="微软雅黑" w:eastAsia="微软雅黑" w:cs="微软雅黑"/>
          <w:b/>
          <w:bCs/>
          <w:color w:val="2F5597"/>
          <w:spacing w:val="20"/>
          <w:sz w:val="47"/>
          <w:szCs w:val="47"/>
        </w:rPr>
        <w:t xml:space="preserve">  </w:t>
      </w:r>
      <w:r>
        <w:rPr>
          <w:rFonts w:ascii="微软雅黑" w:hAnsi="微软雅黑" w:eastAsia="微软雅黑" w:cs="微软雅黑"/>
          <w:b/>
          <w:bCs/>
          <w:color w:val="2F5597"/>
          <w:spacing w:val="9"/>
          <w:sz w:val="47"/>
          <w:szCs w:val="47"/>
        </w:rPr>
        <w:t>城乡居民大病保险政策</w:t>
      </w:r>
    </w:p>
    <w:p w14:paraId="051B0BC5">
      <w:pPr>
        <w:pStyle w:val="2"/>
        <w:spacing w:line="412" w:lineRule="auto"/>
      </w:pPr>
    </w:p>
    <w:p w14:paraId="0DCEF42F">
      <w:pPr>
        <w:spacing w:before="130" w:line="221" w:lineRule="auto"/>
        <w:ind w:left="3769" w:right="1843" w:hanging="727"/>
        <w:rPr>
          <w:rFonts w:ascii="黑体" w:hAnsi="黑体" w:eastAsia="黑体" w:cs="黑体"/>
          <w:sz w:val="40"/>
          <w:szCs w:val="40"/>
        </w:rPr>
      </w:pPr>
      <w:r>
        <w:rPr>
          <w:rFonts w:ascii="黑体" w:hAnsi="黑体" w:eastAsia="黑体" w:cs="黑体"/>
          <w:color w:val="203864"/>
          <w:position w:val="-10"/>
          <w:sz w:val="40"/>
          <w:szCs w:val="40"/>
        </w:rPr>
        <w:drawing>
          <wp:inline distT="0" distB="0" distL="0" distR="0">
            <wp:extent cx="281305" cy="26225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99"/>
                    <a:stretch>
                      <a:fillRect/>
                    </a:stretch>
                  </pic:blipFill>
                  <pic:spPr>
                    <a:xfrm>
                      <a:off x="0" y="0"/>
                      <a:ext cx="281939" cy="262889"/>
                    </a:xfrm>
                    <a:prstGeom prst="rect">
                      <a:avLst/>
                    </a:prstGeom>
                  </pic:spPr>
                </pic:pic>
              </a:graphicData>
            </a:graphic>
          </wp:inline>
        </w:drawing>
      </w:r>
      <w:r>
        <w:rPr>
          <w:rFonts w:ascii="黑体" w:hAnsi="黑体" w:eastAsia="黑体" w:cs="黑体"/>
          <w:color w:val="203864"/>
          <w:spacing w:val="103"/>
          <w:sz w:val="40"/>
          <w:szCs w:val="40"/>
        </w:rPr>
        <w:t xml:space="preserve"> </w:t>
      </w:r>
      <w:r>
        <w:rPr>
          <w:rFonts w:ascii="黑体" w:hAnsi="黑体" w:eastAsia="黑体" w:cs="黑体"/>
          <w:color w:val="203864"/>
          <w:spacing w:val="-1"/>
          <w:sz w:val="40"/>
          <w:szCs w:val="40"/>
        </w:rPr>
        <w:t>参加城乡居民医保的人员</w:t>
      </w:r>
      <w:r>
        <w:rPr>
          <w:rFonts w:ascii="黑体" w:hAnsi="黑体" w:eastAsia="黑体" w:cs="黑体"/>
          <w:color w:val="AE2E52"/>
          <w:spacing w:val="-1"/>
          <w:sz w:val="40"/>
          <w:szCs w:val="40"/>
        </w:rPr>
        <w:t>同步参加</w:t>
      </w:r>
      <w:r>
        <w:rPr>
          <w:rFonts w:ascii="黑体" w:hAnsi="黑体" w:eastAsia="黑体" w:cs="黑体"/>
          <w:color w:val="203864"/>
          <w:spacing w:val="-1"/>
          <w:sz w:val="40"/>
          <w:szCs w:val="40"/>
        </w:rPr>
        <w:t>大病保险，个人</w:t>
      </w:r>
      <w:r>
        <w:rPr>
          <w:rFonts w:ascii="黑体" w:hAnsi="黑体" w:eastAsia="黑体" w:cs="黑体"/>
          <w:color w:val="AE2E52"/>
          <w:spacing w:val="-1"/>
          <w:sz w:val="40"/>
          <w:szCs w:val="40"/>
        </w:rPr>
        <w:t>不额外缴费</w:t>
      </w:r>
      <w:r>
        <w:rPr>
          <w:rFonts w:ascii="黑体" w:hAnsi="黑体" w:eastAsia="黑体" w:cs="黑体"/>
          <w:color w:val="203864"/>
          <w:spacing w:val="-1"/>
          <w:sz w:val="40"/>
          <w:szCs w:val="40"/>
        </w:rPr>
        <w:t>。参保居民患病</w:t>
      </w:r>
      <w:r>
        <w:rPr>
          <w:rFonts w:ascii="黑体" w:hAnsi="黑体" w:eastAsia="黑体" w:cs="黑体"/>
          <w:color w:val="203864"/>
          <w:sz w:val="40"/>
          <w:szCs w:val="40"/>
        </w:rPr>
        <w:t xml:space="preserve"> </w:t>
      </w:r>
      <w:r>
        <w:rPr>
          <w:rFonts w:ascii="黑体" w:hAnsi="黑体" w:eastAsia="黑体" w:cs="黑体"/>
          <w:color w:val="203864"/>
          <w:spacing w:val="-3"/>
          <w:sz w:val="40"/>
          <w:szCs w:val="40"/>
        </w:rPr>
        <w:t>住院和门诊慢特病治疗所发生的高额医疗费用（含“单独支付</w:t>
      </w:r>
      <w:r>
        <w:rPr>
          <w:rFonts w:ascii="黑体" w:hAnsi="黑体" w:eastAsia="黑体" w:cs="黑体"/>
          <w:color w:val="203864"/>
          <w:spacing w:val="-147"/>
          <w:sz w:val="40"/>
          <w:szCs w:val="40"/>
        </w:rPr>
        <w:t xml:space="preserve"> </w:t>
      </w:r>
      <w:r>
        <w:rPr>
          <w:rFonts w:ascii="黑体" w:hAnsi="黑体" w:eastAsia="黑体" w:cs="黑体"/>
          <w:color w:val="203864"/>
          <w:spacing w:val="-3"/>
          <w:sz w:val="40"/>
          <w:szCs w:val="40"/>
        </w:rPr>
        <w:t>”药品</w:t>
      </w:r>
      <w:r>
        <w:rPr>
          <w:rFonts w:ascii="黑体" w:hAnsi="黑体" w:eastAsia="黑体" w:cs="黑体"/>
          <w:color w:val="203864"/>
          <w:spacing w:val="14"/>
          <w:sz w:val="40"/>
          <w:szCs w:val="40"/>
        </w:rPr>
        <w:t>），</w:t>
      </w:r>
      <w:r>
        <w:rPr>
          <w:rFonts w:ascii="黑体" w:hAnsi="黑体" w:eastAsia="黑体" w:cs="黑体"/>
          <w:color w:val="203864"/>
          <w:spacing w:val="-3"/>
          <w:sz w:val="40"/>
          <w:szCs w:val="40"/>
        </w:rPr>
        <w:t>经基</w:t>
      </w:r>
      <w:r>
        <w:rPr>
          <w:rFonts w:ascii="黑体" w:hAnsi="黑体" w:eastAsia="黑体" w:cs="黑体"/>
          <w:color w:val="203864"/>
          <w:sz w:val="40"/>
          <w:szCs w:val="40"/>
        </w:rPr>
        <w:t xml:space="preserve"> 本医疗保险按规定支付后，个人年度累计负</w:t>
      </w:r>
      <w:r>
        <w:rPr>
          <w:rFonts w:ascii="黑体" w:hAnsi="黑体" w:eastAsia="黑体" w:cs="黑体"/>
          <w:color w:val="203864"/>
          <w:spacing w:val="-1"/>
          <w:sz w:val="40"/>
          <w:szCs w:val="40"/>
        </w:rPr>
        <w:t>担的政策范围内的医疗费用超过大</w:t>
      </w:r>
      <w:r>
        <w:rPr>
          <w:rFonts w:ascii="黑体" w:hAnsi="黑体" w:eastAsia="黑体" w:cs="黑体"/>
          <w:color w:val="203864"/>
          <w:sz w:val="40"/>
          <w:szCs w:val="40"/>
        </w:rPr>
        <w:t xml:space="preserve"> 病保险起付标准以上的部分，由大病保险分段</w:t>
      </w:r>
      <w:r>
        <w:rPr>
          <w:rFonts w:ascii="黑体" w:hAnsi="黑体" w:eastAsia="黑体" w:cs="黑体"/>
          <w:color w:val="203864"/>
          <w:spacing w:val="-1"/>
          <w:sz w:val="40"/>
          <w:szCs w:val="40"/>
        </w:rPr>
        <w:t>按比例报销。累计金额在1.2万</w:t>
      </w:r>
      <w:r>
        <w:rPr>
          <w:rFonts w:ascii="黑体" w:hAnsi="黑体" w:eastAsia="黑体" w:cs="黑体"/>
          <w:color w:val="203864"/>
          <w:sz w:val="40"/>
          <w:szCs w:val="40"/>
        </w:rPr>
        <w:t xml:space="preserve">  元以上3万元（含）以下部分赔付60%；3万元</w:t>
      </w:r>
      <w:r>
        <w:rPr>
          <w:rFonts w:ascii="黑体" w:hAnsi="黑体" w:eastAsia="黑体" w:cs="黑体"/>
          <w:color w:val="203864"/>
          <w:spacing w:val="-1"/>
          <w:sz w:val="40"/>
          <w:szCs w:val="40"/>
        </w:rPr>
        <w:t>以上10万元（含）以下部分赔付</w:t>
      </w:r>
      <w:r>
        <w:rPr>
          <w:rFonts w:ascii="黑体" w:hAnsi="黑体" w:eastAsia="黑体" w:cs="黑体"/>
          <w:color w:val="203864"/>
          <w:sz w:val="40"/>
          <w:szCs w:val="40"/>
        </w:rPr>
        <w:t xml:space="preserve">  </w:t>
      </w:r>
      <w:r>
        <w:rPr>
          <w:rFonts w:ascii="黑体" w:hAnsi="黑体" w:eastAsia="黑体" w:cs="黑体"/>
          <w:color w:val="203864"/>
          <w:spacing w:val="-1"/>
          <w:sz w:val="40"/>
          <w:szCs w:val="40"/>
        </w:rPr>
        <w:t>65%；10万元以上部分赔付75%，年度最高支付限额为35万元。</w:t>
      </w:r>
    </w:p>
    <w:p w14:paraId="4D0A5CD8">
      <w:pPr>
        <w:pStyle w:val="2"/>
        <w:spacing w:line="350" w:lineRule="auto"/>
      </w:pPr>
    </w:p>
    <w:p w14:paraId="61F8C319">
      <w:pPr>
        <w:spacing w:before="130" w:line="220" w:lineRule="auto"/>
        <w:ind w:left="3772" w:right="1729" w:hanging="730"/>
        <w:rPr>
          <w:rFonts w:ascii="黑体" w:hAnsi="黑体" w:eastAsia="黑体" w:cs="黑体"/>
          <w:sz w:val="40"/>
          <w:szCs w:val="40"/>
        </w:rPr>
      </w:pPr>
      <w:r>
        <w:rPr>
          <w:rFonts w:ascii="黑体" w:hAnsi="黑体" w:eastAsia="黑体" w:cs="黑体"/>
          <w:color w:val="AE2E52"/>
          <w:position w:val="-6"/>
          <w:sz w:val="40"/>
          <w:szCs w:val="40"/>
        </w:rPr>
        <w:drawing>
          <wp:inline distT="0" distB="0" distL="0" distR="0">
            <wp:extent cx="281305" cy="26225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02"/>
                    <a:stretch>
                      <a:fillRect/>
                    </a:stretch>
                  </pic:blipFill>
                  <pic:spPr>
                    <a:xfrm>
                      <a:off x="0" y="0"/>
                      <a:ext cx="281939" cy="262889"/>
                    </a:xfrm>
                    <a:prstGeom prst="rect">
                      <a:avLst/>
                    </a:prstGeom>
                  </pic:spPr>
                </pic:pic>
              </a:graphicData>
            </a:graphic>
          </wp:inline>
        </w:drawing>
      </w:r>
      <w:r>
        <w:rPr>
          <w:rFonts w:ascii="黑体" w:hAnsi="黑体" w:eastAsia="黑体" w:cs="黑体"/>
          <w:color w:val="AE2E52"/>
          <w:spacing w:val="90"/>
          <w:sz w:val="40"/>
          <w:szCs w:val="40"/>
        </w:rPr>
        <w:t xml:space="preserve"> </w:t>
      </w:r>
      <w:r>
        <w:rPr>
          <w:rFonts w:ascii="黑体" w:hAnsi="黑体" w:eastAsia="黑体" w:cs="黑体"/>
          <w:color w:val="AE2E52"/>
          <w:spacing w:val="-3"/>
          <w:sz w:val="40"/>
          <w:szCs w:val="40"/>
        </w:rPr>
        <w:t>城乡特困人员、孤儿、低保对象、返贫致贫人口享受大病保险起付线降低50%，</w:t>
      </w:r>
      <w:r>
        <w:rPr>
          <w:rFonts w:ascii="黑体" w:hAnsi="黑体" w:eastAsia="黑体" w:cs="黑体"/>
          <w:color w:val="AE2E52"/>
          <w:sz w:val="40"/>
          <w:szCs w:val="40"/>
        </w:rPr>
        <w:t xml:space="preserve"> </w:t>
      </w:r>
      <w:r>
        <w:rPr>
          <w:rFonts w:ascii="黑体" w:hAnsi="黑体" w:eastAsia="黑体" w:cs="黑体"/>
          <w:color w:val="AE2E52"/>
          <w:spacing w:val="-1"/>
          <w:sz w:val="40"/>
          <w:szCs w:val="40"/>
        </w:rPr>
        <w:t>各段报销比例分别提高5%，不设封顶线的倾斜政策。</w:t>
      </w:r>
    </w:p>
    <w:p w14:paraId="48BE21BB">
      <w:pPr>
        <w:spacing w:line="220" w:lineRule="auto"/>
        <w:rPr>
          <w:rFonts w:ascii="黑体" w:hAnsi="黑体" w:eastAsia="黑体" w:cs="黑体"/>
          <w:sz w:val="40"/>
          <w:szCs w:val="40"/>
        </w:rPr>
        <w:sectPr>
          <w:footerReference r:id="rId39" w:type="default"/>
          <w:pgSz w:w="19200" w:h="10800"/>
          <w:pgMar w:top="255" w:right="0" w:bottom="662" w:left="0" w:header="0" w:footer="0" w:gutter="0"/>
          <w:cols w:space="720" w:num="1"/>
        </w:sectPr>
      </w:pPr>
    </w:p>
    <w:p w14:paraId="0C6E89A7">
      <w:pPr>
        <w:spacing w:before="4" w:line="185" w:lineRule="auto"/>
        <w:ind w:left="1526"/>
        <w:outlineLvl w:val="3"/>
        <w:rPr>
          <w:rFonts w:ascii="微软雅黑" w:hAnsi="微软雅黑" w:eastAsia="微软雅黑" w:cs="微软雅黑"/>
          <w:sz w:val="71"/>
          <w:szCs w:val="71"/>
        </w:rPr>
      </w:pPr>
      <w:r>
        <w:drawing>
          <wp:anchor distT="0" distB="0" distL="0" distR="0" simplePos="0" relativeHeight="251732992"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四、住院待遇</w:t>
      </w:r>
    </w:p>
    <w:p w14:paraId="74D4EC6E">
      <w:pPr>
        <w:spacing w:before="312" w:line="214" w:lineRule="auto"/>
        <w:ind w:left="7833"/>
        <w:rPr>
          <w:rFonts w:ascii="黑体" w:hAnsi="黑体" w:eastAsia="黑体" w:cs="黑体"/>
          <w:sz w:val="40"/>
          <w:szCs w:val="40"/>
        </w:rPr>
      </w:pPr>
      <w:r>
        <w:rPr>
          <w:rFonts w:ascii="黑体" w:hAnsi="黑体" w:eastAsia="黑体" w:cs="黑体"/>
          <w:b/>
          <w:bCs/>
          <w:color w:val="203864"/>
          <w:spacing w:val="-4"/>
          <w:sz w:val="40"/>
          <w:szCs w:val="40"/>
        </w:rPr>
        <w:t>城乡居民大病保险政策</w:t>
      </w:r>
    </w:p>
    <w:tbl>
      <w:tblPr>
        <w:tblStyle w:val="5"/>
        <w:tblW w:w="18384" w:type="dxa"/>
        <w:tblInd w:w="4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0"/>
        <w:gridCol w:w="1824"/>
        <w:gridCol w:w="975"/>
        <w:gridCol w:w="944"/>
        <w:gridCol w:w="1009"/>
        <w:gridCol w:w="1213"/>
        <w:gridCol w:w="975"/>
        <w:gridCol w:w="1275"/>
        <w:gridCol w:w="1274"/>
        <w:gridCol w:w="1385"/>
        <w:gridCol w:w="630"/>
        <w:gridCol w:w="1288"/>
        <w:gridCol w:w="1120"/>
        <w:gridCol w:w="769"/>
        <w:gridCol w:w="1810"/>
        <w:gridCol w:w="471"/>
        <w:gridCol w:w="482"/>
      </w:tblGrid>
      <w:tr w14:paraId="262CD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940" w:type="dxa"/>
            <w:vMerge w:val="restart"/>
            <w:tcBorders>
              <w:top w:val="single" w:color="000000" w:sz="8" w:space="0"/>
              <w:left w:val="single" w:color="000000" w:sz="8" w:space="0"/>
              <w:bottom w:val="nil"/>
            </w:tcBorders>
            <w:vAlign w:val="top"/>
          </w:tcPr>
          <w:p w14:paraId="5E04A830">
            <w:pPr>
              <w:spacing w:line="289" w:lineRule="auto"/>
              <w:rPr>
                <w:rFonts w:ascii="Arial"/>
                <w:sz w:val="21"/>
              </w:rPr>
            </w:pPr>
          </w:p>
          <w:p w14:paraId="0E6E0785">
            <w:pPr>
              <w:spacing w:line="289" w:lineRule="auto"/>
              <w:rPr>
                <w:rFonts w:ascii="Arial"/>
                <w:sz w:val="21"/>
              </w:rPr>
            </w:pPr>
          </w:p>
          <w:p w14:paraId="3F408E6F">
            <w:pPr>
              <w:spacing w:before="78" w:line="218" w:lineRule="auto"/>
              <w:ind w:left="102"/>
              <w:rPr>
                <w:rFonts w:ascii="黑体" w:hAnsi="黑体" w:eastAsia="黑体" w:cs="黑体"/>
                <w:sz w:val="24"/>
                <w:szCs w:val="24"/>
              </w:rPr>
            </w:pPr>
            <w:r>
              <w:rPr>
                <w:rFonts w:ascii="黑体" w:hAnsi="黑体" w:eastAsia="黑体" w:cs="黑体"/>
                <w:color w:val="203864"/>
                <w:spacing w:val="-3"/>
                <w:sz w:val="24"/>
                <w:szCs w:val="24"/>
              </w:rPr>
              <w:t>保障类</w:t>
            </w:r>
          </w:p>
          <w:p w14:paraId="4FEEDC62">
            <w:pPr>
              <w:spacing w:before="4" w:line="221" w:lineRule="auto"/>
              <w:ind w:left="348"/>
              <w:rPr>
                <w:rFonts w:ascii="黑体" w:hAnsi="黑体" w:eastAsia="黑体" w:cs="黑体"/>
                <w:sz w:val="24"/>
                <w:szCs w:val="24"/>
              </w:rPr>
            </w:pPr>
            <w:r>
              <w:rPr>
                <w:rFonts w:ascii="黑体" w:hAnsi="黑体" w:eastAsia="黑体" w:cs="黑体"/>
                <w:color w:val="203864"/>
                <w:sz w:val="24"/>
                <w:szCs w:val="24"/>
              </w:rPr>
              <w:t>别</w:t>
            </w:r>
          </w:p>
        </w:tc>
        <w:tc>
          <w:tcPr>
            <w:tcW w:w="1824" w:type="dxa"/>
            <w:vMerge w:val="restart"/>
            <w:tcBorders>
              <w:top w:val="single" w:color="000000" w:sz="8" w:space="0"/>
              <w:bottom w:val="nil"/>
            </w:tcBorders>
            <w:vAlign w:val="top"/>
          </w:tcPr>
          <w:p w14:paraId="3090B876">
            <w:pPr>
              <w:rPr>
                <w:rFonts w:ascii="Arial"/>
                <w:sz w:val="21"/>
              </w:rPr>
            </w:pPr>
          </w:p>
          <w:p w14:paraId="44B01571">
            <w:pPr>
              <w:rPr>
                <w:rFonts w:ascii="Arial"/>
                <w:sz w:val="21"/>
              </w:rPr>
            </w:pPr>
          </w:p>
          <w:p w14:paraId="50296EEB">
            <w:pPr>
              <w:rPr>
                <w:rFonts w:ascii="Arial"/>
                <w:sz w:val="21"/>
              </w:rPr>
            </w:pPr>
          </w:p>
          <w:p w14:paraId="57B636BA">
            <w:pPr>
              <w:spacing w:before="78" w:line="219" w:lineRule="auto"/>
              <w:ind w:left="674"/>
              <w:rPr>
                <w:rFonts w:ascii="黑体" w:hAnsi="黑体" w:eastAsia="黑体" w:cs="黑体"/>
                <w:sz w:val="24"/>
                <w:szCs w:val="24"/>
              </w:rPr>
            </w:pPr>
            <w:r>
              <w:rPr>
                <w:rFonts w:ascii="黑体" w:hAnsi="黑体" w:eastAsia="黑体" w:cs="黑体"/>
                <w:color w:val="203864"/>
                <w:spacing w:val="-8"/>
                <w:sz w:val="24"/>
                <w:szCs w:val="24"/>
              </w:rPr>
              <w:t>身份</w:t>
            </w:r>
          </w:p>
          <w:p w14:paraId="0C953C75">
            <w:pPr>
              <w:spacing w:before="4" w:line="219" w:lineRule="auto"/>
              <w:ind w:left="688"/>
              <w:rPr>
                <w:rFonts w:ascii="黑体" w:hAnsi="黑体" w:eastAsia="黑体" w:cs="黑体"/>
                <w:sz w:val="24"/>
                <w:szCs w:val="24"/>
              </w:rPr>
            </w:pPr>
            <w:r>
              <w:rPr>
                <w:rFonts w:ascii="黑体" w:hAnsi="黑体" w:eastAsia="黑体" w:cs="黑体"/>
                <w:color w:val="203864"/>
                <w:spacing w:val="-15"/>
                <w:sz w:val="24"/>
                <w:szCs w:val="24"/>
              </w:rPr>
              <w:t>明细</w:t>
            </w:r>
          </w:p>
        </w:tc>
        <w:tc>
          <w:tcPr>
            <w:tcW w:w="975" w:type="dxa"/>
            <w:vMerge w:val="restart"/>
            <w:tcBorders>
              <w:top w:val="single" w:color="000000" w:sz="8" w:space="0"/>
              <w:bottom w:val="nil"/>
            </w:tcBorders>
            <w:vAlign w:val="top"/>
          </w:tcPr>
          <w:p w14:paraId="25A7448A">
            <w:pPr>
              <w:spacing w:line="434" w:lineRule="auto"/>
              <w:rPr>
                <w:rFonts w:ascii="Arial"/>
                <w:sz w:val="21"/>
              </w:rPr>
            </w:pPr>
          </w:p>
          <w:p w14:paraId="49E87E30">
            <w:pPr>
              <w:spacing w:before="78" w:line="219" w:lineRule="auto"/>
              <w:ind w:left="124"/>
              <w:rPr>
                <w:rFonts w:ascii="黑体" w:hAnsi="黑体" w:eastAsia="黑体" w:cs="黑体"/>
                <w:sz w:val="24"/>
                <w:szCs w:val="24"/>
              </w:rPr>
            </w:pPr>
            <w:r>
              <w:rPr>
                <w:rFonts w:ascii="黑体" w:hAnsi="黑体" w:eastAsia="黑体" w:cs="黑体"/>
                <w:color w:val="203864"/>
                <w:spacing w:val="-3"/>
                <w:sz w:val="24"/>
                <w:szCs w:val="24"/>
              </w:rPr>
              <w:t>城乡特</w:t>
            </w:r>
          </w:p>
          <w:p w14:paraId="0AD4D500">
            <w:pPr>
              <w:spacing w:before="3" w:line="219" w:lineRule="auto"/>
              <w:ind w:left="146"/>
              <w:rPr>
                <w:rFonts w:ascii="黑体" w:hAnsi="黑体" w:eastAsia="黑体" w:cs="黑体"/>
                <w:sz w:val="24"/>
                <w:szCs w:val="24"/>
              </w:rPr>
            </w:pPr>
            <w:r>
              <w:rPr>
                <w:rFonts w:ascii="黑体" w:hAnsi="黑体" w:eastAsia="黑体" w:cs="黑体"/>
                <w:color w:val="203864"/>
                <w:spacing w:val="-11"/>
                <w:sz w:val="24"/>
                <w:szCs w:val="24"/>
              </w:rPr>
              <w:t>困人员</w:t>
            </w:r>
          </w:p>
          <w:p w14:paraId="605854DD">
            <w:pPr>
              <w:spacing w:before="3" w:line="223" w:lineRule="auto"/>
              <w:ind w:left="16"/>
              <w:rPr>
                <w:rFonts w:ascii="黑体" w:hAnsi="黑体" w:eastAsia="黑体" w:cs="黑体"/>
                <w:sz w:val="24"/>
                <w:szCs w:val="24"/>
              </w:rPr>
            </w:pPr>
            <w:r>
              <w:rPr>
                <w:rFonts w:ascii="黑体" w:hAnsi="黑体" w:eastAsia="黑体" w:cs="黑体"/>
                <w:color w:val="203864"/>
                <w:spacing w:val="-6"/>
                <w:sz w:val="24"/>
                <w:szCs w:val="24"/>
              </w:rPr>
              <w:t>（五保）</w:t>
            </w:r>
          </w:p>
        </w:tc>
        <w:tc>
          <w:tcPr>
            <w:tcW w:w="944" w:type="dxa"/>
            <w:vMerge w:val="restart"/>
            <w:tcBorders>
              <w:top w:val="single" w:color="000000" w:sz="8" w:space="0"/>
              <w:bottom w:val="nil"/>
            </w:tcBorders>
            <w:vAlign w:val="top"/>
          </w:tcPr>
          <w:p w14:paraId="29315507">
            <w:pPr>
              <w:rPr>
                <w:rFonts w:ascii="Arial"/>
                <w:sz w:val="21"/>
              </w:rPr>
            </w:pPr>
          </w:p>
          <w:p w14:paraId="65F23DAC">
            <w:pPr>
              <w:rPr>
                <w:rFonts w:ascii="Arial"/>
                <w:sz w:val="21"/>
              </w:rPr>
            </w:pPr>
          </w:p>
          <w:p w14:paraId="0143E051">
            <w:pPr>
              <w:spacing w:line="241" w:lineRule="auto"/>
              <w:rPr>
                <w:rFonts w:ascii="Arial"/>
                <w:sz w:val="21"/>
              </w:rPr>
            </w:pPr>
          </w:p>
          <w:p w14:paraId="513AE326">
            <w:pPr>
              <w:spacing w:before="78" w:line="222" w:lineRule="auto"/>
              <w:ind w:left="232"/>
              <w:rPr>
                <w:rFonts w:ascii="黑体" w:hAnsi="黑体" w:eastAsia="黑体" w:cs="黑体"/>
                <w:sz w:val="24"/>
                <w:szCs w:val="24"/>
              </w:rPr>
            </w:pPr>
            <w:r>
              <w:rPr>
                <w:rFonts w:ascii="黑体" w:hAnsi="黑体" w:eastAsia="黑体" w:cs="黑体"/>
                <w:color w:val="203864"/>
                <w:spacing w:val="-6"/>
                <w:sz w:val="24"/>
                <w:szCs w:val="24"/>
              </w:rPr>
              <w:t>孤儿</w:t>
            </w:r>
          </w:p>
        </w:tc>
        <w:tc>
          <w:tcPr>
            <w:tcW w:w="1009" w:type="dxa"/>
            <w:vMerge w:val="restart"/>
            <w:tcBorders>
              <w:top w:val="single" w:color="000000" w:sz="8" w:space="0"/>
              <w:bottom w:val="nil"/>
            </w:tcBorders>
            <w:vAlign w:val="top"/>
          </w:tcPr>
          <w:p w14:paraId="32E11C36">
            <w:pPr>
              <w:spacing w:line="292" w:lineRule="auto"/>
              <w:rPr>
                <w:rFonts w:ascii="Arial"/>
                <w:sz w:val="21"/>
              </w:rPr>
            </w:pPr>
          </w:p>
          <w:p w14:paraId="3DD5F285">
            <w:pPr>
              <w:spacing w:before="78" w:line="220" w:lineRule="auto"/>
              <w:ind w:left="23"/>
              <w:rPr>
                <w:rFonts w:ascii="黑体" w:hAnsi="黑体" w:eastAsia="黑体" w:cs="黑体"/>
                <w:sz w:val="24"/>
                <w:szCs w:val="24"/>
              </w:rPr>
            </w:pPr>
            <w:r>
              <w:rPr>
                <w:rFonts w:ascii="黑体" w:hAnsi="黑体" w:eastAsia="黑体" w:cs="黑体"/>
                <w:color w:val="203864"/>
                <w:spacing w:val="-3"/>
                <w:sz w:val="24"/>
                <w:szCs w:val="24"/>
              </w:rPr>
              <w:t>城乡最低</w:t>
            </w:r>
          </w:p>
          <w:p w14:paraId="72D5574D">
            <w:pPr>
              <w:spacing w:before="1" w:line="221" w:lineRule="auto"/>
              <w:ind w:left="25"/>
              <w:rPr>
                <w:rFonts w:ascii="黑体" w:hAnsi="黑体" w:eastAsia="黑体" w:cs="黑体"/>
                <w:sz w:val="24"/>
                <w:szCs w:val="24"/>
              </w:rPr>
            </w:pPr>
            <w:r>
              <w:rPr>
                <w:rFonts w:ascii="黑体" w:hAnsi="黑体" w:eastAsia="黑体" w:cs="黑体"/>
                <w:color w:val="203864"/>
                <w:spacing w:val="-3"/>
                <w:sz w:val="24"/>
                <w:szCs w:val="24"/>
              </w:rPr>
              <w:t>生活保障</w:t>
            </w:r>
          </w:p>
          <w:p w14:paraId="118B5B76">
            <w:pPr>
              <w:spacing w:line="218" w:lineRule="auto"/>
              <w:ind w:left="26"/>
              <w:rPr>
                <w:rFonts w:ascii="黑体" w:hAnsi="黑体" w:eastAsia="黑体" w:cs="黑体"/>
                <w:sz w:val="24"/>
                <w:szCs w:val="24"/>
              </w:rPr>
            </w:pPr>
            <w:r>
              <w:rPr>
                <w:rFonts w:ascii="黑体" w:hAnsi="黑体" w:eastAsia="黑体" w:cs="黑体"/>
                <w:color w:val="203864"/>
                <w:spacing w:val="-3"/>
                <w:sz w:val="24"/>
                <w:szCs w:val="24"/>
              </w:rPr>
              <w:t>对象（低</w:t>
            </w:r>
          </w:p>
          <w:p w14:paraId="6485E2C4">
            <w:pPr>
              <w:spacing w:before="4" w:line="223" w:lineRule="auto"/>
              <w:ind w:left="262"/>
              <w:rPr>
                <w:rFonts w:ascii="黑体" w:hAnsi="黑体" w:eastAsia="黑体" w:cs="黑体"/>
                <w:sz w:val="24"/>
                <w:szCs w:val="24"/>
              </w:rPr>
            </w:pPr>
            <w:r>
              <w:rPr>
                <w:rFonts w:ascii="黑体" w:hAnsi="黑体" w:eastAsia="黑体" w:cs="黑体"/>
                <w:color w:val="203864"/>
                <w:spacing w:val="-4"/>
                <w:sz w:val="24"/>
                <w:szCs w:val="24"/>
              </w:rPr>
              <w:t>保）</w:t>
            </w:r>
          </w:p>
        </w:tc>
        <w:tc>
          <w:tcPr>
            <w:tcW w:w="1213" w:type="dxa"/>
            <w:vMerge w:val="restart"/>
            <w:tcBorders>
              <w:top w:val="single" w:color="000000" w:sz="8" w:space="0"/>
              <w:bottom w:val="nil"/>
            </w:tcBorders>
            <w:vAlign w:val="top"/>
          </w:tcPr>
          <w:p w14:paraId="010FE2E6">
            <w:pPr>
              <w:spacing w:line="289" w:lineRule="auto"/>
              <w:rPr>
                <w:rFonts w:ascii="Arial"/>
                <w:sz w:val="21"/>
              </w:rPr>
            </w:pPr>
          </w:p>
          <w:p w14:paraId="2DA9EA96">
            <w:pPr>
              <w:spacing w:line="289" w:lineRule="auto"/>
              <w:rPr>
                <w:rFonts w:ascii="Arial"/>
                <w:sz w:val="21"/>
              </w:rPr>
            </w:pPr>
          </w:p>
          <w:p w14:paraId="2E6FED19">
            <w:pPr>
              <w:spacing w:before="78" w:line="217" w:lineRule="auto"/>
              <w:ind w:left="133"/>
              <w:rPr>
                <w:rFonts w:ascii="黑体" w:hAnsi="黑体" w:eastAsia="黑体" w:cs="黑体"/>
                <w:sz w:val="24"/>
                <w:szCs w:val="24"/>
              </w:rPr>
            </w:pPr>
            <w:r>
              <w:rPr>
                <w:rFonts w:ascii="黑体" w:hAnsi="黑体" w:eastAsia="黑体" w:cs="黑体"/>
                <w:color w:val="203864"/>
                <w:spacing w:val="-4"/>
                <w:sz w:val="24"/>
                <w:szCs w:val="24"/>
              </w:rPr>
              <w:t>返贫致贫</w:t>
            </w:r>
          </w:p>
          <w:p w14:paraId="3C355C3D">
            <w:pPr>
              <w:spacing w:before="5" w:line="221" w:lineRule="auto"/>
              <w:ind w:left="373"/>
              <w:rPr>
                <w:rFonts w:ascii="黑体" w:hAnsi="黑体" w:eastAsia="黑体" w:cs="黑体"/>
                <w:sz w:val="24"/>
                <w:szCs w:val="24"/>
              </w:rPr>
            </w:pPr>
            <w:r>
              <w:rPr>
                <w:rFonts w:ascii="黑体" w:hAnsi="黑体" w:eastAsia="黑体" w:cs="黑体"/>
                <w:color w:val="203864"/>
                <w:spacing w:val="-8"/>
                <w:sz w:val="24"/>
                <w:szCs w:val="24"/>
              </w:rPr>
              <w:t>人口</w:t>
            </w:r>
          </w:p>
        </w:tc>
        <w:tc>
          <w:tcPr>
            <w:tcW w:w="975" w:type="dxa"/>
            <w:vMerge w:val="restart"/>
            <w:tcBorders>
              <w:top w:val="single" w:color="000000" w:sz="8" w:space="0"/>
              <w:bottom w:val="nil"/>
            </w:tcBorders>
            <w:vAlign w:val="top"/>
          </w:tcPr>
          <w:p w14:paraId="47BF7FD6">
            <w:pPr>
              <w:spacing w:line="292" w:lineRule="auto"/>
              <w:rPr>
                <w:rFonts w:ascii="Arial"/>
                <w:sz w:val="21"/>
              </w:rPr>
            </w:pPr>
          </w:p>
          <w:p w14:paraId="4827A8AD">
            <w:pPr>
              <w:spacing w:before="78" w:line="220" w:lineRule="auto"/>
              <w:ind w:left="128"/>
              <w:rPr>
                <w:rFonts w:ascii="黑体" w:hAnsi="黑体" w:eastAsia="黑体" w:cs="黑体"/>
                <w:sz w:val="24"/>
                <w:szCs w:val="24"/>
              </w:rPr>
            </w:pPr>
            <w:r>
              <w:rPr>
                <w:rFonts w:ascii="黑体" w:hAnsi="黑体" w:eastAsia="黑体" w:cs="黑体"/>
                <w:color w:val="203864"/>
                <w:spacing w:val="-3"/>
                <w:sz w:val="24"/>
                <w:szCs w:val="24"/>
              </w:rPr>
              <w:t>城乡低</w:t>
            </w:r>
          </w:p>
          <w:p w14:paraId="667D2CD2">
            <w:pPr>
              <w:spacing w:before="1" w:line="219" w:lineRule="auto"/>
              <w:ind w:left="127"/>
              <w:rPr>
                <w:rFonts w:ascii="黑体" w:hAnsi="黑体" w:eastAsia="黑体" w:cs="黑体"/>
                <w:sz w:val="24"/>
                <w:szCs w:val="24"/>
              </w:rPr>
            </w:pPr>
            <w:r>
              <w:rPr>
                <w:rFonts w:ascii="黑体" w:hAnsi="黑体" w:eastAsia="黑体" w:cs="黑体"/>
                <w:color w:val="203864"/>
                <w:spacing w:val="-3"/>
                <w:sz w:val="24"/>
                <w:szCs w:val="24"/>
              </w:rPr>
              <w:t>保边缘</w:t>
            </w:r>
          </w:p>
          <w:p w14:paraId="7C072DC0">
            <w:pPr>
              <w:spacing w:before="4" w:line="219" w:lineRule="auto"/>
              <w:ind w:left="137"/>
              <w:rPr>
                <w:rFonts w:ascii="黑体" w:hAnsi="黑体" w:eastAsia="黑体" w:cs="黑体"/>
                <w:sz w:val="24"/>
                <w:szCs w:val="24"/>
              </w:rPr>
            </w:pPr>
            <w:r>
              <w:rPr>
                <w:rFonts w:ascii="黑体" w:hAnsi="黑体" w:eastAsia="黑体" w:cs="黑体"/>
                <w:color w:val="203864"/>
                <w:spacing w:val="-6"/>
                <w:sz w:val="24"/>
                <w:szCs w:val="24"/>
              </w:rPr>
              <w:t>家庭成</w:t>
            </w:r>
          </w:p>
          <w:p w14:paraId="50153B81">
            <w:pPr>
              <w:spacing w:before="2" w:line="219" w:lineRule="auto"/>
              <w:ind w:left="382"/>
              <w:rPr>
                <w:rFonts w:ascii="黑体" w:hAnsi="黑体" w:eastAsia="黑体" w:cs="黑体"/>
                <w:sz w:val="24"/>
                <w:szCs w:val="24"/>
              </w:rPr>
            </w:pPr>
            <w:r>
              <w:rPr>
                <w:rFonts w:ascii="黑体" w:hAnsi="黑体" w:eastAsia="黑体" w:cs="黑体"/>
                <w:color w:val="203864"/>
                <w:sz w:val="24"/>
                <w:szCs w:val="24"/>
              </w:rPr>
              <w:t>员</w:t>
            </w:r>
          </w:p>
        </w:tc>
        <w:tc>
          <w:tcPr>
            <w:tcW w:w="3934" w:type="dxa"/>
            <w:gridSpan w:val="3"/>
            <w:tcBorders>
              <w:top w:val="single" w:color="000000" w:sz="8" w:space="0"/>
            </w:tcBorders>
            <w:vAlign w:val="top"/>
          </w:tcPr>
          <w:p w14:paraId="7125D443">
            <w:pPr>
              <w:spacing w:line="273" w:lineRule="auto"/>
              <w:rPr>
                <w:rFonts w:ascii="Arial"/>
                <w:sz w:val="21"/>
              </w:rPr>
            </w:pPr>
          </w:p>
          <w:p w14:paraId="4FB3A005">
            <w:pPr>
              <w:spacing w:before="78" w:line="216" w:lineRule="auto"/>
              <w:ind w:left="54"/>
              <w:rPr>
                <w:rFonts w:ascii="黑体" w:hAnsi="黑体" w:eastAsia="黑体" w:cs="黑体"/>
                <w:sz w:val="24"/>
                <w:szCs w:val="24"/>
              </w:rPr>
            </w:pPr>
            <w:r>
              <w:rPr>
                <w:rFonts w:ascii="黑体" w:hAnsi="黑体" w:eastAsia="黑体" w:cs="黑体"/>
                <w:color w:val="203864"/>
                <w:spacing w:val="-1"/>
                <w:sz w:val="24"/>
                <w:szCs w:val="24"/>
              </w:rPr>
              <w:t>纳入监测范围的农村易返贫致贫人口</w:t>
            </w:r>
          </w:p>
        </w:tc>
        <w:tc>
          <w:tcPr>
            <w:tcW w:w="630" w:type="dxa"/>
            <w:vMerge w:val="restart"/>
            <w:tcBorders>
              <w:top w:val="single" w:color="000000" w:sz="8" w:space="0"/>
              <w:bottom w:val="nil"/>
            </w:tcBorders>
            <w:vAlign w:val="top"/>
          </w:tcPr>
          <w:p w14:paraId="1BF0075B">
            <w:pPr>
              <w:spacing w:line="292" w:lineRule="auto"/>
              <w:rPr>
                <w:rFonts w:ascii="Arial"/>
                <w:sz w:val="21"/>
              </w:rPr>
            </w:pPr>
          </w:p>
          <w:p w14:paraId="5A6208BB">
            <w:pPr>
              <w:spacing w:before="78" w:line="219" w:lineRule="auto"/>
              <w:ind w:left="102"/>
              <w:rPr>
                <w:rFonts w:ascii="黑体" w:hAnsi="黑体" w:eastAsia="黑体" w:cs="黑体"/>
                <w:sz w:val="24"/>
                <w:szCs w:val="24"/>
              </w:rPr>
            </w:pPr>
            <w:r>
              <w:rPr>
                <w:rFonts w:ascii="黑体" w:hAnsi="黑体" w:eastAsia="黑体" w:cs="黑体"/>
                <w:color w:val="203864"/>
                <w:spacing w:val="-15"/>
                <w:sz w:val="24"/>
                <w:szCs w:val="24"/>
              </w:rPr>
              <w:t>因病</w:t>
            </w:r>
          </w:p>
          <w:p w14:paraId="508FFB23">
            <w:pPr>
              <w:spacing w:before="3" w:line="217" w:lineRule="auto"/>
              <w:ind w:left="83"/>
              <w:rPr>
                <w:rFonts w:ascii="黑体" w:hAnsi="黑体" w:eastAsia="黑体" w:cs="黑体"/>
                <w:sz w:val="24"/>
                <w:szCs w:val="24"/>
              </w:rPr>
            </w:pPr>
            <w:r>
              <w:rPr>
                <w:rFonts w:ascii="黑体" w:hAnsi="黑体" w:eastAsia="黑体" w:cs="黑体"/>
                <w:color w:val="203864"/>
                <w:spacing w:val="-6"/>
                <w:sz w:val="24"/>
                <w:szCs w:val="24"/>
              </w:rPr>
              <w:t>致贫</w:t>
            </w:r>
          </w:p>
          <w:p w14:paraId="69963F97">
            <w:pPr>
              <w:spacing w:before="6" w:line="219" w:lineRule="auto"/>
              <w:ind w:left="85"/>
              <w:rPr>
                <w:rFonts w:ascii="黑体" w:hAnsi="黑体" w:eastAsia="黑体" w:cs="黑体"/>
                <w:sz w:val="24"/>
                <w:szCs w:val="24"/>
              </w:rPr>
            </w:pPr>
            <w:r>
              <w:rPr>
                <w:rFonts w:ascii="黑体" w:hAnsi="黑体" w:eastAsia="黑体" w:cs="黑体"/>
                <w:color w:val="203864"/>
                <w:spacing w:val="-7"/>
                <w:sz w:val="24"/>
                <w:szCs w:val="24"/>
              </w:rPr>
              <w:t>重病</w:t>
            </w:r>
          </w:p>
          <w:p w14:paraId="54EC3EE5">
            <w:pPr>
              <w:spacing w:before="3" w:line="219" w:lineRule="auto"/>
              <w:ind w:left="89"/>
              <w:rPr>
                <w:rFonts w:ascii="黑体" w:hAnsi="黑体" w:eastAsia="黑体" w:cs="黑体"/>
                <w:sz w:val="24"/>
                <w:szCs w:val="24"/>
              </w:rPr>
            </w:pPr>
            <w:r>
              <w:rPr>
                <w:rFonts w:ascii="黑体" w:hAnsi="黑体" w:eastAsia="黑体" w:cs="黑体"/>
                <w:color w:val="203864"/>
                <w:spacing w:val="-9"/>
                <w:sz w:val="24"/>
                <w:szCs w:val="24"/>
              </w:rPr>
              <w:t>患者</w:t>
            </w:r>
          </w:p>
        </w:tc>
        <w:tc>
          <w:tcPr>
            <w:tcW w:w="1288" w:type="dxa"/>
            <w:vMerge w:val="restart"/>
            <w:tcBorders>
              <w:top w:val="single" w:color="000000" w:sz="8" w:space="0"/>
              <w:bottom w:val="nil"/>
            </w:tcBorders>
            <w:vAlign w:val="top"/>
          </w:tcPr>
          <w:p w14:paraId="6F9FE46B">
            <w:pPr>
              <w:spacing w:before="227" w:line="219" w:lineRule="auto"/>
              <w:ind w:left="56"/>
              <w:rPr>
                <w:rFonts w:ascii="黑体" w:hAnsi="黑体" w:eastAsia="黑体" w:cs="黑体"/>
                <w:sz w:val="24"/>
                <w:szCs w:val="24"/>
              </w:rPr>
            </w:pPr>
            <w:r>
              <w:rPr>
                <w:rFonts w:ascii="黑体" w:hAnsi="黑体" w:eastAsia="黑体" w:cs="黑体"/>
                <w:color w:val="203864"/>
                <w:spacing w:val="-3"/>
                <w:sz w:val="24"/>
                <w:szCs w:val="24"/>
              </w:rPr>
              <w:t>县级以上地</w:t>
            </w:r>
          </w:p>
          <w:p w14:paraId="259DE6E8">
            <w:pPr>
              <w:spacing w:before="4" w:line="219" w:lineRule="auto"/>
              <w:ind w:left="57"/>
              <w:rPr>
                <w:rFonts w:ascii="黑体" w:hAnsi="黑体" w:eastAsia="黑体" w:cs="黑体"/>
                <w:sz w:val="24"/>
                <w:szCs w:val="24"/>
              </w:rPr>
            </w:pPr>
            <w:r>
              <w:rPr>
                <w:rFonts w:ascii="黑体" w:hAnsi="黑体" w:eastAsia="黑体" w:cs="黑体"/>
                <w:color w:val="203864"/>
                <w:spacing w:val="-3"/>
                <w:sz w:val="24"/>
                <w:szCs w:val="24"/>
              </w:rPr>
              <w:t>方人民政府</w:t>
            </w:r>
          </w:p>
          <w:p w14:paraId="6C29CA16">
            <w:pPr>
              <w:spacing w:before="2" w:line="219" w:lineRule="auto"/>
              <w:ind w:left="53"/>
              <w:rPr>
                <w:rFonts w:ascii="黑体" w:hAnsi="黑体" w:eastAsia="黑体" w:cs="黑体"/>
                <w:sz w:val="24"/>
                <w:szCs w:val="24"/>
              </w:rPr>
            </w:pPr>
            <w:r>
              <w:rPr>
                <w:rFonts w:ascii="黑体" w:hAnsi="黑体" w:eastAsia="黑体" w:cs="黑体"/>
                <w:color w:val="203864"/>
                <w:spacing w:val="-3"/>
                <w:sz w:val="24"/>
                <w:szCs w:val="24"/>
              </w:rPr>
              <w:t>规定的其他</w:t>
            </w:r>
          </w:p>
          <w:p w14:paraId="17440D94">
            <w:pPr>
              <w:spacing w:before="3" w:line="219" w:lineRule="auto"/>
              <w:ind w:left="52"/>
              <w:rPr>
                <w:rFonts w:ascii="黑体" w:hAnsi="黑体" w:eastAsia="黑体" w:cs="黑体"/>
                <w:sz w:val="24"/>
                <w:szCs w:val="24"/>
              </w:rPr>
            </w:pPr>
            <w:r>
              <w:rPr>
                <w:rFonts w:ascii="黑体" w:hAnsi="黑体" w:eastAsia="黑体" w:cs="黑体"/>
                <w:color w:val="203864"/>
                <w:spacing w:val="-2"/>
                <w:sz w:val="24"/>
                <w:szCs w:val="24"/>
              </w:rPr>
              <w:t>特殊困难人</w:t>
            </w:r>
          </w:p>
          <w:p w14:paraId="5CFA0793">
            <w:pPr>
              <w:spacing w:before="3" w:line="219" w:lineRule="auto"/>
              <w:ind w:left="545"/>
              <w:rPr>
                <w:rFonts w:ascii="黑体" w:hAnsi="黑体" w:eastAsia="黑体" w:cs="黑体"/>
                <w:sz w:val="24"/>
                <w:szCs w:val="24"/>
              </w:rPr>
            </w:pPr>
            <w:r>
              <w:rPr>
                <w:rFonts w:ascii="黑体" w:hAnsi="黑体" w:eastAsia="黑体" w:cs="黑体"/>
                <w:color w:val="203864"/>
                <w:sz w:val="24"/>
                <w:szCs w:val="24"/>
              </w:rPr>
              <w:t>员</w:t>
            </w:r>
          </w:p>
        </w:tc>
        <w:tc>
          <w:tcPr>
            <w:tcW w:w="1120" w:type="dxa"/>
            <w:vMerge w:val="restart"/>
            <w:tcBorders>
              <w:top w:val="single" w:color="000000" w:sz="8" w:space="0"/>
              <w:bottom w:val="nil"/>
            </w:tcBorders>
            <w:vAlign w:val="top"/>
          </w:tcPr>
          <w:p w14:paraId="5BB2B90A">
            <w:pPr>
              <w:spacing w:before="227" w:line="218" w:lineRule="auto"/>
              <w:ind w:left="93"/>
              <w:rPr>
                <w:rFonts w:ascii="黑体" w:hAnsi="黑体" w:eastAsia="黑体" w:cs="黑体"/>
                <w:sz w:val="24"/>
                <w:szCs w:val="24"/>
              </w:rPr>
            </w:pPr>
            <w:r>
              <w:rPr>
                <w:rFonts w:ascii="黑体" w:hAnsi="黑体" w:eastAsia="黑体" w:cs="黑体"/>
                <w:color w:val="203864"/>
                <w:spacing w:val="-4"/>
                <w:sz w:val="24"/>
                <w:szCs w:val="24"/>
              </w:rPr>
              <w:t>丧失劳动</w:t>
            </w:r>
          </w:p>
          <w:p w14:paraId="577AA2DB">
            <w:pPr>
              <w:spacing w:before="4" w:line="217" w:lineRule="auto"/>
              <w:ind w:left="100"/>
              <w:rPr>
                <w:rFonts w:ascii="黑体" w:hAnsi="黑体" w:eastAsia="黑体" w:cs="黑体"/>
                <w:sz w:val="24"/>
                <w:szCs w:val="24"/>
              </w:rPr>
            </w:pPr>
            <w:r>
              <w:rPr>
                <w:rFonts w:ascii="黑体" w:hAnsi="黑体" w:eastAsia="黑体" w:cs="黑体"/>
                <w:color w:val="203864"/>
                <w:spacing w:val="-6"/>
                <w:sz w:val="24"/>
                <w:szCs w:val="24"/>
              </w:rPr>
              <w:t>能力的重</w:t>
            </w:r>
          </w:p>
          <w:p w14:paraId="3AB7F695">
            <w:pPr>
              <w:spacing w:before="5" w:line="219" w:lineRule="auto"/>
              <w:ind w:left="30"/>
              <w:rPr>
                <w:rFonts w:ascii="黑体" w:hAnsi="黑体" w:eastAsia="黑体" w:cs="黑体"/>
                <w:sz w:val="24"/>
                <w:szCs w:val="24"/>
              </w:rPr>
            </w:pPr>
            <w:r>
              <w:rPr>
                <w:rFonts w:ascii="黑体" w:hAnsi="黑体" w:eastAsia="黑体" w:cs="黑体"/>
                <w:color w:val="203864"/>
                <w:spacing w:val="-3"/>
                <w:sz w:val="24"/>
                <w:szCs w:val="24"/>
              </w:rPr>
              <w:t>度(二级及</w:t>
            </w:r>
          </w:p>
          <w:p w14:paraId="74C442C0">
            <w:pPr>
              <w:spacing w:before="3" w:line="212" w:lineRule="auto"/>
              <w:ind w:left="44"/>
              <w:rPr>
                <w:rFonts w:ascii="黑体" w:hAnsi="黑体" w:eastAsia="黑体" w:cs="黑体"/>
                <w:sz w:val="24"/>
                <w:szCs w:val="24"/>
              </w:rPr>
            </w:pPr>
            <w:r>
              <w:rPr>
                <w:rFonts w:ascii="黑体" w:hAnsi="黑体" w:eastAsia="黑体" w:cs="黑体"/>
                <w:color w:val="203864"/>
                <w:spacing w:val="-5"/>
                <w:sz w:val="24"/>
                <w:szCs w:val="24"/>
              </w:rPr>
              <w:t>以上)残疾</w:t>
            </w:r>
          </w:p>
          <w:p w14:paraId="4F9DAB15">
            <w:pPr>
              <w:spacing w:before="12" w:line="221" w:lineRule="auto"/>
              <w:ind w:left="455"/>
              <w:rPr>
                <w:rFonts w:ascii="黑体" w:hAnsi="黑体" w:eastAsia="黑体" w:cs="黑体"/>
                <w:sz w:val="24"/>
                <w:szCs w:val="24"/>
              </w:rPr>
            </w:pPr>
            <w:r>
              <w:rPr>
                <w:rFonts w:ascii="黑体" w:hAnsi="黑体" w:eastAsia="黑体" w:cs="黑体"/>
                <w:color w:val="203864"/>
                <w:sz w:val="24"/>
                <w:szCs w:val="24"/>
              </w:rPr>
              <w:t>人</w:t>
            </w:r>
          </w:p>
        </w:tc>
        <w:tc>
          <w:tcPr>
            <w:tcW w:w="769" w:type="dxa"/>
            <w:vMerge w:val="restart"/>
            <w:tcBorders>
              <w:top w:val="single" w:color="000000" w:sz="8" w:space="0"/>
              <w:bottom w:val="nil"/>
            </w:tcBorders>
            <w:vAlign w:val="top"/>
          </w:tcPr>
          <w:p w14:paraId="252AFEAD">
            <w:pPr>
              <w:spacing w:line="434" w:lineRule="auto"/>
              <w:rPr>
                <w:rFonts w:ascii="Arial"/>
                <w:sz w:val="21"/>
              </w:rPr>
            </w:pPr>
          </w:p>
          <w:p w14:paraId="216AD606">
            <w:pPr>
              <w:spacing w:before="78" w:line="219" w:lineRule="auto"/>
              <w:ind w:left="38"/>
              <w:rPr>
                <w:rFonts w:ascii="黑体" w:hAnsi="黑体" w:eastAsia="黑体" w:cs="黑体"/>
                <w:sz w:val="24"/>
                <w:szCs w:val="24"/>
              </w:rPr>
            </w:pPr>
            <w:r>
              <w:rPr>
                <w:rFonts w:ascii="黑体" w:hAnsi="黑体" w:eastAsia="黑体" w:cs="黑体"/>
                <w:color w:val="203864"/>
                <w:spacing w:val="-5"/>
                <w:sz w:val="24"/>
                <w:szCs w:val="24"/>
              </w:rPr>
              <w:t>严重精</w:t>
            </w:r>
          </w:p>
          <w:p w14:paraId="3B5CAC4F">
            <w:pPr>
              <w:spacing w:before="3" w:line="224" w:lineRule="auto"/>
              <w:ind w:left="163" w:right="13" w:hanging="128"/>
              <w:rPr>
                <w:rFonts w:ascii="黑体" w:hAnsi="黑体" w:eastAsia="黑体" w:cs="黑体"/>
                <w:sz w:val="24"/>
                <w:szCs w:val="24"/>
              </w:rPr>
            </w:pPr>
            <w:r>
              <w:rPr>
                <w:rFonts w:ascii="黑体" w:hAnsi="黑体" w:eastAsia="黑体" w:cs="黑体"/>
                <w:color w:val="203864"/>
                <w:spacing w:val="-4"/>
                <w:sz w:val="24"/>
                <w:szCs w:val="24"/>
              </w:rPr>
              <w:t>神障碍</w:t>
            </w:r>
            <w:r>
              <w:rPr>
                <w:rFonts w:ascii="黑体" w:hAnsi="黑体" w:eastAsia="黑体" w:cs="黑体"/>
                <w:color w:val="203864"/>
                <w:spacing w:val="1"/>
                <w:sz w:val="24"/>
                <w:szCs w:val="24"/>
              </w:rPr>
              <w:t xml:space="preserve"> </w:t>
            </w:r>
            <w:r>
              <w:rPr>
                <w:rFonts w:ascii="黑体" w:hAnsi="黑体" w:eastAsia="黑体" w:cs="黑体"/>
                <w:color w:val="203864"/>
                <w:spacing w:val="-9"/>
                <w:sz w:val="24"/>
                <w:szCs w:val="24"/>
              </w:rPr>
              <w:t>患者</w:t>
            </w:r>
          </w:p>
        </w:tc>
        <w:tc>
          <w:tcPr>
            <w:tcW w:w="1810" w:type="dxa"/>
            <w:vMerge w:val="restart"/>
            <w:tcBorders>
              <w:top w:val="single" w:color="000000" w:sz="8" w:space="0"/>
              <w:bottom w:val="nil"/>
            </w:tcBorders>
            <w:vAlign w:val="top"/>
          </w:tcPr>
          <w:p w14:paraId="49611C01">
            <w:pPr>
              <w:spacing w:line="291" w:lineRule="auto"/>
              <w:rPr>
                <w:rFonts w:ascii="Arial"/>
                <w:sz w:val="21"/>
              </w:rPr>
            </w:pPr>
          </w:p>
          <w:p w14:paraId="28BFCD89">
            <w:pPr>
              <w:spacing w:before="78" w:line="219" w:lineRule="auto"/>
              <w:ind w:left="81"/>
              <w:rPr>
                <w:rFonts w:ascii="黑体" w:hAnsi="黑体" w:eastAsia="黑体" w:cs="黑体"/>
                <w:sz w:val="24"/>
                <w:szCs w:val="24"/>
              </w:rPr>
            </w:pPr>
            <w:r>
              <w:rPr>
                <w:rFonts w:ascii="黑体" w:hAnsi="黑体" w:eastAsia="黑体" w:cs="黑体"/>
                <w:color w:val="203864"/>
                <w:spacing w:val="-2"/>
                <w:sz w:val="24"/>
                <w:szCs w:val="24"/>
              </w:rPr>
              <w:t>计划生育特殊困</w:t>
            </w:r>
          </w:p>
          <w:p w14:paraId="189DE637">
            <w:pPr>
              <w:spacing w:before="3" w:line="213" w:lineRule="auto"/>
              <w:ind w:left="76"/>
              <w:rPr>
                <w:rFonts w:ascii="黑体" w:hAnsi="黑体" w:eastAsia="黑体" w:cs="黑体"/>
                <w:sz w:val="24"/>
                <w:szCs w:val="24"/>
              </w:rPr>
            </w:pPr>
            <w:r>
              <w:rPr>
                <w:rFonts w:ascii="黑体" w:hAnsi="黑体" w:eastAsia="黑体" w:cs="黑体"/>
                <w:color w:val="203864"/>
                <w:spacing w:val="-2"/>
                <w:sz w:val="24"/>
                <w:szCs w:val="24"/>
              </w:rPr>
              <w:t>难家庭中经核定</w:t>
            </w:r>
          </w:p>
          <w:p w14:paraId="7342667C">
            <w:pPr>
              <w:spacing w:before="10" w:line="219" w:lineRule="auto"/>
              <w:ind w:left="95"/>
              <w:rPr>
                <w:rFonts w:ascii="黑体" w:hAnsi="黑体" w:eastAsia="黑体" w:cs="黑体"/>
                <w:sz w:val="24"/>
                <w:szCs w:val="24"/>
              </w:rPr>
            </w:pPr>
            <w:r>
              <w:rPr>
                <w:rFonts w:ascii="黑体" w:hAnsi="黑体" w:eastAsia="黑体" w:cs="黑体"/>
                <w:color w:val="203864"/>
                <w:spacing w:val="-4"/>
                <w:sz w:val="24"/>
                <w:szCs w:val="24"/>
              </w:rPr>
              <w:t>的特困家庭夫妻</w:t>
            </w:r>
          </w:p>
          <w:p w14:paraId="265AC410">
            <w:pPr>
              <w:spacing w:before="3" w:line="212" w:lineRule="auto"/>
              <w:ind w:left="201"/>
              <w:rPr>
                <w:rFonts w:ascii="黑体" w:hAnsi="黑体" w:eastAsia="黑体" w:cs="黑体"/>
                <w:sz w:val="24"/>
                <w:szCs w:val="24"/>
              </w:rPr>
            </w:pPr>
            <w:r>
              <w:rPr>
                <w:rFonts w:ascii="黑体" w:hAnsi="黑体" w:eastAsia="黑体" w:cs="黑体"/>
                <w:color w:val="203864"/>
                <w:spacing w:val="-3"/>
                <w:sz w:val="24"/>
                <w:szCs w:val="24"/>
              </w:rPr>
              <w:t>及其伤残子女</w:t>
            </w:r>
          </w:p>
        </w:tc>
        <w:tc>
          <w:tcPr>
            <w:tcW w:w="471" w:type="dxa"/>
            <w:vMerge w:val="restart"/>
            <w:tcBorders>
              <w:top w:val="single" w:color="000000" w:sz="8" w:space="0"/>
              <w:bottom w:val="nil"/>
            </w:tcBorders>
            <w:textDirection w:val="tbRlV"/>
            <w:vAlign w:val="top"/>
          </w:tcPr>
          <w:p w14:paraId="53EF632B">
            <w:pPr>
              <w:spacing w:before="101" w:line="198" w:lineRule="auto"/>
              <w:ind w:left="371"/>
              <w:rPr>
                <w:rFonts w:ascii="黑体" w:hAnsi="黑体" w:eastAsia="黑体" w:cs="黑体"/>
                <w:sz w:val="24"/>
                <w:szCs w:val="24"/>
              </w:rPr>
            </w:pPr>
            <w:r>
              <w:rPr>
                <w:rFonts w:ascii="黑体" w:hAnsi="黑体" w:eastAsia="黑体" w:cs="黑体"/>
                <w:color w:val="203864"/>
                <w:spacing w:val="45"/>
                <w:sz w:val="24"/>
                <w:szCs w:val="24"/>
              </w:rPr>
              <w:t>脱贫人</w:t>
            </w:r>
            <w:r>
              <w:rPr>
                <w:rFonts w:ascii="黑体" w:hAnsi="黑体" w:eastAsia="黑体" w:cs="黑体"/>
                <w:color w:val="203864"/>
                <w:spacing w:val="45"/>
                <w:position w:val="1"/>
                <w:sz w:val="24"/>
                <w:szCs w:val="24"/>
              </w:rPr>
              <w:t>口</w:t>
            </w:r>
          </w:p>
        </w:tc>
        <w:tc>
          <w:tcPr>
            <w:tcW w:w="482" w:type="dxa"/>
            <w:vMerge w:val="restart"/>
            <w:tcBorders>
              <w:top w:val="single" w:color="000000" w:sz="8" w:space="0"/>
              <w:bottom w:val="nil"/>
              <w:right w:val="single" w:color="000000" w:sz="8" w:space="0"/>
            </w:tcBorders>
            <w:textDirection w:val="tbRlV"/>
            <w:vAlign w:val="top"/>
          </w:tcPr>
          <w:p w14:paraId="1E30DDD4">
            <w:pPr>
              <w:spacing w:before="105" w:line="208" w:lineRule="auto"/>
              <w:ind w:left="371"/>
              <w:rPr>
                <w:rFonts w:ascii="黑体" w:hAnsi="黑体" w:eastAsia="黑体" w:cs="黑体"/>
                <w:sz w:val="24"/>
                <w:szCs w:val="24"/>
              </w:rPr>
            </w:pPr>
            <w:r>
              <w:rPr>
                <w:rFonts w:ascii="黑体" w:hAnsi="黑体" w:eastAsia="黑体" w:cs="黑体"/>
                <w:color w:val="203864"/>
                <w:spacing w:val="11"/>
                <w:sz w:val="24"/>
                <w:szCs w:val="24"/>
              </w:rPr>
              <w:t>优</w:t>
            </w:r>
            <w:r>
              <w:rPr>
                <w:rFonts w:ascii="黑体" w:hAnsi="黑体" w:eastAsia="黑体" w:cs="黑体"/>
                <w:color w:val="203864"/>
                <w:spacing w:val="-71"/>
                <w:sz w:val="24"/>
                <w:szCs w:val="24"/>
              </w:rPr>
              <w:t xml:space="preserve"> </w:t>
            </w:r>
            <w:r>
              <w:rPr>
                <w:rFonts w:ascii="黑体" w:hAnsi="黑体" w:eastAsia="黑体" w:cs="黑体"/>
                <w:color w:val="203864"/>
                <w:spacing w:val="11"/>
                <w:sz w:val="24"/>
                <w:szCs w:val="24"/>
              </w:rPr>
              <w:t>抚</w:t>
            </w:r>
            <w:r>
              <w:rPr>
                <w:rFonts w:ascii="黑体" w:hAnsi="黑体" w:eastAsia="黑体" w:cs="黑体"/>
                <w:color w:val="203864"/>
                <w:spacing w:val="-71"/>
                <w:sz w:val="24"/>
                <w:szCs w:val="24"/>
              </w:rPr>
              <w:t xml:space="preserve"> </w:t>
            </w:r>
            <w:r>
              <w:rPr>
                <w:rFonts w:ascii="黑体" w:hAnsi="黑体" w:eastAsia="黑体" w:cs="黑体"/>
                <w:color w:val="203864"/>
                <w:spacing w:val="11"/>
                <w:sz w:val="24"/>
                <w:szCs w:val="24"/>
              </w:rPr>
              <w:t>人员</w:t>
            </w:r>
          </w:p>
        </w:tc>
      </w:tr>
      <w:tr w14:paraId="2C16E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940" w:type="dxa"/>
            <w:vMerge w:val="continue"/>
            <w:tcBorders>
              <w:top w:val="nil"/>
              <w:left w:val="single" w:color="000000" w:sz="8" w:space="0"/>
              <w:bottom w:val="single" w:color="000000" w:sz="8" w:space="0"/>
            </w:tcBorders>
            <w:vAlign w:val="top"/>
          </w:tcPr>
          <w:p w14:paraId="120AC98C">
            <w:pPr>
              <w:rPr>
                <w:rFonts w:ascii="Arial"/>
                <w:sz w:val="21"/>
              </w:rPr>
            </w:pPr>
          </w:p>
        </w:tc>
        <w:tc>
          <w:tcPr>
            <w:tcW w:w="1824" w:type="dxa"/>
            <w:vMerge w:val="continue"/>
            <w:tcBorders>
              <w:top w:val="nil"/>
              <w:bottom w:val="single" w:color="000000" w:sz="8" w:space="0"/>
            </w:tcBorders>
            <w:vAlign w:val="top"/>
          </w:tcPr>
          <w:p w14:paraId="223E4448">
            <w:pPr>
              <w:rPr>
                <w:rFonts w:ascii="Arial"/>
                <w:sz w:val="21"/>
              </w:rPr>
            </w:pPr>
          </w:p>
        </w:tc>
        <w:tc>
          <w:tcPr>
            <w:tcW w:w="975" w:type="dxa"/>
            <w:vMerge w:val="continue"/>
            <w:tcBorders>
              <w:top w:val="nil"/>
              <w:bottom w:val="single" w:color="000000" w:sz="8" w:space="0"/>
            </w:tcBorders>
            <w:vAlign w:val="top"/>
          </w:tcPr>
          <w:p w14:paraId="6F8C194F">
            <w:pPr>
              <w:rPr>
                <w:rFonts w:ascii="Arial"/>
                <w:sz w:val="21"/>
              </w:rPr>
            </w:pPr>
          </w:p>
        </w:tc>
        <w:tc>
          <w:tcPr>
            <w:tcW w:w="944" w:type="dxa"/>
            <w:vMerge w:val="continue"/>
            <w:tcBorders>
              <w:top w:val="nil"/>
              <w:bottom w:val="single" w:color="000000" w:sz="8" w:space="0"/>
            </w:tcBorders>
            <w:vAlign w:val="top"/>
          </w:tcPr>
          <w:p w14:paraId="2BF9E7A6">
            <w:pPr>
              <w:rPr>
                <w:rFonts w:ascii="Arial"/>
                <w:sz w:val="21"/>
              </w:rPr>
            </w:pPr>
          </w:p>
        </w:tc>
        <w:tc>
          <w:tcPr>
            <w:tcW w:w="1009" w:type="dxa"/>
            <w:vMerge w:val="continue"/>
            <w:tcBorders>
              <w:top w:val="nil"/>
              <w:bottom w:val="single" w:color="000000" w:sz="8" w:space="0"/>
            </w:tcBorders>
            <w:vAlign w:val="top"/>
          </w:tcPr>
          <w:p w14:paraId="2126FD5A">
            <w:pPr>
              <w:rPr>
                <w:rFonts w:ascii="Arial"/>
                <w:sz w:val="21"/>
              </w:rPr>
            </w:pPr>
          </w:p>
        </w:tc>
        <w:tc>
          <w:tcPr>
            <w:tcW w:w="1213" w:type="dxa"/>
            <w:vMerge w:val="continue"/>
            <w:tcBorders>
              <w:top w:val="nil"/>
              <w:bottom w:val="single" w:color="000000" w:sz="8" w:space="0"/>
            </w:tcBorders>
            <w:vAlign w:val="top"/>
          </w:tcPr>
          <w:p w14:paraId="0F4DA152">
            <w:pPr>
              <w:rPr>
                <w:rFonts w:ascii="Arial"/>
                <w:sz w:val="21"/>
              </w:rPr>
            </w:pPr>
          </w:p>
        </w:tc>
        <w:tc>
          <w:tcPr>
            <w:tcW w:w="975" w:type="dxa"/>
            <w:vMerge w:val="continue"/>
            <w:tcBorders>
              <w:top w:val="nil"/>
              <w:bottom w:val="single" w:color="000000" w:sz="8" w:space="0"/>
            </w:tcBorders>
            <w:vAlign w:val="top"/>
          </w:tcPr>
          <w:p w14:paraId="4D9B1B10">
            <w:pPr>
              <w:rPr>
                <w:rFonts w:ascii="Arial"/>
                <w:sz w:val="21"/>
              </w:rPr>
            </w:pPr>
          </w:p>
        </w:tc>
        <w:tc>
          <w:tcPr>
            <w:tcW w:w="1275" w:type="dxa"/>
            <w:tcBorders>
              <w:bottom w:val="single" w:color="000000" w:sz="8" w:space="0"/>
            </w:tcBorders>
            <w:vAlign w:val="top"/>
          </w:tcPr>
          <w:p w14:paraId="7758B7B1">
            <w:pPr>
              <w:spacing w:before="150" w:line="217" w:lineRule="auto"/>
              <w:ind w:left="41"/>
              <w:rPr>
                <w:rFonts w:ascii="黑体" w:hAnsi="黑体" w:eastAsia="黑体" w:cs="黑体"/>
                <w:sz w:val="24"/>
                <w:szCs w:val="24"/>
              </w:rPr>
            </w:pPr>
            <w:r>
              <w:rPr>
                <w:rFonts w:ascii="黑体" w:hAnsi="黑体" w:eastAsia="黑体" w:cs="黑体"/>
                <w:color w:val="203864"/>
                <w:spacing w:val="-3"/>
                <w:sz w:val="24"/>
                <w:szCs w:val="24"/>
              </w:rPr>
              <w:t>脱贫不稳定</w:t>
            </w:r>
          </w:p>
          <w:p w14:paraId="227A1D91">
            <w:pPr>
              <w:spacing w:before="5" w:line="221" w:lineRule="auto"/>
              <w:ind w:left="406"/>
              <w:rPr>
                <w:rFonts w:ascii="黑体" w:hAnsi="黑体" w:eastAsia="黑体" w:cs="黑体"/>
                <w:sz w:val="24"/>
                <w:szCs w:val="24"/>
              </w:rPr>
            </w:pPr>
            <w:r>
              <w:rPr>
                <w:rFonts w:ascii="黑体" w:hAnsi="黑体" w:eastAsia="黑体" w:cs="黑体"/>
                <w:color w:val="203864"/>
                <w:spacing w:val="-8"/>
                <w:sz w:val="24"/>
                <w:szCs w:val="24"/>
              </w:rPr>
              <w:t>人口</w:t>
            </w:r>
          </w:p>
        </w:tc>
        <w:tc>
          <w:tcPr>
            <w:tcW w:w="1274" w:type="dxa"/>
            <w:tcBorders>
              <w:bottom w:val="single" w:color="000000" w:sz="8" w:space="0"/>
            </w:tcBorders>
            <w:vAlign w:val="top"/>
          </w:tcPr>
          <w:p w14:paraId="323F755F">
            <w:pPr>
              <w:spacing w:before="150" w:line="217" w:lineRule="auto"/>
              <w:ind w:left="42"/>
              <w:rPr>
                <w:rFonts w:ascii="黑体" w:hAnsi="黑体" w:eastAsia="黑体" w:cs="黑体"/>
                <w:sz w:val="24"/>
                <w:szCs w:val="24"/>
              </w:rPr>
            </w:pPr>
            <w:r>
              <w:rPr>
                <w:rFonts w:ascii="黑体" w:hAnsi="黑体" w:eastAsia="黑体" w:cs="黑体"/>
                <w:color w:val="203864"/>
                <w:spacing w:val="-3"/>
                <w:sz w:val="24"/>
                <w:szCs w:val="24"/>
              </w:rPr>
              <w:t>边缘易致贫</w:t>
            </w:r>
          </w:p>
          <w:p w14:paraId="031187D1">
            <w:pPr>
              <w:spacing w:before="5" w:line="221" w:lineRule="auto"/>
              <w:ind w:left="406"/>
              <w:rPr>
                <w:rFonts w:ascii="黑体" w:hAnsi="黑体" w:eastAsia="黑体" w:cs="黑体"/>
                <w:sz w:val="24"/>
                <w:szCs w:val="24"/>
              </w:rPr>
            </w:pPr>
            <w:r>
              <w:rPr>
                <w:rFonts w:ascii="黑体" w:hAnsi="黑体" w:eastAsia="黑体" w:cs="黑体"/>
                <w:color w:val="203864"/>
                <w:spacing w:val="-8"/>
                <w:sz w:val="24"/>
                <w:szCs w:val="24"/>
              </w:rPr>
              <w:t>人口</w:t>
            </w:r>
          </w:p>
        </w:tc>
        <w:tc>
          <w:tcPr>
            <w:tcW w:w="1385" w:type="dxa"/>
            <w:tcBorders>
              <w:bottom w:val="single" w:color="000000" w:sz="8" w:space="0"/>
            </w:tcBorders>
            <w:vAlign w:val="top"/>
          </w:tcPr>
          <w:p w14:paraId="2AEDA04C">
            <w:pPr>
              <w:spacing w:before="150" w:line="224" w:lineRule="auto"/>
              <w:ind w:left="335" w:right="86" w:hanging="228"/>
              <w:rPr>
                <w:rFonts w:ascii="黑体" w:hAnsi="黑体" w:eastAsia="黑体" w:cs="黑体"/>
                <w:sz w:val="24"/>
                <w:szCs w:val="24"/>
              </w:rPr>
            </w:pPr>
            <w:r>
              <w:rPr>
                <w:rFonts w:ascii="黑体" w:hAnsi="黑体" w:eastAsia="黑体" w:cs="黑体"/>
                <w:color w:val="203864"/>
                <w:spacing w:val="-4"/>
                <w:sz w:val="24"/>
                <w:szCs w:val="24"/>
              </w:rPr>
              <w:t>突发严重困</w:t>
            </w:r>
            <w:r>
              <w:rPr>
                <w:rFonts w:ascii="黑体" w:hAnsi="黑体" w:eastAsia="黑体" w:cs="黑体"/>
                <w:color w:val="203864"/>
                <w:sz w:val="24"/>
                <w:szCs w:val="24"/>
              </w:rPr>
              <w:t xml:space="preserve"> </w:t>
            </w:r>
            <w:r>
              <w:rPr>
                <w:rFonts w:ascii="黑体" w:hAnsi="黑体" w:eastAsia="黑体" w:cs="黑体"/>
                <w:color w:val="203864"/>
                <w:spacing w:val="-3"/>
                <w:sz w:val="24"/>
                <w:szCs w:val="24"/>
              </w:rPr>
              <w:t>难人口</w:t>
            </w:r>
          </w:p>
        </w:tc>
        <w:tc>
          <w:tcPr>
            <w:tcW w:w="630" w:type="dxa"/>
            <w:vMerge w:val="continue"/>
            <w:tcBorders>
              <w:top w:val="nil"/>
              <w:bottom w:val="single" w:color="000000" w:sz="8" w:space="0"/>
            </w:tcBorders>
            <w:vAlign w:val="top"/>
          </w:tcPr>
          <w:p w14:paraId="094713E4">
            <w:pPr>
              <w:rPr>
                <w:rFonts w:ascii="Arial"/>
                <w:sz w:val="21"/>
              </w:rPr>
            </w:pPr>
          </w:p>
        </w:tc>
        <w:tc>
          <w:tcPr>
            <w:tcW w:w="1288" w:type="dxa"/>
            <w:vMerge w:val="continue"/>
            <w:tcBorders>
              <w:top w:val="nil"/>
              <w:bottom w:val="single" w:color="000000" w:sz="8" w:space="0"/>
            </w:tcBorders>
            <w:vAlign w:val="top"/>
          </w:tcPr>
          <w:p w14:paraId="21B0F749">
            <w:pPr>
              <w:rPr>
                <w:rFonts w:ascii="Arial"/>
                <w:sz w:val="21"/>
              </w:rPr>
            </w:pPr>
          </w:p>
        </w:tc>
        <w:tc>
          <w:tcPr>
            <w:tcW w:w="1120" w:type="dxa"/>
            <w:vMerge w:val="continue"/>
            <w:tcBorders>
              <w:top w:val="nil"/>
              <w:bottom w:val="single" w:color="000000" w:sz="8" w:space="0"/>
            </w:tcBorders>
            <w:vAlign w:val="top"/>
          </w:tcPr>
          <w:p w14:paraId="132B2088">
            <w:pPr>
              <w:rPr>
                <w:rFonts w:ascii="Arial"/>
                <w:sz w:val="21"/>
              </w:rPr>
            </w:pPr>
          </w:p>
        </w:tc>
        <w:tc>
          <w:tcPr>
            <w:tcW w:w="769" w:type="dxa"/>
            <w:vMerge w:val="continue"/>
            <w:tcBorders>
              <w:top w:val="nil"/>
              <w:bottom w:val="single" w:color="000000" w:sz="8" w:space="0"/>
            </w:tcBorders>
            <w:vAlign w:val="top"/>
          </w:tcPr>
          <w:p w14:paraId="3477284B">
            <w:pPr>
              <w:rPr>
                <w:rFonts w:ascii="Arial"/>
                <w:sz w:val="21"/>
              </w:rPr>
            </w:pPr>
          </w:p>
        </w:tc>
        <w:tc>
          <w:tcPr>
            <w:tcW w:w="1810" w:type="dxa"/>
            <w:vMerge w:val="continue"/>
            <w:tcBorders>
              <w:top w:val="nil"/>
              <w:bottom w:val="single" w:color="000000" w:sz="8" w:space="0"/>
            </w:tcBorders>
            <w:vAlign w:val="top"/>
          </w:tcPr>
          <w:p w14:paraId="5E6746CB">
            <w:pPr>
              <w:rPr>
                <w:rFonts w:ascii="Arial"/>
                <w:sz w:val="21"/>
              </w:rPr>
            </w:pPr>
          </w:p>
        </w:tc>
        <w:tc>
          <w:tcPr>
            <w:tcW w:w="471" w:type="dxa"/>
            <w:vMerge w:val="continue"/>
            <w:tcBorders>
              <w:top w:val="nil"/>
              <w:bottom w:val="single" w:color="000000" w:sz="8" w:space="0"/>
            </w:tcBorders>
            <w:textDirection w:val="tbRlV"/>
            <w:vAlign w:val="top"/>
          </w:tcPr>
          <w:p w14:paraId="7B7ABBC5">
            <w:pPr>
              <w:rPr>
                <w:rFonts w:ascii="Arial"/>
                <w:sz w:val="21"/>
              </w:rPr>
            </w:pPr>
          </w:p>
        </w:tc>
        <w:tc>
          <w:tcPr>
            <w:tcW w:w="482" w:type="dxa"/>
            <w:vMerge w:val="continue"/>
            <w:tcBorders>
              <w:top w:val="nil"/>
              <w:bottom w:val="single" w:color="000000" w:sz="8" w:space="0"/>
              <w:right w:val="single" w:color="000000" w:sz="8" w:space="0"/>
            </w:tcBorders>
            <w:textDirection w:val="tbRlV"/>
            <w:vAlign w:val="top"/>
          </w:tcPr>
          <w:p w14:paraId="420B3752">
            <w:pPr>
              <w:rPr>
                <w:rFonts w:ascii="Arial"/>
                <w:sz w:val="21"/>
              </w:rPr>
            </w:pPr>
          </w:p>
        </w:tc>
      </w:tr>
      <w:tr w14:paraId="4F446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7" w:hRule="atLeast"/>
        </w:trPr>
        <w:tc>
          <w:tcPr>
            <w:tcW w:w="940" w:type="dxa"/>
            <w:vMerge w:val="restart"/>
            <w:tcBorders>
              <w:top w:val="single" w:color="000000" w:sz="8" w:space="0"/>
              <w:left w:val="single" w:color="000000" w:sz="8" w:space="0"/>
              <w:bottom w:val="nil"/>
            </w:tcBorders>
            <w:vAlign w:val="top"/>
          </w:tcPr>
          <w:p w14:paraId="21B0C766">
            <w:pPr>
              <w:spacing w:line="250" w:lineRule="auto"/>
              <w:rPr>
                <w:rFonts w:ascii="Arial"/>
                <w:sz w:val="21"/>
              </w:rPr>
            </w:pPr>
          </w:p>
          <w:p w14:paraId="5337F478">
            <w:pPr>
              <w:spacing w:line="250" w:lineRule="auto"/>
              <w:rPr>
                <w:rFonts w:ascii="Arial"/>
                <w:sz w:val="21"/>
              </w:rPr>
            </w:pPr>
          </w:p>
          <w:p w14:paraId="255ABFE4">
            <w:pPr>
              <w:spacing w:line="250" w:lineRule="auto"/>
              <w:rPr>
                <w:rFonts w:ascii="Arial"/>
                <w:sz w:val="21"/>
              </w:rPr>
            </w:pPr>
          </w:p>
          <w:p w14:paraId="19D517B3">
            <w:pPr>
              <w:spacing w:line="250" w:lineRule="auto"/>
              <w:rPr>
                <w:rFonts w:ascii="Arial"/>
                <w:sz w:val="21"/>
              </w:rPr>
            </w:pPr>
          </w:p>
          <w:p w14:paraId="0E8BA019">
            <w:pPr>
              <w:spacing w:line="250" w:lineRule="auto"/>
              <w:rPr>
                <w:rFonts w:ascii="Arial"/>
                <w:sz w:val="21"/>
              </w:rPr>
            </w:pPr>
          </w:p>
          <w:p w14:paraId="41ECAB52">
            <w:pPr>
              <w:spacing w:line="250" w:lineRule="auto"/>
              <w:rPr>
                <w:rFonts w:ascii="Arial"/>
                <w:sz w:val="21"/>
              </w:rPr>
            </w:pPr>
          </w:p>
          <w:p w14:paraId="7D1AA95C">
            <w:pPr>
              <w:spacing w:line="250" w:lineRule="auto"/>
              <w:rPr>
                <w:rFonts w:ascii="Arial"/>
                <w:sz w:val="21"/>
              </w:rPr>
            </w:pPr>
          </w:p>
          <w:p w14:paraId="0027032F">
            <w:pPr>
              <w:spacing w:line="250" w:lineRule="auto"/>
              <w:rPr>
                <w:rFonts w:ascii="Arial"/>
                <w:sz w:val="21"/>
              </w:rPr>
            </w:pPr>
          </w:p>
          <w:p w14:paraId="78CC44E4">
            <w:pPr>
              <w:spacing w:line="250" w:lineRule="auto"/>
              <w:rPr>
                <w:rFonts w:ascii="Arial"/>
                <w:sz w:val="21"/>
              </w:rPr>
            </w:pPr>
          </w:p>
          <w:p w14:paraId="3DF810C1">
            <w:pPr>
              <w:spacing w:line="250" w:lineRule="auto"/>
              <w:rPr>
                <w:rFonts w:ascii="Arial"/>
                <w:sz w:val="21"/>
              </w:rPr>
            </w:pPr>
          </w:p>
          <w:p w14:paraId="6B4DCB10">
            <w:pPr>
              <w:spacing w:before="78" w:line="219" w:lineRule="auto"/>
              <w:ind w:left="109"/>
              <w:rPr>
                <w:rFonts w:ascii="黑体" w:hAnsi="黑体" w:eastAsia="黑体" w:cs="黑体"/>
                <w:sz w:val="24"/>
                <w:szCs w:val="24"/>
              </w:rPr>
            </w:pPr>
            <w:r>
              <w:rPr>
                <w:rFonts w:ascii="黑体" w:hAnsi="黑体" w:eastAsia="黑体" w:cs="黑体"/>
                <w:color w:val="203864"/>
                <w:spacing w:val="-5"/>
                <w:sz w:val="24"/>
                <w:szCs w:val="24"/>
              </w:rPr>
              <w:t>大病保</w:t>
            </w:r>
          </w:p>
          <w:p w14:paraId="1EF74874">
            <w:pPr>
              <w:spacing w:before="2" w:line="220" w:lineRule="auto"/>
              <w:ind w:left="357"/>
              <w:rPr>
                <w:rFonts w:ascii="黑体" w:hAnsi="黑体" w:eastAsia="黑体" w:cs="黑体"/>
                <w:sz w:val="24"/>
                <w:szCs w:val="24"/>
              </w:rPr>
            </w:pPr>
            <w:r>
              <w:rPr>
                <w:rFonts w:ascii="黑体" w:hAnsi="黑体" w:eastAsia="黑体" w:cs="黑体"/>
                <w:color w:val="203864"/>
                <w:sz w:val="24"/>
                <w:szCs w:val="24"/>
              </w:rPr>
              <w:t>险</w:t>
            </w:r>
          </w:p>
        </w:tc>
        <w:tc>
          <w:tcPr>
            <w:tcW w:w="1824" w:type="dxa"/>
            <w:tcBorders>
              <w:top w:val="single" w:color="000000" w:sz="8" w:space="0"/>
            </w:tcBorders>
            <w:vAlign w:val="top"/>
          </w:tcPr>
          <w:p w14:paraId="45BA8948">
            <w:pPr>
              <w:spacing w:before="214" w:line="215" w:lineRule="auto"/>
              <w:ind w:left="67"/>
              <w:rPr>
                <w:rFonts w:ascii="黑体" w:hAnsi="黑体" w:eastAsia="黑体" w:cs="黑体"/>
                <w:sz w:val="24"/>
                <w:szCs w:val="24"/>
              </w:rPr>
            </w:pPr>
            <w:r>
              <w:rPr>
                <w:rFonts w:ascii="黑体" w:hAnsi="黑体" w:eastAsia="黑体" w:cs="黑体"/>
                <w:color w:val="203864"/>
                <w:spacing w:val="-2"/>
                <w:sz w:val="24"/>
                <w:szCs w:val="24"/>
              </w:rPr>
              <w:t>起付线【参保居</w:t>
            </w:r>
          </w:p>
          <w:p w14:paraId="448C8792">
            <w:pPr>
              <w:spacing w:before="8" w:line="219" w:lineRule="auto"/>
              <w:ind w:left="84"/>
              <w:rPr>
                <w:rFonts w:ascii="黑体" w:hAnsi="黑体" w:eastAsia="黑体" w:cs="黑体"/>
                <w:sz w:val="24"/>
                <w:szCs w:val="24"/>
              </w:rPr>
            </w:pPr>
            <w:r>
              <w:rPr>
                <w:rFonts w:ascii="黑体" w:hAnsi="黑体" w:eastAsia="黑体" w:cs="黑体"/>
                <w:color w:val="203864"/>
                <w:spacing w:val="-4"/>
                <w:sz w:val="24"/>
                <w:szCs w:val="24"/>
              </w:rPr>
              <w:t>民患病住院和门</w:t>
            </w:r>
          </w:p>
          <w:p w14:paraId="77B16192">
            <w:pPr>
              <w:spacing w:before="3" w:line="217" w:lineRule="auto"/>
              <w:ind w:left="70"/>
              <w:rPr>
                <w:rFonts w:ascii="黑体" w:hAnsi="黑体" w:eastAsia="黑体" w:cs="黑体"/>
                <w:sz w:val="24"/>
                <w:szCs w:val="24"/>
              </w:rPr>
            </w:pPr>
            <w:r>
              <w:rPr>
                <w:rFonts w:ascii="黑体" w:hAnsi="黑体" w:eastAsia="黑体" w:cs="黑体"/>
                <w:color w:val="203864"/>
                <w:spacing w:val="-2"/>
                <w:sz w:val="24"/>
                <w:szCs w:val="24"/>
              </w:rPr>
              <w:t>诊慢特病治疗所</w:t>
            </w:r>
          </w:p>
          <w:p w14:paraId="306BAB4C">
            <w:pPr>
              <w:spacing w:before="6" w:line="216" w:lineRule="auto"/>
              <w:ind w:left="74"/>
              <w:rPr>
                <w:rFonts w:ascii="黑体" w:hAnsi="黑体" w:eastAsia="黑体" w:cs="黑体"/>
                <w:sz w:val="24"/>
                <w:szCs w:val="24"/>
              </w:rPr>
            </w:pPr>
            <w:r>
              <w:rPr>
                <w:rFonts w:ascii="黑体" w:hAnsi="黑体" w:eastAsia="黑体" w:cs="黑体"/>
                <w:color w:val="203864"/>
                <w:spacing w:val="-3"/>
                <w:sz w:val="24"/>
                <w:szCs w:val="24"/>
              </w:rPr>
              <w:t>发生的高额医疗</w:t>
            </w:r>
          </w:p>
          <w:p w14:paraId="7F9C57FA">
            <w:pPr>
              <w:spacing w:before="6" w:line="218" w:lineRule="auto"/>
              <w:ind w:left="74"/>
              <w:rPr>
                <w:rFonts w:ascii="黑体" w:hAnsi="黑体" w:eastAsia="黑体" w:cs="黑体"/>
                <w:sz w:val="24"/>
                <w:szCs w:val="24"/>
              </w:rPr>
            </w:pPr>
            <w:r>
              <w:rPr>
                <w:rFonts w:ascii="黑体" w:hAnsi="黑体" w:eastAsia="黑体" w:cs="黑体"/>
                <w:color w:val="203864"/>
                <w:spacing w:val="-3"/>
                <w:sz w:val="24"/>
                <w:szCs w:val="24"/>
              </w:rPr>
              <w:t>费用（含“单独</w:t>
            </w:r>
          </w:p>
          <w:p w14:paraId="281B5B44">
            <w:pPr>
              <w:spacing w:before="5" w:line="219" w:lineRule="auto"/>
              <w:ind w:left="72"/>
              <w:rPr>
                <w:rFonts w:ascii="黑体" w:hAnsi="黑体" w:eastAsia="黑体" w:cs="黑体"/>
                <w:sz w:val="24"/>
                <w:szCs w:val="24"/>
              </w:rPr>
            </w:pPr>
            <w:r>
              <w:rPr>
                <w:rFonts w:ascii="黑体" w:hAnsi="黑体" w:eastAsia="黑体" w:cs="黑体"/>
                <w:color w:val="203864"/>
                <w:spacing w:val="-10"/>
                <w:sz w:val="24"/>
                <w:szCs w:val="24"/>
              </w:rPr>
              <w:t>支付</w:t>
            </w:r>
            <w:r>
              <w:rPr>
                <w:rFonts w:ascii="黑体" w:hAnsi="黑体" w:eastAsia="黑体" w:cs="黑体"/>
                <w:color w:val="203864"/>
                <w:spacing w:val="-87"/>
                <w:sz w:val="24"/>
                <w:szCs w:val="24"/>
              </w:rPr>
              <w:t xml:space="preserve"> </w:t>
            </w:r>
            <w:r>
              <w:rPr>
                <w:rFonts w:ascii="黑体" w:hAnsi="黑体" w:eastAsia="黑体" w:cs="黑体"/>
                <w:color w:val="203864"/>
                <w:spacing w:val="-10"/>
                <w:sz w:val="24"/>
                <w:szCs w:val="24"/>
              </w:rPr>
              <w:t>”药品</w:t>
            </w:r>
            <w:r>
              <w:rPr>
                <w:rFonts w:ascii="黑体" w:hAnsi="黑体" w:eastAsia="黑体" w:cs="黑体"/>
                <w:color w:val="203864"/>
                <w:spacing w:val="1"/>
                <w:sz w:val="24"/>
                <w:szCs w:val="24"/>
              </w:rPr>
              <w:t>），</w:t>
            </w:r>
          </w:p>
          <w:p w14:paraId="0CD1779F">
            <w:pPr>
              <w:spacing w:before="4" w:line="219" w:lineRule="auto"/>
              <w:ind w:left="72"/>
              <w:rPr>
                <w:rFonts w:ascii="黑体" w:hAnsi="黑体" w:eastAsia="黑体" w:cs="黑体"/>
                <w:sz w:val="24"/>
                <w:szCs w:val="24"/>
              </w:rPr>
            </w:pPr>
            <w:r>
              <w:rPr>
                <w:rFonts w:ascii="黑体" w:hAnsi="黑体" w:eastAsia="黑体" w:cs="黑体"/>
                <w:color w:val="203864"/>
                <w:spacing w:val="-2"/>
                <w:sz w:val="24"/>
                <w:szCs w:val="24"/>
              </w:rPr>
              <w:t>经基本医疗保险</w:t>
            </w:r>
          </w:p>
          <w:p w14:paraId="09C80528">
            <w:pPr>
              <w:spacing w:before="2" w:line="219" w:lineRule="auto"/>
              <w:ind w:left="69"/>
              <w:rPr>
                <w:rFonts w:ascii="黑体" w:hAnsi="黑体" w:eastAsia="黑体" w:cs="黑体"/>
                <w:sz w:val="24"/>
                <w:szCs w:val="24"/>
              </w:rPr>
            </w:pPr>
            <w:r>
              <w:rPr>
                <w:rFonts w:ascii="黑体" w:hAnsi="黑体" w:eastAsia="黑体" w:cs="黑体"/>
                <w:color w:val="203864"/>
                <w:spacing w:val="-2"/>
                <w:sz w:val="24"/>
                <w:szCs w:val="24"/>
              </w:rPr>
              <w:t>按规定支付后，</w:t>
            </w:r>
          </w:p>
          <w:p w14:paraId="39E71801">
            <w:pPr>
              <w:spacing w:before="4" w:line="217" w:lineRule="auto"/>
              <w:ind w:left="71"/>
              <w:rPr>
                <w:rFonts w:ascii="黑体" w:hAnsi="黑体" w:eastAsia="黑体" w:cs="黑体"/>
                <w:sz w:val="24"/>
                <w:szCs w:val="24"/>
              </w:rPr>
            </w:pPr>
            <w:r>
              <w:rPr>
                <w:rFonts w:ascii="黑体" w:hAnsi="黑体" w:eastAsia="黑体" w:cs="黑体"/>
                <w:color w:val="203864"/>
                <w:spacing w:val="-2"/>
                <w:sz w:val="24"/>
                <w:szCs w:val="24"/>
              </w:rPr>
              <w:t>个人年度累计负</w:t>
            </w:r>
          </w:p>
          <w:p w14:paraId="0DBFAA10">
            <w:pPr>
              <w:spacing w:before="6" w:line="219" w:lineRule="auto"/>
              <w:ind w:left="71"/>
              <w:rPr>
                <w:rFonts w:ascii="黑体" w:hAnsi="黑体" w:eastAsia="黑体" w:cs="黑体"/>
                <w:sz w:val="24"/>
                <w:szCs w:val="24"/>
              </w:rPr>
            </w:pPr>
            <w:r>
              <w:rPr>
                <w:rFonts w:ascii="黑体" w:hAnsi="黑体" w:eastAsia="黑体" w:cs="黑体"/>
                <w:color w:val="203864"/>
                <w:spacing w:val="-2"/>
                <w:sz w:val="24"/>
                <w:szCs w:val="24"/>
              </w:rPr>
              <w:t>担的政策范围内</w:t>
            </w:r>
          </w:p>
          <w:p w14:paraId="64E8F9D2">
            <w:pPr>
              <w:spacing w:before="2" w:line="219" w:lineRule="auto"/>
              <w:ind w:left="206"/>
              <w:rPr>
                <w:rFonts w:ascii="黑体" w:hAnsi="黑体" w:eastAsia="黑体" w:cs="黑体"/>
                <w:sz w:val="24"/>
                <w:szCs w:val="24"/>
              </w:rPr>
            </w:pPr>
            <w:r>
              <w:rPr>
                <w:rFonts w:ascii="黑体" w:hAnsi="黑体" w:eastAsia="黑体" w:cs="黑体"/>
                <w:color w:val="203864"/>
                <w:spacing w:val="-5"/>
                <w:sz w:val="24"/>
                <w:szCs w:val="24"/>
              </w:rPr>
              <w:t>的医疗费用】</w:t>
            </w:r>
          </w:p>
        </w:tc>
        <w:tc>
          <w:tcPr>
            <w:tcW w:w="4141" w:type="dxa"/>
            <w:gridSpan w:val="4"/>
            <w:tcBorders>
              <w:top w:val="single" w:color="000000" w:sz="8" w:space="0"/>
            </w:tcBorders>
            <w:vAlign w:val="top"/>
          </w:tcPr>
          <w:p w14:paraId="1BF63DC8">
            <w:pPr>
              <w:spacing w:line="261" w:lineRule="auto"/>
              <w:rPr>
                <w:rFonts w:ascii="Arial"/>
                <w:sz w:val="21"/>
              </w:rPr>
            </w:pPr>
          </w:p>
          <w:p w14:paraId="23FE1472">
            <w:pPr>
              <w:spacing w:line="261" w:lineRule="auto"/>
              <w:rPr>
                <w:rFonts w:ascii="Arial"/>
                <w:sz w:val="21"/>
              </w:rPr>
            </w:pPr>
          </w:p>
          <w:p w14:paraId="72FC5356">
            <w:pPr>
              <w:spacing w:line="261" w:lineRule="auto"/>
              <w:rPr>
                <w:rFonts w:ascii="Arial"/>
                <w:sz w:val="21"/>
              </w:rPr>
            </w:pPr>
          </w:p>
          <w:p w14:paraId="0D3E0B2F">
            <w:pPr>
              <w:spacing w:line="261" w:lineRule="auto"/>
              <w:rPr>
                <w:rFonts w:ascii="Arial"/>
                <w:sz w:val="21"/>
              </w:rPr>
            </w:pPr>
          </w:p>
          <w:p w14:paraId="022E43C8">
            <w:pPr>
              <w:spacing w:line="261" w:lineRule="auto"/>
              <w:rPr>
                <w:rFonts w:ascii="Arial"/>
                <w:sz w:val="21"/>
              </w:rPr>
            </w:pPr>
          </w:p>
          <w:p w14:paraId="5B3BEF6D">
            <w:pPr>
              <w:spacing w:line="261" w:lineRule="auto"/>
              <w:rPr>
                <w:rFonts w:ascii="Arial"/>
                <w:sz w:val="21"/>
              </w:rPr>
            </w:pPr>
          </w:p>
          <w:p w14:paraId="4D186A22">
            <w:pPr>
              <w:spacing w:before="78" w:line="219" w:lineRule="auto"/>
              <w:ind w:left="1713"/>
              <w:rPr>
                <w:rFonts w:ascii="黑体" w:hAnsi="黑体" w:eastAsia="黑体" w:cs="黑体"/>
                <w:sz w:val="24"/>
                <w:szCs w:val="24"/>
              </w:rPr>
            </w:pPr>
            <w:r>
              <w:rPr>
                <w:rFonts w:ascii="黑体" w:hAnsi="黑体" w:eastAsia="黑体" w:cs="黑体"/>
                <w:color w:val="203864"/>
                <w:spacing w:val="-3"/>
                <w:sz w:val="24"/>
                <w:szCs w:val="24"/>
              </w:rPr>
              <w:t>6000元</w:t>
            </w:r>
          </w:p>
        </w:tc>
        <w:tc>
          <w:tcPr>
            <w:tcW w:w="10526" w:type="dxa"/>
            <w:gridSpan w:val="9"/>
            <w:tcBorders>
              <w:top w:val="single" w:color="000000" w:sz="8" w:space="0"/>
              <w:right w:val="single" w:color="000000" w:sz="8" w:space="0"/>
            </w:tcBorders>
            <w:vAlign w:val="top"/>
          </w:tcPr>
          <w:p w14:paraId="04350FD6">
            <w:pPr>
              <w:spacing w:line="261" w:lineRule="auto"/>
              <w:rPr>
                <w:rFonts w:ascii="Arial"/>
                <w:sz w:val="21"/>
              </w:rPr>
            </w:pPr>
          </w:p>
          <w:p w14:paraId="4957CF02">
            <w:pPr>
              <w:spacing w:line="261" w:lineRule="auto"/>
              <w:rPr>
                <w:rFonts w:ascii="Arial"/>
                <w:sz w:val="21"/>
              </w:rPr>
            </w:pPr>
          </w:p>
          <w:p w14:paraId="4808FB12">
            <w:pPr>
              <w:spacing w:line="261" w:lineRule="auto"/>
              <w:rPr>
                <w:rFonts w:ascii="Arial"/>
                <w:sz w:val="21"/>
              </w:rPr>
            </w:pPr>
          </w:p>
          <w:p w14:paraId="320715A5">
            <w:pPr>
              <w:spacing w:line="261" w:lineRule="auto"/>
              <w:rPr>
                <w:rFonts w:ascii="Arial"/>
                <w:sz w:val="21"/>
              </w:rPr>
            </w:pPr>
          </w:p>
          <w:p w14:paraId="1841F8E5">
            <w:pPr>
              <w:spacing w:line="261" w:lineRule="auto"/>
              <w:rPr>
                <w:rFonts w:ascii="Arial"/>
                <w:sz w:val="21"/>
              </w:rPr>
            </w:pPr>
          </w:p>
          <w:p w14:paraId="73AEC246">
            <w:pPr>
              <w:spacing w:line="261" w:lineRule="auto"/>
              <w:rPr>
                <w:rFonts w:ascii="Arial"/>
                <w:sz w:val="21"/>
              </w:rPr>
            </w:pPr>
          </w:p>
          <w:p w14:paraId="547784CF">
            <w:pPr>
              <w:spacing w:before="78" w:line="219" w:lineRule="auto"/>
              <w:ind w:left="4864"/>
              <w:rPr>
                <w:rFonts w:ascii="黑体" w:hAnsi="黑体" w:eastAsia="黑体" w:cs="黑体"/>
                <w:sz w:val="24"/>
                <w:szCs w:val="24"/>
              </w:rPr>
            </w:pPr>
            <w:r>
              <w:rPr>
                <w:rFonts w:ascii="黑体" w:hAnsi="黑体" w:eastAsia="黑体" w:cs="黑体"/>
                <w:color w:val="203864"/>
                <w:spacing w:val="-5"/>
                <w:sz w:val="24"/>
                <w:szCs w:val="24"/>
              </w:rPr>
              <w:t>1.2万元</w:t>
            </w:r>
          </w:p>
        </w:tc>
        <w:tc>
          <w:tcPr>
            <w:tcW w:w="953" w:type="dxa"/>
            <w:gridSpan w:val="2"/>
            <w:vMerge w:val="restart"/>
            <w:tcBorders>
              <w:top w:val="single" w:color="000000" w:sz="8" w:space="0"/>
              <w:left w:val="single" w:color="000000" w:sz="8" w:space="0"/>
              <w:bottom w:val="nil"/>
              <w:right w:val="single" w:color="000000" w:sz="8" w:space="0"/>
            </w:tcBorders>
            <w:vAlign w:val="top"/>
          </w:tcPr>
          <w:p w14:paraId="2980F544">
            <w:pPr>
              <w:spacing w:line="273" w:lineRule="auto"/>
              <w:rPr>
                <w:rFonts w:ascii="Arial"/>
                <w:sz w:val="21"/>
              </w:rPr>
            </w:pPr>
          </w:p>
          <w:p w14:paraId="514DD72F">
            <w:pPr>
              <w:spacing w:line="273" w:lineRule="auto"/>
              <w:rPr>
                <w:rFonts w:ascii="Arial"/>
                <w:sz w:val="21"/>
              </w:rPr>
            </w:pPr>
          </w:p>
          <w:p w14:paraId="42ADF284">
            <w:pPr>
              <w:spacing w:line="273" w:lineRule="auto"/>
              <w:rPr>
                <w:rFonts w:ascii="Arial"/>
                <w:sz w:val="21"/>
              </w:rPr>
            </w:pPr>
          </w:p>
          <w:p w14:paraId="592A132B">
            <w:pPr>
              <w:spacing w:line="274" w:lineRule="auto"/>
              <w:rPr>
                <w:rFonts w:ascii="Arial"/>
                <w:sz w:val="21"/>
              </w:rPr>
            </w:pPr>
          </w:p>
          <w:p w14:paraId="7E212057">
            <w:pPr>
              <w:spacing w:line="274" w:lineRule="auto"/>
              <w:rPr>
                <w:rFonts w:ascii="Arial"/>
                <w:sz w:val="21"/>
              </w:rPr>
            </w:pPr>
          </w:p>
          <w:p w14:paraId="63D30D15">
            <w:pPr>
              <w:spacing w:line="274" w:lineRule="auto"/>
              <w:rPr>
                <w:rFonts w:ascii="Arial"/>
                <w:sz w:val="21"/>
              </w:rPr>
            </w:pPr>
          </w:p>
          <w:p w14:paraId="5FEBDBA8">
            <w:pPr>
              <w:spacing w:before="78" w:line="218" w:lineRule="auto"/>
              <w:ind w:left="118"/>
              <w:rPr>
                <w:rFonts w:ascii="黑体" w:hAnsi="黑体" w:eastAsia="黑体" w:cs="黑体"/>
                <w:sz w:val="24"/>
                <w:szCs w:val="24"/>
              </w:rPr>
            </w:pPr>
            <w:r>
              <w:rPr>
                <w:rFonts w:ascii="黑体" w:hAnsi="黑体" w:eastAsia="黑体" w:cs="黑体"/>
                <w:color w:val="203864"/>
                <w:spacing w:val="-3"/>
                <w:sz w:val="24"/>
                <w:szCs w:val="24"/>
              </w:rPr>
              <w:t>仅参保</w:t>
            </w:r>
          </w:p>
          <w:p w14:paraId="354E2506">
            <w:pPr>
              <w:spacing w:before="2" w:line="222" w:lineRule="auto"/>
              <w:ind w:left="6" w:right="38" w:firstLine="115"/>
              <w:jc w:val="right"/>
              <w:rPr>
                <w:rFonts w:ascii="黑体" w:hAnsi="黑体" w:eastAsia="黑体" w:cs="黑体"/>
                <w:sz w:val="24"/>
                <w:szCs w:val="24"/>
              </w:rPr>
            </w:pPr>
            <w:r>
              <w:rPr>
                <w:rFonts w:ascii="黑体" w:hAnsi="黑体" w:eastAsia="黑体" w:cs="黑体"/>
                <w:color w:val="203864"/>
                <w:spacing w:val="-4"/>
                <w:sz w:val="24"/>
                <w:szCs w:val="24"/>
              </w:rPr>
              <w:t>缴费给</w:t>
            </w:r>
            <w:r>
              <w:rPr>
                <w:rFonts w:ascii="黑体" w:hAnsi="黑体" w:eastAsia="黑体" w:cs="黑体"/>
                <w:color w:val="203864"/>
                <w:sz w:val="24"/>
                <w:szCs w:val="24"/>
              </w:rPr>
              <w:t xml:space="preserve"> </w:t>
            </w:r>
            <w:r>
              <w:rPr>
                <w:rFonts w:ascii="黑体" w:hAnsi="黑体" w:eastAsia="黑体" w:cs="黑体"/>
                <w:color w:val="203864"/>
                <w:spacing w:val="-19"/>
                <w:sz w:val="24"/>
                <w:szCs w:val="24"/>
              </w:rPr>
              <w:t>予资助，</w:t>
            </w:r>
            <w:r>
              <w:rPr>
                <w:rFonts w:ascii="黑体" w:hAnsi="黑体" w:eastAsia="黑体" w:cs="黑体"/>
                <w:color w:val="203864"/>
                <w:spacing w:val="2"/>
                <w:sz w:val="24"/>
                <w:szCs w:val="24"/>
              </w:rPr>
              <w:t xml:space="preserve"> </w:t>
            </w:r>
            <w:r>
              <w:rPr>
                <w:rFonts w:ascii="黑体" w:hAnsi="黑体" w:eastAsia="黑体" w:cs="黑体"/>
                <w:color w:val="203864"/>
                <w:spacing w:val="-10"/>
                <w:sz w:val="24"/>
                <w:szCs w:val="24"/>
              </w:rPr>
              <w:t>门诊及</w:t>
            </w:r>
          </w:p>
          <w:p w14:paraId="566587B5">
            <w:pPr>
              <w:spacing w:line="220" w:lineRule="auto"/>
              <w:ind w:left="121"/>
              <w:rPr>
                <w:rFonts w:ascii="黑体" w:hAnsi="黑体" w:eastAsia="黑体" w:cs="黑体"/>
                <w:sz w:val="24"/>
                <w:szCs w:val="24"/>
              </w:rPr>
            </w:pPr>
            <w:r>
              <w:rPr>
                <w:rFonts w:ascii="黑体" w:hAnsi="黑体" w:eastAsia="黑体" w:cs="黑体"/>
                <w:color w:val="203864"/>
                <w:spacing w:val="-4"/>
                <w:sz w:val="24"/>
                <w:szCs w:val="24"/>
              </w:rPr>
              <w:t>住院待</w:t>
            </w:r>
          </w:p>
          <w:p w14:paraId="64C95913">
            <w:pPr>
              <w:spacing w:before="1" w:line="219" w:lineRule="auto"/>
              <w:ind w:left="120"/>
              <w:rPr>
                <w:rFonts w:ascii="黑体" w:hAnsi="黑体" w:eastAsia="黑体" w:cs="黑体"/>
                <w:sz w:val="24"/>
                <w:szCs w:val="24"/>
              </w:rPr>
            </w:pPr>
            <w:r>
              <w:rPr>
                <w:rFonts w:ascii="黑体" w:hAnsi="黑体" w:eastAsia="黑体" w:cs="黑体"/>
                <w:color w:val="203864"/>
                <w:spacing w:val="-4"/>
                <w:sz w:val="24"/>
                <w:szCs w:val="24"/>
              </w:rPr>
              <w:t>遇与普</w:t>
            </w:r>
          </w:p>
          <w:p w14:paraId="3D15F275">
            <w:pPr>
              <w:spacing w:before="3" w:line="221" w:lineRule="auto"/>
              <w:ind w:left="121"/>
              <w:rPr>
                <w:rFonts w:ascii="黑体" w:hAnsi="黑体" w:eastAsia="黑体" w:cs="黑体"/>
                <w:sz w:val="24"/>
                <w:szCs w:val="24"/>
              </w:rPr>
            </w:pPr>
            <w:r>
              <w:rPr>
                <w:rFonts w:ascii="黑体" w:hAnsi="黑体" w:eastAsia="黑体" w:cs="黑体"/>
                <w:color w:val="203864"/>
                <w:spacing w:val="-4"/>
                <w:sz w:val="24"/>
                <w:szCs w:val="24"/>
              </w:rPr>
              <w:t>通居民</w:t>
            </w:r>
          </w:p>
          <w:p w14:paraId="66B81E69">
            <w:pPr>
              <w:spacing w:before="2" w:line="221" w:lineRule="auto"/>
              <w:ind w:left="247"/>
              <w:rPr>
                <w:rFonts w:ascii="黑体" w:hAnsi="黑体" w:eastAsia="黑体" w:cs="黑体"/>
                <w:sz w:val="24"/>
                <w:szCs w:val="24"/>
              </w:rPr>
            </w:pPr>
            <w:r>
              <w:rPr>
                <w:rFonts w:ascii="黑体" w:hAnsi="黑体" w:eastAsia="黑体" w:cs="黑体"/>
                <w:color w:val="203864"/>
                <w:spacing w:val="-9"/>
                <w:sz w:val="24"/>
                <w:szCs w:val="24"/>
              </w:rPr>
              <w:t>一致</w:t>
            </w:r>
          </w:p>
        </w:tc>
      </w:tr>
      <w:tr w14:paraId="32FF4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4" w:hRule="atLeast"/>
        </w:trPr>
        <w:tc>
          <w:tcPr>
            <w:tcW w:w="940" w:type="dxa"/>
            <w:vMerge w:val="continue"/>
            <w:tcBorders>
              <w:top w:val="nil"/>
              <w:left w:val="single" w:color="000000" w:sz="8" w:space="0"/>
              <w:bottom w:val="nil"/>
            </w:tcBorders>
            <w:vAlign w:val="top"/>
          </w:tcPr>
          <w:p w14:paraId="18D5A952">
            <w:pPr>
              <w:rPr>
                <w:rFonts w:ascii="Arial"/>
                <w:sz w:val="21"/>
              </w:rPr>
            </w:pPr>
          </w:p>
        </w:tc>
        <w:tc>
          <w:tcPr>
            <w:tcW w:w="1824" w:type="dxa"/>
            <w:vAlign w:val="top"/>
          </w:tcPr>
          <w:p w14:paraId="3B57F3C9">
            <w:pPr>
              <w:spacing w:line="257" w:lineRule="auto"/>
              <w:rPr>
                <w:rFonts w:ascii="Arial"/>
                <w:sz w:val="21"/>
              </w:rPr>
            </w:pPr>
          </w:p>
          <w:p w14:paraId="58503146">
            <w:pPr>
              <w:spacing w:line="257" w:lineRule="auto"/>
              <w:rPr>
                <w:rFonts w:ascii="Arial"/>
                <w:sz w:val="21"/>
              </w:rPr>
            </w:pPr>
          </w:p>
          <w:p w14:paraId="7AA60939">
            <w:pPr>
              <w:spacing w:before="78" w:line="220" w:lineRule="auto"/>
              <w:ind w:left="428"/>
              <w:rPr>
                <w:rFonts w:ascii="黑体" w:hAnsi="黑体" w:eastAsia="黑体" w:cs="黑体"/>
                <w:sz w:val="24"/>
                <w:szCs w:val="24"/>
              </w:rPr>
            </w:pPr>
            <w:r>
              <w:rPr>
                <w:rFonts w:ascii="黑体" w:hAnsi="黑体" w:eastAsia="黑体" w:cs="黑体"/>
                <w:color w:val="203864"/>
                <w:spacing w:val="-3"/>
                <w:sz w:val="24"/>
                <w:szCs w:val="24"/>
              </w:rPr>
              <w:t>报销比例</w:t>
            </w:r>
          </w:p>
        </w:tc>
        <w:tc>
          <w:tcPr>
            <w:tcW w:w="4141" w:type="dxa"/>
            <w:gridSpan w:val="4"/>
            <w:vAlign w:val="top"/>
          </w:tcPr>
          <w:p w14:paraId="63963E1D">
            <w:pPr>
              <w:spacing w:before="308" w:line="216" w:lineRule="auto"/>
              <w:ind w:left="33"/>
              <w:rPr>
                <w:rFonts w:ascii="黑体" w:hAnsi="黑体" w:eastAsia="黑体" w:cs="黑体"/>
                <w:sz w:val="24"/>
                <w:szCs w:val="24"/>
              </w:rPr>
            </w:pPr>
            <w:r>
              <w:rPr>
                <w:rFonts w:ascii="黑体" w:hAnsi="黑体" w:eastAsia="黑体" w:cs="黑体"/>
                <w:color w:val="203864"/>
                <w:spacing w:val="-1"/>
                <w:sz w:val="24"/>
                <w:szCs w:val="24"/>
              </w:rPr>
              <w:t>6000&lt;累计金额≤30000       报销65%</w:t>
            </w:r>
          </w:p>
          <w:p w14:paraId="6DFFE0FE">
            <w:pPr>
              <w:spacing w:before="7" w:line="216" w:lineRule="auto"/>
              <w:ind w:left="30"/>
              <w:rPr>
                <w:rFonts w:ascii="黑体" w:hAnsi="黑体" w:eastAsia="黑体" w:cs="黑体"/>
                <w:sz w:val="24"/>
                <w:szCs w:val="24"/>
              </w:rPr>
            </w:pPr>
            <w:r>
              <w:rPr>
                <w:rFonts w:ascii="黑体" w:hAnsi="黑体" w:eastAsia="黑体" w:cs="黑体"/>
                <w:color w:val="203864"/>
                <w:spacing w:val="-1"/>
                <w:sz w:val="24"/>
                <w:szCs w:val="24"/>
              </w:rPr>
              <w:t>30000&lt;累计金额≤100000     报销70%</w:t>
            </w:r>
          </w:p>
          <w:p w14:paraId="354B075B">
            <w:pPr>
              <w:spacing w:before="7" w:line="216" w:lineRule="auto"/>
              <w:ind w:left="43"/>
              <w:rPr>
                <w:rFonts w:ascii="黑体" w:hAnsi="黑体" w:eastAsia="黑体" w:cs="黑体"/>
                <w:sz w:val="24"/>
                <w:szCs w:val="24"/>
              </w:rPr>
            </w:pPr>
            <w:r>
              <w:rPr>
                <w:rFonts w:ascii="黑体" w:hAnsi="黑体" w:eastAsia="黑体" w:cs="黑体"/>
                <w:color w:val="203864"/>
                <w:spacing w:val="-1"/>
                <w:sz w:val="24"/>
                <w:szCs w:val="24"/>
              </w:rPr>
              <w:t>100000&lt;累计金额            报销80%</w:t>
            </w:r>
          </w:p>
        </w:tc>
        <w:tc>
          <w:tcPr>
            <w:tcW w:w="10526" w:type="dxa"/>
            <w:gridSpan w:val="9"/>
            <w:tcBorders>
              <w:right w:val="single" w:color="000000" w:sz="8" w:space="0"/>
            </w:tcBorders>
            <w:vAlign w:val="top"/>
          </w:tcPr>
          <w:p w14:paraId="2A2D1726">
            <w:pPr>
              <w:spacing w:before="308" w:line="216" w:lineRule="auto"/>
              <w:ind w:left="3124"/>
              <w:rPr>
                <w:rFonts w:ascii="黑体" w:hAnsi="黑体" w:eastAsia="黑体" w:cs="黑体"/>
                <w:sz w:val="24"/>
                <w:szCs w:val="24"/>
              </w:rPr>
            </w:pPr>
            <w:r>
              <w:rPr>
                <w:rFonts w:ascii="黑体" w:hAnsi="黑体" w:eastAsia="黑体" w:cs="黑体"/>
                <w:color w:val="203864"/>
                <w:spacing w:val="-1"/>
                <w:sz w:val="24"/>
                <w:szCs w:val="24"/>
              </w:rPr>
              <w:t>12000&lt;累计金额≤30000          报销60%</w:t>
            </w:r>
          </w:p>
          <w:p w14:paraId="74B1FD46">
            <w:pPr>
              <w:spacing w:before="7" w:line="216" w:lineRule="auto"/>
              <w:ind w:left="3111"/>
              <w:rPr>
                <w:rFonts w:ascii="黑体" w:hAnsi="黑体" w:eastAsia="黑体" w:cs="黑体"/>
                <w:sz w:val="24"/>
                <w:szCs w:val="24"/>
              </w:rPr>
            </w:pPr>
            <w:r>
              <w:rPr>
                <w:rFonts w:ascii="黑体" w:hAnsi="黑体" w:eastAsia="黑体" w:cs="黑体"/>
                <w:color w:val="203864"/>
                <w:sz w:val="24"/>
                <w:szCs w:val="24"/>
              </w:rPr>
              <w:t xml:space="preserve">30000&lt;累计金额≤100000  </w:t>
            </w:r>
            <w:r>
              <w:rPr>
                <w:rFonts w:ascii="黑体" w:hAnsi="黑体" w:eastAsia="黑体" w:cs="黑体"/>
                <w:color w:val="203864"/>
                <w:spacing w:val="-1"/>
                <w:sz w:val="24"/>
                <w:szCs w:val="24"/>
              </w:rPr>
              <w:t xml:space="preserve">       报销65%</w:t>
            </w:r>
          </w:p>
          <w:p w14:paraId="1F8A4989">
            <w:pPr>
              <w:spacing w:before="7" w:line="216" w:lineRule="auto"/>
              <w:ind w:left="3004"/>
              <w:rPr>
                <w:rFonts w:ascii="黑体" w:hAnsi="黑体" w:eastAsia="黑体" w:cs="黑体"/>
                <w:sz w:val="24"/>
                <w:szCs w:val="24"/>
              </w:rPr>
            </w:pPr>
            <w:r>
              <w:rPr>
                <w:rFonts w:ascii="黑体" w:hAnsi="黑体" w:eastAsia="黑体" w:cs="黑体"/>
                <w:color w:val="203864"/>
                <w:spacing w:val="-1"/>
                <w:sz w:val="24"/>
                <w:szCs w:val="24"/>
              </w:rPr>
              <w:t>100000&lt;累计金额                 报销75%</w:t>
            </w:r>
          </w:p>
        </w:tc>
        <w:tc>
          <w:tcPr>
            <w:tcW w:w="953" w:type="dxa"/>
            <w:gridSpan w:val="2"/>
            <w:vMerge w:val="continue"/>
            <w:tcBorders>
              <w:top w:val="nil"/>
              <w:left w:val="single" w:color="000000" w:sz="8" w:space="0"/>
              <w:bottom w:val="nil"/>
              <w:right w:val="single" w:color="000000" w:sz="8" w:space="0"/>
            </w:tcBorders>
            <w:vAlign w:val="top"/>
          </w:tcPr>
          <w:p w14:paraId="04A6DE69">
            <w:pPr>
              <w:rPr>
                <w:rFonts w:ascii="Arial"/>
                <w:sz w:val="21"/>
              </w:rPr>
            </w:pPr>
          </w:p>
        </w:tc>
      </w:tr>
      <w:tr w14:paraId="5FA05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940" w:type="dxa"/>
            <w:vMerge w:val="continue"/>
            <w:tcBorders>
              <w:top w:val="nil"/>
              <w:left w:val="single" w:color="000000" w:sz="8" w:space="0"/>
              <w:bottom w:val="single" w:color="000000" w:sz="8" w:space="0"/>
            </w:tcBorders>
            <w:vAlign w:val="top"/>
          </w:tcPr>
          <w:p w14:paraId="46CCE872">
            <w:pPr>
              <w:rPr>
                <w:rFonts w:ascii="Arial"/>
                <w:sz w:val="21"/>
              </w:rPr>
            </w:pPr>
          </w:p>
        </w:tc>
        <w:tc>
          <w:tcPr>
            <w:tcW w:w="1824" w:type="dxa"/>
            <w:tcBorders>
              <w:bottom w:val="single" w:color="000000" w:sz="8" w:space="0"/>
            </w:tcBorders>
            <w:vAlign w:val="top"/>
          </w:tcPr>
          <w:p w14:paraId="2CCB281B">
            <w:pPr>
              <w:spacing w:before="204" w:line="216" w:lineRule="auto"/>
              <w:ind w:left="313"/>
              <w:rPr>
                <w:rFonts w:ascii="黑体" w:hAnsi="黑体" w:eastAsia="黑体" w:cs="黑体"/>
                <w:sz w:val="24"/>
                <w:szCs w:val="24"/>
              </w:rPr>
            </w:pPr>
            <w:r>
              <w:rPr>
                <w:rFonts w:ascii="黑体" w:hAnsi="黑体" w:eastAsia="黑体" w:cs="黑体"/>
                <w:color w:val="203864"/>
                <w:spacing w:val="-3"/>
                <w:sz w:val="24"/>
                <w:szCs w:val="24"/>
              </w:rPr>
              <w:t>年支付限额</w:t>
            </w:r>
          </w:p>
        </w:tc>
        <w:tc>
          <w:tcPr>
            <w:tcW w:w="4141" w:type="dxa"/>
            <w:gridSpan w:val="4"/>
            <w:tcBorders>
              <w:bottom w:val="single" w:color="000000" w:sz="8" w:space="0"/>
            </w:tcBorders>
            <w:vAlign w:val="top"/>
          </w:tcPr>
          <w:p w14:paraId="3A3B0CAE">
            <w:pPr>
              <w:spacing w:before="203" w:line="221" w:lineRule="auto"/>
              <w:ind w:left="1956"/>
              <w:rPr>
                <w:rFonts w:ascii="黑体" w:hAnsi="黑体" w:eastAsia="黑体" w:cs="黑体"/>
                <w:sz w:val="24"/>
                <w:szCs w:val="24"/>
              </w:rPr>
            </w:pPr>
            <w:r>
              <w:rPr>
                <w:rFonts w:ascii="黑体" w:hAnsi="黑体" w:eastAsia="黑体" w:cs="黑体"/>
                <w:color w:val="203864"/>
                <w:sz w:val="24"/>
                <w:szCs w:val="24"/>
              </w:rPr>
              <w:t>无</w:t>
            </w:r>
          </w:p>
        </w:tc>
        <w:tc>
          <w:tcPr>
            <w:tcW w:w="10526" w:type="dxa"/>
            <w:gridSpan w:val="9"/>
            <w:tcBorders>
              <w:bottom w:val="single" w:color="000000" w:sz="8" w:space="0"/>
              <w:right w:val="single" w:color="000000" w:sz="8" w:space="0"/>
            </w:tcBorders>
            <w:vAlign w:val="top"/>
          </w:tcPr>
          <w:p w14:paraId="323D4B3D">
            <w:pPr>
              <w:spacing w:before="203" w:line="219" w:lineRule="auto"/>
              <w:ind w:left="4911"/>
              <w:rPr>
                <w:rFonts w:ascii="黑体" w:hAnsi="黑体" w:eastAsia="黑体" w:cs="黑体"/>
                <w:sz w:val="24"/>
                <w:szCs w:val="24"/>
              </w:rPr>
            </w:pPr>
            <w:r>
              <w:rPr>
                <w:rFonts w:ascii="黑体" w:hAnsi="黑体" w:eastAsia="黑体" w:cs="黑体"/>
                <w:color w:val="203864"/>
                <w:spacing w:val="-3"/>
                <w:sz w:val="24"/>
                <w:szCs w:val="24"/>
              </w:rPr>
              <w:t>35万元</w:t>
            </w:r>
          </w:p>
        </w:tc>
        <w:tc>
          <w:tcPr>
            <w:tcW w:w="953" w:type="dxa"/>
            <w:gridSpan w:val="2"/>
            <w:vMerge w:val="continue"/>
            <w:tcBorders>
              <w:top w:val="nil"/>
              <w:left w:val="single" w:color="000000" w:sz="8" w:space="0"/>
              <w:bottom w:val="single" w:color="000000" w:sz="8" w:space="0"/>
              <w:right w:val="single" w:color="000000" w:sz="8" w:space="0"/>
            </w:tcBorders>
            <w:vAlign w:val="top"/>
          </w:tcPr>
          <w:p w14:paraId="2B27501A">
            <w:pPr>
              <w:rPr>
                <w:rFonts w:ascii="Arial"/>
                <w:sz w:val="21"/>
              </w:rPr>
            </w:pPr>
          </w:p>
        </w:tc>
      </w:tr>
    </w:tbl>
    <w:p w14:paraId="7A7188B8">
      <w:pPr>
        <w:pStyle w:val="2"/>
      </w:pPr>
    </w:p>
    <w:p w14:paraId="1D95D627">
      <w:pPr>
        <w:sectPr>
          <w:headerReference r:id="rId40" w:type="default"/>
          <w:footerReference r:id="rId41" w:type="default"/>
          <w:pgSz w:w="19200" w:h="10800"/>
          <w:pgMar w:top="255" w:right="0" w:bottom="662" w:left="0" w:header="0" w:footer="0" w:gutter="0"/>
          <w:cols w:space="720" w:num="1"/>
        </w:sectPr>
      </w:pPr>
    </w:p>
    <w:p w14:paraId="582CD311">
      <w:pPr>
        <w:spacing w:before="4" w:line="185" w:lineRule="auto"/>
        <w:ind w:left="1526"/>
        <w:outlineLvl w:val="3"/>
        <w:rPr>
          <w:rFonts w:ascii="微软雅黑" w:hAnsi="微软雅黑" w:eastAsia="微软雅黑" w:cs="微软雅黑"/>
          <w:sz w:val="71"/>
          <w:szCs w:val="71"/>
        </w:rPr>
      </w:pPr>
      <w:r>
        <w:drawing>
          <wp:anchor distT="0" distB="0" distL="0" distR="0" simplePos="0" relativeHeight="251734016"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四、住院待遇</w:t>
      </w:r>
    </w:p>
    <w:p w14:paraId="3F8DA13D">
      <w:pPr>
        <w:pStyle w:val="2"/>
        <w:spacing w:line="431" w:lineRule="auto"/>
      </w:pPr>
    </w:p>
    <w:p w14:paraId="2D1EB131">
      <w:pPr>
        <w:spacing w:before="202"/>
        <w:ind w:left="2319"/>
        <w:rPr>
          <w:rFonts w:ascii="微软雅黑" w:hAnsi="微软雅黑" w:eastAsia="微软雅黑" w:cs="微软雅黑"/>
          <w:sz w:val="47"/>
          <w:szCs w:val="47"/>
        </w:rPr>
      </w:pPr>
      <w:r>
        <w:rPr>
          <w:rFonts w:ascii="微软雅黑" w:hAnsi="微软雅黑" w:eastAsia="微软雅黑" w:cs="微软雅黑"/>
          <w:color w:val="2F5597"/>
          <w:position w:val="-49"/>
          <w:sz w:val="47"/>
          <w:szCs w:val="47"/>
        </w:rPr>
        <w:drawing>
          <wp:inline distT="0" distB="0" distL="0" distR="0">
            <wp:extent cx="527050" cy="784225"/>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84"/>
                    <a:stretch>
                      <a:fillRect/>
                    </a:stretch>
                  </pic:blipFill>
                  <pic:spPr>
                    <a:xfrm>
                      <a:off x="0" y="0"/>
                      <a:ext cx="527684" cy="784859"/>
                    </a:xfrm>
                    <a:prstGeom prst="rect">
                      <a:avLst/>
                    </a:prstGeom>
                  </pic:spPr>
                </pic:pic>
              </a:graphicData>
            </a:graphic>
          </wp:inline>
        </w:drawing>
      </w:r>
      <w:r>
        <w:rPr>
          <w:rFonts w:ascii="微软雅黑" w:hAnsi="微软雅黑" w:eastAsia="微软雅黑" w:cs="微软雅黑"/>
          <w:b/>
          <w:bCs/>
          <w:color w:val="2F5597"/>
          <w:spacing w:val="40"/>
          <w:sz w:val="47"/>
          <w:szCs w:val="47"/>
        </w:rPr>
        <w:t xml:space="preserve">  </w:t>
      </w:r>
      <w:r>
        <w:rPr>
          <w:rFonts w:ascii="微软雅黑" w:hAnsi="微软雅黑" w:eastAsia="微软雅黑" w:cs="微软雅黑"/>
          <w:b/>
          <w:bCs/>
          <w:color w:val="2F5597"/>
          <w:spacing w:val="10"/>
          <w:sz w:val="47"/>
          <w:szCs w:val="47"/>
        </w:rPr>
        <w:t>医疗救助政策（包含基本救助和倾斜救助）</w:t>
      </w:r>
    </w:p>
    <w:p w14:paraId="26A80046">
      <w:pPr>
        <w:spacing w:before="212" w:line="223" w:lineRule="auto"/>
        <w:ind w:left="3477" w:right="2138" w:hanging="749"/>
        <w:rPr>
          <w:rFonts w:ascii="黑体" w:hAnsi="黑体" w:eastAsia="黑体" w:cs="黑体"/>
          <w:sz w:val="40"/>
          <w:szCs w:val="40"/>
        </w:rPr>
      </w:pPr>
      <w:r>
        <w:rPr>
          <w:rFonts w:ascii="黑体" w:hAnsi="黑体" w:eastAsia="黑体" w:cs="黑体"/>
          <w:color w:val="203864"/>
          <w:position w:val="-6"/>
          <w:sz w:val="40"/>
          <w:szCs w:val="40"/>
        </w:rPr>
        <w:drawing>
          <wp:inline distT="0" distB="0" distL="0" distR="0">
            <wp:extent cx="281940" cy="26225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03"/>
                    <a:stretch>
                      <a:fillRect/>
                    </a:stretch>
                  </pic:blipFill>
                  <pic:spPr>
                    <a:xfrm>
                      <a:off x="0" y="0"/>
                      <a:ext cx="281940" cy="262889"/>
                    </a:xfrm>
                    <a:prstGeom prst="rect">
                      <a:avLst/>
                    </a:prstGeom>
                  </pic:spPr>
                </pic:pic>
              </a:graphicData>
            </a:graphic>
          </wp:inline>
        </w:drawing>
      </w:r>
      <w:r>
        <w:rPr>
          <w:rFonts w:ascii="黑体" w:hAnsi="黑体" w:eastAsia="黑体" w:cs="黑体"/>
          <w:color w:val="203864"/>
          <w:spacing w:val="108"/>
          <w:sz w:val="40"/>
          <w:szCs w:val="40"/>
        </w:rPr>
        <w:t xml:space="preserve"> </w:t>
      </w:r>
      <w:r>
        <w:rPr>
          <w:rFonts w:ascii="黑体" w:hAnsi="黑体" w:eastAsia="黑体" w:cs="黑体"/>
          <w:color w:val="203864"/>
          <w:spacing w:val="-2"/>
          <w:sz w:val="40"/>
          <w:szCs w:val="40"/>
        </w:rPr>
        <w:t>基本救助：按照“先保险后救助</w:t>
      </w:r>
      <w:r>
        <w:rPr>
          <w:rFonts w:ascii="黑体" w:hAnsi="黑体" w:eastAsia="黑体" w:cs="黑体"/>
          <w:color w:val="203864"/>
          <w:spacing w:val="-148"/>
          <w:sz w:val="40"/>
          <w:szCs w:val="40"/>
        </w:rPr>
        <w:t xml:space="preserve"> </w:t>
      </w:r>
      <w:r>
        <w:rPr>
          <w:rFonts w:ascii="黑体" w:hAnsi="黑体" w:eastAsia="黑体" w:cs="黑体"/>
          <w:color w:val="203864"/>
          <w:spacing w:val="-2"/>
          <w:sz w:val="40"/>
          <w:szCs w:val="40"/>
        </w:rPr>
        <w:t>”的原则，农村低收入人口规范就医</w:t>
      </w:r>
      <w:r>
        <w:rPr>
          <w:rFonts w:ascii="黑体" w:hAnsi="黑体" w:eastAsia="黑体" w:cs="黑体"/>
          <w:color w:val="203864"/>
          <w:spacing w:val="-3"/>
          <w:sz w:val="40"/>
          <w:szCs w:val="40"/>
        </w:rPr>
        <w:t>发生的政</w:t>
      </w:r>
      <w:r>
        <w:rPr>
          <w:rFonts w:ascii="黑体" w:hAnsi="黑体" w:eastAsia="黑体" w:cs="黑体"/>
          <w:color w:val="203864"/>
          <w:sz w:val="40"/>
          <w:szCs w:val="40"/>
        </w:rPr>
        <w:t xml:space="preserve"> </w:t>
      </w:r>
      <w:r>
        <w:rPr>
          <w:rFonts w:ascii="黑体" w:hAnsi="黑体" w:eastAsia="黑体" w:cs="黑体"/>
          <w:color w:val="203864"/>
          <w:spacing w:val="-1"/>
          <w:sz w:val="40"/>
          <w:szCs w:val="40"/>
        </w:rPr>
        <w:t>策范围内医疗费用，经基本医保，大病保险支付后，个人自付部分按规定享受</w:t>
      </w:r>
      <w:r>
        <w:rPr>
          <w:rFonts w:ascii="黑体" w:hAnsi="黑体" w:eastAsia="黑体" w:cs="黑体"/>
          <w:color w:val="203864"/>
          <w:spacing w:val="16"/>
          <w:sz w:val="40"/>
          <w:szCs w:val="40"/>
        </w:rPr>
        <w:t xml:space="preserve"> </w:t>
      </w:r>
      <w:r>
        <w:rPr>
          <w:rFonts w:ascii="黑体" w:hAnsi="黑体" w:eastAsia="黑体" w:cs="黑体"/>
          <w:color w:val="203864"/>
          <w:spacing w:val="-1"/>
          <w:sz w:val="40"/>
          <w:szCs w:val="40"/>
        </w:rPr>
        <w:t>医疗救助。在年度救助限额内，住院政策范围内个人自付费用救助比例特困人</w:t>
      </w:r>
      <w:r>
        <w:rPr>
          <w:rFonts w:ascii="黑体" w:hAnsi="黑体" w:eastAsia="黑体" w:cs="黑体"/>
          <w:color w:val="203864"/>
          <w:spacing w:val="16"/>
          <w:sz w:val="40"/>
          <w:szCs w:val="40"/>
        </w:rPr>
        <w:t xml:space="preserve"> </w:t>
      </w:r>
      <w:r>
        <w:rPr>
          <w:rFonts w:ascii="黑体" w:hAnsi="黑体" w:eastAsia="黑体" w:cs="黑体"/>
          <w:color w:val="203864"/>
          <w:sz w:val="40"/>
          <w:szCs w:val="40"/>
        </w:rPr>
        <w:t>员和孤儿为100%，低保对象和返贫致贫</w:t>
      </w:r>
      <w:r>
        <w:rPr>
          <w:rFonts w:ascii="黑体" w:hAnsi="黑体" w:eastAsia="黑体" w:cs="黑体"/>
          <w:color w:val="203864"/>
          <w:spacing w:val="-1"/>
          <w:sz w:val="40"/>
          <w:szCs w:val="40"/>
        </w:rPr>
        <w:t>人口不低于70%，农村易返贫致贫人口</w:t>
      </w:r>
      <w:r>
        <w:rPr>
          <w:rFonts w:ascii="黑体" w:hAnsi="黑体" w:eastAsia="黑体" w:cs="黑体"/>
          <w:color w:val="203864"/>
          <w:sz w:val="40"/>
          <w:szCs w:val="40"/>
        </w:rPr>
        <w:t xml:space="preserve">  </w:t>
      </w:r>
      <w:r>
        <w:rPr>
          <w:rFonts w:ascii="黑体" w:hAnsi="黑体" w:eastAsia="黑体" w:cs="黑体"/>
          <w:color w:val="203864"/>
          <w:spacing w:val="-3"/>
          <w:sz w:val="40"/>
          <w:szCs w:val="40"/>
        </w:rPr>
        <w:t>不低于60%。</w:t>
      </w:r>
    </w:p>
    <w:p w14:paraId="5BEBFB24">
      <w:pPr>
        <w:pStyle w:val="2"/>
        <w:spacing w:line="335" w:lineRule="auto"/>
      </w:pPr>
    </w:p>
    <w:p w14:paraId="516EF2BE">
      <w:pPr>
        <w:spacing w:before="130" w:line="216" w:lineRule="auto"/>
        <w:ind w:left="3480" w:right="2138" w:hanging="752"/>
        <w:rPr>
          <w:rFonts w:ascii="黑体" w:hAnsi="黑体" w:eastAsia="黑体" w:cs="黑体"/>
          <w:sz w:val="40"/>
          <w:szCs w:val="40"/>
        </w:rPr>
      </w:pPr>
      <w:r>
        <w:rPr>
          <w:rFonts w:ascii="黑体" w:hAnsi="黑体" w:eastAsia="黑体" w:cs="黑体"/>
          <w:color w:val="203864"/>
          <w:position w:val="-11"/>
          <w:sz w:val="40"/>
          <w:szCs w:val="40"/>
        </w:rPr>
        <w:drawing>
          <wp:inline distT="0" distB="0" distL="0" distR="0">
            <wp:extent cx="281940" cy="26225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04"/>
                    <a:stretch>
                      <a:fillRect/>
                    </a:stretch>
                  </pic:blipFill>
                  <pic:spPr>
                    <a:xfrm>
                      <a:off x="0" y="0"/>
                      <a:ext cx="281940" cy="262889"/>
                    </a:xfrm>
                    <a:prstGeom prst="rect">
                      <a:avLst/>
                    </a:prstGeom>
                  </pic:spPr>
                </pic:pic>
              </a:graphicData>
            </a:graphic>
          </wp:inline>
        </w:drawing>
      </w:r>
      <w:r>
        <w:rPr>
          <w:rFonts w:ascii="黑体" w:hAnsi="黑体" w:eastAsia="黑体" w:cs="黑体"/>
          <w:color w:val="203864"/>
          <w:spacing w:val="103"/>
          <w:sz w:val="40"/>
          <w:szCs w:val="40"/>
        </w:rPr>
        <w:t xml:space="preserve"> </w:t>
      </w:r>
      <w:r>
        <w:rPr>
          <w:rFonts w:ascii="黑体" w:hAnsi="黑体" w:eastAsia="黑体" w:cs="黑体"/>
          <w:color w:val="203864"/>
          <w:sz w:val="40"/>
          <w:szCs w:val="40"/>
        </w:rPr>
        <w:t>倾斜救助：经基本医保，大病保险，医疗救</w:t>
      </w:r>
      <w:r>
        <w:rPr>
          <w:rFonts w:ascii="黑体" w:hAnsi="黑体" w:eastAsia="黑体" w:cs="黑体"/>
          <w:color w:val="203864"/>
          <w:spacing w:val="-1"/>
          <w:sz w:val="40"/>
          <w:szCs w:val="40"/>
        </w:rPr>
        <w:t>助报销后政策范围内个人负担仍然</w:t>
      </w:r>
      <w:r>
        <w:rPr>
          <w:rFonts w:ascii="黑体" w:hAnsi="黑体" w:eastAsia="黑体" w:cs="黑体"/>
          <w:color w:val="203864"/>
          <w:sz w:val="40"/>
          <w:szCs w:val="40"/>
        </w:rPr>
        <w:t xml:space="preserve"> </w:t>
      </w:r>
      <w:r>
        <w:rPr>
          <w:rFonts w:ascii="黑体" w:hAnsi="黑体" w:eastAsia="黑体" w:cs="黑体"/>
          <w:color w:val="203864"/>
          <w:spacing w:val="-2"/>
          <w:sz w:val="40"/>
          <w:szCs w:val="40"/>
        </w:rPr>
        <w:t>较重的，可以享受倾斜救助。</w:t>
      </w:r>
    </w:p>
    <w:p w14:paraId="07346F46">
      <w:pPr>
        <w:pStyle w:val="2"/>
        <w:spacing w:line="371" w:lineRule="auto"/>
      </w:pPr>
    </w:p>
    <w:p w14:paraId="5E372DAE">
      <w:pPr>
        <w:spacing w:before="130" w:line="219" w:lineRule="auto"/>
        <w:ind w:left="3445" w:right="2138" w:hanging="717"/>
        <w:rPr>
          <w:rFonts w:ascii="黑体" w:hAnsi="黑体" w:eastAsia="黑体" w:cs="黑体"/>
          <w:sz w:val="40"/>
          <w:szCs w:val="40"/>
        </w:rPr>
      </w:pPr>
      <w:r>
        <w:rPr>
          <w:rFonts w:ascii="黑体" w:hAnsi="黑体" w:eastAsia="黑体" w:cs="黑体"/>
          <w:color w:val="203864"/>
          <w:position w:val="-7"/>
          <w:sz w:val="40"/>
          <w:szCs w:val="40"/>
        </w:rPr>
        <w:drawing>
          <wp:inline distT="0" distB="0" distL="0" distR="0">
            <wp:extent cx="281940" cy="26225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05"/>
                    <a:stretch>
                      <a:fillRect/>
                    </a:stretch>
                  </pic:blipFill>
                  <pic:spPr>
                    <a:xfrm>
                      <a:off x="0" y="0"/>
                      <a:ext cx="281940" cy="262889"/>
                    </a:xfrm>
                    <a:prstGeom prst="rect">
                      <a:avLst/>
                    </a:prstGeom>
                  </pic:spPr>
                </pic:pic>
              </a:graphicData>
            </a:graphic>
          </wp:inline>
        </w:drawing>
      </w:r>
      <w:r>
        <w:rPr>
          <w:rFonts w:ascii="黑体" w:hAnsi="黑体" w:eastAsia="黑体" w:cs="黑体"/>
          <w:color w:val="203864"/>
          <w:spacing w:val="138"/>
          <w:sz w:val="40"/>
          <w:szCs w:val="40"/>
        </w:rPr>
        <w:t xml:space="preserve"> </w:t>
      </w:r>
      <w:r>
        <w:rPr>
          <w:rFonts w:ascii="黑体" w:hAnsi="黑体" w:eastAsia="黑体" w:cs="黑体"/>
          <w:color w:val="203864"/>
          <w:spacing w:val="-3"/>
          <w:sz w:val="40"/>
          <w:szCs w:val="40"/>
        </w:rPr>
        <w:t>医疗救助对象住院费用实行三重制度综合保障“一站式</w:t>
      </w:r>
      <w:r>
        <w:rPr>
          <w:rFonts w:ascii="黑体" w:hAnsi="黑体" w:eastAsia="黑体" w:cs="黑体"/>
          <w:color w:val="203864"/>
          <w:spacing w:val="-148"/>
          <w:sz w:val="40"/>
          <w:szCs w:val="40"/>
        </w:rPr>
        <w:t xml:space="preserve"> </w:t>
      </w:r>
      <w:r>
        <w:rPr>
          <w:rFonts w:ascii="黑体" w:hAnsi="黑体" w:eastAsia="黑体" w:cs="黑体"/>
          <w:color w:val="203864"/>
          <w:spacing w:val="-3"/>
          <w:sz w:val="40"/>
          <w:szCs w:val="40"/>
        </w:rPr>
        <w:t>”直接结算。对未通过</w:t>
      </w:r>
      <w:r>
        <w:rPr>
          <w:rFonts w:ascii="黑体" w:hAnsi="黑体" w:eastAsia="黑体" w:cs="黑体"/>
          <w:color w:val="203864"/>
          <w:sz w:val="40"/>
          <w:szCs w:val="40"/>
        </w:rPr>
        <w:t xml:space="preserve"> </w:t>
      </w:r>
      <w:r>
        <w:rPr>
          <w:rFonts w:ascii="黑体" w:hAnsi="黑体" w:eastAsia="黑体" w:cs="黑体"/>
          <w:color w:val="203864"/>
          <w:spacing w:val="-4"/>
          <w:sz w:val="40"/>
          <w:szCs w:val="40"/>
        </w:rPr>
        <w:t>“一站式</w:t>
      </w:r>
      <w:r>
        <w:rPr>
          <w:rFonts w:ascii="黑体" w:hAnsi="黑体" w:eastAsia="黑体" w:cs="黑体"/>
          <w:color w:val="203864"/>
          <w:spacing w:val="-148"/>
          <w:sz w:val="40"/>
          <w:szCs w:val="40"/>
        </w:rPr>
        <w:t xml:space="preserve"> </w:t>
      </w:r>
      <w:r>
        <w:rPr>
          <w:rFonts w:ascii="黑体" w:hAnsi="黑体" w:eastAsia="黑体" w:cs="黑体"/>
          <w:color w:val="203864"/>
          <w:spacing w:val="-4"/>
          <w:sz w:val="40"/>
          <w:szCs w:val="40"/>
        </w:rPr>
        <w:t>”直接结算的医疗救助对象，要实行“一站式</w:t>
      </w:r>
      <w:r>
        <w:rPr>
          <w:rFonts w:ascii="黑体" w:hAnsi="黑体" w:eastAsia="黑体" w:cs="黑体"/>
          <w:color w:val="203864"/>
          <w:spacing w:val="-148"/>
          <w:sz w:val="40"/>
          <w:szCs w:val="40"/>
        </w:rPr>
        <w:t xml:space="preserve"> </w:t>
      </w:r>
      <w:r>
        <w:rPr>
          <w:rFonts w:ascii="黑体" w:hAnsi="黑体" w:eastAsia="黑体" w:cs="黑体"/>
          <w:color w:val="203864"/>
          <w:spacing w:val="-4"/>
          <w:sz w:val="40"/>
          <w:szCs w:val="40"/>
        </w:rPr>
        <w:t>”服务，</w:t>
      </w:r>
      <w:r>
        <w:rPr>
          <w:rFonts w:ascii="黑体" w:hAnsi="黑体" w:eastAsia="黑体" w:cs="黑体"/>
          <w:color w:val="203864"/>
          <w:spacing w:val="-5"/>
          <w:sz w:val="40"/>
          <w:szCs w:val="40"/>
        </w:rPr>
        <w:t>“一窗口</w:t>
      </w:r>
      <w:r>
        <w:rPr>
          <w:rFonts w:ascii="黑体" w:hAnsi="黑体" w:eastAsia="黑体" w:cs="黑体"/>
          <w:color w:val="203864"/>
          <w:spacing w:val="-147"/>
          <w:sz w:val="40"/>
          <w:szCs w:val="40"/>
        </w:rPr>
        <w:t xml:space="preserve"> </w:t>
      </w:r>
      <w:r>
        <w:rPr>
          <w:rFonts w:ascii="黑体" w:hAnsi="黑体" w:eastAsia="黑体" w:cs="黑体"/>
          <w:color w:val="203864"/>
          <w:spacing w:val="-5"/>
          <w:sz w:val="40"/>
          <w:szCs w:val="40"/>
        </w:rPr>
        <w:t>”办</w:t>
      </w:r>
      <w:r>
        <w:rPr>
          <w:rFonts w:ascii="黑体" w:hAnsi="黑体" w:eastAsia="黑体" w:cs="黑体"/>
          <w:color w:val="203864"/>
          <w:sz w:val="40"/>
          <w:szCs w:val="40"/>
        </w:rPr>
        <w:t xml:space="preserve"> 理，确保各类符合医疗救助条件的困难群众能及时享受待遇。</w:t>
      </w:r>
    </w:p>
    <w:p w14:paraId="58384EAC">
      <w:pPr>
        <w:spacing w:line="219" w:lineRule="auto"/>
        <w:rPr>
          <w:rFonts w:ascii="黑体" w:hAnsi="黑体" w:eastAsia="黑体" w:cs="黑体"/>
          <w:sz w:val="40"/>
          <w:szCs w:val="40"/>
        </w:rPr>
        <w:sectPr>
          <w:headerReference r:id="rId42" w:type="default"/>
          <w:footerReference r:id="rId43" w:type="default"/>
          <w:pgSz w:w="19200" w:h="10800"/>
          <w:pgMar w:top="255" w:right="0" w:bottom="662" w:left="0" w:header="0" w:footer="0" w:gutter="0"/>
          <w:cols w:space="720" w:num="1"/>
        </w:sectPr>
      </w:pPr>
    </w:p>
    <w:p w14:paraId="73F26FAD">
      <w:pPr>
        <w:spacing w:before="4" w:line="185" w:lineRule="auto"/>
        <w:ind w:left="1526"/>
        <w:outlineLvl w:val="3"/>
        <w:rPr>
          <w:rFonts w:ascii="微软雅黑" w:hAnsi="微软雅黑" w:eastAsia="微软雅黑" w:cs="微软雅黑"/>
          <w:sz w:val="71"/>
          <w:szCs w:val="71"/>
        </w:rPr>
      </w:pPr>
      <w:r>
        <w:drawing>
          <wp:anchor distT="0" distB="0" distL="0" distR="0" simplePos="0" relativeHeight="251736064"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四、住院待遇</w:t>
      </w:r>
    </w:p>
    <w:p w14:paraId="6592F66D">
      <w:pPr>
        <w:spacing w:before="330" w:line="206" w:lineRule="auto"/>
        <w:ind w:left="8773"/>
        <w:outlineLvl w:val="4"/>
        <w:rPr>
          <w:rFonts w:ascii="黑体" w:hAnsi="黑体" w:eastAsia="黑体" w:cs="黑体"/>
          <w:sz w:val="40"/>
          <w:szCs w:val="40"/>
        </w:rPr>
      </w:pPr>
      <w:r>
        <w:rPr>
          <w:rFonts w:ascii="黑体" w:hAnsi="黑体" w:eastAsia="黑体" w:cs="黑体"/>
          <w:b/>
          <w:bCs/>
          <w:color w:val="203864"/>
          <w:spacing w:val="-8"/>
          <w:sz w:val="40"/>
          <w:szCs w:val="40"/>
        </w:rPr>
        <w:t>基本救助</w:t>
      </w:r>
    </w:p>
    <w:tbl>
      <w:tblPr>
        <w:tblStyle w:val="5"/>
        <w:tblW w:w="18346" w:type="dxa"/>
        <w:tblInd w:w="4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4"/>
        <w:gridCol w:w="1714"/>
        <w:gridCol w:w="973"/>
        <w:gridCol w:w="942"/>
        <w:gridCol w:w="1007"/>
        <w:gridCol w:w="1211"/>
        <w:gridCol w:w="972"/>
        <w:gridCol w:w="1273"/>
        <w:gridCol w:w="1271"/>
        <w:gridCol w:w="1383"/>
        <w:gridCol w:w="628"/>
        <w:gridCol w:w="1286"/>
        <w:gridCol w:w="1118"/>
        <w:gridCol w:w="767"/>
        <w:gridCol w:w="1806"/>
        <w:gridCol w:w="470"/>
        <w:gridCol w:w="481"/>
      </w:tblGrid>
      <w:tr w14:paraId="1579D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7" w:hRule="atLeast"/>
        </w:trPr>
        <w:tc>
          <w:tcPr>
            <w:tcW w:w="1044" w:type="dxa"/>
            <w:vMerge w:val="restart"/>
            <w:tcBorders>
              <w:top w:val="single" w:color="000000" w:sz="6" w:space="0"/>
              <w:left w:val="single" w:color="000000" w:sz="8" w:space="0"/>
              <w:bottom w:val="nil"/>
            </w:tcBorders>
            <w:vAlign w:val="top"/>
          </w:tcPr>
          <w:p w14:paraId="545B8811">
            <w:pPr>
              <w:spacing w:line="359" w:lineRule="auto"/>
              <w:rPr>
                <w:rFonts w:ascii="Arial"/>
                <w:sz w:val="21"/>
              </w:rPr>
            </w:pPr>
          </w:p>
          <w:p w14:paraId="62ABFE54">
            <w:pPr>
              <w:spacing w:line="360" w:lineRule="auto"/>
              <w:rPr>
                <w:rFonts w:ascii="Arial"/>
                <w:sz w:val="21"/>
              </w:rPr>
            </w:pPr>
          </w:p>
          <w:p w14:paraId="4BECB24F">
            <w:pPr>
              <w:spacing w:before="78" w:line="217" w:lineRule="auto"/>
              <w:ind w:left="34"/>
              <w:rPr>
                <w:rFonts w:ascii="黑体" w:hAnsi="黑体" w:eastAsia="黑体" w:cs="黑体"/>
                <w:sz w:val="24"/>
                <w:szCs w:val="24"/>
              </w:rPr>
            </w:pPr>
            <w:r>
              <w:rPr>
                <w:rFonts w:ascii="黑体" w:hAnsi="黑体" w:eastAsia="黑体" w:cs="黑体"/>
                <w:color w:val="203864"/>
                <w:spacing w:val="-2"/>
                <w:sz w:val="24"/>
                <w:szCs w:val="24"/>
              </w:rPr>
              <w:t>保障类别</w:t>
            </w:r>
          </w:p>
        </w:tc>
        <w:tc>
          <w:tcPr>
            <w:tcW w:w="1714" w:type="dxa"/>
            <w:vMerge w:val="restart"/>
            <w:tcBorders>
              <w:top w:val="single" w:color="000000" w:sz="6" w:space="0"/>
              <w:bottom w:val="nil"/>
            </w:tcBorders>
            <w:vAlign w:val="top"/>
          </w:tcPr>
          <w:p w14:paraId="28A01CD1">
            <w:pPr>
              <w:spacing w:line="433" w:lineRule="auto"/>
              <w:rPr>
                <w:rFonts w:ascii="Arial"/>
                <w:sz w:val="21"/>
              </w:rPr>
            </w:pPr>
          </w:p>
          <w:p w14:paraId="1881082A">
            <w:pPr>
              <w:spacing w:before="78" w:line="218" w:lineRule="auto"/>
              <w:ind w:left="1039"/>
              <w:rPr>
                <w:rFonts w:ascii="黑体" w:hAnsi="黑体" w:eastAsia="黑体" w:cs="黑体"/>
                <w:sz w:val="24"/>
                <w:szCs w:val="24"/>
              </w:rPr>
            </w:pPr>
            <w:r>
              <w:drawing>
                <wp:anchor distT="0" distB="0" distL="0" distR="0" simplePos="0" relativeHeight="251735040" behindDoc="1" locked="0" layoutInCell="1" allowOverlap="1">
                  <wp:simplePos x="0" y="0"/>
                  <wp:positionH relativeFrom="column">
                    <wp:posOffset>-26670</wp:posOffset>
                  </wp:positionH>
                  <wp:positionV relativeFrom="paragraph">
                    <wp:posOffset>-285750</wp:posOffset>
                  </wp:positionV>
                  <wp:extent cx="1110615" cy="1217295"/>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06"/>
                          <a:stretch>
                            <a:fillRect/>
                          </a:stretch>
                        </pic:blipFill>
                        <pic:spPr>
                          <a:xfrm>
                            <a:off x="0" y="0"/>
                            <a:ext cx="1110538" cy="1216996"/>
                          </a:xfrm>
                          <a:prstGeom prst="rect">
                            <a:avLst/>
                          </a:prstGeom>
                        </pic:spPr>
                      </pic:pic>
                    </a:graphicData>
                  </a:graphic>
                </wp:anchor>
              </w:drawing>
            </w:r>
            <w:r>
              <w:rPr>
                <w:rFonts w:ascii="黑体" w:hAnsi="黑体" w:eastAsia="黑体" w:cs="黑体"/>
                <w:color w:val="203864"/>
                <w:spacing w:val="-8"/>
                <w:sz w:val="24"/>
                <w:szCs w:val="24"/>
              </w:rPr>
              <w:t>身份</w:t>
            </w:r>
          </w:p>
          <w:p w14:paraId="33B5973B">
            <w:pPr>
              <w:spacing w:line="248" w:lineRule="auto"/>
              <w:rPr>
                <w:rFonts w:ascii="Arial"/>
                <w:sz w:val="21"/>
              </w:rPr>
            </w:pPr>
          </w:p>
          <w:p w14:paraId="1DE4C1B4">
            <w:pPr>
              <w:spacing w:line="248" w:lineRule="auto"/>
              <w:rPr>
                <w:rFonts w:ascii="Arial"/>
                <w:sz w:val="21"/>
              </w:rPr>
            </w:pPr>
          </w:p>
          <w:p w14:paraId="2AE6D5EC">
            <w:pPr>
              <w:spacing w:before="78" w:line="219" w:lineRule="auto"/>
              <w:ind w:left="275"/>
              <w:rPr>
                <w:rFonts w:ascii="黑体" w:hAnsi="黑体" w:eastAsia="黑体" w:cs="黑体"/>
                <w:sz w:val="24"/>
                <w:szCs w:val="24"/>
              </w:rPr>
            </w:pPr>
            <w:r>
              <w:rPr>
                <w:rFonts w:ascii="黑体" w:hAnsi="黑体" w:eastAsia="黑体" w:cs="黑体"/>
                <w:color w:val="203864"/>
                <w:spacing w:val="-15"/>
                <w:sz w:val="24"/>
                <w:szCs w:val="24"/>
              </w:rPr>
              <w:t>明细</w:t>
            </w:r>
          </w:p>
        </w:tc>
        <w:tc>
          <w:tcPr>
            <w:tcW w:w="973" w:type="dxa"/>
            <w:vMerge w:val="restart"/>
            <w:tcBorders>
              <w:top w:val="single" w:color="000000" w:sz="6" w:space="0"/>
              <w:bottom w:val="nil"/>
            </w:tcBorders>
            <w:vAlign w:val="top"/>
          </w:tcPr>
          <w:p w14:paraId="7DC21A62">
            <w:pPr>
              <w:spacing w:line="433" w:lineRule="auto"/>
              <w:rPr>
                <w:rFonts w:ascii="Arial"/>
                <w:sz w:val="21"/>
              </w:rPr>
            </w:pPr>
          </w:p>
          <w:p w14:paraId="7C0AC00F">
            <w:pPr>
              <w:spacing w:before="78" w:line="218" w:lineRule="auto"/>
              <w:ind w:left="123"/>
              <w:rPr>
                <w:rFonts w:ascii="黑体" w:hAnsi="黑体" w:eastAsia="黑体" w:cs="黑体"/>
                <w:sz w:val="24"/>
                <w:szCs w:val="24"/>
              </w:rPr>
            </w:pPr>
            <w:r>
              <w:rPr>
                <w:rFonts w:ascii="黑体" w:hAnsi="黑体" w:eastAsia="黑体" w:cs="黑体"/>
                <w:color w:val="203864"/>
                <w:spacing w:val="-3"/>
                <w:sz w:val="24"/>
                <w:szCs w:val="24"/>
              </w:rPr>
              <w:t>城乡特</w:t>
            </w:r>
          </w:p>
          <w:p w14:paraId="07D03DA0">
            <w:pPr>
              <w:spacing w:before="3" w:line="218" w:lineRule="auto"/>
              <w:ind w:left="145"/>
              <w:rPr>
                <w:rFonts w:ascii="黑体" w:hAnsi="黑体" w:eastAsia="黑体" w:cs="黑体"/>
                <w:sz w:val="24"/>
                <w:szCs w:val="24"/>
              </w:rPr>
            </w:pPr>
            <w:r>
              <w:rPr>
                <w:rFonts w:ascii="黑体" w:hAnsi="黑体" w:eastAsia="黑体" w:cs="黑体"/>
                <w:color w:val="203864"/>
                <w:spacing w:val="-11"/>
                <w:sz w:val="24"/>
                <w:szCs w:val="24"/>
              </w:rPr>
              <w:t>困人员</w:t>
            </w:r>
          </w:p>
          <w:p w14:paraId="5081B897">
            <w:pPr>
              <w:spacing w:before="4" w:line="222" w:lineRule="auto"/>
              <w:ind w:left="15"/>
              <w:rPr>
                <w:rFonts w:ascii="黑体" w:hAnsi="黑体" w:eastAsia="黑体" w:cs="黑体"/>
                <w:sz w:val="24"/>
                <w:szCs w:val="24"/>
              </w:rPr>
            </w:pPr>
            <w:r>
              <w:rPr>
                <w:rFonts w:ascii="黑体" w:hAnsi="黑体" w:eastAsia="黑体" w:cs="黑体"/>
                <w:color w:val="203864"/>
                <w:spacing w:val="-6"/>
                <w:sz w:val="24"/>
                <w:szCs w:val="24"/>
              </w:rPr>
              <w:t>（五保）</w:t>
            </w:r>
          </w:p>
        </w:tc>
        <w:tc>
          <w:tcPr>
            <w:tcW w:w="942" w:type="dxa"/>
            <w:vMerge w:val="restart"/>
            <w:tcBorders>
              <w:top w:val="single" w:color="000000" w:sz="6" w:space="0"/>
              <w:bottom w:val="nil"/>
            </w:tcBorders>
            <w:vAlign w:val="top"/>
          </w:tcPr>
          <w:p w14:paraId="64DF9BD7">
            <w:pPr>
              <w:spacing w:line="359" w:lineRule="auto"/>
              <w:rPr>
                <w:rFonts w:ascii="Arial"/>
                <w:sz w:val="21"/>
              </w:rPr>
            </w:pPr>
          </w:p>
          <w:p w14:paraId="53D1629F">
            <w:pPr>
              <w:spacing w:line="359" w:lineRule="auto"/>
              <w:rPr>
                <w:rFonts w:ascii="Arial"/>
                <w:sz w:val="21"/>
              </w:rPr>
            </w:pPr>
          </w:p>
          <w:p w14:paraId="2826E2E8">
            <w:pPr>
              <w:spacing w:before="78" w:line="222" w:lineRule="auto"/>
              <w:ind w:left="231"/>
              <w:rPr>
                <w:rFonts w:ascii="黑体" w:hAnsi="黑体" w:eastAsia="黑体" w:cs="黑体"/>
                <w:sz w:val="24"/>
                <w:szCs w:val="24"/>
              </w:rPr>
            </w:pPr>
            <w:r>
              <w:rPr>
                <w:rFonts w:ascii="黑体" w:hAnsi="黑体" w:eastAsia="黑体" w:cs="黑体"/>
                <w:color w:val="203864"/>
                <w:spacing w:val="-6"/>
                <w:sz w:val="24"/>
                <w:szCs w:val="24"/>
              </w:rPr>
              <w:t>孤儿</w:t>
            </w:r>
          </w:p>
        </w:tc>
        <w:tc>
          <w:tcPr>
            <w:tcW w:w="1007" w:type="dxa"/>
            <w:vMerge w:val="restart"/>
            <w:tcBorders>
              <w:top w:val="single" w:color="000000" w:sz="6" w:space="0"/>
              <w:bottom w:val="nil"/>
            </w:tcBorders>
            <w:vAlign w:val="top"/>
          </w:tcPr>
          <w:p w14:paraId="57FD01D9">
            <w:pPr>
              <w:spacing w:line="290" w:lineRule="auto"/>
              <w:rPr>
                <w:rFonts w:ascii="Arial"/>
                <w:sz w:val="21"/>
              </w:rPr>
            </w:pPr>
          </w:p>
          <w:p w14:paraId="71864093">
            <w:pPr>
              <w:spacing w:before="78" w:line="220" w:lineRule="auto"/>
              <w:ind w:left="22"/>
              <w:rPr>
                <w:rFonts w:ascii="黑体" w:hAnsi="黑体" w:eastAsia="黑体" w:cs="黑体"/>
                <w:sz w:val="24"/>
                <w:szCs w:val="24"/>
              </w:rPr>
            </w:pPr>
            <w:r>
              <w:rPr>
                <w:rFonts w:ascii="黑体" w:hAnsi="黑体" w:eastAsia="黑体" w:cs="黑体"/>
                <w:color w:val="203864"/>
                <w:spacing w:val="-3"/>
                <w:sz w:val="24"/>
                <w:szCs w:val="24"/>
              </w:rPr>
              <w:t>城乡最低</w:t>
            </w:r>
          </w:p>
          <w:p w14:paraId="2178B007">
            <w:pPr>
              <w:spacing w:before="2" w:line="220" w:lineRule="auto"/>
              <w:ind w:left="24"/>
              <w:rPr>
                <w:rFonts w:ascii="黑体" w:hAnsi="黑体" w:eastAsia="黑体" w:cs="黑体"/>
                <w:sz w:val="24"/>
                <w:szCs w:val="24"/>
              </w:rPr>
            </w:pPr>
            <w:r>
              <w:rPr>
                <w:rFonts w:ascii="黑体" w:hAnsi="黑体" w:eastAsia="黑体" w:cs="黑体"/>
                <w:color w:val="203864"/>
                <w:spacing w:val="-3"/>
                <w:sz w:val="24"/>
                <w:szCs w:val="24"/>
              </w:rPr>
              <w:t>生活保障</w:t>
            </w:r>
          </w:p>
          <w:p w14:paraId="19CD0716">
            <w:pPr>
              <w:spacing w:before="1" w:line="217" w:lineRule="auto"/>
              <w:ind w:left="25"/>
              <w:rPr>
                <w:rFonts w:ascii="黑体" w:hAnsi="黑体" w:eastAsia="黑体" w:cs="黑体"/>
                <w:sz w:val="24"/>
                <w:szCs w:val="24"/>
              </w:rPr>
            </w:pPr>
            <w:r>
              <w:rPr>
                <w:rFonts w:ascii="黑体" w:hAnsi="黑体" w:eastAsia="黑体" w:cs="黑体"/>
                <w:color w:val="203864"/>
                <w:spacing w:val="-3"/>
                <w:sz w:val="24"/>
                <w:szCs w:val="24"/>
              </w:rPr>
              <w:t>对象（低</w:t>
            </w:r>
          </w:p>
          <w:p w14:paraId="1BAC6D33">
            <w:pPr>
              <w:spacing w:before="5" w:line="222" w:lineRule="auto"/>
              <w:ind w:left="261"/>
              <w:rPr>
                <w:rFonts w:ascii="黑体" w:hAnsi="黑体" w:eastAsia="黑体" w:cs="黑体"/>
                <w:sz w:val="24"/>
                <w:szCs w:val="24"/>
              </w:rPr>
            </w:pPr>
            <w:r>
              <w:rPr>
                <w:rFonts w:ascii="黑体" w:hAnsi="黑体" w:eastAsia="黑体" w:cs="黑体"/>
                <w:color w:val="203864"/>
                <w:spacing w:val="-4"/>
                <w:sz w:val="24"/>
                <w:szCs w:val="24"/>
              </w:rPr>
              <w:t>保）</w:t>
            </w:r>
          </w:p>
        </w:tc>
        <w:tc>
          <w:tcPr>
            <w:tcW w:w="1211" w:type="dxa"/>
            <w:vMerge w:val="restart"/>
            <w:tcBorders>
              <w:top w:val="single" w:color="000000" w:sz="6" w:space="0"/>
              <w:bottom w:val="nil"/>
            </w:tcBorders>
            <w:vAlign w:val="top"/>
          </w:tcPr>
          <w:p w14:paraId="58D92FC6">
            <w:pPr>
              <w:spacing w:line="287" w:lineRule="auto"/>
              <w:rPr>
                <w:rFonts w:ascii="Arial"/>
                <w:sz w:val="21"/>
              </w:rPr>
            </w:pPr>
          </w:p>
          <w:p w14:paraId="7CA319BA">
            <w:pPr>
              <w:spacing w:line="288" w:lineRule="auto"/>
              <w:rPr>
                <w:rFonts w:ascii="Arial"/>
                <w:sz w:val="21"/>
              </w:rPr>
            </w:pPr>
          </w:p>
          <w:p w14:paraId="0D8A4D59">
            <w:pPr>
              <w:spacing w:before="78" w:line="217" w:lineRule="auto"/>
              <w:ind w:left="132"/>
              <w:rPr>
                <w:rFonts w:ascii="黑体" w:hAnsi="黑体" w:eastAsia="黑体" w:cs="黑体"/>
                <w:sz w:val="24"/>
                <w:szCs w:val="24"/>
              </w:rPr>
            </w:pPr>
            <w:r>
              <w:rPr>
                <w:rFonts w:ascii="黑体" w:hAnsi="黑体" w:eastAsia="黑体" w:cs="黑体"/>
                <w:color w:val="203864"/>
                <w:spacing w:val="-4"/>
                <w:sz w:val="24"/>
                <w:szCs w:val="24"/>
              </w:rPr>
              <w:t>返贫致贫</w:t>
            </w:r>
          </w:p>
          <w:p w14:paraId="7833858B">
            <w:pPr>
              <w:spacing w:before="5" w:line="220" w:lineRule="auto"/>
              <w:ind w:left="372"/>
              <w:rPr>
                <w:rFonts w:ascii="黑体" w:hAnsi="黑体" w:eastAsia="黑体" w:cs="黑体"/>
                <w:sz w:val="24"/>
                <w:szCs w:val="24"/>
              </w:rPr>
            </w:pPr>
            <w:r>
              <w:rPr>
                <w:rFonts w:ascii="黑体" w:hAnsi="黑体" w:eastAsia="黑体" w:cs="黑体"/>
                <w:color w:val="203864"/>
                <w:spacing w:val="-8"/>
                <w:sz w:val="24"/>
                <w:szCs w:val="24"/>
              </w:rPr>
              <w:t>人口</w:t>
            </w:r>
          </w:p>
        </w:tc>
        <w:tc>
          <w:tcPr>
            <w:tcW w:w="972" w:type="dxa"/>
            <w:vMerge w:val="restart"/>
            <w:tcBorders>
              <w:top w:val="single" w:color="000000" w:sz="6" w:space="0"/>
              <w:bottom w:val="nil"/>
            </w:tcBorders>
            <w:vAlign w:val="top"/>
          </w:tcPr>
          <w:p w14:paraId="4AA77649">
            <w:pPr>
              <w:spacing w:line="290" w:lineRule="auto"/>
              <w:rPr>
                <w:rFonts w:ascii="Arial"/>
                <w:sz w:val="21"/>
              </w:rPr>
            </w:pPr>
          </w:p>
          <w:p w14:paraId="38240AD0">
            <w:pPr>
              <w:spacing w:before="78" w:line="220" w:lineRule="auto"/>
              <w:ind w:left="126"/>
              <w:rPr>
                <w:rFonts w:ascii="黑体" w:hAnsi="黑体" w:eastAsia="黑体" w:cs="黑体"/>
                <w:sz w:val="24"/>
                <w:szCs w:val="24"/>
              </w:rPr>
            </w:pPr>
            <w:r>
              <w:rPr>
                <w:rFonts w:ascii="黑体" w:hAnsi="黑体" w:eastAsia="黑体" w:cs="黑体"/>
                <w:color w:val="203864"/>
                <w:spacing w:val="-3"/>
                <w:sz w:val="24"/>
                <w:szCs w:val="24"/>
              </w:rPr>
              <w:t>城乡低</w:t>
            </w:r>
          </w:p>
          <w:p w14:paraId="64FB30DB">
            <w:pPr>
              <w:spacing w:before="1" w:line="218" w:lineRule="auto"/>
              <w:ind w:left="125"/>
              <w:rPr>
                <w:rFonts w:ascii="黑体" w:hAnsi="黑体" w:eastAsia="黑体" w:cs="黑体"/>
                <w:sz w:val="24"/>
                <w:szCs w:val="24"/>
              </w:rPr>
            </w:pPr>
            <w:r>
              <w:rPr>
                <w:rFonts w:ascii="黑体" w:hAnsi="黑体" w:eastAsia="黑体" w:cs="黑体"/>
                <w:color w:val="203864"/>
                <w:spacing w:val="-3"/>
                <w:sz w:val="24"/>
                <w:szCs w:val="24"/>
              </w:rPr>
              <w:t>保边缘</w:t>
            </w:r>
          </w:p>
          <w:p w14:paraId="20B0C1A9">
            <w:pPr>
              <w:spacing w:before="3" w:line="219" w:lineRule="auto"/>
              <w:ind w:left="135"/>
              <w:rPr>
                <w:rFonts w:ascii="黑体" w:hAnsi="黑体" w:eastAsia="黑体" w:cs="黑体"/>
                <w:sz w:val="24"/>
                <w:szCs w:val="24"/>
              </w:rPr>
            </w:pPr>
            <w:r>
              <w:rPr>
                <w:rFonts w:ascii="黑体" w:hAnsi="黑体" w:eastAsia="黑体" w:cs="黑体"/>
                <w:color w:val="203864"/>
                <w:spacing w:val="-6"/>
                <w:sz w:val="24"/>
                <w:szCs w:val="24"/>
              </w:rPr>
              <w:t>家庭成</w:t>
            </w:r>
          </w:p>
          <w:p w14:paraId="7E915327">
            <w:pPr>
              <w:spacing w:before="2" w:line="218" w:lineRule="auto"/>
              <w:ind w:left="380"/>
              <w:rPr>
                <w:rFonts w:ascii="黑体" w:hAnsi="黑体" w:eastAsia="黑体" w:cs="黑体"/>
                <w:sz w:val="24"/>
                <w:szCs w:val="24"/>
              </w:rPr>
            </w:pPr>
            <w:r>
              <w:rPr>
                <w:rFonts w:ascii="黑体" w:hAnsi="黑体" w:eastAsia="黑体" w:cs="黑体"/>
                <w:color w:val="203864"/>
                <w:sz w:val="24"/>
                <w:szCs w:val="24"/>
              </w:rPr>
              <w:t>员</w:t>
            </w:r>
          </w:p>
        </w:tc>
        <w:tc>
          <w:tcPr>
            <w:tcW w:w="3927" w:type="dxa"/>
            <w:gridSpan w:val="3"/>
            <w:tcBorders>
              <w:top w:val="single" w:color="000000" w:sz="6" w:space="0"/>
            </w:tcBorders>
            <w:vAlign w:val="top"/>
          </w:tcPr>
          <w:p w14:paraId="50CDD9C7">
            <w:pPr>
              <w:spacing w:line="277" w:lineRule="auto"/>
              <w:rPr>
                <w:rFonts w:ascii="Arial"/>
                <w:sz w:val="21"/>
              </w:rPr>
            </w:pPr>
          </w:p>
          <w:p w14:paraId="7EFF1D05">
            <w:pPr>
              <w:spacing w:before="78" w:line="216" w:lineRule="auto"/>
              <w:ind w:left="50"/>
              <w:rPr>
                <w:rFonts w:ascii="黑体" w:hAnsi="黑体" w:eastAsia="黑体" w:cs="黑体"/>
                <w:sz w:val="24"/>
                <w:szCs w:val="24"/>
              </w:rPr>
            </w:pPr>
            <w:r>
              <w:rPr>
                <w:rFonts w:ascii="黑体" w:hAnsi="黑体" w:eastAsia="黑体" w:cs="黑体"/>
                <w:color w:val="203864"/>
                <w:spacing w:val="-1"/>
                <w:sz w:val="24"/>
                <w:szCs w:val="24"/>
              </w:rPr>
              <w:t>纳入监测范围的农村易返贫致贫人口</w:t>
            </w:r>
          </w:p>
        </w:tc>
        <w:tc>
          <w:tcPr>
            <w:tcW w:w="628" w:type="dxa"/>
            <w:vMerge w:val="restart"/>
            <w:tcBorders>
              <w:top w:val="single" w:color="000000" w:sz="6" w:space="0"/>
              <w:bottom w:val="nil"/>
            </w:tcBorders>
            <w:vAlign w:val="top"/>
          </w:tcPr>
          <w:p w14:paraId="1B6A8CAE">
            <w:pPr>
              <w:spacing w:line="290" w:lineRule="auto"/>
              <w:rPr>
                <w:rFonts w:ascii="Arial"/>
                <w:sz w:val="21"/>
              </w:rPr>
            </w:pPr>
          </w:p>
          <w:p w14:paraId="608A10A1">
            <w:pPr>
              <w:spacing w:before="78" w:line="219" w:lineRule="auto"/>
              <w:ind w:left="100"/>
              <w:rPr>
                <w:rFonts w:ascii="黑体" w:hAnsi="黑体" w:eastAsia="黑体" w:cs="黑体"/>
                <w:sz w:val="24"/>
                <w:szCs w:val="24"/>
              </w:rPr>
            </w:pPr>
            <w:r>
              <w:rPr>
                <w:rFonts w:ascii="黑体" w:hAnsi="黑体" w:eastAsia="黑体" w:cs="黑体"/>
                <w:color w:val="203864"/>
                <w:spacing w:val="-15"/>
                <w:sz w:val="24"/>
                <w:szCs w:val="24"/>
              </w:rPr>
              <w:t>因病</w:t>
            </w:r>
          </w:p>
          <w:p w14:paraId="6BF506AC">
            <w:pPr>
              <w:spacing w:before="2" w:line="217" w:lineRule="auto"/>
              <w:ind w:left="82"/>
              <w:rPr>
                <w:rFonts w:ascii="黑体" w:hAnsi="黑体" w:eastAsia="黑体" w:cs="黑体"/>
                <w:sz w:val="24"/>
                <w:szCs w:val="24"/>
              </w:rPr>
            </w:pPr>
            <w:r>
              <w:rPr>
                <w:rFonts w:ascii="黑体" w:hAnsi="黑体" w:eastAsia="黑体" w:cs="黑体"/>
                <w:color w:val="203864"/>
                <w:spacing w:val="-6"/>
                <w:sz w:val="24"/>
                <w:szCs w:val="24"/>
              </w:rPr>
              <w:t>致贫</w:t>
            </w:r>
          </w:p>
          <w:p w14:paraId="3E922B01">
            <w:pPr>
              <w:spacing w:before="5" w:line="219" w:lineRule="auto"/>
              <w:ind w:left="84"/>
              <w:rPr>
                <w:rFonts w:ascii="黑体" w:hAnsi="黑体" w:eastAsia="黑体" w:cs="黑体"/>
                <w:sz w:val="24"/>
                <w:szCs w:val="24"/>
              </w:rPr>
            </w:pPr>
            <w:r>
              <w:rPr>
                <w:rFonts w:ascii="黑体" w:hAnsi="黑体" w:eastAsia="黑体" w:cs="黑体"/>
                <w:color w:val="203864"/>
                <w:spacing w:val="-7"/>
                <w:sz w:val="24"/>
                <w:szCs w:val="24"/>
              </w:rPr>
              <w:t>重病</w:t>
            </w:r>
          </w:p>
          <w:p w14:paraId="4FFA40D8">
            <w:pPr>
              <w:spacing w:before="2" w:line="219" w:lineRule="auto"/>
              <w:ind w:left="88"/>
              <w:rPr>
                <w:rFonts w:ascii="黑体" w:hAnsi="黑体" w:eastAsia="黑体" w:cs="黑体"/>
                <w:sz w:val="24"/>
                <w:szCs w:val="24"/>
              </w:rPr>
            </w:pPr>
            <w:r>
              <w:rPr>
                <w:rFonts w:ascii="黑体" w:hAnsi="黑体" w:eastAsia="黑体" w:cs="黑体"/>
                <w:color w:val="203864"/>
                <w:spacing w:val="-9"/>
                <w:sz w:val="24"/>
                <w:szCs w:val="24"/>
              </w:rPr>
              <w:t>患者</w:t>
            </w:r>
          </w:p>
        </w:tc>
        <w:tc>
          <w:tcPr>
            <w:tcW w:w="1286" w:type="dxa"/>
            <w:vMerge w:val="restart"/>
            <w:tcBorders>
              <w:top w:val="single" w:color="000000" w:sz="6" w:space="0"/>
              <w:bottom w:val="nil"/>
            </w:tcBorders>
            <w:vAlign w:val="top"/>
          </w:tcPr>
          <w:p w14:paraId="6428C2A5">
            <w:pPr>
              <w:spacing w:before="227" w:line="218" w:lineRule="auto"/>
              <w:ind w:left="55"/>
              <w:rPr>
                <w:rFonts w:ascii="黑体" w:hAnsi="黑体" w:eastAsia="黑体" w:cs="黑体"/>
                <w:sz w:val="24"/>
                <w:szCs w:val="24"/>
              </w:rPr>
            </w:pPr>
            <w:r>
              <w:rPr>
                <w:rFonts w:ascii="黑体" w:hAnsi="黑体" w:eastAsia="黑体" w:cs="黑体"/>
                <w:color w:val="203864"/>
                <w:spacing w:val="-3"/>
                <w:sz w:val="24"/>
                <w:szCs w:val="24"/>
              </w:rPr>
              <w:t>县级以上地</w:t>
            </w:r>
          </w:p>
          <w:p w14:paraId="4E8837A0">
            <w:pPr>
              <w:spacing w:before="3" w:line="219" w:lineRule="auto"/>
              <w:ind w:left="56"/>
              <w:rPr>
                <w:rFonts w:ascii="黑体" w:hAnsi="黑体" w:eastAsia="黑体" w:cs="黑体"/>
                <w:sz w:val="24"/>
                <w:szCs w:val="24"/>
              </w:rPr>
            </w:pPr>
            <w:r>
              <w:rPr>
                <w:rFonts w:ascii="黑体" w:hAnsi="黑体" w:eastAsia="黑体" w:cs="黑体"/>
                <w:color w:val="203864"/>
                <w:spacing w:val="-3"/>
                <w:sz w:val="24"/>
                <w:szCs w:val="24"/>
              </w:rPr>
              <w:t>方人民政府</w:t>
            </w:r>
          </w:p>
          <w:p w14:paraId="31F813C4">
            <w:pPr>
              <w:spacing w:before="2" w:line="218" w:lineRule="auto"/>
              <w:ind w:left="52"/>
              <w:rPr>
                <w:rFonts w:ascii="黑体" w:hAnsi="黑体" w:eastAsia="黑体" w:cs="黑体"/>
                <w:sz w:val="24"/>
                <w:szCs w:val="24"/>
              </w:rPr>
            </w:pPr>
            <w:r>
              <w:rPr>
                <w:rFonts w:ascii="黑体" w:hAnsi="黑体" w:eastAsia="黑体" w:cs="黑体"/>
                <w:color w:val="203864"/>
                <w:spacing w:val="-3"/>
                <w:sz w:val="24"/>
                <w:szCs w:val="24"/>
              </w:rPr>
              <w:t>规定的其他</w:t>
            </w:r>
          </w:p>
          <w:p w14:paraId="7AD38AFC">
            <w:pPr>
              <w:spacing w:before="3" w:line="218" w:lineRule="auto"/>
              <w:ind w:left="51"/>
              <w:rPr>
                <w:rFonts w:ascii="黑体" w:hAnsi="黑体" w:eastAsia="黑体" w:cs="黑体"/>
                <w:sz w:val="24"/>
                <w:szCs w:val="24"/>
              </w:rPr>
            </w:pPr>
            <w:r>
              <w:rPr>
                <w:rFonts w:ascii="黑体" w:hAnsi="黑体" w:eastAsia="黑体" w:cs="黑体"/>
                <w:color w:val="203864"/>
                <w:spacing w:val="-2"/>
                <w:sz w:val="24"/>
                <w:szCs w:val="24"/>
              </w:rPr>
              <w:t>特殊困难人</w:t>
            </w:r>
          </w:p>
          <w:p w14:paraId="552658DD">
            <w:pPr>
              <w:spacing w:before="3" w:line="218" w:lineRule="auto"/>
              <w:ind w:left="544"/>
              <w:rPr>
                <w:rFonts w:ascii="黑体" w:hAnsi="黑体" w:eastAsia="黑体" w:cs="黑体"/>
                <w:sz w:val="24"/>
                <w:szCs w:val="24"/>
              </w:rPr>
            </w:pPr>
            <w:r>
              <w:rPr>
                <w:rFonts w:ascii="黑体" w:hAnsi="黑体" w:eastAsia="黑体" w:cs="黑体"/>
                <w:color w:val="203864"/>
                <w:sz w:val="24"/>
                <w:szCs w:val="24"/>
              </w:rPr>
              <w:t>员</w:t>
            </w:r>
          </w:p>
        </w:tc>
        <w:tc>
          <w:tcPr>
            <w:tcW w:w="1118" w:type="dxa"/>
            <w:vMerge w:val="restart"/>
            <w:tcBorders>
              <w:top w:val="single" w:color="000000" w:sz="6" w:space="0"/>
              <w:bottom w:val="nil"/>
            </w:tcBorders>
            <w:vAlign w:val="top"/>
          </w:tcPr>
          <w:p w14:paraId="281C0976">
            <w:pPr>
              <w:spacing w:before="227" w:line="217" w:lineRule="auto"/>
              <w:ind w:left="92"/>
              <w:rPr>
                <w:rFonts w:ascii="黑体" w:hAnsi="黑体" w:eastAsia="黑体" w:cs="黑体"/>
                <w:sz w:val="24"/>
                <w:szCs w:val="24"/>
              </w:rPr>
            </w:pPr>
            <w:r>
              <w:rPr>
                <w:rFonts w:ascii="黑体" w:hAnsi="黑体" w:eastAsia="黑体" w:cs="黑体"/>
                <w:color w:val="203864"/>
                <w:spacing w:val="-4"/>
                <w:sz w:val="24"/>
                <w:szCs w:val="24"/>
              </w:rPr>
              <w:t>丧失劳动</w:t>
            </w:r>
          </w:p>
          <w:p w14:paraId="3756C3DB">
            <w:pPr>
              <w:spacing w:before="4" w:line="217" w:lineRule="auto"/>
              <w:ind w:left="99"/>
              <w:rPr>
                <w:rFonts w:ascii="黑体" w:hAnsi="黑体" w:eastAsia="黑体" w:cs="黑体"/>
                <w:sz w:val="24"/>
                <w:szCs w:val="24"/>
              </w:rPr>
            </w:pPr>
            <w:r>
              <w:rPr>
                <w:rFonts w:ascii="黑体" w:hAnsi="黑体" w:eastAsia="黑体" w:cs="黑体"/>
                <w:color w:val="203864"/>
                <w:spacing w:val="-6"/>
                <w:sz w:val="24"/>
                <w:szCs w:val="24"/>
              </w:rPr>
              <w:t>能力的重</w:t>
            </w:r>
          </w:p>
          <w:p w14:paraId="35120233">
            <w:pPr>
              <w:spacing w:before="5" w:line="218" w:lineRule="auto"/>
              <w:ind w:left="149"/>
              <w:rPr>
                <w:rFonts w:ascii="黑体" w:hAnsi="黑体" w:eastAsia="黑体" w:cs="黑体"/>
                <w:sz w:val="24"/>
                <w:szCs w:val="24"/>
              </w:rPr>
            </w:pPr>
            <w:r>
              <w:rPr>
                <w:rFonts w:ascii="黑体" w:hAnsi="黑体" w:eastAsia="黑体" w:cs="黑体"/>
                <w:color w:val="203864"/>
                <w:spacing w:val="-3"/>
                <w:sz w:val="24"/>
                <w:szCs w:val="24"/>
              </w:rPr>
              <w:t>度(二级</w:t>
            </w:r>
          </w:p>
          <w:p w14:paraId="3F82FBCD">
            <w:pPr>
              <w:spacing w:before="3" w:line="220" w:lineRule="auto"/>
              <w:ind w:left="209" w:right="129" w:hanging="57"/>
              <w:rPr>
                <w:rFonts w:ascii="黑体" w:hAnsi="黑体" w:eastAsia="黑体" w:cs="黑体"/>
                <w:sz w:val="24"/>
                <w:szCs w:val="24"/>
              </w:rPr>
            </w:pPr>
            <w:r>
              <w:rPr>
                <w:rFonts w:ascii="黑体" w:hAnsi="黑体" w:eastAsia="黑体" w:cs="黑体"/>
                <w:color w:val="203864"/>
                <w:spacing w:val="-4"/>
                <w:sz w:val="24"/>
                <w:szCs w:val="24"/>
              </w:rPr>
              <w:t>及以上)</w:t>
            </w:r>
            <w:r>
              <w:rPr>
                <w:rFonts w:ascii="黑体" w:hAnsi="黑体" w:eastAsia="黑体" w:cs="黑体"/>
                <w:color w:val="203864"/>
                <w:spacing w:val="1"/>
                <w:sz w:val="24"/>
                <w:szCs w:val="24"/>
              </w:rPr>
              <w:t xml:space="preserve"> </w:t>
            </w:r>
            <w:r>
              <w:rPr>
                <w:rFonts w:ascii="黑体" w:hAnsi="黑体" w:eastAsia="黑体" w:cs="黑体"/>
                <w:color w:val="203864"/>
                <w:spacing w:val="-4"/>
                <w:sz w:val="24"/>
                <w:szCs w:val="24"/>
              </w:rPr>
              <w:t>残疾人</w:t>
            </w:r>
          </w:p>
        </w:tc>
        <w:tc>
          <w:tcPr>
            <w:tcW w:w="767" w:type="dxa"/>
            <w:vMerge w:val="restart"/>
            <w:tcBorders>
              <w:top w:val="single" w:color="000000" w:sz="6" w:space="0"/>
              <w:bottom w:val="nil"/>
            </w:tcBorders>
            <w:vAlign w:val="top"/>
          </w:tcPr>
          <w:p w14:paraId="1948A11E">
            <w:pPr>
              <w:spacing w:line="433" w:lineRule="auto"/>
              <w:rPr>
                <w:rFonts w:ascii="Arial"/>
                <w:sz w:val="21"/>
              </w:rPr>
            </w:pPr>
          </w:p>
          <w:p w14:paraId="47DB677F">
            <w:pPr>
              <w:spacing w:before="78" w:line="218" w:lineRule="auto"/>
              <w:ind w:left="37"/>
              <w:rPr>
                <w:rFonts w:ascii="黑体" w:hAnsi="黑体" w:eastAsia="黑体" w:cs="黑体"/>
                <w:sz w:val="24"/>
                <w:szCs w:val="24"/>
              </w:rPr>
            </w:pPr>
            <w:r>
              <w:rPr>
                <w:rFonts w:ascii="黑体" w:hAnsi="黑体" w:eastAsia="黑体" w:cs="黑体"/>
                <w:color w:val="203864"/>
                <w:spacing w:val="-5"/>
                <w:sz w:val="24"/>
                <w:szCs w:val="24"/>
              </w:rPr>
              <w:t>严重精</w:t>
            </w:r>
          </w:p>
          <w:p w14:paraId="59BC7053">
            <w:pPr>
              <w:spacing w:before="4" w:line="223" w:lineRule="auto"/>
              <w:ind w:left="162" w:right="11" w:hanging="128"/>
              <w:rPr>
                <w:rFonts w:ascii="黑体" w:hAnsi="黑体" w:eastAsia="黑体" w:cs="黑体"/>
                <w:sz w:val="24"/>
                <w:szCs w:val="24"/>
              </w:rPr>
            </w:pPr>
            <w:r>
              <w:rPr>
                <w:rFonts w:ascii="黑体" w:hAnsi="黑体" w:eastAsia="黑体" w:cs="黑体"/>
                <w:color w:val="203864"/>
                <w:spacing w:val="-4"/>
                <w:sz w:val="24"/>
                <w:szCs w:val="24"/>
              </w:rPr>
              <w:t>神障碍</w:t>
            </w:r>
            <w:r>
              <w:rPr>
                <w:rFonts w:ascii="黑体" w:hAnsi="黑体" w:eastAsia="黑体" w:cs="黑体"/>
                <w:color w:val="203864"/>
                <w:spacing w:val="1"/>
                <w:sz w:val="24"/>
                <w:szCs w:val="24"/>
              </w:rPr>
              <w:t xml:space="preserve"> </w:t>
            </w:r>
            <w:r>
              <w:rPr>
                <w:rFonts w:ascii="黑体" w:hAnsi="黑体" w:eastAsia="黑体" w:cs="黑体"/>
                <w:color w:val="203864"/>
                <w:spacing w:val="-9"/>
                <w:sz w:val="24"/>
                <w:szCs w:val="24"/>
              </w:rPr>
              <w:t>患者</w:t>
            </w:r>
          </w:p>
        </w:tc>
        <w:tc>
          <w:tcPr>
            <w:tcW w:w="1806" w:type="dxa"/>
            <w:vMerge w:val="restart"/>
            <w:tcBorders>
              <w:top w:val="single" w:color="000000" w:sz="6" w:space="0"/>
              <w:bottom w:val="nil"/>
            </w:tcBorders>
            <w:vAlign w:val="top"/>
          </w:tcPr>
          <w:p w14:paraId="5A321DDB">
            <w:pPr>
              <w:spacing w:line="291" w:lineRule="auto"/>
              <w:rPr>
                <w:rFonts w:ascii="Arial"/>
                <w:sz w:val="21"/>
              </w:rPr>
            </w:pPr>
          </w:p>
          <w:p w14:paraId="19C983BA">
            <w:pPr>
              <w:spacing w:before="78" w:line="218" w:lineRule="auto"/>
              <w:ind w:left="79"/>
              <w:rPr>
                <w:rFonts w:ascii="黑体" w:hAnsi="黑体" w:eastAsia="黑体" w:cs="黑体"/>
                <w:sz w:val="24"/>
                <w:szCs w:val="24"/>
              </w:rPr>
            </w:pPr>
            <w:r>
              <w:rPr>
                <w:rFonts w:ascii="黑体" w:hAnsi="黑体" w:eastAsia="黑体" w:cs="黑体"/>
                <w:color w:val="203864"/>
                <w:spacing w:val="-2"/>
                <w:sz w:val="24"/>
                <w:szCs w:val="24"/>
              </w:rPr>
              <w:t>计划生育特殊困</w:t>
            </w:r>
          </w:p>
          <w:p w14:paraId="02CCD71E">
            <w:pPr>
              <w:spacing w:before="4" w:line="212" w:lineRule="auto"/>
              <w:ind w:left="74"/>
              <w:rPr>
                <w:rFonts w:ascii="黑体" w:hAnsi="黑体" w:eastAsia="黑体" w:cs="黑体"/>
                <w:sz w:val="24"/>
                <w:szCs w:val="24"/>
              </w:rPr>
            </w:pPr>
            <w:r>
              <w:rPr>
                <w:rFonts w:ascii="黑体" w:hAnsi="黑体" w:eastAsia="黑体" w:cs="黑体"/>
                <w:color w:val="203864"/>
                <w:spacing w:val="-2"/>
                <w:sz w:val="24"/>
                <w:szCs w:val="24"/>
              </w:rPr>
              <w:t>难家庭中经核定</w:t>
            </w:r>
          </w:p>
          <w:p w14:paraId="704C480B">
            <w:pPr>
              <w:spacing w:before="11" w:line="218" w:lineRule="auto"/>
              <w:ind w:left="93"/>
              <w:rPr>
                <w:rFonts w:ascii="黑体" w:hAnsi="黑体" w:eastAsia="黑体" w:cs="黑体"/>
                <w:sz w:val="24"/>
                <w:szCs w:val="24"/>
              </w:rPr>
            </w:pPr>
            <w:r>
              <w:rPr>
                <w:rFonts w:ascii="黑体" w:hAnsi="黑体" w:eastAsia="黑体" w:cs="黑体"/>
                <w:color w:val="203864"/>
                <w:spacing w:val="-4"/>
                <w:sz w:val="24"/>
                <w:szCs w:val="24"/>
              </w:rPr>
              <w:t>的特困家庭夫妻</w:t>
            </w:r>
          </w:p>
          <w:p w14:paraId="3E7E5A1F">
            <w:pPr>
              <w:spacing w:before="3" w:line="212" w:lineRule="auto"/>
              <w:ind w:left="199"/>
              <w:rPr>
                <w:rFonts w:ascii="黑体" w:hAnsi="黑体" w:eastAsia="黑体" w:cs="黑体"/>
                <w:sz w:val="24"/>
                <w:szCs w:val="24"/>
              </w:rPr>
            </w:pPr>
            <w:r>
              <w:rPr>
                <w:rFonts w:ascii="黑体" w:hAnsi="黑体" w:eastAsia="黑体" w:cs="黑体"/>
                <w:color w:val="203864"/>
                <w:spacing w:val="-3"/>
                <w:sz w:val="24"/>
                <w:szCs w:val="24"/>
              </w:rPr>
              <w:t>及其伤残子女</w:t>
            </w:r>
          </w:p>
        </w:tc>
        <w:tc>
          <w:tcPr>
            <w:tcW w:w="470" w:type="dxa"/>
            <w:vMerge w:val="restart"/>
            <w:tcBorders>
              <w:top w:val="single" w:color="000000" w:sz="6" w:space="0"/>
              <w:bottom w:val="nil"/>
            </w:tcBorders>
            <w:textDirection w:val="tbRlV"/>
            <w:vAlign w:val="top"/>
          </w:tcPr>
          <w:p w14:paraId="1B72CE5A">
            <w:pPr>
              <w:spacing w:before="101" w:line="198" w:lineRule="auto"/>
              <w:ind w:left="370"/>
              <w:rPr>
                <w:rFonts w:ascii="黑体" w:hAnsi="黑体" w:eastAsia="黑体" w:cs="黑体"/>
                <w:sz w:val="24"/>
                <w:szCs w:val="24"/>
              </w:rPr>
            </w:pPr>
            <w:r>
              <w:rPr>
                <w:rFonts w:ascii="黑体" w:hAnsi="黑体" w:eastAsia="黑体" w:cs="黑体"/>
                <w:color w:val="203864"/>
                <w:spacing w:val="45"/>
                <w:sz w:val="24"/>
                <w:szCs w:val="24"/>
              </w:rPr>
              <w:t>脱贫人</w:t>
            </w:r>
            <w:r>
              <w:rPr>
                <w:rFonts w:ascii="黑体" w:hAnsi="黑体" w:eastAsia="黑体" w:cs="黑体"/>
                <w:color w:val="203864"/>
                <w:spacing w:val="45"/>
                <w:position w:val="1"/>
                <w:sz w:val="24"/>
                <w:szCs w:val="24"/>
              </w:rPr>
              <w:t>口</w:t>
            </w:r>
          </w:p>
        </w:tc>
        <w:tc>
          <w:tcPr>
            <w:tcW w:w="481" w:type="dxa"/>
            <w:vMerge w:val="restart"/>
            <w:tcBorders>
              <w:top w:val="single" w:color="000000" w:sz="6" w:space="0"/>
              <w:bottom w:val="nil"/>
              <w:right w:val="single" w:color="000000" w:sz="8" w:space="0"/>
            </w:tcBorders>
            <w:textDirection w:val="tbRlV"/>
            <w:vAlign w:val="top"/>
          </w:tcPr>
          <w:p w14:paraId="0E04D798">
            <w:pPr>
              <w:spacing w:before="104" w:line="208" w:lineRule="auto"/>
              <w:ind w:left="370"/>
              <w:rPr>
                <w:rFonts w:ascii="黑体" w:hAnsi="黑体" w:eastAsia="黑体" w:cs="黑体"/>
                <w:sz w:val="24"/>
                <w:szCs w:val="24"/>
              </w:rPr>
            </w:pPr>
            <w:r>
              <w:rPr>
                <w:rFonts w:ascii="黑体" w:hAnsi="黑体" w:eastAsia="黑体" w:cs="黑体"/>
                <w:color w:val="203864"/>
                <w:spacing w:val="10"/>
                <w:sz w:val="24"/>
                <w:szCs w:val="24"/>
              </w:rPr>
              <w:t>优</w:t>
            </w:r>
            <w:r>
              <w:rPr>
                <w:rFonts w:ascii="黑体" w:hAnsi="黑体" w:eastAsia="黑体" w:cs="黑体"/>
                <w:color w:val="203864"/>
                <w:spacing w:val="-71"/>
                <w:sz w:val="24"/>
                <w:szCs w:val="24"/>
              </w:rPr>
              <w:t xml:space="preserve"> </w:t>
            </w:r>
            <w:r>
              <w:rPr>
                <w:rFonts w:ascii="黑体" w:hAnsi="黑体" w:eastAsia="黑体" w:cs="黑体"/>
                <w:color w:val="203864"/>
                <w:spacing w:val="10"/>
                <w:sz w:val="24"/>
                <w:szCs w:val="24"/>
              </w:rPr>
              <w:t>抚</w:t>
            </w:r>
            <w:r>
              <w:rPr>
                <w:rFonts w:ascii="黑体" w:hAnsi="黑体" w:eastAsia="黑体" w:cs="黑体"/>
                <w:color w:val="203864"/>
                <w:spacing w:val="-71"/>
                <w:sz w:val="24"/>
                <w:szCs w:val="24"/>
              </w:rPr>
              <w:t xml:space="preserve"> </w:t>
            </w:r>
            <w:r>
              <w:rPr>
                <w:rFonts w:ascii="黑体" w:hAnsi="黑体" w:eastAsia="黑体" w:cs="黑体"/>
                <w:color w:val="203864"/>
                <w:spacing w:val="10"/>
                <w:sz w:val="24"/>
                <w:szCs w:val="24"/>
              </w:rPr>
              <w:t>人员</w:t>
            </w:r>
          </w:p>
        </w:tc>
      </w:tr>
      <w:tr w14:paraId="2A0B8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6" w:hRule="atLeast"/>
        </w:trPr>
        <w:tc>
          <w:tcPr>
            <w:tcW w:w="1044" w:type="dxa"/>
            <w:vMerge w:val="continue"/>
            <w:tcBorders>
              <w:top w:val="nil"/>
              <w:left w:val="single" w:color="000000" w:sz="8" w:space="0"/>
              <w:bottom w:val="single" w:color="000000" w:sz="6" w:space="0"/>
            </w:tcBorders>
            <w:vAlign w:val="top"/>
          </w:tcPr>
          <w:p w14:paraId="13B2D8E5">
            <w:pPr>
              <w:rPr>
                <w:rFonts w:ascii="Arial"/>
                <w:sz w:val="21"/>
              </w:rPr>
            </w:pPr>
          </w:p>
        </w:tc>
        <w:tc>
          <w:tcPr>
            <w:tcW w:w="1714" w:type="dxa"/>
            <w:vMerge w:val="continue"/>
            <w:tcBorders>
              <w:top w:val="nil"/>
              <w:bottom w:val="single" w:color="000000" w:sz="6" w:space="0"/>
            </w:tcBorders>
            <w:vAlign w:val="top"/>
          </w:tcPr>
          <w:p w14:paraId="1DA3F43B">
            <w:pPr>
              <w:rPr>
                <w:rFonts w:ascii="Arial"/>
                <w:sz w:val="21"/>
              </w:rPr>
            </w:pPr>
          </w:p>
        </w:tc>
        <w:tc>
          <w:tcPr>
            <w:tcW w:w="973" w:type="dxa"/>
            <w:vMerge w:val="continue"/>
            <w:tcBorders>
              <w:top w:val="nil"/>
              <w:bottom w:val="single" w:color="000000" w:sz="6" w:space="0"/>
            </w:tcBorders>
            <w:vAlign w:val="top"/>
          </w:tcPr>
          <w:p w14:paraId="793DE9C7">
            <w:pPr>
              <w:rPr>
                <w:rFonts w:ascii="Arial"/>
                <w:sz w:val="21"/>
              </w:rPr>
            </w:pPr>
          </w:p>
        </w:tc>
        <w:tc>
          <w:tcPr>
            <w:tcW w:w="942" w:type="dxa"/>
            <w:vMerge w:val="continue"/>
            <w:tcBorders>
              <w:top w:val="nil"/>
              <w:bottom w:val="single" w:color="000000" w:sz="6" w:space="0"/>
            </w:tcBorders>
            <w:vAlign w:val="top"/>
          </w:tcPr>
          <w:p w14:paraId="7B2BBDBB">
            <w:pPr>
              <w:rPr>
                <w:rFonts w:ascii="Arial"/>
                <w:sz w:val="21"/>
              </w:rPr>
            </w:pPr>
          </w:p>
        </w:tc>
        <w:tc>
          <w:tcPr>
            <w:tcW w:w="1007" w:type="dxa"/>
            <w:vMerge w:val="continue"/>
            <w:tcBorders>
              <w:top w:val="nil"/>
              <w:bottom w:val="single" w:color="000000" w:sz="6" w:space="0"/>
            </w:tcBorders>
            <w:vAlign w:val="top"/>
          </w:tcPr>
          <w:p w14:paraId="41F58769">
            <w:pPr>
              <w:rPr>
                <w:rFonts w:ascii="Arial"/>
                <w:sz w:val="21"/>
              </w:rPr>
            </w:pPr>
          </w:p>
        </w:tc>
        <w:tc>
          <w:tcPr>
            <w:tcW w:w="1211" w:type="dxa"/>
            <w:vMerge w:val="continue"/>
            <w:tcBorders>
              <w:top w:val="nil"/>
              <w:bottom w:val="single" w:color="000000" w:sz="6" w:space="0"/>
            </w:tcBorders>
            <w:vAlign w:val="top"/>
          </w:tcPr>
          <w:p w14:paraId="36B03F1D">
            <w:pPr>
              <w:rPr>
                <w:rFonts w:ascii="Arial"/>
                <w:sz w:val="21"/>
              </w:rPr>
            </w:pPr>
          </w:p>
        </w:tc>
        <w:tc>
          <w:tcPr>
            <w:tcW w:w="972" w:type="dxa"/>
            <w:vMerge w:val="continue"/>
            <w:tcBorders>
              <w:top w:val="nil"/>
              <w:bottom w:val="single" w:color="000000" w:sz="6" w:space="0"/>
            </w:tcBorders>
            <w:vAlign w:val="top"/>
          </w:tcPr>
          <w:p w14:paraId="44D070F1">
            <w:pPr>
              <w:rPr>
                <w:rFonts w:ascii="Arial"/>
                <w:sz w:val="21"/>
              </w:rPr>
            </w:pPr>
          </w:p>
        </w:tc>
        <w:tc>
          <w:tcPr>
            <w:tcW w:w="1273" w:type="dxa"/>
            <w:tcBorders>
              <w:bottom w:val="single" w:color="000000" w:sz="6" w:space="0"/>
            </w:tcBorders>
            <w:vAlign w:val="top"/>
          </w:tcPr>
          <w:p w14:paraId="3AA78153">
            <w:pPr>
              <w:spacing w:before="143" w:line="217" w:lineRule="auto"/>
              <w:ind w:left="40"/>
              <w:rPr>
                <w:rFonts w:ascii="黑体" w:hAnsi="黑体" w:eastAsia="黑体" w:cs="黑体"/>
                <w:sz w:val="24"/>
                <w:szCs w:val="24"/>
              </w:rPr>
            </w:pPr>
            <w:r>
              <w:rPr>
                <w:rFonts w:ascii="黑体" w:hAnsi="黑体" w:eastAsia="黑体" w:cs="黑体"/>
                <w:color w:val="203864"/>
                <w:spacing w:val="-3"/>
                <w:sz w:val="24"/>
                <w:szCs w:val="24"/>
              </w:rPr>
              <w:t>脱贫不稳定</w:t>
            </w:r>
          </w:p>
          <w:p w14:paraId="2632BD3B">
            <w:pPr>
              <w:spacing w:before="5" w:line="220" w:lineRule="auto"/>
              <w:ind w:left="405"/>
              <w:rPr>
                <w:rFonts w:ascii="黑体" w:hAnsi="黑体" w:eastAsia="黑体" w:cs="黑体"/>
                <w:sz w:val="24"/>
                <w:szCs w:val="24"/>
              </w:rPr>
            </w:pPr>
            <w:r>
              <w:rPr>
                <w:rFonts w:ascii="黑体" w:hAnsi="黑体" w:eastAsia="黑体" w:cs="黑体"/>
                <w:color w:val="203864"/>
                <w:spacing w:val="-8"/>
                <w:sz w:val="24"/>
                <w:szCs w:val="24"/>
              </w:rPr>
              <w:t>人口</w:t>
            </w:r>
          </w:p>
        </w:tc>
        <w:tc>
          <w:tcPr>
            <w:tcW w:w="1271" w:type="dxa"/>
            <w:tcBorders>
              <w:bottom w:val="single" w:color="000000" w:sz="6" w:space="0"/>
            </w:tcBorders>
            <w:vAlign w:val="top"/>
          </w:tcPr>
          <w:p w14:paraId="7FD5EB8B">
            <w:pPr>
              <w:spacing w:before="143" w:line="217" w:lineRule="auto"/>
              <w:ind w:left="41"/>
              <w:rPr>
                <w:rFonts w:ascii="黑体" w:hAnsi="黑体" w:eastAsia="黑体" w:cs="黑体"/>
                <w:sz w:val="24"/>
                <w:szCs w:val="24"/>
              </w:rPr>
            </w:pPr>
            <w:r>
              <w:rPr>
                <w:rFonts w:ascii="黑体" w:hAnsi="黑体" w:eastAsia="黑体" w:cs="黑体"/>
                <w:color w:val="203864"/>
                <w:spacing w:val="-3"/>
                <w:sz w:val="24"/>
                <w:szCs w:val="24"/>
              </w:rPr>
              <w:t>边缘易致贫</w:t>
            </w:r>
          </w:p>
          <w:p w14:paraId="48827BA0">
            <w:pPr>
              <w:spacing w:before="5" w:line="220" w:lineRule="auto"/>
              <w:ind w:left="405"/>
              <w:rPr>
                <w:rFonts w:ascii="黑体" w:hAnsi="黑体" w:eastAsia="黑体" w:cs="黑体"/>
                <w:sz w:val="24"/>
                <w:szCs w:val="24"/>
              </w:rPr>
            </w:pPr>
            <w:r>
              <w:rPr>
                <w:rFonts w:ascii="黑体" w:hAnsi="黑体" w:eastAsia="黑体" w:cs="黑体"/>
                <w:color w:val="203864"/>
                <w:spacing w:val="-8"/>
                <w:sz w:val="24"/>
                <w:szCs w:val="24"/>
              </w:rPr>
              <w:t>人口</w:t>
            </w:r>
          </w:p>
        </w:tc>
        <w:tc>
          <w:tcPr>
            <w:tcW w:w="1383" w:type="dxa"/>
            <w:tcBorders>
              <w:bottom w:val="single" w:color="000000" w:sz="6" w:space="0"/>
            </w:tcBorders>
            <w:vAlign w:val="top"/>
          </w:tcPr>
          <w:p w14:paraId="3A4A07C6">
            <w:pPr>
              <w:spacing w:before="145" w:line="223" w:lineRule="auto"/>
              <w:ind w:left="334" w:right="85" w:hanging="228"/>
              <w:rPr>
                <w:rFonts w:ascii="黑体" w:hAnsi="黑体" w:eastAsia="黑体" w:cs="黑体"/>
                <w:sz w:val="24"/>
                <w:szCs w:val="24"/>
              </w:rPr>
            </w:pPr>
            <w:r>
              <w:rPr>
                <w:rFonts w:ascii="黑体" w:hAnsi="黑体" w:eastAsia="黑体" w:cs="黑体"/>
                <w:color w:val="203864"/>
                <w:spacing w:val="-4"/>
                <w:sz w:val="24"/>
                <w:szCs w:val="24"/>
              </w:rPr>
              <w:t>突发严重困</w:t>
            </w:r>
            <w:r>
              <w:rPr>
                <w:rFonts w:ascii="黑体" w:hAnsi="黑体" w:eastAsia="黑体" w:cs="黑体"/>
                <w:color w:val="203864"/>
                <w:sz w:val="24"/>
                <w:szCs w:val="24"/>
              </w:rPr>
              <w:t xml:space="preserve"> </w:t>
            </w:r>
            <w:r>
              <w:rPr>
                <w:rFonts w:ascii="黑体" w:hAnsi="黑体" w:eastAsia="黑体" w:cs="黑体"/>
                <w:color w:val="203864"/>
                <w:spacing w:val="-3"/>
                <w:sz w:val="24"/>
                <w:szCs w:val="24"/>
              </w:rPr>
              <w:t>难人口</w:t>
            </w:r>
          </w:p>
        </w:tc>
        <w:tc>
          <w:tcPr>
            <w:tcW w:w="628" w:type="dxa"/>
            <w:vMerge w:val="continue"/>
            <w:tcBorders>
              <w:top w:val="nil"/>
              <w:bottom w:val="single" w:color="000000" w:sz="6" w:space="0"/>
            </w:tcBorders>
            <w:vAlign w:val="top"/>
          </w:tcPr>
          <w:p w14:paraId="3A12CDC8">
            <w:pPr>
              <w:rPr>
                <w:rFonts w:ascii="Arial"/>
                <w:sz w:val="21"/>
              </w:rPr>
            </w:pPr>
          </w:p>
        </w:tc>
        <w:tc>
          <w:tcPr>
            <w:tcW w:w="1286" w:type="dxa"/>
            <w:vMerge w:val="continue"/>
            <w:tcBorders>
              <w:top w:val="nil"/>
              <w:bottom w:val="single" w:color="000000" w:sz="6" w:space="0"/>
            </w:tcBorders>
            <w:vAlign w:val="top"/>
          </w:tcPr>
          <w:p w14:paraId="2D232315">
            <w:pPr>
              <w:rPr>
                <w:rFonts w:ascii="Arial"/>
                <w:sz w:val="21"/>
              </w:rPr>
            </w:pPr>
          </w:p>
        </w:tc>
        <w:tc>
          <w:tcPr>
            <w:tcW w:w="1118" w:type="dxa"/>
            <w:vMerge w:val="continue"/>
            <w:tcBorders>
              <w:top w:val="nil"/>
              <w:bottom w:val="single" w:color="000000" w:sz="6" w:space="0"/>
            </w:tcBorders>
            <w:vAlign w:val="top"/>
          </w:tcPr>
          <w:p w14:paraId="4D207706">
            <w:pPr>
              <w:rPr>
                <w:rFonts w:ascii="Arial"/>
                <w:sz w:val="21"/>
              </w:rPr>
            </w:pPr>
          </w:p>
        </w:tc>
        <w:tc>
          <w:tcPr>
            <w:tcW w:w="767" w:type="dxa"/>
            <w:vMerge w:val="continue"/>
            <w:tcBorders>
              <w:top w:val="nil"/>
              <w:bottom w:val="single" w:color="000000" w:sz="6" w:space="0"/>
            </w:tcBorders>
            <w:vAlign w:val="top"/>
          </w:tcPr>
          <w:p w14:paraId="23B7B2C0">
            <w:pPr>
              <w:rPr>
                <w:rFonts w:ascii="Arial"/>
                <w:sz w:val="21"/>
              </w:rPr>
            </w:pPr>
          </w:p>
        </w:tc>
        <w:tc>
          <w:tcPr>
            <w:tcW w:w="1806" w:type="dxa"/>
            <w:vMerge w:val="continue"/>
            <w:tcBorders>
              <w:top w:val="nil"/>
              <w:bottom w:val="single" w:color="000000" w:sz="6" w:space="0"/>
            </w:tcBorders>
            <w:vAlign w:val="top"/>
          </w:tcPr>
          <w:p w14:paraId="11E63052">
            <w:pPr>
              <w:rPr>
                <w:rFonts w:ascii="Arial"/>
                <w:sz w:val="21"/>
              </w:rPr>
            </w:pPr>
          </w:p>
        </w:tc>
        <w:tc>
          <w:tcPr>
            <w:tcW w:w="470" w:type="dxa"/>
            <w:vMerge w:val="continue"/>
            <w:tcBorders>
              <w:top w:val="nil"/>
              <w:bottom w:val="single" w:color="000000" w:sz="6" w:space="0"/>
            </w:tcBorders>
            <w:textDirection w:val="tbRlV"/>
            <w:vAlign w:val="top"/>
          </w:tcPr>
          <w:p w14:paraId="49304844">
            <w:pPr>
              <w:rPr>
                <w:rFonts w:ascii="Arial"/>
                <w:sz w:val="21"/>
              </w:rPr>
            </w:pPr>
          </w:p>
        </w:tc>
        <w:tc>
          <w:tcPr>
            <w:tcW w:w="481" w:type="dxa"/>
            <w:vMerge w:val="continue"/>
            <w:tcBorders>
              <w:top w:val="nil"/>
              <w:bottom w:val="single" w:color="000000" w:sz="6" w:space="0"/>
              <w:right w:val="single" w:color="000000" w:sz="8" w:space="0"/>
            </w:tcBorders>
            <w:textDirection w:val="tbRlV"/>
            <w:vAlign w:val="top"/>
          </w:tcPr>
          <w:p w14:paraId="51C0E989">
            <w:pPr>
              <w:rPr>
                <w:rFonts w:ascii="Arial"/>
                <w:sz w:val="21"/>
              </w:rPr>
            </w:pPr>
          </w:p>
        </w:tc>
      </w:tr>
      <w:tr w14:paraId="0F4EC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6" w:hRule="atLeast"/>
        </w:trPr>
        <w:tc>
          <w:tcPr>
            <w:tcW w:w="1044" w:type="dxa"/>
            <w:vMerge w:val="restart"/>
            <w:tcBorders>
              <w:top w:val="single" w:color="000000" w:sz="6" w:space="0"/>
              <w:left w:val="single" w:color="000000" w:sz="8" w:space="0"/>
              <w:bottom w:val="nil"/>
            </w:tcBorders>
            <w:vAlign w:val="top"/>
          </w:tcPr>
          <w:p w14:paraId="1C6898E6">
            <w:pPr>
              <w:spacing w:line="261" w:lineRule="auto"/>
              <w:rPr>
                <w:rFonts w:ascii="Arial"/>
                <w:sz w:val="21"/>
              </w:rPr>
            </w:pPr>
          </w:p>
          <w:p w14:paraId="3ABFD700">
            <w:pPr>
              <w:spacing w:line="261" w:lineRule="auto"/>
              <w:rPr>
                <w:rFonts w:ascii="Arial"/>
                <w:sz w:val="21"/>
              </w:rPr>
            </w:pPr>
          </w:p>
          <w:p w14:paraId="3D2E8B3B">
            <w:pPr>
              <w:spacing w:line="261" w:lineRule="auto"/>
              <w:rPr>
                <w:rFonts w:ascii="Arial"/>
                <w:sz w:val="21"/>
              </w:rPr>
            </w:pPr>
          </w:p>
          <w:p w14:paraId="589A8A6B">
            <w:pPr>
              <w:spacing w:line="261" w:lineRule="auto"/>
              <w:rPr>
                <w:rFonts w:ascii="Arial"/>
                <w:sz w:val="21"/>
              </w:rPr>
            </w:pPr>
          </w:p>
          <w:p w14:paraId="0070F956">
            <w:pPr>
              <w:spacing w:line="261" w:lineRule="auto"/>
              <w:rPr>
                <w:rFonts w:ascii="Arial"/>
                <w:sz w:val="21"/>
              </w:rPr>
            </w:pPr>
          </w:p>
          <w:p w14:paraId="3C5B6B96">
            <w:pPr>
              <w:spacing w:line="261" w:lineRule="auto"/>
              <w:rPr>
                <w:rFonts w:ascii="Arial"/>
                <w:sz w:val="21"/>
              </w:rPr>
            </w:pPr>
          </w:p>
          <w:p w14:paraId="74F8CE32">
            <w:pPr>
              <w:spacing w:line="262" w:lineRule="auto"/>
              <w:rPr>
                <w:rFonts w:ascii="Arial"/>
                <w:sz w:val="21"/>
              </w:rPr>
            </w:pPr>
          </w:p>
          <w:p w14:paraId="7E5D44B5">
            <w:pPr>
              <w:spacing w:line="262" w:lineRule="auto"/>
              <w:rPr>
                <w:rFonts w:ascii="Arial"/>
                <w:sz w:val="21"/>
              </w:rPr>
            </w:pPr>
          </w:p>
          <w:p w14:paraId="15AC680A">
            <w:pPr>
              <w:spacing w:line="262" w:lineRule="auto"/>
              <w:rPr>
                <w:rFonts w:ascii="Arial"/>
                <w:sz w:val="21"/>
              </w:rPr>
            </w:pPr>
          </w:p>
          <w:p w14:paraId="279C7C13">
            <w:pPr>
              <w:spacing w:line="262" w:lineRule="auto"/>
              <w:rPr>
                <w:rFonts w:ascii="Arial"/>
                <w:sz w:val="21"/>
              </w:rPr>
            </w:pPr>
          </w:p>
          <w:p w14:paraId="0470144C">
            <w:pPr>
              <w:spacing w:line="262" w:lineRule="auto"/>
              <w:rPr>
                <w:rFonts w:ascii="Arial"/>
                <w:sz w:val="21"/>
              </w:rPr>
            </w:pPr>
          </w:p>
          <w:p w14:paraId="684E9AF7">
            <w:pPr>
              <w:spacing w:before="78" w:line="219" w:lineRule="auto"/>
              <w:ind w:left="54"/>
              <w:rPr>
                <w:rFonts w:ascii="黑体" w:hAnsi="黑体" w:eastAsia="黑体" w:cs="黑体"/>
                <w:sz w:val="24"/>
                <w:szCs w:val="24"/>
              </w:rPr>
            </w:pPr>
            <w:r>
              <w:rPr>
                <w:rFonts w:ascii="黑体" w:hAnsi="黑体" w:eastAsia="黑体" w:cs="黑体"/>
                <w:color w:val="203864"/>
                <w:spacing w:val="-7"/>
                <w:sz w:val="24"/>
                <w:szCs w:val="24"/>
              </w:rPr>
              <w:t>医疗救助</w:t>
            </w:r>
          </w:p>
        </w:tc>
        <w:tc>
          <w:tcPr>
            <w:tcW w:w="1714" w:type="dxa"/>
            <w:tcBorders>
              <w:top w:val="single" w:color="000000" w:sz="6" w:space="0"/>
            </w:tcBorders>
            <w:vAlign w:val="top"/>
          </w:tcPr>
          <w:p w14:paraId="0B161E77">
            <w:pPr>
              <w:spacing w:before="29" w:line="221" w:lineRule="auto"/>
              <w:ind w:left="12" w:right="26" w:firstLine="120"/>
              <w:jc w:val="right"/>
              <w:rPr>
                <w:rFonts w:ascii="黑体" w:hAnsi="黑体" w:eastAsia="黑体" w:cs="黑体"/>
                <w:sz w:val="24"/>
                <w:szCs w:val="24"/>
              </w:rPr>
            </w:pPr>
            <w:r>
              <w:rPr>
                <w:rFonts w:ascii="黑体" w:hAnsi="黑体" w:eastAsia="黑体" w:cs="黑体"/>
                <w:color w:val="203864"/>
                <w:spacing w:val="-2"/>
                <w:sz w:val="24"/>
                <w:szCs w:val="24"/>
              </w:rPr>
              <w:t>起付线【救助</w:t>
            </w:r>
            <w:r>
              <w:rPr>
                <w:rFonts w:ascii="黑体" w:hAnsi="黑体" w:eastAsia="黑体" w:cs="黑体"/>
                <w:color w:val="203864"/>
                <w:spacing w:val="1"/>
                <w:sz w:val="24"/>
                <w:szCs w:val="24"/>
              </w:rPr>
              <w:t xml:space="preserve">  </w:t>
            </w:r>
            <w:r>
              <w:rPr>
                <w:rFonts w:ascii="黑体" w:hAnsi="黑体" w:eastAsia="黑体" w:cs="黑体"/>
                <w:color w:val="203864"/>
                <w:spacing w:val="18"/>
                <w:sz w:val="24"/>
                <w:szCs w:val="24"/>
              </w:rPr>
              <w:t>对象在定点医</w:t>
            </w:r>
            <w:r>
              <w:rPr>
                <w:rFonts w:ascii="黑体" w:hAnsi="黑体" w:eastAsia="黑体" w:cs="黑体"/>
                <w:color w:val="203864"/>
                <w:spacing w:val="1"/>
                <w:sz w:val="24"/>
                <w:szCs w:val="24"/>
              </w:rPr>
              <w:t xml:space="preserve">  </w:t>
            </w:r>
            <w:r>
              <w:rPr>
                <w:rFonts w:ascii="黑体" w:hAnsi="黑体" w:eastAsia="黑体" w:cs="黑体"/>
                <w:color w:val="203864"/>
                <w:spacing w:val="18"/>
                <w:sz w:val="24"/>
                <w:szCs w:val="24"/>
              </w:rPr>
              <w:t>药机构的住院</w:t>
            </w:r>
            <w:r>
              <w:rPr>
                <w:rFonts w:ascii="黑体" w:hAnsi="黑体" w:eastAsia="黑体" w:cs="黑体"/>
                <w:color w:val="203864"/>
                <w:spacing w:val="1"/>
                <w:sz w:val="24"/>
                <w:szCs w:val="24"/>
              </w:rPr>
              <w:t xml:space="preserve">  </w:t>
            </w:r>
            <w:r>
              <w:rPr>
                <w:rFonts w:ascii="黑体" w:hAnsi="黑体" w:eastAsia="黑体" w:cs="黑体"/>
                <w:color w:val="203864"/>
                <w:spacing w:val="18"/>
                <w:sz w:val="24"/>
                <w:szCs w:val="24"/>
              </w:rPr>
              <w:t>医疗费用、门</w:t>
            </w:r>
            <w:r>
              <w:rPr>
                <w:rFonts w:ascii="黑体" w:hAnsi="黑体" w:eastAsia="黑体" w:cs="黑体"/>
                <w:color w:val="203864"/>
                <w:spacing w:val="1"/>
                <w:sz w:val="24"/>
                <w:szCs w:val="24"/>
              </w:rPr>
              <w:t xml:space="preserve">  </w:t>
            </w:r>
            <w:r>
              <w:rPr>
                <w:rFonts w:ascii="黑体" w:hAnsi="黑体" w:eastAsia="黑体" w:cs="黑体"/>
                <w:color w:val="203864"/>
                <w:spacing w:val="18"/>
                <w:sz w:val="24"/>
                <w:szCs w:val="24"/>
              </w:rPr>
              <w:t>诊慢特病费用</w:t>
            </w:r>
            <w:r>
              <w:rPr>
                <w:rFonts w:ascii="黑体" w:hAnsi="黑体" w:eastAsia="黑体" w:cs="黑体"/>
                <w:color w:val="203864"/>
                <w:spacing w:val="1"/>
                <w:sz w:val="24"/>
                <w:szCs w:val="24"/>
              </w:rPr>
              <w:t xml:space="preserve">  </w:t>
            </w:r>
            <w:r>
              <w:rPr>
                <w:rFonts w:ascii="黑体" w:hAnsi="黑体" w:eastAsia="黑体" w:cs="黑体"/>
                <w:color w:val="203864"/>
                <w:spacing w:val="18"/>
                <w:sz w:val="24"/>
                <w:szCs w:val="24"/>
              </w:rPr>
              <w:t>（医保政策限</w:t>
            </w:r>
            <w:r>
              <w:rPr>
                <w:rFonts w:ascii="黑体" w:hAnsi="黑体" w:eastAsia="黑体" w:cs="黑体"/>
                <w:color w:val="203864"/>
                <w:spacing w:val="1"/>
                <w:sz w:val="24"/>
                <w:szCs w:val="24"/>
              </w:rPr>
              <w:t xml:space="preserve">  </w:t>
            </w:r>
            <w:r>
              <w:rPr>
                <w:rFonts w:ascii="黑体" w:hAnsi="黑体" w:eastAsia="黑体" w:cs="黑体"/>
                <w:color w:val="203864"/>
                <w:spacing w:val="-3"/>
                <w:sz w:val="24"/>
                <w:szCs w:val="24"/>
              </w:rPr>
              <w:t>额以内费用）、</w:t>
            </w:r>
            <w:r>
              <w:rPr>
                <w:rFonts w:ascii="黑体" w:hAnsi="黑体" w:eastAsia="黑体" w:cs="黑体"/>
                <w:color w:val="203864"/>
                <w:spacing w:val="4"/>
                <w:sz w:val="24"/>
                <w:szCs w:val="24"/>
              </w:rPr>
              <w:t xml:space="preserve"> </w:t>
            </w:r>
            <w:r>
              <w:rPr>
                <w:rFonts w:ascii="黑体" w:hAnsi="黑体" w:eastAsia="黑体" w:cs="黑体"/>
                <w:color w:val="203864"/>
                <w:spacing w:val="18"/>
                <w:sz w:val="24"/>
                <w:szCs w:val="24"/>
              </w:rPr>
              <w:t>国谈药“双通</w:t>
            </w:r>
            <w:r>
              <w:rPr>
                <w:rFonts w:ascii="黑体" w:hAnsi="黑体" w:eastAsia="黑体" w:cs="黑体"/>
                <w:color w:val="203864"/>
                <w:spacing w:val="1"/>
                <w:sz w:val="24"/>
                <w:szCs w:val="24"/>
              </w:rPr>
              <w:t xml:space="preserve">  </w:t>
            </w:r>
            <w:r>
              <w:rPr>
                <w:rFonts w:ascii="黑体" w:hAnsi="黑体" w:eastAsia="黑体" w:cs="黑体"/>
                <w:color w:val="203864"/>
                <w:spacing w:val="-7"/>
                <w:sz w:val="24"/>
                <w:szCs w:val="24"/>
              </w:rPr>
              <w:t>道</w:t>
            </w:r>
            <w:r>
              <w:rPr>
                <w:rFonts w:ascii="黑体" w:hAnsi="黑体" w:eastAsia="黑体" w:cs="黑体"/>
                <w:color w:val="203864"/>
                <w:spacing w:val="-88"/>
                <w:sz w:val="24"/>
                <w:szCs w:val="24"/>
              </w:rPr>
              <w:t xml:space="preserve"> </w:t>
            </w:r>
            <w:r>
              <w:rPr>
                <w:rFonts w:ascii="黑体" w:hAnsi="黑体" w:eastAsia="黑体" w:cs="黑体"/>
                <w:color w:val="203864"/>
                <w:spacing w:val="-7"/>
                <w:sz w:val="24"/>
                <w:szCs w:val="24"/>
              </w:rPr>
              <w:t>”用药费用，</w:t>
            </w:r>
            <w:r>
              <w:rPr>
                <w:rFonts w:ascii="黑体" w:hAnsi="黑体" w:eastAsia="黑体" w:cs="黑体"/>
                <w:color w:val="203864"/>
                <w:sz w:val="24"/>
                <w:szCs w:val="24"/>
              </w:rPr>
              <w:t xml:space="preserve"> </w:t>
            </w:r>
            <w:r>
              <w:rPr>
                <w:rFonts w:ascii="黑体" w:hAnsi="黑体" w:eastAsia="黑体" w:cs="黑体"/>
                <w:color w:val="203864"/>
                <w:spacing w:val="18"/>
                <w:sz w:val="24"/>
                <w:szCs w:val="24"/>
              </w:rPr>
              <w:t>经基本医疗保</w:t>
            </w:r>
            <w:r>
              <w:rPr>
                <w:rFonts w:ascii="黑体" w:hAnsi="黑体" w:eastAsia="黑体" w:cs="黑体"/>
                <w:color w:val="203864"/>
                <w:spacing w:val="1"/>
                <w:sz w:val="24"/>
                <w:szCs w:val="24"/>
              </w:rPr>
              <w:t xml:space="preserve">  </w:t>
            </w:r>
            <w:r>
              <w:rPr>
                <w:rFonts w:ascii="黑体" w:hAnsi="黑体" w:eastAsia="黑体" w:cs="黑体"/>
                <w:color w:val="203864"/>
                <w:spacing w:val="18"/>
                <w:sz w:val="24"/>
                <w:szCs w:val="24"/>
              </w:rPr>
              <w:t>险、大病保险</w:t>
            </w:r>
            <w:r>
              <w:rPr>
                <w:rFonts w:ascii="黑体" w:hAnsi="黑体" w:eastAsia="黑体" w:cs="黑体"/>
                <w:color w:val="203864"/>
                <w:spacing w:val="1"/>
                <w:sz w:val="24"/>
                <w:szCs w:val="24"/>
              </w:rPr>
              <w:t xml:space="preserve">  </w:t>
            </w:r>
            <w:r>
              <w:rPr>
                <w:rFonts w:ascii="黑体" w:hAnsi="黑体" w:eastAsia="黑体" w:cs="黑体"/>
                <w:color w:val="203864"/>
                <w:spacing w:val="18"/>
                <w:sz w:val="24"/>
                <w:szCs w:val="24"/>
              </w:rPr>
              <w:t>支付后政策范</w:t>
            </w:r>
            <w:r>
              <w:rPr>
                <w:rFonts w:ascii="黑体" w:hAnsi="黑体" w:eastAsia="黑体" w:cs="黑体"/>
                <w:color w:val="203864"/>
                <w:spacing w:val="1"/>
                <w:sz w:val="24"/>
                <w:szCs w:val="24"/>
              </w:rPr>
              <w:t xml:space="preserve">  </w:t>
            </w:r>
            <w:r>
              <w:rPr>
                <w:rFonts w:ascii="黑体" w:hAnsi="黑体" w:eastAsia="黑体" w:cs="黑体"/>
                <w:color w:val="203864"/>
                <w:spacing w:val="18"/>
                <w:sz w:val="24"/>
                <w:szCs w:val="24"/>
              </w:rPr>
              <w:t>围内个人自付</w:t>
            </w:r>
            <w:r>
              <w:rPr>
                <w:rFonts w:ascii="黑体" w:hAnsi="黑体" w:eastAsia="黑体" w:cs="黑体"/>
                <w:color w:val="203864"/>
                <w:spacing w:val="1"/>
                <w:sz w:val="24"/>
                <w:szCs w:val="24"/>
              </w:rPr>
              <w:t xml:space="preserve">  </w:t>
            </w:r>
            <w:r>
              <w:rPr>
                <w:rFonts w:ascii="黑体" w:hAnsi="黑体" w:eastAsia="黑体" w:cs="黑体"/>
                <w:color w:val="203864"/>
                <w:spacing w:val="18"/>
                <w:sz w:val="24"/>
                <w:szCs w:val="24"/>
              </w:rPr>
              <w:t>部分（含基本</w:t>
            </w:r>
            <w:r>
              <w:rPr>
                <w:rFonts w:ascii="黑体" w:hAnsi="黑体" w:eastAsia="黑体" w:cs="黑体"/>
                <w:color w:val="203864"/>
                <w:spacing w:val="1"/>
                <w:sz w:val="24"/>
                <w:szCs w:val="24"/>
              </w:rPr>
              <w:t xml:space="preserve">  </w:t>
            </w:r>
            <w:r>
              <w:rPr>
                <w:rFonts w:ascii="黑体" w:hAnsi="黑体" w:eastAsia="黑体" w:cs="黑体"/>
                <w:color w:val="203864"/>
                <w:spacing w:val="-4"/>
                <w:sz w:val="24"/>
                <w:szCs w:val="24"/>
              </w:rPr>
              <w:t>医疗起付线）】</w:t>
            </w:r>
          </w:p>
        </w:tc>
        <w:tc>
          <w:tcPr>
            <w:tcW w:w="1915" w:type="dxa"/>
            <w:gridSpan w:val="2"/>
            <w:tcBorders>
              <w:top w:val="single" w:color="000000" w:sz="6" w:space="0"/>
            </w:tcBorders>
            <w:vAlign w:val="top"/>
          </w:tcPr>
          <w:p w14:paraId="0B39C8BB">
            <w:pPr>
              <w:spacing w:line="277" w:lineRule="auto"/>
              <w:rPr>
                <w:rFonts w:ascii="Arial"/>
                <w:sz w:val="21"/>
              </w:rPr>
            </w:pPr>
          </w:p>
          <w:p w14:paraId="04D64F14">
            <w:pPr>
              <w:spacing w:line="277" w:lineRule="auto"/>
              <w:rPr>
                <w:rFonts w:ascii="Arial"/>
                <w:sz w:val="21"/>
              </w:rPr>
            </w:pPr>
          </w:p>
          <w:p w14:paraId="47EE72A4">
            <w:pPr>
              <w:spacing w:line="277" w:lineRule="auto"/>
              <w:rPr>
                <w:rFonts w:ascii="Arial"/>
                <w:sz w:val="21"/>
              </w:rPr>
            </w:pPr>
          </w:p>
          <w:p w14:paraId="26EC85BD">
            <w:pPr>
              <w:spacing w:line="278" w:lineRule="auto"/>
              <w:rPr>
                <w:rFonts w:ascii="Arial"/>
                <w:sz w:val="21"/>
              </w:rPr>
            </w:pPr>
          </w:p>
          <w:p w14:paraId="32B421B2">
            <w:pPr>
              <w:spacing w:line="278" w:lineRule="auto"/>
              <w:rPr>
                <w:rFonts w:ascii="Arial"/>
                <w:sz w:val="21"/>
              </w:rPr>
            </w:pPr>
          </w:p>
          <w:p w14:paraId="444A718B">
            <w:pPr>
              <w:spacing w:line="278" w:lineRule="auto"/>
              <w:rPr>
                <w:rFonts w:ascii="Arial"/>
                <w:sz w:val="21"/>
              </w:rPr>
            </w:pPr>
          </w:p>
          <w:p w14:paraId="0AABD18D">
            <w:pPr>
              <w:spacing w:before="78" w:line="217" w:lineRule="auto"/>
              <w:ind w:left="122"/>
              <w:rPr>
                <w:rFonts w:ascii="黑体" w:hAnsi="黑体" w:eastAsia="黑体" w:cs="黑体"/>
                <w:sz w:val="24"/>
                <w:szCs w:val="24"/>
              </w:rPr>
            </w:pPr>
            <w:r>
              <w:rPr>
                <w:rFonts w:ascii="黑体" w:hAnsi="黑体" w:eastAsia="黑体" w:cs="黑体"/>
                <w:color w:val="203864"/>
                <w:spacing w:val="-3"/>
                <w:sz w:val="24"/>
                <w:szCs w:val="24"/>
              </w:rPr>
              <w:t>一类医疗救助对</w:t>
            </w:r>
          </w:p>
          <w:p w14:paraId="7F502C4F">
            <w:pPr>
              <w:spacing w:before="5" w:line="217" w:lineRule="auto"/>
              <w:ind w:left="841"/>
              <w:rPr>
                <w:rFonts w:ascii="黑体" w:hAnsi="黑体" w:eastAsia="黑体" w:cs="黑体"/>
                <w:sz w:val="24"/>
                <w:szCs w:val="24"/>
              </w:rPr>
            </w:pPr>
            <w:r>
              <w:rPr>
                <w:rFonts w:ascii="黑体" w:hAnsi="黑体" w:eastAsia="黑体" w:cs="黑体"/>
                <w:color w:val="203864"/>
                <w:sz w:val="24"/>
                <w:szCs w:val="24"/>
              </w:rPr>
              <w:t>象</w:t>
            </w:r>
          </w:p>
          <w:p w14:paraId="367581E7">
            <w:pPr>
              <w:spacing w:before="5" w:line="214" w:lineRule="auto"/>
              <w:ind w:left="414"/>
              <w:rPr>
                <w:rFonts w:ascii="黑体" w:hAnsi="黑体" w:eastAsia="黑体" w:cs="黑体"/>
                <w:sz w:val="24"/>
                <w:szCs w:val="24"/>
              </w:rPr>
            </w:pPr>
            <w:r>
              <w:rPr>
                <w:rFonts w:ascii="黑体" w:hAnsi="黑体" w:eastAsia="黑体" w:cs="黑体"/>
                <w:color w:val="203864"/>
                <w:spacing w:val="-2"/>
                <w:sz w:val="24"/>
                <w:szCs w:val="24"/>
              </w:rPr>
              <w:t>起付线0元</w:t>
            </w:r>
          </w:p>
        </w:tc>
        <w:tc>
          <w:tcPr>
            <w:tcW w:w="2218" w:type="dxa"/>
            <w:gridSpan w:val="2"/>
            <w:tcBorders>
              <w:top w:val="single" w:color="000000" w:sz="6" w:space="0"/>
            </w:tcBorders>
            <w:vAlign w:val="top"/>
          </w:tcPr>
          <w:p w14:paraId="50E8EC8A">
            <w:pPr>
              <w:spacing w:line="258" w:lineRule="auto"/>
              <w:rPr>
                <w:rFonts w:ascii="Arial"/>
                <w:sz w:val="21"/>
              </w:rPr>
            </w:pPr>
          </w:p>
          <w:p w14:paraId="1C7DABE5">
            <w:pPr>
              <w:spacing w:line="258" w:lineRule="auto"/>
              <w:rPr>
                <w:rFonts w:ascii="Arial"/>
                <w:sz w:val="21"/>
              </w:rPr>
            </w:pPr>
          </w:p>
          <w:p w14:paraId="1DD17386">
            <w:pPr>
              <w:spacing w:line="258" w:lineRule="auto"/>
              <w:rPr>
                <w:rFonts w:ascii="Arial"/>
                <w:sz w:val="21"/>
              </w:rPr>
            </w:pPr>
          </w:p>
          <w:p w14:paraId="5B8CCE27">
            <w:pPr>
              <w:spacing w:line="258" w:lineRule="auto"/>
              <w:rPr>
                <w:rFonts w:ascii="Arial"/>
                <w:sz w:val="21"/>
              </w:rPr>
            </w:pPr>
          </w:p>
          <w:p w14:paraId="17D1A84F">
            <w:pPr>
              <w:spacing w:line="258" w:lineRule="auto"/>
              <w:rPr>
                <w:rFonts w:ascii="Arial"/>
                <w:sz w:val="21"/>
              </w:rPr>
            </w:pPr>
          </w:p>
          <w:p w14:paraId="26E7C4AB">
            <w:pPr>
              <w:spacing w:line="259" w:lineRule="auto"/>
              <w:rPr>
                <w:rFonts w:ascii="Arial"/>
                <w:sz w:val="21"/>
              </w:rPr>
            </w:pPr>
          </w:p>
          <w:p w14:paraId="0AC7E9B9">
            <w:pPr>
              <w:spacing w:line="259" w:lineRule="auto"/>
              <w:rPr>
                <w:rFonts w:ascii="Arial"/>
                <w:sz w:val="21"/>
              </w:rPr>
            </w:pPr>
          </w:p>
          <w:p w14:paraId="651F38E9">
            <w:pPr>
              <w:spacing w:before="78" w:line="221" w:lineRule="auto"/>
              <w:ind w:left="567" w:right="147" w:hanging="412"/>
              <w:rPr>
                <w:rFonts w:ascii="黑体" w:hAnsi="黑体" w:eastAsia="黑体" w:cs="黑体"/>
                <w:sz w:val="24"/>
                <w:szCs w:val="24"/>
              </w:rPr>
            </w:pPr>
            <w:r>
              <w:rPr>
                <w:rFonts w:ascii="黑体" w:hAnsi="黑体" w:eastAsia="黑体" w:cs="黑体"/>
                <w:color w:val="203864"/>
                <w:spacing w:val="-2"/>
                <w:sz w:val="24"/>
                <w:szCs w:val="24"/>
              </w:rPr>
              <w:t>二类医疗救助对象</w:t>
            </w:r>
            <w:r>
              <w:rPr>
                <w:rFonts w:ascii="黑体" w:hAnsi="黑体" w:eastAsia="黑体" w:cs="黑体"/>
                <w:color w:val="203864"/>
                <w:sz w:val="24"/>
                <w:szCs w:val="24"/>
              </w:rPr>
              <w:t xml:space="preserve"> </w:t>
            </w:r>
            <w:r>
              <w:rPr>
                <w:rFonts w:ascii="黑体" w:hAnsi="黑体" w:eastAsia="黑体" w:cs="黑体"/>
                <w:color w:val="203864"/>
                <w:spacing w:val="-2"/>
                <w:sz w:val="24"/>
                <w:szCs w:val="24"/>
              </w:rPr>
              <w:t>起付线0元</w:t>
            </w:r>
          </w:p>
        </w:tc>
        <w:tc>
          <w:tcPr>
            <w:tcW w:w="4899" w:type="dxa"/>
            <w:gridSpan w:val="4"/>
            <w:tcBorders>
              <w:top w:val="single" w:color="000000" w:sz="6" w:space="0"/>
            </w:tcBorders>
            <w:vAlign w:val="top"/>
          </w:tcPr>
          <w:p w14:paraId="4F595F68">
            <w:pPr>
              <w:spacing w:line="258" w:lineRule="auto"/>
              <w:rPr>
                <w:rFonts w:ascii="Arial"/>
                <w:sz w:val="21"/>
              </w:rPr>
            </w:pPr>
          </w:p>
          <w:p w14:paraId="5A9F0EB5">
            <w:pPr>
              <w:spacing w:line="258" w:lineRule="auto"/>
              <w:rPr>
                <w:rFonts w:ascii="Arial"/>
                <w:sz w:val="21"/>
              </w:rPr>
            </w:pPr>
          </w:p>
          <w:p w14:paraId="2F4005F3">
            <w:pPr>
              <w:spacing w:line="258" w:lineRule="auto"/>
              <w:rPr>
                <w:rFonts w:ascii="Arial"/>
                <w:sz w:val="21"/>
              </w:rPr>
            </w:pPr>
          </w:p>
          <w:p w14:paraId="5C7FF5D2">
            <w:pPr>
              <w:spacing w:line="258" w:lineRule="auto"/>
              <w:rPr>
                <w:rFonts w:ascii="Arial"/>
                <w:sz w:val="21"/>
              </w:rPr>
            </w:pPr>
          </w:p>
          <w:p w14:paraId="6BE8B61D">
            <w:pPr>
              <w:spacing w:line="258" w:lineRule="auto"/>
              <w:rPr>
                <w:rFonts w:ascii="Arial"/>
                <w:sz w:val="21"/>
              </w:rPr>
            </w:pPr>
          </w:p>
          <w:p w14:paraId="2126A8AE">
            <w:pPr>
              <w:spacing w:line="259" w:lineRule="auto"/>
              <w:rPr>
                <w:rFonts w:ascii="Arial"/>
                <w:sz w:val="21"/>
              </w:rPr>
            </w:pPr>
          </w:p>
          <w:p w14:paraId="73B851BF">
            <w:pPr>
              <w:spacing w:line="259" w:lineRule="auto"/>
              <w:rPr>
                <w:rFonts w:ascii="Arial"/>
                <w:sz w:val="21"/>
              </w:rPr>
            </w:pPr>
          </w:p>
          <w:p w14:paraId="088E821F">
            <w:pPr>
              <w:spacing w:before="78" w:line="221" w:lineRule="auto"/>
              <w:ind w:left="1731" w:right="1485" w:hanging="230"/>
              <w:rPr>
                <w:rFonts w:ascii="黑体" w:hAnsi="黑体" w:eastAsia="黑体" w:cs="黑体"/>
                <w:sz w:val="24"/>
                <w:szCs w:val="24"/>
              </w:rPr>
            </w:pPr>
            <w:r>
              <w:rPr>
                <w:rFonts w:ascii="黑体" w:hAnsi="黑体" w:eastAsia="黑体" w:cs="黑体"/>
                <w:color w:val="203864"/>
                <w:spacing w:val="-3"/>
                <w:sz w:val="24"/>
                <w:szCs w:val="24"/>
              </w:rPr>
              <w:t>三类医疗救助对象</w:t>
            </w:r>
            <w:r>
              <w:rPr>
                <w:rFonts w:ascii="黑体" w:hAnsi="黑体" w:eastAsia="黑体" w:cs="黑体"/>
                <w:color w:val="203864"/>
                <w:spacing w:val="5"/>
                <w:sz w:val="24"/>
                <w:szCs w:val="24"/>
              </w:rPr>
              <w:t xml:space="preserve"> </w:t>
            </w:r>
            <w:r>
              <w:rPr>
                <w:rFonts w:ascii="黑体" w:hAnsi="黑体" w:eastAsia="黑体" w:cs="黑体"/>
                <w:color w:val="203864"/>
                <w:spacing w:val="-2"/>
                <w:sz w:val="24"/>
                <w:szCs w:val="24"/>
              </w:rPr>
              <w:t>起付线1800元</w:t>
            </w:r>
          </w:p>
        </w:tc>
        <w:tc>
          <w:tcPr>
            <w:tcW w:w="1914" w:type="dxa"/>
            <w:gridSpan w:val="2"/>
            <w:tcBorders>
              <w:top w:val="single" w:color="000000" w:sz="6" w:space="0"/>
            </w:tcBorders>
            <w:vAlign w:val="top"/>
          </w:tcPr>
          <w:p w14:paraId="241F23FD">
            <w:pPr>
              <w:spacing w:line="277" w:lineRule="auto"/>
              <w:rPr>
                <w:rFonts w:ascii="Arial"/>
                <w:sz w:val="21"/>
              </w:rPr>
            </w:pPr>
          </w:p>
          <w:p w14:paraId="2468BF1D">
            <w:pPr>
              <w:spacing w:line="277" w:lineRule="auto"/>
              <w:rPr>
                <w:rFonts w:ascii="Arial"/>
                <w:sz w:val="21"/>
              </w:rPr>
            </w:pPr>
          </w:p>
          <w:p w14:paraId="71E6F91D">
            <w:pPr>
              <w:spacing w:line="277" w:lineRule="auto"/>
              <w:rPr>
                <w:rFonts w:ascii="Arial"/>
                <w:sz w:val="21"/>
              </w:rPr>
            </w:pPr>
          </w:p>
          <w:p w14:paraId="720337F6">
            <w:pPr>
              <w:spacing w:line="278" w:lineRule="auto"/>
              <w:rPr>
                <w:rFonts w:ascii="Arial"/>
                <w:sz w:val="21"/>
              </w:rPr>
            </w:pPr>
          </w:p>
          <w:p w14:paraId="3612DE5B">
            <w:pPr>
              <w:spacing w:line="278" w:lineRule="auto"/>
              <w:rPr>
                <w:rFonts w:ascii="Arial"/>
                <w:sz w:val="21"/>
              </w:rPr>
            </w:pPr>
          </w:p>
          <w:p w14:paraId="05A27C98">
            <w:pPr>
              <w:spacing w:line="278" w:lineRule="auto"/>
              <w:rPr>
                <w:rFonts w:ascii="Arial"/>
                <w:sz w:val="21"/>
              </w:rPr>
            </w:pPr>
          </w:p>
          <w:p w14:paraId="545F40C6">
            <w:pPr>
              <w:spacing w:before="78" w:line="217" w:lineRule="auto"/>
              <w:ind w:left="142"/>
              <w:rPr>
                <w:rFonts w:ascii="黑体" w:hAnsi="黑体" w:eastAsia="黑体" w:cs="黑体"/>
                <w:sz w:val="24"/>
                <w:szCs w:val="24"/>
              </w:rPr>
            </w:pPr>
            <w:r>
              <w:rPr>
                <w:rFonts w:ascii="黑体" w:hAnsi="黑体" w:eastAsia="黑体" w:cs="黑体"/>
                <w:color w:val="203864"/>
                <w:spacing w:val="-4"/>
                <w:sz w:val="24"/>
                <w:szCs w:val="24"/>
              </w:rPr>
              <w:t>四类医疗救助对</w:t>
            </w:r>
          </w:p>
          <w:p w14:paraId="5058DBBD">
            <w:pPr>
              <w:spacing w:before="5" w:line="217" w:lineRule="auto"/>
              <w:ind w:left="850"/>
              <w:rPr>
                <w:rFonts w:ascii="黑体" w:hAnsi="黑体" w:eastAsia="黑体" w:cs="黑体"/>
                <w:sz w:val="24"/>
                <w:szCs w:val="24"/>
              </w:rPr>
            </w:pPr>
            <w:r>
              <w:rPr>
                <w:rFonts w:ascii="黑体" w:hAnsi="黑体" w:eastAsia="黑体" w:cs="黑体"/>
                <w:color w:val="203864"/>
                <w:sz w:val="24"/>
                <w:szCs w:val="24"/>
              </w:rPr>
              <w:t>象</w:t>
            </w:r>
          </w:p>
          <w:p w14:paraId="3F255311">
            <w:pPr>
              <w:spacing w:before="5" w:line="214" w:lineRule="auto"/>
              <w:ind w:left="243"/>
              <w:rPr>
                <w:rFonts w:ascii="黑体" w:hAnsi="黑体" w:eastAsia="黑体" w:cs="黑体"/>
                <w:sz w:val="24"/>
                <w:szCs w:val="24"/>
              </w:rPr>
            </w:pPr>
            <w:r>
              <w:rPr>
                <w:rFonts w:ascii="黑体" w:hAnsi="黑体" w:eastAsia="黑体" w:cs="黑体"/>
                <w:color w:val="203864"/>
                <w:spacing w:val="-2"/>
                <w:sz w:val="24"/>
                <w:szCs w:val="24"/>
              </w:rPr>
              <w:t>起付线5000元</w:t>
            </w:r>
          </w:p>
        </w:tc>
        <w:tc>
          <w:tcPr>
            <w:tcW w:w="3691" w:type="dxa"/>
            <w:gridSpan w:val="3"/>
            <w:vMerge w:val="restart"/>
            <w:tcBorders>
              <w:top w:val="single" w:color="000000" w:sz="6" w:space="0"/>
              <w:bottom w:val="nil"/>
              <w:right w:val="single" w:color="000000" w:sz="8" w:space="0"/>
            </w:tcBorders>
            <w:vAlign w:val="top"/>
          </w:tcPr>
          <w:p w14:paraId="39B75E29">
            <w:pPr>
              <w:spacing w:line="248" w:lineRule="auto"/>
              <w:rPr>
                <w:rFonts w:ascii="Arial"/>
                <w:sz w:val="21"/>
              </w:rPr>
            </w:pPr>
          </w:p>
          <w:p w14:paraId="15A18A06">
            <w:pPr>
              <w:spacing w:line="248" w:lineRule="auto"/>
              <w:rPr>
                <w:rFonts w:ascii="Arial"/>
                <w:sz w:val="21"/>
              </w:rPr>
            </w:pPr>
          </w:p>
          <w:p w14:paraId="01A10DCE">
            <w:pPr>
              <w:spacing w:line="248" w:lineRule="auto"/>
              <w:rPr>
                <w:rFonts w:ascii="Arial"/>
                <w:sz w:val="21"/>
              </w:rPr>
            </w:pPr>
          </w:p>
          <w:p w14:paraId="7431D94D">
            <w:pPr>
              <w:spacing w:line="248" w:lineRule="auto"/>
              <w:rPr>
                <w:rFonts w:ascii="Arial"/>
                <w:sz w:val="21"/>
              </w:rPr>
            </w:pPr>
          </w:p>
          <w:p w14:paraId="03EABAD1">
            <w:pPr>
              <w:spacing w:line="248" w:lineRule="auto"/>
              <w:rPr>
                <w:rFonts w:ascii="Arial"/>
                <w:sz w:val="21"/>
              </w:rPr>
            </w:pPr>
          </w:p>
          <w:p w14:paraId="5F0F57D0">
            <w:pPr>
              <w:spacing w:line="249" w:lineRule="auto"/>
              <w:rPr>
                <w:rFonts w:ascii="Arial"/>
                <w:sz w:val="21"/>
              </w:rPr>
            </w:pPr>
          </w:p>
          <w:p w14:paraId="35A3B70D">
            <w:pPr>
              <w:spacing w:line="249" w:lineRule="auto"/>
              <w:rPr>
                <w:rFonts w:ascii="Arial"/>
                <w:sz w:val="21"/>
              </w:rPr>
            </w:pPr>
          </w:p>
          <w:p w14:paraId="264DDD71">
            <w:pPr>
              <w:spacing w:line="249" w:lineRule="auto"/>
              <w:rPr>
                <w:rFonts w:ascii="Arial"/>
                <w:sz w:val="21"/>
              </w:rPr>
            </w:pPr>
          </w:p>
          <w:p w14:paraId="073C94C3">
            <w:pPr>
              <w:spacing w:line="249" w:lineRule="auto"/>
              <w:rPr>
                <w:rFonts w:ascii="Arial"/>
                <w:sz w:val="21"/>
              </w:rPr>
            </w:pPr>
          </w:p>
          <w:p w14:paraId="1C9C02F1">
            <w:pPr>
              <w:spacing w:line="249" w:lineRule="auto"/>
              <w:rPr>
                <w:rFonts w:ascii="Arial"/>
                <w:sz w:val="21"/>
              </w:rPr>
            </w:pPr>
          </w:p>
          <w:p w14:paraId="559AFE49">
            <w:pPr>
              <w:spacing w:line="249" w:lineRule="auto"/>
              <w:rPr>
                <w:rFonts w:ascii="Arial"/>
                <w:sz w:val="21"/>
              </w:rPr>
            </w:pPr>
          </w:p>
          <w:p w14:paraId="17F63818">
            <w:pPr>
              <w:spacing w:before="78" w:line="217" w:lineRule="auto"/>
              <w:ind w:left="62"/>
              <w:rPr>
                <w:rFonts w:ascii="黑体" w:hAnsi="黑体" w:eastAsia="黑体" w:cs="黑体"/>
                <w:sz w:val="24"/>
                <w:szCs w:val="24"/>
              </w:rPr>
            </w:pPr>
            <w:r>
              <w:rPr>
                <w:rFonts w:ascii="黑体" w:hAnsi="黑体" w:eastAsia="黑体" w:cs="黑体"/>
                <w:color w:val="203864"/>
                <w:spacing w:val="-2"/>
                <w:sz w:val="24"/>
                <w:szCs w:val="24"/>
              </w:rPr>
              <w:t>非医疗救助对象，不享受医疗救助</w:t>
            </w:r>
          </w:p>
          <w:p w14:paraId="315178D6">
            <w:pPr>
              <w:spacing w:before="3" w:line="220" w:lineRule="auto"/>
              <w:ind w:left="1615"/>
              <w:rPr>
                <w:rFonts w:ascii="黑体" w:hAnsi="黑体" w:eastAsia="黑体" w:cs="黑体"/>
                <w:sz w:val="24"/>
                <w:szCs w:val="24"/>
              </w:rPr>
            </w:pPr>
            <w:r>
              <w:rPr>
                <w:rFonts w:ascii="黑体" w:hAnsi="黑体" w:eastAsia="黑体" w:cs="黑体"/>
                <w:color w:val="203864"/>
                <w:spacing w:val="-5"/>
                <w:sz w:val="24"/>
                <w:szCs w:val="24"/>
              </w:rPr>
              <w:t>待遇</w:t>
            </w:r>
          </w:p>
        </w:tc>
        <w:tc>
          <w:tcPr>
            <w:tcW w:w="951" w:type="dxa"/>
            <w:gridSpan w:val="2"/>
            <w:vMerge w:val="restart"/>
            <w:tcBorders>
              <w:top w:val="single" w:color="000000" w:sz="6" w:space="0"/>
              <w:left w:val="single" w:color="000000" w:sz="8" w:space="0"/>
              <w:bottom w:val="nil"/>
              <w:right w:val="single" w:color="000000" w:sz="8" w:space="0"/>
            </w:tcBorders>
            <w:vAlign w:val="top"/>
          </w:tcPr>
          <w:p w14:paraId="6EE555C0">
            <w:pPr>
              <w:spacing w:line="268" w:lineRule="auto"/>
              <w:rPr>
                <w:rFonts w:ascii="Arial"/>
                <w:sz w:val="21"/>
              </w:rPr>
            </w:pPr>
          </w:p>
          <w:p w14:paraId="6025C34D">
            <w:pPr>
              <w:spacing w:line="268" w:lineRule="auto"/>
              <w:rPr>
                <w:rFonts w:ascii="Arial"/>
                <w:sz w:val="21"/>
              </w:rPr>
            </w:pPr>
          </w:p>
          <w:p w14:paraId="6ED8864D">
            <w:pPr>
              <w:spacing w:line="268" w:lineRule="auto"/>
              <w:rPr>
                <w:rFonts w:ascii="Arial"/>
                <w:sz w:val="21"/>
              </w:rPr>
            </w:pPr>
          </w:p>
          <w:p w14:paraId="0CD0845C">
            <w:pPr>
              <w:spacing w:line="268" w:lineRule="auto"/>
              <w:rPr>
                <w:rFonts w:ascii="Arial"/>
                <w:sz w:val="21"/>
              </w:rPr>
            </w:pPr>
          </w:p>
          <w:p w14:paraId="1B3ADC96">
            <w:pPr>
              <w:spacing w:line="268" w:lineRule="auto"/>
              <w:rPr>
                <w:rFonts w:ascii="Arial"/>
                <w:sz w:val="21"/>
              </w:rPr>
            </w:pPr>
          </w:p>
          <w:p w14:paraId="67069AB8">
            <w:pPr>
              <w:spacing w:line="269" w:lineRule="auto"/>
              <w:rPr>
                <w:rFonts w:ascii="Arial"/>
                <w:sz w:val="21"/>
              </w:rPr>
            </w:pPr>
          </w:p>
          <w:p w14:paraId="17785D9D">
            <w:pPr>
              <w:spacing w:line="269" w:lineRule="auto"/>
              <w:rPr>
                <w:rFonts w:ascii="Arial"/>
                <w:sz w:val="21"/>
              </w:rPr>
            </w:pPr>
          </w:p>
          <w:p w14:paraId="61CE2C7F">
            <w:pPr>
              <w:spacing w:before="78" w:line="217" w:lineRule="auto"/>
              <w:ind w:left="117"/>
              <w:rPr>
                <w:rFonts w:ascii="黑体" w:hAnsi="黑体" w:eastAsia="黑体" w:cs="黑体"/>
                <w:sz w:val="24"/>
                <w:szCs w:val="24"/>
              </w:rPr>
            </w:pPr>
            <w:r>
              <w:rPr>
                <w:rFonts w:ascii="黑体" w:hAnsi="黑体" w:eastAsia="黑体" w:cs="黑体"/>
                <w:color w:val="203864"/>
                <w:spacing w:val="-3"/>
                <w:sz w:val="24"/>
                <w:szCs w:val="24"/>
              </w:rPr>
              <w:t>仅参保</w:t>
            </w:r>
          </w:p>
          <w:p w14:paraId="68ADA64D">
            <w:pPr>
              <w:spacing w:before="4" w:line="221" w:lineRule="auto"/>
              <w:ind w:left="5" w:right="37" w:firstLine="115"/>
              <w:jc w:val="right"/>
              <w:rPr>
                <w:rFonts w:ascii="黑体" w:hAnsi="黑体" w:eastAsia="黑体" w:cs="黑体"/>
                <w:sz w:val="24"/>
                <w:szCs w:val="24"/>
              </w:rPr>
            </w:pPr>
            <w:r>
              <w:rPr>
                <w:rFonts w:ascii="黑体" w:hAnsi="黑体" w:eastAsia="黑体" w:cs="黑体"/>
                <w:color w:val="203864"/>
                <w:spacing w:val="-4"/>
                <w:sz w:val="24"/>
                <w:szCs w:val="24"/>
              </w:rPr>
              <w:t>缴费给</w:t>
            </w:r>
            <w:r>
              <w:rPr>
                <w:rFonts w:ascii="黑体" w:hAnsi="黑体" w:eastAsia="黑体" w:cs="黑体"/>
                <w:color w:val="203864"/>
                <w:sz w:val="24"/>
                <w:szCs w:val="24"/>
              </w:rPr>
              <w:t xml:space="preserve"> </w:t>
            </w:r>
            <w:r>
              <w:rPr>
                <w:rFonts w:ascii="黑体" w:hAnsi="黑体" w:eastAsia="黑体" w:cs="黑体"/>
                <w:color w:val="203864"/>
                <w:spacing w:val="-19"/>
                <w:sz w:val="24"/>
                <w:szCs w:val="24"/>
              </w:rPr>
              <w:t>予资助，</w:t>
            </w:r>
            <w:r>
              <w:rPr>
                <w:rFonts w:ascii="黑体" w:hAnsi="黑体" w:eastAsia="黑体" w:cs="黑体"/>
                <w:color w:val="203864"/>
                <w:spacing w:val="2"/>
                <w:sz w:val="24"/>
                <w:szCs w:val="24"/>
              </w:rPr>
              <w:t xml:space="preserve"> </w:t>
            </w:r>
            <w:r>
              <w:rPr>
                <w:rFonts w:ascii="黑体" w:hAnsi="黑体" w:eastAsia="黑体" w:cs="黑体"/>
                <w:color w:val="203864"/>
                <w:spacing w:val="-10"/>
                <w:sz w:val="24"/>
                <w:szCs w:val="24"/>
              </w:rPr>
              <w:t>门诊及</w:t>
            </w:r>
          </w:p>
          <w:p w14:paraId="142D2C88">
            <w:pPr>
              <w:spacing w:line="219" w:lineRule="auto"/>
              <w:ind w:left="120"/>
              <w:rPr>
                <w:rFonts w:ascii="黑体" w:hAnsi="黑体" w:eastAsia="黑体" w:cs="黑体"/>
                <w:sz w:val="24"/>
                <w:szCs w:val="24"/>
              </w:rPr>
            </w:pPr>
            <w:r>
              <w:rPr>
                <w:rFonts w:ascii="黑体" w:hAnsi="黑体" w:eastAsia="黑体" w:cs="黑体"/>
                <w:color w:val="203864"/>
                <w:spacing w:val="-4"/>
                <w:sz w:val="24"/>
                <w:szCs w:val="24"/>
              </w:rPr>
              <w:t>住院待</w:t>
            </w:r>
          </w:p>
          <w:p w14:paraId="5A9B3797">
            <w:pPr>
              <w:spacing w:before="1" w:line="218" w:lineRule="auto"/>
              <w:ind w:left="119"/>
              <w:rPr>
                <w:rFonts w:ascii="黑体" w:hAnsi="黑体" w:eastAsia="黑体" w:cs="黑体"/>
                <w:sz w:val="24"/>
                <w:szCs w:val="24"/>
              </w:rPr>
            </w:pPr>
            <w:r>
              <w:rPr>
                <w:rFonts w:ascii="黑体" w:hAnsi="黑体" w:eastAsia="黑体" w:cs="黑体"/>
                <w:color w:val="203864"/>
                <w:spacing w:val="-4"/>
                <w:sz w:val="24"/>
                <w:szCs w:val="24"/>
              </w:rPr>
              <w:t>遇与普</w:t>
            </w:r>
          </w:p>
          <w:p w14:paraId="644F2F2D">
            <w:pPr>
              <w:spacing w:before="4" w:line="220" w:lineRule="auto"/>
              <w:ind w:left="120"/>
              <w:rPr>
                <w:rFonts w:ascii="黑体" w:hAnsi="黑体" w:eastAsia="黑体" w:cs="黑体"/>
                <w:sz w:val="24"/>
                <w:szCs w:val="24"/>
              </w:rPr>
            </w:pPr>
            <w:r>
              <w:rPr>
                <w:rFonts w:ascii="黑体" w:hAnsi="黑体" w:eastAsia="黑体" w:cs="黑体"/>
                <w:color w:val="203864"/>
                <w:spacing w:val="-4"/>
                <w:sz w:val="24"/>
                <w:szCs w:val="24"/>
              </w:rPr>
              <w:t>通居民</w:t>
            </w:r>
          </w:p>
          <w:p w14:paraId="4A01058E">
            <w:pPr>
              <w:spacing w:before="1" w:line="221" w:lineRule="auto"/>
              <w:ind w:left="246"/>
              <w:rPr>
                <w:rFonts w:ascii="黑体" w:hAnsi="黑体" w:eastAsia="黑体" w:cs="黑体"/>
                <w:sz w:val="24"/>
                <w:szCs w:val="24"/>
              </w:rPr>
            </w:pPr>
            <w:r>
              <w:rPr>
                <w:rFonts w:ascii="黑体" w:hAnsi="黑体" w:eastAsia="黑体" w:cs="黑体"/>
                <w:color w:val="203864"/>
                <w:spacing w:val="-9"/>
                <w:sz w:val="24"/>
                <w:szCs w:val="24"/>
              </w:rPr>
              <w:t>一致</w:t>
            </w:r>
          </w:p>
        </w:tc>
      </w:tr>
      <w:tr w14:paraId="26BBB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1044" w:type="dxa"/>
            <w:vMerge w:val="continue"/>
            <w:tcBorders>
              <w:top w:val="nil"/>
              <w:left w:val="single" w:color="000000" w:sz="8" w:space="0"/>
              <w:bottom w:val="nil"/>
            </w:tcBorders>
            <w:vAlign w:val="top"/>
          </w:tcPr>
          <w:p w14:paraId="457BCB10">
            <w:pPr>
              <w:rPr>
                <w:rFonts w:ascii="Arial"/>
                <w:sz w:val="21"/>
              </w:rPr>
            </w:pPr>
          </w:p>
        </w:tc>
        <w:tc>
          <w:tcPr>
            <w:tcW w:w="1714" w:type="dxa"/>
            <w:vAlign w:val="top"/>
          </w:tcPr>
          <w:p w14:paraId="7A67FAEE">
            <w:pPr>
              <w:spacing w:line="258" w:lineRule="auto"/>
              <w:rPr>
                <w:rFonts w:ascii="Arial"/>
                <w:sz w:val="21"/>
              </w:rPr>
            </w:pPr>
          </w:p>
          <w:p w14:paraId="7B333841">
            <w:pPr>
              <w:spacing w:before="78" w:line="219" w:lineRule="auto"/>
              <w:ind w:left="374"/>
              <w:rPr>
                <w:rFonts w:ascii="黑体" w:hAnsi="黑体" w:eastAsia="黑体" w:cs="黑体"/>
                <w:sz w:val="24"/>
                <w:szCs w:val="24"/>
              </w:rPr>
            </w:pPr>
            <w:r>
              <w:rPr>
                <w:rFonts w:ascii="黑体" w:hAnsi="黑体" w:eastAsia="黑体" w:cs="黑体"/>
                <w:color w:val="203864"/>
                <w:spacing w:val="-3"/>
                <w:sz w:val="24"/>
                <w:szCs w:val="24"/>
              </w:rPr>
              <w:t>救助比例</w:t>
            </w:r>
          </w:p>
        </w:tc>
        <w:tc>
          <w:tcPr>
            <w:tcW w:w="1915" w:type="dxa"/>
            <w:gridSpan w:val="2"/>
            <w:vAlign w:val="top"/>
          </w:tcPr>
          <w:p w14:paraId="3E2F5B9D">
            <w:pPr>
              <w:spacing w:line="259" w:lineRule="auto"/>
              <w:rPr>
                <w:rFonts w:ascii="Arial"/>
                <w:sz w:val="21"/>
              </w:rPr>
            </w:pPr>
          </w:p>
          <w:p w14:paraId="09F79281">
            <w:pPr>
              <w:spacing w:before="78" w:line="238" w:lineRule="auto"/>
              <w:ind w:left="729"/>
              <w:rPr>
                <w:rFonts w:ascii="黑体" w:hAnsi="黑体" w:eastAsia="黑体" w:cs="黑体"/>
                <w:sz w:val="24"/>
                <w:szCs w:val="24"/>
              </w:rPr>
            </w:pPr>
            <w:r>
              <w:rPr>
                <w:rFonts w:ascii="黑体" w:hAnsi="黑体" w:eastAsia="黑体" w:cs="黑体"/>
                <w:color w:val="203864"/>
                <w:spacing w:val="-6"/>
                <w:sz w:val="24"/>
                <w:szCs w:val="24"/>
              </w:rPr>
              <w:t>100%</w:t>
            </w:r>
          </w:p>
        </w:tc>
        <w:tc>
          <w:tcPr>
            <w:tcW w:w="2218" w:type="dxa"/>
            <w:gridSpan w:val="2"/>
            <w:vAlign w:val="top"/>
          </w:tcPr>
          <w:p w14:paraId="71D36AED">
            <w:pPr>
              <w:spacing w:line="259" w:lineRule="auto"/>
              <w:rPr>
                <w:rFonts w:ascii="Arial"/>
                <w:sz w:val="21"/>
              </w:rPr>
            </w:pPr>
          </w:p>
          <w:p w14:paraId="76874245">
            <w:pPr>
              <w:spacing w:before="78" w:line="238" w:lineRule="auto"/>
              <w:ind w:left="935"/>
              <w:rPr>
                <w:rFonts w:ascii="黑体" w:hAnsi="黑体" w:eastAsia="黑体" w:cs="黑体"/>
                <w:sz w:val="24"/>
                <w:szCs w:val="24"/>
              </w:rPr>
            </w:pPr>
            <w:r>
              <w:rPr>
                <w:rFonts w:ascii="黑体" w:hAnsi="黑体" w:eastAsia="黑体" w:cs="黑体"/>
                <w:color w:val="203864"/>
                <w:spacing w:val="-6"/>
                <w:sz w:val="24"/>
                <w:szCs w:val="24"/>
              </w:rPr>
              <w:t>70%</w:t>
            </w:r>
          </w:p>
        </w:tc>
        <w:tc>
          <w:tcPr>
            <w:tcW w:w="4899" w:type="dxa"/>
            <w:gridSpan w:val="4"/>
            <w:vAlign w:val="top"/>
          </w:tcPr>
          <w:p w14:paraId="75CFA0EF">
            <w:pPr>
              <w:spacing w:line="259" w:lineRule="auto"/>
              <w:rPr>
                <w:rFonts w:ascii="Arial"/>
                <w:sz w:val="21"/>
              </w:rPr>
            </w:pPr>
          </w:p>
          <w:p w14:paraId="3D78F7E6">
            <w:pPr>
              <w:spacing w:before="78" w:line="238" w:lineRule="auto"/>
              <w:ind w:left="2277"/>
              <w:rPr>
                <w:rFonts w:ascii="黑体" w:hAnsi="黑体" w:eastAsia="黑体" w:cs="黑体"/>
                <w:sz w:val="24"/>
                <w:szCs w:val="24"/>
              </w:rPr>
            </w:pPr>
            <w:r>
              <w:rPr>
                <w:rFonts w:ascii="黑体" w:hAnsi="黑体" w:eastAsia="黑体" w:cs="黑体"/>
                <w:color w:val="203864"/>
                <w:spacing w:val="-5"/>
                <w:sz w:val="24"/>
                <w:szCs w:val="24"/>
              </w:rPr>
              <w:t>60%</w:t>
            </w:r>
          </w:p>
        </w:tc>
        <w:tc>
          <w:tcPr>
            <w:tcW w:w="1914" w:type="dxa"/>
            <w:gridSpan w:val="2"/>
            <w:vAlign w:val="top"/>
          </w:tcPr>
          <w:p w14:paraId="4D46DFB8">
            <w:pPr>
              <w:spacing w:line="259" w:lineRule="auto"/>
              <w:rPr>
                <w:rFonts w:ascii="Arial"/>
                <w:sz w:val="21"/>
              </w:rPr>
            </w:pPr>
          </w:p>
          <w:p w14:paraId="1E84FD95">
            <w:pPr>
              <w:spacing w:before="78" w:line="238" w:lineRule="auto"/>
              <w:ind w:left="785"/>
              <w:rPr>
                <w:rFonts w:ascii="黑体" w:hAnsi="黑体" w:eastAsia="黑体" w:cs="黑体"/>
                <w:sz w:val="24"/>
                <w:szCs w:val="24"/>
              </w:rPr>
            </w:pPr>
            <w:r>
              <w:rPr>
                <w:rFonts w:ascii="黑体" w:hAnsi="黑体" w:eastAsia="黑体" w:cs="黑体"/>
                <w:color w:val="203864"/>
                <w:spacing w:val="-4"/>
                <w:sz w:val="24"/>
                <w:szCs w:val="24"/>
              </w:rPr>
              <w:t>50%</w:t>
            </w:r>
          </w:p>
        </w:tc>
        <w:tc>
          <w:tcPr>
            <w:tcW w:w="3691" w:type="dxa"/>
            <w:gridSpan w:val="3"/>
            <w:vMerge w:val="continue"/>
            <w:tcBorders>
              <w:top w:val="nil"/>
              <w:bottom w:val="nil"/>
              <w:right w:val="single" w:color="000000" w:sz="8" w:space="0"/>
            </w:tcBorders>
            <w:vAlign w:val="top"/>
          </w:tcPr>
          <w:p w14:paraId="29627B90">
            <w:pPr>
              <w:rPr>
                <w:rFonts w:ascii="Arial"/>
                <w:sz w:val="21"/>
              </w:rPr>
            </w:pPr>
          </w:p>
        </w:tc>
        <w:tc>
          <w:tcPr>
            <w:tcW w:w="951" w:type="dxa"/>
            <w:gridSpan w:val="2"/>
            <w:vMerge w:val="continue"/>
            <w:tcBorders>
              <w:top w:val="nil"/>
              <w:left w:val="single" w:color="000000" w:sz="8" w:space="0"/>
              <w:bottom w:val="nil"/>
              <w:right w:val="single" w:color="000000" w:sz="8" w:space="0"/>
            </w:tcBorders>
            <w:vAlign w:val="top"/>
          </w:tcPr>
          <w:p w14:paraId="472AB61D">
            <w:pPr>
              <w:rPr>
                <w:rFonts w:ascii="Arial"/>
                <w:sz w:val="21"/>
              </w:rPr>
            </w:pPr>
          </w:p>
        </w:tc>
      </w:tr>
      <w:tr w14:paraId="4B02A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044" w:type="dxa"/>
            <w:vMerge w:val="continue"/>
            <w:tcBorders>
              <w:top w:val="nil"/>
              <w:left w:val="single" w:color="000000" w:sz="8" w:space="0"/>
              <w:bottom w:val="single" w:color="000000" w:sz="6" w:space="0"/>
            </w:tcBorders>
            <w:vAlign w:val="top"/>
          </w:tcPr>
          <w:p w14:paraId="0565ECF2">
            <w:pPr>
              <w:rPr>
                <w:rFonts w:ascii="Arial"/>
                <w:sz w:val="21"/>
              </w:rPr>
            </w:pPr>
          </w:p>
        </w:tc>
        <w:tc>
          <w:tcPr>
            <w:tcW w:w="1714" w:type="dxa"/>
            <w:tcBorders>
              <w:bottom w:val="single" w:color="000000" w:sz="6" w:space="0"/>
            </w:tcBorders>
            <w:vAlign w:val="top"/>
          </w:tcPr>
          <w:p w14:paraId="720F34A9">
            <w:pPr>
              <w:spacing w:before="303" w:line="216" w:lineRule="auto"/>
              <w:ind w:left="258"/>
              <w:rPr>
                <w:rFonts w:ascii="黑体" w:hAnsi="黑体" w:eastAsia="黑体" w:cs="黑体"/>
                <w:sz w:val="24"/>
                <w:szCs w:val="24"/>
              </w:rPr>
            </w:pPr>
            <w:r>
              <w:rPr>
                <w:rFonts w:ascii="黑体" w:hAnsi="黑体" w:eastAsia="黑体" w:cs="黑体"/>
                <w:color w:val="203864"/>
                <w:spacing w:val="-3"/>
                <w:sz w:val="24"/>
                <w:szCs w:val="24"/>
              </w:rPr>
              <w:t>年救助限额</w:t>
            </w:r>
          </w:p>
        </w:tc>
        <w:tc>
          <w:tcPr>
            <w:tcW w:w="10946" w:type="dxa"/>
            <w:gridSpan w:val="10"/>
            <w:tcBorders>
              <w:bottom w:val="single" w:color="000000" w:sz="6" w:space="0"/>
            </w:tcBorders>
            <w:vAlign w:val="top"/>
          </w:tcPr>
          <w:p w14:paraId="12181192">
            <w:pPr>
              <w:spacing w:before="303" w:line="218" w:lineRule="auto"/>
              <w:ind w:left="5174"/>
              <w:rPr>
                <w:rFonts w:ascii="黑体" w:hAnsi="黑体" w:eastAsia="黑体" w:cs="黑体"/>
                <w:sz w:val="24"/>
                <w:szCs w:val="24"/>
              </w:rPr>
            </w:pPr>
            <w:r>
              <w:rPr>
                <w:rFonts w:ascii="黑体" w:hAnsi="黑体" w:eastAsia="黑体" w:cs="黑体"/>
                <w:color w:val="203864"/>
                <w:spacing w:val="-3"/>
                <w:sz w:val="24"/>
                <w:szCs w:val="24"/>
              </w:rPr>
              <w:t>4万元</w:t>
            </w:r>
          </w:p>
        </w:tc>
        <w:tc>
          <w:tcPr>
            <w:tcW w:w="3691" w:type="dxa"/>
            <w:gridSpan w:val="3"/>
            <w:vMerge w:val="continue"/>
            <w:tcBorders>
              <w:top w:val="nil"/>
              <w:bottom w:val="single" w:color="000000" w:sz="6" w:space="0"/>
              <w:right w:val="single" w:color="000000" w:sz="8" w:space="0"/>
            </w:tcBorders>
            <w:vAlign w:val="top"/>
          </w:tcPr>
          <w:p w14:paraId="577E1B91">
            <w:pPr>
              <w:rPr>
                <w:rFonts w:ascii="Arial"/>
                <w:sz w:val="21"/>
              </w:rPr>
            </w:pPr>
          </w:p>
        </w:tc>
        <w:tc>
          <w:tcPr>
            <w:tcW w:w="951" w:type="dxa"/>
            <w:gridSpan w:val="2"/>
            <w:vMerge w:val="continue"/>
            <w:tcBorders>
              <w:top w:val="nil"/>
              <w:left w:val="single" w:color="000000" w:sz="8" w:space="0"/>
              <w:bottom w:val="single" w:color="000000" w:sz="6" w:space="0"/>
              <w:right w:val="single" w:color="000000" w:sz="8" w:space="0"/>
            </w:tcBorders>
            <w:vAlign w:val="top"/>
          </w:tcPr>
          <w:p w14:paraId="76F8D65B">
            <w:pPr>
              <w:rPr>
                <w:rFonts w:ascii="Arial"/>
                <w:sz w:val="21"/>
              </w:rPr>
            </w:pPr>
          </w:p>
        </w:tc>
      </w:tr>
    </w:tbl>
    <w:p w14:paraId="4DDE0EBF">
      <w:pPr>
        <w:spacing w:line="627" w:lineRule="exact"/>
      </w:pPr>
      <w:r>
        <w:rPr>
          <w:position w:val="-13"/>
        </w:rPr>
        <w:pict>
          <v:group id="_x0000_s1128" o:spid="_x0000_s1128" o:spt="203" style="height:31.95pt;width:960pt;" coordsize="19200,639">
            <o:lock v:ext="edit"/>
            <v:shape id="_x0000_s1129" o:spid="_x0000_s1129" o:spt="75" type="#_x0000_t75" style="position:absolute;left:0;top:-23;height:663;width:19200;" filled="f" stroked="f" coordsize="21600,21600">
              <v:path/>
              <v:fill on="f" focussize="0,0"/>
              <v:stroke on="f"/>
              <v:imagedata r:id="rId62" o:title=""/>
              <o:lock v:ext="edit" aspectratio="t"/>
            </v:shape>
            <v:shape id="_x0000_s1130" o:spid="_x0000_s1130" o:spt="202" type="#_x0000_t202" style="position:absolute;left:-20;top:-43;height:703;width:19240;" filled="f" stroked="f" coordsize="21600,21600">
              <v:path/>
              <v:fill on="f" focussize="0,0"/>
              <v:stroke on="f"/>
              <v:imagedata o:title=""/>
              <o:lock v:ext="edit" aspectratio="f"/>
              <v:textbox inset="0mm,0mm,0mm,0mm">
                <w:txbxContent>
                  <w:p w14:paraId="477635C2">
                    <w:pPr>
                      <w:spacing w:before="205" w:line="306" w:lineRule="exact"/>
                      <w:ind w:left="357"/>
                      <w:rPr>
                        <w:rFonts w:ascii="Calibri" w:hAnsi="Calibri" w:eastAsia="Calibri" w:cs="Calibri"/>
                        <w:sz w:val="24"/>
                        <w:szCs w:val="24"/>
                      </w:rPr>
                    </w:pPr>
                    <w:r>
                      <w:rPr>
                        <w:rFonts w:ascii="Calibri" w:hAnsi="Calibri" w:eastAsia="Calibri" w:cs="Calibri"/>
                        <w:b/>
                        <w:bCs/>
                        <w:color w:val="FFFFFF"/>
                        <w:spacing w:val="-5"/>
                        <w:position w:val="2"/>
                        <w:sz w:val="24"/>
                        <w:szCs w:val="24"/>
                      </w:rPr>
                      <w:t>32</w:t>
                    </w:r>
                  </w:p>
                </w:txbxContent>
              </v:textbox>
            </v:shape>
            <w10:wrap type="none"/>
            <w10:anchorlock/>
          </v:group>
        </w:pict>
      </w:r>
    </w:p>
    <w:p w14:paraId="37CCAAD7">
      <w:pPr>
        <w:spacing w:line="627" w:lineRule="exact"/>
        <w:sectPr>
          <w:headerReference r:id="rId44" w:type="default"/>
          <w:footerReference r:id="rId45" w:type="default"/>
          <w:pgSz w:w="19200" w:h="10800"/>
          <w:pgMar w:top="255" w:right="0" w:bottom="1" w:left="0" w:header="0" w:footer="0" w:gutter="0"/>
          <w:cols w:space="720" w:num="1"/>
        </w:sectPr>
      </w:pPr>
    </w:p>
    <w:p w14:paraId="2600E23F">
      <w:pPr>
        <w:spacing w:before="4" w:line="185" w:lineRule="auto"/>
        <w:ind w:left="1526"/>
        <w:outlineLvl w:val="3"/>
        <w:rPr>
          <w:rFonts w:ascii="微软雅黑" w:hAnsi="微软雅黑" w:eastAsia="微软雅黑" w:cs="微软雅黑"/>
          <w:sz w:val="71"/>
          <w:szCs w:val="71"/>
        </w:rPr>
      </w:pPr>
      <w:r>
        <w:drawing>
          <wp:anchor distT="0" distB="0" distL="0" distR="0" simplePos="0" relativeHeight="251738112"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四、住院待遇</w:t>
      </w:r>
    </w:p>
    <w:p w14:paraId="4CC79474">
      <w:pPr>
        <w:spacing w:before="311" w:line="218" w:lineRule="auto"/>
        <w:ind w:left="8865"/>
        <w:outlineLvl w:val="4"/>
        <w:rPr>
          <w:rFonts w:ascii="黑体" w:hAnsi="黑体" w:eastAsia="黑体" w:cs="黑体"/>
          <w:sz w:val="40"/>
          <w:szCs w:val="40"/>
        </w:rPr>
      </w:pPr>
      <w:r>
        <w:rPr>
          <w:rFonts w:ascii="黑体" w:hAnsi="黑体" w:eastAsia="黑体" w:cs="黑体"/>
          <w:b/>
          <w:bCs/>
          <w:color w:val="203864"/>
          <w:spacing w:val="-6"/>
          <w:sz w:val="40"/>
          <w:szCs w:val="40"/>
        </w:rPr>
        <w:t>倾斜救助</w:t>
      </w:r>
    </w:p>
    <w:p w14:paraId="7330D966">
      <w:pPr>
        <w:spacing w:line="66" w:lineRule="auto"/>
        <w:rPr>
          <w:rFonts w:ascii="Arial"/>
          <w:sz w:val="2"/>
        </w:rPr>
      </w:pPr>
    </w:p>
    <w:tbl>
      <w:tblPr>
        <w:tblStyle w:val="5"/>
        <w:tblW w:w="18087" w:type="dxa"/>
        <w:tblInd w:w="5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2832"/>
        <w:gridCol w:w="873"/>
        <w:gridCol w:w="844"/>
        <w:gridCol w:w="901"/>
        <w:gridCol w:w="1088"/>
        <w:gridCol w:w="871"/>
        <w:gridCol w:w="1141"/>
        <w:gridCol w:w="1140"/>
        <w:gridCol w:w="1241"/>
        <w:gridCol w:w="560"/>
        <w:gridCol w:w="1156"/>
        <w:gridCol w:w="1001"/>
        <w:gridCol w:w="689"/>
        <w:gridCol w:w="1621"/>
        <w:gridCol w:w="420"/>
        <w:gridCol w:w="433"/>
      </w:tblGrid>
      <w:tr w14:paraId="1F9CE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1276" w:type="dxa"/>
            <w:vMerge w:val="restart"/>
            <w:tcBorders>
              <w:top w:val="single" w:color="000000" w:sz="8" w:space="0"/>
              <w:left w:val="single" w:color="000000" w:sz="8" w:space="0"/>
              <w:bottom w:val="nil"/>
            </w:tcBorders>
            <w:vAlign w:val="top"/>
          </w:tcPr>
          <w:p w14:paraId="6616D92C">
            <w:pPr>
              <w:spacing w:line="260" w:lineRule="auto"/>
              <w:rPr>
                <w:rFonts w:ascii="Arial"/>
                <w:sz w:val="21"/>
              </w:rPr>
            </w:pPr>
          </w:p>
          <w:p w14:paraId="66EF6819">
            <w:pPr>
              <w:spacing w:line="261" w:lineRule="auto"/>
              <w:rPr>
                <w:rFonts w:ascii="Arial"/>
                <w:sz w:val="21"/>
              </w:rPr>
            </w:pPr>
          </w:p>
          <w:p w14:paraId="0E87CB7C">
            <w:pPr>
              <w:spacing w:line="261" w:lineRule="auto"/>
              <w:rPr>
                <w:rFonts w:ascii="Arial"/>
                <w:sz w:val="21"/>
              </w:rPr>
            </w:pPr>
          </w:p>
          <w:p w14:paraId="5631DDAA">
            <w:pPr>
              <w:spacing w:before="78" w:line="218" w:lineRule="auto"/>
              <w:ind w:left="151"/>
              <w:rPr>
                <w:rFonts w:ascii="黑体" w:hAnsi="黑体" w:eastAsia="黑体" w:cs="黑体"/>
                <w:sz w:val="24"/>
                <w:szCs w:val="24"/>
              </w:rPr>
            </w:pPr>
            <w:r>
              <w:rPr>
                <w:rFonts w:ascii="黑体" w:hAnsi="黑体" w:eastAsia="黑体" w:cs="黑体"/>
                <w:color w:val="203864"/>
                <w:spacing w:val="-2"/>
                <w:sz w:val="24"/>
                <w:szCs w:val="24"/>
              </w:rPr>
              <w:t>保障类别</w:t>
            </w:r>
          </w:p>
        </w:tc>
        <w:tc>
          <w:tcPr>
            <w:tcW w:w="2832" w:type="dxa"/>
            <w:vMerge w:val="restart"/>
            <w:tcBorders>
              <w:top w:val="single" w:color="000000" w:sz="8" w:space="0"/>
              <w:bottom w:val="nil"/>
            </w:tcBorders>
            <w:vAlign w:val="top"/>
          </w:tcPr>
          <w:p w14:paraId="4F4A42F4">
            <w:pPr>
              <w:spacing w:line="353" w:lineRule="auto"/>
              <w:rPr>
                <w:rFonts w:ascii="Arial"/>
                <w:sz w:val="21"/>
              </w:rPr>
            </w:pPr>
          </w:p>
          <w:p w14:paraId="08339A2E">
            <w:pPr>
              <w:spacing w:before="78" w:line="219" w:lineRule="auto"/>
              <w:ind w:left="1959"/>
              <w:rPr>
                <w:rFonts w:ascii="黑体" w:hAnsi="黑体" w:eastAsia="黑体" w:cs="黑体"/>
                <w:sz w:val="24"/>
                <w:szCs w:val="24"/>
              </w:rPr>
            </w:pPr>
            <w:r>
              <w:drawing>
                <wp:anchor distT="0" distB="0" distL="0" distR="0" simplePos="0" relativeHeight="251737088" behindDoc="1" locked="0" layoutInCell="1" allowOverlap="1">
                  <wp:simplePos x="0" y="0"/>
                  <wp:positionH relativeFrom="column">
                    <wp:posOffset>-20955</wp:posOffset>
                  </wp:positionH>
                  <wp:positionV relativeFrom="paragraph">
                    <wp:posOffset>-227965</wp:posOffset>
                  </wp:positionV>
                  <wp:extent cx="1835785" cy="1308735"/>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07"/>
                          <a:stretch>
                            <a:fillRect/>
                          </a:stretch>
                        </pic:blipFill>
                        <pic:spPr>
                          <a:xfrm>
                            <a:off x="0" y="0"/>
                            <a:ext cx="1835759" cy="1308582"/>
                          </a:xfrm>
                          <a:prstGeom prst="rect">
                            <a:avLst/>
                          </a:prstGeom>
                        </pic:spPr>
                      </pic:pic>
                    </a:graphicData>
                  </a:graphic>
                </wp:anchor>
              </w:drawing>
            </w:r>
            <w:r>
              <w:rPr>
                <w:rFonts w:ascii="黑体" w:hAnsi="黑体" w:eastAsia="黑体" w:cs="黑体"/>
                <w:color w:val="203864"/>
                <w:spacing w:val="-8"/>
                <w:sz w:val="24"/>
                <w:szCs w:val="24"/>
              </w:rPr>
              <w:t>身份</w:t>
            </w:r>
          </w:p>
          <w:p w14:paraId="2C1B726E">
            <w:pPr>
              <w:spacing w:line="249" w:lineRule="auto"/>
              <w:rPr>
                <w:rFonts w:ascii="Arial"/>
                <w:sz w:val="21"/>
              </w:rPr>
            </w:pPr>
          </w:p>
          <w:p w14:paraId="01E2EF76">
            <w:pPr>
              <w:spacing w:line="250" w:lineRule="auto"/>
              <w:rPr>
                <w:rFonts w:ascii="Arial"/>
                <w:sz w:val="21"/>
              </w:rPr>
            </w:pPr>
          </w:p>
          <w:p w14:paraId="3A5C8D9F">
            <w:pPr>
              <w:spacing w:before="78" w:line="219" w:lineRule="auto"/>
              <w:ind w:left="511"/>
              <w:rPr>
                <w:rFonts w:ascii="黑体" w:hAnsi="黑体" w:eastAsia="黑体" w:cs="黑体"/>
                <w:sz w:val="24"/>
                <w:szCs w:val="24"/>
              </w:rPr>
            </w:pPr>
            <w:r>
              <w:rPr>
                <w:rFonts w:ascii="黑体" w:hAnsi="黑体" w:eastAsia="黑体" w:cs="黑体"/>
                <w:color w:val="203864"/>
                <w:spacing w:val="-15"/>
                <w:sz w:val="24"/>
                <w:szCs w:val="24"/>
              </w:rPr>
              <w:t>明细</w:t>
            </w:r>
          </w:p>
        </w:tc>
        <w:tc>
          <w:tcPr>
            <w:tcW w:w="873" w:type="dxa"/>
            <w:vMerge w:val="restart"/>
            <w:tcBorders>
              <w:top w:val="single" w:color="000000" w:sz="8" w:space="0"/>
              <w:bottom w:val="nil"/>
            </w:tcBorders>
            <w:vAlign w:val="top"/>
          </w:tcPr>
          <w:p w14:paraId="56A30605">
            <w:pPr>
              <w:spacing w:line="248" w:lineRule="auto"/>
              <w:rPr>
                <w:rFonts w:ascii="Arial"/>
                <w:sz w:val="21"/>
              </w:rPr>
            </w:pPr>
          </w:p>
          <w:p w14:paraId="0DD3A9F2">
            <w:pPr>
              <w:spacing w:line="248" w:lineRule="auto"/>
              <w:rPr>
                <w:rFonts w:ascii="Arial"/>
                <w:sz w:val="21"/>
              </w:rPr>
            </w:pPr>
          </w:p>
          <w:p w14:paraId="043BC601">
            <w:pPr>
              <w:spacing w:before="78" w:line="219" w:lineRule="auto"/>
              <w:ind w:left="75"/>
              <w:rPr>
                <w:rFonts w:ascii="黑体" w:hAnsi="黑体" w:eastAsia="黑体" w:cs="黑体"/>
                <w:sz w:val="24"/>
                <w:szCs w:val="24"/>
              </w:rPr>
            </w:pPr>
            <w:r>
              <w:rPr>
                <w:rFonts w:ascii="黑体" w:hAnsi="黑体" w:eastAsia="黑体" w:cs="黑体"/>
                <w:color w:val="203864"/>
                <w:spacing w:val="-3"/>
                <w:sz w:val="24"/>
                <w:szCs w:val="24"/>
              </w:rPr>
              <w:t>城乡特</w:t>
            </w:r>
          </w:p>
          <w:p w14:paraId="44DE7E4D">
            <w:pPr>
              <w:spacing w:before="3" w:line="219" w:lineRule="auto"/>
              <w:ind w:left="97"/>
              <w:rPr>
                <w:rFonts w:ascii="黑体" w:hAnsi="黑体" w:eastAsia="黑体" w:cs="黑体"/>
                <w:sz w:val="24"/>
                <w:szCs w:val="24"/>
              </w:rPr>
            </w:pPr>
            <w:r>
              <w:rPr>
                <w:rFonts w:ascii="黑体" w:hAnsi="黑体" w:eastAsia="黑体" w:cs="黑体"/>
                <w:color w:val="203864"/>
                <w:spacing w:val="-11"/>
                <w:sz w:val="24"/>
                <w:szCs w:val="24"/>
              </w:rPr>
              <w:t>困人员</w:t>
            </w:r>
          </w:p>
          <w:p w14:paraId="740DD256">
            <w:pPr>
              <w:spacing w:before="3" w:line="223" w:lineRule="auto"/>
              <w:jc w:val="right"/>
              <w:rPr>
                <w:rFonts w:ascii="黑体" w:hAnsi="黑体" w:eastAsia="黑体" w:cs="黑体"/>
                <w:sz w:val="24"/>
                <w:szCs w:val="24"/>
              </w:rPr>
            </w:pPr>
            <w:r>
              <w:rPr>
                <w:rFonts w:ascii="黑体" w:hAnsi="黑体" w:eastAsia="黑体" w:cs="黑体"/>
                <w:color w:val="203864"/>
                <w:spacing w:val="-25"/>
                <w:sz w:val="24"/>
                <w:szCs w:val="24"/>
              </w:rPr>
              <w:t>（五保）</w:t>
            </w:r>
          </w:p>
        </w:tc>
        <w:tc>
          <w:tcPr>
            <w:tcW w:w="844" w:type="dxa"/>
            <w:vMerge w:val="restart"/>
            <w:tcBorders>
              <w:top w:val="single" w:color="000000" w:sz="8" w:space="0"/>
              <w:bottom w:val="nil"/>
            </w:tcBorders>
            <w:vAlign w:val="top"/>
          </w:tcPr>
          <w:p w14:paraId="1431281A">
            <w:pPr>
              <w:spacing w:line="261" w:lineRule="auto"/>
              <w:rPr>
                <w:rFonts w:ascii="Arial"/>
                <w:sz w:val="21"/>
              </w:rPr>
            </w:pPr>
          </w:p>
          <w:p w14:paraId="6793307C">
            <w:pPr>
              <w:spacing w:line="261" w:lineRule="auto"/>
              <w:rPr>
                <w:rFonts w:ascii="Arial"/>
                <w:sz w:val="21"/>
              </w:rPr>
            </w:pPr>
          </w:p>
          <w:p w14:paraId="2C1C677D">
            <w:pPr>
              <w:spacing w:line="261" w:lineRule="auto"/>
              <w:rPr>
                <w:rFonts w:ascii="Arial"/>
                <w:sz w:val="21"/>
              </w:rPr>
            </w:pPr>
          </w:p>
          <w:p w14:paraId="6993F4C1">
            <w:pPr>
              <w:spacing w:before="78" w:line="222" w:lineRule="auto"/>
              <w:ind w:left="184"/>
              <w:rPr>
                <w:rFonts w:ascii="黑体" w:hAnsi="黑体" w:eastAsia="黑体" w:cs="黑体"/>
                <w:sz w:val="24"/>
                <w:szCs w:val="24"/>
              </w:rPr>
            </w:pPr>
            <w:r>
              <w:rPr>
                <w:rFonts w:ascii="黑体" w:hAnsi="黑体" w:eastAsia="黑体" w:cs="黑体"/>
                <w:color w:val="203864"/>
                <w:spacing w:val="-6"/>
                <w:sz w:val="24"/>
                <w:szCs w:val="24"/>
              </w:rPr>
              <w:t>孤儿</w:t>
            </w:r>
          </w:p>
        </w:tc>
        <w:tc>
          <w:tcPr>
            <w:tcW w:w="901" w:type="dxa"/>
            <w:vMerge w:val="restart"/>
            <w:tcBorders>
              <w:top w:val="single" w:color="000000" w:sz="8" w:space="0"/>
              <w:bottom w:val="nil"/>
            </w:tcBorders>
            <w:vAlign w:val="top"/>
          </w:tcPr>
          <w:p w14:paraId="63307900">
            <w:pPr>
              <w:spacing w:before="289" w:line="220" w:lineRule="auto"/>
              <w:ind w:left="91"/>
              <w:rPr>
                <w:rFonts w:ascii="黑体" w:hAnsi="黑体" w:eastAsia="黑体" w:cs="黑体"/>
                <w:sz w:val="24"/>
                <w:szCs w:val="24"/>
              </w:rPr>
            </w:pPr>
            <w:r>
              <w:rPr>
                <w:rFonts w:ascii="黑体" w:hAnsi="黑体" w:eastAsia="黑体" w:cs="黑体"/>
                <w:color w:val="203864"/>
                <w:spacing w:val="-3"/>
                <w:sz w:val="24"/>
                <w:szCs w:val="24"/>
              </w:rPr>
              <w:t>城乡最</w:t>
            </w:r>
          </w:p>
          <w:p w14:paraId="6D2C3B4B">
            <w:pPr>
              <w:spacing w:before="2" w:line="220" w:lineRule="auto"/>
              <w:ind w:left="93"/>
              <w:rPr>
                <w:rFonts w:ascii="黑体" w:hAnsi="黑体" w:eastAsia="黑体" w:cs="黑体"/>
                <w:sz w:val="24"/>
                <w:szCs w:val="24"/>
              </w:rPr>
            </w:pPr>
            <w:r>
              <w:rPr>
                <w:rFonts w:ascii="黑体" w:hAnsi="黑体" w:eastAsia="黑体" w:cs="黑体"/>
                <w:color w:val="203864"/>
                <w:spacing w:val="-4"/>
                <w:sz w:val="24"/>
                <w:szCs w:val="24"/>
              </w:rPr>
              <w:t>低生活</w:t>
            </w:r>
          </w:p>
          <w:p w14:paraId="22FF2AA0">
            <w:pPr>
              <w:spacing w:before="2" w:line="220" w:lineRule="auto"/>
              <w:ind w:left="90"/>
              <w:rPr>
                <w:rFonts w:ascii="黑体" w:hAnsi="黑体" w:eastAsia="黑体" w:cs="黑体"/>
                <w:sz w:val="24"/>
                <w:szCs w:val="24"/>
              </w:rPr>
            </w:pPr>
            <w:r>
              <w:rPr>
                <w:rFonts w:ascii="黑体" w:hAnsi="黑体" w:eastAsia="黑体" w:cs="黑体"/>
                <w:color w:val="203864"/>
                <w:spacing w:val="-3"/>
                <w:sz w:val="24"/>
                <w:szCs w:val="24"/>
              </w:rPr>
              <w:t>保障对</w:t>
            </w:r>
          </w:p>
          <w:p w14:paraId="0108EA36">
            <w:pPr>
              <w:spacing w:before="1" w:line="226" w:lineRule="auto"/>
              <w:ind w:left="210" w:right="88" w:hanging="112"/>
              <w:rPr>
                <w:rFonts w:ascii="黑体" w:hAnsi="黑体" w:eastAsia="黑体" w:cs="黑体"/>
                <w:sz w:val="24"/>
                <w:szCs w:val="24"/>
              </w:rPr>
            </w:pPr>
            <w:r>
              <w:rPr>
                <w:rFonts w:ascii="黑体" w:hAnsi="黑体" w:eastAsia="黑体" w:cs="黑体"/>
                <w:color w:val="203864"/>
                <w:spacing w:val="-6"/>
                <w:sz w:val="24"/>
                <w:szCs w:val="24"/>
              </w:rPr>
              <w:t>象（低</w:t>
            </w:r>
            <w:r>
              <w:rPr>
                <w:rFonts w:ascii="黑体" w:hAnsi="黑体" w:eastAsia="黑体" w:cs="黑体"/>
                <w:color w:val="203864"/>
                <w:spacing w:val="1"/>
                <w:sz w:val="24"/>
                <w:szCs w:val="24"/>
              </w:rPr>
              <w:t xml:space="preserve"> </w:t>
            </w:r>
            <w:r>
              <w:rPr>
                <w:rFonts w:ascii="黑体" w:hAnsi="黑体" w:eastAsia="黑体" w:cs="黑体"/>
                <w:color w:val="203864"/>
                <w:spacing w:val="-4"/>
                <w:sz w:val="24"/>
                <w:szCs w:val="24"/>
              </w:rPr>
              <w:t>保）</w:t>
            </w:r>
          </w:p>
        </w:tc>
        <w:tc>
          <w:tcPr>
            <w:tcW w:w="1088" w:type="dxa"/>
            <w:vMerge w:val="restart"/>
            <w:tcBorders>
              <w:top w:val="single" w:color="000000" w:sz="8" w:space="0"/>
              <w:bottom w:val="nil"/>
            </w:tcBorders>
            <w:vAlign w:val="top"/>
          </w:tcPr>
          <w:p w14:paraId="119739DC">
            <w:pPr>
              <w:spacing w:line="320" w:lineRule="auto"/>
              <w:rPr>
                <w:rFonts w:ascii="Arial"/>
                <w:sz w:val="21"/>
              </w:rPr>
            </w:pPr>
          </w:p>
          <w:p w14:paraId="19A5FC5A">
            <w:pPr>
              <w:spacing w:line="320" w:lineRule="auto"/>
              <w:rPr>
                <w:rFonts w:ascii="Arial"/>
                <w:sz w:val="21"/>
              </w:rPr>
            </w:pPr>
          </w:p>
          <w:p w14:paraId="76386C8C">
            <w:pPr>
              <w:spacing w:before="78" w:line="217" w:lineRule="auto"/>
              <w:ind w:left="72"/>
              <w:rPr>
                <w:rFonts w:ascii="黑体" w:hAnsi="黑体" w:eastAsia="黑体" w:cs="黑体"/>
                <w:sz w:val="24"/>
                <w:szCs w:val="24"/>
              </w:rPr>
            </w:pPr>
            <w:r>
              <w:rPr>
                <w:rFonts w:ascii="黑体" w:hAnsi="黑体" w:eastAsia="黑体" w:cs="黑体"/>
                <w:color w:val="203864"/>
                <w:spacing w:val="-4"/>
                <w:sz w:val="24"/>
                <w:szCs w:val="24"/>
              </w:rPr>
              <w:t>返贫致贫</w:t>
            </w:r>
          </w:p>
          <w:p w14:paraId="29CF92C6">
            <w:pPr>
              <w:spacing w:before="5" w:line="221" w:lineRule="auto"/>
              <w:ind w:left="312"/>
              <w:rPr>
                <w:rFonts w:ascii="黑体" w:hAnsi="黑体" w:eastAsia="黑体" w:cs="黑体"/>
                <w:sz w:val="24"/>
                <w:szCs w:val="24"/>
              </w:rPr>
            </w:pPr>
            <w:r>
              <w:rPr>
                <w:rFonts w:ascii="黑体" w:hAnsi="黑体" w:eastAsia="黑体" w:cs="黑体"/>
                <w:color w:val="203864"/>
                <w:spacing w:val="-8"/>
                <w:sz w:val="24"/>
                <w:szCs w:val="24"/>
              </w:rPr>
              <w:t>人口</w:t>
            </w:r>
          </w:p>
        </w:tc>
        <w:tc>
          <w:tcPr>
            <w:tcW w:w="871" w:type="dxa"/>
            <w:vMerge w:val="restart"/>
            <w:tcBorders>
              <w:top w:val="single" w:color="000000" w:sz="8" w:space="0"/>
              <w:bottom w:val="nil"/>
            </w:tcBorders>
            <w:vAlign w:val="top"/>
          </w:tcPr>
          <w:p w14:paraId="51EC9F2F">
            <w:pPr>
              <w:spacing w:line="353" w:lineRule="auto"/>
              <w:rPr>
                <w:rFonts w:ascii="Arial"/>
                <w:sz w:val="21"/>
              </w:rPr>
            </w:pPr>
          </w:p>
          <w:p w14:paraId="6975FF76">
            <w:pPr>
              <w:spacing w:before="78" w:line="220" w:lineRule="auto"/>
              <w:ind w:left="78"/>
              <w:rPr>
                <w:rFonts w:ascii="黑体" w:hAnsi="黑体" w:eastAsia="黑体" w:cs="黑体"/>
                <w:sz w:val="24"/>
                <w:szCs w:val="24"/>
              </w:rPr>
            </w:pPr>
            <w:r>
              <w:rPr>
                <w:rFonts w:ascii="黑体" w:hAnsi="黑体" w:eastAsia="黑体" w:cs="黑体"/>
                <w:color w:val="203864"/>
                <w:spacing w:val="-3"/>
                <w:sz w:val="24"/>
                <w:szCs w:val="24"/>
              </w:rPr>
              <w:t>城乡低</w:t>
            </w:r>
          </w:p>
          <w:p w14:paraId="0C3F684F">
            <w:pPr>
              <w:spacing w:before="1" w:line="219" w:lineRule="auto"/>
              <w:ind w:left="77"/>
              <w:rPr>
                <w:rFonts w:ascii="黑体" w:hAnsi="黑体" w:eastAsia="黑体" w:cs="黑体"/>
                <w:sz w:val="24"/>
                <w:szCs w:val="24"/>
              </w:rPr>
            </w:pPr>
            <w:r>
              <w:rPr>
                <w:rFonts w:ascii="黑体" w:hAnsi="黑体" w:eastAsia="黑体" w:cs="黑体"/>
                <w:color w:val="203864"/>
                <w:spacing w:val="-3"/>
                <w:sz w:val="24"/>
                <w:szCs w:val="24"/>
              </w:rPr>
              <w:t>保边缘</w:t>
            </w:r>
          </w:p>
          <w:p w14:paraId="398DCA99">
            <w:pPr>
              <w:spacing w:before="4" w:line="219" w:lineRule="auto"/>
              <w:ind w:left="87"/>
              <w:rPr>
                <w:rFonts w:ascii="黑体" w:hAnsi="黑体" w:eastAsia="黑体" w:cs="黑体"/>
                <w:sz w:val="24"/>
                <w:szCs w:val="24"/>
              </w:rPr>
            </w:pPr>
            <w:r>
              <w:rPr>
                <w:rFonts w:ascii="黑体" w:hAnsi="黑体" w:eastAsia="黑体" w:cs="黑体"/>
                <w:color w:val="203864"/>
                <w:spacing w:val="-6"/>
                <w:sz w:val="24"/>
                <w:szCs w:val="24"/>
              </w:rPr>
              <w:t>家庭成</w:t>
            </w:r>
          </w:p>
          <w:p w14:paraId="632C0B5F">
            <w:pPr>
              <w:spacing w:before="2" w:line="219" w:lineRule="auto"/>
              <w:ind w:left="332"/>
              <w:rPr>
                <w:rFonts w:ascii="黑体" w:hAnsi="黑体" w:eastAsia="黑体" w:cs="黑体"/>
                <w:sz w:val="24"/>
                <w:szCs w:val="24"/>
              </w:rPr>
            </w:pPr>
            <w:r>
              <w:rPr>
                <w:rFonts w:ascii="黑体" w:hAnsi="黑体" w:eastAsia="黑体" w:cs="黑体"/>
                <w:color w:val="203864"/>
                <w:sz w:val="24"/>
                <w:szCs w:val="24"/>
              </w:rPr>
              <w:t>员</w:t>
            </w:r>
          </w:p>
        </w:tc>
        <w:tc>
          <w:tcPr>
            <w:tcW w:w="3522" w:type="dxa"/>
            <w:gridSpan w:val="3"/>
            <w:tcBorders>
              <w:top w:val="single" w:color="000000" w:sz="8" w:space="0"/>
            </w:tcBorders>
            <w:vAlign w:val="top"/>
          </w:tcPr>
          <w:p w14:paraId="4155657C">
            <w:pPr>
              <w:spacing w:before="244" w:line="216" w:lineRule="auto"/>
              <w:ind w:left="89"/>
              <w:rPr>
                <w:rFonts w:ascii="黑体" w:hAnsi="黑体" w:eastAsia="黑体" w:cs="黑体"/>
                <w:sz w:val="24"/>
                <w:szCs w:val="24"/>
              </w:rPr>
            </w:pPr>
            <w:r>
              <w:rPr>
                <w:rFonts w:ascii="黑体" w:hAnsi="黑体" w:eastAsia="黑体" w:cs="黑体"/>
                <w:color w:val="203864"/>
                <w:spacing w:val="-1"/>
                <w:sz w:val="24"/>
                <w:szCs w:val="24"/>
              </w:rPr>
              <w:t>纳入监测范围的农村易返贫致贫</w:t>
            </w:r>
          </w:p>
          <w:p w14:paraId="37C903D3">
            <w:pPr>
              <w:spacing w:before="6" w:line="221" w:lineRule="auto"/>
              <w:ind w:left="1532"/>
              <w:rPr>
                <w:rFonts w:ascii="黑体" w:hAnsi="黑体" w:eastAsia="黑体" w:cs="黑体"/>
                <w:sz w:val="24"/>
                <w:szCs w:val="24"/>
              </w:rPr>
            </w:pPr>
            <w:r>
              <w:rPr>
                <w:rFonts w:ascii="黑体" w:hAnsi="黑体" w:eastAsia="黑体" w:cs="黑体"/>
                <w:color w:val="203864"/>
                <w:spacing w:val="-8"/>
                <w:sz w:val="24"/>
                <w:szCs w:val="24"/>
              </w:rPr>
              <w:t>人口</w:t>
            </w:r>
          </w:p>
        </w:tc>
        <w:tc>
          <w:tcPr>
            <w:tcW w:w="560" w:type="dxa"/>
            <w:vMerge w:val="restart"/>
            <w:tcBorders>
              <w:top w:val="single" w:color="000000" w:sz="8" w:space="0"/>
              <w:bottom w:val="nil"/>
            </w:tcBorders>
            <w:vAlign w:val="top"/>
          </w:tcPr>
          <w:p w14:paraId="3E4F1B12">
            <w:pPr>
              <w:spacing w:line="354" w:lineRule="auto"/>
              <w:rPr>
                <w:rFonts w:ascii="Arial"/>
                <w:sz w:val="21"/>
              </w:rPr>
            </w:pPr>
          </w:p>
          <w:p w14:paraId="16D79396">
            <w:pPr>
              <w:spacing w:before="78" w:line="219" w:lineRule="auto"/>
              <w:ind w:left="68"/>
              <w:rPr>
                <w:rFonts w:ascii="黑体" w:hAnsi="黑体" w:eastAsia="黑体" w:cs="黑体"/>
                <w:sz w:val="24"/>
                <w:szCs w:val="24"/>
              </w:rPr>
            </w:pPr>
            <w:r>
              <w:rPr>
                <w:rFonts w:ascii="黑体" w:hAnsi="黑体" w:eastAsia="黑体" w:cs="黑体"/>
                <w:color w:val="203864"/>
                <w:spacing w:val="-15"/>
                <w:sz w:val="24"/>
                <w:szCs w:val="24"/>
              </w:rPr>
              <w:t>因病</w:t>
            </w:r>
          </w:p>
          <w:p w14:paraId="05357224">
            <w:pPr>
              <w:spacing w:before="3" w:line="217" w:lineRule="auto"/>
              <w:ind w:left="49"/>
              <w:rPr>
                <w:rFonts w:ascii="黑体" w:hAnsi="黑体" w:eastAsia="黑体" w:cs="黑体"/>
                <w:sz w:val="24"/>
                <w:szCs w:val="24"/>
              </w:rPr>
            </w:pPr>
            <w:r>
              <w:rPr>
                <w:rFonts w:ascii="黑体" w:hAnsi="黑体" w:eastAsia="黑体" w:cs="黑体"/>
                <w:color w:val="203864"/>
                <w:spacing w:val="-6"/>
                <w:sz w:val="24"/>
                <w:szCs w:val="24"/>
              </w:rPr>
              <w:t>致贫</w:t>
            </w:r>
          </w:p>
          <w:p w14:paraId="759B3729">
            <w:pPr>
              <w:spacing w:before="6" w:line="219" w:lineRule="auto"/>
              <w:ind w:left="51"/>
              <w:rPr>
                <w:rFonts w:ascii="黑体" w:hAnsi="黑体" w:eastAsia="黑体" w:cs="黑体"/>
                <w:sz w:val="24"/>
                <w:szCs w:val="24"/>
              </w:rPr>
            </w:pPr>
            <w:r>
              <w:rPr>
                <w:rFonts w:ascii="黑体" w:hAnsi="黑体" w:eastAsia="黑体" w:cs="黑体"/>
                <w:color w:val="203864"/>
                <w:spacing w:val="-7"/>
                <w:sz w:val="24"/>
                <w:szCs w:val="24"/>
              </w:rPr>
              <w:t>重病</w:t>
            </w:r>
          </w:p>
          <w:p w14:paraId="6C455DC4">
            <w:pPr>
              <w:spacing w:before="3" w:line="219" w:lineRule="auto"/>
              <w:ind w:left="55"/>
              <w:rPr>
                <w:rFonts w:ascii="黑体" w:hAnsi="黑体" w:eastAsia="黑体" w:cs="黑体"/>
                <w:sz w:val="24"/>
                <w:szCs w:val="24"/>
              </w:rPr>
            </w:pPr>
            <w:r>
              <w:rPr>
                <w:rFonts w:ascii="黑体" w:hAnsi="黑体" w:eastAsia="黑体" w:cs="黑体"/>
                <w:color w:val="203864"/>
                <w:spacing w:val="-9"/>
                <w:sz w:val="24"/>
                <w:szCs w:val="24"/>
              </w:rPr>
              <w:t>患者</w:t>
            </w:r>
          </w:p>
        </w:tc>
        <w:tc>
          <w:tcPr>
            <w:tcW w:w="1156" w:type="dxa"/>
            <w:vMerge w:val="restart"/>
            <w:tcBorders>
              <w:top w:val="single" w:color="000000" w:sz="8" w:space="0"/>
              <w:bottom w:val="nil"/>
            </w:tcBorders>
            <w:vAlign w:val="top"/>
          </w:tcPr>
          <w:p w14:paraId="175157D2">
            <w:pPr>
              <w:spacing w:before="145" w:line="219" w:lineRule="auto"/>
              <w:ind w:left="110"/>
              <w:rPr>
                <w:rFonts w:ascii="黑体" w:hAnsi="黑体" w:eastAsia="黑体" w:cs="黑体"/>
                <w:sz w:val="24"/>
                <w:szCs w:val="24"/>
              </w:rPr>
            </w:pPr>
            <w:r>
              <w:rPr>
                <w:rFonts w:ascii="黑体" w:hAnsi="黑体" w:eastAsia="黑体" w:cs="黑体"/>
                <w:color w:val="203864"/>
                <w:spacing w:val="-4"/>
                <w:sz w:val="24"/>
                <w:szCs w:val="24"/>
              </w:rPr>
              <w:t>县级以上</w:t>
            </w:r>
          </w:p>
          <w:p w14:paraId="1E816EB1">
            <w:pPr>
              <w:spacing w:before="3" w:line="221" w:lineRule="auto"/>
              <w:ind w:left="108"/>
              <w:rPr>
                <w:rFonts w:ascii="黑体" w:hAnsi="黑体" w:eastAsia="黑体" w:cs="黑体"/>
                <w:sz w:val="24"/>
                <w:szCs w:val="24"/>
              </w:rPr>
            </w:pPr>
            <w:r>
              <w:rPr>
                <w:rFonts w:ascii="黑体" w:hAnsi="黑体" w:eastAsia="黑体" w:cs="黑体"/>
                <w:color w:val="203864"/>
                <w:spacing w:val="-3"/>
                <w:sz w:val="24"/>
                <w:szCs w:val="24"/>
              </w:rPr>
              <w:t>地方人民</w:t>
            </w:r>
          </w:p>
          <w:p w14:paraId="5DF590EC">
            <w:pPr>
              <w:spacing w:line="219" w:lineRule="auto"/>
              <w:ind w:left="107"/>
              <w:rPr>
                <w:rFonts w:ascii="黑体" w:hAnsi="黑体" w:eastAsia="黑体" w:cs="黑体"/>
                <w:sz w:val="24"/>
                <w:szCs w:val="24"/>
              </w:rPr>
            </w:pPr>
            <w:r>
              <w:rPr>
                <w:rFonts w:ascii="黑体" w:hAnsi="黑体" w:eastAsia="黑体" w:cs="黑体"/>
                <w:color w:val="203864"/>
                <w:spacing w:val="-3"/>
                <w:sz w:val="24"/>
                <w:szCs w:val="24"/>
              </w:rPr>
              <w:t>政府规定</w:t>
            </w:r>
          </w:p>
          <w:p w14:paraId="31D86348">
            <w:pPr>
              <w:spacing w:before="3" w:line="219" w:lineRule="auto"/>
              <w:ind w:left="124"/>
              <w:rPr>
                <w:rFonts w:ascii="黑体" w:hAnsi="黑体" w:eastAsia="黑体" w:cs="黑体"/>
                <w:sz w:val="24"/>
                <w:szCs w:val="24"/>
              </w:rPr>
            </w:pPr>
            <w:r>
              <w:rPr>
                <w:rFonts w:ascii="黑体" w:hAnsi="黑体" w:eastAsia="黑体" w:cs="黑体"/>
                <w:color w:val="203864"/>
                <w:spacing w:val="-7"/>
                <w:sz w:val="24"/>
                <w:szCs w:val="24"/>
              </w:rPr>
              <w:t>的其他特</w:t>
            </w:r>
          </w:p>
          <w:p w14:paraId="6D939D90">
            <w:pPr>
              <w:spacing w:before="4" w:line="219" w:lineRule="auto"/>
              <w:ind w:left="104"/>
              <w:rPr>
                <w:rFonts w:ascii="黑体" w:hAnsi="黑体" w:eastAsia="黑体" w:cs="黑体"/>
                <w:sz w:val="24"/>
                <w:szCs w:val="24"/>
              </w:rPr>
            </w:pPr>
            <w:r>
              <w:rPr>
                <w:rFonts w:ascii="黑体" w:hAnsi="黑体" w:eastAsia="黑体" w:cs="黑体"/>
                <w:color w:val="203864"/>
                <w:spacing w:val="-2"/>
                <w:sz w:val="24"/>
                <w:szCs w:val="24"/>
              </w:rPr>
              <w:t>殊困难人</w:t>
            </w:r>
          </w:p>
          <w:p w14:paraId="684593BE">
            <w:pPr>
              <w:spacing w:before="2" w:line="219" w:lineRule="auto"/>
              <w:ind w:left="479"/>
              <w:rPr>
                <w:rFonts w:ascii="黑体" w:hAnsi="黑体" w:eastAsia="黑体" w:cs="黑体"/>
                <w:sz w:val="24"/>
                <w:szCs w:val="24"/>
              </w:rPr>
            </w:pPr>
            <w:r>
              <w:rPr>
                <w:rFonts w:ascii="黑体" w:hAnsi="黑体" w:eastAsia="黑体" w:cs="黑体"/>
                <w:color w:val="203864"/>
                <w:sz w:val="24"/>
                <w:szCs w:val="24"/>
              </w:rPr>
              <w:t>员</w:t>
            </w:r>
          </w:p>
        </w:tc>
        <w:tc>
          <w:tcPr>
            <w:tcW w:w="1001" w:type="dxa"/>
            <w:vMerge w:val="restart"/>
            <w:tcBorders>
              <w:top w:val="single" w:color="000000" w:sz="8" w:space="0"/>
              <w:bottom w:val="nil"/>
            </w:tcBorders>
            <w:vAlign w:val="top"/>
          </w:tcPr>
          <w:p w14:paraId="29C4F9F5">
            <w:pPr>
              <w:spacing w:before="289" w:line="218" w:lineRule="auto"/>
              <w:ind w:left="34"/>
              <w:rPr>
                <w:rFonts w:ascii="黑体" w:hAnsi="黑体" w:eastAsia="黑体" w:cs="黑体"/>
                <w:sz w:val="24"/>
                <w:szCs w:val="24"/>
              </w:rPr>
            </w:pPr>
            <w:r>
              <w:rPr>
                <w:rFonts w:ascii="黑体" w:hAnsi="黑体" w:eastAsia="黑体" w:cs="黑体"/>
                <w:color w:val="203864"/>
                <w:spacing w:val="-4"/>
                <w:sz w:val="24"/>
                <w:szCs w:val="24"/>
              </w:rPr>
              <w:t>丧失劳动</w:t>
            </w:r>
          </w:p>
          <w:p w14:paraId="1C2BFB7A">
            <w:pPr>
              <w:spacing w:before="4" w:line="217" w:lineRule="auto"/>
              <w:ind w:left="41"/>
              <w:rPr>
                <w:rFonts w:ascii="黑体" w:hAnsi="黑体" w:eastAsia="黑体" w:cs="黑体"/>
                <w:sz w:val="24"/>
                <w:szCs w:val="24"/>
              </w:rPr>
            </w:pPr>
            <w:r>
              <w:rPr>
                <w:rFonts w:ascii="黑体" w:hAnsi="黑体" w:eastAsia="黑体" w:cs="黑体"/>
                <w:color w:val="203864"/>
                <w:spacing w:val="-6"/>
                <w:sz w:val="24"/>
                <w:szCs w:val="24"/>
              </w:rPr>
              <w:t>能力的重</w:t>
            </w:r>
          </w:p>
          <w:p w14:paraId="36C865BC">
            <w:pPr>
              <w:spacing w:before="5" w:line="219" w:lineRule="auto"/>
              <w:ind w:left="91"/>
              <w:rPr>
                <w:rFonts w:ascii="黑体" w:hAnsi="黑体" w:eastAsia="黑体" w:cs="黑体"/>
                <w:sz w:val="24"/>
                <w:szCs w:val="24"/>
              </w:rPr>
            </w:pPr>
            <w:r>
              <w:rPr>
                <w:rFonts w:ascii="黑体" w:hAnsi="黑体" w:eastAsia="黑体" w:cs="黑体"/>
                <w:color w:val="203864"/>
                <w:spacing w:val="-3"/>
                <w:sz w:val="24"/>
                <w:szCs w:val="24"/>
              </w:rPr>
              <w:t>度(二级</w:t>
            </w:r>
          </w:p>
          <w:p w14:paraId="5926F7F2">
            <w:pPr>
              <w:spacing w:before="4" w:line="220" w:lineRule="auto"/>
              <w:ind w:left="151" w:right="70" w:hanging="57"/>
              <w:rPr>
                <w:rFonts w:ascii="黑体" w:hAnsi="黑体" w:eastAsia="黑体" w:cs="黑体"/>
                <w:sz w:val="24"/>
                <w:szCs w:val="24"/>
              </w:rPr>
            </w:pPr>
            <w:r>
              <w:rPr>
                <w:rFonts w:ascii="黑体" w:hAnsi="黑体" w:eastAsia="黑体" w:cs="黑体"/>
                <w:color w:val="203864"/>
                <w:spacing w:val="-4"/>
                <w:sz w:val="24"/>
                <w:szCs w:val="24"/>
              </w:rPr>
              <w:t>及以上)</w:t>
            </w:r>
            <w:r>
              <w:rPr>
                <w:rFonts w:ascii="黑体" w:hAnsi="黑体" w:eastAsia="黑体" w:cs="黑体"/>
                <w:color w:val="203864"/>
                <w:spacing w:val="1"/>
                <w:sz w:val="24"/>
                <w:szCs w:val="24"/>
              </w:rPr>
              <w:t xml:space="preserve"> </w:t>
            </w:r>
            <w:r>
              <w:rPr>
                <w:rFonts w:ascii="黑体" w:hAnsi="黑体" w:eastAsia="黑体" w:cs="黑体"/>
                <w:color w:val="203864"/>
                <w:spacing w:val="-4"/>
                <w:sz w:val="24"/>
                <w:szCs w:val="24"/>
              </w:rPr>
              <w:t>残疾人</w:t>
            </w:r>
          </w:p>
        </w:tc>
        <w:tc>
          <w:tcPr>
            <w:tcW w:w="689" w:type="dxa"/>
            <w:vMerge w:val="restart"/>
            <w:tcBorders>
              <w:top w:val="single" w:color="000000" w:sz="8" w:space="0"/>
              <w:bottom w:val="nil"/>
            </w:tcBorders>
            <w:vAlign w:val="top"/>
          </w:tcPr>
          <w:p w14:paraId="31DCFF01">
            <w:pPr>
              <w:spacing w:line="353" w:lineRule="auto"/>
              <w:rPr>
                <w:rFonts w:ascii="Arial"/>
                <w:sz w:val="21"/>
              </w:rPr>
            </w:pPr>
          </w:p>
          <w:p w14:paraId="6C95B1C9">
            <w:pPr>
              <w:spacing w:before="78" w:line="219" w:lineRule="auto"/>
              <w:ind w:left="118"/>
              <w:rPr>
                <w:rFonts w:ascii="黑体" w:hAnsi="黑体" w:eastAsia="黑体" w:cs="黑体"/>
                <w:sz w:val="24"/>
                <w:szCs w:val="24"/>
              </w:rPr>
            </w:pPr>
            <w:r>
              <w:rPr>
                <w:rFonts w:ascii="黑体" w:hAnsi="黑体" w:eastAsia="黑体" w:cs="黑体"/>
                <w:color w:val="203864"/>
                <w:spacing w:val="-7"/>
                <w:sz w:val="24"/>
                <w:szCs w:val="24"/>
              </w:rPr>
              <w:t>严重</w:t>
            </w:r>
          </w:p>
          <w:p w14:paraId="22B3E720">
            <w:pPr>
              <w:spacing w:before="3" w:line="219" w:lineRule="auto"/>
              <w:ind w:left="114"/>
              <w:rPr>
                <w:rFonts w:ascii="黑体" w:hAnsi="黑体" w:eastAsia="黑体" w:cs="黑体"/>
                <w:sz w:val="24"/>
                <w:szCs w:val="24"/>
              </w:rPr>
            </w:pPr>
            <w:r>
              <w:rPr>
                <w:rFonts w:ascii="黑体" w:hAnsi="黑体" w:eastAsia="黑体" w:cs="黑体"/>
                <w:color w:val="203864"/>
                <w:spacing w:val="-5"/>
                <w:sz w:val="24"/>
                <w:szCs w:val="24"/>
              </w:rPr>
              <w:t>精神</w:t>
            </w:r>
          </w:p>
          <w:p w14:paraId="7894D5A1">
            <w:pPr>
              <w:spacing w:before="3" w:line="218" w:lineRule="auto"/>
              <w:ind w:left="127"/>
              <w:rPr>
                <w:rFonts w:ascii="黑体" w:hAnsi="黑体" w:eastAsia="黑体" w:cs="黑体"/>
                <w:sz w:val="24"/>
                <w:szCs w:val="24"/>
              </w:rPr>
            </w:pPr>
            <w:r>
              <w:rPr>
                <w:rFonts w:ascii="黑体" w:hAnsi="黑体" w:eastAsia="黑体" w:cs="黑体"/>
                <w:color w:val="203864"/>
                <w:spacing w:val="-11"/>
                <w:sz w:val="24"/>
                <w:szCs w:val="24"/>
              </w:rPr>
              <w:t>障碍</w:t>
            </w:r>
          </w:p>
          <w:p w14:paraId="66295A8B">
            <w:pPr>
              <w:spacing w:before="5" w:line="219" w:lineRule="auto"/>
              <w:ind w:left="123"/>
              <w:rPr>
                <w:rFonts w:ascii="黑体" w:hAnsi="黑体" w:eastAsia="黑体" w:cs="黑体"/>
                <w:sz w:val="24"/>
                <w:szCs w:val="24"/>
              </w:rPr>
            </w:pPr>
            <w:r>
              <w:rPr>
                <w:rFonts w:ascii="黑体" w:hAnsi="黑体" w:eastAsia="黑体" w:cs="黑体"/>
                <w:color w:val="203864"/>
                <w:spacing w:val="-9"/>
                <w:sz w:val="24"/>
                <w:szCs w:val="24"/>
              </w:rPr>
              <w:t>患者</w:t>
            </w:r>
          </w:p>
        </w:tc>
        <w:tc>
          <w:tcPr>
            <w:tcW w:w="1621" w:type="dxa"/>
            <w:vMerge w:val="restart"/>
            <w:tcBorders>
              <w:top w:val="single" w:color="000000" w:sz="8" w:space="0"/>
              <w:bottom w:val="nil"/>
            </w:tcBorders>
            <w:vAlign w:val="top"/>
          </w:tcPr>
          <w:p w14:paraId="10B45180">
            <w:pPr>
              <w:spacing w:before="289" w:line="219" w:lineRule="auto"/>
              <w:ind w:left="106"/>
              <w:rPr>
                <w:rFonts w:ascii="黑体" w:hAnsi="黑体" w:eastAsia="黑体" w:cs="黑体"/>
                <w:sz w:val="24"/>
                <w:szCs w:val="24"/>
              </w:rPr>
            </w:pPr>
            <w:r>
              <w:rPr>
                <w:rFonts w:ascii="黑体" w:hAnsi="黑体" w:eastAsia="黑体" w:cs="黑体"/>
                <w:color w:val="203864"/>
                <w:spacing w:val="-3"/>
                <w:sz w:val="24"/>
                <w:szCs w:val="24"/>
              </w:rPr>
              <w:t>计划生育特殊</w:t>
            </w:r>
          </w:p>
          <w:p w14:paraId="301EED76">
            <w:pPr>
              <w:spacing w:before="4" w:line="219" w:lineRule="auto"/>
              <w:ind w:left="123"/>
              <w:rPr>
                <w:rFonts w:ascii="黑体" w:hAnsi="黑体" w:eastAsia="黑体" w:cs="黑体"/>
                <w:sz w:val="24"/>
                <w:szCs w:val="24"/>
              </w:rPr>
            </w:pPr>
            <w:r>
              <w:rPr>
                <w:rFonts w:ascii="黑体" w:hAnsi="黑体" w:eastAsia="黑体" w:cs="黑体"/>
                <w:color w:val="203864"/>
                <w:spacing w:val="-6"/>
                <w:sz w:val="24"/>
                <w:szCs w:val="24"/>
              </w:rPr>
              <w:t>困难家庭中经</w:t>
            </w:r>
          </w:p>
          <w:p w14:paraId="0E4A0931">
            <w:pPr>
              <w:spacing w:before="2" w:line="213" w:lineRule="auto"/>
              <w:ind w:left="100"/>
              <w:rPr>
                <w:rFonts w:ascii="黑体" w:hAnsi="黑体" w:eastAsia="黑体" w:cs="黑体"/>
                <w:sz w:val="24"/>
                <w:szCs w:val="24"/>
              </w:rPr>
            </w:pPr>
            <w:r>
              <w:rPr>
                <w:rFonts w:ascii="黑体" w:hAnsi="黑体" w:eastAsia="黑体" w:cs="黑体"/>
                <w:color w:val="203864"/>
                <w:spacing w:val="-2"/>
                <w:sz w:val="24"/>
                <w:szCs w:val="24"/>
              </w:rPr>
              <w:t>核定的特困家</w:t>
            </w:r>
          </w:p>
          <w:p w14:paraId="51C0905B">
            <w:pPr>
              <w:spacing w:before="10" w:line="219" w:lineRule="auto"/>
              <w:ind w:left="102"/>
              <w:rPr>
                <w:rFonts w:ascii="黑体" w:hAnsi="黑体" w:eastAsia="黑体" w:cs="黑体"/>
                <w:sz w:val="24"/>
                <w:szCs w:val="24"/>
              </w:rPr>
            </w:pPr>
            <w:r>
              <w:rPr>
                <w:rFonts w:ascii="黑体" w:hAnsi="黑体" w:eastAsia="黑体" w:cs="黑体"/>
                <w:color w:val="203864"/>
                <w:spacing w:val="-2"/>
                <w:sz w:val="24"/>
                <w:szCs w:val="24"/>
              </w:rPr>
              <w:t>庭夫妻及其伤</w:t>
            </w:r>
          </w:p>
          <w:p w14:paraId="73115593">
            <w:pPr>
              <w:spacing w:before="3" w:line="212" w:lineRule="auto"/>
              <w:ind w:left="463"/>
              <w:rPr>
                <w:rFonts w:ascii="黑体" w:hAnsi="黑体" w:eastAsia="黑体" w:cs="黑体"/>
                <w:sz w:val="24"/>
                <w:szCs w:val="24"/>
              </w:rPr>
            </w:pPr>
            <w:r>
              <w:rPr>
                <w:rFonts w:ascii="黑体" w:hAnsi="黑体" w:eastAsia="黑体" w:cs="黑体"/>
                <w:color w:val="203864"/>
                <w:spacing w:val="-4"/>
                <w:sz w:val="24"/>
                <w:szCs w:val="24"/>
              </w:rPr>
              <w:t>残子女</w:t>
            </w:r>
          </w:p>
        </w:tc>
        <w:tc>
          <w:tcPr>
            <w:tcW w:w="420" w:type="dxa"/>
            <w:vMerge w:val="restart"/>
            <w:tcBorders>
              <w:top w:val="single" w:color="000000" w:sz="8" w:space="0"/>
              <w:bottom w:val="nil"/>
            </w:tcBorders>
            <w:textDirection w:val="tbRlV"/>
            <w:vAlign w:val="top"/>
          </w:tcPr>
          <w:p w14:paraId="6804EBB7">
            <w:pPr>
              <w:spacing w:before="76" w:line="198" w:lineRule="auto"/>
              <w:ind w:left="433"/>
              <w:rPr>
                <w:rFonts w:ascii="黑体" w:hAnsi="黑体" w:eastAsia="黑体" w:cs="黑体"/>
                <w:sz w:val="24"/>
                <w:szCs w:val="24"/>
              </w:rPr>
            </w:pPr>
            <w:r>
              <w:rPr>
                <w:rFonts w:ascii="黑体" w:hAnsi="黑体" w:eastAsia="黑体" w:cs="黑体"/>
                <w:color w:val="203864"/>
                <w:spacing w:val="45"/>
                <w:sz w:val="24"/>
                <w:szCs w:val="24"/>
              </w:rPr>
              <w:t>脱贫人</w:t>
            </w:r>
            <w:r>
              <w:rPr>
                <w:rFonts w:ascii="黑体" w:hAnsi="黑体" w:eastAsia="黑体" w:cs="黑体"/>
                <w:color w:val="203864"/>
                <w:spacing w:val="45"/>
                <w:position w:val="1"/>
                <w:sz w:val="24"/>
                <w:szCs w:val="24"/>
              </w:rPr>
              <w:t>口</w:t>
            </w:r>
          </w:p>
        </w:tc>
        <w:tc>
          <w:tcPr>
            <w:tcW w:w="433" w:type="dxa"/>
            <w:vMerge w:val="restart"/>
            <w:tcBorders>
              <w:top w:val="single" w:color="000000" w:sz="8" w:space="0"/>
              <w:bottom w:val="nil"/>
              <w:right w:val="single" w:color="000000" w:sz="8" w:space="0"/>
            </w:tcBorders>
            <w:textDirection w:val="tbRlV"/>
            <w:vAlign w:val="top"/>
          </w:tcPr>
          <w:p w14:paraId="08F422C2">
            <w:pPr>
              <w:spacing w:before="80" w:line="208" w:lineRule="auto"/>
              <w:ind w:left="433"/>
              <w:rPr>
                <w:rFonts w:ascii="黑体" w:hAnsi="黑体" w:eastAsia="黑体" w:cs="黑体"/>
                <w:sz w:val="24"/>
                <w:szCs w:val="24"/>
              </w:rPr>
            </w:pPr>
            <w:r>
              <w:rPr>
                <w:rFonts w:ascii="黑体" w:hAnsi="黑体" w:eastAsia="黑体" w:cs="黑体"/>
                <w:color w:val="203864"/>
                <w:spacing w:val="11"/>
                <w:sz w:val="24"/>
                <w:szCs w:val="24"/>
              </w:rPr>
              <w:t>优</w:t>
            </w:r>
            <w:r>
              <w:rPr>
                <w:rFonts w:ascii="黑体" w:hAnsi="黑体" w:eastAsia="黑体" w:cs="黑体"/>
                <w:color w:val="203864"/>
                <w:spacing w:val="-71"/>
                <w:sz w:val="24"/>
                <w:szCs w:val="24"/>
              </w:rPr>
              <w:t xml:space="preserve"> </w:t>
            </w:r>
            <w:r>
              <w:rPr>
                <w:rFonts w:ascii="黑体" w:hAnsi="黑体" w:eastAsia="黑体" w:cs="黑体"/>
                <w:color w:val="203864"/>
                <w:spacing w:val="11"/>
                <w:sz w:val="24"/>
                <w:szCs w:val="24"/>
              </w:rPr>
              <w:t>抚</w:t>
            </w:r>
            <w:r>
              <w:rPr>
                <w:rFonts w:ascii="黑体" w:hAnsi="黑体" w:eastAsia="黑体" w:cs="黑体"/>
                <w:color w:val="203864"/>
                <w:spacing w:val="-71"/>
                <w:sz w:val="24"/>
                <w:szCs w:val="24"/>
              </w:rPr>
              <w:t xml:space="preserve"> </w:t>
            </w:r>
            <w:r>
              <w:rPr>
                <w:rFonts w:ascii="黑体" w:hAnsi="黑体" w:eastAsia="黑体" w:cs="黑体"/>
                <w:color w:val="203864"/>
                <w:spacing w:val="11"/>
                <w:sz w:val="24"/>
                <w:szCs w:val="24"/>
              </w:rPr>
              <w:t>人员</w:t>
            </w:r>
          </w:p>
        </w:tc>
      </w:tr>
      <w:tr w14:paraId="0BE29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trPr>
        <w:tc>
          <w:tcPr>
            <w:tcW w:w="1276" w:type="dxa"/>
            <w:vMerge w:val="continue"/>
            <w:tcBorders>
              <w:top w:val="nil"/>
              <w:left w:val="single" w:color="000000" w:sz="8" w:space="0"/>
              <w:bottom w:val="single" w:color="000000" w:sz="8" w:space="0"/>
            </w:tcBorders>
            <w:vAlign w:val="top"/>
          </w:tcPr>
          <w:p w14:paraId="7629CB9E">
            <w:pPr>
              <w:rPr>
                <w:rFonts w:ascii="Arial"/>
                <w:sz w:val="21"/>
              </w:rPr>
            </w:pPr>
          </w:p>
        </w:tc>
        <w:tc>
          <w:tcPr>
            <w:tcW w:w="2832" w:type="dxa"/>
            <w:vMerge w:val="continue"/>
            <w:tcBorders>
              <w:top w:val="nil"/>
              <w:bottom w:val="single" w:color="000000" w:sz="8" w:space="0"/>
            </w:tcBorders>
            <w:vAlign w:val="top"/>
          </w:tcPr>
          <w:p w14:paraId="17900B52">
            <w:pPr>
              <w:rPr>
                <w:rFonts w:ascii="Arial"/>
                <w:sz w:val="21"/>
              </w:rPr>
            </w:pPr>
          </w:p>
        </w:tc>
        <w:tc>
          <w:tcPr>
            <w:tcW w:w="873" w:type="dxa"/>
            <w:vMerge w:val="continue"/>
            <w:tcBorders>
              <w:top w:val="nil"/>
              <w:bottom w:val="single" w:color="000000" w:sz="8" w:space="0"/>
            </w:tcBorders>
            <w:vAlign w:val="top"/>
          </w:tcPr>
          <w:p w14:paraId="2CBB5017">
            <w:pPr>
              <w:rPr>
                <w:rFonts w:ascii="Arial"/>
                <w:sz w:val="21"/>
              </w:rPr>
            </w:pPr>
          </w:p>
        </w:tc>
        <w:tc>
          <w:tcPr>
            <w:tcW w:w="844" w:type="dxa"/>
            <w:vMerge w:val="continue"/>
            <w:tcBorders>
              <w:top w:val="nil"/>
              <w:bottom w:val="single" w:color="000000" w:sz="8" w:space="0"/>
            </w:tcBorders>
            <w:vAlign w:val="top"/>
          </w:tcPr>
          <w:p w14:paraId="6392BB6C">
            <w:pPr>
              <w:rPr>
                <w:rFonts w:ascii="Arial"/>
                <w:sz w:val="21"/>
              </w:rPr>
            </w:pPr>
          </w:p>
        </w:tc>
        <w:tc>
          <w:tcPr>
            <w:tcW w:w="901" w:type="dxa"/>
            <w:vMerge w:val="continue"/>
            <w:tcBorders>
              <w:top w:val="nil"/>
              <w:bottom w:val="single" w:color="000000" w:sz="8" w:space="0"/>
            </w:tcBorders>
            <w:vAlign w:val="top"/>
          </w:tcPr>
          <w:p w14:paraId="71D14012">
            <w:pPr>
              <w:rPr>
                <w:rFonts w:ascii="Arial"/>
                <w:sz w:val="21"/>
              </w:rPr>
            </w:pPr>
          </w:p>
        </w:tc>
        <w:tc>
          <w:tcPr>
            <w:tcW w:w="1088" w:type="dxa"/>
            <w:vMerge w:val="continue"/>
            <w:tcBorders>
              <w:top w:val="nil"/>
              <w:bottom w:val="single" w:color="000000" w:sz="8" w:space="0"/>
            </w:tcBorders>
            <w:vAlign w:val="top"/>
          </w:tcPr>
          <w:p w14:paraId="47DDF748">
            <w:pPr>
              <w:rPr>
                <w:rFonts w:ascii="Arial"/>
                <w:sz w:val="21"/>
              </w:rPr>
            </w:pPr>
          </w:p>
        </w:tc>
        <w:tc>
          <w:tcPr>
            <w:tcW w:w="871" w:type="dxa"/>
            <w:vMerge w:val="continue"/>
            <w:tcBorders>
              <w:top w:val="nil"/>
            </w:tcBorders>
            <w:vAlign w:val="top"/>
          </w:tcPr>
          <w:p w14:paraId="1672E55C">
            <w:pPr>
              <w:rPr>
                <w:rFonts w:ascii="Arial"/>
                <w:sz w:val="21"/>
              </w:rPr>
            </w:pPr>
          </w:p>
        </w:tc>
        <w:tc>
          <w:tcPr>
            <w:tcW w:w="1141" w:type="dxa"/>
            <w:tcBorders>
              <w:bottom w:val="single" w:color="000000" w:sz="8" w:space="0"/>
            </w:tcBorders>
            <w:vAlign w:val="top"/>
          </w:tcPr>
          <w:p w14:paraId="3B73A78E">
            <w:pPr>
              <w:spacing w:before="175" w:line="225" w:lineRule="auto"/>
              <w:ind w:left="219" w:right="85" w:hanging="123"/>
              <w:rPr>
                <w:rFonts w:ascii="黑体" w:hAnsi="黑体" w:eastAsia="黑体" w:cs="黑体"/>
                <w:sz w:val="24"/>
                <w:szCs w:val="24"/>
              </w:rPr>
            </w:pPr>
            <w:r>
              <w:rPr>
                <w:rFonts w:ascii="黑体" w:hAnsi="黑体" w:eastAsia="黑体" w:cs="黑体"/>
                <w:color w:val="203864"/>
                <w:spacing w:val="-3"/>
                <w:sz w:val="24"/>
                <w:szCs w:val="24"/>
              </w:rPr>
              <w:t>脱贫不稳</w:t>
            </w:r>
            <w:r>
              <w:rPr>
                <w:rFonts w:ascii="黑体" w:hAnsi="黑体" w:eastAsia="黑体" w:cs="黑体"/>
                <w:color w:val="203864"/>
                <w:sz w:val="24"/>
                <w:szCs w:val="24"/>
              </w:rPr>
              <w:t xml:space="preserve"> </w:t>
            </w:r>
            <w:r>
              <w:rPr>
                <w:rFonts w:ascii="黑体" w:hAnsi="黑体" w:eastAsia="黑体" w:cs="黑体"/>
                <w:color w:val="203864"/>
                <w:spacing w:val="-5"/>
                <w:sz w:val="24"/>
                <w:szCs w:val="24"/>
              </w:rPr>
              <w:t>定人口</w:t>
            </w:r>
          </w:p>
        </w:tc>
        <w:tc>
          <w:tcPr>
            <w:tcW w:w="1140" w:type="dxa"/>
            <w:tcBorders>
              <w:bottom w:val="single" w:color="000000" w:sz="8" w:space="0"/>
            </w:tcBorders>
            <w:vAlign w:val="top"/>
          </w:tcPr>
          <w:p w14:paraId="65CAF9B1">
            <w:pPr>
              <w:spacing w:before="175" w:line="219" w:lineRule="auto"/>
              <w:ind w:left="97"/>
              <w:rPr>
                <w:rFonts w:ascii="黑体" w:hAnsi="黑体" w:eastAsia="黑体" w:cs="黑体"/>
                <w:sz w:val="24"/>
                <w:szCs w:val="24"/>
              </w:rPr>
            </w:pPr>
            <w:r>
              <w:rPr>
                <w:rFonts w:ascii="黑体" w:hAnsi="黑体" w:eastAsia="黑体" w:cs="黑体"/>
                <w:color w:val="203864"/>
                <w:spacing w:val="-3"/>
                <w:sz w:val="24"/>
                <w:szCs w:val="24"/>
              </w:rPr>
              <w:t>边缘易致</w:t>
            </w:r>
          </w:p>
          <w:p w14:paraId="67BE3542">
            <w:pPr>
              <w:spacing w:before="4" w:line="217" w:lineRule="auto"/>
              <w:ind w:left="216"/>
              <w:rPr>
                <w:rFonts w:ascii="黑体" w:hAnsi="黑体" w:eastAsia="黑体" w:cs="黑体"/>
                <w:sz w:val="24"/>
                <w:szCs w:val="24"/>
              </w:rPr>
            </w:pPr>
            <w:r>
              <w:rPr>
                <w:rFonts w:ascii="黑体" w:hAnsi="黑体" w:eastAsia="黑体" w:cs="黑体"/>
                <w:color w:val="203864"/>
                <w:spacing w:val="-4"/>
                <w:sz w:val="24"/>
                <w:szCs w:val="24"/>
              </w:rPr>
              <w:t>贫人口</w:t>
            </w:r>
          </w:p>
        </w:tc>
        <w:tc>
          <w:tcPr>
            <w:tcW w:w="1241" w:type="dxa"/>
            <w:tcBorders>
              <w:bottom w:val="single" w:color="000000" w:sz="8" w:space="0"/>
            </w:tcBorders>
            <w:vAlign w:val="top"/>
          </w:tcPr>
          <w:p w14:paraId="070C663D">
            <w:pPr>
              <w:spacing w:before="175" w:line="224" w:lineRule="auto"/>
              <w:ind w:left="265" w:right="13" w:hanging="228"/>
              <w:rPr>
                <w:rFonts w:ascii="黑体" w:hAnsi="黑体" w:eastAsia="黑体" w:cs="黑体"/>
                <w:sz w:val="24"/>
                <w:szCs w:val="24"/>
              </w:rPr>
            </w:pPr>
            <w:r>
              <w:rPr>
                <w:rFonts w:ascii="黑体" w:hAnsi="黑体" w:eastAsia="黑体" w:cs="黑体"/>
                <w:color w:val="203864"/>
                <w:spacing w:val="-4"/>
                <w:sz w:val="24"/>
                <w:szCs w:val="24"/>
              </w:rPr>
              <w:t>突发严重困</w:t>
            </w:r>
            <w:r>
              <w:rPr>
                <w:rFonts w:ascii="黑体" w:hAnsi="黑体" w:eastAsia="黑体" w:cs="黑体"/>
                <w:color w:val="203864"/>
                <w:sz w:val="24"/>
                <w:szCs w:val="24"/>
              </w:rPr>
              <w:t xml:space="preserve"> </w:t>
            </w:r>
            <w:r>
              <w:rPr>
                <w:rFonts w:ascii="黑体" w:hAnsi="黑体" w:eastAsia="黑体" w:cs="黑体"/>
                <w:color w:val="203864"/>
                <w:spacing w:val="-3"/>
                <w:sz w:val="24"/>
                <w:szCs w:val="24"/>
              </w:rPr>
              <w:t>难人口</w:t>
            </w:r>
          </w:p>
        </w:tc>
        <w:tc>
          <w:tcPr>
            <w:tcW w:w="560" w:type="dxa"/>
            <w:vMerge w:val="continue"/>
            <w:tcBorders>
              <w:top w:val="nil"/>
              <w:bottom w:val="single" w:color="000000" w:sz="8" w:space="0"/>
            </w:tcBorders>
            <w:vAlign w:val="top"/>
          </w:tcPr>
          <w:p w14:paraId="0C71F561">
            <w:pPr>
              <w:rPr>
                <w:rFonts w:ascii="Arial"/>
                <w:sz w:val="21"/>
              </w:rPr>
            </w:pPr>
          </w:p>
        </w:tc>
        <w:tc>
          <w:tcPr>
            <w:tcW w:w="1156" w:type="dxa"/>
            <w:vMerge w:val="continue"/>
            <w:tcBorders>
              <w:top w:val="nil"/>
              <w:bottom w:val="single" w:color="000000" w:sz="8" w:space="0"/>
            </w:tcBorders>
            <w:vAlign w:val="top"/>
          </w:tcPr>
          <w:p w14:paraId="2D8E4420">
            <w:pPr>
              <w:rPr>
                <w:rFonts w:ascii="Arial"/>
                <w:sz w:val="21"/>
              </w:rPr>
            </w:pPr>
          </w:p>
        </w:tc>
        <w:tc>
          <w:tcPr>
            <w:tcW w:w="1001" w:type="dxa"/>
            <w:vMerge w:val="continue"/>
            <w:tcBorders>
              <w:top w:val="nil"/>
              <w:bottom w:val="single" w:color="000000" w:sz="8" w:space="0"/>
            </w:tcBorders>
            <w:vAlign w:val="top"/>
          </w:tcPr>
          <w:p w14:paraId="15DCABA3">
            <w:pPr>
              <w:rPr>
                <w:rFonts w:ascii="Arial"/>
                <w:sz w:val="21"/>
              </w:rPr>
            </w:pPr>
          </w:p>
        </w:tc>
        <w:tc>
          <w:tcPr>
            <w:tcW w:w="689" w:type="dxa"/>
            <w:vMerge w:val="continue"/>
            <w:tcBorders>
              <w:top w:val="nil"/>
              <w:bottom w:val="single" w:color="000000" w:sz="8" w:space="0"/>
            </w:tcBorders>
            <w:vAlign w:val="top"/>
          </w:tcPr>
          <w:p w14:paraId="7AD510E6">
            <w:pPr>
              <w:rPr>
                <w:rFonts w:ascii="Arial"/>
                <w:sz w:val="21"/>
              </w:rPr>
            </w:pPr>
          </w:p>
        </w:tc>
        <w:tc>
          <w:tcPr>
            <w:tcW w:w="1621" w:type="dxa"/>
            <w:vMerge w:val="continue"/>
            <w:tcBorders>
              <w:top w:val="nil"/>
              <w:bottom w:val="single" w:color="000000" w:sz="8" w:space="0"/>
            </w:tcBorders>
            <w:vAlign w:val="top"/>
          </w:tcPr>
          <w:p w14:paraId="32304C23">
            <w:pPr>
              <w:rPr>
                <w:rFonts w:ascii="Arial"/>
                <w:sz w:val="21"/>
              </w:rPr>
            </w:pPr>
          </w:p>
        </w:tc>
        <w:tc>
          <w:tcPr>
            <w:tcW w:w="420" w:type="dxa"/>
            <w:vMerge w:val="continue"/>
            <w:tcBorders>
              <w:top w:val="nil"/>
              <w:bottom w:val="single" w:color="000000" w:sz="8" w:space="0"/>
            </w:tcBorders>
            <w:textDirection w:val="tbRlV"/>
            <w:vAlign w:val="top"/>
          </w:tcPr>
          <w:p w14:paraId="1CF33B72">
            <w:pPr>
              <w:rPr>
                <w:rFonts w:ascii="Arial"/>
                <w:sz w:val="21"/>
              </w:rPr>
            </w:pPr>
          </w:p>
        </w:tc>
        <w:tc>
          <w:tcPr>
            <w:tcW w:w="433" w:type="dxa"/>
            <w:vMerge w:val="continue"/>
            <w:tcBorders>
              <w:top w:val="nil"/>
              <w:bottom w:val="single" w:color="000000" w:sz="8" w:space="0"/>
              <w:right w:val="single" w:color="000000" w:sz="8" w:space="0"/>
            </w:tcBorders>
            <w:textDirection w:val="tbRlV"/>
            <w:vAlign w:val="top"/>
          </w:tcPr>
          <w:p w14:paraId="53C89EFA">
            <w:pPr>
              <w:rPr>
                <w:rFonts w:ascii="Arial"/>
                <w:sz w:val="21"/>
              </w:rPr>
            </w:pPr>
          </w:p>
        </w:tc>
      </w:tr>
      <w:tr w14:paraId="3C283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0" w:hRule="atLeast"/>
        </w:trPr>
        <w:tc>
          <w:tcPr>
            <w:tcW w:w="1276" w:type="dxa"/>
            <w:vMerge w:val="restart"/>
            <w:tcBorders>
              <w:top w:val="single" w:color="000000" w:sz="8" w:space="0"/>
              <w:left w:val="single" w:color="000000" w:sz="8" w:space="0"/>
              <w:bottom w:val="nil"/>
            </w:tcBorders>
            <w:vAlign w:val="top"/>
          </w:tcPr>
          <w:p w14:paraId="3BB88168">
            <w:pPr>
              <w:spacing w:line="249" w:lineRule="auto"/>
              <w:rPr>
                <w:rFonts w:ascii="Arial"/>
                <w:sz w:val="21"/>
              </w:rPr>
            </w:pPr>
          </w:p>
          <w:p w14:paraId="208C836C">
            <w:pPr>
              <w:spacing w:line="249" w:lineRule="auto"/>
              <w:rPr>
                <w:rFonts w:ascii="Arial"/>
                <w:sz w:val="21"/>
              </w:rPr>
            </w:pPr>
          </w:p>
          <w:p w14:paraId="7F825DD9">
            <w:pPr>
              <w:spacing w:line="249" w:lineRule="auto"/>
              <w:rPr>
                <w:rFonts w:ascii="Arial"/>
                <w:sz w:val="21"/>
              </w:rPr>
            </w:pPr>
          </w:p>
          <w:p w14:paraId="0C54F947">
            <w:pPr>
              <w:spacing w:line="249" w:lineRule="auto"/>
              <w:rPr>
                <w:rFonts w:ascii="Arial"/>
                <w:sz w:val="21"/>
              </w:rPr>
            </w:pPr>
          </w:p>
          <w:p w14:paraId="6F4BE58A">
            <w:pPr>
              <w:spacing w:line="250" w:lineRule="auto"/>
              <w:rPr>
                <w:rFonts w:ascii="Arial"/>
                <w:sz w:val="21"/>
              </w:rPr>
            </w:pPr>
          </w:p>
          <w:p w14:paraId="76513859">
            <w:pPr>
              <w:spacing w:line="250" w:lineRule="auto"/>
              <w:rPr>
                <w:rFonts w:ascii="Arial"/>
                <w:sz w:val="21"/>
              </w:rPr>
            </w:pPr>
          </w:p>
          <w:p w14:paraId="2B927ABE">
            <w:pPr>
              <w:spacing w:line="250" w:lineRule="auto"/>
              <w:rPr>
                <w:rFonts w:ascii="Arial"/>
                <w:sz w:val="21"/>
              </w:rPr>
            </w:pPr>
          </w:p>
          <w:p w14:paraId="2BF0A79F">
            <w:pPr>
              <w:spacing w:line="250" w:lineRule="auto"/>
              <w:rPr>
                <w:rFonts w:ascii="Arial"/>
                <w:sz w:val="21"/>
              </w:rPr>
            </w:pPr>
          </w:p>
          <w:p w14:paraId="44CD0ED1">
            <w:pPr>
              <w:spacing w:line="250" w:lineRule="auto"/>
              <w:rPr>
                <w:rFonts w:ascii="Arial"/>
                <w:sz w:val="21"/>
              </w:rPr>
            </w:pPr>
          </w:p>
          <w:p w14:paraId="20287983">
            <w:pPr>
              <w:spacing w:line="250" w:lineRule="auto"/>
              <w:rPr>
                <w:rFonts w:ascii="Arial"/>
                <w:sz w:val="21"/>
              </w:rPr>
            </w:pPr>
          </w:p>
          <w:p w14:paraId="3E20F80C">
            <w:pPr>
              <w:spacing w:line="250" w:lineRule="auto"/>
              <w:rPr>
                <w:rFonts w:ascii="Arial"/>
                <w:sz w:val="21"/>
              </w:rPr>
            </w:pPr>
          </w:p>
          <w:p w14:paraId="7CBF79A8">
            <w:pPr>
              <w:spacing w:before="78" w:line="217" w:lineRule="auto"/>
              <w:ind w:left="152"/>
              <w:rPr>
                <w:rFonts w:ascii="黑体" w:hAnsi="黑体" w:eastAsia="黑体" w:cs="黑体"/>
                <w:sz w:val="24"/>
                <w:szCs w:val="24"/>
              </w:rPr>
            </w:pPr>
            <w:r>
              <w:rPr>
                <w:rFonts w:ascii="黑体" w:hAnsi="黑体" w:eastAsia="黑体" w:cs="黑体"/>
                <w:color w:val="203864"/>
                <w:spacing w:val="-3"/>
                <w:sz w:val="24"/>
                <w:szCs w:val="24"/>
              </w:rPr>
              <w:t>倾斜救助</w:t>
            </w:r>
          </w:p>
        </w:tc>
        <w:tc>
          <w:tcPr>
            <w:tcW w:w="2832" w:type="dxa"/>
            <w:tcBorders>
              <w:top w:val="single" w:color="000000" w:sz="8" w:space="0"/>
            </w:tcBorders>
            <w:vAlign w:val="top"/>
          </w:tcPr>
          <w:p w14:paraId="19BB7D84">
            <w:pPr>
              <w:spacing w:line="272" w:lineRule="auto"/>
              <w:rPr>
                <w:rFonts w:ascii="Arial"/>
                <w:sz w:val="21"/>
              </w:rPr>
            </w:pPr>
          </w:p>
          <w:p w14:paraId="006A52E6">
            <w:pPr>
              <w:spacing w:line="272" w:lineRule="auto"/>
              <w:rPr>
                <w:rFonts w:ascii="Arial"/>
                <w:sz w:val="21"/>
              </w:rPr>
            </w:pPr>
          </w:p>
          <w:p w14:paraId="4E5217D9">
            <w:pPr>
              <w:spacing w:line="272" w:lineRule="auto"/>
              <w:rPr>
                <w:rFonts w:ascii="Arial"/>
                <w:sz w:val="21"/>
              </w:rPr>
            </w:pPr>
          </w:p>
          <w:p w14:paraId="685C48EC">
            <w:pPr>
              <w:spacing w:before="78" w:line="215" w:lineRule="auto"/>
              <w:ind w:left="92"/>
              <w:rPr>
                <w:rFonts w:ascii="黑体" w:hAnsi="黑体" w:eastAsia="黑体" w:cs="黑体"/>
                <w:sz w:val="24"/>
                <w:szCs w:val="24"/>
              </w:rPr>
            </w:pPr>
            <w:r>
              <w:rPr>
                <w:rFonts w:ascii="黑体" w:hAnsi="黑体" w:eastAsia="黑体" w:cs="黑体"/>
                <w:color w:val="203864"/>
                <w:spacing w:val="-1"/>
                <w:sz w:val="24"/>
                <w:szCs w:val="24"/>
              </w:rPr>
              <w:t>起付线【对规范转诊且在</w:t>
            </w:r>
          </w:p>
          <w:p w14:paraId="6DA013C9">
            <w:pPr>
              <w:spacing w:before="7" w:line="219" w:lineRule="auto"/>
              <w:ind w:left="96"/>
              <w:rPr>
                <w:rFonts w:ascii="黑体" w:hAnsi="黑体" w:eastAsia="黑体" w:cs="黑体"/>
                <w:sz w:val="24"/>
                <w:szCs w:val="24"/>
              </w:rPr>
            </w:pPr>
            <w:r>
              <w:rPr>
                <w:rFonts w:ascii="黑体" w:hAnsi="黑体" w:eastAsia="黑体" w:cs="黑体"/>
                <w:color w:val="203864"/>
                <w:spacing w:val="-2"/>
                <w:sz w:val="24"/>
                <w:szCs w:val="24"/>
              </w:rPr>
              <w:t>省域内定点医疗机构就医</w:t>
            </w:r>
          </w:p>
          <w:p w14:paraId="30EC13B1">
            <w:pPr>
              <w:spacing w:before="3" w:line="218" w:lineRule="auto"/>
              <w:ind w:left="111"/>
              <w:rPr>
                <w:rFonts w:ascii="黑体" w:hAnsi="黑体" w:eastAsia="黑体" w:cs="黑体"/>
                <w:sz w:val="24"/>
                <w:szCs w:val="24"/>
              </w:rPr>
            </w:pPr>
            <w:r>
              <w:rPr>
                <w:rFonts w:ascii="黑体" w:hAnsi="黑体" w:eastAsia="黑体" w:cs="黑体"/>
                <w:color w:val="203864"/>
                <w:spacing w:val="-3"/>
                <w:sz w:val="24"/>
                <w:szCs w:val="24"/>
              </w:rPr>
              <w:t>的医疗救助对象，经三重</w:t>
            </w:r>
          </w:p>
          <w:p w14:paraId="1D1BC91D">
            <w:pPr>
              <w:spacing w:before="5" w:line="218" w:lineRule="auto"/>
              <w:ind w:left="99"/>
              <w:rPr>
                <w:rFonts w:ascii="黑体" w:hAnsi="黑体" w:eastAsia="黑体" w:cs="黑体"/>
                <w:sz w:val="24"/>
                <w:szCs w:val="24"/>
              </w:rPr>
            </w:pPr>
            <w:r>
              <w:rPr>
                <w:rFonts w:ascii="黑体" w:hAnsi="黑体" w:eastAsia="黑体" w:cs="黑体"/>
                <w:color w:val="203864"/>
                <w:spacing w:val="-1"/>
                <w:sz w:val="24"/>
                <w:szCs w:val="24"/>
              </w:rPr>
              <w:t>制度（包含基本医保、大</w:t>
            </w:r>
          </w:p>
          <w:p w14:paraId="7366DBB5">
            <w:pPr>
              <w:spacing w:before="4" w:line="219" w:lineRule="auto"/>
              <w:ind w:left="92"/>
              <w:rPr>
                <w:rFonts w:ascii="黑体" w:hAnsi="黑体" w:eastAsia="黑体" w:cs="黑体"/>
                <w:sz w:val="24"/>
                <w:szCs w:val="24"/>
              </w:rPr>
            </w:pPr>
            <w:r>
              <w:rPr>
                <w:rFonts w:ascii="黑体" w:hAnsi="黑体" w:eastAsia="黑体" w:cs="黑体"/>
                <w:color w:val="203864"/>
                <w:spacing w:val="-1"/>
                <w:sz w:val="24"/>
                <w:szCs w:val="24"/>
              </w:rPr>
              <w:t>病保险和医疗救助）综合</w:t>
            </w:r>
          </w:p>
          <w:p w14:paraId="16B0059E">
            <w:pPr>
              <w:spacing w:before="3" w:line="219" w:lineRule="auto"/>
              <w:ind w:left="91"/>
              <w:rPr>
                <w:rFonts w:ascii="黑体" w:hAnsi="黑体" w:eastAsia="黑体" w:cs="黑体"/>
                <w:sz w:val="24"/>
                <w:szCs w:val="24"/>
              </w:rPr>
            </w:pPr>
            <w:r>
              <w:rPr>
                <w:rFonts w:ascii="黑体" w:hAnsi="黑体" w:eastAsia="黑体" w:cs="黑体"/>
                <w:color w:val="203864"/>
                <w:spacing w:val="-1"/>
                <w:sz w:val="24"/>
                <w:szCs w:val="24"/>
              </w:rPr>
              <w:t>保障后，年度内政策范围</w:t>
            </w:r>
          </w:p>
          <w:p w14:paraId="3E8E59E4">
            <w:pPr>
              <w:spacing w:before="3" w:line="219" w:lineRule="auto"/>
              <w:ind w:left="237"/>
              <w:rPr>
                <w:rFonts w:ascii="黑体" w:hAnsi="黑体" w:eastAsia="黑体" w:cs="黑体"/>
                <w:sz w:val="24"/>
                <w:szCs w:val="24"/>
              </w:rPr>
            </w:pPr>
            <w:r>
              <w:rPr>
                <w:rFonts w:ascii="黑体" w:hAnsi="黑体" w:eastAsia="黑体" w:cs="黑体"/>
                <w:color w:val="203864"/>
                <w:spacing w:val="-4"/>
                <w:sz w:val="24"/>
                <w:szCs w:val="24"/>
              </w:rPr>
              <w:t>内个人自付医疗费用】</w:t>
            </w:r>
          </w:p>
        </w:tc>
        <w:tc>
          <w:tcPr>
            <w:tcW w:w="3706" w:type="dxa"/>
            <w:gridSpan w:val="4"/>
            <w:tcBorders>
              <w:top w:val="single" w:color="000000" w:sz="8" w:space="0"/>
            </w:tcBorders>
            <w:vAlign w:val="top"/>
          </w:tcPr>
          <w:p w14:paraId="5F31EAD4">
            <w:pPr>
              <w:spacing w:line="279" w:lineRule="auto"/>
              <w:rPr>
                <w:rFonts w:ascii="Arial"/>
                <w:sz w:val="21"/>
              </w:rPr>
            </w:pPr>
          </w:p>
          <w:p w14:paraId="1881B0D8">
            <w:pPr>
              <w:spacing w:line="279" w:lineRule="auto"/>
              <w:rPr>
                <w:rFonts w:ascii="Arial"/>
                <w:sz w:val="21"/>
              </w:rPr>
            </w:pPr>
          </w:p>
          <w:p w14:paraId="29ADF10E">
            <w:pPr>
              <w:spacing w:line="279" w:lineRule="auto"/>
              <w:rPr>
                <w:rFonts w:ascii="Arial"/>
                <w:sz w:val="21"/>
              </w:rPr>
            </w:pPr>
          </w:p>
          <w:p w14:paraId="4B703480">
            <w:pPr>
              <w:spacing w:line="279" w:lineRule="auto"/>
              <w:rPr>
                <w:rFonts w:ascii="Arial"/>
                <w:sz w:val="21"/>
              </w:rPr>
            </w:pPr>
          </w:p>
          <w:p w14:paraId="214F5FB4">
            <w:pPr>
              <w:spacing w:line="279" w:lineRule="auto"/>
              <w:rPr>
                <w:rFonts w:ascii="Arial"/>
                <w:sz w:val="21"/>
              </w:rPr>
            </w:pPr>
          </w:p>
          <w:p w14:paraId="7FC07762">
            <w:pPr>
              <w:spacing w:line="279" w:lineRule="auto"/>
              <w:rPr>
                <w:rFonts w:ascii="Arial"/>
                <w:sz w:val="21"/>
              </w:rPr>
            </w:pPr>
          </w:p>
          <w:p w14:paraId="0D9ADB6C">
            <w:pPr>
              <w:spacing w:before="78" w:line="219" w:lineRule="auto"/>
              <w:ind w:left="1495"/>
              <w:rPr>
                <w:rFonts w:ascii="黑体" w:hAnsi="黑体" w:eastAsia="黑体" w:cs="黑体"/>
                <w:sz w:val="24"/>
                <w:szCs w:val="24"/>
              </w:rPr>
            </w:pPr>
            <w:r>
              <w:rPr>
                <w:rFonts w:ascii="黑体" w:hAnsi="黑体" w:eastAsia="黑体" w:cs="黑体"/>
                <w:color w:val="203864"/>
                <w:spacing w:val="-3"/>
                <w:sz w:val="24"/>
                <w:szCs w:val="24"/>
              </w:rPr>
              <w:t>5000元</w:t>
            </w:r>
          </w:p>
        </w:tc>
        <w:tc>
          <w:tcPr>
            <w:tcW w:w="871" w:type="dxa"/>
            <w:vAlign w:val="top"/>
          </w:tcPr>
          <w:p w14:paraId="59211556">
            <w:pPr>
              <w:spacing w:line="279" w:lineRule="auto"/>
              <w:rPr>
                <w:rFonts w:ascii="Arial"/>
                <w:sz w:val="21"/>
              </w:rPr>
            </w:pPr>
          </w:p>
          <w:p w14:paraId="1EE34801">
            <w:pPr>
              <w:spacing w:line="279" w:lineRule="auto"/>
              <w:rPr>
                <w:rFonts w:ascii="Arial"/>
                <w:sz w:val="21"/>
              </w:rPr>
            </w:pPr>
          </w:p>
          <w:p w14:paraId="687E8750">
            <w:pPr>
              <w:spacing w:line="279" w:lineRule="auto"/>
              <w:rPr>
                <w:rFonts w:ascii="Arial"/>
                <w:sz w:val="21"/>
              </w:rPr>
            </w:pPr>
          </w:p>
          <w:p w14:paraId="7E746866">
            <w:pPr>
              <w:spacing w:line="279" w:lineRule="auto"/>
              <w:rPr>
                <w:rFonts w:ascii="Arial"/>
                <w:sz w:val="21"/>
              </w:rPr>
            </w:pPr>
          </w:p>
          <w:p w14:paraId="487660BC">
            <w:pPr>
              <w:spacing w:line="279" w:lineRule="auto"/>
              <w:rPr>
                <w:rFonts w:ascii="Arial"/>
                <w:sz w:val="21"/>
              </w:rPr>
            </w:pPr>
          </w:p>
          <w:p w14:paraId="45402D93">
            <w:pPr>
              <w:spacing w:line="279" w:lineRule="auto"/>
              <w:rPr>
                <w:rFonts w:ascii="Arial"/>
                <w:sz w:val="21"/>
              </w:rPr>
            </w:pPr>
          </w:p>
          <w:p w14:paraId="4692B74F">
            <w:pPr>
              <w:spacing w:before="78" w:line="219" w:lineRule="auto"/>
              <w:ind w:left="85"/>
              <w:rPr>
                <w:rFonts w:ascii="黑体" w:hAnsi="黑体" w:eastAsia="黑体" w:cs="黑体"/>
                <w:sz w:val="24"/>
                <w:szCs w:val="24"/>
              </w:rPr>
            </w:pPr>
            <w:r>
              <w:rPr>
                <w:rFonts w:ascii="黑体" w:hAnsi="黑体" w:eastAsia="黑体" w:cs="黑体"/>
                <w:color w:val="203864"/>
                <w:spacing w:val="-4"/>
                <w:sz w:val="24"/>
                <w:szCs w:val="24"/>
              </w:rPr>
              <w:t>7000元</w:t>
            </w:r>
          </w:p>
        </w:tc>
        <w:tc>
          <w:tcPr>
            <w:tcW w:w="3522" w:type="dxa"/>
            <w:gridSpan w:val="3"/>
            <w:tcBorders>
              <w:top w:val="single" w:color="000000" w:sz="8" w:space="0"/>
            </w:tcBorders>
            <w:vAlign w:val="top"/>
          </w:tcPr>
          <w:p w14:paraId="0C493A8C">
            <w:pPr>
              <w:spacing w:line="279" w:lineRule="auto"/>
              <w:rPr>
                <w:rFonts w:ascii="Arial"/>
                <w:sz w:val="21"/>
              </w:rPr>
            </w:pPr>
          </w:p>
          <w:p w14:paraId="7ED95F0C">
            <w:pPr>
              <w:spacing w:line="279" w:lineRule="auto"/>
              <w:rPr>
                <w:rFonts w:ascii="Arial"/>
                <w:sz w:val="21"/>
              </w:rPr>
            </w:pPr>
          </w:p>
          <w:p w14:paraId="7D11B209">
            <w:pPr>
              <w:spacing w:line="279" w:lineRule="auto"/>
              <w:rPr>
                <w:rFonts w:ascii="Arial"/>
                <w:sz w:val="21"/>
              </w:rPr>
            </w:pPr>
          </w:p>
          <w:p w14:paraId="53E4BC50">
            <w:pPr>
              <w:spacing w:line="279" w:lineRule="auto"/>
              <w:rPr>
                <w:rFonts w:ascii="Arial"/>
                <w:sz w:val="21"/>
              </w:rPr>
            </w:pPr>
          </w:p>
          <w:p w14:paraId="7B19DCBE">
            <w:pPr>
              <w:spacing w:line="279" w:lineRule="auto"/>
              <w:rPr>
                <w:rFonts w:ascii="Arial"/>
                <w:sz w:val="21"/>
              </w:rPr>
            </w:pPr>
          </w:p>
          <w:p w14:paraId="27DC66E4">
            <w:pPr>
              <w:spacing w:line="279" w:lineRule="auto"/>
              <w:rPr>
                <w:rFonts w:ascii="Arial"/>
                <w:sz w:val="21"/>
              </w:rPr>
            </w:pPr>
          </w:p>
          <w:p w14:paraId="7DA504EF">
            <w:pPr>
              <w:spacing w:before="78" w:line="219" w:lineRule="auto"/>
              <w:ind w:left="1407"/>
              <w:rPr>
                <w:rFonts w:ascii="黑体" w:hAnsi="黑体" w:eastAsia="黑体" w:cs="黑体"/>
                <w:sz w:val="24"/>
                <w:szCs w:val="24"/>
              </w:rPr>
            </w:pPr>
            <w:r>
              <w:rPr>
                <w:rFonts w:ascii="黑体" w:hAnsi="黑体" w:eastAsia="黑体" w:cs="黑体"/>
                <w:color w:val="203864"/>
                <w:spacing w:val="-3"/>
                <w:sz w:val="24"/>
                <w:szCs w:val="24"/>
              </w:rPr>
              <w:t>5000元</w:t>
            </w:r>
          </w:p>
        </w:tc>
        <w:tc>
          <w:tcPr>
            <w:tcW w:w="1716" w:type="dxa"/>
            <w:gridSpan w:val="2"/>
            <w:tcBorders>
              <w:top w:val="single" w:color="000000" w:sz="8" w:space="0"/>
            </w:tcBorders>
            <w:vAlign w:val="top"/>
          </w:tcPr>
          <w:p w14:paraId="4FFA9A03">
            <w:pPr>
              <w:spacing w:line="279" w:lineRule="auto"/>
              <w:rPr>
                <w:rFonts w:ascii="Arial"/>
                <w:sz w:val="21"/>
              </w:rPr>
            </w:pPr>
          </w:p>
          <w:p w14:paraId="3429788D">
            <w:pPr>
              <w:spacing w:line="279" w:lineRule="auto"/>
              <w:rPr>
                <w:rFonts w:ascii="Arial"/>
                <w:sz w:val="21"/>
              </w:rPr>
            </w:pPr>
          </w:p>
          <w:p w14:paraId="6F66434C">
            <w:pPr>
              <w:spacing w:line="279" w:lineRule="auto"/>
              <w:rPr>
                <w:rFonts w:ascii="Arial"/>
                <w:sz w:val="21"/>
              </w:rPr>
            </w:pPr>
          </w:p>
          <w:p w14:paraId="5F0E2F41">
            <w:pPr>
              <w:spacing w:line="279" w:lineRule="auto"/>
              <w:rPr>
                <w:rFonts w:ascii="Arial"/>
                <w:sz w:val="21"/>
              </w:rPr>
            </w:pPr>
          </w:p>
          <w:p w14:paraId="5855E161">
            <w:pPr>
              <w:spacing w:line="279" w:lineRule="auto"/>
              <w:rPr>
                <w:rFonts w:ascii="Arial"/>
                <w:sz w:val="21"/>
              </w:rPr>
            </w:pPr>
          </w:p>
          <w:p w14:paraId="07344C3F">
            <w:pPr>
              <w:spacing w:line="279" w:lineRule="auto"/>
              <w:rPr>
                <w:rFonts w:ascii="Arial"/>
                <w:sz w:val="21"/>
              </w:rPr>
            </w:pPr>
          </w:p>
          <w:p w14:paraId="51C486B8">
            <w:pPr>
              <w:spacing w:before="78" w:line="219" w:lineRule="auto"/>
              <w:ind w:left="512"/>
              <w:rPr>
                <w:rFonts w:ascii="黑体" w:hAnsi="黑体" w:eastAsia="黑体" w:cs="黑体"/>
                <w:sz w:val="24"/>
                <w:szCs w:val="24"/>
              </w:rPr>
            </w:pPr>
            <w:r>
              <w:rPr>
                <w:rFonts w:ascii="黑体" w:hAnsi="黑体" w:eastAsia="黑体" w:cs="黑体"/>
                <w:color w:val="203864"/>
                <w:spacing w:val="-4"/>
                <w:sz w:val="24"/>
                <w:szCs w:val="24"/>
              </w:rPr>
              <w:t>7000元</w:t>
            </w:r>
          </w:p>
        </w:tc>
        <w:tc>
          <w:tcPr>
            <w:tcW w:w="3311" w:type="dxa"/>
            <w:gridSpan w:val="3"/>
            <w:vMerge w:val="restart"/>
            <w:tcBorders>
              <w:top w:val="single" w:color="000000" w:sz="8" w:space="0"/>
              <w:bottom w:val="nil"/>
              <w:right w:val="single" w:color="000000" w:sz="8" w:space="0"/>
            </w:tcBorders>
            <w:vAlign w:val="top"/>
          </w:tcPr>
          <w:p w14:paraId="184FD8D4">
            <w:pPr>
              <w:spacing w:line="260" w:lineRule="auto"/>
              <w:rPr>
                <w:rFonts w:ascii="Arial"/>
                <w:sz w:val="21"/>
              </w:rPr>
            </w:pPr>
          </w:p>
          <w:p w14:paraId="2664E812">
            <w:pPr>
              <w:spacing w:line="260" w:lineRule="auto"/>
              <w:rPr>
                <w:rFonts w:ascii="Arial"/>
                <w:sz w:val="21"/>
              </w:rPr>
            </w:pPr>
          </w:p>
          <w:p w14:paraId="19B87F03">
            <w:pPr>
              <w:spacing w:line="260" w:lineRule="auto"/>
              <w:rPr>
                <w:rFonts w:ascii="Arial"/>
                <w:sz w:val="21"/>
              </w:rPr>
            </w:pPr>
          </w:p>
          <w:p w14:paraId="22B0A35F">
            <w:pPr>
              <w:spacing w:line="260" w:lineRule="auto"/>
              <w:rPr>
                <w:rFonts w:ascii="Arial"/>
                <w:sz w:val="21"/>
              </w:rPr>
            </w:pPr>
          </w:p>
          <w:p w14:paraId="6CBEE822">
            <w:pPr>
              <w:spacing w:line="260" w:lineRule="auto"/>
              <w:rPr>
                <w:rFonts w:ascii="Arial"/>
                <w:sz w:val="21"/>
              </w:rPr>
            </w:pPr>
          </w:p>
          <w:p w14:paraId="38534FA5">
            <w:pPr>
              <w:spacing w:line="260" w:lineRule="auto"/>
              <w:rPr>
                <w:rFonts w:ascii="Arial"/>
                <w:sz w:val="21"/>
              </w:rPr>
            </w:pPr>
          </w:p>
          <w:p w14:paraId="7EC936EC">
            <w:pPr>
              <w:spacing w:line="260" w:lineRule="auto"/>
              <w:rPr>
                <w:rFonts w:ascii="Arial"/>
                <w:sz w:val="21"/>
              </w:rPr>
            </w:pPr>
          </w:p>
          <w:p w14:paraId="2F475AE9">
            <w:pPr>
              <w:spacing w:line="260" w:lineRule="auto"/>
              <w:rPr>
                <w:rFonts w:ascii="Arial"/>
                <w:sz w:val="21"/>
              </w:rPr>
            </w:pPr>
          </w:p>
          <w:p w14:paraId="60C565DA">
            <w:pPr>
              <w:spacing w:line="261" w:lineRule="auto"/>
              <w:rPr>
                <w:rFonts w:ascii="Arial"/>
                <w:sz w:val="21"/>
              </w:rPr>
            </w:pPr>
          </w:p>
          <w:p w14:paraId="48A3C4E9">
            <w:pPr>
              <w:spacing w:line="261" w:lineRule="auto"/>
              <w:rPr>
                <w:rFonts w:ascii="Arial"/>
                <w:sz w:val="21"/>
              </w:rPr>
            </w:pPr>
          </w:p>
          <w:p w14:paraId="03D26085">
            <w:pPr>
              <w:spacing w:before="78" w:line="217" w:lineRule="auto"/>
              <w:ind w:left="112"/>
              <w:rPr>
                <w:rFonts w:ascii="黑体" w:hAnsi="黑体" w:eastAsia="黑体" w:cs="黑体"/>
                <w:sz w:val="24"/>
                <w:szCs w:val="24"/>
              </w:rPr>
            </w:pPr>
            <w:r>
              <w:rPr>
                <w:rFonts w:ascii="黑体" w:hAnsi="黑体" w:eastAsia="黑体" w:cs="黑体"/>
                <w:color w:val="203864"/>
                <w:spacing w:val="-2"/>
                <w:sz w:val="24"/>
                <w:szCs w:val="24"/>
              </w:rPr>
              <w:t>非医疗救助对象，不享受倾斜</w:t>
            </w:r>
          </w:p>
          <w:p w14:paraId="2C53C2D2">
            <w:pPr>
              <w:spacing w:before="6" w:line="219" w:lineRule="auto"/>
              <w:ind w:left="1187"/>
              <w:rPr>
                <w:rFonts w:ascii="黑体" w:hAnsi="黑体" w:eastAsia="黑体" w:cs="黑体"/>
                <w:sz w:val="24"/>
                <w:szCs w:val="24"/>
              </w:rPr>
            </w:pPr>
            <w:r>
              <w:rPr>
                <w:rFonts w:ascii="黑体" w:hAnsi="黑体" w:eastAsia="黑体" w:cs="黑体"/>
                <w:color w:val="203864"/>
                <w:spacing w:val="-3"/>
                <w:sz w:val="24"/>
                <w:szCs w:val="24"/>
              </w:rPr>
              <w:t>救助待遇</w:t>
            </w:r>
          </w:p>
        </w:tc>
        <w:tc>
          <w:tcPr>
            <w:tcW w:w="853" w:type="dxa"/>
            <w:gridSpan w:val="2"/>
            <w:vMerge w:val="restart"/>
            <w:tcBorders>
              <w:top w:val="single" w:color="000000" w:sz="8" w:space="0"/>
              <w:left w:val="single" w:color="000000" w:sz="8" w:space="0"/>
              <w:bottom w:val="nil"/>
              <w:right w:val="single" w:color="000000" w:sz="8" w:space="0"/>
            </w:tcBorders>
            <w:vAlign w:val="top"/>
          </w:tcPr>
          <w:p w14:paraId="5E2F1B6D">
            <w:pPr>
              <w:spacing w:line="249" w:lineRule="auto"/>
              <w:rPr>
                <w:rFonts w:ascii="Arial"/>
                <w:sz w:val="21"/>
              </w:rPr>
            </w:pPr>
          </w:p>
          <w:p w14:paraId="162C2DBD">
            <w:pPr>
              <w:spacing w:line="249" w:lineRule="auto"/>
              <w:rPr>
                <w:rFonts w:ascii="Arial"/>
                <w:sz w:val="21"/>
              </w:rPr>
            </w:pPr>
          </w:p>
          <w:p w14:paraId="07E663DD">
            <w:pPr>
              <w:spacing w:line="249" w:lineRule="auto"/>
              <w:rPr>
                <w:rFonts w:ascii="Arial"/>
                <w:sz w:val="21"/>
              </w:rPr>
            </w:pPr>
          </w:p>
          <w:p w14:paraId="3BA28DFD">
            <w:pPr>
              <w:spacing w:line="249" w:lineRule="auto"/>
              <w:rPr>
                <w:rFonts w:ascii="Arial"/>
                <w:sz w:val="21"/>
              </w:rPr>
            </w:pPr>
          </w:p>
          <w:p w14:paraId="79F7E51C">
            <w:pPr>
              <w:spacing w:line="249" w:lineRule="auto"/>
              <w:rPr>
                <w:rFonts w:ascii="Arial"/>
                <w:sz w:val="21"/>
              </w:rPr>
            </w:pPr>
          </w:p>
          <w:p w14:paraId="0705C346">
            <w:pPr>
              <w:spacing w:line="249" w:lineRule="auto"/>
              <w:rPr>
                <w:rFonts w:ascii="Arial"/>
                <w:sz w:val="21"/>
              </w:rPr>
            </w:pPr>
          </w:p>
          <w:p w14:paraId="704D7311">
            <w:pPr>
              <w:spacing w:line="249" w:lineRule="auto"/>
              <w:rPr>
                <w:rFonts w:ascii="Arial"/>
                <w:sz w:val="21"/>
              </w:rPr>
            </w:pPr>
          </w:p>
          <w:p w14:paraId="093725BE">
            <w:pPr>
              <w:spacing w:before="78" w:line="218" w:lineRule="auto"/>
              <w:ind w:left="68"/>
              <w:rPr>
                <w:rFonts w:ascii="黑体" w:hAnsi="黑体" w:eastAsia="黑体" w:cs="黑体"/>
                <w:sz w:val="24"/>
                <w:szCs w:val="24"/>
              </w:rPr>
            </w:pPr>
            <w:r>
              <w:rPr>
                <w:rFonts w:ascii="黑体" w:hAnsi="黑体" w:eastAsia="黑体" w:cs="黑体"/>
                <w:color w:val="203864"/>
                <w:spacing w:val="-3"/>
                <w:sz w:val="24"/>
                <w:szCs w:val="24"/>
              </w:rPr>
              <w:t>仅参保</w:t>
            </w:r>
          </w:p>
          <w:p w14:paraId="5F6FE88D">
            <w:pPr>
              <w:spacing w:before="2" w:line="222" w:lineRule="auto"/>
              <w:ind w:firstLine="108"/>
              <w:jc w:val="right"/>
              <w:rPr>
                <w:rFonts w:ascii="黑体" w:hAnsi="黑体" w:eastAsia="黑体" w:cs="黑体"/>
                <w:sz w:val="24"/>
                <w:szCs w:val="24"/>
              </w:rPr>
            </w:pPr>
            <w:r>
              <w:rPr>
                <w:rFonts w:ascii="黑体" w:hAnsi="黑体" w:eastAsia="黑体" w:cs="黑体"/>
                <w:color w:val="203864"/>
                <w:spacing w:val="-19"/>
                <w:sz w:val="24"/>
                <w:szCs w:val="24"/>
              </w:rPr>
              <w:t>缴费给</w:t>
            </w:r>
            <w:r>
              <w:rPr>
                <w:rFonts w:ascii="黑体" w:hAnsi="黑体" w:eastAsia="黑体" w:cs="黑体"/>
                <w:color w:val="203864"/>
                <w:spacing w:val="1"/>
                <w:sz w:val="24"/>
                <w:szCs w:val="24"/>
              </w:rPr>
              <w:t xml:space="preserve"> </w:t>
            </w:r>
            <w:r>
              <w:rPr>
                <w:rFonts w:ascii="黑体" w:hAnsi="黑体" w:eastAsia="黑体" w:cs="黑体"/>
                <w:color w:val="203864"/>
                <w:spacing w:val="-32"/>
                <w:sz w:val="24"/>
                <w:szCs w:val="24"/>
              </w:rPr>
              <w:t>予资助，</w:t>
            </w:r>
            <w:r>
              <w:rPr>
                <w:rFonts w:ascii="黑体" w:hAnsi="黑体" w:eastAsia="黑体" w:cs="黑体"/>
                <w:color w:val="203864"/>
                <w:sz w:val="24"/>
                <w:szCs w:val="24"/>
              </w:rPr>
              <w:t xml:space="preserve"> </w:t>
            </w:r>
            <w:r>
              <w:rPr>
                <w:rFonts w:ascii="黑体" w:hAnsi="黑体" w:eastAsia="黑体" w:cs="黑体"/>
                <w:color w:val="203864"/>
                <w:spacing w:val="-20"/>
                <w:sz w:val="24"/>
                <w:szCs w:val="24"/>
              </w:rPr>
              <w:t>门诊及</w:t>
            </w:r>
          </w:p>
          <w:p w14:paraId="7C08DAE4">
            <w:pPr>
              <w:spacing w:line="220" w:lineRule="auto"/>
              <w:ind w:left="71"/>
              <w:rPr>
                <w:rFonts w:ascii="黑体" w:hAnsi="黑体" w:eastAsia="黑体" w:cs="黑体"/>
                <w:sz w:val="24"/>
                <w:szCs w:val="24"/>
              </w:rPr>
            </w:pPr>
            <w:r>
              <w:rPr>
                <w:rFonts w:ascii="黑体" w:hAnsi="黑体" w:eastAsia="黑体" w:cs="黑体"/>
                <w:color w:val="203864"/>
                <w:spacing w:val="-4"/>
                <w:sz w:val="24"/>
                <w:szCs w:val="24"/>
              </w:rPr>
              <w:t>住院待</w:t>
            </w:r>
          </w:p>
          <w:p w14:paraId="779C10B7">
            <w:pPr>
              <w:spacing w:before="1" w:line="219" w:lineRule="auto"/>
              <w:ind w:left="70"/>
              <w:rPr>
                <w:rFonts w:ascii="黑体" w:hAnsi="黑体" w:eastAsia="黑体" w:cs="黑体"/>
                <w:sz w:val="24"/>
                <w:szCs w:val="24"/>
              </w:rPr>
            </w:pPr>
            <w:r>
              <w:rPr>
                <w:rFonts w:ascii="黑体" w:hAnsi="黑体" w:eastAsia="黑体" w:cs="黑体"/>
                <w:color w:val="203864"/>
                <w:spacing w:val="-4"/>
                <w:sz w:val="24"/>
                <w:szCs w:val="24"/>
              </w:rPr>
              <w:t>遇与普</w:t>
            </w:r>
          </w:p>
          <w:p w14:paraId="24BDECC3">
            <w:pPr>
              <w:spacing w:before="3" w:line="221" w:lineRule="auto"/>
              <w:ind w:left="71"/>
              <w:rPr>
                <w:rFonts w:ascii="黑体" w:hAnsi="黑体" w:eastAsia="黑体" w:cs="黑体"/>
                <w:sz w:val="24"/>
                <w:szCs w:val="24"/>
              </w:rPr>
            </w:pPr>
            <w:r>
              <w:rPr>
                <w:rFonts w:ascii="黑体" w:hAnsi="黑体" w:eastAsia="黑体" w:cs="黑体"/>
                <w:color w:val="203864"/>
                <w:spacing w:val="-4"/>
                <w:sz w:val="24"/>
                <w:szCs w:val="24"/>
              </w:rPr>
              <w:t>通居民</w:t>
            </w:r>
          </w:p>
          <w:p w14:paraId="77425763">
            <w:pPr>
              <w:spacing w:before="2" w:line="221" w:lineRule="auto"/>
              <w:ind w:left="197"/>
              <w:rPr>
                <w:rFonts w:ascii="黑体" w:hAnsi="黑体" w:eastAsia="黑体" w:cs="黑体"/>
                <w:sz w:val="24"/>
                <w:szCs w:val="24"/>
              </w:rPr>
            </w:pPr>
            <w:r>
              <w:rPr>
                <w:rFonts w:ascii="黑体" w:hAnsi="黑体" w:eastAsia="黑体" w:cs="黑体"/>
                <w:color w:val="203864"/>
                <w:spacing w:val="-9"/>
                <w:sz w:val="24"/>
                <w:szCs w:val="24"/>
              </w:rPr>
              <w:t>一致</w:t>
            </w:r>
          </w:p>
        </w:tc>
      </w:tr>
      <w:tr w14:paraId="16C72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atLeast"/>
        </w:trPr>
        <w:tc>
          <w:tcPr>
            <w:tcW w:w="1276" w:type="dxa"/>
            <w:vMerge w:val="continue"/>
            <w:tcBorders>
              <w:top w:val="nil"/>
              <w:left w:val="single" w:color="000000" w:sz="8" w:space="0"/>
              <w:bottom w:val="nil"/>
            </w:tcBorders>
            <w:vAlign w:val="top"/>
          </w:tcPr>
          <w:p w14:paraId="4FEF7F81">
            <w:pPr>
              <w:rPr>
                <w:rFonts w:ascii="Arial"/>
                <w:sz w:val="21"/>
              </w:rPr>
            </w:pPr>
          </w:p>
        </w:tc>
        <w:tc>
          <w:tcPr>
            <w:tcW w:w="2832" w:type="dxa"/>
            <w:vAlign w:val="top"/>
          </w:tcPr>
          <w:p w14:paraId="34AB8670">
            <w:pPr>
              <w:spacing w:line="323" w:lineRule="auto"/>
              <w:rPr>
                <w:rFonts w:ascii="Arial"/>
                <w:sz w:val="21"/>
              </w:rPr>
            </w:pPr>
          </w:p>
          <w:p w14:paraId="194EE570">
            <w:pPr>
              <w:spacing w:before="78" w:line="219" w:lineRule="auto"/>
              <w:ind w:left="934"/>
              <w:rPr>
                <w:rFonts w:ascii="黑体" w:hAnsi="黑体" w:eastAsia="黑体" w:cs="黑体"/>
                <w:sz w:val="24"/>
                <w:szCs w:val="24"/>
              </w:rPr>
            </w:pPr>
            <w:r>
              <w:rPr>
                <w:rFonts w:ascii="黑体" w:hAnsi="黑体" w:eastAsia="黑体" w:cs="黑体"/>
                <w:color w:val="203864"/>
                <w:spacing w:val="-3"/>
                <w:sz w:val="24"/>
                <w:szCs w:val="24"/>
              </w:rPr>
              <w:t>救助比例</w:t>
            </w:r>
          </w:p>
        </w:tc>
        <w:tc>
          <w:tcPr>
            <w:tcW w:w="9815" w:type="dxa"/>
            <w:gridSpan w:val="10"/>
            <w:vAlign w:val="top"/>
          </w:tcPr>
          <w:p w14:paraId="048ECE60">
            <w:pPr>
              <w:spacing w:line="323" w:lineRule="auto"/>
              <w:rPr>
                <w:rFonts w:ascii="Arial"/>
                <w:sz w:val="21"/>
              </w:rPr>
            </w:pPr>
          </w:p>
          <w:p w14:paraId="1740F5D2">
            <w:pPr>
              <w:spacing w:before="78" w:line="217" w:lineRule="auto"/>
              <w:ind w:left="1501"/>
              <w:rPr>
                <w:rFonts w:ascii="黑体" w:hAnsi="黑体" w:eastAsia="黑体" w:cs="黑体"/>
                <w:sz w:val="24"/>
                <w:szCs w:val="24"/>
              </w:rPr>
            </w:pPr>
            <w:r>
              <w:rPr>
                <w:rFonts w:ascii="黑体" w:hAnsi="黑体" w:eastAsia="黑体" w:cs="黑体"/>
                <w:color w:val="203864"/>
                <w:sz w:val="24"/>
                <w:szCs w:val="24"/>
              </w:rPr>
              <w:t>随州市域内倾斜救助比例为80%，市域外省内倾斜救助比例为70%.</w:t>
            </w:r>
          </w:p>
        </w:tc>
        <w:tc>
          <w:tcPr>
            <w:tcW w:w="3311" w:type="dxa"/>
            <w:gridSpan w:val="3"/>
            <w:vMerge w:val="continue"/>
            <w:tcBorders>
              <w:top w:val="nil"/>
              <w:bottom w:val="nil"/>
              <w:right w:val="single" w:color="000000" w:sz="8" w:space="0"/>
            </w:tcBorders>
            <w:vAlign w:val="top"/>
          </w:tcPr>
          <w:p w14:paraId="73A70E5C">
            <w:pPr>
              <w:rPr>
                <w:rFonts w:ascii="Arial"/>
                <w:sz w:val="21"/>
              </w:rPr>
            </w:pPr>
          </w:p>
        </w:tc>
        <w:tc>
          <w:tcPr>
            <w:tcW w:w="853" w:type="dxa"/>
            <w:gridSpan w:val="2"/>
            <w:vMerge w:val="continue"/>
            <w:tcBorders>
              <w:top w:val="nil"/>
              <w:left w:val="single" w:color="000000" w:sz="8" w:space="0"/>
              <w:bottom w:val="nil"/>
              <w:right w:val="single" w:color="000000" w:sz="8" w:space="0"/>
            </w:tcBorders>
            <w:vAlign w:val="top"/>
          </w:tcPr>
          <w:p w14:paraId="789300CB">
            <w:pPr>
              <w:rPr>
                <w:rFonts w:ascii="Arial"/>
                <w:sz w:val="21"/>
              </w:rPr>
            </w:pPr>
          </w:p>
        </w:tc>
      </w:tr>
      <w:tr w14:paraId="338FE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3" w:hRule="atLeast"/>
        </w:trPr>
        <w:tc>
          <w:tcPr>
            <w:tcW w:w="1276" w:type="dxa"/>
            <w:vMerge w:val="continue"/>
            <w:tcBorders>
              <w:top w:val="nil"/>
              <w:left w:val="single" w:color="000000" w:sz="8" w:space="0"/>
              <w:bottom w:val="single" w:color="000000" w:sz="8" w:space="0"/>
            </w:tcBorders>
            <w:vAlign w:val="top"/>
          </w:tcPr>
          <w:p w14:paraId="03C976D3">
            <w:pPr>
              <w:rPr>
                <w:rFonts w:ascii="Arial"/>
                <w:sz w:val="21"/>
              </w:rPr>
            </w:pPr>
          </w:p>
        </w:tc>
        <w:tc>
          <w:tcPr>
            <w:tcW w:w="2832" w:type="dxa"/>
            <w:tcBorders>
              <w:bottom w:val="single" w:color="000000" w:sz="8" w:space="0"/>
            </w:tcBorders>
            <w:vAlign w:val="top"/>
          </w:tcPr>
          <w:p w14:paraId="11A309DA">
            <w:pPr>
              <w:spacing w:line="305" w:lineRule="auto"/>
              <w:rPr>
                <w:rFonts w:ascii="Arial"/>
                <w:sz w:val="21"/>
              </w:rPr>
            </w:pPr>
          </w:p>
          <w:p w14:paraId="2B1BD1AE">
            <w:pPr>
              <w:spacing w:before="78" w:line="216" w:lineRule="auto"/>
              <w:ind w:left="818"/>
              <w:rPr>
                <w:rFonts w:ascii="黑体" w:hAnsi="黑体" w:eastAsia="黑体" w:cs="黑体"/>
                <w:sz w:val="24"/>
                <w:szCs w:val="24"/>
              </w:rPr>
            </w:pPr>
            <w:r>
              <w:rPr>
                <w:rFonts w:ascii="黑体" w:hAnsi="黑体" w:eastAsia="黑体" w:cs="黑体"/>
                <w:color w:val="203864"/>
                <w:spacing w:val="-3"/>
                <w:sz w:val="24"/>
                <w:szCs w:val="24"/>
              </w:rPr>
              <w:t>年救助限额</w:t>
            </w:r>
          </w:p>
        </w:tc>
        <w:tc>
          <w:tcPr>
            <w:tcW w:w="1717" w:type="dxa"/>
            <w:gridSpan w:val="2"/>
            <w:tcBorders>
              <w:bottom w:val="single" w:color="000000" w:sz="8" w:space="0"/>
            </w:tcBorders>
            <w:vAlign w:val="top"/>
          </w:tcPr>
          <w:p w14:paraId="30042114">
            <w:pPr>
              <w:spacing w:line="304" w:lineRule="auto"/>
              <w:rPr>
                <w:rFonts w:ascii="Arial"/>
                <w:sz w:val="21"/>
              </w:rPr>
            </w:pPr>
          </w:p>
          <w:p w14:paraId="25CE0AD0">
            <w:pPr>
              <w:spacing w:before="78" w:line="221" w:lineRule="auto"/>
              <w:ind w:left="745"/>
              <w:rPr>
                <w:rFonts w:ascii="黑体" w:hAnsi="黑体" w:eastAsia="黑体" w:cs="黑体"/>
                <w:sz w:val="24"/>
                <w:szCs w:val="24"/>
              </w:rPr>
            </w:pPr>
            <w:r>
              <w:rPr>
                <w:rFonts w:ascii="黑体" w:hAnsi="黑体" w:eastAsia="黑体" w:cs="黑体"/>
                <w:color w:val="203864"/>
                <w:sz w:val="24"/>
                <w:szCs w:val="24"/>
              </w:rPr>
              <w:t>无</w:t>
            </w:r>
          </w:p>
        </w:tc>
        <w:tc>
          <w:tcPr>
            <w:tcW w:w="8098" w:type="dxa"/>
            <w:gridSpan w:val="8"/>
            <w:tcBorders>
              <w:bottom w:val="single" w:color="000000" w:sz="8" w:space="0"/>
            </w:tcBorders>
            <w:vAlign w:val="top"/>
          </w:tcPr>
          <w:p w14:paraId="002B3EF7">
            <w:pPr>
              <w:spacing w:line="304" w:lineRule="auto"/>
              <w:rPr>
                <w:rFonts w:ascii="Arial"/>
                <w:sz w:val="21"/>
              </w:rPr>
            </w:pPr>
          </w:p>
          <w:p w14:paraId="3EEB06D2">
            <w:pPr>
              <w:spacing w:before="78" w:line="219" w:lineRule="auto"/>
              <w:ind w:left="3755"/>
              <w:rPr>
                <w:rFonts w:ascii="黑体" w:hAnsi="黑体" w:eastAsia="黑体" w:cs="黑体"/>
                <w:sz w:val="24"/>
                <w:szCs w:val="24"/>
              </w:rPr>
            </w:pPr>
            <w:r>
              <w:rPr>
                <w:rFonts w:ascii="黑体" w:hAnsi="黑体" w:eastAsia="黑体" w:cs="黑体"/>
                <w:color w:val="203864"/>
                <w:spacing w:val="-4"/>
                <w:sz w:val="24"/>
                <w:szCs w:val="24"/>
              </w:rPr>
              <w:t>8万元</w:t>
            </w:r>
          </w:p>
        </w:tc>
        <w:tc>
          <w:tcPr>
            <w:tcW w:w="3311" w:type="dxa"/>
            <w:gridSpan w:val="3"/>
            <w:vMerge w:val="continue"/>
            <w:tcBorders>
              <w:top w:val="nil"/>
              <w:bottom w:val="single" w:color="000000" w:sz="8" w:space="0"/>
              <w:right w:val="single" w:color="000000" w:sz="8" w:space="0"/>
            </w:tcBorders>
            <w:vAlign w:val="top"/>
          </w:tcPr>
          <w:p w14:paraId="2AB7C627">
            <w:pPr>
              <w:rPr>
                <w:rFonts w:ascii="Arial"/>
                <w:sz w:val="21"/>
              </w:rPr>
            </w:pPr>
          </w:p>
        </w:tc>
        <w:tc>
          <w:tcPr>
            <w:tcW w:w="853" w:type="dxa"/>
            <w:gridSpan w:val="2"/>
            <w:vMerge w:val="continue"/>
            <w:tcBorders>
              <w:top w:val="nil"/>
              <w:left w:val="single" w:color="000000" w:sz="8" w:space="0"/>
              <w:bottom w:val="single" w:color="000000" w:sz="8" w:space="0"/>
              <w:right w:val="single" w:color="000000" w:sz="8" w:space="0"/>
            </w:tcBorders>
            <w:vAlign w:val="top"/>
          </w:tcPr>
          <w:p w14:paraId="436D740B">
            <w:pPr>
              <w:rPr>
                <w:rFonts w:ascii="Arial"/>
                <w:sz w:val="21"/>
              </w:rPr>
            </w:pPr>
          </w:p>
        </w:tc>
      </w:tr>
    </w:tbl>
    <w:p w14:paraId="41B6080B">
      <w:pPr>
        <w:pStyle w:val="2"/>
        <w:spacing w:line="51" w:lineRule="exact"/>
        <w:rPr>
          <w:sz w:val="4"/>
        </w:rPr>
      </w:pPr>
    </w:p>
    <w:p w14:paraId="47C22147">
      <w:pPr>
        <w:spacing w:line="51" w:lineRule="exact"/>
        <w:rPr>
          <w:sz w:val="4"/>
          <w:szCs w:val="4"/>
        </w:rPr>
        <w:sectPr>
          <w:footerReference r:id="rId46" w:type="default"/>
          <w:pgSz w:w="19200" w:h="10800"/>
          <w:pgMar w:top="255" w:right="0" w:bottom="662" w:left="0" w:header="0" w:footer="0" w:gutter="0"/>
          <w:cols w:space="720" w:num="1"/>
        </w:sectPr>
      </w:pPr>
    </w:p>
    <w:p w14:paraId="70C79E98">
      <w:pPr>
        <w:spacing w:before="4" w:line="185" w:lineRule="auto"/>
        <w:ind w:left="1526"/>
        <w:outlineLvl w:val="3"/>
        <w:rPr>
          <w:rFonts w:ascii="微软雅黑" w:hAnsi="微软雅黑" w:eastAsia="微软雅黑" w:cs="微软雅黑"/>
          <w:sz w:val="71"/>
          <w:szCs w:val="71"/>
        </w:rPr>
      </w:pPr>
      <w:r>
        <w:drawing>
          <wp:anchor distT="0" distB="0" distL="0" distR="0" simplePos="0" relativeHeight="251739136"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四、住院待遇</w:t>
      </w:r>
    </w:p>
    <w:p w14:paraId="6144E023">
      <w:pPr>
        <w:pStyle w:val="2"/>
        <w:spacing w:line="431" w:lineRule="auto"/>
      </w:pPr>
    </w:p>
    <w:p w14:paraId="25079645">
      <w:pPr>
        <w:spacing w:before="202"/>
        <w:ind w:left="2319"/>
        <w:rPr>
          <w:rFonts w:ascii="微软雅黑" w:hAnsi="微软雅黑" w:eastAsia="微软雅黑" w:cs="微软雅黑"/>
          <w:sz w:val="47"/>
          <w:szCs w:val="47"/>
        </w:rPr>
      </w:pPr>
      <w:r>
        <w:rPr>
          <w:rFonts w:ascii="微软雅黑" w:hAnsi="微软雅黑" w:eastAsia="微软雅黑" w:cs="微软雅黑"/>
          <w:color w:val="2F5597"/>
          <w:position w:val="-47"/>
          <w:sz w:val="47"/>
          <w:szCs w:val="47"/>
        </w:rPr>
        <w:drawing>
          <wp:inline distT="0" distB="0" distL="0" distR="0">
            <wp:extent cx="527050" cy="78422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84"/>
                    <a:stretch>
                      <a:fillRect/>
                    </a:stretch>
                  </pic:blipFill>
                  <pic:spPr>
                    <a:xfrm>
                      <a:off x="0" y="0"/>
                      <a:ext cx="527684" cy="784859"/>
                    </a:xfrm>
                    <a:prstGeom prst="rect">
                      <a:avLst/>
                    </a:prstGeom>
                  </pic:spPr>
                </pic:pic>
              </a:graphicData>
            </a:graphic>
          </wp:inline>
        </w:drawing>
      </w:r>
      <w:r>
        <w:rPr>
          <w:rFonts w:ascii="微软雅黑" w:hAnsi="微软雅黑" w:eastAsia="微软雅黑" w:cs="微软雅黑"/>
          <w:b/>
          <w:bCs/>
          <w:color w:val="2F5597"/>
          <w:spacing w:val="22"/>
          <w:sz w:val="47"/>
          <w:szCs w:val="47"/>
        </w:rPr>
        <w:t xml:space="preserve">  </w:t>
      </w:r>
      <w:r>
        <w:rPr>
          <w:rFonts w:ascii="微软雅黑" w:hAnsi="微软雅黑" w:eastAsia="微软雅黑" w:cs="微软雅黑"/>
          <w:b/>
          <w:bCs/>
          <w:color w:val="2F5597"/>
          <w:spacing w:val="8"/>
          <w:sz w:val="47"/>
          <w:szCs w:val="47"/>
        </w:rPr>
        <w:t>依申请救助政策</w:t>
      </w:r>
    </w:p>
    <w:p w14:paraId="4AE4DF85">
      <w:pPr>
        <w:pStyle w:val="2"/>
        <w:spacing w:line="421" w:lineRule="auto"/>
      </w:pPr>
    </w:p>
    <w:p w14:paraId="5A8884D4">
      <w:pPr>
        <w:spacing w:before="130" w:line="221" w:lineRule="auto"/>
        <w:ind w:left="3779" w:right="1843" w:hanging="737"/>
        <w:rPr>
          <w:rFonts w:ascii="黑体" w:hAnsi="黑体" w:eastAsia="黑体" w:cs="黑体"/>
          <w:sz w:val="40"/>
          <w:szCs w:val="40"/>
        </w:rPr>
      </w:pPr>
      <w:r>
        <w:rPr>
          <w:rFonts w:ascii="黑体" w:hAnsi="黑体" w:eastAsia="黑体" w:cs="黑体"/>
          <w:color w:val="203864"/>
          <w:position w:val="-10"/>
          <w:sz w:val="40"/>
          <w:szCs w:val="40"/>
        </w:rPr>
        <w:drawing>
          <wp:inline distT="0" distB="0" distL="0" distR="0">
            <wp:extent cx="281305" cy="26225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99"/>
                    <a:stretch>
                      <a:fillRect/>
                    </a:stretch>
                  </pic:blipFill>
                  <pic:spPr>
                    <a:xfrm>
                      <a:off x="0" y="0"/>
                      <a:ext cx="281939" cy="262889"/>
                    </a:xfrm>
                    <a:prstGeom prst="rect">
                      <a:avLst/>
                    </a:prstGeom>
                  </pic:spPr>
                </pic:pic>
              </a:graphicData>
            </a:graphic>
          </wp:inline>
        </w:drawing>
      </w:r>
      <w:r>
        <w:rPr>
          <w:rFonts w:ascii="黑体" w:hAnsi="黑体" w:eastAsia="黑体" w:cs="黑体"/>
          <w:color w:val="203864"/>
          <w:spacing w:val="115"/>
          <w:sz w:val="40"/>
          <w:szCs w:val="40"/>
        </w:rPr>
        <w:t xml:space="preserve"> </w:t>
      </w:r>
      <w:r>
        <w:rPr>
          <w:rFonts w:ascii="黑体" w:hAnsi="黑体" w:eastAsia="黑体" w:cs="黑体"/>
          <w:color w:val="203864"/>
          <w:spacing w:val="-1"/>
          <w:sz w:val="40"/>
          <w:szCs w:val="40"/>
        </w:rPr>
        <w:t>医保部门对因疾病导致家庭基本生活没有保障的困</w:t>
      </w:r>
      <w:r>
        <w:rPr>
          <w:rFonts w:ascii="黑体" w:hAnsi="黑体" w:eastAsia="黑体" w:cs="黑体"/>
          <w:color w:val="203864"/>
          <w:spacing w:val="-2"/>
          <w:sz w:val="40"/>
          <w:szCs w:val="40"/>
        </w:rPr>
        <w:t>难群众，经民政，乡村振兴</w:t>
      </w:r>
      <w:r>
        <w:rPr>
          <w:rFonts w:ascii="黑体" w:hAnsi="黑体" w:eastAsia="黑体" w:cs="黑体"/>
          <w:color w:val="203864"/>
          <w:sz w:val="40"/>
          <w:szCs w:val="40"/>
        </w:rPr>
        <w:t xml:space="preserve"> </w:t>
      </w:r>
      <w:r>
        <w:rPr>
          <w:rFonts w:ascii="黑体" w:hAnsi="黑体" w:eastAsia="黑体" w:cs="黑体"/>
          <w:color w:val="203864"/>
          <w:spacing w:val="-1"/>
          <w:sz w:val="40"/>
          <w:szCs w:val="40"/>
        </w:rPr>
        <w:t>等部门认定为医疗救助对象的，对其</w:t>
      </w:r>
      <w:r>
        <w:rPr>
          <w:rFonts w:ascii="黑体" w:hAnsi="黑体" w:eastAsia="黑体" w:cs="黑体"/>
          <w:color w:val="AE2E52"/>
          <w:spacing w:val="-1"/>
          <w:sz w:val="40"/>
          <w:szCs w:val="40"/>
        </w:rPr>
        <w:t>身份确定前12个月发生的医疗费用</w:t>
      </w:r>
      <w:r>
        <w:rPr>
          <w:rFonts w:ascii="黑体" w:hAnsi="黑体" w:eastAsia="黑体" w:cs="黑体"/>
          <w:color w:val="203864"/>
          <w:spacing w:val="-1"/>
          <w:sz w:val="40"/>
          <w:szCs w:val="40"/>
        </w:rPr>
        <w:t>经基本</w:t>
      </w:r>
      <w:r>
        <w:rPr>
          <w:rFonts w:ascii="黑体" w:hAnsi="黑体" w:eastAsia="黑体" w:cs="黑体"/>
          <w:color w:val="203864"/>
          <w:spacing w:val="11"/>
          <w:sz w:val="40"/>
          <w:szCs w:val="40"/>
        </w:rPr>
        <w:t xml:space="preserve"> </w:t>
      </w:r>
      <w:r>
        <w:rPr>
          <w:rFonts w:ascii="黑体" w:hAnsi="黑体" w:eastAsia="黑体" w:cs="黑体"/>
          <w:color w:val="203864"/>
          <w:spacing w:val="-1"/>
          <w:sz w:val="40"/>
          <w:szCs w:val="40"/>
        </w:rPr>
        <w:t>医疗保险，大病保险报销后的政策范围内个人自付部分采取依申请救助的方式</w:t>
      </w:r>
      <w:r>
        <w:rPr>
          <w:rFonts w:ascii="黑体" w:hAnsi="黑体" w:eastAsia="黑体" w:cs="黑体"/>
          <w:color w:val="203864"/>
          <w:spacing w:val="10"/>
          <w:sz w:val="40"/>
          <w:szCs w:val="40"/>
        </w:rPr>
        <w:t xml:space="preserve"> </w:t>
      </w:r>
      <w:r>
        <w:rPr>
          <w:rFonts w:ascii="黑体" w:hAnsi="黑体" w:eastAsia="黑体" w:cs="黑体"/>
          <w:color w:val="203864"/>
          <w:spacing w:val="-5"/>
          <w:sz w:val="40"/>
          <w:szCs w:val="40"/>
        </w:rPr>
        <w:t>予以救助。</w:t>
      </w:r>
    </w:p>
    <w:p w14:paraId="705AB483">
      <w:pPr>
        <w:pStyle w:val="2"/>
        <w:spacing w:line="275" w:lineRule="auto"/>
      </w:pPr>
    </w:p>
    <w:p w14:paraId="4556A7E3">
      <w:pPr>
        <w:pStyle w:val="2"/>
        <w:spacing w:line="275" w:lineRule="auto"/>
      </w:pPr>
    </w:p>
    <w:p w14:paraId="1D91536D">
      <w:pPr>
        <w:pStyle w:val="2"/>
        <w:spacing w:line="275" w:lineRule="auto"/>
      </w:pPr>
    </w:p>
    <w:p w14:paraId="280E4FE7">
      <w:pPr>
        <w:spacing w:before="130" w:line="220" w:lineRule="auto"/>
        <w:ind w:left="3777" w:right="2043" w:hanging="735"/>
        <w:rPr>
          <w:rFonts w:ascii="黑体" w:hAnsi="黑体" w:eastAsia="黑体" w:cs="黑体"/>
          <w:sz w:val="40"/>
          <w:szCs w:val="40"/>
        </w:rPr>
      </w:pPr>
      <w:r>
        <w:rPr>
          <w:rFonts w:ascii="黑体" w:hAnsi="黑体" w:eastAsia="黑体" w:cs="黑体"/>
          <w:color w:val="203864"/>
          <w:position w:val="-11"/>
          <w:sz w:val="40"/>
          <w:szCs w:val="40"/>
        </w:rPr>
        <w:drawing>
          <wp:inline distT="0" distB="0" distL="0" distR="0">
            <wp:extent cx="281305" cy="26289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87"/>
                    <a:stretch>
                      <a:fillRect/>
                    </a:stretch>
                  </pic:blipFill>
                  <pic:spPr>
                    <a:xfrm>
                      <a:off x="0" y="0"/>
                      <a:ext cx="281939" cy="262890"/>
                    </a:xfrm>
                    <a:prstGeom prst="rect">
                      <a:avLst/>
                    </a:prstGeom>
                  </pic:spPr>
                </pic:pic>
              </a:graphicData>
            </a:graphic>
          </wp:inline>
        </w:drawing>
      </w:r>
      <w:r>
        <w:rPr>
          <w:rFonts w:ascii="黑体" w:hAnsi="黑体" w:eastAsia="黑体" w:cs="黑体"/>
          <w:color w:val="203864"/>
          <w:spacing w:val="87"/>
          <w:sz w:val="40"/>
          <w:szCs w:val="40"/>
        </w:rPr>
        <w:t xml:space="preserve"> </w:t>
      </w:r>
      <w:r>
        <w:rPr>
          <w:rFonts w:ascii="黑体" w:hAnsi="黑体" w:eastAsia="黑体" w:cs="黑体"/>
          <w:color w:val="203864"/>
          <w:sz w:val="40"/>
          <w:szCs w:val="40"/>
        </w:rPr>
        <w:t>救助标准：政策范围个人自付住院医疗费用</w:t>
      </w:r>
      <w:r>
        <w:rPr>
          <w:rFonts w:ascii="黑体" w:hAnsi="黑体" w:eastAsia="黑体" w:cs="黑体"/>
          <w:color w:val="203864"/>
          <w:spacing w:val="-1"/>
          <w:sz w:val="40"/>
          <w:szCs w:val="40"/>
        </w:rPr>
        <w:t>累计在6000元以上部分按60%给予</w:t>
      </w:r>
      <w:r>
        <w:rPr>
          <w:rFonts w:ascii="黑体" w:hAnsi="黑体" w:eastAsia="黑体" w:cs="黑体"/>
          <w:color w:val="203864"/>
          <w:sz w:val="40"/>
          <w:szCs w:val="40"/>
        </w:rPr>
        <w:t xml:space="preserve"> </w:t>
      </w:r>
      <w:r>
        <w:rPr>
          <w:rFonts w:ascii="黑体" w:hAnsi="黑体" w:eastAsia="黑体" w:cs="黑体"/>
          <w:color w:val="203864"/>
          <w:spacing w:val="-2"/>
          <w:sz w:val="40"/>
          <w:szCs w:val="40"/>
        </w:rPr>
        <w:t>年度内一次性救助，救助限额为4万元。基本医疗保险门诊慢特病（限额内）</w:t>
      </w:r>
      <w:r>
        <w:rPr>
          <w:rFonts w:ascii="黑体" w:hAnsi="黑体" w:eastAsia="黑体" w:cs="黑体"/>
          <w:color w:val="203864"/>
          <w:spacing w:val="18"/>
          <w:sz w:val="40"/>
          <w:szCs w:val="40"/>
        </w:rPr>
        <w:t xml:space="preserve"> </w:t>
      </w:r>
      <w:r>
        <w:rPr>
          <w:rFonts w:ascii="黑体" w:hAnsi="黑体" w:eastAsia="黑体" w:cs="黑体"/>
          <w:color w:val="203864"/>
          <w:spacing w:val="-3"/>
          <w:sz w:val="40"/>
          <w:szCs w:val="40"/>
        </w:rPr>
        <w:t>及纳入国谈药“双通道</w:t>
      </w:r>
      <w:r>
        <w:rPr>
          <w:rFonts w:ascii="黑体" w:hAnsi="黑体" w:eastAsia="黑体" w:cs="黑体"/>
          <w:color w:val="203864"/>
          <w:spacing w:val="-133"/>
          <w:sz w:val="40"/>
          <w:szCs w:val="40"/>
        </w:rPr>
        <w:t xml:space="preserve"> </w:t>
      </w:r>
      <w:r>
        <w:rPr>
          <w:rFonts w:ascii="黑体" w:hAnsi="黑体" w:eastAsia="黑体" w:cs="黑体"/>
          <w:color w:val="203864"/>
          <w:spacing w:val="-3"/>
          <w:sz w:val="40"/>
          <w:szCs w:val="40"/>
        </w:rPr>
        <w:t>”管理药品的自付费用纳入依申请救助范围。</w:t>
      </w:r>
    </w:p>
    <w:p w14:paraId="71F61061">
      <w:pPr>
        <w:spacing w:line="220" w:lineRule="auto"/>
        <w:rPr>
          <w:rFonts w:ascii="黑体" w:hAnsi="黑体" w:eastAsia="黑体" w:cs="黑体"/>
          <w:sz w:val="40"/>
          <w:szCs w:val="40"/>
        </w:rPr>
        <w:sectPr>
          <w:headerReference r:id="rId47" w:type="default"/>
          <w:footerReference r:id="rId48" w:type="default"/>
          <w:pgSz w:w="19200" w:h="10800"/>
          <w:pgMar w:top="255" w:right="0" w:bottom="662" w:left="0" w:header="0" w:footer="0" w:gutter="0"/>
          <w:cols w:space="720" w:num="1"/>
        </w:sectPr>
      </w:pPr>
    </w:p>
    <w:p w14:paraId="3A4EF813">
      <w:pPr>
        <w:spacing w:before="4" w:line="185" w:lineRule="auto"/>
        <w:ind w:left="1526"/>
        <w:outlineLvl w:val="3"/>
        <w:rPr>
          <w:rFonts w:ascii="微软雅黑" w:hAnsi="微软雅黑" w:eastAsia="微软雅黑" w:cs="微软雅黑"/>
          <w:sz w:val="71"/>
          <w:szCs w:val="71"/>
        </w:rPr>
      </w:pPr>
      <w:r>
        <w:drawing>
          <wp:anchor distT="0" distB="0" distL="0" distR="0" simplePos="0" relativeHeight="251741184"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四、住院待遇</w:t>
      </w:r>
    </w:p>
    <w:p w14:paraId="216A3216">
      <w:pPr>
        <w:spacing w:before="311" w:line="210" w:lineRule="auto"/>
        <w:ind w:left="8115"/>
        <w:rPr>
          <w:rFonts w:ascii="黑体" w:hAnsi="黑体" w:eastAsia="黑体" w:cs="黑体"/>
          <w:sz w:val="40"/>
          <w:szCs w:val="40"/>
        </w:rPr>
      </w:pPr>
      <w:r>
        <w:rPr>
          <w:rFonts w:ascii="黑体" w:hAnsi="黑体" w:eastAsia="黑体" w:cs="黑体"/>
          <w:b/>
          <w:bCs/>
          <w:color w:val="203864"/>
          <w:spacing w:val="-4"/>
          <w:sz w:val="40"/>
          <w:szCs w:val="40"/>
        </w:rPr>
        <w:t>依申请救助政策</w:t>
      </w:r>
    </w:p>
    <w:tbl>
      <w:tblPr>
        <w:tblStyle w:val="5"/>
        <w:tblW w:w="18421" w:type="dxa"/>
        <w:tblInd w:w="3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2"/>
        <w:gridCol w:w="1828"/>
        <w:gridCol w:w="976"/>
        <w:gridCol w:w="946"/>
        <w:gridCol w:w="1011"/>
        <w:gridCol w:w="1216"/>
        <w:gridCol w:w="976"/>
        <w:gridCol w:w="1278"/>
        <w:gridCol w:w="1277"/>
        <w:gridCol w:w="1388"/>
        <w:gridCol w:w="631"/>
        <w:gridCol w:w="1291"/>
        <w:gridCol w:w="1122"/>
        <w:gridCol w:w="770"/>
        <w:gridCol w:w="1814"/>
        <w:gridCol w:w="472"/>
        <w:gridCol w:w="483"/>
      </w:tblGrid>
      <w:tr w14:paraId="54714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942" w:type="dxa"/>
            <w:vMerge w:val="restart"/>
            <w:tcBorders>
              <w:top w:val="single" w:color="000000" w:sz="8" w:space="0"/>
              <w:left w:val="single" w:color="000000" w:sz="8" w:space="0"/>
              <w:bottom w:val="nil"/>
            </w:tcBorders>
            <w:vAlign w:val="top"/>
          </w:tcPr>
          <w:p w14:paraId="651E1DAE">
            <w:pPr>
              <w:spacing w:line="280" w:lineRule="auto"/>
              <w:rPr>
                <w:rFonts w:ascii="Arial"/>
                <w:sz w:val="21"/>
              </w:rPr>
            </w:pPr>
          </w:p>
          <w:p w14:paraId="4C0DB65A">
            <w:pPr>
              <w:spacing w:line="281" w:lineRule="auto"/>
              <w:rPr>
                <w:rFonts w:ascii="Arial"/>
                <w:sz w:val="21"/>
              </w:rPr>
            </w:pPr>
          </w:p>
          <w:p w14:paraId="1C4CF8A0">
            <w:pPr>
              <w:spacing w:before="78" w:line="218" w:lineRule="auto"/>
              <w:ind w:left="103"/>
              <w:rPr>
                <w:rFonts w:ascii="黑体" w:hAnsi="黑体" w:eastAsia="黑体" w:cs="黑体"/>
                <w:sz w:val="24"/>
                <w:szCs w:val="24"/>
              </w:rPr>
            </w:pPr>
            <w:r>
              <w:rPr>
                <w:rFonts w:ascii="黑体" w:hAnsi="黑体" w:eastAsia="黑体" w:cs="黑体"/>
                <w:color w:val="203864"/>
                <w:spacing w:val="-3"/>
                <w:sz w:val="24"/>
                <w:szCs w:val="24"/>
              </w:rPr>
              <w:t>保障类</w:t>
            </w:r>
          </w:p>
          <w:p w14:paraId="0FE72C79">
            <w:pPr>
              <w:spacing w:before="4" w:line="221" w:lineRule="auto"/>
              <w:ind w:left="349"/>
              <w:rPr>
                <w:rFonts w:ascii="黑体" w:hAnsi="黑体" w:eastAsia="黑体" w:cs="黑体"/>
                <w:sz w:val="24"/>
                <w:szCs w:val="24"/>
              </w:rPr>
            </w:pPr>
            <w:r>
              <w:rPr>
                <w:rFonts w:ascii="黑体" w:hAnsi="黑体" w:eastAsia="黑体" w:cs="黑体"/>
                <w:color w:val="203864"/>
                <w:sz w:val="24"/>
                <w:szCs w:val="24"/>
              </w:rPr>
              <w:t>别</w:t>
            </w:r>
          </w:p>
        </w:tc>
        <w:tc>
          <w:tcPr>
            <w:tcW w:w="1828" w:type="dxa"/>
            <w:vMerge w:val="restart"/>
            <w:tcBorders>
              <w:top w:val="single" w:color="000000" w:sz="8" w:space="0"/>
              <w:bottom w:val="nil"/>
            </w:tcBorders>
            <w:vAlign w:val="top"/>
          </w:tcPr>
          <w:p w14:paraId="6454D051">
            <w:pPr>
              <w:spacing w:line="417" w:lineRule="auto"/>
              <w:rPr>
                <w:rFonts w:ascii="Arial"/>
                <w:sz w:val="21"/>
              </w:rPr>
            </w:pPr>
          </w:p>
          <w:p w14:paraId="67B298FF">
            <w:pPr>
              <w:spacing w:before="78" w:line="219" w:lineRule="auto"/>
              <w:ind w:left="1156"/>
              <w:rPr>
                <w:rFonts w:ascii="黑体" w:hAnsi="黑体" w:eastAsia="黑体" w:cs="黑体"/>
                <w:sz w:val="24"/>
                <w:szCs w:val="24"/>
              </w:rPr>
            </w:pPr>
            <w:r>
              <w:drawing>
                <wp:anchor distT="0" distB="0" distL="0" distR="0" simplePos="0" relativeHeight="251740160" behindDoc="1" locked="0" layoutInCell="1" allowOverlap="1">
                  <wp:simplePos x="0" y="0"/>
                  <wp:positionH relativeFrom="column">
                    <wp:posOffset>-9525</wp:posOffset>
                  </wp:positionH>
                  <wp:positionV relativeFrom="paragraph">
                    <wp:posOffset>-271145</wp:posOffset>
                  </wp:positionV>
                  <wp:extent cx="1160780" cy="1191895"/>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08"/>
                          <a:stretch>
                            <a:fillRect/>
                          </a:stretch>
                        </pic:blipFill>
                        <pic:spPr>
                          <a:xfrm>
                            <a:off x="0" y="0"/>
                            <a:ext cx="1160526" cy="1192123"/>
                          </a:xfrm>
                          <a:prstGeom prst="rect">
                            <a:avLst/>
                          </a:prstGeom>
                        </pic:spPr>
                      </pic:pic>
                    </a:graphicData>
                  </a:graphic>
                </wp:anchor>
              </w:drawing>
            </w:r>
            <w:r>
              <w:rPr>
                <w:rFonts w:ascii="黑体" w:hAnsi="黑体" w:eastAsia="黑体" w:cs="黑体"/>
                <w:color w:val="203864"/>
                <w:spacing w:val="-8"/>
                <w:sz w:val="24"/>
                <w:szCs w:val="24"/>
              </w:rPr>
              <w:t>身份</w:t>
            </w:r>
          </w:p>
          <w:p w14:paraId="77211695">
            <w:pPr>
              <w:spacing w:line="249" w:lineRule="auto"/>
              <w:rPr>
                <w:rFonts w:ascii="Arial"/>
                <w:sz w:val="21"/>
              </w:rPr>
            </w:pPr>
          </w:p>
          <w:p w14:paraId="21E2AA70">
            <w:pPr>
              <w:spacing w:line="250" w:lineRule="auto"/>
              <w:rPr>
                <w:rFonts w:ascii="Arial"/>
                <w:sz w:val="21"/>
              </w:rPr>
            </w:pPr>
          </w:p>
          <w:p w14:paraId="37A5F2D4">
            <w:pPr>
              <w:spacing w:before="78" w:line="219" w:lineRule="auto"/>
              <w:ind w:left="275"/>
              <w:rPr>
                <w:rFonts w:ascii="黑体" w:hAnsi="黑体" w:eastAsia="黑体" w:cs="黑体"/>
                <w:sz w:val="24"/>
                <w:szCs w:val="24"/>
              </w:rPr>
            </w:pPr>
            <w:r>
              <w:rPr>
                <w:rFonts w:ascii="黑体" w:hAnsi="黑体" w:eastAsia="黑体" w:cs="黑体"/>
                <w:color w:val="203864"/>
                <w:spacing w:val="-15"/>
                <w:sz w:val="24"/>
                <w:szCs w:val="24"/>
              </w:rPr>
              <w:t>明细</w:t>
            </w:r>
          </w:p>
        </w:tc>
        <w:tc>
          <w:tcPr>
            <w:tcW w:w="976" w:type="dxa"/>
            <w:vMerge w:val="restart"/>
            <w:tcBorders>
              <w:top w:val="single" w:color="000000" w:sz="8" w:space="0"/>
              <w:bottom w:val="nil"/>
            </w:tcBorders>
            <w:vAlign w:val="top"/>
          </w:tcPr>
          <w:p w14:paraId="14602EC5">
            <w:pPr>
              <w:spacing w:line="417" w:lineRule="auto"/>
              <w:rPr>
                <w:rFonts w:ascii="Arial"/>
                <w:sz w:val="21"/>
              </w:rPr>
            </w:pPr>
          </w:p>
          <w:p w14:paraId="28A19DAA">
            <w:pPr>
              <w:spacing w:before="78" w:line="219" w:lineRule="auto"/>
              <w:ind w:left="124"/>
              <w:rPr>
                <w:rFonts w:ascii="黑体" w:hAnsi="黑体" w:eastAsia="黑体" w:cs="黑体"/>
                <w:sz w:val="24"/>
                <w:szCs w:val="24"/>
              </w:rPr>
            </w:pPr>
            <w:r>
              <w:rPr>
                <w:rFonts w:ascii="黑体" w:hAnsi="黑体" w:eastAsia="黑体" w:cs="黑体"/>
                <w:color w:val="203864"/>
                <w:spacing w:val="-3"/>
                <w:sz w:val="24"/>
                <w:szCs w:val="24"/>
              </w:rPr>
              <w:t>城乡特</w:t>
            </w:r>
          </w:p>
          <w:p w14:paraId="22432DEE">
            <w:pPr>
              <w:spacing w:before="3" w:line="219" w:lineRule="auto"/>
              <w:ind w:left="146"/>
              <w:rPr>
                <w:rFonts w:ascii="黑体" w:hAnsi="黑体" w:eastAsia="黑体" w:cs="黑体"/>
                <w:sz w:val="24"/>
                <w:szCs w:val="24"/>
              </w:rPr>
            </w:pPr>
            <w:r>
              <w:rPr>
                <w:rFonts w:ascii="黑体" w:hAnsi="黑体" w:eastAsia="黑体" w:cs="黑体"/>
                <w:color w:val="203864"/>
                <w:spacing w:val="-11"/>
                <w:sz w:val="24"/>
                <w:szCs w:val="24"/>
              </w:rPr>
              <w:t>困人员</w:t>
            </w:r>
          </w:p>
          <w:p w14:paraId="039E39F1">
            <w:pPr>
              <w:spacing w:before="3" w:line="223" w:lineRule="auto"/>
              <w:ind w:left="16"/>
              <w:rPr>
                <w:rFonts w:ascii="黑体" w:hAnsi="黑体" w:eastAsia="黑体" w:cs="黑体"/>
                <w:sz w:val="24"/>
                <w:szCs w:val="24"/>
              </w:rPr>
            </w:pPr>
            <w:r>
              <w:rPr>
                <w:rFonts w:ascii="黑体" w:hAnsi="黑体" w:eastAsia="黑体" w:cs="黑体"/>
                <w:color w:val="203864"/>
                <w:spacing w:val="-6"/>
                <w:sz w:val="24"/>
                <w:szCs w:val="24"/>
              </w:rPr>
              <w:t>（五保）</w:t>
            </w:r>
          </w:p>
        </w:tc>
        <w:tc>
          <w:tcPr>
            <w:tcW w:w="946" w:type="dxa"/>
            <w:vMerge w:val="restart"/>
            <w:tcBorders>
              <w:top w:val="single" w:color="000000" w:sz="8" w:space="0"/>
              <w:bottom w:val="nil"/>
            </w:tcBorders>
            <w:vAlign w:val="top"/>
          </w:tcPr>
          <w:p w14:paraId="77A5BA20">
            <w:pPr>
              <w:spacing w:line="352" w:lineRule="auto"/>
              <w:rPr>
                <w:rFonts w:ascii="Arial"/>
                <w:sz w:val="21"/>
              </w:rPr>
            </w:pPr>
          </w:p>
          <w:p w14:paraId="20A89E4C">
            <w:pPr>
              <w:spacing w:line="352" w:lineRule="auto"/>
              <w:rPr>
                <w:rFonts w:ascii="Arial"/>
                <w:sz w:val="21"/>
              </w:rPr>
            </w:pPr>
          </w:p>
          <w:p w14:paraId="4B631BBF">
            <w:pPr>
              <w:spacing w:before="78" w:line="222" w:lineRule="auto"/>
              <w:ind w:left="233"/>
              <w:rPr>
                <w:rFonts w:ascii="黑体" w:hAnsi="黑体" w:eastAsia="黑体" w:cs="黑体"/>
                <w:sz w:val="24"/>
                <w:szCs w:val="24"/>
              </w:rPr>
            </w:pPr>
            <w:r>
              <w:rPr>
                <w:rFonts w:ascii="黑体" w:hAnsi="黑体" w:eastAsia="黑体" w:cs="黑体"/>
                <w:color w:val="203864"/>
                <w:spacing w:val="-6"/>
                <w:sz w:val="24"/>
                <w:szCs w:val="24"/>
              </w:rPr>
              <w:t>孤儿</w:t>
            </w:r>
          </w:p>
        </w:tc>
        <w:tc>
          <w:tcPr>
            <w:tcW w:w="1011" w:type="dxa"/>
            <w:vMerge w:val="restart"/>
            <w:tcBorders>
              <w:top w:val="single" w:color="000000" w:sz="8" w:space="0"/>
              <w:bottom w:val="nil"/>
            </w:tcBorders>
            <w:vAlign w:val="top"/>
          </w:tcPr>
          <w:p w14:paraId="0912CE82">
            <w:pPr>
              <w:spacing w:line="275" w:lineRule="auto"/>
              <w:rPr>
                <w:rFonts w:ascii="Arial"/>
                <w:sz w:val="21"/>
              </w:rPr>
            </w:pPr>
          </w:p>
          <w:p w14:paraId="2127CB28">
            <w:pPr>
              <w:spacing w:before="78" w:line="220" w:lineRule="auto"/>
              <w:ind w:left="24"/>
              <w:rPr>
                <w:rFonts w:ascii="黑体" w:hAnsi="黑体" w:eastAsia="黑体" w:cs="黑体"/>
                <w:sz w:val="24"/>
                <w:szCs w:val="24"/>
              </w:rPr>
            </w:pPr>
            <w:r>
              <w:rPr>
                <w:rFonts w:ascii="黑体" w:hAnsi="黑体" w:eastAsia="黑体" w:cs="黑体"/>
                <w:color w:val="203864"/>
                <w:spacing w:val="-3"/>
                <w:sz w:val="24"/>
                <w:szCs w:val="24"/>
              </w:rPr>
              <w:t>城乡最低</w:t>
            </w:r>
          </w:p>
          <w:p w14:paraId="68255909">
            <w:pPr>
              <w:spacing w:before="1" w:line="221" w:lineRule="auto"/>
              <w:ind w:left="26"/>
              <w:rPr>
                <w:rFonts w:ascii="黑体" w:hAnsi="黑体" w:eastAsia="黑体" w:cs="黑体"/>
                <w:sz w:val="24"/>
                <w:szCs w:val="24"/>
              </w:rPr>
            </w:pPr>
            <w:r>
              <w:rPr>
                <w:rFonts w:ascii="黑体" w:hAnsi="黑体" w:eastAsia="黑体" w:cs="黑体"/>
                <w:color w:val="203864"/>
                <w:spacing w:val="-3"/>
                <w:sz w:val="24"/>
                <w:szCs w:val="24"/>
              </w:rPr>
              <w:t>生活保障</w:t>
            </w:r>
          </w:p>
          <w:p w14:paraId="1E0FB615">
            <w:pPr>
              <w:spacing w:line="218" w:lineRule="auto"/>
              <w:ind w:left="27"/>
              <w:rPr>
                <w:rFonts w:ascii="黑体" w:hAnsi="黑体" w:eastAsia="黑体" w:cs="黑体"/>
                <w:sz w:val="24"/>
                <w:szCs w:val="24"/>
              </w:rPr>
            </w:pPr>
            <w:r>
              <w:rPr>
                <w:rFonts w:ascii="黑体" w:hAnsi="黑体" w:eastAsia="黑体" w:cs="黑体"/>
                <w:color w:val="203864"/>
                <w:spacing w:val="-3"/>
                <w:sz w:val="24"/>
                <w:szCs w:val="24"/>
              </w:rPr>
              <w:t>对象（低</w:t>
            </w:r>
          </w:p>
          <w:p w14:paraId="02E5775A">
            <w:pPr>
              <w:spacing w:before="4" w:line="223" w:lineRule="auto"/>
              <w:ind w:left="263"/>
              <w:rPr>
                <w:rFonts w:ascii="黑体" w:hAnsi="黑体" w:eastAsia="黑体" w:cs="黑体"/>
                <w:sz w:val="24"/>
                <w:szCs w:val="24"/>
              </w:rPr>
            </w:pPr>
            <w:r>
              <w:rPr>
                <w:rFonts w:ascii="黑体" w:hAnsi="黑体" w:eastAsia="黑体" w:cs="黑体"/>
                <w:color w:val="203864"/>
                <w:spacing w:val="-4"/>
                <w:sz w:val="24"/>
                <w:szCs w:val="24"/>
              </w:rPr>
              <w:t>保）</w:t>
            </w:r>
          </w:p>
        </w:tc>
        <w:tc>
          <w:tcPr>
            <w:tcW w:w="1216" w:type="dxa"/>
            <w:vMerge w:val="restart"/>
            <w:tcBorders>
              <w:top w:val="single" w:color="000000" w:sz="8" w:space="0"/>
              <w:bottom w:val="nil"/>
            </w:tcBorders>
            <w:vAlign w:val="top"/>
          </w:tcPr>
          <w:p w14:paraId="4E0E47A2">
            <w:pPr>
              <w:spacing w:line="280" w:lineRule="auto"/>
              <w:rPr>
                <w:rFonts w:ascii="Arial"/>
                <w:sz w:val="21"/>
              </w:rPr>
            </w:pPr>
          </w:p>
          <w:p w14:paraId="736DBCF0">
            <w:pPr>
              <w:spacing w:line="281" w:lineRule="auto"/>
              <w:rPr>
                <w:rFonts w:ascii="Arial"/>
                <w:sz w:val="21"/>
              </w:rPr>
            </w:pPr>
          </w:p>
          <w:p w14:paraId="3EDB315B">
            <w:pPr>
              <w:spacing w:before="78" w:line="217" w:lineRule="auto"/>
              <w:ind w:left="134"/>
              <w:rPr>
                <w:rFonts w:ascii="黑体" w:hAnsi="黑体" w:eastAsia="黑体" w:cs="黑体"/>
                <w:sz w:val="24"/>
                <w:szCs w:val="24"/>
              </w:rPr>
            </w:pPr>
            <w:r>
              <w:rPr>
                <w:rFonts w:ascii="黑体" w:hAnsi="黑体" w:eastAsia="黑体" w:cs="黑体"/>
                <w:color w:val="203864"/>
                <w:spacing w:val="-4"/>
                <w:sz w:val="24"/>
                <w:szCs w:val="24"/>
              </w:rPr>
              <w:t>返贫致贫</w:t>
            </w:r>
          </w:p>
          <w:p w14:paraId="5C56B01F">
            <w:pPr>
              <w:spacing w:before="5" w:line="221" w:lineRule="auto"/>
              <w:ind w:left="374"/>
              <w:rPr>
                <w:rFonts w:ascii="黑体" w:hAnsi="黑体" w:eastAsia="黑体" w:cs="黑体"/>
                <w:sz w:val="24"/>
                <w:szCs w:val="24"/>
              </w:rPr>
            </w:pPr>
            <w:r>
              <w:rPr>
                <w:rFonts w:ascii="黑体" w:hAnsi="黑体" w:eastAsia="黑体" w:cs="黑体"/>
                <w:color w:val="203864"/>
                <w:spacing w:val="-8"/>
                <w:sz w:val="24"/>
                <w:szCs w:val="24"/>
              </w:rPr>
              <w:t>人口</w:t>
            </w:r>
          </w:p>
        </w:tc>
        <w:tc>
          <w:tcPr>
            <w:tcW w:w="976" w:type="dxa"/>
            <w:vMerge w:val="restart"/>
            <w:tcBorders>
              <w:top w:val="single" w:color="000000" w:sz="8" w:space="0"/>
              <w:bottom w:val="nil"/>
            </w:tcBorders>
            <w:vAlign w:val="top"/>
          </w:tcPr>
          <w:p w14:paraId="009A971B">
            <w:pPr>
              <w:spacing w:line="275" w:lineRule="auto"/>
              <w:rPr>
                <w:rFonts w:ascii="Arial"/>
                <w:sz w:val="21"/>
              </w:rPr>
            </w:pPr>
          </w:p>
          <w:p w14:paraId="2A105F9D">
            <w:pPr>
              <w:spacing w:before="78" w:line="220" w:lineRule="auto"/>
              <w:ind w:left="128"/>
              <w:rPr>
                <w:rFonts w:ascii="黑体" w:hAnsi="黑体" w:eastAsia="黑体" w:cs="黑体"/>
                <w:sz w:val="24"/>
                <w:szCs w:val="24"/>
              </w:rPr>
            </w:pPr>
            <w:r>
              <w:rPr>
                <w:rFonts w:ascii="黑体" w:hAnsi="黑体" w:eastAsia="黑体" w:cs="黑体"/>
                <w:color w:val="203864"/>
                <w:spacing w:val="-3"/>
                <w:sz w:val="24"/>
                <w:szCs w:val="24"/>
              </w:rPr>
              <w:t>城乡低</w:t>
            </w:r>
          </w:p>
          <w:p w14:paraId="43ED6465">
            <w:pPr>
              <w:spacing w:before="1" w:line="219" w:lineRule="auto"/>
              <w:ind w:left="127"/>
              <w:rPr>
                <w:rFonts w:ascii="黑体" w:hAnsi="黑体" w:eastAsia="黑体" w:cs="黑体"/>
                <w:sz w:val="24"/>
                <w:szCs w:val="24"/>
              </w:rPr>
            </w:pPr>
            <w:r>
              <w:rPr>
                <w:rFonts w:ascii="黑体" w:hAnsi="黑体" w:eastAsia="黑体" w:cs="黑体"/>
                <w:color w:val="203864"/>
                <w:spacing w:val="-3"/>
                <w:sz w:val="24"/>
                <w:szCs w:val="24"/>
              </w:rPr>
              <w:t>保边缘</w:t>
            </w:r>
          </w:p>
          <w:p w14:paraId="44E387E8">
            <w:pPr>
              <w:spacing w:before="4" w:line="219" w:lineRule="auto"/>
              <w:ind w:left="137"/>
              <w:rPr>
                <w:rFonts w:ascii="黑体" w:hAnsi="黑体" w:eastAsia="黑体" w:cs="黑体"/>
                <w:sz w:val="24"/>
                <w:szCs w:val="24"/>
              </w:rPr>
            </w:pPr>
            <w:r>
              <w:rPr>
                <w:rFonts w:ascii="黑体" w:hAnsi="黑体" w:eastAsia="黑体" w:cs="黑体"/>
                <w:color w:val="203864"/>
                <w:spacing w:val="-6"/>
                <w:sz w:val="24"/>
                <w:szCs w:val="24"/>
              </w:rPr>
              <w:t>家庭成</w:t>
            </w:r>
          </w:p>
          <w:p w14:paraId="4E8F22A6">
            <w:pPr>
              <w:spacing w:before="2" w:line="219" w:lineRule="auto"/>
              <w:ind w:left="382"/>
              <w:rPr>
                <w:rFonts w:ascii="黑体" w:hAnsi="黑体" w:eastAsia="黑体" w:cs="黑体"/>
                <w:sz w:val="24"/>
                <w:szCs w:val="24"/>
              </w:rPr>
            </w:pPr>
            <w:r>
              <w:rPr>
                <w:rFonts w:ascii="黑体" w:hAnsi="黑体" w:eastAsia="黑体" w:cs="黑体"/>
                <w:color w:val="203864"/>
                <w:sz w:val="24"/>
                <w:szCs w:val="24"/>
              </w:rPr>
              <w:t>员</w:t>
            </w:r>
          </w:p>
        </w:tc>
        <w:tc>
          <w:tcPr>
            <w:tcW w:w="3943" w:type="dxa"/>
            <w:gridSpan w:val="3"/>
            <w:tcBorders>
              <w:top w:val="single" w:color="000000" w:sz="8" w:space="0"/>
            </w:tcBorders>
            <w:vAlign w:val="top"/>
          </w:tcPr>
          <w:p w14:paraId="2CE621F7">
            <w:pPr>
              <w:spacing w:line="264" w:lineRule="auto"/>
              <w:rPr>
                <w:rFonts w:ascii="Arial"/>
                <w:sz w:val="21"/>
              </w:rPr>
            </w:pPr>
          </w:p>
          <w:p w14:paraId="4178AE26">
            <w:pPr>
              <w:spacing w:before="78" w:line="216" w:lineRule="auto"/>
              <w:ind w:left="58"/>
              <w:rPr>
                <w:rFonts w:ascii="黑体" w:hAnsi="黑体" w:eastAsia="黑体" w:cs="黑体"/>
                <w:sz w:val="24"/>
                <w:szCs w:val="24"/>
              </w:rPr>
            </w:pPr>
            <w:r>
              <w:rPr>
                <w:rFonts w:ascii="黑体" w:hAnsi="黑体" w:eastAsia="黑体" w:cs="黑体"/>
                <w:color w:val="203864"/>
                <w:spacing w:val="-1"/>
                <w:sz w:val="24"/>
                <w:szCs w:val="24"/>
              </w:rPr>
              <w:t>纳入监测范围的农村易返贫致贫人口</w:t>
            </w:r>
          </w:p>
        </w:tc>
        <w:tc>
          <w:tcPr>
            <w:tcW w:w="631" w:type="dxa"/>
            <w:vMerge w:val="restart"/>
            <w:tcBorders>
              <w:top w:val="single" w:color="000000" w:sz="8" w:space="0"/>
              <w:bottom w:val="nil"/>
            </w:tcBorders>
            <w:vAlign w:val="top"/>
          </w:tcPr>
          <w:p w14:paraId="0B9BE903">
            <w:pPr>
              <w:spacing w:line="275" w:lineRule="auto"/>
              <w:rPr>
                <w:rFonts w:ascii="Arial"/>
                <w:sz w:val="21"/>
              </w:rPr>
            </w:pPr>
          </w:p>
          <w:p w14:paraId="5553CD34">
            <w:pPr>
              <w:spacing w:before="78" w:line="219" w:lineRule="auto"/>
              <w:ind w:left="103"/>
              <w:rPr>
                <w:rFonts w:ascii="黑体" w:hAnsi="黑体" w:eastAsia="黑体" w:cs="黑体"/>
                <w:sz w:val="24"/>
                <w:szCs w:val="24"/>
              </w:rPr>
            </w:pPr>
            <w:r>
              <w:rPr>
                <w:rFonts w:ascii="黑体" w:hAnsi="黑体" w:eastAsia="黑体" w:cs="黑体"/>
                <w:color w:val="203864"/>
                <w:spacing w:val="-15"/>
                <w:sz w:val="24"/>
                <w:szCs w:val="24"/>
              </w:rPr>
              <w:t>因病</w:t>
            </w:r>
          </w:p>
          <w:p w14:paraId="6336ED89">
            <w:pPr>
              <w:spacing w:before="3" w:line="217" w:lineRule="auto"/>
              <w:ind w:left="84"/>
              <w:rPr>
                <w:rFonts w:ascii="黑体" w:hAnsi="黑体" w:eastAsia="黑体" w:cs="黑体"/>
                <w:sz w:val="24"/>
                <w:szCs w:val="24"/>
              </w:rPr>
            </w:pPr>
            <w:r>
              <w:rPr>
                <w:rFonts w:ascii="黑体" w:hAnsi="黑体" w:eastAsia="黑体" w:cs="黑体"/>
                <w:color w:val="203864"/>
                <w:spacing w:val="-6"/>
                <w:sz w:val="24"/>
                <w:szCs w:val="24"/>
              </w:rPr>
              <w:t>致贫</w:t>
            </w:r>
          </w:p>
          <w:p w14:paraId="2AC608F5">
            <w:pPr>
              <w:spacing w:before="6" w:line="219" w:lineRule="auto"/>
              <w:ind w:left="86"/>
              <w:rPr>
                <w:rFonts w:ascii="黑体" w:hAnsi="黑体" w:eastAsia="黑体" w:cs="黑体"/>
                <w:sz w:val="24"/>
                <w:szCs w:val="24"/>
              </w:rPr>
            </w:pPr>
            <w:r>
              <w:rPr>
                <w:rFonts w:ascii="黑体" w:hAnsi="黑体" w:eastAsia="黑体" w:cs="黑体"/>
                <w:color w:val="203864"/>
                <w:spacing w:val="-7"/>
                <w:sz w:val="24"/>
                <w:szCs w:val="24"/>
              </w:rPr>
              <w:t>重病</w:t>
            </w:r>
          </w:p>
          <w:p w14:paraId="21E40A90">
            <w:pPr>
              <w:spacing w:before="3" w:line="219" w:lineRule="auto"/>
              <w:ind w:left="90"/>
              <w:rPr>
                <w:rFonts w:ascii="黑体" w:hAnsi="黑体" w:eastAsia="黑体" w:cs="黑体"/>
                <w:sz w:val="24"/>
                <w:szCs w:val="24"/>
              </w:rPr>
            </w:pPr>
            <w:r>
              <w:rPr>
                <w:rFonts w:ascii="黑体" w:hAnsi="黑体" w:eastAsia="黑体" w:cs="黑体"/>
                <w:color w:val="203864"/>
                <w:spacing w:val="-9"/>
                <w:sz w:val="24"/>
                <w:szCs w:val="24"/>
              </w:rPr>
              <w:t>患者</w:t>
            </w:r>
          </w:p>
        </w:tc>
        <w:tc>
          <w:tcPr>
            <w:tcW w:w="1291" w:type="dxa"/>
            <w:vMerge w:val="restart"/>
            <w:tcBorders>
              <w:top w:val="single" w:color="000000" w:sz="8" w:space="0"/>
              <w:bottom w:val="nil"/>
            </w:tcBorders>
            <w:vAlign w:val="top"/>
          </w:tcPr>
          <w:p w14:paraId="313BCF2F">
            <w:pPr>
              <w:spacing w:before="210" w:line="219" w:lineRule="auto"/>
              <w:ind w:left="57"/>
              <w:rPr>
                <w:rFonts w:ascii="黑体" w:hAnsi="黑体" w:eastAsia="黑体" w:cs="黑体"/>
                <w:sz w:val="24"/>
                <w:szCs w:val="24"/>
              </w:rPr>
            </w:pPr>
            <w:r>
              <w:rPr>
                <w:rFonts w:ascii="黑体" w:hAnsi="黑体" w:eastAsia="黑体" w:cs="黑体"/>
                <w:color w:val="203864"/>
                <w:spacing w:val="-3"/>
                <w:sz w:val="24"/>
                <w:szCs w:val="24"/>
              </w:rPr>
              <w:t>县级以上地</w:t>
            </w:r>
          </w:p>
          <w:p w14:paraId="12F55525">
            <w:pPr>
              <w:spacing w:before="4" w:line="219" w:lineRule="auto"/>
              <w:ind w:left="58"/>
              <w:rPr>
                <w:rFonts w:ascii="黑体" w:hAnsi="黑体" w:eastAsia="黑体" w:cs="黑体"/>
                <w:sz w:val="24"/>
                <w:szCs w:val="24"/>
              </w:rPr>
            </w:pPr>
            <w:r>
              <w:rPr>
                <w:rFonts w:ascii="黑体" w:hAnsi="黑体" w:eastAsia="黑体" w:cs="黑体"/>
                <w:color w:val="203864"/>
                <w:spacing w:val="-3"/>
                <w:sz w:val="24"/>
                <w:szCs w:val="24"/>
              </w:rPr>
              <w:t>方人民政府</w:t>
            </w:r>
          </w:p>
          <w:p w14:paraId="4D4F6893">
            <w:pPr>
              <w:spacing w:before="2" w:line="219" w:lineRule="auto"/>
              <w:ind w:left="54"/>
              <w:rPr>
                <w:rFonts w:ascii="黑体" w:hAnsi="黑体" w:eastAsia="黑体" w:cs="黑体"/>
                <w:sz w:val="24"/>
                <w:szCs w:val="24"/>
              </w:rPr>
            </w:pPr>
            <w:r>
              <w:rPr>
                <w:rFonts w:ascii="黑体" w:hAnsi="黑体" w:eastAsia="黑体" w:cs="黑体"/>
                <w:color w:val="203864"/>
                <w:spacing w:val="-3"/>
                <w:sz w:val="24"/>
                <w:szCs w:val="24"/>
              </w:rPr>
              <w:t>规定的其他</w:t>
            </w:r>
          </w:p>
          <w:p w14:paraId="6348324B">
            <w:pPr>
              <w:spacing w:before="3" w:line="219" w:lineRule="auto"/>
              <w:ind w:left="53"/>
              <w:rPr>
                <w:rFonts w:ascii="黑体" w:hAnsi="黑体" w:eastAsia="黑体" w:cs="黑体"/>
                <w:sz w:val="24"/>
                <w:szCs w:val="24"/>
              </w:rPr>
            </w:pPr>
            <w:r>
              <w:rPr>
                <w:rFonts w:ascii="黑体" w:hAnsi="黑体" w:eastAsia="黑体" w:cs="黑体"/>
                <w:color w:val="203864"/>
                <w:spacing w:val="-2"/>
                <w:sz w:val="24"/>
                <w:szCs w:val="24"/>
              </w:rPr>
              <w:t>特殊困难人</w:t>
            </w:r>
          </w:p>
          <w:p w14:paraId="6F705483">
            <w:pPr>
              <w:spacing w:before="3" w:line="219" w:lineRule="auto"/>
              <w:ind w:left="546"/>
              <w:rPr>
                <w:rFonts w:ascii="黑体" w:hAnsi="黑体" w:eastAsia="黑体" w:cs="黑体"/>
                <w:sz w:val="24"/>
                <w:szCs w:val="24"/>
              </w:rPr>
            </w:pPr>
            <w:r>
              <w:rPr>
                <w:rFonts w:ascii="黑体" w:hAnsi="黑体" w:eastAsia="黑体" w:cs="黑体"/>
                <w:color w:val="203864"/>
                <w:sz w:val="24"/>
                <w:szCs w:val="24"/>
              </w:rPr>
              <w:t>员</w:t>
            </w:r>
          </w:p>
        </w:tc>
        <w:tc>
          <w:tcPr>
            <w:tcW w:w="1122" w:type="dxa"/>
            <w:vMerge w:val="restart"/>
            <w:tcBorders>
              <w:top w:val="single" w:color="000000" w:sz="8" w:space="0"/>
              <w:bottom w:val="nil"/>
            </w:tcBorders>
            <w:vAlign w:val="top"/>
          </w:tcPr>
          <w:p w14:paraId="390969CD">
            <w:pPr>
              <w:spacing w:before="210" w:line="218" w:lineRule="auto"/>
              <w:ind w:left="94"/>
              <w:rPr>
                <w:rFonts w:ascii="黑体" w:hAnsi="黑体" w:eastAsia="黑体" w:cs="黑体"/>
                <w:sz w:val="24"/>
                <w:szCs w:val="24"/>
              </w:rPr>
            </w:pPr>
            <w:r>
              <w:rPr>
                <w:rFonts w:ascii="黑体" w:hAnsi="黑体" w:eastAsia="黑体" w:cs="黑体"/>
                <w:color w:val="203864"/>
                <w:spacing w:val="-4"/>
                <w:sz w:val="24"/>
                <w:szCs w:val="24"/>
              </w:rPr>
              <w:t>丧失劳动</w:t>
            </w:r>
          </w:p>
          <w:p w14:paraId="2F348412">
            <w:pPr>
              <w:spacing w:before="4" w:line="217" w:lineRule="auto"/>
              <w:ind w:left="101"/>
              <w:rPr>
                <w:rFonts w:ascii="黑体" w:hAnsi="黑体" w:eastAsia="黑体" w:cs="黑体"/>
                <w:sz w:val="24"/>
                <w:szCs w:val="24"/>
              </w:rPr>
            </w:pPr>
            <w:r>
              <w:rPr>
                <w:rFonts w:ascii="黑体" w:hAnsi="黑体" w:eastAsia="黑体" w:cs="黑体"/>
                <w:color w:val="203864"/>
                <w:spacing w:val="-6"/>
                <w:sz w:val="24"/>
                <w:szCs w:val="24"/>
              </w:rPr>
              <w:t>能力的重</w:t>
            </w:r>
          </w:p>
          <w:p w14:paraId="29DBF5DE">
            <w:pPr>
              <w:spacing w:before="5" w:line="219" w:lineRule="auto"/>
              <w:ind w:left="31"/>
              <w:rPr>
                <w:rFonts w:ascii="黑体" w:hAnsi="黑体" w:eastAsia="黑体" w:cs="黑体"/>
                <w:sz w:val="24"/>
                <w:szCs w:val="24"/>
              </w:rPr>
            </w:pPr>
            <w:r>
              <w:rPr>
                <w:rFonts w:ascii="黑体" w:hAnsi="黑体" w:eastAsia="黑体" w:cs="黑体"/>
                <w:color w:val="203864"/>
                <w:spacing w:val="-3"/>
                <w:sz w:val="24"/>
                <w:szCs w:val="24"/>
              </w:rPr>
              <w:t>度(二级及</w:t>
            </w:r>
          </w:p>
          <w:p w14:paraId="669FA4F8">
            <w:pPr>
              <w:spacing w:before="3" w:line="212" w:lineRule="auto"/>
              <w:ind w:left="45"/>
              <w:rPr>
                <w:rFonts w:ascii="黑体" w:hAnsi="黑体" w:eastAsia="黑体" w:cs="黑体"/>
                <w:sz w:val="24"/>
                <w:szCs w:val="24"/>
              </w:rPr>
            </w:pPr>
            <w:r>
              <w:rPr>
                <w:rFonts w:ascii="黑体" w:hAnsi="黑体" w:eastAsia="黑体" w:cs="黑体"/>
                <w:color w:val="203864"/>
                <w:spacing w:val="-5"/>
                <w:sz w:val="24"/>
                <w:szCs w:val="24"/>
              </w:rPr>
              <w:t>以上)残疾</w:t>
            </w:r>
          </w:p>
          <w:p w14:paraId="720E476B">
            <w:pPr>
              <w:spacing w:before="12" w:line="221" w:lineRule="auto"/>
              <w:ind w:left="456"/>
              <w:rPr>
                <w:rFonts w:ascii="黑体" w:hAnsi="黑体" w:eastAsia="黑体" w:cs="黑体"/>
                <w:sz w:val="24"/>
                <w:szCs w:val="24"/>
              </w:rPr>
            </w:pPr>
            <w:r>
              <w:rPr>
                <w:rFonts w:ascii="黑体" w:hAnsi="黑体" w:eastAsia="黑体" w:cs="黑体"/>
                <w:color w:val="203864"/>
                <w:sz w:val="24"/>
                <w:szCs w:val="24"/>
              </w:rPr>
              <w:t>人</w:t>
            </w:r>
          </w:p>
        </w:tc>
        <w:tc>
          <w:tcPr>
            <w:tcW w:w="770" w:type="dxa"/>
            <w:vMerge w:val="restart"/>
            <w:tcBorders>
              <w:top w:val="single" w:color="000000" w:sz="8" w:space="0"/>
              <w:bottom w:val="nil"/>
            </w:tcBorders>
            <w:vAlign w:val="top"/>
          </w:tcPr>
          <w:p w14:paraId="78ACE508">
            <w:pPr>
              <w:spacing w:line="417" w:lineRule="auto"/>
              <w:rPr>
                <w:rFonts w:ascii="Arial"/>
                <w:sz w:val="21"/>
              </w:rPr>
            </w:pPr>
          </w:p>
          <w:p w14:paraId="4DE9C933">
            <w:pPr>
              <w:spacing w:before="78" w:line="219" w:lineRule="auto"/>
              <w:ind w:left="38"/>
              <w:rPr>
                <w:rFonts w:ascii="黑体" w:hAnsi="黑体" w:eastAsia="黑体" w:cs="黑体"/>
                <w:sz w:val="24"/>
                <w:szCs w:val="24"/>
              </w:rPr>
            </w:pPr>
            <w:r>
              <w:rPr>
                <w:rFonts w:ascii="黑体" w:hAnsi="黑体" w:eastAsia="黑体" w:cs="黑体"/>
                <w:color w:val="203864"/>
                <w:spacing w:val="-5"/>
                <w:sz w:val="24"/>
                <w:szCs w:val="24"/>
              </w:rPr>
              <w:t>严重精</w:t>
            </w:r>
          </w:p>
          <w:p w14:paraId="2726D63B">
            <w:pPr>
              <w:spacing w:before="3" w:line="224" w:lineRule="auto"/>
              <w:ind w:left="163" w:right="13" w:hanging="128"/>
              <w:rPr>
                <w:rFonts w:ascii="黑体" w:hAnsi="黑体" w:eastAsia="黑体" w:cs="黑体"/>
                <w:sz w:val="24"/>
                <w:szCs w:val="24"/>
              </w:rPr>
            </w:pPr>
            <w:r>
              <w:rPr>
                <w:rFonts w:ascii="黑体" w:hAnsi="黑体" w:eastAsia="黑体" w:cs="黑体"/>
                <w:color w:val="203864"/>
                <w:spacing w:val="-4"/>
                <w:sz w:val="24"/>
                <w:szCs w:val="24"/>
              </w:rPr>
              <w:t>神障碍</w:t>
            </w:r>
            <w:r>
              <w:rPr>
                <w:rFonts w:ascii="黑体" w:hAnsi="黑体" w:eastAsia="黑体" w:cs="黑体"/>
                <w:color w:val="203864"/>
                <w:spacing w:val="1"/>
                <w:sz w:val="24"/>
                <w:szCs w:val="24"/>
              </w:rPr>
              <w:t xml:space="preserve"> </w:t>
            </w:r>
            <w:r>
              <w:rPr>
                <w:rFonts w:ascii="黑体" w:hAnsi="黑体" w:eastAsia="黑体" w:cs="黑体"/>
                <w:color w:val="203864"/>
                <w:spacing w:val="-9"/>
                <w:sz w:val="24"/>
                <w:szCs w:val="24"/>
              </w:rPr>
              <w:t>患者</w:t>
            </w:r>
          </w:p>
        </w:tc>
        <w:tc>
          <w:tcPr>
            <w:tcW w:w="1814" w:type="dxa"/>
            <w:vMerge w:val="restart"/>
            <w:tcBorders>
              <w:top w:val="single" w:color="000000" w:sz="8" w:space="0"/>
              <w:bottom w:val="nil"/>
            </w:tcBorders>
            <w:vAlign w:val="top"/>
          </w:tcPr>
          <w:p w14:paraId="5B9BFFDB">
            <w:pPr>
              <w:spacing w:line="274" w:lineRule="auto"/>
              <w:rPr>
                <w:rFonts w:ascii="Arial"/>
                <w:sz w:val="21"/>
              </w:rPr>
            </w:pPr>
          </w:p>
          <w:p w14:paraId="5E8A92D4">
            <w:pPr>
              <w:spacing w:before="78" w:line="219" w:lineRule="auto"/>
              <w:ind w:left="83"/>
              <w:rPr>
                <w:rFonts w:ascii="黑体" w:hAnsi="黑体" w:eastAsia="黑体" w:cs="黑体"/>
                <w:sz w:val="24"/>
                <w:szCs w:val="24"/>
              </w:rPr>
            </w:pPr>
            <w:r>
              <w:rPr>
                <w:rFonts w:ascii="黑体" w:hAnsi="黑体" w:eastAsia="黑体" w:cs="黑体"/>
                <w:color w:val="203864"/>
                <w:spacing w:val="-2"/>
                <w:sz w:val="24"/>
                <w:szCs w:val="24"/>
              </w:rPr>
              <w:t>计划生育特殊困</w:t>
            </w:r>
          </w:p>
          <w:p w14:paraId="112025CF">
            <w:pPr>
              <w:spacing w:before="3" w:line="213" w:lineRule="auto"/>
              <w:ind w:left="78"/>
              <w:rPr>
                <w:rFonts w:ascii="黑体" w:hAnsi="黑体" w:eastAsia="黑体" w:cs="黑体"/>
                <w:sz w:val="24"/>
                <w:szCs w:val="24"/>
              </w:rPr>
            </w:pPr>
            <w:r>
              <w:rPr>
                <w:rFonts w:ascii="黑体" w:hAnsi="黑体" w:eastAsia="黑体" w:cs="黑体"/>
                <w:color w:val="203864"/>
                <w:spacing w:val="-2"/>
                <w:sz w:val="24"/>
                <w:szCs w:val="24"/>
              </w:rPr>
              <w:t>难家庭中经核定</w:t>
            </w:r>
          </w:p>
          <w:p w14:paraId="644F226B">
            <w:pPr>
              <w:spacing w:before="10" w:line="219" w:lineRule="auto"/>
              <w:ind w:left="97"/>
              <w:rPr>
                <w:rFonts w:ascii="黑体" w:hAnsi="黑体" w:eastAsia="黑体" w:cs="黑体"/>
                <w:sz w:val="24"/>
                <w:szCs w:val="24"/>
              </w:rPr>
            </w:pPr>
            <w:r>
              <w:rPr>
                <w:rFonts w:ascii="黑体" w:hAnsi="黑体" w:eastAsia="黑体" w:cs="黑体"/>
                <w:color w:val="203864"/>
                <w:spacing w:val="-4"/>
                <w:sz w:val="24"/>
                <w:szCs w:val="24"/>
              </w:rPr>
              <w:t>的特困家庭夫妻</w:t>
            </w:r>
          </w:p>
          <w:p w14:paraId="2F8C66DB">
            <w:pPr>
              <w:spacing w:before="3" w:line="212" w:lineRule="auto"/>
              <w:ind w:left="203"/>
              <w:rPr>
                <w:rFonts w:ascii="黑体" w:hAnsi="黑体" w:eastAsia="黑体" w:cs="黑体"/>
                <w:sz w:val="24"/>
                <w:szCs w:val="24"/>
              </w:rPr>
            </w:pPr>
            <w:r>
              <w:rPr>
                <w:rFonts w:ascii="黑体" w:hAnsi="黑体" w:eastAsia="黑体" w:cs="黑体"/>
                <w:color w:val="203864"/>
                <w:spacing w:val="-3"/>
                <w:sz w:val="24"/>
                <w:szCs w:val="24"/>
              </w:rPr>
              <w:t>及其伤残子女</w:t>
            </w:r>
          </w:p>
        </w:tc>
        <w:tc>
          <w:tcPr>
            <w:tcW w:w="472" w:type="dxa"/>
            <w:vMerge w:val="restart"/>
            <w:tcBorders>
              <w:top w:val="single" w:color="000000" w:sz="8" w:space="0"/>
              <w:bottom w:val="nil"/>
            </w:tcBorders>
            <w:textDirection w:val="tbRlV"/>
            <w:vAlign w:val="top"/>
          </w:tcPr>
          <w:p w14:paraId="33D85BBA">
            <w:pPr>
              <w:spacing w:before="102" w:line="198" w:lineRule="auto"/>
              <w:ind w:left="354"/>
              <w:rPr>
                <w:rFonts w:ascii="黑体" w:hAnsi="黑体" w:eastAsia="黑体" w:cs="黑体"/>
                <w:sz w:val="24"/>
                <w:szCs w:val="24"/>
              </w:rPr>
            </w:pPr>
            <w:r>
              <w:rPr>
                <w:rFonts w:ascii="黑体" w:hAnsi="黑体" w:eastAsia="黑体" w:cs="黑体"/>
                <w:color w:val="203864"/>
                <w:spacing w:val="45"/>
                <w:sz w:val="24"/>
                <w:szCs w:val="24"/>
              </w:rPr>
              <w:t>脱贫人</w:t>
            </w:r>
            <w:r>
              <w:rPr>
                <w:rFonts w:ascii="黑体" w:hAnsi="黑体" w:eastAsia="黑体" w:cs="黑体"/>
                <w:color w:val="203864"/>
                <w:spacing w:val="45"/>
                <w:position w:val="1"/>
                <w:sz w:val="24"/>
                <w:szCs w:val="24"/>
              </w:rPr>
              <w:t>口</w:t>
            </w:r>
          </w:p>
        </w:tc>
        <w:tc>
          <w:tcPr>
            <w:tcW w:w="483" w:type="dxa"/>
            <w:vMerge w:val="restart"/>
            <w:tcBorders>
              <w:top w:val="single" w:color="000000" w:sz="8" w:space="0"/>
              <w:bottom w:val="nil"/>
              <w:right w:val="single" w:color="000000" w:sz="8" w:space="0"/>
            </w:tcBorders>
            <w:textDirection w:val="tbRlV"/>
            <w:vAlign w:val="top"/>
          </w:tcPr>
          <w:p w14:paraId="45DFA4BB">
            <w:pPr>
              <w:spacing w:before="105" w:line="208" w:lineRule="auto"/>
              <w:ind w:left="354"/>
              <w:rPr>
                <w:rFonts w:ascii="黑体" w:hAnsi="黑体" w:eastAsia="黑体" w:cs="黑体"/>
                <w:sz w:val="24"/>
                <w:szCs w:val="24"/>
              </w:rPr>
            </w:pPr>
            <w:r>
              <w:rPr>
                <w:rFonts w:ascii="黑体" w:hAnsi="黑体" w:eastAsia="黑体" w:cs="黑体"/>
                <w:color w:val="203864"/>
                <w:spacing w:val="11"/>
                <w:sz w:val="24"/>
                <w:szCs w:val="24"/>
              </w:rPr>
              <w:t>优</w:t>
            </w:r>
            <w:r>
              <w:rPr>
                <w:rFonts w:ascii="黑体" w:hAnsi="黑体" w:eastAsia="黑体" w:cs="黑体"/>
                <w:color w:val="203864"/>
                <w:spacing w:val="-71"/>
                <w:sz w:val="24"/>
                <w:szCs w:val="24"/>
              </w:rPr>
              <w:t xml:space="preserve"> </w:t>
            </w:r>
            <w:r>
              <w:rPr>
                <w:rFonts w:ascii="黑体" w:hAnsi="黑体" w:eastAsia="黑体" w:cs="黑体"/>
                <w:color w:val="203864"/>
                <w:spacing w:val="11"/>
                <w:sz w:val="24"/>
                <w:szCs w:val="24"/>
              </w:rPr>
              <w:t>抚</w:t>
            </w:r>
            <w:r>
              <w:rPr>
                <w:rFonts w:ascii="黑体" w:hAnsi="黑体" w:eastAsia="黑体" w:cs="黑体"/>
                <w:color w:val="203864"/>
                <w:spacing w:val="-71"/>
                <w:sz w:val="24"/>
                <w:szCs w:val="24"/>
              </w:rPr>
              <w:t xml:space="preserve"> </w:t>
            </w:r>
            <w:r>
              <w:rPr>
                <w:rFonts w:ascii="黑体" w:hAnsi="黑体" w:eastAsia="黑体" w:cs="黑体"/>
                <w:color w:val="203864"/>
                <w:spacing w:val="11"/>
                <w:sz w:val="24"/>
                <w:szCs w:val="24"/>
              </w:rPr>
              <w:t>人员</w:t>
            </w:r>
          </w:p>
        </w:tc>
      </w:tr>
      <w:tr w14:paraId="43A58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trPr>
        <w:tc>
          <w:tcPr>
            <w:tcW w:w="942" w:type="dxa"/>
            <w:vMerge w:val="continue"/>
            <w:tcBorders>
              <w:top w:val="nil"/>
              <w:left w:val="single" w:color="000000" w:sz="8" w:space="0"/>
              <w:bottom w:val="single" w:color="000000" w:sz="8" w:space="0"/>
            </w:tcBorders>
            <w:vAlign w:val="top"/>
          </w:tcPr>
          <w:p w14:paraId="0D00525D">
            <w:pPr>
              <w:rPr>
                <w:rFonts w:ascii="Arial"/>
                <w:sz w:val="21"/>
              </w:rPr>
            </w:pPr>
          </w:p>
        </w:tc>
        <w:tc>
          <w:tcPr>
            <w:tcW w:w="1828" w:type="dxa"/>
            <w:vMerge w:val="continue"/>
            <w:tcBorders>
              <w:top w:val="nil"/>
              <w:bottom w:val="single" w:color="000000" w:sz="8" w:space="0"/>
            </w:tcBorders>
            <w:vAlign w:val="top"/>
          </w:tcPr>
          <w:p w14:paraId="5A9C0E22">
            <w:pPr>
              <w:rPr>
                <w:rFonts w:ascii="Arial"/>
                <w:sz w:val="21"/>
              </w:rPr>
            </w:pPr>
          </w:p>
        </w:tc>
        <w:tc>
          <w:tcPr>
            <w:tcW w:w="976" w:type="dxa"/>
            <w:vMerge w:val="continue"/>
            <w:tcBorders>
              <w:top w:val="nil"/>
              <w:bottom w:val="single" w:color="000000" w:sz="8" w:space="0"/>
            </w:tcBorders>
            <w:vAlign w:val="top"/>
          </w:tcPr>
          <w:p w14:paraId="16989F01">
            <w:pPr>
              <w:rPr>
                <w:rFonts w:ascii="Arial"/>
                <w:sz w:val="21"/>
              </w:rPr>
            </w:pPr>
          </w:p>
        </w:tc>
        <w:tc>
          <w:tcPr>
            <w:tcW w:w="946" w:type="dxa"/>
            <w:vMerge w:val="continue"/>
            <w:tcBorders>
              <w:top w:val="nil"/>
              <w:bottom w:val="single" w:color="000000" w:sz="8" w:space="0"/>
            </w:tcBorders>
            <w:vAlign w:val="top"/>
          </w:tcPr>
          <w:p w14:paraId="2649ED03">
            <w:pPr>
              <w:rPr>
                <w:rFonts w:ascii="Arial"/>
                <w:sz w:val="21"/>
              </w:rPr>
            </w:pPr>
          </w:p>
        </w:tc>
        <w:tc>
          <w:tcPr>
            <w:tcW w:w="1011" w:type="dxa"/>
            <w:vMerge w:val="continue"/>
            <w:tcBorders>
              <w:top w:val="nil"/>
              <w:bottom w:val="single" w:color="000000" w:sz="8" w:space="0"/>
            </w:tcBorders>
            <w:vAlign w:val="top"/>
          </w:tcPr>
          <w:p w14:paraId="23C8AD16">
            <w:pPr>
              <w:rPr>
                <w:rFonts w:ascii="Arial"/>
                <w:sz w:val="21"/>
              </w:rPr>
            </w:pPr>
          </w:p>
        </w:tc>
        <w:tc>
          <w:tcPr>
            <w:tcW w:w="1216" w:type="dxa"/>
            <w:vMerge w:val="continue"/>
            <w:tcBorders>
              <w:top w:val="nil"/>
              <w:bottom w:val="single" w:color="000000" w:sz="8" w:space="0"/>
            </w:tcBorders>
            <w:vAlign w:val="top"/>
          </w:tcPr>
          <w:p w14:paraId="3A642DB5">
            <w:pPr>
              <w:rPr>
                <w:rFonts w:ascii="Arial"/>
                <w:sz w:val="21"/>
              </w:rPr>
            </w:pPr>
          </w:p>
        </w:tc>
        <w:tc>
          <w:tcPr>
            <w:tcW w:w="976" w:type="dxa"/>
            <w:vMerge w:val="continue"/>
            <w:tcBorders>
              <w:top w:val="nil"/>
              <w:bottom w:val="single" w:color="000000" w:sz="8" w:space="0"/>
            </w:tcBorders>
            <w:vAlign w:val="top"/>
          </w:tcPr>
          <w:p w14:paraId="1A2677DA">
            <w:pPr>
              <w:rPr>
                <w:rFonts w:ascii="Arial"/>
                <w:sz w:val="21"/>
              </w:rPr>
            </w:pPr>
          </w:p>
        </w:tc>
        <w:tc>
          <w:tcPr>
            <w:tcW w:w="1278" w:type="dxa"/>
            <w:tcBorders>
              <w:bottom w:val="single" w:color="000000" w:sz="8" w:space="0"/>
            </w:tcBorders>
            <w:vAlign w:val="top"/>
          </w:tcPr>
          <w:p w14:paraId="5A5E7F23">
            <w:pPr>
              <w:spacing w:before="144" w:line="217" w:lineRule="auto"/>
              <w:ind w:left="42"/>
              <w:rPr>
                <w:rFonts w:ascii="黑体" w:hAnsi="黑体" w:eastAsia="黑体" w:cs="黑体"/>
                <w:sz w:val="24"/>
                <w:szCs w:val="24"/>
              </w:rPr>
            </w:pPr>
            <w:r>
              <w:rPr>
                <w:rFonts w:ascii="黑体" w:hAnsi="黑体" w:eastAsia="黑体" w:cs="黑体"/>
                <w:color w:val="203864"/>
                <w:spacing w:val="-3"/>
                <w:sz w:val="24"/>
                <w:szCs w:val="24"/>
              </w:rPr>
              <w:t>脱贫不稳定</w:t>
            </w:r>
          </w:p>
          <w:p w14:paraId="26D7FFC6">
            <w:pPr>
              <w:spacing w:before="5" w:line="221" w:lineRule="auto"/>
              <w:ind w:left="407"/>
              <w:rPr>
                <w:rFonts w:ascii="黑体" w:hAnsi="黑体" w:eastAsia="黑体" w:cs="黑体"/>
                <w:sz w:val="24"/>
                <w:szCs w:val="24"/>
              </w:rPr>
            </w:pPr>
            <w:r>
              <w:rPr>
                <w:rFonts w:ascii="黑体" w:hAnsi="黑体" w:eastAsia="黑体" w:cs="黑体"/>
                <w:color w:val="203864"/>
                <w:spacing w:val="-8"/>
                <w:sz w:val="24"/>
                <w:szCs w:val="24"/>
              </w:rPr>
              <w:t>人口</w:t>
            </w:r>
          </w:p>
        </w:tc>
        <w:tc>
          <w:tcPr>
            <w:tcW w:w="1277" w:type="dxa"/>
            <w:tcBorders>
              <w:bottom w:val="single" w:color="000000" w:sz="8" w:space="0"/>
            </w:tcBorders>
            <w:vAlign w:val="top"/>
          </w:tcPr>
          <w:p w14:paraId="165CC351">
            <w:pPr>
              <w:spacing w:before="144" w:line="217" w:lineRule="auto"/>
              <w:ind w:left="44"/>
              <w:rPr>
                <w:rFonts w:ascii="黑体" w:hAnsi="黑体" w:eastAsia="黑体" w:cs="黑体"/>
                <w:sz w:val="24"/>
                <w:szCs w:val="24"/>
              </w:rPr>
            </w:pPr>
            <w:r>
              <w:rPr>
                <w:rFonts w:ascii="黑体" w:hAnsi="黑体" w:eastAsia="黑体" w:cs="黑体"/>
                <w:color w:val="203864"/>
                <w:spacing w:val="-3"/>
                <w:sz w:val="24"/>
                <w:szCs w:val="24"/>
              </w:rPr>
              <w:t>边缘易致贫</w:t>
            </w:r>
          </w:p>
          <w:p w14:paraId="6D5BF1C1">
            <w:pPr>
              <w:spacing w:before="5" w:line="221" w:lineRule="auto"/>
              <w:ind w:left="408"/>
              <w:rPr>
                <w:rFonts w:ascii="黑体" w:hAnsi="黑体" w:eastAsia="黑体" w:cs="黑体"/>
                <w:sz w:val="24"/>
                <w:szCs w:val="24"/>
              </w:rPr>
            </w:pPr>
            <w:r>
              <w:rPr>
                <w:rFonts w:ascii="黑体" w:hAnsi="黑体" w:eastAsia="黑体" w:cs="黑体"/>
                <w:color w:val="203864"/>
                <w:spacing w:val="-8"/>
                <w:sz w:val="24"/>
                <w:szCs w:val="24"/>
              </w:rPr>
              <w:t>人口</w:t>
            </w:r>
          </w:p>
        </w:tc>
        <w:tc>
          <w:tcPr>
            <w:tcW w:w="1388" w:type="dxa"/>
            <w:tcBorders>
              <w:bottom w:val="single" w:color="000000" w:sz="8" w:space="0"/>
            </w:tcBorders>
            <w:vAlign w:val="top"/>
          </w:tcPr>
          <w:p w14:paraId="7A8396F2">
            <w:pPr>
              <w:spacing w:before="143" w:line="224" w:lineRule="auto"/>
              <w:ind w:left="337" w:right="88" w:hanging="228"/>
              <w:rPr>
                <w:rFonts w:ascii="黑体" w:hAnsi="黑体" w:eastAsia="黑体" w:cs="黑体"/>
                <w:sz w:val="24"/>
                <w:szCs w:val="24"/>
              </w:rPr>
            </w:pPr>
            <w:r>
              <w:rPr>
                <w:rFonts w:ascii="黑体" w:hAnsi="黑体" w:eastAsia="黑体" w:cs="黑体"/>
                <w:color w:val="203864"/>
                <w:spacing w:val="-4"/>
                <w:sz w:val="24"/>
                <w:szCs w:val="24"/>
              </w:rPr>
              <w:t>突发严重困</w:t>
            </w:r>
            <w:r>
              <w:rPr>
                <w:rFonts w:ascii="黑体" w:hAnsi="黑体" w:eastAsia="黑体" w:cs="黑体"/>
                <w:color w:val="203864"/>
                <w:sz w:val="24"/>
                <w:szCs w:val="24"/>
              </w:rPr>
              <w:t xml:space="preserve"> </w:t>
            </w:r>
            <w:r>
              <w:rPr>
                <w:rFonts w:ascii="黑体" w:hAnsi="黑体" w:eastAsia="黑体" w:cs="黑体"/>
                <w:color w:val="203864"/>
                <w:spacing w:val="-3"/>
                <w:sz w:val="24"/>
                <w:szCs w:val="24"/>
              </w:rPr>
              <w:t>难人口</w:t>
            </w:r>
          </w:p>
        </w:tc>
        <w:tc>
          <w:tcPr>
            <w:tcW w:w="631" w:type="dxa"/>
            <w:vMerge w:val="continue"/>
            <w:tcBorders>
              <w:top w:val="nil"/>
              <w:bottom w:val="single" w:color="000000" w:sz="8" w:space="0"/>
            </w:tcBorders>
            <w:vAlign w:val="top"/>
          </w:tcPr>
          <w:p w14:paraId="74B9CD88">
            <w:pPr>
              <w:rPr>
                <w:rFonts w:ascii="Arial"/>
                <w:sz w:val="21"/>
              </w:rPr>
            </w:pPr>
          </w:p>
        </w:tc>
        <w:tc>
          <w:tcPr>
            <w:tcW w:w="1291" w:type="dxa"/>
            <w:vMerge w:val="continue"/>
            <w:tcBorders>
              <w:top w:val="nil"/>
              <w:bottom w:val="single" w:color="000000" w:sz="8" w:space="0"/>
            </w:tcBorders>
            <w:vAlign w:val="top"/>
          </w:tcPr>
          <w:p w14:paraId="674C3167">
            <w:pPr>
              <w:rPr>
                <w:rFonts w:ascii="Arial"/>
                <w:sz w:val="21"/>
              </w:rPr>
            </w:pPr>
          </w:p>
        </w:tc>
        <w:tc>
          <w:tcPr>
            <w:tcW w:w="1122" w:type="dxa"/>
            <w:vMerge w:val="continue"/>
            <w:tcBorders>
              <w:top w:val="nil"/>
              <w:bottom w:val="single" w:color="000000" w:sz="8" w:space="0"/>
            </w:tcBorders>
            <w:vAlign w:val="top"/>
          </w:tcPr>
          <w:p w14:paraId="73AEB8E7">
            <w:pPr>
              <w:rPr>
                <w:rFonts w:ascii="Arial"/>
                <w:sz w:val="21"/>
              </w:rPr>
            </w:pPr>
          </w:p>
        </w:tc>
        <w:tc>
          <w:tcPr>
            <w:tcW w:w="770" w:type="dxa"/>
            <w:vMerge w:val="continue"/>
            <w:tcBorders>
              <w:top w:val="nil"/>
              <w:bottom w:val="single" w:color="000000" w:sz="8" w:space="0"/>
            </w:tcBorders>
            <w:vAlign w:val="top"/>
          </w:tcPr>
          <w:p w14:paraId="5163D7A2">
            <w:pPr>
              <w:rPr>
                <w:rFonts w:ascii="Arial"/>
                <w:sz w:val="21"/>
              </w:rPr>
            </w:pPr>
          </w:p>
        </w:tc>
        <w:tc>
          <w:tcPr>
            <w:tcW w:w="1814" w:type="dxa"/>
            <w:vMerge w:val="continue"/>
            <w:tcBorders>
              <w:top w:val="nil"/>
              <w:bottom w:val="single" w:color="000000" w:sz="8" w:space="0"/>
            </w:tcBorders>
            <w:vAlign w:val="top"/>
          </w:tcPr>
          <w:p w14:paraId="1D59C5D8">
            <w:pPr>
              <w:rPr>
                <w:rFonts w:ascii="Arial"/>
                <w:sz w:val="21"/>
              </w:rPr>
            </w:pPr>
          </w:p>
        </w:tc>
        <w:tc>
          <w:tcPr>
            <w:tcW w:w="472" w:type="dxa"/>
            <w:vMerge w:val="continue"/>
            <w:tcBorders>
              <w:top w:val="nil"/>
              <w:bottom w:val="single" w:color="000000" w:sz="8" w:space="0"/>
            </w:tcBorders>
            <w:textDirection w:val="tbRlV"/>
            <w:vAlign w:val="top"/>
          </w:tcPr>
          <w:p w14:paraId="7ECDF592">
            <w:pPr>
              <w:rPr>
                <w:rFonts w:ascii="Arial"/>
                <w:sz w:val="21"/>
              </w:rPr>
            </w:pPr>
          </w:p>
        </w:tc>
        <w:tc>
          <w:tcPr>
            <w:tcW w:w="483" w:type="dxa"/>
            <w:vMerge w:val="continue"/>
            <w:tcBorders>
              <w:top w:val="nil"/>
              <w:bottom w:val="single" w:color="000000" w:sz="8" w:space="0"/>
              <w:right w:val="single" w:color="000000" w:sz="8" w:space="0"/>
            </w:tcBorders>
            <w:textDirection w:val="tbRlV"/>
            <w:vAlign w:val="top"/>
          </w:tcPr>
          <w:p w14:paraId="77446965">
            <w:pPr>
              <w:rPr>
                <w:rFonts w:ascii="Arial"/>
                <w:sz w:val="21"/>
              </w:rPr>
            </w:pPr>
          </w:p>
        </w:tc>
      </w:tr>
      <w:tr w14:paraId="2A608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9" w:hRule="atLeast"/>
        </w:trPr>
        <w:tc>
          <w:tcPr>
            <w:tcW w:w="942" w:type="dxa"/>
            <w:vMerge w:val="restart"/>
            <w:tcBorders>
              <w:top w:val="single" w:color="000000" w:sz="8" w:space="0"/>
              <w:left w:val="single" w:color="000000" w:sz="8" w:space="0"/>
              <w:bottom w:val="nil"/>
            </w:tcBorders>
            <w:vAlign w:val="top"/>
          </w:tcPr>
          <w:p w14:paraId="1C708692">
            <w:pPr>
              <w:spacing w:line="244" w:lineRule="auto"/>
              <w:rPr>
                <w:rFonts w:ascii="Arial"/>
                <w:sz w:val="21"/>
              </w:rPr>
            </w:pPr>
          </w:p>
          <w:p w14:paraId="3FD0E98E">
            <w:pPr>
              <w:spacing w:line="244" w:lineRule="auto"/>
              <w:rPr>
                <w:rFonts w:ascii="Arial"/>
                <w:sz w:val="21"/>
              </w:rPr>
            </w:pPr>
          </w:p>
          <w:p w14:paraId="5EFEC199">
            <w:pPr>
              <w:spacing w:line="244" w:lineRule="auto"/>
              <w:rPr>
                <w:rFonts w:ascii="Arial"/>
                <w:sz w:val="21"/>
              </w:rPr>
            </w:pPr>
          </w:p>
          <w:p w14:paraId="24354F72">
            <w:pPr>
              <w:spacing w:line="244" w:lineRule="auto"/>
              <w:rPr>
                <w:rFonts w:ascii="Arial"/>
                <w:sz w:val="21"/>
              </w:rPr>
            </w:pPr>
          </w:p>
          <w:p w14:paraId="4264E089">
            <w:pPr>
              <w:spacing w:line="244" w:lineRule="auto"/>
              <w:rPr>
                <w:rFonts w:ascii="Arial"/>
                <w:sz w:val="21"/>
              </w:rPr>
            </w:pPr>
          </w:p>
          <w:p w14:paraId="0B7F6DC4">
            <w:pPr>
              <w:spacing w:line="244" w:lineRule="auto"/>
              <w:rPr>
                <w:rFonts w:ascii="Arial"/>
                <w:sz w:val="21"/>
              </w:rPr>
            </w:pPr>
          </w:p>
          <w:p w14:paraId="2CC15156">
            <w:pPr>
              <w:spacing w:line="244" w:lineRule="auto"/>
              <w:rPr>
                <w:rFonts w:ascii="Arial"/>
                <w:sz w:val="21"/>
              </w:rPr>
            </w:pPr>
          </w:p>
          <w:p w14:paraId="2200BBC1">
            <w:pPr>
              <w:spacing w:line="244" w:lineRule="auto"/>
              <w:rPr>
                <w:rFonts w:ascii="Arial"/>
                <w:sz w:val="21"/>
              </w:rPr>
            </w:pPr>
          </w:p>
          <w:p w14:paraId="4C3C8B9C">
            <w:pPr>
              <w:spacing w:line="245" w:lineRule="auto"/>
              <w:rPr>
                <w:rFonts w:ascii="Arial"/>
                <w:sz w:val="21"/>
              </w:rPr>
            </w:pPr>
          </w:p>
          <w:p w14:paraId="6C1DE88D">
            <w:pPr>
              <w:spacing w:line="245" w:lineRule="auto"/>
              <w:rPr>
                <w:rFonts w:ascii="Arial"/>
                <w:sz w:val="21"/>
              </w:rPr>
            </w:pPr>
          </w:p>
          <w:p w14:paraId="398F285E">
            <w:pPr>
              <w:spacing w:line="245" w:lineRule="auto"/>
              <w:rPr>
                <w:rFonts w:ascii="Arial"/>
                <w:sz w:val="21"/>
              </w:rPr>
            </w:pPr>
          </w:p>
          <w:p w14:paraId="2951B893">
            <w:pPr>
              <w:spacing w:before="78" w:line="224" w:lineRule="auto"/>
              <w:ind w:left="225" w:right="110" w:hanging="123"/>
              <w:rPr>
                <w:rFonts w:ascii="黑体" w:hAnsi="黑体" w:eastAsia="黑体" w:cs="黑体"/>
                <w:sz w:val="24"/>
                <w:szCs w:val="24"/>
              </w:rPr>
            </w:pPr>
            <w:r>
              <w:rPr>
                <w:rFonts w:ascii="黑体" w:hAnsi="黑体" w:eastAsia="黑体" w:cs="黑体"/>
                <w:color w:val="203864"/>
                <w:spacing w:val="-3"/>
                <w:sz w:val="24"/>
                <w:szCs w:val="24"/>
              </w:rPr>
              <w:t>依申请</w:t>
            </w:r>
            <w:r>
              <w:rPr>
                <w:rFonts w:ascii="黑体" w:hAnsi="黑体" w:eastAsia="黑体" w:cs="黑体"/>
                <w:color w:val="203864"/>
                <w:spacing w:val="1"/>
                <w:sz w:val="24"/>
                <w:szCs w:val="24"/>
              </w:rPr>
              <w:t xml:space="preserve"> </w:t>
            </w:r>
            <w:r>
              <w:rPr>
                <w:rFonts w:ascii="黑体" w:hAnsi="黑体" w:eastAsia="黑体" w:cs="黑体"/>
                <w:color w:val="203864"/>
                <w:spacing w:val="-6"/>
                <w:sz w:val="24"/>
                <w:szCs w:val="24"/>
              </w:rPr>
              <w:t>救助</w:t>
            </w:r>
          </w:p>
        </w:tc>
        <w:tc>
          <w:tcPr>
            <w:tcW w:w="1828" w:type="dxa"/>
            <w:tcBorders>
              <w:top w:val="single" w:color="000000" w:sz="8" w:space="0"/>
            </w:tcBorders>
            <w:vAlign w:val="top"/>
          </w:tcPr>
          <w:p w14:paraId="434800A9">
            <w:pPr>
              <w:tabs>
                <w:tab w:val="left" w:pos="126"/>
              </w:tabs>
              <w:spacing w:before="96" w:line="222" w:lineRule="auto"/>
              <w:ind w:right="13" w:firstLine="111"/>
              <w:jc w:val="right"/>
              <w:rPr>
                <w:rFonts w:ascii="黑体" w:hAnsi="黑体" w:eastAsia="黑体" w:cs="黑体"/>
                <w:sz w:val="24"/>
                <w:szCs w:val="24"/>
              </w:rPr>
            </w:pPr>
            <w:r>
              <w:rPr>
                <w:rFonts w:ascii="黑体" w:hAnsi="黑体" w:eastAsia="黑体" w:cs="黑体"/>
                <w:color w:val="203864"/>
                <w:spacing w:val="-7"/>
                <w:sz w:val="24"/>
                <w:szCs w:val="24"/>
              </w:rPr>
              <w:t>起付线【医保部</w:t>
            </w:r>
            <w:r>
              <w:rPr>
                <w:rFonts w:ascii="黑体" w:hAnsi="黑体" w:eastAsia="黑体" w:cs="黑体"/>
                <w:color w:val="203864"/>
                <w:sz w:val="24"/>
                <w:szCs w:val="24"/>
              </w:rPr>
              <w:t xml:space="preserve"> </w:t>
            </w:r>
            <w:r>
              <w:rPr>
                <w:rFonts w:ascii="黑体" w:hAnsi="黑体" w:eastAsia="黑体" w:cs="黑体"/>
                <w:color w:val="203864"/>
                <w:spacing w:val="8"/>
                <w:sz w:val="24"/>
                <w:szCs w:val="24"/>
              </w:rPr>
              <w:t>门对因疾病导致</w:t>
            </w:r>
            <w:r>
              <w:rPr>
                <w:rFonts w:ascii="黑体" w:hAnsi="黑体" w:eastAsia="黑体" w:cs="黑体"/>
                <w:color w:val="203864"/>
                <w:spacing w:val="5"/>
                <w:sz w:val="24"/>
                <w:szCs w:val="24"/>
              </w:rPr>
              <w:t xml:space="preserve"> </w:t>
            </w:r>
            <w:r>
              <w:rPr>
                <w:rFonts w:ascii="黑体" w:hAnsi="黑体" w:eastAsia="黑体" w:cs="黑体"/>
                <w:color w:val="203864"/>
                <w:spacing w:val="8"/>
                <w:sz w:val="24"/>
                <w:szCs w:val="24"/>
              </w:rPr>
              <w:t>家庭基本生活没</w:t>
            </w:r>
            <w:r>
              <w:rPr>
                <w:rFonts w:ascii="黑体" w:hAnsi="黑体" w:eastAsia="黑体" w:cs="黑体"/>
                <w:color w:val="203864"/>
                <w:spacing w:val="5"/>
                <w:sz w:val="24"/>
                <w:szCs w:val="24"/>
              </w:rPr>
              <w:t xml:space="preserve"> </w:t>
            </w:r>
            <w:r>
              <w:rPr>
                <w:rFonts w:ascii="黑体" w:hAnsi="黑体" w:eastAsia="黑体" w:cs="黑体"/>
                <w:color w:val="203864"/>
                <w:spacing w:val="8"/>
                <w:sz w:val="24"/>
                <w:szCs w:val="24"/>
              </w:rPr>
              <w:t>有保障的困难群</w:t>
            </w:r>
            <w:r>
              <w:rPr>
                <w:rFonts w:ascii="黑体" w:hAnsi="黑体" w:eastAsia="黑体" w:cs="黑体"/>
                <w:color w:val="203864"/>
                <w:spacing w:val="5"/>
                <w:sz w:val="24"/>
                <w:szCs w:val="24"/>
              </w:rPr>
              <w:t xml:space="preserve"> </w:t>
            </w:r>
            <w:r>
              <w:rPr>
                <w:rFonts w:ascii="黑体" w:hAnsi="黑体" w:eastAsia="黑体" w:cs="黑体"/>
                <w:color w:val="203864"/>
                <w:spacing w:val="8"/>
                <w:sz w:val="24"/>
                <w:szCs w:val="24"/>
              </w:rPr>
              <w:t>众，经民政、乡</w:t>
            </w:r>
            <w:r>
              <w:rPr>
                <w:rFonts w:ascii="黑体" w:hAnsi="黑体" w:eastAsia="黑体" w:cs="黑体"/>
                <w:color w:val="203864"/>
                <w:spacing w:val="5"/>
                <w:sz w:val="24"/>
                <w:szCs w:val="24"/>
              </w:rPr>
              <w:t xml:space="preserve"> </w:t>
            </w:r>
            <w:r>
              <w:rPr>
                <w:rFonts w:ascii="黑体" w:hAnsi="黑体" w:eastAsia="黑体" w:cs="黑体"/>
                <w:color w:val="203864"/>
                <w:spacing w:val="8"/>
                <w:sz w:val="24"/>
                <w:szCs w:val="24"/>
              </w:rPr>
              <w:t>村振兴等部门认</w:t>
            </w:r>
            <w:r>
              <w:rPr>
                <w:rFonts w:ascii="黑体" w:hAnsi="黑体" w:eastAsia="黑体" w:cs="黑体"/>
                <w:color w:val="203864"/>
                <w:spacing w:val="5"/>
                <w:sz w:val="24"/>
                <w:szCs w:val="24"/>
              </w:rPr>
              <w:t xml:space="preserve"> </w:t>
            </w:r>
            <w:r>
              <w:rPr>
                <w:rFonts w:ascii="黑体" w:hAnsi="黑体" w:eastAsia="黑体" w:cs="黑体"/>
                <w:color w:val="203864"/>
                <w:spacing w:val="-15"/>
                <w:sz w:val="24"/>
                <w:szCs w:val="24"/>
              </w:rPr>
              <w:t>定为救助对象的，</w:t>
            </w:r>
            <w:r>
              <w:rPr>
                <w:rFonts w:ascii="黑体" w:hAnsi="黑体" w:eastAsia="黑体" w:cs="黑体"/>
                <w:color w:val="203864"/>
                <w:spacing w:val="3"/>
                <w:sz w:val="24"/>
                <w:szCs w:val="24"/>
              </w:rPr>
              <w:t xml:space="preserve"> </w:t>
            </w:r>
            <w:r>
              <w:rPr>
                <w:rFonts w:ascii="黑体" w:hAnsi="黑体" w:eastAsia="黑体" w:cs="黑体"/>
                <w:color w:val="203864"/>
                <w:spacing w:val="8"/>
                <w:sz w:val="24"/>
                <w:szCs w:val="24"/>
              </w:rPr>
              <w:t>对其身份确定前</w:t>
            </w:r>
            <w:r>
              <w:rPr>
                <w:rFonts w:ascii="黑体" w:hAnsi="黑体" w:eastAsia="黑体" w:cs="黑体"/>
                <w:color w:val="203864"/>
                <w:spacing w:val="5"/>
                <w:sz w:val="24"/>
                <w:szCs w:val="24"/>
              </w:rPr>
              <w:t xml:space="preserve"> </w:t>
            </w:r>
            <w:r>
              <w:rPr>
                <w:rFonts w:ascii="黑体" w:hAnsi="黑体" w:eastAsia="黑体" w:cs="黑体"/>
                <w:color w:val="203864"/>
                <w:sz w:val="24"/>
                <w:szCs w:val="24"/>
              </w:rPr>
              <w:tab/>
            </w:r>
            <w:r>
              <w:rPr>
                <w:rFonts w:ascii="黑体" w:hAnsi="黑体" w:eastAsia="黑体" w:cs="黑体"/>
                <w:color w:val="203864"/>
                <w:spacing w:val="-8"/>
                <w:sz w:val="24"/>
                <w:szCs w:val="24"/>
              </w:rPr>
              <w:t>12个月内发生的</w:t>
            </w:r>
            <w:r>
              <w:rPr>
                <w:rFonts w:ascii="黑体" w:hAnsi="黑体" w:eastAsia="黑体" w:cs="黑体"/>
                <w:color w:val="203864"/>
                <w:sz w:val="24"/>
                <w:szCs w:val="24"/>
              </w:rPr>
              <w:t xml:space="preserve"> </w:t>
            </w:r>
            <w:r>
              <w:rPr>
                <w:rFonts w:ascii="黑体" w:hAnsi="黑体" w:eastAsia="黑体" w:cs="黑体"/>
                <w:color w:val="203864"/>
                <w:spacing w:val="8"/>
                <w:sz w:val="24"/>
                <w:szCs w:val="24"/>
              </w:rPr>
              <w:t>医疗费用经基本</w:t>
            </w:r>
            <w:r>
              <w:rPr>
                <w:rFonts w:ascii="黑体" w:hAnsi="黑体" w:eastAsia="黑体" w:cs="黑体"/>
                <w:color w:val="203864"/>
                <w:spacing w:val="5"/>
                <w:sz w:val="24"/>
                <w:szCs w:val="24"/>
              </w:rPr>
              <w:t xml:space="preserve"> </w:t>
            </w:r>
            <w:r>
              <w:rPr>
                <w:rFonts w:ascii="黑体" w:hAnsi="黑体" w:eastAsia="黑体" w:cs="黑体"/>
                <w:color w:val="203864"/>
                <w:spacing w:val="8"/>
                <w:sz w:val="24"/>
                <w:szCs w:val="24"/>
              </w:rPr>
              <w:t>医疗保险、大病</w:t>
            </w:r>
            <w:r>
              <w:rPr>
                <w:rFonts w:ascii="黑体" w:hAnsi="黑体" w:eastAsia="黑体" w:cs="黑体"/>
                <w:color w:val="203864"/>
                <w:spacing w:val="5"/>
                <w:sz w:val="24"/>
                <w:szCs w:val="24"/>
              </w:rPr>
              <w:t xml:space="preserve"> </w:t>
            </w:r>
            <w:r>
              <w:rPr>
                <w:rFonts w:ascii="黑体" w:hAnsi="黑体" w:eastAsia="黑体" w:cs="黑体"/>
                <w:color w:val="203864"/>
                <w:spacing w:val="8"/>
                <w:sz w:val="24"/>
                <w:szCs w:val="24"/>
              </w:rPr>
              <w:t>保险报销后的政</w:t>
            </w:r>
            <w:r>
              <w:rPr>
                <w:rFonts w:ascii="黑体" w:hAnsi="黑体" w:eastAsia="黑体" w:cs="黑体"/>
                <w:color w:val="203864"/>
                <w:spacing w:val="5"/>
                <w:sz w:val="24"/>
                <w:szCs w:val="24"/>
              </w:rPr>
              <w:t xml:space="preserve"> </w:t>
            </w:r>
            <w:r>
              <w:rPr>
                <w:rFonts w:ascii="黑体" w:hAnsi="黑体" w:eastAsia="黑体" w:cs="黑体"/>
                <w:color w:val="203864"/>
                <w:spacing w:val="-7"/>
                <w:sz w:val="24"/>
                <w:szCs w:val="24"/>
              </w:rPr>
              <w:t>策范围内个人自</w:t>
            </w:r>
          </w:p>
          <w:p w14:paraId="68E073FC">
            <w:pPr>
              <w:spacing w:before="1" w:line="217" w:lineRule="auto"/>
              <w:ind w:left="430"/>
              <w:rPr>
                <w:rFonts w:ascii="黑体" w:hAnsi="黑体" w:eastAsia="黑体" w:cs="黑体"/>
                <w:sz w:val="24"/>
                <w:szCs w:val="24"/>
              </w:rPr>
            </w:pPr>
            <w:r>
              <w:rPr>
                <w:rFonts w:ascii="黑体" w:hAnsi="黑体" w:eastAsia="黑体" w:cs="黑体"/>
                <w:color w:val="203864"/>
                <w:spacing w:val="-3"/>
                <w:sz w:val="24"/>
                <w:szCs w:val="24"/>
              </w:rPr>
              <w:t>付部分】</w:t>
            </w:r>
          </w:p>
        </w:tc>
        <w:tc>
          <w:tcPr>
            <w:tcW w:w="10990" w:type="dxa"/>
            <w:gridSpan w:val="10"/>
            <w:tcBorders>
              <w:top w:val="single" w:color="000000" w:sz="8" w:space="0"/>
            </w:tcBorders>
            <w:vAlign w:val="top"/>
          </w:tcPr>
          <w:p w14:paraId="60C5D762">
            <w:pPr>
              <w:spacing w:line="269" w:lineRule="auto"/>
              <w:rPr>
                <w:rFonts w:ascii="Arial"/>
                <w:sz w:val="21"/>
              </w:rPr>
            </w:pPr>
          </w:p>
          <w:p w14:paraId="600F0AE4">
            <w:pPr>
              <w:spacing w:line="269" w:lineRule="auto"/>
              <w:rPr>
                <w:rFonts w:ascii="Arial"/>
                <w:sz w:val="21"/>
              </w:rPr>
            </w:pPr>
          </w:p>
          <w:p w14:paraId="49999A49">
            <w:pPr>
              <w:spacing w:line="269" w:lineRule="auto"/>
              <w:rPr>
                <w:rFonts w:ascii="Arial"/>
                <w:sz w:val="21"/>
              </w:rPr>
            </w:pPr>
          </w:p>
          <w:p w14:paraId="385E7639">
            <w:pPr>
              <w:spacing w:line="270" w:lineRule="auto"/>
              <w:rPr>
                <w:rFonts w:ascii="Arial"/>
                <w:sz w:val="21"/>
              </w:rPr>
            </w:pPr>
          </w:p>
          <w:p w14:paraId="5BDF90E8">
            <w:pPr>
              <w:spacing w:line="270" w:lineRule="auto"/>
              <w:rPr>
                <w:rFonts w:ascii="Arial"/>
                <w:sz w:val="21"/>
              </w:rPr>
            </w:pPr>
          </w:p>
          <w:p w14:paraId="6B700E45">
            <w:pPr>
              <w:spacing w:line="270" w:lineRule="auto"/>
              <w:rPr>
                <w:rFonts w:ascii="Arial"/>
                <w:sz w:val="21"/>
              </w:rPr>
            </w:pPr>
          </w:p>
          <w:p w14:paraId="6194861C">
            <w:pPr>
              <w:spacing w:line="270" w:lineRule="auto"/>
              <w:rPr>
                <w:rFonts w:ascii="Arial"/>
                <w:sz w:val="21"/>
              </w:rPr>
            </w:pPr>
          </w:p>
          <w:p w14:paraId="4A670D0C">
            <w:pPr>
              <w:spacing w:before="78" w:line="218" w:lineRule="auto"/>
              <w:ind w:left="2499"/>
              <w:rPr>
                <w:rFonts w:ascii="黑体" w:hAnsi="黑体" w:eastAsia="黑体" w:cs="黑体"/>
                <w:sz w:val="24"/>
                <w:szCs w:val="24"/>
              </w:rPr>
            </w:pPr>
            <w:r>
              <w:rPr>
                <w:rFonts w:ascii="黑体" w:hAnsi="黑体" w:eastAsia="黑体" w:cs="黑体"/>
                <w:color w:val="203864"/>
                <w:spacing w:val="-1"/>
                <w:sz w:val="24"/>
                <w:szCs w:val="24"/>
              </w:rPr>
              <w:t>政策范围内个人自付住院医疗费用累计在6000元以上部分</w:t>
            </w:r>
          </w:p>
        </w:tc>
        <w:tc>
          <w:tcPr>
            <w:tcW w:w="3706" w:type="dxa"/>
            <w:gridSpan w:val="3"/>
            <w:vMerge w:val="restart"/>
            <w:tcBorders>
              <w:top w:val="single" w:color="000000" w:sz="8" w:space="0"/>
              <w:bottom w:val="nil"/>
              <w:right w:val="single" w:color="000000" w:sz="8" w:space="0"/>
            </w:tcBorders>
            <w:vAlign w:val="top"/>
          </w:tcPr>
          <w:p w14:paraId="732F094D">
            <w:pPr>
              <w:spacing w:line="244" w:lineRule="auto"/>
              <w:rPr>
                <w:rFonts w:ascii="Arial"/>
                <w:sz w:val="21"/>
              </w:rPr>
            </w:pPr>
          </w:p>
          <w:p w14:paraId="4661A294">
            <w:pPr>
              <w:spacing w:line="244" w:lineRule="auto"/>
              <w:rPr>
                <w:rFonts w:ascii="Arial"/>
                <w:sz w:val="21"/>
              </w:rPr>
            </w:pPr>
          </w:p>
          <w:p w14:paraId="6795412B">
            <w:pPr>
              <w:spacing w:line="244" w:lineRule="auto"/>
              <w:rPr>
                <w:rFonts w:ascii="Arial"/>
                <w:sz w:val="21"/>
              </w:rPr>
            </w:pPr>
          </w:p>
          <w:p w14:paraId="5582EB46">
            <w:pPr>
              <w:spacing w:line="244" w:lineRule="auto"/>
              <w:rPr>
                <w:rFonts w:ascii="Arial"/>
                <w:sz w:val="21"/>
              </w:rPr>
            </w:pPr>
          </w:p>
          <w:p w14:paraId="39F2EAF9">
            <w:pPr>
              <w:spacing w:line="244" w:lineRule="auto"/>
              <w:rPr>
                <w:rFonts w:ascii="Arial"/>
                <w:sz w:val="21"/>
              </w:rPr>
            </w:pPr>
          </w:p>
          <w:p w14:paraId="3D2660B9">
            <w:pPr>
              <w:spacing w:line="244" w:lineRule="auto"/>
              <w:rPr>
                <w:rFonts w:ascii="Arial"/>
                <w:sz w:val="21"/>
              </w:rPr>
            </w:pPr>
          </w:p>
          <w:p w14:paraId="42132BFD">
            <w:pPr>
              <w:spacing w:line="244" w:lineRule="auto"/>
              <w:rPr>
                <w:rFonts w:ascii="Arial"/>
                <w:sz w:val="21"/>
              </w:rPr>
            </w:pPr>
          </w:p>
          <w:p w14:paraId="27316029">
            <w:pPr>
              <w:spacing w:line="244" w:lineRule="auto"/>
              <w:rPr>
                <w:rFonts w:ascii="Arial"/>
                <w:sz w:val="21"/>
              </w:rPr>
            </w:pPr>
          </w:p>
          <w:p w14:paraId="1C5A229F">
            <w:pPr>
              <w:spacing w:line="245" w:lineRule="auto"/>
              <w:rPr>
                <w:rFonts w:ascii="Arial"/>
                <w:sz w:val="21"/>
              </w:rPr>
            </w:pPr>
          </w:p>
          <w:p w14:paraId="7E1A34C1">
            <w:pPr>
              <w:spacing w:line="245" w:lineRule="auto"/>
              <w:rPr>
                <w:rFonts w:ascii="Arial"/>
                <w:sz w:val="21"/>
              </w:rPr>
            </w:pPr>
          </w:p>
          <w:p w14:paraId="1CF9E5A8">
            <w:pPr>
              <w:spacing w:line="245" w:lineRule="auto"/>
              <w:rPr>
                <w:rFonts w:ascii="Arial"/>
                <w:sz w:val="21"/>
              </w:rPr>
            </w:pPr>
          </w:p>
          <w:p w14:paraId="250864F5">
            <w:pPr>
              <w:spacing w:before="78" w:line="218" w:lineRule="auto"/>
              <w:ind w:left="70"/>
              <w:rPr>
                <w:rFonts w:ascii="黑体" w:hAnsi="黑体" w:eastAsia="黑体" w:cs="黑体"/>
                <w:sz w:val="24"/>
                <w:szCs w:val="24"/>
              </w:rPr>
            </w:pPr>
            <w:r>
              <w:rPr>
                <w:rFonts w:ascii="黑体" w:hAnsi="黑体" w:eastAsia="黑体" w:cs="黑体"/>
                <w:color w:val="203864"/>
                <w:spacing w:val="-2"/>
                <w:sz w:val="24"/>
                <w:szCs w:val="24"/>
              </w:rPr>
              <w:t>非医疗救助对象，不享受依申请救</w:t>
            </w:r>
          </w:p>
          <w:p w14:paraId="1F1B65B8">
            <w:pPr>
              <w:spacing w:before="4" w:line="220" w:lineRule="auto"/>
              <w:ind w:left="1504"/>
              <w:rPr>
                <w:rFonts w:ascii="黑体" w:hAnsi="黑体" w:eastAsia="黑体" w:cs="黑体"/>
                <w:sz w:val="24"/>
                <w:szCs w:val="24"/>
              </w:rPr>
            </w:pPr>
            <w:r>
              <w:rPr>
                <w:rFonts w:ascii="黑体" w:hAnsi="黑体" w:eastAsia="黑体" w:cs="黑体"/>
                <w:color w:val="203864"/>
                <w:spacing w:val="-4"/>
                <w:sz w:val="24"/>
                <w:szCs w:val="24"/>
              </w:rPr>
              <w:t>助待遇</w:t>
            </w:r>
          </w:p>
        </w:tc>
        <w:tc>
          <w:tcPr>
            <w:tcW w:w="955" w:type="dxa"/>
            <w:gridSpan w:val="2"/>
            <w:vMerge w:val="restart"/>
            <w:tcBorders>
              <w:top w:val="single" w:color="000000" w:sz="8" w:space="0"/>
              <w:left w:val="single" w:color="000000" w:sz="8" w:space="0"/>
              <w:bottom w:val="nil"/>
              <w:right w:val="single" w:color="000000" w:sz="8" w:space="0"/>
            </w:tcBorders>
            <w:vAlign w:val="top"/>
          </w:tcPr>
          <w:p w14:paraId="7B8ADB7A">
            <w:pPr>
              <w:spacing w:line="261" w:lineRule="auto"/>
              <w:rPr>
                <w:rFonts w:ascii="Arial"/>
                <w:sz w:val="21"/>
              </w:rPr>
            </w:pPr>
          </w:p>
          <w:p w14:paraId="48F8797E">
            <w:pPr>
              <w:spacing w:line="261" w:lineRule="auto"/>
              <w:rPr>
                <w:rFonts w:ascii="Arial"/>
                <w:sz w:val="21"/>
              </w:rPr>
            </w:pPr>
          </w:p>
          <w:p w14:paraId="4F7860F0">
            <w:pPr>
              <w:spacing w:line="261" w:lineRule="auto"/>
              <w:rPr>
                <w:rFonts w:ascii="Arial"/>
                <w:sz w:val="21"/>
              </w:rPr>
            </w:pPr>
          </w:p>
          <w:p w14:paraId="303C8C0E">
            <w:pPr>
              <w:spacing w:line="261" w:lineRule="auto"/>
              <w:rPr>
                <w:rFonts w:ascii="Arial"/>
                <w:sz w:val="21"/>
              </w:rPr>
            </w:pPr>
          </w:p>
          <w:p w14:paraId="6726F83F">
            <w:pPr>
              <w:spacing w:line="261" w:lineRule="auto"/>
              <w:rPr>
                <w:rFonts w:ascii="Arial"/>
                <w:sz w:val="21"/>
              </w:rPr>
            </w:pPr>
          </w:p>
          <w:p w14:paraId="0461B0DA">
            <w:pPr>
              <w:spacing w:line="261" w:lineRule="auto"/>
              <w:rPr>
                <w:rFonts w:ascii="Arial"/>
                <w:sz w:val="21"/>
              </w:rPr>
            </w:pPr>
          </w:p>
          <w:p w14:paraId="788A6C77">
            <w:pPr>
              <w:spacing w:line="262" w:lineRule="auto"/>
              <w:rPr>
                <w:rFonts w:ascii="Arial"/>
                <w:sz w:val="21"/>
              </w:rPr>
            </w:pPr>
          </w:p>
          <w:p w14:paraId="3D90FDDF">
            <w:pPr>
              <w:spacing w:before="78" w:line="218" w:lineRule="auto"/>
              <w:ind w:left="119"/>
              <w:rPr>
                <w:rFonts w:ascii="黑体" w:hAnsi="黑体" w:eastAsia="黑体" w:cs="黑体"/>
                <w:sz w:val="24"/>
                <w:szCs w:val="24"/>
              </w:rPr>
            </w:pPr>
            <w:r>
              <w:rPr>
                <w:rFonts w:ascii="黑体" w:hAnsi="黑体" w:eastAsia="黑体" w:cs="黑体"/>
                <w:color w:val="203864"/>
                <w:spacing w:val="-3"/>
                <w:sz w:val="24"/>
                <w:szCs w:val="24"/>
              </w:rPr>
              <w:t>仅参保</w:t>
            </w:r>
          </w:p>
          <w:p w14:paraId="24760C89">
            <w:pPr>
              <w:spacing w:before="2" w:line="222" w:lineRule="auto"/>
              <w:ind w:left="7" w:right="39" w:firstLine="115"/>
              <w:jc w:val="right"/>
              <w:rPr>
                <w:rFonts w:ascii="黑体" w:hAnsi="黑体" w:eastAsia="黑体" w:cs="黑体"/>
                <w:sz w:val="24"/>
                <w:szCs w:val="24"/>
              </w:rPr>
            </w:pPr>
            <w:r>
              <w:rPr>
                <w:rFonts w:ascii="黑体" w:hAnsi="黑体" w:eastAsia="黑体" w:cs="黑体"/>
                <w:color w:val="203864"/>
                <w:spacing w:val="-4"/>
                <w:sz w:val="24"/>
                <w:szCs w:val="24"/>
              </w:rPr>
              <w:t>缴费给</w:t>
            </w:r>
            <w:r>
              <w:rPr>
                <w:rFonts w:ascii="黑体" w:hAnsi="黑体" w:eastAsia="黑体" w:cs="黑体"/>
                <w:color w:val="203864"/>
                <w:sz w:val="24"/>
                <w:szCs w:val="24"/>
              </w:rPr>
              <w:t xml:space="preserve"> </w:t>
            </w:r>
            <w:r>
              <w:rPr>
                <w:rFonts w:ascii="黑体" w:hAnsi="黑体" w:eastAsia="黑体" w:cs="黑体"/>
                <w:color w:val="203864"/>
                <w:spacing w:val="-19"/>
                <w:sz w:val="24"/>
                <w:szCs w:val="24"/>
              </w:rPr>
              <w:t>予资助，</w:t>
            </w:r>
            <w:r>
              <w:rPr>
                <w:rFonts w:ascii="黑体" w:hAnsi="黑体" w:eastAsia="黑体" w:cs="黑体"/>
                <w:color w:val="203864"/>
                <w:spacing w:val="2"/>
                <w:sz w:val="24"/>
                <w:szCs w:val="24"/>
              </w:rPr>
              <w:t xml:space="preserve"> </w:t>
            </w:r>
            <w:r>
              <w:rPr>
                <w:rFonts w:ascii="黑体" w:hAnsi="黑体" w:eastAsia="黑体" w:cs="黑体"/>
                <w:color w:val="203864"/>
                <w:spacing w:val="-10"/>
                <w:sz w:val="24"/>
                <w:szCs w:val="24"/>
              </w:rPr>
              <w:t>门诊及</w:t>
            </w:r>
          </w:p>
          <w:p w14:paraId="65B482C4">
            <w:pPr>
              <w:spacing w:line="220" w:lineRule="auto"/>
              <w:ind w:left="122"/>
              <w:rPr>
                <w:rFonts w:ascii="黑体" w:hAnsi="黑体" w:eastAsia="黑体" w:cs="黑体"/>
                <w:sz w:val="24"/>
                <w:szCs w:val="24"/>
              </w:rPr>
            </w:pPr>
            <w:r>
              <w:rPr>
                <w:rFonts w:ascii="黑体" w:hAnsi="黑体" w:eastAsia="黑体" w:cs="黑体"/>
                <w:color w:val="203864"/>
                <w:spacing w:val="-4"/>
                <w:sz w:val="24"/>
                <w:szCs w:val="24"/>
              </w:rPr>
              <w:t>住院待</w:t>
            </w:r>
          </w:p>
          <w:p w14:paraId="31C7DCFB">
            <w:pPr>
              <w:spacing w:before="1" w:line="219" w:lineRule="auto"/>
              <w:ind w:left="121"/>
              <w:rPr>
                <w:rFonts w:ascii="黑体" w:hAnsi="黑体" w:eastAsia="黑体" w:cs="黑体"/>
                <w:sz w:val="24"/>
                <w:szCs w:val="24"/>
              </w:rPr>
            </w:pPr>
            <w:r>
              <w:rPr>
                <w:rFonts w:ascii="黑体" w:hAnsi="黑体" w:eastAsia="黑体" w:cs="黑体"/>
                <w:color w:val="203864"/>
                <w:spacing w:val="-4"/>
                <w:sz w:val="24"/>
                <w:szCs w:val="24"/>
              </w:rPr>
              <w:t>遇与普</w:t>
            </w:r>
          </w:p>
          <w:p w14:paraId="54F1E48E">
            <w:pPr>
              <w:spacing w:before="3" w:line="221" w:lineRule="auto"/>
              <w:ind w:left="122"/>
              <w:rPr>
                <w:rFonts w:ascii="黑体" w:hAnsi="黑体" w:eastAsia="黑体" w:cs="黑体"/>
                <w:sz w:val="24"/>
                <w:szCs w:val="24"/>
              </w:rPr>
            </w:pPr>
            <w:r>
              <w:rPr>
                <w:rFonts w:ascii="黑体" w:hAnsi="黑体" w:eastAsia="黑体" w:cs="黑体"/>
                <w:color w:val="203864"/>
                <w:spacing w:val="-4"/>
                <w:sz w:val="24"/>
                <w:szCs w:val="24"/>
              </w:rPr>
              <w:t>通居民</w:t>
            </w:r>
          </w:p>
          <w:p w14:paraId="32F774E2">
            <w:pPr>
              <w:spacing w:before="1" w:line="221" w:lineRule="auto"/>
              <w:ind w:left="248"/>
              <w:rPr>
                <w:rFonts w:ascii="黑体" w:hAnsi="黑体" w:eastAsia="黑体" w:cs="黑体"/>
                <w:sz w:val="24"/>
                <w:szCs w:val="24"/>
              </w:rPr>
            </w:pPr>
            <w:r>
              <w:rPr>
                <w:rFonts w:ascii="黑体" w:hAnsi="黑体" w:eastAsia="黑体" w:cs="黑体"/>
                <w:color w:val="203864"/>
                <w:spacing w:val="-9"/>
                <w:sz w:val="24"/>
                <w:szCs w:val="24"/>
              </w:rPr>
              <w:t>一致</w:t>
            </w:r>
          </w:p>
        </w:tc>
      </w:tr>
      <w:tr w14:paraId="1F120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942" w:type="dxa"/>
            <w:vMerge w:val="continue"/>
            <w:tcBorders>
              <w:top w:val="nil"/>
              <w:left w:val="single" w:color="000000" w:sz="8" w:space="0"/>
              <w:bottom w:val="nil"/>
            </w:tcBorders>
            <w:vAlign w:val="top"/>
          </w:tcPr>
          <w:p w14:paraId="3951D25A">
            <w:pPr>
              <w:rPr>
                <w:rFonts w:ascii="Arial"/>
                <w:sz w:val="21"/>
              </w:rPr>
            </w:pPr>
          </w:p>
        </w:tc>
        <w:tc>
          <w:tcPr>
            <w:tcW w:w="1828" w:type="dxa"/>
            <w:vAlign w:val="top"/>
          </w:tcPr>
          <w:p w14:paraId="00BD36C0">
            <w:pPr>
              <w:spacing w:line="280" w:lineRule="auto"/>
              <w:rPr>
                <w:rFonts w:ascii="Arial"/>
                <w:sz w:val="21"/>
              </w:rPr>
            </w:pPr>
          </w:p>
          <w:p w14:paraId="3DBBB85F">
            <w:pPr>
              <w:spacing w:before="78" w:line="219" w:lineRule="auto"/>
              <w:ind w:left="431"/>
              <w:rPr>
                <w:rFonts w:ascii="黑体" w:hAnsi="黑体" w:eastAsia="黑体" w:cs="黑体"/>
                <w:sz w:val="24"/>
                <w:szCs w:val="24"/>
              </w:rPr>
            </w:pPr>
            <w:r>
              <w:rPr>
                <w:rFonts w:ascii="黑体" w:hAnsi="黑体" w:eastAsia="黑体" w:cs="黑体"/>
                <w:color w:val="203864"/>
                <w:spacing w:val="-3"/>
                <w:sz w:val="24"/>
                <w:szCs w:val="24"/>
              </w:rPr>
              <w:t>救助比例</w:t>
            </w:r>
          </w:p>
        </w:tc>
        <w:tc>
          <w:tcPr>
            <w:tcW w:w="10990" w:type="dxa"/>
            <w:gridSpan w:val="10"/>
            <w:vAlign w:val="top"/>
          </w:tcPr>
          <w:p w14:paraId="14DD3C7B">
            <w:pPr>
              <w:spacing w:before="216" w:line="216" w:lineRule="auto"/>
              <w:ind w:left="39"/>
              <w:rPr>
                <w:rFonts w:ascii="黑体" w:hAnsi="黑体" w:eastAsia="黑体" w:cs="黑体"/>
                <w:sz w:val="24"/>
                <w:szCs w:val="24"/>
              </w:rPr>
            </w:pPr>
            <w:r>
              <w:rPr>
                <w:rFonts w:ascii="黑体" w:hAnsi="黑体" w:eastAsia="黑体" w:cs="黑体"/>
                <w:color w:val="203864"/>
                <w:spacing w:val="-1"/>
                <w:sz w:val="24"/>
                <w:szCs w:val="24"/>
              </w:rPr>
              <w:t>按60%给予年度内一次性救助，基本医疗保险门诊慢特病（限额内）及纳入国谈药“双通道</w:t>
            </w:r>
            <w:r>
              <w:rPr>
                <w:rFonts w:ascii="黑体" w:hAnsi="黑体" w:eastAsia="黑体" w:cs="黑体"/>
                <w:color w:val="203864"/>
                <w:spacing w:val="-85"/>
                <w:sz w:val="24"/>
                <w:szCs w:val="24"/>
              </w:rPr>
              <w:t xml:space="preserve"> </w:t>
            </w:r>
            <w:r>
              <w:rPr>
                <w:rFonts w:ascii="黑体" w:hAnsi="黑体" w:eastAsia="黑体" w:cs="黑体"/>
                <w:color w:val="203864"/>
                <w:spacing w:val="-1"/>
                <w:sz w:val="24"/>
                <w:szCs w:val="24"/>
              </w:rPr>
              <w:t>”管理药品的</w:t>
            </w:r>
          </w:p>
          <w:p w14:paraId="64336221">
            <w:pPr>
              <w:spacing w:before="7" w:line="216" w:lineRule="auto"/>
              <w:ind w:left="3852"/>
              <w:rPr>
                <w:rFonts w:ascii="黑体" w:hAnsi="黑体" w:eastAsia="黑体" w:cs="黑体"/>
                <w:sz w:val="24"/>
                <w:szCs w:val="24"/>
              </w:rPr>
            </w:pPr>
            <w:r>
              <w:rPr>
                <w:rFonts w:ascii="黑体" w:hAnsi="黑体" w:eastAsia="黑体" w:cs="黑体"/>
                <w:color w:val="203864"/>
                <w:spacing w:val="-4"/>
                <w:sz w:val="24"/>
                <w:szCs w:val="24"/>
              </w:rPr>
              <w:t>自付费用纳入依申请救助范围。</w:t>
            </w:r>
          </w:p>
        </w:tc>
        <w:tc>
          <w:tcPr>
            <w:tcW w:w="3706" w:type="dxa"/>
            <w:gridSpan w:val="3"/>
            <w:vMerge w:val="continue"/>
            <w:tcBorders>
              <w:top w:val="nil"/>
              <w:bottom w:val="nil"/>
              <w:right w:val="single" w:color="000000" w:sz="8" w:space="0"/>
            </w:tcBorders>
            <w:vAlign w:val="top"/>
          </w:tcPr>
          <w:p w14:paraId="23558C86">
            <w:pPr>
              <w:rPr>
                <w:rFonts w:ascii="Arial"/>
                <w:sz w:val="21"/>
              </w:rPr>
            </w:pPr>
          </w:p>
        </w:tc>
        <w:tc>
          <w:tcPr>
            <w:tcW w:w="955" w:type="dxa"/>
            <w:gridSpan w:val="2"/>
            <w:vMerge w:val="continue"/>
            <w:tcBorders>
              <w:top w:val="nil"/>
              <w:left w:val="single" w:color="000000" w:sz="8" w:space="0"/>
              <w:bottom w:val="nil"/>
              <w:right w:val="single" w:color="000000" w:sz="8" w:space="0"/>
            </w:tcBorders>
            <w:vAlign w:val="top"/>
          </w:tcPr>
          <w:p w14:paraId="2E7D2077">
            <w:pPr>
              <w:rPr>
                <w:rFonts w:ascii="Arial"/>
                <w:sz w:val="21"/>
              </w:rPr>
            </w:pPr>
          </w:p>
        </w:tc>
      </w:tr>
      <w:tr w14:paraId="3C6CB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1" w:hRule="atLeast"/>
        </w:trPr>
        <w:tc>
          <w:tcPr>
            <w:tcW w:w="942" w:type="dxa"/>
            <w:vMerge w:val="continue"/>
            <w:tcBorders>
              <w:top w:val="nil"/>
              <w:left w:val="single" w:color="000000" w:sz="8" w:space="0"/>
            </w:tcBorders>
            <w:vAlign w:val="top"/>
          </w:tcPr>
          <w:p w14:paraId="09FA00B2">
            <w:pPr>
              <w:rPr>
                <w:rFonts w:ascii="Arial"/>
                <w:sz w:val="21"/>
              </w:rPr>
            </w:pPr>
          </w:p>
        </w:tc>
        <w:tc>
          <w:tcPr>
            <w:tcW w:w="1828" w:type="dxa"/>
            <w:tcBorders>
              <w:bottom w:val="single" w:color="000000" w:sz="8" w:space="0"/>
            </w:tcBorders>
            <w:vAlign w:val="top"/>
          </w:tcPr>
          <w:p w14:paraId="2672CC3B">
            <w:pPr>
              <w:spacing w:before="307" w:line="216" w:lineRule="auto"/>
              <w:ind w:left="431"/>
              <w:rPr>
                <w:rFonts w:ascii="黑体" w:hAnsi="黑体" w:eastAsia="黑体" w:cs="黑体"/>
                <w:sz w:val="24"/>
                <w:szCs w:val="24"/>
              </w:rPr>
            </w:pPr>
            <w:r>
              <w:rPr>
                <w:rFonts w:ascii="黑体" w:hAnsi="黑体" w:eastAsia="黑体" w:cs="黑体"/>
                <w:color w:val="203864"/>
                <w:spacing w:val="-3"/>
                <w:sz w:val="24"/>
                <w:szCs w:val="24"/>
              </w:rPr>
              <w:t>救助限额</w:t>
            </w:r>
          </w:p>
        </w:tc>
        <w:tc>
          <w:tcPr>
            <w:tcW w:w="10990" w:type="dxa"/>
            <w:gridSpan w:val="10"/>
            <w:tcBorders>
              <w:bottom w:val="single" w:color="000000" w:sz="8" w:space="0"/>
            </w:tcBorders>
            <w:vAlign w:val="top"/>
          </w:tcPr>
          <w:p w14:paraId="16E9CFF4">
            <w:pPr>
              <w:spacing w:before="306" w:line="219" w:lineRule="auto"/>
              <w:ind w:left="5196"/>
              <w:rPr>
                <w:rFonts w:ascii="黑体" w:hAnsi="黑体" w:eastAsia="黑体" w:cs="黑体"/>
                <w:sz w:val="24"/>
                <w:szCs w:val="24"/>
              </w:rPr>
            </w:pPr>
            <w:r>
              <w:rPr>
                <w:rFonts w:ascii="黑体" w:hAnsi="黑体" w:eastAsia="黑体" w:cs="黑体"/>
                <w:color w:val="203864"/>
                <w:spacing w:val="-3"/>
                <w:sz w:val="24"/>
                <w:szCs w:val="24"/>
              </w:rPr>
              <w:t>4万元</w:t>
            </w:r>
          </w:p>
        </w:tc>
        <w:tc>
          <w:tcPr>
            <w:tcW w:w="3706" w:type="dxa"/>
            <w:gridSpan w:val="3"/>
            <w:vMerge w:val="continue"/>
            <w:tcBorders>
              <w:top w:val="nil"/>
              <w:bottom w:val="single" w:color="000000" w:sz="8" w:space="0"/>
              <w:right w:val="single" w:color="000000" w:sz="8" w:space="0"/>
            </w:tcBorders>
            <w:vAlign w:val="top"/>
          </w:tcPr>
          <w:p w14:paraId="2ACCAF5E">
            <w:pPr>
              <w:rPr>
                <w:rFonts w:ascii="Arial"/>
                <w:sz w:val="21"/>
              </w:rPr>
            </w:pPr>
          </w:p>
        </w:tc>
        <w:tc>
          <w:tcPr>
            <w:tcW w:w="955" w:type="dxa"/>
            <w:gridSpan w:val="2"/>
            <w:vMerge w:val="continue"/>
            <w:tcBorders>
              <w:top w:val="nil"/>
              <w:left w:val="single" w:color="000000" w:sz="8" w:space="0"/>
              <w:bottom w:val="single" w:color="000000" w:sz="8" w:space="0"/>
              <w:right w:val="single" w:color="000000" w:sz="8" w:space="0"/>
            </w:tcBorders>
            <w:vAlign w:val="top"/>
          </w:tcPr>
          <w:p w14:paraId="57260195">
            <w:pPr>
              <w:rPr>
                <w:rFonts w:ascii="Arial"/>
                <w:sz w:val="21"/>
              </w:rPr>
            </w:pPr>
          </w:p>
        </w:tc>
      </w:tr>
    </w:tbl>
    <w:p w14:paraId="3A816408">
      <w:pPr>
        <w:pStyle w:val="2"/>
        <w:spacing w:line="72" w:lineRule="exact"/>
        <w:rPr>
          <w:sz w:val="6"/>
        </w:rPr>
      </w:pPr>
    </w:p>
    <w:p w14:paraId="10EEF75C">
      <w:pPr>
        <w:spacing w:line="72" w:lineRule="exact"/>
        <w:rPr>
          <w:sz w:val="6"/>
          <w:szCs w:val="6"/>
        </w:rPr>
        <w:sectPr>
          <w:headerReference r:id="rId49" w:type="default"/>
          <w:footerReference r:id="rId50" w:type="default"/>
          <w:pgSz w:w="19200" w:h="10800"/>
          <w:pgMar w:top="255" w:right="0" w:bottom="662" w:left="0" w:header="0" w:footer="0" w:gutter="0"/>
          <w:cols w:space="720" w:num="1"/>
        </w:sectPr>
      </w:pPr>
    </w:p>
    <w:p w14:paraId="3C4D7B8E">
      <w:pPr>
        <w:spacing w:before="4" w:line="185" w:lineRule="auto"/>
        <w:ind w:left="1526"/>
        <w:outlineLvl w:val="3"/>
        <w:rPr>
          <w:rFonts w:ascii="微软雅黑" w:hAnsi="微软雅黑" w:eastAsia="微软雅黑" w:cs="微软雅黑"/>
          <w:sz w:val="71"/>
          <w:szCs w:val="71"/>
        </w:rPr>
      </w:pPr>
      <w:r>
        <w:drawing>
          <wp:anchor distT="0" distB="0" distL="0" distR="0" simplePos="0" relativeHeight="251742208"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四、住院待遇</w:t>
      </w:r>
    </w:p>
    <w:p w14:paraId="7048866A">
      <w:pPr>
        <w:pStyle w:val="2"/>
        <w:spacing w:line="263" w:lineRule="auto"/>
      </w:pPr>
    </w:p>
    <w:p w14:paraId="5425B1AA">
      <w:pPr>
        <w:pStyle w:val="2"/>
        <w:spacing w:line="264" w:lineRule="auto"/>
      </w:pPr>
    </w:p>
    <w:p w14:paraId="654061D1">
      <w:pPr>
        <w:pStyle w:val="2"/>
        <w:spacing w:line="264" w:lineRule="auto"/>
      </w:pPr>
    </w:p>
    <w:p w14:paraId="3C3E7BE8">
      <w:pPr>
        <w:spacing w:before="179" w:line="220" w:lineRule="auto"/>
        <w:ind w:left="748"/>
        <w:rPr>
          <w:rFonts w:ascii="黑体" w:hAnsi="黑体" w:eastAsia="黑体" w:cs="黑体"/>
          <w:sz w:val="55"/>
          <w:szCs w:val="55"/>
        </w:rPr>
      </w:pPr>
      <w:r>
        <w:rPr>
          <w:rFonts w:ascii="黑体" w:hAnsi="黑体" w:eastAsia="黑体" w:cs="黑体"/>
          <w:b/>
          <w:bCs/>
          <w:color w:val="203864"/>
          <w:spacing w:val="5"/>
          <w:sz w:val="55"/>
          <w:szCs w:val="55"/>
        </w:rPr>
        <w:t>依申请救助办理流程</w:t>
      </w:r>
    </w:p>
    <w:p w14:paraId="3FADB0E8">
      <w:pPr>
        <w:pStyle w:val="2"/>
        <w:spacing w:line="265" w:lineRule="auto"/>
      </w:pPr>
    </w:p>
    <w:p w14:paraId="7A0A4603">
      <w:pPr>
        <w:pStyle w:val="2"/>
        <w:spacing w:line="265" w:lineRule="auto"/>
      </w:pPr>
    </w:p>
    <w:p w14:paraId="7792DEB2">
      <w:pPr>
        <w:pStyle w:val="2"/>
        <w:spacing w:line="266" w:lineRule="auto"/>
      </w:pPr>
    </w:p>
    <w:p w14:paraId="75125DC4">
      <w:pPr>
        <w:pStyle w:val="2"/>
        <w:spacing w:line="266" w:lineRule="auto"/>
      </w:pPr>
    </w:p>
    <w:p w14:paraId="52514E28">
      <w:pPr>
        <w:spacing w:before="106" w:line="458" w:lineRule="exact"/>
        <w:ind w:left="1761"/>
        <w:rPr>
          <w:rFonts w:ascii="Calibri" w:hAnsi="Calibri" w:eastAsia="Calibri" w:cs="Calibri"/>
          <w:sz w:val="35"/>
          <w:szCs w:val="35"/>
        </w:rPr>
      </w:pPr>
      <w:r>
        <w:pict>
          <v:shape id="_x0000_s1131" o:spid="_x0000_s1131" o:spt="202" type="#_x0000_t202" style="position:absolute;left:0pt;margin-left:534.3pt;margin-top:19.8pt;height:24.9pt;width:24.35pt;z-index:251744256;mso-width-relative:page;mso-height-relative:page;" filled="f" stroked="f" coordsize="21600,21600">
            <v:path/>
            <v:fill on="f" focussize="0,0"/>
            <v:stroke on="f"/>
            <v:imagedata o:title=""/>
            <o:lock v:ext="edit" aspectratio="f"/>
            <v:textbox inset="0mm,0mm,0mm,0mm">
              <w:txbxContent>
                <w:p w14:paraId="40D325B2">
                  <w:pPr>
                    <w:spacing w:before="20" w:line="457" w:lineRule="exact"/>
                    <w:ind w:right="1"/>
                    <w:jc w:val="right"/>
                    <w:rPr>
                      <w:rFonts w:ascii="Calibri" w:hAnsi="Calibri" w:eastAsia="Calibri" w:cs="Calibri"/>
                      <w:sz w:val="35"/>
                      <w:szCs w:val="35"/>
                    </w:rPr>
                  </w:pPr>
                  <w:r>
                    <w:rPr>
                      <w:rFonts w:ascii="Calibri" w:hAnsi="Calibri" w:eastAsia="Calibri" w:cs="Calibri"/>
                      <w:position w:val="1"/>
                      <w:sz w:val="35"/>
                      <w:szCs w:val="35"/>
                    </w:rPr>
                    <w:t>③</w:t>
                  </w:r>
                </w:p>
              </w:txbxContent>
            </v:textbox>
          </v:shape>
        </w:pict>
      </w:r>
      <w:r>
        <w:rPr>
          <w:rFonts w:ascii="Calibri" w:hAnsi="Calibri" w:eastAsia="Calibri" w:cs="Calibri"/>
          <w:spacing w:val="-10"/>
          <w:position w:val="1"/>
          <w:sz w:val="35"/>
          <w:szCs w:val="35"/>
        </w:rPr>
        <w:t>①</w:t>
      </w:r>
      <w:r>
        <w:rPr>
          <w:rFonts w:ascii="Calibri" w:hAnsi="Calibri" w:eastAsia="Calibri" w:cs="Calibri"/>
          <w:spacing w:val="1"/>
          <w:position w:val="1"/>
          <w:sz w:val="35"/>
          <w:szCs w:val="35"/>
        </w:rPr>
        <w:t xml:space="preserve">                                             </w:t>
      </w:r>
      <w:r>
        <w:rPr>
          <w:rFonts w:ascii="Calibri" w:hAnsi="Calibri" w:eastAsia="Calibri" w:cs="Calibri"/>
          <w:spacing w:val="-10"/>
          <w:position w:val="1"/>
          <w:sz w:val="35"/>
          <w:szCs w:val="35"/>
        </w:rPr>
        <w:t>②</w:t>
      </w:r>
    </w:p>
    <w:p w14:paraId="2A3D550B">
      <w:pPr>
        <w:spacing w:before="122" w:line="457" w:lineRule="exact"/>
        <w:ind w:left="14869"/>
        <w:rPr>
          <w:rFonts w:ascii="Calibri" w:hAnsi="Calibri" w:eastAsia="Calibri" w:cs="Calibri"/>
          <w:sz w:val="35"/>
          <w:szCs w:val="35"/>
        </w:rPr>
      </w:pPr>
      <w:r>
        <w:drawing>
          <wp:anchor distT="0" distB="0" distL="0" distR="0" simplePos="0" relativeHeight="251743232" behindDoc="1" locked="0" layoutInCell="1" allowOverlap="1">
            <wp:simplePos x="0" y="0"/>
            <wp:positionH relativeFrom="column">
              <wp:posOffset>354330</wp:posOffset>
            </wp:positionH>
            <wp:positionV relativeFrom="paragraph">
              <wp:posOffset>10795</wp:posOffset>
            </wp:positionV>
            <wp:extent cx="11507470" cy="1167765"/>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09"/>
                    <a:stretch>
                      <a:fillRect/>
                    </a:stretch>
                  </pic:blipFill>
                  <pic:spPr>
                    <a:xfrm>
                      <a:off x="0" y="0"/>
                      <a:ext cx="11507380" cy="1167759"/>
                    </a:xfrm>
                    <a:prstGeom prst="rect">
                      <a:avLst/>
                    </a:prstGeom>
                  </pic:spPr>
                </pic:pic>
              </a:graphicData>
            </a:graphic>
          </wp:anchor>
        </w:drawing>
      </w:r>
      <w:r>
        <w:rPr>
          <w:rFonts w:ascii="Calibri" w:hAnsi="Calibri" w:eastAsia="Calibri" w:cs="Calibri"/>
          <w:spacing w:val="-10"/>
          <w:position w:val="1"/>
          <w:sz w:val="35"/>
          <w:szCs w:val="35"/>
        </w:rPr>
        <w:t>④</w:t>
      </w:r>
      <w:r>
        <w:rPr>
          <w:rFonts w:ascii="Calibri" w:hAnsi="Calibri" w:eastAsia="Calibri" w:cs="Calibri"/>
          <w:position w:val="1"/>
          <w:sz w:val="35"/>
          <w:szCs w:val="35"/>
        </w:rPr>
        <w:t xml:space="preserve">                             </w:t>
      </w:r>
      <w:r>
        <w:rPr>
          <w:rFonts w:ascii="Calibri" w:hAnsi="Calibri" w:eastAsia="Calibri" w:cs="Calibri"/>
          <w:spacing w:val="-10"/>
          <w:position w:val="1"/>
          <w:sz w:val="35"/>
          <w:szCs w:val="35"/>
        </w:rPr>
        <w:t>⑤</w:t>
      </w:r>
    </w:p>
    <w:p w14:paraId="24148245">
      <w:pPr>
        <w:spacing w:line="457" w:lineRule="exact"/>
        <w:rPr>
          <w:rFonts w:ascii="Calibri" w:hAnsi="Calibri" w:eastAsia="Calibri" w:cs="Calibri"/>
          <w:sz w:val="35"/>
          <w:szCs w:val="35"/>
        </w:rPr>
        <w:sectPr>
          <w:footerReference r:id="rId51" w:type="default"/>
          <w:pgSz w:w="19200" w:h="10800"/>
          <w:pgMar w:top="255" w:right="0" w:bottom="662" w:left="0" w:header="0" w:footer="0" w:gutter="0"/>
          <w:cols w:space="720" w:num="1"/>
        </w:sectPr>
      </w:pPr>
    </w:p>
    <w:p w14:paraId="3E06D0CF">
      <w:pPr>
        <w:spacing w:before="4" w:line="185" w:lineRule="auto"/>
        <w:ind w:left="1526"/>
        <w:outlineLvl w:val="3"/>
        <w:rPr>
          <w:rFonts w:ascii="微软雅黑" w:hAnsi="微软雅黑" w:eastAsia="微软雅黑" w:cs="微软雅黑"/>
          <w:sz w:val="71"/>
          <w:szCs w:val="71"/>
        </w:rPr>
      </w:pPr>
      <w:r>
        <w:drawing>
          <wp:anchor distT="0" distB="0" distL="0" distR="0" simplePos="0" relativeHeight="251745280" behindDoc="1" locked="0" layoutInCell="1" allowOverlap="1">
            <wp:simplePos x="0" y="0"/>
            <wp:positionH relativeFrom="column">
              <wp:posOffset>0</wp:posOffset>
            </wp:positionH>
            <wp:positionV relativeFrom="paragraph">
              <wp:posOffset>-159385</wp:posOffset>
            </wp:positionV>
            <wp:extent cx="12192000" cy="87630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59"/>
                    <a:stretch>
                      <a:fillRect/>
                    </a:stretch>
                  </pic:blipFill>
                  <pic:spPr>
                    <a:xfrm>
                      <a:off x="0" y="0"/>
                      <a:ext cx="12192000" cy="876300"/>
                    </a:xfrm>
                    <a:prstGeom prst="rect">
                      <a:avLst/>
                    </a:prstGeom>
                  </pic:spPr>
                </pic:pic>
              </a:graphicData>
            </a:graphic>
          </wp:anchor>
        </w:drawing>
      </w:r>
      <w:r>
        <w:rPr>
          <w:rFonts w:ascii="微软雅黑" w:hAnsi="微软雅黑" w:eastAsia="微软雅黑" w:cs="微软雅黑"/>
          <w:b/>
          <w:bCs/>
          <w:color w:val="FFFFFF"/>
          <w:spacing w:val="2"/>
          <w:sz w:val="71"/>
          <w:szCs w:val="71"/>
        </w:rPr>
        <w:t>四、住院待遇</w:t>
      </w:r>
    </w:p>
    <w:p w14:paraId="0DAF8ED6">
      <w:pPr>
        <w:pStyle w:val="2"/>
        <w:spacing w:line="431" w:lineRule="auto"/>
      </w:pPr>
    </w:p>
    <w:p w14:paraId="5D6C187A">
      <w:pPr>
        <w:spacing w:before="202"/>
        <w:ind w:left="2319"/>
        <w:rPr>
          <w:rFonts w:ascii="微软雅黑" w:hAnsi="微软雅黑" w:eastAsia="微软雅黑" w:cs="微软雅黑"/>
          <w:sz w:val="47"/>
          <w:szCs w:val="47"/>
        </w:rPr>
      </w:pPr>
      <w:r>
        <w:rPr>
          <w:rFonts w:ascii="微软雅黑" w:hAnsi="微软雅黑" w:eastAsia="微软雅黑" w:cs="微软雅黑"/>
          <w:color w:val="2F5597"/>
          <w:position w:val="-47"/>
          <w:sz w:val="47"/>
          <w:szCs w:val="47"/>
        </w:rPr>
        <w:drawing>
          <wp:inline distT="0" distB="0" distL="0" distR="0">
            <wp:extent cx="527050" cy="784225"/>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84"/>
                    <a:stretch>
                      <a:fillRect/>
                    </a:stretch>
                  </pic:blipFill>
                  <pic:spPr>
                    <a:xfrm>
                      <a:off x="0" y="0"/>
                      <a:ext cx="527684" cy="784859"/>
                    </a:xfrm>
                    <a:prstGeom prst="rect">
                      <a:avLst/>
                    </a:prstGeom>
                  </pic:spPr>
                </pic:pic>
              </a:graphicData>
            </a:graphic>
          </wp:inline>
        </w:drawing>
      </w:r>
      <w:r>
        <w:rPr>
          <w:rFonts w:ascii="微软雅黑" w:hAnsi="微软雅黑" w:eastAsia="微软雅黑" w:cs="微软雅黑"/>
          <w:b/>
          <w:bCs/>
          <w:color w:val="2F5597"/>
          <w:spacing w:val="21"/>
          <w:sz w:val="47"/>
          <w:szCs w:val="47"/>
        </w:rPr>
        <w:t xml:space="preserve">  </w:t>
      </w:r>
      <w:r>
        <w:rPr>
          <w:rFonts w:ascii="微软雅黑" w:hAnsi="微软雅黑" w:eastAsia="微软雅黑" w:cs="微软雅黑"/>
          <w:b/>
          <w:bCs/>
          <w:color w:val="2F5597"/>
          <w:spacing w:val="9"/>
          <w:sz w:val="47"/>
          <w:szCs w:val="47"/>
        </w:rPr>
        <w:t>着力提升农村医疗服务质量</w:t>
      </w:r>
    </w:p>
    <w:p w14:paraId="6B5E547C">
      <w:pPr>
        <w:pStyle w:val="2"/>
        <w:spacing w:line="416" w:lineRule="auto"/>
      </w:pPr>
    </w:p>
    <w:p w14:paraId="5659094F">
      <w:pPr>
        <w:spacing w:before="130" w:line="221" w:lineRule="auto"/>
        <w:ind w:left="3774" w:right="2643" w:hanging="732"/>
        <w:rPr>
          <w:rFonts w:ascii="黑体" w:hAnsi="黑体" w:eastAsia="黑体" w:cs="黑体"/>
          <w:sz w:val="40"/>
          <w:szCs w:val="40"/>
        </w:rPr>
      </w:pPr>
      <w:r>
        <w:rPr>
          <w:rFonts w:ascii="黑体" w:hAnsi="黑体" w:eastAsia="黑体" w:cs="黑体"/>
          <w:color w:val="203864"/>
          <w:position w:val="-10"/>
          <w:sz w:val="40"/>
          <w:szCs w:val="40"/>
        </w:rPr>
        <w:drawing>
          <wp:inline distT="0" distB="0" distL="0" distR="0">
            <wp:extent cx="281305" cy="26225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99"/>
                    <a:stretch>
                      <a:fillRect/>
                    </a:stretch>
                  </pic:blipFill>
                  <pic:spPr>
                    <a:xfrm>
                      <a:off x="0" y="0"/>
                      <a:ext cx="281939" cy="262889"/>
                    </a:xfrm>
                    <a:prstGeom prst="rect">
                      <a:avLst/>
                    </a:prstGeom>
                  </pic:spPr>
                </pic:pic>
              </a:graphicData>
            </a:graphic>
          </wp:inline>
        </w:drawing>
      </w:r>
      <w:r>
        <w:rPr>
          <w:rFonts w:ascii="黑体" w:hAnsi="黑体" w:eastAsia="黑体" w:cs="黑体"/>
          <w:color w:val="203864"/>
          <w:spacing w:val="101"/>
          <w:sz w:val="40"/>
          <w:szCs w:val="40"/>
        </w:rPr>
        <w:t xml:space="preserve"> </w:t>
      </w:r>
      <w:r>
        <w:rPr>
          <w:rFonts w:ascii="黑体" w:hAnsi="黑体" w:eastAsia="黑体" w:cs="黑体"/>
          <w:color w:val="203864"/>
          <w:spacing w:val="-1"/>
          <w:sz w:val="40"/>
          <w:szCs w:val="40"/>
        </w:rPr>
        <w:t>先诊疗后付费：农村低收入人口在县域内定点医疗机构住院，持有效证件</w:t>
      </w:r>
      <w:r>
        <w:rPr>
          <w:rFonts w:ascii="黑体" w:hAnsi="黑体" w:eastAsia="黑体" w:cs="黑体"/>
          <w:color w:val="203864"/>
          <w:sz w:val="40"/>
          <w:szCs w:val="40"/>
        </w:rPr>
        <w:t xml:space="preserve"> </w:t>
      </w:r>
      <w:r>
        <w:rPr>
          <w:rFonts w:ascii="黑体" w:hAnsi="黑体" w:eastAsia="黑体" w:cs="黑体"/>
          <w:color w:val="203864"/>
          <w:spacing w:val="-1"/>
          <w:sz w:val="40"/>
          <w:szCs w:val="40"/>
        </w:rPr>
        <w:t>办理入院手续，入院时只需缴纳基本医保住院起付标准费用，</w:t>
      </w:r>
      <w:r>
        <w:rPr>
          <w:rFonts w:ascii="黑体" w:hAnsi="黑体" w:eastAsia="黑体" w:cs="黑体"/>
          <w:color w:val="AE2E52"/>
          <w:spacing w:val="-1"/>
          <w:sz w:val="40"/>
          <w:szCs w:val="40"/>
        </w:rPr>
        <w:t>无需缴纳住</w:t>
      </w:r>
      <w:r>
        <w:rPr>
          <w:rFonts w:ascii="黑体" w:hAnsi="黑体" w:eastAsia="黑体" w:cs="黑体"/>
          <w:color w:val="AE2E52"/>
          <w:spacing w:val="13"/>
          <w:sz w:val="40"/>
          <w:szCs w:val="40"/>
        </w:rPr>
        <w:t xml:space="preserve"> </w:t>
      </w:r>
      <w:r>
        <w:rPr>
          <w:rFonts w:ascii="黑体" w:hAnsi="黑体" w:eastAsia="黑体" w:cs="黑体"/>
          <w:color w:val="AE2E52"/>
          <w:spacing w:val="-5"/>
          <w:sz w:val="40"/>
          <w:szCs w:val="40"/>
        </w:rPr>
        <w:t>院押金。</w:t>
      </w:r>
    </w:p>
    <w:p w14:paraId="07635727">
      <w:pPr>
        <w:pStyle w:val="2"/>
        <w:spacing w:line="309" w:lineRule="auto"/>
      </w:pPr>
    </w:p>
    <w:p w14:paraId="643954CA">
      <w:pPr>
        <w:spacing w:before="130" w:line="226" w:lineRule="auto"/>
        <w:ind w:left="3779" w:right="2301" w:hanging="737"/>
        <w:rPr>
          <w:rFonts w:ascii="黑体" w:hAnsi="黑体" w:eastAsia="黑体" w:cs="黑体"/>
          <w:sz w:val="40"/>
          <w:szCs w:val="40"/>
        </w:rPr>
      </w:pPr>
      <w:r>
        <w:rPr>
          <w:rFonts w:ascii="黑体" w:hAnsi="黑体" w:eastAsia="黑体" w:cs="黑体"/>
          <w:color w:val="203864"/>
          <w:position w:val="-2"/>
          <w:sz w:val="40"/>
          <w:szCs w:val="40"/>
        </w:rPr>
        <w:drawing>
          <wp:inline distT="0" distB="0" distL="0" distR="0">
            <wp:extent cx="281305" cy="262890"/>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10"/>
                    <a:stretch>
                      <a:fillRect/>
                    </a:stretch>
                  </pic:blipFill>
                  <pic:spPr>
                    <a:xfrm>
                      <a:off x="0" y="0"/>
                      <a:ext cx="281939" cy="262890"/>
                    </a:xfrm>
                    <a:prstGeom prst="rect">
                      <a:avLst/>
                    </a:prstGeom>
                  </pic:spPr>
                </pic:pic>
              </a:graphicData>
            </a:graphic>
          </wp:inline>
        </w:drawing>
      </w:r>
      <w:r>
        <w:rPr>
          <w:rFonts w:ascii="黑体" w:hAnsi="黑体" w:eastAsia="黑体" w:cs="黑体"/>
          <w:color w:val="203864"/>
          <w:spacing w:val="101"/>
          <w:sz w:val="40"/>
          <w:szCs w:val="40"/>
        </w:rPr>
        <w:t xml:space="preserve"> </w:t>
      </w:r>
      <w:r>
        <w:rPr>
          <w:rFonts w:ascii="黑体" w:hAnsi="黑体" w:eastAsia="黑体" w:cs="黑体"/>
          <w:color w:val="203864"/>
          <w:spacing w:val="-1"/>
          <w:sz w:val="40"/>
          <w:szCs w:val="40"/>
        </w:rPr>
        <w:t>控制政策范围外医疗费用：农村低收入人口住院治疗政策范围外医疗费用</w:t>
      </w:r>
      <w:r>
        <w:rPr>
          <w:rFonts w:ascii="黑体" w:hAnsi="黑体" w:eastAsia="黑体" w:cs="黑体"/>
          <w:color w:val="203864"/>
          <w:sz w:val="40"/>
          <w:szCs w:val="40"/>
        </w:rPr>
        <w:t xml:space="preserve">  </w:t>
      </w:r>
      <w:r>
        <w:rPr>
          <w:rFonts w:ascii="黑体" w:hAnsi="黑体" w:eastAsia="黑体" w:cs="黑体"/>
          <w:color w:val="203864"/>
          <w:spacing w:val="-2"/>
          <w:sz w:val="40"/>
          <w:szCs w:val="40"/>
        </w:rPr>
        <w:t>占医疗总费用比例，县域内定点一级医疗机</w:t>
      </w:r>
      <w:r>
        <w:rPr>
          <w:rFonts w:ascii="黑体" w:hAnsi="黑体" w:eastAsia="黑体" w:cs="黑体"/>
          <w:color w:val="203864"/>
          <w:spacing w:val="-3"/>
          <w:sz w:val="40"/>
          <w:szCs w:val="40"/>
        </w:rPr>
        <w:t>构不超过</w:t>
      </w:r>
      <w:r>
        <w:rPr>
          <w:rFonts w:ascii="黑体" w:hAnsi="黑体" w:eastAsia="黑体" w:cs="黑体"/>
          <w:color w:val="AE2E52"/>
          <w:spacing w:val="-3"/>
          <w:sz w:val="40"/>
          <w:szCs w:val="40"/>
        </w:rPr>
        <w:t>3%</w:t>
      </w:r>
      <w:r>
        <w:rPr>
          <w:rFonts w:ascii="黑体" w:hAnsi="黑体" w:eastAsia="黑体" w:cs="黑体"/>
          <w:color w:val="203864"/>
          <w:spacing w:val="-3"/>
          <w:sz w:val="40"/>
          <w:szCs w:val="40"/>
        </w:rPr>
        <w:t>，县域内定点二级</w:t>
      </w:r>
      <w:r>
        <w:rPr>
          <w:rFonts w:ascii="黑体" w:hAnsi="黑体" w:eastAsia="黑体" w:cs="黑体"/>
          <w:color w:val="425166"/>
          <w:spacing w:val="-3"/>
          <w:sz w:val="40"/>
          <w:szCs w:val="40"/>
        </w:rPr>
        <w:t>、</w:t>
      </w:r>
      <w:r>
        <w:rPr>
          <w:rFonts w:ascii="黑体" w:hAnsi="黑体" w:eastAsia="黑体" w:cs="黑体"/>
          <w:color w:val="425166"/>
          <w:sz w:val="40"/>
          <w:szCs w:val="40"/>
        </w:rPr>
        <w:t xml:space="preserve"> </w:t>
      </w:r>
      <w:r>
        <w:rPr>
          <w:rFonts w:ascii="黑体" w:hAnsi="黑体" w:eastAsia="黑体" w:cs="黑体"/>
          <w:color w:val="203864"/>
          <w:spacing w:val="-1"/>
          <w:sz w:val="40"/>
          <w:szCs w:val="40"/>
        </w:rPr>
        <w:t>三级医疗机构不超过</w:t>
      </w:r>
      <w:r>
        <w:rPr>
          <w:rFonts w:ascii="黑体" w:hAnsi="黑体" w:eastAsia="黑体" w:cs="黑体"/>
          <w:color w:val="AE2E52"/>
          <w:spacing w:val="-1"/>
          <w:sz w:val="40"/>
          <w:szCs w:val="40"/>
        </w:rPr>
        <w:t>8%</w:t>
      </w:r>
      <w:r>
        <w:rPr>
          <w:rFonts w:ascii="黑体" w:hAnsi="黑体" w:eastAsia="黑体" w:cs="黑体"/>
          <w:color w:val="203864"/>
          <w:spacing w:val="-1"/>
          <w:sz w:val="40"/>
          <w:szCs w:val="40"/>
        </w:rPr>
        <w:t>，县域外省内定点三级医疗机构不超过</w:t>
      </w:r>
      <w:r>
        <w:rPr>
          <w:rFonts w:ascii="黑体" w:hAnsi="黑体" w:eastAsia="黑体" w:cs="黑体"/>
          <w:color w:val="AE2E52"/>
          <w:spacing w:val="-1"/>
          <w:sz w:val="40"/>
          <w:szCs w:val="40"/>
        </w:rPr>
        <w:t>10%</w:t>
      </w:r>
      <w:r>
        <w:rPr>
          <w:rFonts w:ascii="黑体" w:hAnsi="黑体" w:eastAsia="黑体" w:cs="黑体"/>
          <w:color w:val="203864"/>
          <w:spacing w:val="-1"/>
          <w:sz w:val="40"/>
          <w:szCs w:val="40"/>
        </w:rPr>
        <w:t>。超出规</w:t>
      </w:r>
      <w:r>
        <w:rPr>
          <w:rFonts w:ascii="黑体" w:hAnsi="黑体" w:eastAsia="黑体" w:cs="黑体"/>
          <w:color w:val="203864"/>
          <w:spacing w:val="11"/>
          <w:sz w:val="40"/>
          <w:szCs w:val="40"/>
        </w:rPr>
        <w:t xml:space="preserve"> </w:t>
      </w:r>
      <w:r>
        <w:rPr>
          <w:rFonts w:ascii="黑体" w:hAnsi="黑体" w:eastAsia="黑体" w:cs="黑体"/>
          <w:color w:val="203864"/>
          <w:spacing w:val="-2"/>
          <w:sz w:val="40"/>
          <w:szCs w:val="40"/>
        </w:rPr>
        <w:t>定比例的医疗费用，市域内由医疗机构承担。</w:t>
      </w:r>
    </w:p>
    <w:p w14:paraId="3DDEE147">
      <w:pPr>
        <w:spacing w:line="226" w:lineRule="auto"/>
        <w:rPr>
          <w:rFonts w:ascii="黑体" w:hAnsi="黑体" w:eastAsia="黑体" w:cs="黑体"/>
          <w:sz w:val="40"/>
          <w:szCs w:val="40"/>
        </w:rPr>
        <w:sectPr>
          <w:headerReference r:id="rId52" w:type="default"/>
          <w:footerReference r:id="rId53" w:type="default"/>
          <w:pgSz w:w="19200" w:h="10800"/>
          <w:pgMar w:top="255" w:right="0" w:bottom="662" w:left="0" w:header="0" w:footer="0" w:gutter="0"/>
          <w:cols w:space="720" w:num="1"/>
        </w:sectPr>
      </w:pPr>
    </w:p>
    <w:p w14:paraId="37E28240">
      <w:pPr>
        <w:spacing w:line="2752" w:lineRule="exact"/>
        <w:ind w:firstLine="2323"/>
      </w:pPr>
      <w:r>
        <w:drawing>
          <wp:anchor distT="0" distB="0" distL="0" distR="0" simplePos="0" relativeHeight="251746304" behindDoc="1" locked="0" layoutInCell="1" allowOverlap="1">
            <wp:simplePos x="0" y="0"/>
            <wp:positionH relativeFrom="column">
              <wp:posOffset>0</wp:posOffset>
            </wp:positionH>
            <wp:positionV relativeFrom="paragraph">
              <wp:posOffset>4106545</wp:posOffset>
            </wp:positionV>
            <wp:extent cx="1481455" cy="2118995"/>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11"/>
                    <a:stretch>
                      <a:fillRect/>
                    </a:stretch>
                  </pic:blipFill>
                  <pic:spPr>
                    <a:xfrm>
                      <a:off x="0" y="0"/>
                      <a:ext cx="1481166" cy="2119152"/>
                    </a:xfrm>
                    <a:prstGeom prst="rect">
                      <a:avLst/>
                    </a:prstGeom>
                  </pic:spPr>
                </pic:pic>
              </a:graphicData>
            </a:graphic>
          </wp:anchor>
        </w:drawing>
      </w:r>
      <w:r>
        <w:drawing>
          <wp:anchor distT="0" distB="0" distL="0" distR="0" simplePos="0" relativeHeight="251747328" behindDoc="0" locked="0" layoutInCell="1" allowOverlap="1">
            <wp:simplePos x="0" y="0"/>
            <wp:positionH relativeFrom="column">
              <wp:posOffset>10405110</wp:posOffset>
            </wp:positionH>
            <wp:positionV relativeFrom="paragraph">
              <wp:posOffset>86995</wp:posOffset>
            </wp:positionV>
            <wp:extent cx="1308100" cy="1414145"/>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12"/>
                    <a:stretch>
                      <a:fillRect/>
                    </a:stretch>
                  </pic:blipFill>
                  <pic:spPr>
                    <a:xfrm>
                      <a:off x="0" y="0"/>
                      <a:ext cx="1308389" cy="1414272"/>
                    </a:xfrm>
                    <a:prstGeom prst="rect">
                      <a:avLst/>
                    </a:prstGeom>
                  </pic:spPr>
                </pic:pic>
              </a:graphicData>
            </a:graphic>
          </wp:anchor>
        </w:drawing>
      </w:r>
      <w:r>
        <w:rPr>
          <w:position w:val="-55"/>
        </w:rPr>
        <w:drawing>
          <wp:inline distT="0" distB="0" distL="0" distR="0">
            <wp:extent cx="2601595" cy="174752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13"/>
                    <a:stretch>
                      <a:fillRect/>
                    </a:stretch>
                  </pic:blipFill>
                  <pic:spPr>
                    <a:xfrm>
                      <a:off x="0" y="0"/>
                      <a:ext cx="2601889" cy="1747547"/>
                    </a:xfrm>
                    <a:prstGeom prst="rect">
                      <a:avLst/>
                    </a:prstGeom>
                  </pic:spPr>
                </pic:pic>
              </a:graphicData>
            </a:graphic>
          </wp:inline>
        </w:drawing>
      </w:r>
    </w:p>
    <w:p w14:paraId="082FDF4C">
      <w:pPr>
        <w:spacing w:before="56"/>
      </w:pPr>
    </w:p>
    <w:p w14:paraId="5E0F8D53">
      <w:pPr>
        <w:spacing w:before="56"/>
      </w:pPr>
    </w:p>
    <w:p w14:paraId="5ACACA83">
      <w:pPr>
        <w:spacing w:before="56"/>
      </w:pPr>
    </w:p>
    <w:p w14:paraId="646B4768">
      <w:pPr>
        <w:spacing w:before="55"/>
      </w:pPr>
    </w:p>
    <w:tbl>
      <w:tblPr>
        <w:tblStyle w:val="5"/>
        <w:tblW w:w="15748" w:type="dxa"/>
        <w:tblInd w:w="17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7"/>
        <w:gridCol w:w="7271"/>
      </w:tblGrid>
      <w:tr w14:paraId="2401E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trPr>
        <w:tc>
          <w:tcPr>
            <w:tcW w:w="8477" w:type="dxa"/>
            <w:vAlign w:val="top"/>
          </w:tcPr>
          <w:p w14:paraId="71737E48">
            <w:pPr>
              <w:spacing w:before="145" w:line="221" w:lineRule="auto"/>
              <w:ind w:left="3304"/>
              <w:rPr>
                <w:rFonts w:ascii="黑体" w:hAnsi="黑体" w:eastAsia="黑体" w:cs="黑体"/>
                <w:sz w:val="47"/>
                <w:szCs w:val="47"/>
              </w:rPr>
            </w:pPr>
            <w:r>
              <w:rPr>
                <w:rFonts w:ascii="黑体" w:hAnsi="黑体" w:eastAsia="黑体" w:cs="黑体"/>
                <w:color w:val="203864"/>
                <w:spacing w:val="2"/>
                <w:sz w:val="47"/>
                <w:szCs w:val="47"/>
              </w:rPr>
              <w:t>业务类型</w:t>
            </w:r>
          </w:p>
        </w:tc>
        <w:tc>
          <w:tcPr>
            <w:tcW w:w="7271" w:type="dxa"/>
            <w:vAlign w:val="top"/>
          </w:tcPr>
          <w:p w14:paraId="6457EC33">
            <w:pPr>
              <w:spacing w:before="146" w:line="223" w:lineRule="auto"/>
              <w:ind w:left="2745"/>
              <w:rPr>
                <w:rFonts w:ascii="黑体" w:hAnsi="黑体" w:eastAsia="黑体" w:cs="黑体"/>
                <w:sz w:val="47"/>
                <w:szCs w:val="47"/>
              </w:rPr>
            </w:pPr>
            <w:r>
              <w:rPr>
                <w:rFonts w:ascii="黑体" w:hAnsi="黑体" w:eastAsia="黑体" w:cs="黑体"/>
                <w:color w:val="203864"/>
                <w:spacing w:val="-9"/>
                <w:sz w:val="47"/>
                <w:szCs w:val="47"/>
              </w:rPr>
              <w:t>电话号码</w:t>
            </w:r>
          </w:p>
        </w:tc>
      </w:tr>
      <w:tr w14:paraId="3A649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8477" w:type="dxa"/>
            <w:vAlign w:val="top"/>
          </w:tcPr>
          <w:p w14:paraId="302657B4">
            <w:pPr>
              <w:spacing w:before="184" w:line="218" w:lineRule="auto"/>
              <w:ind w:left="3048"/>
              <w:rPr>
                <w:rFonts w:ascii="黑体" w:hAnsi="黑体" w:eastAsia="黑体" w:cs="黑体"/>
                <w:sz w:val="40"/>
                <w:szCs w:val="40"/>
              </w:rPr>
            </w:pPr>
            <w:r>
              <w:rPr>
                <w:rFonts w:ascii="黑体" w:hAnsi="黑体" w:eastAsia="黑体" w:cs="黑体"/>
                <w:color w:val="203864"/>
                <w:spacing w:val="-3"/>
                <w:sz w:val="40"/>
                <w:szCs w:val="40"/>
              </w:rPr>
              <w:t>待遇政策咨询</w:t>
            </w:r>
          </w:p>
        </w:tc>
        <w:tc>
          <w:tcPr>
            <w:tcW w:w="7271" w:type="dxa"/>
            <w:vAlign w:val="top"/>
          </w:tcPr>
          <w:p w14:paraId="17AE4AF9">
            <w:pPr>
              <w:spacing w:before="184" w:line="237" w:lineRule="auto"/>
              <w:ind w:left="2443"/>
              <w:rPr>
                <w:rFonts w:ascii="黑体" w:hAnsi="黑体" w:eastAsia="黑体" w:cs="黑体"/>
                <w:sz w:val="40"/>
                <w:szCs w:val="40"/>
              </w:rPr>
            </w:pPr>
            <w:r>
              <w:rPr>
                <w:rFonts w:ascii="黑体" w:hAnsi="黑体" w:eastAsia="黑体" w:cs="黑体"/>
                <w:color w:val="203864"/>
                <w:spacing w:val="-1"/>
                <w:sz w:val="40"/>
                <w:szCs w:val="40"/>
              </w:rPr>
              <w:t>0722-3560608</w:t>
            </w:r>
          </w:p>
        </w:tc>
      </w:tr>
      <w:tr w14:paraId="66CB0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trPr>
        <w:tc>
          <w:tcPr>
            <w:tcW w:w="8477" w:type="dxa"/>
            <w:vAlign w:val="top"/>
          </w:tcPr>
          <w:p w14:paraId="616E73AA">
            <w:pPr>
              <w:spacing w:before="187" w:line="218" w:lineRule="auto"/>
              <w:ind w:left="3052"/>
              <w:rPr>
                <w:rFonts w:ascii="黑体" w:hAnsi="黑体" w:eastAsia="黑体" w:cs="黑体"/>
                <w:sz w:val="40"/>
                <w:szCs w:val="40"/>
              </w:rPr>
            </w:pPr>
            <w:r>
              <w:rPr>
                <w:rFonts w:ascii="黑体" w:hAnsi="黑体" w:eastAsia="黑体" w:cs="黑体"/>
                <w:color w:val="203864"/>
                <w:spacing w:val="-3"/>
                <w:sz w:val="40"/>
                <w:szCs w:val="40"/>
              </w:rPr>
              <w:t>参保政策咨询</w:t>
            </w:r>
          </w:p>
        </w:tc>
        <w:tc>
          <w:tcPr>
            <w:tcW w:w="7271" w:type="dxa"/>
            <w:vAlign w:val="top"/>
          </w:tcPr>
          <w:p w14:paraId="02FA3C5A">
            <w:pPr>
              <w:spacing w:before="187" w:line="237" w:lineRule="auto"/>
              <w:ind w:left="2443"/>
              <w:rPr>
                <w:rFonts w:ascii="黑体" w:hAnsi="黑体" w:eastAsia="黑体" w:cs="黑体"/>
                <w:sz w:val="40"/>
                <w:szCs w:val="40"/>
              </w:rPr>
            </w:pPr>
            <w:r>
              <w:rPr>
                <w:rFonts w:ascii="黑体" w:hAnsi="黑体" w:eastAsia="黑体" w:cs="黑体"/>
                <w:color w:val="203864"/>
                <w:spacing w:val="-1"/>
                <w:sz w:val="40"/>
                <w:szCs w:val="40"/>
              </w:rPr>
              <w:t>0722-3338711</w:t>
            </w:r>
          </w:p>
        </w:tc>
      </w:tr>
    </w:tbl>
    <w:p w14:paraId="3A27DBD1">
      <w:pPr>
        <w:pStyle w:val="2"/>
        <w:spacing w:line="264" w:lineRule="auto"/>
      </w:pPr>
    </w:p>
    <w:p w14:paraId="5A2AB1A6">
      <w:pPr>
        <w:pStyle w:val="2"/>
        <w:spacing w:line="264" w:lineRule="auto"/>
      </w:pPr>
    </w:p>
    <w:p w14:paraId="6D136D50">
      <w:pPr>
        <w:pStyle w:val="2"/>
        <w:spacing w:line="264" w:lineRule="auto"/>
      </w:pPr>
    </w:p>
    <w:p w14:paraId="28CE2B3A">
      <w:pPr>
        <w:pStyle w:val="2"/>
        <w:spacing w:line="264" w:lineRule="auto"/>
      </w:pPr>
    </w:p>
    <w:p w14:paraId="2416E691">
      <w:pPr>
        <w:pStyle w:val="2"/>
        <w:spacing w:line="265" w:lineRule="auto"/>
      </w:pPr>
    </w:p>
    <w:p w14:paraId="4704A8C8">
      <w:pPr>
        <w:pStyle w:val="2"/>
        <w:spacing w:line="265" w:lineRule="auto"/>
      </w:pPr>
    </w:p>
    <w:p w14:paraId="7CB1C182">
      <w:pPr>
        <w:pStyle w:val="2"/>
        <w:spacing w:line="265" w:lineRule="auto"/>
      </w:pPr>
    </w:p>
    <w:p w14:paraId="75C1D13D">
      <w:pPr>
        <w:pStyle w:val="2"/>
        <w:spacing w:line="265" w:lineRule="auto"/>
      </w:pPr>
    </w:p>
    <w:p w14:paraId="2A14510E">
      <w:pPr>
        <w:spacing w:line="801" w:lineRule="exact"/>
        <w:ind w:firstLine="2338"/>
      </w:pPr>
      <w:r>
        <w:rPr>
          <w:position w:val="-16"/>
        </w:rPr>
        <w:pict>
          <v:shape id="_x0000_s1132" o:spid="_x0000_s1132" style="height:40.1pt;width:41.7pt;" fillcolor="#D9D9D9" filled="t" stroked="f" coordsize="834,801" path="m424,18c585,-6,635,26,692,101c739,247,865,403,809,518c752,633,585,809,350,791c116,774,-2,565,10,436c22,308,263,43,424,18e">
            <v:fill on="t" opacity="26214f" focussize="0,0"/>
            <v:stroke on="f"/>
            <v:imagedata o:title=""/>
            <o:lock v:ext="edit"/>
            <w10:wrap type="none"/>
            <w10:anchorlock/>
          </v:shape>
        </w:pict>
      </w:r>
    </w:p>
    <w:p w14:paraId="38475BF0">
      <w:pPr>
        <w:spacing w:line="801" w:lineRule="exact"/>
        <w:sectPr>
          <w:headerReference r:id="rId54" w:type="default"/>
          <w:footerReference r:id="rId55" w:type="default"/>
          <w:pgSz w:w="19200" w:h="10800"/>
          <w:pgMar w:top="1" w:right="752" w:bottom="400" w:left="0" w:header="0" w:footer="0" w:gutter="0"/>
          <w:cols w:space="720" w:num="1"/>
        </w:sectPr>
      </w:pPr>
    </w:p>
    <w:p w14:paraId="26185067">
      <w:pPr>
        <w:spacing w:line="2476" w:lineRule="exact"/>
        <w:ind w:firstLine="15772"/>
      </w:pPr>
      <w:r>
        <w:rPr>
          <w:position w:val="-49"/>
        </w:rPr>
        <w:drawing>
          <wp:inline distT="0" distB="0" distL="0" distR="0">
            <wp:extent cx="2116455" cy="157226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57"/>
                    <a:stretch>
                      <a:fillRect/>
                    </a:stretch>
                  </pic:blipFill>
                  <pic:spPr>
                    <a:xfrm>
                      <a:off x="0" y="0"/>
                      <a:ext cx="2116835" cy="1572768"/>
                    </a:xfrm>
                    <a:prstGeom prst="rect">
                      <a:avLst/>
                    </a:prstGeom>
                  </pic:spPr>
                </pic:pic>
              </a:graphicData>
            </a:graphic>
          </wp:inline>
        </w:drawing>
      </w:r>
    </w:p>
    <w:p w14:paraId="1AC73776">
      <w:pPr>
        <w:pStyle w:val="2"/>
        <w:spacing w:line="302" w:lineRule="auto"/>
      </w:pPr>
    </w:p>
    <w:p w14:paraId="79B4F1B1">
      <w:pPr>
        <w:pStyle w:val="2"/>
        <w:spacing w:line="303" w:lineRule="auto"/>
      </w:pPr>
    </w:p>
    <w:p w14:paraId="77466C2B">
      <w:pPr>
        <w:pStyle w:val="2"/>
        <w:spacing w:line="303" w:lineRule="auto"/>
      </w:pPr>
    </w:p>
    <w:p w14:paraId="086EAFB9">
      <w:pPr>
        <w:spacing w:before="465" w:line="223" w:lineRule="auto"/>
        <w:ind w:left="7496"/>
        <w:rPr>
          <w:rFonts w:ascii="宋体" w:hAnsi="宋体" w:eastAsia="宋体" w:cs="宋体"/>
          <w:sz w:val="143"/>
          <w:szCs w:val="143"/>
        </w:rPr>
      </w:pPr>
      <w:r>
        <w:drawing>
          <wp:anchor distT="0" distB="0" distL="0" distR="0" simplePos="0" relativeHeight="251748352" behindDoc="1" locked="0" layoutInCell="1" allowOverlap="1">
            <wp:simplePos x="0" y="0"/>
            <wp:positionH relativeFrom="column">
              <wp:posOffset>0</wp:posOffset>
            </wp:positionH>
            <wp:positionV relativeFrom="paragraph">
              <wp:posOffset>-131445</wp:posOffset>
            </wp:positionV>
            <wp:extent cx="12192000" cy="235585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14"/>
                    <a:stretch>
                      <a:fillRect/>
                    </a:stretch>
                  </pic:blipFill>
                  <pic:spPr>
                    <a:xfrm>
                      <a:off x="0" y="0"/>
                      <a:ext cx="12191999" cy="2356104"/>
                    </a:xfrm>
                    <a:prstGeom prst="rect">
                      <a:avLst/>
                    </a:prstGeom>
                  </pic:spPr>
                </pic:pic>
              </a:graphicData>
            </a:graphic>
          </wp:anchor>
        </w:drawing>
      </w:r>
      <w:r>
        <w:rPr>
          <w:rFonts w:ascii="宋体" w:hAnsi="宋体" w:eastAsia="宋体" w:cs="宋体"/>
          <w:color w:val="FFFFFF"/>
          <w:spacing w:val="-13"/>
          <w:sz w:val="143"/>
          <w:szCs w:val="143"/>
        </w:rPr>
        <w:t>谢谢！</w:t>
      </w:r>
    </w:p>
    <w:bookmarkEnd w:id="0"/>
    <w:sectPr>
      <w:pgSz w:w="19200" w:h="10800"/>
      <w:pgMar w:top="64" w:right="0" w:bottom="40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81513">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E1E7D">
    <w:pPr>
      <w:spacing w:line="652" w:lineRule="exact"/>
    </w:pPr>
    <w:r>
      <w:rPr>
        <w:position w:val="-14"/>
      </w:rPr>
      <w:pict>
        <v:group id="_x0000_s2070" o:spid="_x0000_s2070" o:spt="203" style="height:33.15pt;width:960pt;" coordsize="19200,663">
          <o:lock v:ext="edit"/>
          <v:shape id="_x0000_s2071" o:spid="_x0000_s2071" o:spt="75" type="#_x0000_t75" style="position:absolute;left:0;top:0;height:663;width:19200;" filled="f" stroked="f" coordsize="21600,21600">
            <v:path/>
            <v:fill on="f" focussize="0,0"/>
            <v:stroke on="f"/>
            <v:imagedata r:id="rId1" o:title=""/>
            <o:lock v:ext="edit" aspectratio="t"/>
          </v:shape>
          <v:shape id="_x0000_s2072" o:spid="_x0000_s2072" o:spt="202" type="#_x0000_t202" style="position:absolute;left:-20;top:-20;height:703;width:19240;" filled="f" stroked="f" coordsize="21600,21600">
            <v:path/>
            <v:fill on="f" focussize="0,0"/>
            <v:stroke on="f"/>
            <v:imagedata o:title=""/>
            <o:lock v:ext="edit" aspectratio="f"/>
            <v:textbox inset="0mm,0mm,0mm,0mm">
              <w:txbxContent>
                <w:p w14:paraId="00D091DD">
                  <w:pPr>
                    <w:spacing w:before="205" w:line="306" w:lineRule="exact"/>
                    <w:ind w:left="364"/>
                    <w:rPr>
                      <w:rFonts w:ascii="Calibri" w:hAnsi="Calibri" w:eastAsia="Calibri" w:cs="Calibri"/>
                      <w:sz w:val="24"/>
                      <w:szCs w:val="24"/>
                    </w:rPr>
                  </w:pPr>
                  <w:r>
                    <w:rPr>
                      <w:rFonts w:ascii="Calibri" w:hAnsi="Calibri" w:eastAsia="Calibri" w:cs="Calibri"/>
                      <w:b/>
                      <w:bCs/>
                      <w:color w:val="FFFFFF"/>
                      <w:spacing w:val="-9"/>
                      <w:position w:val="1"/>
                      <w:sz w:val="24"/>
                      <w:szCs w:val="24"/>
                    </w:rPr>
                    <w:t>12</w:t>
                  </w:r>
                </w:p>
              </w:txbxContent>
            </v:textbox>
          </v:shape>
          <w10:wrap type="none"/>
          <w10:anchorlock/>
        </v:group>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2A748">
    <w:pPr>
      <w:spacing w:line="652" w:lineRule="exact"/>
    </w:pPr>
    <w:r>
      <w:rPr>
        <w:position w:val="-14"/>
      </w:rPr>
      <w:pict>
        <v:group id="_x0000_s2073" o:spid="_x0000_s2073" o:spt="203" style="height:33.15pt;width:960pt;" coordsize="19200,663">
          <o:lock v:ext="edit"/>
          <v:shape id="_x0000_s2074" o:spid="_x0000_s2074" o:spt="75" type="#_x0000_t75" style="position:absolute;left:0;top:0;height:663;width:19200;" filled="f" stroked="f" coordsize="21600,21600">
            <v:path/>
            <v:fill on="f" focussize="0,0"/>
            <v:stroke on="f"/>
            <v:imagedata r:id="rId1" o:title=""/>
            <o:lock v:ext="edit" aspectratio="t"/>
          </v:shape>
          <v:shape id="_x0000_s2075" o:spid="_x0000_s2075" o:spt="202" type="#_x0000_t202" style="position:absolute;left:-20;top:-20;height:703;width:19240;" filled="f" stroked="f" coordsize="21600,21600">
            <v:path/>
            <v:fill on="f" focussize="0,0"/>
            <v:stroke on="f"/>
            <v:imagedata o:title=""/>
            <o:lock v:ext="edit" aspectratio="f"/>
            <v:textbox inset="0mm,0mm,0mm,0mm">
              <w:txbxContent>
                <w:p w14:paraId="6FB92C04">
                  <w:pPr>
                    <w:spacing w:before="205" w:line="306" w:lineRule="exact"/>
                    <w:ind w:left="364"/>
                    <w:rPr>
                      <w:rFonts w:ascii="Calibri" w:hAnsi="Calibri" w:eastAsia="Calibri" w:cs="Calibri"/>
                      <w:sz w:val="24"/>
                      <w:szCs w:val="24"/>
                    </w:rPr>
                  </w:pPr>
                  <w:r>
                    <w:rPr>
                      <w:rFonts w:ascii="Calibri" w:hAnsi="Calibri" w:eastAsia="Calibri" w:cs="Calibri"/>
                      <w:b/>
                      <w:bCs/>
                      <w:color w:val="FFFFFF"/>
                      <w:spacing w:val="-9"/>
                      <w:position w:val="2"/>
                      <w:sz w:val="24"/>
                      <w:szCs w:val="24"/>
                    </w:rPr>
                    <w:t>13</w:t>
                  </w:r>
                </w:p>
              </w:txbxContent>
            </v:textbox>
          </v:shape>
          <w10:wrap type="none"/>
          <w10:anchorlock/>
        </v:group>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049E8">
    <w:pPr>
      <w:spacing w:line="652" w:lineRule="exact"/>
    </w:pPr>
    <w:r>
      <w:rPr>
        <w:position w:val="-14"/>
      </w:rPr>
      <w:pict>
        <v:group id="_x0000_s2076" o:spid="_x0000_s2076" o:spt="203" style="height:33.15pt;width:960pt;" coordsize="19200,663">
          <o:lock v:ext="edit"/>
          <v:shape id="_x0000_s2077" o:spid="_x0000_s2077" o:spt="75" type="#_x0000_t75" style="position:absolute;left:0;top:0;height:663;width:19200;" filled="f" stroked="f" coordsize="21600,21600">
            <v:path/>
            <v:fill on="f" focussize="0,0"/>
            <v:stroke on="f"/>
            <v:imagedata r:id="rId1" o:title=""/>
            <o:lock v:ext="edit" aspectratio="t"/>
          </v:shape>
          <v:shape id="_x0000_s2078" o:spid="_x0000_s2078" o:spt="202" type="#_x0000_t202" style="position:absolute;left:-20;top:-20;height:703;width:19240;" filled="f" stroked="f" coordsize="21600,21600">
            <v:path/>
            <v:fill on="f" focussize="0,0"/>
            <v:stroke on="f"/>
            <v:imagedata o:title=""/>
            <o:lock v:ext="edit" aspectratio="f"/>
            <v:textbox inset="0mm,0mm,0mm,0mm">
              <w:txbxContent>
                <w:p w14:paraId="574E3E24">
                  <w:pPr>
                    <w:spacing w:before="284" w:line="179" w:lineRule="auto"/>
                    <w:ind w:left="364"/>
                    <w:rPr>
                      <w:rFonts w:ascii="Calibri" w:hAnsi="Calibri" w:eastAsia="Calibri" w:cs="Calibri"/>
                      <w:sz w:val="24"/>
                      <w:szCs w:val="24"/>
                    </w:rPr>
                  </w:pPr>
                  <w:r>
                    <w:rPr>
                      <w:rFonts w:ascii="Calibri" w:hAnsi="Calibri" w:eastAsia="Calibri" w:cs="Calibri"/>
                      <w:b/>
                      <w:bCs/>
                      <w:color w:val="FFFFFF"/>
                      <w:spacing w:val="-9"/>
                      <w:sz w:val="24"/>
                      <w:szCs w:val="24"/>
                    </w:rPr>
                    <w:t>14</w:t>
                  </w:r>
                </w:p>
              </w:txbxContent>
            </v:textbox>
          </v:shape>
          <w10:wrap type="none"/>
          <w10:anchorlock/>
        </v:group>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1A6EB">
    <w:pPr>
      <w:spacing w:line="652" w:lineRule="exact"/>
    </w:pPr>
    <w:r>
      <w:rPr>
        <w:position w:val="-14"/>
      </w:rPr>
      <w:pict>
        <v:group id="_x0000_s2079" o:spid="_x0000_s2079" o:spt="203" style="height:33.15pt;width:960pt;" coordsize="19200,663">
          <o:lock v:ext="edit"/>
          <v:shape id="_x0000_s2080" o:spid="_x0000_s2080" o:spt="75" type="#_x0000_t75" style="position:absolute;left:0;top:0;height:663;width:19200;" filled="f" stroked="f" coordsize="21600,21600">
            <v:path/>
            <v:fill on="f" focussize="0,0"/>
            <v:stroke on="f"/>
            <v:imagedata r:id="rId1" o:title=""/>
            <o:lock v:ext="edit" aspectratio="t"/>
          </v:shape>
          <v:shape id="_x0000_s2081" o:spid="_x0000_s2081" o:spt="202" type="#_x0000_t202" style="position:absolute;left:-20;top:-20;height:703;width:19240;" filled="f" stroked="f" coordsize="21600,21600">
            <v:path/>
            <v:fill on="f" focussize="0,0"/>
            <v:stroke on="f"/>
            <v:imagedata o:title=""/>
            <o:lock v:ext="edit" aspectratio="f"/>
            <v:textbox inset="0mm,0mm,0mm,0mm">
              <w:txbxContent>
                <w:p w14:paraId="4D6D934F">
                  <w:pPr>
                    <w:spacing w:before="284" w:line="179" w:lineRule="auto"/>
                    <w:ind w:left="364"/>
                    <w:rPr>
                      <w:rFonts w:ascii="Calibri" w:hAnsi="Calibri" w:eastAsia="Calibri" w:cs="Calibri"/>
                      <w:sz w:val="24"/>
                      <w:szCs w:val="24"/>
                    </w:rPr>
                  </w:pPr>
                  <w:r>
                    <w:rPr>
                      <w:rFonts w:ascii="Calibri" w:hAnsi="Calibri" w:eastAsia="Calibri" w:cs="Calibri"/>
                      <w:b/>
                      <w:bCs/>
                      <w:color w:val="FFFFFF"/>
                      <w:spacing w:val="-9"/>
                      <w:sz w:val="24"/>
                      <w:szCs w:val="24"/>
                    </w:rPr>
                    <w:t>15</w:t>
                  </w:r>
                </w:p>
              </w:txbxContent>
            </v:textbox>
          </v:shape>
          <w10:wrap type="none"/>
          <w10:anchorlock/>
        </v:group>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81513">
    <w:pPr>
      <w:pStyle w:val="2"/>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015D9">
    <w:pPr>
      <w:spacing w:line="652" w:lineRule="exact"/>
    </w:pPr>
    <w:r>
      <w:rPr>
        <w:position w:val="-14"/>
      </w:rPr>
      <w:pict>
        <v:group id="_x0000_s2083" o:spid="_x0000_s2083" o:spt="203" style="height:33.15pt;width:960pt;" coordsize="19200,663">
          <o:lock v:ext="edit"/>
          <v:shape id="_x0000_s2084" o:spid="_x0000_s2084" o:spt="75" type="#_x0000_t75" style="position:absolute;left:0;top:0;height:663;width:19200;" filled="f" stroked="f" coordsize="21600,21600">
            <v:path/>
            <v:fill on="f" focussize="0,0"/>
            <v:stroke on="f"/>
            <v:imagedata r:id="rId1" o:title=""/>
            <o:lock v:ext="edit" aspectratio="t"/>
          </v:shape>
          <v:shape id="_x0000_s2085" o:spid="_x0000_s2085" o:spt="202" type="#_x0000_t202" style="position:absolute;left:-20;top:-20;height:703;width:19240;" filled="f" stroked="f" coordsize="21600,21600">
            <v:path/>
            <v:fill on="f" focussize="0,0"/>
            <v:stroke on="f"/>
            <v:imagedata o:title=""/>
            <o:lock v:ext="edit" aspectratio="f"/>
            <v:textbox inset="0mm,0mm,0mm,0mm">
              <w:txbxContent>
                <w:p w14:paraId="727AA8A8">
                  <w:pPr>
                    <w:spacing w:before="284" w:line="179" w:lineRule="auto"/>
                    <w:ind w:left="364"/>
                    <w:rPr>
                      <w:rFonts w:ascii="Calibri" w:hAnsi="Calibri" w:eastAsia="Calibri" w:cs="Calibri"/>
                      <w:sz w:val="24"/>
                      <w:szCs w:val="24"/>
                    </w:rPr>
                  </w:pPr>
                  <w:r>
                    <w:rPr>
                      <w:rFonts w:ascii="Calibri" w:hAnsi="Calibri" w:eastAsia="Calibri" w:cs="Calibri"/>
                      <w:b/>
                      <w:bCs/>
                      <w:color w:val="FFFFFF"/>
                      <w:spacing w:val="-9"/>
                      <w:sz w:val="24"/>
                      <w:szCs w:val="24"/>
                    </w:rPr>
                    <w:t>17</w:t>
                  </w:r>
                </w:p>
              </w:txbxContent>
            </v:textbox>
          </v:shape>
          <w10:wrap type="none"/>
          <w10:anchorlock/>
        </v:group>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F695F">
    <w:pPr>
      <w:spacing w:line="652" w:lineRule="exact"/>
    </w:pPr>
    <w:r>
      <w:rPr>
        <w:position w:val="-14"/>
      </w:rPr>
      <w:pict>
        <v:group id="_x0000_s2086" o:spid="_x0000_s2086" o:spt="203" style="height:33.15pt;width:960pt;" coordsize="19200,663">
          <o:lock v:ext="edit"/>
          <v:shape id="_x0000_s2087" o:spid="_x0000_s2087" o:spt="75" type="#_x0000_t75" style="position:absolute;left:0;top:0;height:663;width:19200;" filled="f" stroked="f" coordsize="21600,21600">
            <v:path/>
            <v:fill on="f" focussize="0,0"/>
            <v:stroke on="f"/>
            <v:imagedata r:id="rId1" o:title=""/>
            <o:lock v:ext="edit" aspectratio="t"/>
          </v:shape>
          <v:shape id="_x0000_s2088" o:spid="_x0000_s2088" o:spt="202" type="#_x0000_t202" style="position:absolute;left:-20;top:-20;height:703;width:19240;" filled="f" stroked="f" coordsize="21600,21600">
            <v:path/>
            <v:fill on="f" focussize="0,0"/>
            <v:stroke on="f"/>
            <v:imagedata o:title=""/>
            <o:lock v:ext="edit" aspectratio="f"/>
            <v:textbox inset="0mm,0mm,0mm,0mm">
              <w:txbxContent>
                <w:p w14:paraId="60775CE8">
                  <w:pPr>
                    <w:spacing w:before="205" w:line="306" w:lineRule="exact"/>
                    <w:ind w:left="364"/>
                    <w:rPr>
                      <w:rFonts w:ascii="Calibri" w:hAnsi="Calibri" w:eastAsia="Calibri" w:cs="Calibri"/>
                      <w:sz w:val="24"/>
                      <w:szCs w:val="24"/>
                    </w:rPr>
                  </w:pPr>
                  <w:r>
                    <w:rPr>
                      <w:rFonts w:ascii="Calibri" w:hAnsi="Calibri" w:eastAsia="Calibri" w:cs="Calibri"/>
                      <w:b/>
                      <w:bCs/>
                      <w:color w:val="FFFFFF"/>
                      <w:spacing w:val="-9"/>
                      <w:position w:val="2"/>
                      <w:sz w:val="24"/>
                      <w:szCs w:val="24"/>
                    </w:rPr>
                    <w:t>18</w:t>
                  </w:r>
                </w:p>
              </w:txbxContent>
            </v:textbox>
          </v:shape>
          <w10:wrap type="none"/>
          <w10:anchorlock/>
        </v:group>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1AE7E">
    <w:pPr>
      <w:spacing w:line="652" w:lineRule="exact"/>
    </w:pPr>
    <w:r>
      <w:rPr>
        <w:position w:val="-14"/>
      </w:rPr>
      <w:pict>
        <v:group id="_x0000_s2089" o:spid="_x0000_s2089" o:spt="203" style="height:33.15pt;width:960pt;" coordsize="19200,663">
          <o:lock v:ext="edit"/>
          <v:shape id="_x0000_s2090" o:spid="_x0000_s2090" o:spt="75" type="#_x0000_t75" style="position:absolute;left:0;top:0;height:663;width:19200;" filled="f" stroked="f" coordsize="21600,21600">
            <v:path/>
            <v:fill on="f" focussize="0,0"/>
            <v:stroke on="f"/>
            <v:imagedata r:id="rId1" o:title=""/>
            <o:lock v:ext="edit" aspectratio="t"/>
          </v:shape>
          <v:shape id="_x0000_s2091" o:spid="_x0000_s2091" o:spt="202" type="#_x0000_t202" style="position:absolute;left:-20;top:-20;height:703;width:19240;" filled="f" stroked="f" coordsize="21600,21600">
            <v:path/>
            <v:fill on="f" focussize="0,0"/>
            <v:stroke on="f"/>
            <v:imagedata o:title=""/>
            <o:lock v:ext="edit" aspectratio="f"/>
            <v:textbox inset="0mm,0mm,0mm,0mm">
              <w:txbxContent>
                <w:p w14:paraId="31DA81E3">
                  <w:pPr>
                    <w:spacing w:before="205" w:line="306" w:lineRule="exact"/>
                    <w:ind w:left="364"/>
                    <w:rPr>
                      <w:rFonts w:ascii="Calibri" w:hAnsi="Calibri" w:eastAsia="Calibri" w:cs="Calibri"/>
                      <w:sz w:val="24"/>
                      <w:szCs w:val="24"/>
                    </w:rPr>
                  </w:pPr>
                  <w:r>
                    <w:rPr>
                      <w:rFonts w:ascii="Calibri" w:hAnsi="Calibri" w:eastAsia="Calibri" w:cs="Calibri"/>
                      <w:b/>
                      <w:bCs/>
                      <w:color w:val="FFFFFF"/>
                      <w:spacing w:val="-9"/>
                      <w:position w:val="2"/>
                      <w:sz w:val="24"/>
                      <w:szCs w:val="24"/>
                    </w:rPr>
                    <w:t>19</w:t>
                  </w:r>
                </w:p>
              </w:txbxContent>
            </v:textbox>
          </v:shape>
          <w10:wrap type="none"/>
          <w10:anchorlock/>
        </v:group>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3C145">
    <w:pPr>
      <w:spacing w:line="652" w:lineRule="exact"/>
    </w:pPr>
    <w:r>
      <w:rPr>
        <w:position w:val="-14"/>
      </w:rPr>
      <w:pict>
        <v:group id="_x0000_s2092" o:spid="_x0000_s2092" o:spt="203" style="height:33.15pt;width:960pt;" coordsize="19200,663">
          <o:lock v:ext="edit"/>
          <v:shape id="_x0000_s2093" o:spid="_x0000_s2093" o:spt="75" type="#_x0000_t75" style="position:absolute;left:0;top:0;height:663;width:19200;" filled="f" stroked="f" coordsize="21600,21600">
            <v:path/>
            <v:fill on="f" focussize="0,0"/>
            <v:stroke on="f"/>
            <v:imagedata r:id="rId1" o:title=""/>
            <o:lock v:ext="edit" aspectratio="t"/>
          </v:shape>
          <v:shape id="_x0000_s2094" o:spid="_x0000_s2094" o:spt="202" type="#_x0000_t202" style="position:absolute;left:-20;top:-20;height:703;width:19240;" filled="f" stroked="f" coordsize="21600,21600">
            <v:path/>
            <v:fill on="f" focussize="0,0"/>
            <v:stroke on="f"/>
            <v:imagedata o:title=""/>
            <o:lock v:ext="edit" aspectratio="f"/>
            <v:textbox inset="0mm,0mm,0mm,0mm">
              <w:txbxContent>
                <w:p w14:paraId="74F68301">
                  <w:pPr>
                    <w:spacing w:before="205" w:line="306" w:lineRule="exact"/>
                    <w:ind w:left="357"/>
                    <w:rPr>
                      <w:rFonts w:ascii="Calibri" w:hAnsi="Calibri" w:eastAsia="Calibri" w:cs="Calibri"/>
                      <w:sz w:val="24"/>
                      <w:szCs w:val="24"/>
                    </w:rPr>
                  </w:pPr>
                  <w:r>
                    <w:rPr>
                      <w:rFonts w:ascii="Calibri" w:hAnsi="Calibri" w:eastAsia="Calibri" w:cs="Calibri"/>
                      <w:b/>
                      <w:bCs/>
                      <w:color w:val="FFFFFF"/>
                      <w:spacing w:val="-6"/>
                      <w:position w:val="2"/>
                      <w:sz w:val="24"/>
                      <w:szCs w:val="24"/>
                    </w:rPr>
                    <w:t>20</w:t>
                  </w:r>
                </w:p>
              </w:txbxContent>
            </v:textbox>
          </v:shape>
          <w10:wrap type="none"/>
          <w10:anchorlock/>
        </v:group>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3A940">
    <w:pPr>
      <w:spacing w:line="652" w:lineRule="exact"/>
    </w:pPr>
    <w:r>
      <w:rPr>
        <w:position w:val="-14"/>
      </w:rPr>
      <w:pict>
        <v:group id="_x0000_s2095" o:spid="_x0000_s2095" o:spt="203" style="height:33.15pt;width:960pt;" coordsize="19200,663">
          <o:lock v:ext="edit"/>
          <v:shape id="_x0000_s2096" o:spid="_x0000_s2096" o:spt="75" type="#_x0000_t75" style="position:absolute;left:0;top:0;height:663;width:19200;" filled="f" stroked="f" coordsize="21600,21600">
            <v:path/>
            <v:fill on="f" focussize="0,0"/>
            <v:stroke on="f"/>
            <v:imagedata r:id="rId1" o:title=""/>
            <o:lock v:ext="edit" aspectratio="t"/>
          </v:shape>
          <v:shape id="_x0000_s2097" o:spid="_x0000_s2097" o:spt="202" type="#_x0000_t202" style="position:absolute;left:-20;top:-20;height:703;width:19240;" filled="f" stroked="f" coordsize="21600,21600">
            <v:path/>
            <v:fill on="f" focussize="0,0"/>
            <v:stroke on="f"/>
            <v:imagedata o:title=""/>
            <o:lock v:ext="edit" aspectratio="f"/>
            <v:textbox inset="0mm,0mm,0mm,0mm">
              <w:txbxContent>
                <w:p w14:paraId="059EA3FA">
                  <w:pPr>
                    <w:spacing w:before="205" w:line="306" w:lineRule="exact"/>
                    <w:ind w:left="357"/>
                    <w:rPr>
                      <w:rFonts w:ascii="Calibri" w:hAnsi="Calibri" w:eastAsia="Calibri" w:cs="Calibri"/>
                      <w:sz w:val="24"/>
                      <w:szCs w:val="24"/>
                    </w:rPr>
                  </w:pPr>
                  <w:r>
                    <w:rPr>
                      <w:rFonts w:ascii="Calibri" w:hAnsi="Calibri" w:eastAsia="Calibri" w:cs="Calibri"/>
                      <w:b/>
                      <w:bCs/>
                      <w:color w:val="FFFFFF"/>
                      <w:spacing w:val="-6"/>
                      <w:position w:val="1"/>
                      <w:sz w:val="24"/>
                      <w:szCs w:val="24"/>
                    </w:rPr>
                    <w:t>21</w:t>
                  </w:r>
                </w:p>
              </w:txbxContent>
            </v:textbox>
          </v:shape>
          <w10:wrap type="none"/>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C0A3D">
    <w:pPr>
      <w:spacing w:line="652" w:lineRule="exact"/>
    </w:pPr>
    <w:r>
      <w:rPr>
        <w:position w:val="-14"/>
      </w:rPr>
      <w:pict>
        <v:group id="_x0000_s2049" o:spid="_x0000_s2049" o:spt="203" style="height:33.15pt;width:960pt;" coordsize="19200,663">
          <o:lock v:ext="edit"/>
          <v:shape id="_x0000_s2050" o:spid="_x0000_s2050" o:spt="75" type="#_x0000_t75" style="position:absolute;left:0;top:0;height:663;width:19200;" filled="f" stroked="f" coordsize="21600,21600">
            <v:path/>
            <v:fill on="f" focussize="0,0"/>
            <v:stroke on="f"/>
            <v:imagedata r:id="rId1" o:title=""/>
            <o:lock v:ext="edit" aspectratio="t"/>
          </v:shape>
          <v:shape id="_x0000_s2051" o:spid="_x0000_s2051" o:spt="202" type="#_x0000_t202" style="position:absolute;left:-20;top:-20;height:703;width:19240;" filled="f" stroked="f" coordsize="21600,21600">
            <v:path/>
            <v:fill on="f" focussize="0,0"/>
            <v:stroke on="f"/>
            <v:imagedata o:title=""/>
            <o:lock v:ext="edit" aspectratio="f"/>
            <v:textbox inset="0mm,0mm,0mm,0mm">
              <w:txbxContent>
                <w:p w14:paraId="269173E5">
                  <w:pPr>
                    <w:spacing w:before="284" w:line="179" w:lineRule="auto"/>
                    <w:ind w:left="412"/>
                    <w:rPr>
                      <w:rFonts w:ascii="Calibri" w:hAnsi="Calibri" w:eastAsia="Calibri" w:cs="Calibri"/>
                      <w:sz w:val="24"/>
                      <w:szCs w:val="24"/>
                    </w:rPr>
                  </w:pPr>
                  <w:r>
                    <w:rPr>
                      <w:rFonts w:ascii="Calibri" w:hAnsi="Calibri" w:eastAsia="Calibri" w:cs="Calibri"/>
                      <w:b/>
                      <w:bCs/>
                      <w:color w:val="FFFFFF"/>
                      <w:sz w:val="24"/>
                      <w:szCs w:val="24"/>
                    </w:rPr>
                    <w:t>4</w:t>
                  </w:r>
                </w:p>
              </w:txbxContent>
            </v:textbox>
          </v:shape>
          <w10:wrap type="none"/>
          <w10:anchorlock/>
        </v:group>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2C408">
    <w:pPr>
      <w:spacing w:line="652" w:lineRule="exact"/>
    </w:pPr>
    <w:r>
      <w:rPr>
        <w:position w:val="-14"/>
      </w:rPr>
      <w:pict>
        <v:group id="_x0000_s2098" o:spid="_x0000_s2098" o:spt="203" style="height:33.15pt;width:960pt;" coordsize="19200,663">
          <o:lock v:ext="edit"/>
          <v:shape id="_x0000_s2099" o:spid="_x0000_s2099" o:spt="75" type="#_x0000_t75" style="position:absolute;left:0;top:0;height:663;width:19200;" filled="f" stroked="f" coordsize="21600,21600">
            <v:path/>
            <v:fill on="f" focussize="0,0"/>
            <v:stroke on="f"/>
            <v:imagedata r:id="rId1" o:title=""/>
            <o:lock v:ext="edit" aspectratio="t"/>
          </v:shape>
          <v:shape id="_x0000_s2100" o:spid="_x0000_s2100" o:spt="202" type="#_x0000_t202" style="position:absolute;left:-20;top:-20;height:703;width:19240;" filled="f" stroked="f" coordsize="21600,21600">
            <v:path/>
            <v:fill on="f" focussize="0,0"/>
            <v:stroke on="f"/>
            <v:imagedata o:title=""/>
            <o:lock v:ext="edit" aspectratio="f"/>
            <v:textbox inset="0mm,0mm,0mm,0mm">
              <w:txbxContent>
                <w:p w14:paraId="00003A03">
                  <w:pPr>
                    <w:spacing w:before="205" w:line="306" w:lineRule="exact"/>
                    <w:ind w:left="357"/>
                    <w:rPr>
                      <w:rFonts w:ascii="Calibri" w:hAnsi="Calibri" w:eastAsia="Calibri" w:cs="Calibri"/>
                      <w:sz w:val="24"/>
                      <w:szCs w:val="24"/>
                    </w:rPr>
                  </w:pPr>
                  <w:r>
                    <w:rPr>
                      <w:rFonts w:ascii="Calibri" w:hAnsi="Calibri" w:eastAsia="Calibri" w:cs="Calibri"/>
                      <w:b/>
                      <w:bCs/>
                      <w:color w:val="FFFFFF"/>
                      <w:spacing w:val="-6"/>
                      <w:position w:val="1"/>
                      <w:sz w:val="24"/>
                      <w:szCs w:val="24"/>
                    </w:rPr>
                    <w:t>22</w:t>
                  </w:r>
                </w:p>
              </w:txbxContent>
            </v:textbox>
          </v:shape>
          <w10:wrap type="none"/>
          <w10:anchorlock/>
        </v:group>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8CBAF">
    <w:pPr>
      <w:spacing w:line="652" w:lineRule="exact"/>
    </w:pPr>
    <w:r>
      <w:rPr>
        <w:position w:val="-14"/>
      </w:rPr>
      <w:pict>
        <v:group id="_x0000_s2101" o:spid="_x0000_s2101" o:spt="203" style="height:33.15pt;width:960pt;" coordsize="19200,663">
          <o:lock v:ext="edit"/>
          <v:shape id="_x0000_s2102" o:spid="_x0000_s2102" o:spt="75" type="#_x0000_t75" style="position:absolute;left:0;top:0;height:663;width:19200;" filled="f" stroked="f" coordsize="21600,21600">
            <v:path/>
            <v:fill on="f" focussize="0,0"/>
            <v:stroke on="f"/>
            <v:imagedata r:id="rId1" o:title=""/>
            <o:lock v:ext="edit" aspectratio="t"/>
          </v:shape>
          <v:shape id="_x0000_s2103" o:spid="_x0000_s2103" o:spt="202" type="#_x0000_t202" style="position:absolute;left:-20;top:-20;height:703;width:19240;" filled="f" stroked="f" coordsize="21600,21600">
            <v:path/>
            <v:fill on="f" focussize="0,0"/>
            <v:stroke on="f"/>
            <v:imagedata o:title=""/>
            <o:lock v:ext="edit" aspectratio="f"/>
            <v:textbox inset="0mm,0mm,0mm,0mm">
              <w:txbxContent>
                <w:p w14:paraId="7B032858">
                  <w:pPr>
                    <w:spacing w:before="205" w:line="306" w:lineRule="exact"/>
                    <w:ind w:left="357"/>
                    <w:rPr>
                      <w:rFonts w:ascii="Calibri" w:hAnsi="Calibri" w:eastAsia="Calibri" w:cs="Calibri"/>
                      <w:sz w:val="24"/>
                      <w:szCs w:val="24"/>
                    </w:rPr>
                  </w:pPr>
                  <w:r>
                    <w:rPr>
                      <w:rFonts w:ascii="Calibri" w:hAnsi="Calibri" w:eastAsia="Calibri" w:cs="Calibri"/>
                      <w:b/>
                      <w:bCs/>
                      <w:color w:val="FFFFFF"/>
                      <w:spacing w:val="-6"/>
                      <w:position w:val="2"/>
                      <w:sz w:val="24"/>
                      <w:szCs w:val="24"/>
                    </w:rPr>
                    <w:t>23</w:t>
                  </w:r>
                </w:p>
              </w:txbxContent>
            </v:textbox>
          </v:shape>
          <w10:wrap type="none"/>
          <w10:anchorlock/>
        </v:group>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81513">
    <w:pPr>
      <w:pStyle w:val="2"/>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BCB18">
    <w:pPr>
      <w:spacing w:line="652" w:lineRule="exact"/>
    </w:pPr>
    <w:r>
      <w:rPr>
        <w:position w:val="-14"/>
      </w:rPr>
      <w:pict>
        <v:group id="_x0000_s2104" o:spid="_x0000_s2104" o:spt="203" style="height:33.15pt;width:960pt;" coordsize="19200,663">
          <o:lock v:ext="edit"/>
          <v:shape id="_x0000_s2105" o:spid="_x0000_s2105" o:spt="75" type="#_x0000_t75" style="position:absolute;left:0;top:0;height:663;width:19200;" filled="f" stroked="f" coordsize="21600,21600">
            <v:path/>
            <v:fill on="f" focussize="0,0"/>
            <v:stroke on="f"/>
            <v:imagedata r:id="rId1" o:title=""/>
            <o:lock v:ext="edit" aspectratio="t"/>
          </v:shape>
          <v:shape id="_x0000_s2106" o:spid="_x0000_s2106" o:spt="202" type="#_x0000_t202" style="position:absolute;left:-20;top:-20;height:703;width:19240;" filled="f" stroked="f" coordsize="21600,21600">
            <v:path/>
            <v:fill on="f" focussize="0,0"/>
            <v:stroke on="f"/>
            <v:imagedata o:title=""/>
            <o:lock v:ext="edit" aspectratio="f"/>
            <v:textbox inset="0mm,0mm,0mm,0mm">
              <w:txbxContent>
                <w:p w14:paraId="3139805E">
                  <w:pPr>
                    <w:spacing w:before="205" w:line="306" w:lineRule="exact"/>
                    <w:ind w:left="357"/>
                    <w:rPr>
                      <w:rFonts w:ascii="Calibri" w:hAnsi="Calibri" w:eastAsia="Calibri" w:cs="Calibri"/>
                      <w:sz w:val="24"/>
                      <w:szCs w:val="24"/>
                    </w:rPr>
                  </w:pPr>
                  <w:r>
                    <w:rPr>
                      <w:rFonts w:ascii="Calibri" w:hAnsi="Calibri" w:eastAsia="Calibri" w:cs="Calibri"/>
                      <w:b/>
                      <w:bCs/>
                      <w:color w:val="FFFFFF"/>
                      <w:spacing w:val="-6"/>
                      <w:position w:val="2"/>
                      <w:sz w:val="24"/>
                      <w:szCs w:val="24"/>
                    </w:rPr>
                    <w:t>25</w:t>
                  </w:r>
                </w:p>
              </w:txbxContent>
            </v:textbox>
          </v:shape>
          <w10:wrap type="none"/>
          <w10:anchorlock/>
        </v:group>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D69FD">
    <w:pPr>
      <w:spacing w:line="652" w:lineRule="exact"/>
    </w:pPr>
    <w:r>
      <w:rPr>
        <w:position w:val="-14"/>
      </w:rPr>
      <w:pict>
        <v:group id="_x0000_s2107" o:spid="_x0000_s2107" o:spt="203" style="height:33.15pt;width:960pt;" coordsize="19200,663">
          <o:lock v:ext="edit"/>
          <v:shape id="_x0000_s2108" o:spid="_x0000_s2108" o:spt="75" type="#_x0000_t75" style="position:absolute;left:0;top:0;height:663;width:19200;" filled="f" stroked="f" coordsize="21600,21600">
            <v:path/>
            <v:fill on="f" focussize="0,0"/>
            <v:stroke on="f"/>
            <v:imagedata r:id="rId1" o:title=""/>
            <o:lock v:ext="edit" aspectratio="t"/>
          </v:shape>
          <v:shape id="_x0000_s2109" o:spid="_x0000_s2109" o:spt="202" type="#_x0000_t202" style="position:absolute;left:-20;top:-20;height:703;width:19240;" filled="f" stroked="f" coordsize="21600,21600">
            <v:path/>
            <v:fill on="f" focussize="0,0"/>
            <v:stroke on="f"/>
            <v:imagedata o:title=""/>
            <o:lock v:ext="edit" aspectratio="f"/>
            <v:textbox inset="0mm,0mm,0mm,0mm">
              <w:txbxContent>
                <w:p w14:paraId="6225CA34">
                  <w:pPr>
                    <w:spacing w:before="205" w:line="306" w:lineRule="exact"/>
                    <w:ind w:left="357"/>
                    <w:rPr>
                      <w:rFonts w:ascii="Calibri" w:hAnsi="Calibri" w:eastAsia="Calibri" w:cs="Calibri"/>
                      <w:sz w:val="24"/>
                      <w:szCs w:val="24"/>
                    </w:rPr>
                  </w:pPr>
                  <w:r>
                    <w:rPr>
                      <w:rFonts w:ascii="Calibri" w:hAnsi="Calibri" w:eastAsia="Calibri" w:cs="Calibri"/>
                      <w:b/>
                      <w:bCs/>
                      <w:color w:val="FFFFFF"/>
                      <w:spacing w:val="-6"/>
                      <w:position w:val="2"/>
                      <w:sz w:val="24"/>
                      <w:szCs w:val="24"/>
                    </w:rPr>
                    <w:t>26</w:t>
                  </w:r>
                </w:p>
              </w:txbxContent>
            </v:textbox>
          </v:shape>
          <w10:wrap type="none"/>
          <w10:anchorlock/>
        </v:group>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5558D">
    <w:pPr>
      <w:spacing w:line="652" w:lineRule="exact"/>
    </w:pPr>
    <w:r>
      <w:rPr>
        <w:position w:val="-14"/>
      </w:rPr>
      <w:pict>
        <v:group id="_x0000_s2110" o:spid="_x0000_s2110" o:spt="203" style="height:33.15pt;width:960pt;" coordsize="19200,663">
          <o:lock v:ext="edit"/>
          <v:shape id="_x0000_s2111" o:spid="_x0000_s2111" o:spt="75" type="#_x0000_t75" style="position:absolute;left:0;top:0;height:663;width:19200;" filled="f" stroked="f" coordsize="21600,21600">
            <v:path/>
            <v:fill on="f" focussize="0,0"/>
            <v:stroke on="f"/>
            <v:imagedata r:id="rId1" o:title=""/>
            <o:lock v:ext="edit" aspectratio="t"/>
          </v:shape>
          <v:shape id="_x0000_s2112" o:spid="_x0000_s2112" o:spt="202" type="#_x0000_t202" style="position:absolute;left:-20;top:-20;height:703;width:19240;" filled="f" stroked="f" coordsize="21600,21600">
            <v:path/>
            <v:fill on="f" focussize="0,0"/>
            <v:stroke on="f"/>
            <v:imagedata o:title=""/>
            <o:lock v:ext="edit" aspectratio="f"/>
            <v:textbox inset="0mm,0mm,0mm,0mm">
              <w:txbxContent>
                <w:p w14:paraId="0D66FB91">
                  <w:pPr>
                    <w:spacing w:before="205" w:line="306" w:lineRule="exact"/>
                    <w:ind w:left="357"/>
                    <w:rPr>
                      <w:rFonts w:ascii="Calibri" w:hAnsi="Calibri" w:eastAsia="Calibri" w:cs="Calibri"/>
                      <w:sz w:val="24"/>
                      <w:szCs w:val="24"/>
                    </w:rPr>
                  </w:pPr>
                  <w:r>
                    <w:rPr>
                      <w:rFonts w:ascii="Calibri" w:hAnsi="Calibri" w:eastAsia="Calibri" w:cs="Calibri"/>
                      <w:b/>
                      <w:bCs/>
                      <w:color w:val="FFFFFF"/>
                      <w:spacing w:val="-6"/>
                      <w:position w:val="2"/>
                      <w:sz w:val="24"/>
                      <w:szCs w:val="24"/>
                    </w:rPr>
                    <w:t>27</w:t>
                  </w:r>
                </w:p>
              </w:txbxContent>
            </v:textbox>
          </v:shape>
          <w10:wrap type="none"/>
          <w10:anchorlock/>
        </v:group>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7DCAD">
    <w:pPr>
      <w:spacing w:line="652" w:lineRule="exact"/>
    </w:pPr>
    <w:r>
      <w:rPr>
        <w:position w:val="-14"/>
      </w:rPr>
      <w:pict>
        <v:group id="_x0000_s2113" o:spid="_x0000_s2113" o:spt="203" style="height:33.15pt;width:960pt;" coordsize="19200,663">
          <o:lock v:ext="edit"/>
          <v:shape id="_x0000_s2114" o:spid="_x0000_s2114" o:spt="75" type="#_x0000_t75" style="position:absolute;left:0;top:0;height:663;width:19200;" filled="f" stroked="f" coordsize="21600,21600">
            <v:path/>
            <v:fill on="f" focussize="0,0"/>
            <v:stroke on="f"/>
            <v:imagedata r:id="rId1" o:title=""/>
            <o:lock v:ext="edit" aspectratio="t"/>
          </v:shape>
          <v:shape id="_x0000_s2115" o:spid="_x0000_s2115" o:spt="202" type="#_x0000_t202" style="position:absolute;left:-20;top:-20;height:703;width:19240;" filled="f" stroked="f" coordsize="21600,21600">
            <v:path/>
            <v:fill on="f" focussize="0,0"/>
            <v:stroke on="f"/>
            <v:imagedata o:title=""/>
            <o:lock v:ext="edit" aspectratio="f"/>
            <v:textbox inset="0mm,0mm,0mm,0mm">
              <w:txbxContent>
                <w:p w14:paraId="067C0E50">
                  <w:pPr>
                    <w:spacing w:before="205" w:line="306" w:lineRule="exact"/>
                    <w:ind w:left="357"/>
                    <w:rPr>
                      <w:rFonts w:ascii="Calibri" w:hAnsi="Calibri" w:eastAsia="Calibri" w:cs="Calibri"/>
                      <w:sz w:val="24"/>
                      <w:szCs w:val="24"/>
                    </w:rPr>
                  </w:pPr>
                  <w:r>
                    <w:rPr>
                      <w:rFonts w:ascii="Calibri" w:hAnsi="Calibri" w:eastAsia="Calibri" w:cs="Calibri"/>
                      <w:b/>
                      <w:bCs/>
                      <w:color w:val="FFFFFF"/>
                      <w:spacing w:val="-6"/>
                      <w:position w:val="2"/>
                      <w:sz w:val="24"/>
                      <w:szCs w:val="24"/>
                    </w:rPr>
                    <w:t>28</w:t>
                  </w:r>
                </w:p>
              </w:txbxContent>
            </v:textbox>
          </v:shape>
          <w10:wrap type="none"/>
          <w10:anchorlock/>
        </v:group>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64A0A">
    <w:pPr>
      <w:spacing w:line="652" w:lineRule="exact"/>
    </w:pPr>
    <w:r>
      <w:rPr>
        <w:position w:val="-14"/>
      </w:rPr>
      <w:pict>
        <v:group id="_x0000_s2116" o:spid="_x0000_s2116" o:spt="203" style="height:33.15pt;width:960pt;" coordsize="19200,663">
          <o:lock v:ext="edit"/>
          <v:shape id="_x0000_s2117" o:spid="_x0000_s2117" o:spt="75" type="#_x0000_t75" style="position:absolute;left:0;top:0;height:663;width:19200;" filled="f" stroked="f" coordsize="21600,21600">
            <v:path/>
            <v:fill on="f" focussize="0,0"/>
            <v:stroke on="f"/>
            <v:imagedata r:id="rId1" o:title=""/>
            <o:lock v:ext="edit" aspectratio="t"/>
          </v:shape>
          <v:shape id="_x0000_s2118" o:spid="_x0000_s2118" o:spt="202" type="#_x0000_t202" style="position:absolute;left:-20;top:-20;height:703;width:19240;" filled="f" stroked="f" coordsize="21600,21600">
            <v:path/>
            <v:fill on="f" focussize="0,0"/>
            <v:stroke on="f"/>
            <v:imagedata o:title=""/>
            <o:lock v:ext="edit" aspectratio="f"/>
            <v:textbox inset="0mm,0mm,0mm,0mm">
              <w:txbxContent>
                <w:p w14:paraId="6A79353E">
                  <w:pPr>
                    <w:spacing w:before="205" w:line="306" w:lineRule="exact"/>
                    <w:ind w:left="357"/>
                    <w:rPr>
                      <w:rFonts w:ascii="Calibri" w:hAnsi="Calibri" w:eastAsia="Calibri" w:cs="Calibri"/>
                      <w:sz w:val="24"/>
                      <w:szCs w:val="24"/>
                    </w:rPr>
                  </w:pPr>
                  <w:r>
                    <w:rPr>
                      <w:rFonts w:ascii="Calibri" w:hAnsi="Calibri" w:eastAsia="Calibri" w:cs="Calibri"/>
                      <w:b/>
                      <w:bCs/>
                      <w:color w:val="FFFFFF"/>
                      <w:spacing w:val="-6"/>
                      <w:position w:val="2"/>
                      <w:sz w:val="24"/>
                      <w:szCs w:val="24"/>
                    </w:rPr>
                    <w:t>29</w:t>
                  </w:r>
                </w:p>
              </w:txbxContent>
            </v:textbox>
          </v:shape>
          <w10:wrap type="none"/>
          <w10:anchorlock/>
        </v:group>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FAF06">
    <w:pPr>
      <w:spacing w:line="652" w:lineRule="exact"/>
    </w:pPr>
    <w:r>
      <w:rPr>
        <w:position w:val="-14"/>
      </w:rPr>
      <w:pict>
        <v:group id="_x0000_s2119" o:spid="_x0000_s2119" o:spt="203" style="height:33.15pt;width:960pt;" coordsize="19200,663">
          <o:lock v:ext="edit"/>
          <v:shape id="_x0000_s2120" o:spid="_x0000_s2120" o:spt="75" type="#_x0000_t75" style="position:absolute;left:0;top:0;height:663;width:19200;" filled="f" stroked="f" coordsize="21600,21600">
            <v:path/>
            <v:fill on="f" focussize="0,0"/>
            <v:stroke on="f"/>
            <v:imagedata r:id="rId1" o:title=""/>
            <o:lock v:ext="edit" aspectratio="t"/>
          </v:shape>
          <v:shape id="_x0000_s2121" o:spid="_x0000_s2121" o:spt="202" type="#_x0000_t202" style="position:absolute;left:-20;top:-20;height:703;width:19240;" filled="f" stroked="f" coordsize="21600,21600">
            <v:path/>
            <v:fill on="f" focussize="0,0"/>
            <v:stroke on="f"/>
            <v:imagedata o:title=""/>
            <o:lock v:ext="edit" aspectratio="f"/>
            <v:textbox inset="0mm,0mm,0mm,0mm">
              <w:txbxContent>
                <w:p w14:paraId="7EAD87B5">
                  <w:pPr>
                    <w:spacing w:before="205" w:line="306" w:lineRule="exact"/>
                    <w:ind w:left="357"/>
                    <w:rPr>
                      <w:rFonts w:ascii="Calibri" w:hAnsi="Calibri" w:eastAsia="Calibri" w:cs="Calibri"/>
                      <w:sz w:val="24"/>
                      <w:szCs w:val="24"/>
                    </w:rPr>
                  </w:pPr>
                  <w:r>
                    <w:rPr>
                      <w:rFonts w:ascii="Calibri" w:hAnsi="Calibri" w:eastAsia="Calibri" w:cs="Calibri"/>
                      <w:b/>
                      <w:bCs/>
                      <w:color w:val="FFFFFF"/>
                      <w:spacing w:val="-5"/>
                      <w:position w:val="2"/>
                      <w:sz w:val="24"/>
                      <w:szCs w:val="24"/>
                    </w:rPr>
                    <w:t>30</w:t>
                  </w:r>
                </w:p>
              </w:txbxContent>
            </v:textbox>
          </v:shape>
          <w10:wrap type="none"/>
          <w10:anchorlock/>
        </v:group>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E29C6">
    <w:pPr>
      <w:spacing w:line="652" w:lineRule="exact"/>
    </w:pPr>
    <w:r>
      <w:rPr>
        <w:position w:val="-14"/>
      </w:rPr>
      <w:pict>
        <v:group id="_x0000_s2122" o:spid="_x0000_s2122" o:spt="203" style="height:33.15pt;width:960pt;" coordsize="19200,663">
          <o:lock v:ext="edit"/>
          <v:shape id="_x0000_s2123" o:spid="_x0000_s2123" o:spt="75" type="#_x0000_t75" style="position:absolute;left:0;top:0;height:663;width:19200;" filled="f" stroked="f" coordsize="21600,21600">
            <v:path/>
            <v:fill on="f" focussize="0,0"/>
            <v:stroke on="f"/>
            <v:imagedata r:id="rId1" o:title=""/>
            <o:lock v:ext="edit" aspectratio="t"/>
          </v:shape>
          <v:shape id="_x0000_s2124" o:spid="_x0000_s2124" o:spt="202" type="#_x0000_t202" style="position:absolute;left:-20;top:-20;height:703;width:19240;" filled="f" stroked="f" coordsize="21600,21600">
            <v:path/>
            <v:fill on="f" focussize="0,0"/>
            <v:stroke on="f"/>
            <v:imagedata o:title=""/>
            <o:lock v:ext="edit" aspectratio="f"/>
            <v:textbox inset="0mm,0mm,0mm,0mm">
              <w:txbxContent>
                <w:p w14:paraId="3BF8B58D">
                  <w:pPr>
                    <w:spacing w:before="205" w:line="306" w:lineRule="exact"/>
                    <w:ind w:left="357"/>
                    <w:rPr>
                      <w:rFonts w:ascii="Calibri" w:hAnsi="Calibri" w:eastAsia="Calibri" w:cs="Calibri"/>
                      <w:sz w:val="24"/>
                      <w:szCs w:val="24"/>
                    </w:rPr>
                  </w:pPr>
                  <w:r>
                    <w:rPr>
                      <w:rFonts w:ascii="Calibri" w:hAnsi="Calibri" w:eastAsia="Calibri" w:cs="Calibri"/>
                      <w:b/>
                      <w:bCs/>
                      <w:color w:val="FFFFFF"/>
                      <w:spacing w:val="-5"/>
                      <w:position w:val="2"/>
                      <w:sz w:val="24"/>
                      <w:szCs w:val="24"/>
                    </w:rPr>
                    <w:t>31</w:t>
                  </w:r>
                </w:p>
              </w:txbxContent>
            </v:textbox>
          </v:shape>
          <w10:wrap type="none"/>
          <w10:anchorlock/>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00D66">
    <w:pPr>
      <w:spacing w:line="652" w:lineRule="exact"/>
    </w:pPr>
    <w:r>
      <w:rPr>
        <w:position w:val="-14"/>
      </w:rPr>
      <w:pict>
        <v:group id="_x0000_s2052" o:spid="_x0000_s2052" o:spt="203" style="height:33.15pt;width:960pt;" coordsize="19200,663">
          <o:lock v:ext="edit"/>
          <v:shape id="_x0000_s2053" o:spid="_x0000_s2053" o:spt="75" type="#_x0000_t75" style="position:absolute;left:0;top:0;height:663;width:19200;" filled="f" stroked="f" coordsize="21600,21600">
            <v:path/>
            <v:fill on="f" focussize="0,0"/>
            <v:stroke on="f"/>
            <v:imagedata r:id="rId1" o:title=""/>
            <o:lock v:ext="edit" aspectratio="t"/>
          </v:shape>
          <v:shape id="_x0000_s2054" o:spid="_x0000_s2054" o:spt="202" type="#_x0000_t202" style="position:absolute;left:-20;top:-20;height:703;width:19240;" filled="f" stroked="f" coordsize="21600,21600">
            <v:path/>
            <v:fill on="f" focussize="0,0"/>
            <v:stroke on="f"/>
            <v:imagedata o:title=""/>
            <o:lock v:ext="edit" aspectratio="f"/>
            <v:textbox inset="0mm,0mm,0mm,0mm">
              <w:txbxContent>
                <w:p w14:paraId="7A7BD8D5">
                  <w:pPr>
                    <w:spacing w:before="284" w:line="179" w:lineRule="auto"/>
                    <w:ind w:left="419"/>
                    <w:rPr>
                      <w:rFonts w:ascii="Calibri" w:hAnsi="Calibri" w:eastAsia="Calibri" w:cs="Calibri"/>
                      <w:sz w:val="24"/>
                      <w:szCs w:val="24"/>
                    </w:rPr>
                  </w:pPr>
                  <w:r>
                    <w:rPr>
                      <w:rFonts w:ascii="Calibri" w:hAnsi="Calibri" w:eastAsia="Calibri" w:cs="Calibri"/>
                      <w:b/>
                      <w:bCs/>
                      <w:color w:val="FFFFFF"/>
                      <w:sz w:val="24"/>
                      <w:szCs w:val="24"/>
                    </w:rPr>
                    <w:t>5</w:t>
                  </w:r>
                </w:p>
              </w:txbxContent>
            </v:textbox>
          </v:shape>
          <w10:wrap type="none"/>
          <w10:anchorlock/>
        </v:group>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81513">
    <w:pPr>
      <w:pStyle w:val="2"/>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D01DE">
    <w:pPr>
      <w:spacing w:line="652" w:lineRule="exact"/>
    </w:pPr>
    <w:r>
      <w:rPr>
        <w:position w:val="-14"/>
      </w:rPr>
      <w:pict>
        <v:group id="_x0000_s2125" o:spid="_x0000_s2125" o:spt="203" style="height:33.15pt;width:960pt;" coordsize="19200,663">
          <o:lock v:ext="edit"/>
          <v:shape id="_x0000_s2126" o:spid="_x0000_s2126" o:spt="75" type="#_x0000_t75" style="position:absolute;left:0;top:0;height:663;width:19200;" filled="f" stroked="f" coordsize="21600,21600">
            <v:path/>
            <v:fill on="f" focussize="0,0"/>
            <v:stroke on="f"/>
            <v:imagedata r:id="rId1" o:title=""/>
            <o:lock v:ext="edit" aspectratio="t"/>
          </v:shape>
          <v:shape id="_x0000_s2127" o:spid="_x0000_s2127" o:spt="202" type="#_x0000_t202" style="position:absolute;left:-20;top:-20;height:703;width:19240;" filled="f" stroked="f" coordsize="21600,21600">
            <v:path/>
            <v:fill on="f" focussize="0,0"/>
            <v:stroke on="f"/>
            <v:imagedata o:title=""/>
            <o:lock v:ext="edit" aspectratio="f"/>
            <v:textbox inset="0mm,0mm,0mm,0mm">
              <w:txbxContent>
                <w:p w14:paraId="68C13A01">
                  <w:pPr>
                    <w:spacing w:before="205" w:line="306" w:lineRule="exact"/>
                    <w:ind w:left="357"/>
                    <w:rPr>
                      <w:rFonts w:ascii="Calibri" w:hAnsi="Calibri" w:eastAsia="Calibri" w:cs="Calibri"/>
                      <w:sz w:val="24"/>
                      <w:szCs w:val="24"/>
                    </w:rPr>
                  </w:pPr>
                  <w:r>
                    <w:rPr>
                      <w:rFonts w:ascii="Calibri" w:hAnsi="Calibri" w:eastAsia="Calibri" w:cs="Calibri"/>
                      <w:b/>
                      <w:bCs/>
                      <w:color w:val="FFFFFF"/>
                      <w:spacing w:val="-5"/>
                      <w:position w:val="2"/>
                      <w:sz w:val="24"/>
                      <w:szCs w:val="24"/>
                    </w:rPr>
                    <w:t>33</w:t>
                  </w:r>
                </w:p>
              </w:txbxContent>
            </v:textbox>
          </v:shape>
          <w10:wrap type="none"/>
          <w10:anchorlock/>
        </v:group>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CD083">
    <w:pPr>
      <w:spacing w:line="652" w:lineRule="exact"/>
    </w:pPr>
    <w:r>
      <w:rPr>
        <w:position w:val="-14"/>
      </w:rPr>
      <w:pict>
        <v:group id="_x0000_s2128" o:spid="_x0000_s2128" o:spt="203" style="height:33.15pt;width:960pt;" coordsize="19200,663">
          <o:lock v:ext="edit"/>
          <v:shape id="_x0000_s2129" o:spid="_x0000_s2129" o:spt="75" type="#_x0000_t75" style="position:absolute;left:0;top:0;height:663;width:19200;" filled="f" stroked="f" coordsize="21600,21600">
            <v:path/>
            <v:fill on="f" focussize="0,0"/>
            <v:stroke on="f"/>
            <v:imagedata r:id="rId1" o:title=""/>
            <o:lock v:ext="edit" aspectratio="t"/>
          </v:shape>
          <v:shape id="_x0000_s2130" o:spid="_x0000_s2130" o:spt="202" type="#_x0000_t202" style="position:absolute;left:-20;top:-20;height:703;width:19240;" filled="f" stroked="f" coordsize="21600,21600">
            <v:path/>
            <v:fill on="f" focussize="0,0"/>
            <v:stroke on="f"/>
            <v:imagedata o:title=""/>
            <o:lock v:ext="edit" aspectratio="f"/>
            <v:textbox inset="0mm,0mm,0mm,0mm">
              <w:txbxContent>
                <w:p w14:paraId="55711CD1">
                  <w:pPr>
                    <w:spacing w:before="205" w:line="306" w:lineRule="exact"/>
                    <w:ind w:left="357"/>
                    <w:rPr>
                      <w:rFonts w:ascii="Calibri" w:hAnsi="Calibri" w:eastAsia="Calibri" w:cs="Calibri"/>
                      <w:sz w:val="24"/>
                      <w:szCs w:val="24"/>
                    </w:rPr>
                  </w:pPr>
                  <w:r>
                    <w:rPr>
                      <w:rFonts w:ascii="Calibri" w:hAnsi="Calibri" w:eastAsia="Calibri" w:cs="Calibri"/>
                      <w:b/>
                      <w:bCs/>
                      <w:color w:val="FFFFFF"/>
                      <w:spacing w:val="-5"/>
                      <w:position w:val="2"/>
                      <w:sz w:val="24"/>
                      <w:szCs w:val="24"/>
                    </w:rPr>
                    <w:t>34</w:t>
                  </w:r>
                </w:p>
              </w:txbxContent>
            </v:textbox>
          </v:shape>
          <w10:wrap type="none"/>
          <w10:anchorlock/>
        </v:group>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B0585">
    <w:pPr>
      <w:spacing w:line="652" w:lineRule="exact"/>
    </w:pPr>
    <w:r>
      <w:rPr>
        <w:position w:val="-14"/>
      </w:rPr>
      <w:pict>
        <v:group id="_x0000_s2131" o:spid="_x0000_s2131" o:spt="203" style="height:33.15pt;width:960pt;" coordsize="19200,663">
          <o:lock v:ext="edit"/>
          <v:shape id="_x0000_s2132" o:spid="_x0000_s2132" o:spt="75" type="#_x0000_t75" style="position:absolute;left:0;top:0;height:663;width:19200;" filled="f" stroked="f" coordsize="21600,21600">
            <v:path/>
            <v:fill on="f" focussize="0,0"/>
            <v:stroke on="f"/>
            <v:imagedata r:id="rId1" o:title=""/>
            <o:lock v:ext="edit" aspectratio="t"/>
          </v:shape>
          <v:shape id="_x0000_s2133" o:spid="_x0000_s2133" o:spt="202" type="#_x0000_t202" style="position:absolute;left:-20;top:-20;height:703;width:19240;" filled="f" stroked="f" coordsize="21600,21600">
            <v:path/>
            <v:fill on="f" focussize="0,0"/>
            <v:stroke on="f"/>
            <v:imagedata o:title=""/>
            <o:lock v:ext="edit" aspectratio="f"/>
            <v:textbox inset="0mm,0mm,0mm,0mm">
              <w:txbxContent>
                <w:p w14:paraId="66212F50">
                  <w:pPr>
                    <w:spacing w:before="205" w:line="306" w:lineRule="exact"/>
                    <w:ind w:left="357"/>
                    <w:rPr>
                      <w:rFonts w:ascii="Calibri" w:hAnsi="Calibri" w:eastAsia="Calibri" w:cs="Calibri"/>
                      <w:sz w:val="24"/>
                      <w:szCs w:val="24"/>
                    </w:rPr>
                  </w:pPr>
                  <w:r>
                    <w:rPr>
                      <w:rFonts w:ascii="Calibri" w:hAnsi="Calibri" w:eastAsia="Calibri" w:cs="Calibri"/>
                      <w:b/>
                      <w:bCs/>
                      <w:color w:val="FFFFFF"/>
                      <w:spacing w:val="-5"/>
                      <w:position w:val="2"/>
                      <w:sz w:val="24"/>
                      <w:szCs w:val="24"/>
                    </w:rPr>
                    <w:t>35</w:t>
                  </w:r>
                </w:p>
              </w:txbxContent>
            </v:textbox>
          </v:shape>
          <w10:wrap type="none"/>
          <w10:anchorlock/>
        </v:group>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F487B">
    <w:pPr>
      <w:spacing w:line="652" w:lineRule="exact"/>
    </w:pPr>
    <w:r>
      <w:rPr>
        <w:position w:val="-14"/>
      </w:rPr>
      <w:pict>
        <v:group id="_x0000_s2134" o:spid="_x0000_s2134" o:spt="203" style="height:33.15pt;width:960pt;" coordsize="19200,663">
          <o:lock v:ext="edit"/>
          <v:shape id="_x0000_s2135" o:spid="_x0000_s2135" o:spt="75" type="#_x0000_t75" style="position:absolute;left:0;top:0;height:663;width:19200;" filled="f" stroked="f" coordsize="21600,21600">
            <v:path/>
            <v:fill on="f" focussize="0,0"/>
            <v:stroke on="f"/>
            <v:imagedata r:id="rId1" o:title=""/>
            <o:lock v:ext="edit" aspectratio="t"/>
          </v:shape>
          <v:shape id="_x0000_s2136" o:spid="_x0000_s2136" o:spt="202" type="#_x0000_t202" style="position:absolute;left:-20;top:-20;height:703;width:19240;" filled="f" stroked="f" coordsize="21600,21600">
            <v:path/>
            <v:fill on="f" focussize="0,0"/>
            <v:stroke on="f"/>
            <v:imagedata o:title=""/>
            <o:lock v:ext="edit" aspectratio="f"/>
            <v:textbox inset="0mm,0mm,0mm,0mm">
              <w:txbxContent>
                <w:p w14:paraId="51485811">
                  <w:pPr>
                    <w:spacing w:before="205" w:line="306" w:lineRule="exact"/>
                    <w:ind w:left="357"/>
                    <w:rPr>
                      <w:rFonts w:ascii="Calibri" w:hAnsi="Calibri" w:eastAsia="Calibri" w:cs="Calibri"/>
                      <w:sz w:val="24"/>
                      <w:szCs w:val="24"/>
                    </w:rPr>
                  </w:pPr>
                  <w:r>
                    <w:rPr>
                      <w:rFonts w:ascii="Calibri" w:hAnsi="Calibri" w:eastAsia="Calibri" w:cs="Calibri"/>
                      <w:b/>
                      <w:bCs/>
                      <w:color w:val="FFFFFF"/>
                      <w:spacing w:val="-5"/>
                      <w:position w:val="2"/>
                      <w:sz w:val="24"/>
                      <w:szCs w:val="24"/>
                    </w:rPr>
                    <w:t>36</w:t>
                  </w:r>
                </w:p>
              </w:txbxContent>
            </v:textbox>
          </v:shape>
          <w10:wrap type="none"/>
          <w10:anchorlock/>
        </v:group>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A6497">
    <w:pPr>
      <w:spacing w:line="652" w:lineRule="exact"/>
    </w:pPr>
    <w:r>
      <w:rPr>
        <w:position w:val="-14"/>
      </w:rPr>
      <w:pict>
        <v:group id="_x0000_s2137" o:spid="_x0000_s2137" o:spt="203" style="height:33.15pt;width:960pt;" coordsize="19200,663">
          <o:lock v:ext="edit"/>
          <v:shape id="_x0000_s2138" o:spid="_x0000_s2138" o:spt="75" type="#_x0000_t75" style="position:absolute;left:0;top:0;height:663;width:19200;" filled="f" stroked="f" coordsize="21600,21600">
            <v:path/>
            <v:fill on="f" focussize="0,0"/>
            <v:stroke on="f"/>
            <v:imagedata r:id="rId1" o:title=""/>
            <o:lock v:ext="edit" aspectratio="t"/>
          </v:shape>
          <v:shape id="_x0000_s2139" o:spid="_x0000_s2139" o:spt="202" type="#_x0000_t202" style="position:absolute;left:-20;top:-20;height:703;width:19240;" filled="f" stroked="f" coordsize="21600,21600">
            <v:path/>
            <v:fill on="f" focussize="0,0"/>
            <v:stroke on="f"/>
            <v:imagedata o:title=""/>
            <o:lock v:ext="edit" aspectratio="f"/>
            <v:textbox inset="0mm,0mm,0mm,0mm">
              <w:txbxContent>
                <w:p w14:paraId="31F8B5B7">
                  <w:pPr>
                    <w:spacing w:before="205" w:line="306" w:lineRule="exact"/>
                    <w:ind w:left="357"/>
                    <w:rPr>
                      <w:rFonts w:ascii="Calibri" w:hAnsi="Calibri" w:eastAsia="Calibri" w:cs="Calibri"/>
                      <w:sz w:val="24"/>
                      <w:szCs w:val="24"/>
                    </w:rPr>
                  </w:pPr>
                  <w:r>
                    <w:rPr>
                      <w:rFonts w:ascii="Calibri" w:hAnsi="Calibri" w:eastAsia="Calibri" w:cs="Calibri"/>
                      <w:b/>
                      <w:bCs/>
                      <w:color w:val="FFFFFF"/>
                      <w:spacing w:val="-5"/>
                      <w:position w:val="2"/>
                      <w:sz w:val="24"/>
                      <w:szCs w:val="24"/>
                    </w:rPr>
                    <w:t>37</w:t>
                  </w:r>
                </w:p>
              </w:txbxContent>
            </v:textbox>
          </v:shape>
          <w10:wrap type="none"/>
          <w10:anchorlock/>
        </v:group>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81513">
    <w:pPr>
      <w:pStyle w:val="2"/>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E0C77">
    <w:pPr>
      <w:spacing w:line="652" w:lineRule="exact"/>
    </w:pPr>
    <w:r>
      <w:rPr>
        <w:position w:val="-14"/>
      </w:rPr>
      <w:pict>
        <v:group id="_x0000_s2055" o:spid="_x0000_s2055" o:spt="203" style="height:33.15pt;width:960pt;" coordsize="19200,663">
          <o:lock v:ext="edit"/>
          <v:shape id="_x0000_s2056" o:spid="_x0000_s2056" o:spt="75" type="#_x0000_t75" style="position:absolute;left:0;top:0;height:663;width:19200;" filled="f" stroked="f" coordsize="21600,21600">
            <v:path/>
            <v:fill on="f" focussize="0,0"/>
            <v:stroke on="f"/>
            <v:imagedata r:id="rId1" o:title=""/>
            <o:lock v:ext="edit" aspectratio="t"/>
          </v:shape>
          <v:shape id="_x0000_s2057" o:spid="_x0000_s2057" o:spt="202" type="#_x0000_t202" style="position:absolute;left:-20;top:-20;height:703;width:19240;" filled="f" stroked="f" coordsize="21600,21600">
            <v:path/>
            <v:fill on="f" focussize="0,0"/>
            <v:stroke on="f"/>
            <v:imagedata o:title=""/>
            <o:lock v:ext="edit" aspectratio="f"/>
            <v:textbox inset="0mm,0mm,0mm,0mm">
              <w:txbxContent>
                <w:p w14:paraId="388EBFA2">
                  <w:pPr>
                    <w:spacing w:before="205" w:line="306" w:lineRule="exact"/>
                    <w:ind w:left="417"/>
                    <w:rPr>
                      <w:rFonts w:ascii="Calibri" w:hAnsi="Calibri" w:eastAsia="Calibri" w:cs="Calibri"/>
                      <w:sz w:val="24"/>
                      <w:szCs w:val="24"/>
                    </w:rPr>
                  </w:pPr>
                  <w:r>
                    <w:rPr>
                      <w:rFonts w:ascii="Calibri" w:hAnsi="Calibri" w:eastAsia="Calibri" w:cs="Calibri"/>
                      <w:b/>
                      <w:bCs/>
                      <w:color w:val="FFFFFF"/>
                      <w:position w:val="2"/>
                      <w:sz w:val="24"/>
                      <w:szCs w:val="24"/>
                    </w:rPr>
                    <w:t>6</w:t>
                  </w:r>
                </w:p>
              </w:txbxContent>
            </v:textbox>
          </v:shape>
          <w10:wrap type="none"/>
          <w10:anchorlock/>
        </v:group>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C50B0">
    <w:pPr>
      <w:spacing w:line="652" w:lineRule="exact"/>
    </w:pPr>
    <w:r>
      <w:rPr>
        <w:position w:val="-14"/>
      </w:rPr>
      <w:pict>
        <v:group id="_x0000_s2058" o:spid="_x0000_s2058" o:spt="203" style="height:33.15pt;width:960pt;" coordsize="19200,663">
          <o:lock v:ext="edit"/>
          <v:shape id="_x0000_s2059" o:spid="_x0000_s2059" o:spt="75" type="#_x0000_t75" style="position:absolute;left:0;top:0;height:663;width:19200;" filled="f" stroked="f" coordsize="21600,21600">
            <v:path/>
            <v:fill on="f" focussize="0,0"/>
            <v:stroke on="f"/>
            <v:imagedata r:id="rId1" o:title=""/>
            <o:lock v:ext="edit" aspectratio="t"/>
          </v:shape>
          <v:shape id="_x0000_s2060" o:spid="_x0000_s2060" o:spt="202" type="#_x0000_t202" style="position:absolute;left:-20;top:-20;height:703;width:19240;" filled="f" stroked="f" coordsize="21600,21600">
            <v:path/>
            <v:fill on="f" focussize="0,0"/>
            <v:stroke on="f"/>
            <v:imagedata o:title=""/>
            <o:lock v:ext="edit" aspectratio="f"/>
            <v:textbox inset="0mm,0mm,0mm,0mm">
              <w:txbxContent>
                <w:p w14:paraId="065A27AE">
                  <w:pPr>
                    <w:spacing w:before="284" w:line="179" w:lineRule="auto"/>
                    <w:ind w:left="417"/>
                    <w:rPr>
                      <w:rFonts w:ascii="Calibri" w:hAnsi="Calibri" w:eastAsia="Calibri" w:cs="Calibri"/>
                      <w:sz w:val="24"/>
                      <w:szCs w:val="24"/>
                    </w:rPr>
                  </w:pPr>
                  <w:r>
                    <w:rPr>
                      <w:rFonts w:ascii="Calibri" w:hAnsi="Calibri" w:eastAsia="Calibri" w:cs="Calibri"/>
                      <w:b/>
                      <w:bCs/>
                      <w:color w:val="FFFFFF"/>
                      <w:sz w:val="24"/>
                      <w:szCs w:val="24"/>
                    </w:rPr>
                    <w:t>7</w:t>
                  </w:r>
                </w:p>
              </w:txbxContent>
            </v:textbox>
          </v:shape>
          <w10:wrap type="none"/>
          <w10:anchorlock/>
        </v:group>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48C3B">
    <w:pPr>
      <w:spacing w:line="652" w:lineRule="exact"/>
    </w:pPr>
    <w:r>
      <w:rPr>
        <w:position w:val="-14"/>
      </w:rPr>
      <w:pict>
        <v:group id="_x0000_s2061" o:spid="_x0000_s2061" o:spt="203" style="height:33.15pt;width:960pt;" coordsize="19200,663">
          <o:lock v:ext="edit"/>
          <v:shape id="_x0000_s2062" o:spid="_x0000_s2062" o:spt="75" type="#_x0000_t75" style="position:absolute;left:0;top:0;height:663;width:19200;" filled="f" stroked="f" coordsize="21600,21600">
            <v:path/>
            <v:fill on="f" focussize="0,0"/>
            <v:stroke on="f"/>
            <v:imagedata r:id="rId1" o:title=""/>
            <o:lock v:ext="edit" aspectratio="t"/>
          </v:shape>
          <v:shape id="_x0000_s2063" o:spid="_x0000_s2063" o:spt="202" type="#_x0000_t202" style="position:absolute;left:-20;top:-20;height:703;width:19240;" filled="f" stroked="f" coordsize="21600,21600">
            <v:path/>
            <v:fill on="f" focussize="0,0"/>
            <v:stroke on="f"/>
            <v:imagedata o:title=""/>
            <o:lock v:ext="edit" aspectratio="f"/>
            <v:textbox inset="0mm,0mm,0mm,0mm">
              <w:txbxContent>
                <w:p w14:paraId="4679A414">
                  <w:pPr>
                    <w:spacing w:before="205" w:line="306" w:lineRule="exact"/>
                    <w:ind w:left="415"/>
                    <w:rPr>
                      <w:rFonts w:ascii="Calibri" w:hAnsi="Calibri" w:eastAsia="Calibri" w:cs="Calibri"/>
                      <w:sz w:val="24"/>
                      <w:szCs w:val="24"/>
                    </w:rPr>
                  </w:pPr>
                  <w:r>
                    <w:rPr>
                      <w:rFonts w:ascii="Calibri" w:hAnsi="Calibri" w:eastAsia="Calibri" w:cs="Calibri"/>
                      <w:b/>
                      <w:bCs/>
                      <w:color w:val="FFFFFF"/>
                      <w:position w:val="2"/>
                      <w:sz w:val="24"/>
                      <w:szCs w:val="24"/>
                    </w:rPr>
                    <w:t>8</w:t>
                  </w:r>
                </w:p>
              </w:txbxContent>
            </v:textbox>
          </v:shape>
          <w10:wrap type="none"/>
          <w10:anchorlock/>
        </v:group>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383A7">
    <w:pPr>
      <w:spacing w:line="652" w:lineRule="exact"/>
    </w:pPr>
    <w:r>
      <w:rPr>
        <w:position w:val="-14"/>
      </w:rPr>
      <w:pict>
        <v:group id="_x0000_s2064" o:spid="_x0000_s2064" o:spt="203" style="height:33.15pt;width:960pt;" coordsize="19200,663">
          <o:lock v:ext="edit"/>
          <v:shape id="_x0000_s2065" o:spid="_x0000_s2065" o:spt="75" type="#_x0000_t75" style="position:absolute;left:0;top:0;height:663;width:19200;" filled="f" stroked="f" coordsize="21600,21600">
            <v:path/>
            <v:fill on="f" focussize="0,0"/>
            <v:stroke on="f"/>
            <v:imagedata r:id="rId1" o:title=""/>
            <o:lock v:ext="edit" aspectratio="t"/>
          </v:shape>
          <v:shape id="_x0000_s2066" o:spid="_x0000_s2066" o:spt="202" type="#_x0000_t202" style="position:absolute;left:-20;top:-20;height:703;width:19240;" filled="f" stroked="f" coordsize="21600,21600">
            <v:path/>
            <v:fill on="f" focussize="0,0"/>
            <v:stroke on="f"/>
            <v:imagedata o:title=""/>
            <o:lock v:ext="edit" aspectratio="f"/>
            <v:textbox inset="0mm,0mm,0mm,0mm">
              <w:txbxContent>
                <w:p w14:paraId="6E4BE425">
                  <w:pPr>
                    <w:spacing w:before="205" w:line="306" w:lineRule="exact"/>
                    <w:ind w:left="415"/>
                    <w:rPr>
                      <w:rFonts w:ascii="Calibri" w:hAnsi="Calibri" w:eastAsia="Calibri" w:cs="Calibri"/>
                      <w:sz w:val="24"/>
                      <w:szCs w:val="24"/>
                    </w:rPr>
                  </w:pPr>
                  <w:r>
                    <w:rPr>
                      <w:rFonts w:ascii="Calibri" w:hAnsi="Calibri" w:eastAsia="Calibri" w:cs="Calibri"/>
                      <w:b/>
                      <w:bCs/>
                      <w:color w:val="FFFFFF"/>
                      <w:position w:val="2"/>
                      <w:sz w:val="24"/>
                      <w:szCs w:val="24"/>
                    </w:rPr>
                    <w:t>9</w:t>
                  </w:r>
                </w:p>
              </w:txbxContent>
            </v:textbox>
          </v:shape>
          <w10:wrap type="none"/>
          <w10:anchorlock/>
        </v:group>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49AB6">
    <w:pPr>
      <w:spacing w:line="652" w:lineRule="exact"/>
    </w:pPr>
    <w:r>
      <w:rPr>
        <w:position w:val="-14"/>
      </w:rPr>
      <w:pict>
        <v:group id="_x0000_s2067" o:spid="_x0000_s2067" o:spt="203" style="height:33.15pt;width:960pt;" coordsize="19200,663">
          <o:lock v:ext="edit"/>
          <v:shape id="_x0000_s2068" o:spid="_x0000_s2068" o:spt="75" type="#_x0000_t75" style="position:absolute;left:0;top:0;height:663;width:19200;" filled="f" stroked="f" coordsize="21600,21600">
            <v:path/>
            <v:fill on="f" focussize="0,0"/>
            <v:stroke on="f"/>
            <v:imagedata r:id="rId1" o:title=""/>
            <o:lock v:ext="edit" aspectratio="t"/>
          </v:shape>
          <v:shape id="_x0000_s2069" o:spid="_x0000_s2069" o:spt="202" type="#_x0000_t202" style="position:absolute;left:-20;top:-20;height:703;width:19240;" filled="f" stroked="f" coordsize="21600,21600">
            <v:path/>
            <v:fill on="f" focussize="0,0"/>
            <v:stroke on="f"/>
            <v:imagedata o:title=""/>
            <o:lock v:ext="edit" aspectratio="f"/>
            <v:textbox inset="0mm,0mm,0mm,0mm">
              <w:txbxContent>
                <w:p w14:paraId="1789AD3E">
                  <w:pPr>
                    <w:spacing w:before="205" w:line="306" w:lineRule="exact"/>
                    <w:ind w:left="364"/>
                    <w:rPr>
                      <w:rFonts w:ascii="Calibri" w:hAnsi="Calibri" w:eastAsia="Calibri" w:cs="Calibri"/>
                      <w:sz w:val="24"/>
                      <w:szCs w:val="24"/>
                    </w:rPr>
                  </w:pPr>
                  <w:r>
                    <w:rPr>
                      <w:rFonts w:ascii="Calibri" w:hAnsi="Calibri" w:eastAsia="Calibri" w:cs="Calibri"/>
                      <w:b/>
                      <w:bCs/>
                      <w:color w:val="FFFFFF"/>
                      <w:spacing w:val="-9"/>
                      <w:position w:val="2"/>
                      <w:sz w:val="24"/>
                      <w:szCs w:val="24"/>
                    </w:rPr>
                    <w:t>10</w:t>
                  </w:r>
                </w:p>
              </w:txbxContent>
            </v:textbox>
          </v:shape>
          <w10:wrap type="none"/>
          <w10:anchorlock/>
        </v:group>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81513">
    <w:pPr>
      <w:pStyle w:val="2"/>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45414">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A1907">
    <w:pPr>
      <w:pStyle w:val="2"/>
      <w:spacing w:line="14" w:lineRule="auto"/>
      <w:rPr>
        <w:sz w:val="2"/>
      </w:rPr>
    </w:pPr>
    <w:r>
      <w:pict>
        <v:shape id="WordPictureWatermark142" o:spid="_x0000_s2082" o:spt="75" type="#_x0000_t75" style="position:absolute;left:0pt;margin-left:50.1pt;margin-top:90.75pt;height:391.1pt;width:864.8pt;mso-position-horizontal-relative:page;mso-position-vertical-relative:page;z-index:-251657216;mso-width-relative:page;mso-height-relative:page;" filled="f" stroked="f" coordsize="21600,21600" o:allowincell="f">
          <v:path/>
          <v:fill on="f" focussize="0,0"/>
          <v:stroke on="f"/>
          <v:imagedata r:id="rId1" o:title=""/>
          <o:lock v:ext="edit" aspectratio="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45414">
    <w:pPr>
      <w:spacing w:line="14" w:lineRule="auto"/>
      <w:rPr>
        <w:rFonts w:ascii="Arial"/>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A1907">
    <w:pPr>
      <w:pStyle w:val="2"/>
      <w:spacing w:line="14" w:lineRule="auto"/>
      <w:rPr>
        <w:sz w:val="2"/>
      </w:rPr>
    </w:pPr>
    <w:r>
      <w:pict>
        <v:shape id="WordPictureWatermark142" o:spid="_x0000_s2082" o:spt="75" type="#_x0000_t75" style="position:absolute;left:0pt;margin-left:50.1pt;margin-top:90.75pt;height:391.1pt;width:864.8pt;mso-position-horizontal-relative:page;mso-position-vertical-relative:page;z-index:-251657216;mso-width-relative:page;mso-height-relative:page;" filled="f" stroked="f" coordsize="21600,21600" o:allowincell="f">
          <v:path/>
          <v:fill on="f" focussize="0,0"/>
          <v:stroke on="f"/>
          <v:imagedata r:id="rId1" o:title=""/>
          <o:lock v:ext="edit" aspectratio="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45414">
    <w:pPr>
      <w:spacing w:line="14" w:lineRule="auto"/>
      <w:rPr>
        <w:rFonts w:ascii="Arial"/>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A1907">
    <w:pPr>
      <w:pStyle w:val="2"/>
      <w:spacing w:line="14" w:lineRule="auto"/>
      <w:rPr>
        <w:sz w:val="2"/>
      </w:rPr>
    </w:pPr>
    <w:r>
      <w:pict>
        <v:shape id="WordPictureWatermark142" o:spid="_x0000_s2082" o:spt="75" type="#_x0000_t75" style="position:absolute;left:0pt;margin-left:50.1pt;margin-top:90.75pt;height:391.1pt;width:864.8pt;mso-position-horizontal-relative:page;mso-position-vertical-relative:page;z-index:-251657216;mso-width-relative:page;mso-height-relative:page;" filled="f" stroked="f" coordsize="21600,21600" o:allowincell="f">
          <v:path/>
          <v:fill on="f" focussize="0,0"/>
          <v:stroke on="f"/>
          <v:imagedata r:id="rId1" o:title=""/>
          <o:lock v:ext="edit" aspectratio="t"/>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45414">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A1907">
    <w:pPr>
      <w:pStyle w:val="2"/>
      <w:spacing w:line="14" w:lineRule="auto"/>
      <w:rPr>
        <w:sz w:val="2"/>
      </w:rPr>
    </w:pPr>
    <w:r>
      <w:pict>
        <v:shape id="WordPictureWatermark142" o:spid="_x0000_s2082" o:spt="75" type="#_x0000_t75" style="position:absolute;left:0pt;margin-left:50.1pt;margin-top:90.75pt;height:391.1pt;width:864.8pt;mso-position-horizontal-relative:page;mso-position-vertical-relative:page;z-index:-251657216;mso-width-relative:page;mso-height-relative:page;" filled="f" stroked="f" coordsize="21600,21600" o:allowincell="f">
          <v:path/>
          <v:fill on="f" focussize="0,0"/>
          <v:stroke on="f"/>
          <v:imagedata r:id="rId1" o:title=""/>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45414">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781EA">
    <w:pPr>
      <w:pStyle w:val="2"/>
      <w:spacing w:line="14" w:lineRule="auto"/>
      <w:rPr>
        <w:sz w:val="2"/>
      </w:rPr>
    </w:pPr>
    <w:r>
      <w:drawing>
        <wp:anchor distT="0" distB="0" distL="0" distR="0" simplePos="0" relativeHeight="251660288" behindDoc="1" locked="0" layoutInCell="0" allowOverlap="1">
          <wp:simplePos x="0" y="0"/>
          <wp:positionH relativeFrom="page">
            <wp:posOffset>561975</wp:posOffset>
          </wp:positionH>
          <wp:positionV relativeFrom="page">
            <wp:posOffset>862330</wp:posOffset>
          </wp:positionV>
          <wp:extent cx="11067415" cy="5484495"/>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
                  <a:stretch>
                    <a:fillRect/>
                  </a:stretch>
                </pic:blipFill>
                <pic:spPr>
                  <a:xfrm>
                    <a:off x="0" y="0"/>
                    <a:ext cx="11067161" cy="5484355"/>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45414">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A1907">
    <w:pPr>
      <w:pStyle w:val="2"/>
      <w:spacing w:line="14" w:lineRule="auto"/>
      <w:rPr>
        <w:sz w:val="2"/>
      </w:rPr>
    </w:pPr>
    <w:r>
      <w:pict>
        <v:shape id="WordPictureWatermark142" o:spid="_x0000_s2082" o:spt="75" type="#_x0000_t75" style="position:absolute;left:0pt;margin-left:50.1pt;margin-top:90.75pt;height:391.1pt;width:864.8pt;mso-position-horizontal-relative:page;mso-position-vertical-relative:page;z-index:-251657216;mso-width-relative:page;mso-height-relative:page;" filled="f" stroked="f" coordsize="21600,21600" o:allowincell="f">
          <v:path/>
          <v:fill on="f" focussize="0,0"/>
          <v:stroke on="f"/>
          <v:imagedata r:id="rId1" o:title=""/>
          <o:lock v:ext="edit" aspectratio="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45414">
    <w:pPr>
      <w:spacing w:line="14" w:lineRule="auto"/>
      <w:rPr>
        <w:rFonts w:ascii="Arial"/>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A1907">
    <w:pPr>
      <w:pStyle w:val="2"/>
      <w:spacing w:line="14" w:lineRule="auto"/>
      <w:rPr>
        <w:sz w:val="2"/>
      </w:rPr>
    </w:pPr>
    <w:r>
      <w:pict>
        <v:shape id="WordPictureWatermark142" o:spid="_x0000_s2082" o:spt="75" type="#_x0000_t75" style="position:absolute;left:0pt;margin-left:50.1pt;margin-top:90.75pt;height:391.1pt;width:864.8pt;mso-position-horizontal-relative:page;mso-position-vertical-relative:page;z-index:-251657216;mso-width-relative:page;mso-height-relative:page;" filled="f" stroked="f" coordsize="21600,21600" o:allowincell="f">
          <v:path/>
          <v:fill on="f" focussize="0,0"/>
          <v:stroke on="f"/>
          <v:imagedata r:id="rId1" o:title=""/>
          <o:lock v:ext="edit" aspectratio="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45414">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B121E4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微软雅黑" w:hAnsi="微软雅黑" w:eastAsia="微软雅黑" w:cs="微软雅黑"/>
      <w:sz w:val="31"/>
      <w:szCs w:val="3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5.png"/><Relationship Id="rId98" Type="http://schemas.openxmlformats.org/officeDocument/2006/relationships/image" Target="media/image44.png"/><Relationship Id="rId97" Type="http://schemas.openxmlformats.org/officeDocument/2006/relationships/image" Target="media/image43.png"/><Relationship Id="rId96" Type="http://schemas.openxmlformats.org/officeDocument/2006/relationships/image" Target="media/image42.png"/><Relationship Id="rId95" Type="http://schemas.openxmlformats.org/officeDocument/2006/relationships/image" Target="media/image41.png"/><Relationship Id="rId94" Type="http://schemas.openxmlformats.org/officeDocument/2006/relationships/image" Target="media/image40.png"/><Relationship Id="rId93" Type="http://schemas.openxmlformats.org/officeDocument/2006/relationships/image" Target="media/image39.png"/><Relationship Id="rId92" Type="http://schemas.openxmlformats.org/officeDocument/2006/relationships/image" Target="media/image38.png"/><Relationship Id="rId91" Type="http://schemas.openxmlformats.org/officeDocument/2006/relationships/image" Target="media/image37.png"/><Relationship Id="rId90" Type="http://schemas.openxmlformats.org/officeDocument/2006/relationships/image" Target="media/image36.png"/><Relationship Id="rId9" Type="http://schemas.openxmlformats.org/officeDocument/2006/relationships/footer" Target="footer4.xml"/><Relationship Id="rId89" Type="http://schemas.openxmlformats.org/officeDocument/2006/relationships/image" Target="media/image35.png"/><Relationship Id="rId88" Type="http://schemas.openxmlformats.org/officeDocument/2006/relationships/image" Target="media/image34.png"/><Relationship Id="rId87" Type="http://schemas.openxmlformats.org/officeDocument/2006/relationships/image" Target="media/image33.png"/><Relationship Id="rId86" Type="http://schemas.openxmlformats.org/officeDocument/2006/relationships/image" Target="media/image32.png"/><Relationship Id="rId85" Type="http://schemas.openxmlformats.org/officeDocument/2006/relationships/image" Target="media/image31.png"/><Relationship Id="rId84" Type="http://schemas.openxmlformats.org/officeDocument/2006/relationships/image" Target="media/image30.png"/><Relationship Id="rId83" Type="http://schemas.openxmlformats.org/officeDocument/2006/relationships/image" Target="media/image29.jpeg"/><Relationship Id="rId82" Type="http://schemas.openxmlformats.org/officeDocument/2006/relationships/image" Target="media/image28.jpeg"/><Relationship Id="rId81" Type="http://schemas.openxmlformats.org/officeDocument/2006/relationships/image" Target="media/image27.jpeg"/><Relationship Id="rId80" Type="http://schemas.openxmlformats.org/officeDocument/2006/relationships/image" Target="media/image26.jpeg"/><Relationship Id="rId8" Type="http://schemas.openxmlformats.org/officeDocument/2006/relationships/footer" Target="footer3.xml"/><Relationship Id="rId79" Type="http://schemas.openxmlformats.org/officeDocument/2006/relationships/image" Target="media/image25.png"/><Relationship Id="rId78" Type="http://schemas.openxmlformats.org/officeDocument/2006/relationships/image" Target="media/image24.jpeg"/><Relationship Id="rId77" Type="http://schemas.openxmlformats.org/officeDocument/2006/relationships/image" Target="media/image23.png"/><Relationship Id="rId76" Type="http://schemas.openxmlformats.org/officeDocument/2006/relationships/image" Target="media/image22.jpeg"/><Relationship Id="rId75" Type="http://schemas.openxmlformats.org/officeDocument/2006/relationships/image" Target="media/image21.jpeg"/><Relationship Id="rId74" Type="http://schemas.openxmlformats.org/officeDocument/2006/relationships/image" Target="media/image20.jpeg"/><Relationship Id="rId73" Type="http://schemas.openxmlformats.org/officeDocument/2006/relationships/image" Target="media/image19.jpeg"/><Relationship Id="rId72" Type="http://schemas.openxmlformats.org/officeDocument/2006/relationships/image" Target="media/image18.jpeg"/><Relationship Id="rId71" Type="http://schemas.openxmlformats.org/officeDocument/2006/relationships/image" Target="media/image17.jpeg"/><Relationship Id="rId70" Type="http://schemas.openxmlformats.org/officeDocument/2006/relationships/image" Target="media/image16.png"/><Relationship Id="rId7" Type="http://schemas.openxmlformats.org/officeDocument/2006/relationships/footer" Target="footer2.xml"/><Relationship Id="rId69" Type="http://schemas.openxmlformats.org/officeDocument/2006/relationships/image" Target="media/image15.png"/><Relationship Id="rId68" Type="http://schemas.openxmlformats.org/officeDocument/2006/relationships/image" Target="media/image14.jpeg"/><Relationship Id="rId67" Type="http://schemas.openxmlformats.org/officeDocument/2006/relationships/image" Target="media/image13.png"/><Relationship Id="rId66" Type="http://schemas.openxmlformats.org/officeDocument/2006/relationships/image" Target="media/image12.png"/><Relationship Id="rId65" Type="http://schemas.openxmlformats.org/officeDocument/2006/relationships/image" Target="media/image11.png"/><Relationship Id="rId64" Type="http://schemas.openxmlformats.org/officeDocument/2006/relationships/image" Target="media/image10.jpeg"/><Relationship Id="rId63" Type="http://schemas.openxmlformats.org/officeDocument/2006/relationships/image" Target="media/image9.png"/><Relationship Id="rId62" Type="http://schemas.openxmlformats.org/officeDocument/2006/relationships/image" Target="media/image1.png"/><Relationship Id="rId61" Type="http://schemas.openxmlformats.org/officeDocument/2006/relationships/image" Target="media/image8.png"/><Relationship Id="rId60" Type="http://schemas.openxmlformats.org/officeDocument/2006/relationships/image" Target="media/image7.png"/><Relationship Id="rId6" Type="http://schemas.openxmlformats.org/officeDocument/2006/relationships/footer" Target="footer1.xml"/><Relationship Id="rId59" Type="http://schemas.openxmlformats.org/officeDocument/2006/relationships/image" Target="media/image6.png"/><Relationship Id="rId58" Type="http://schemas.openxmlformats.org/officeDocument/2006/relationships/image" Target="media/image5.png"/><Relationship Id="rId57" Type="http://schemas.openxmlformats.org/officeDocument/2006/relationships/image" Target="media/image4.jpeg"/><Relationship Id="rId56" Type="http://schemas.openxmlformats.org/officeDocument/2006/relationships/theme" Target="theme/theme1.xml"/><Relationship Id="rId55" Type="http://schemas.openxmlformats.org/officeDocument/2006/relationships/footer" Target="footer36.xml"/><Relationship Id="rId54" Type="http://schemas.openxmlformats.org/officeDocument/2006/relationships/header" Target="header15.xml"/><Relationship Id="rId53" Type="http://schemas.openxmlformats.org/officeDocument/2006/relationships/footer" Target="footer35.xml"/><Relationship Id="rId52" Type="http://schemas.openxmlformats.org/officeDocument/2006/relationships/header" Target="header14.xml"/><Relationship Id="rId51" Type="http://schemas.openxmlformats.org/officeDocument/2006/relationships/footer" Target="footer34.xml"/><Relationship Id="rId50" Type="http://schemas.openxmlformats.org/officeDocument/2006/relationships/footer" Target="footer33.xml"/><Relationship Id="rId5" Type="http://schemas.openxmlformats.org/officeDocument/2006/relationships/header" Target="header1.xml"/><Relationship Id="rId49" Type="http://schemas.openxmlformats.org/officeDocument/2006/relationships/header" Target="header13.xml"/><Relationship Id="rId48" Type="http://schemas.openxmlformats.org/officeDocument/2006/relationships/footer" Target="footer32.xml"/><Relationship Id="rId47" Type="http://schemas.openxmlformats.org/officeDocument/2006/relationships/header" Target="header12.xml"/><Relationship Id="rId46" Type="http://schemas.openxmlformats.org/officeDocument/2006/relationships/footer" Target="footer31.xml"/><Relationship Id="rId45" Type="http://schemas.openxmlformats.org/officeDocument/2006/relationships/footer" Target="footer30.xml"/><Relationship Id="rId44" Type="http://schemas.openxmlformats.org/officeDocument/2006/relationships/header" Target="header11.xml"/><Relationship Id="rId43" Type="http://schemas.openxmlformats.org/officeDocument/2006/relationships/footer" Target="footer29.xml"/><Relationship Id="rId42" Type="http://schemas.openxmlformats.org/officeDocument/2006/relationships/header" Target="header10.xml"/><Relationship Id="rId41" Type="http://schemas.openxmlformats.org/officeDocument/2006/relationships/footer" Target="footer28.xml"/><Relationship Id="rId40" Type="http://schemas.openxmlformats.org/officeDocument/2006/relationships/header" Target="header9.xml"/><Relationship Id="rId4" Type="http://schemas.openxmlformats.org/officeDocument/2006/relationships/endnotes" Target="endnotes.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header" Target="header8.xml"/><Relationship Id="rId36" Type="http://schemas.openxmlformats.org/officeDocument/2006/relationships/footer" Target="footer25.xml"/><Relationship Id="rId35" Type="http://schemas.openxmlformats.org/officeDocument/2006/relationships/footer" Target="footer24.xml"/><Relationship Id="rId34" Type="http://schemas.openxmlformats.org/officeDocument/2006/relationships/header" Target="header7.xml"/><Relationship Id="rId33" Type="http://schemas.openxmlformats.org/officeDocument/2006/relationships/footer" Target="footer23.xml"/><Relationship Id="rId32" Type="http://schemas.openxmlformats.org/officeDocument/2006/relationships/header" Target="header6.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header" Target="header5.xml"/><Relationship Id="rId28" Type="http://schemas.openxmlformats.org/officeDocument/2006/relationships/footer" Target="footer20.xml"/><Relationship Id="rId27" Type="http://schemas.openxmlformats.org/officeDocument/2006/relationships/header" Target="header4.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header" Target="header3.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header" Target="header2.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6" Type="http://schemas.openxmlformats.org/officeDocument/2006/relationships/fontTable" Target="fontTable.xml"/><Relationship Id="rId115" Type="http://schemas.openxmlformats.org/officeDocument/2006/relationships/customXml" Target="../customXml/item1.xml"/><Relationship Id="rId114" Type="http://schemas.openxmlformats.org/officeDocument/2006/relationships/image" Target="media/image60.png"/><Relationship Id="rId113" Type="http://schemas.openxmlformats.org/officeDocument/2006/relationships/image" Target="media/image59.png"/><Relationship Id="rId112" Type="http://schemas.openxmlformats.org/officeDocument/2006/relationships/image" Target="media/image58.png"/><Relationship Id="rId111" Type="http://schemas.openxmlformats.org/officeDocument/2006/relationships/image" Target="media/image57.png"/><Relationship Id="rId110" Type="http://schemas.openxmlformats.org/officeDocument/2006/relationships/image" Target="media/image56.png"/><Relationship Id="rId11" Type="http://schemas.openxmlformats.org/officeDocument/2006/relationships/footer" Target="footer6.xml"/><Relationship Id="rId109" Type="http://schemas.openxmlformats.org/officeDocument/2006/relationships/image" Target="media/image55.png"/><Relationship Id="rId108" Type="http://schemas.openxmlformats.org/officeDocument/2006/relationships/image" Target="media/image54.png"/><Relationship Id="rId107" Type="http://schemas.openxmlformats.org/officeDocument/2006/relationships/image" Target="media/image53.png"/><Relationship Id="rId106" Type="http://schemas.openxmlformats.org/officeDocument/2006/relationships/image" Target="media/image52.png"/><Relationship Id="rId105" Type="http://schemas.openxmlformats.org/officeDocument/2006/relationships/image" Target="media/image51.png"/><Relationship Id="rId104" Type="http://schemas.openxmlformats.org/officeDocument/2006/relationships/image" Target="media/image50.png"/><Relationship Id="rId103" Type="http://schemas.openxmlformats.org/officeDocument/2006/relationships/image" Target="media/image49.png"/><Relationship Id="rId102" Type="http://schemas.openxmlformats.org/officeDocument/2006/relationships/image" Target="media/image48.png"/><Relationship Id="rId101" Type="http://schemas.openxmlformats.org/officeDocument/2006/relationships/image" Target="media/image47.png"/><Relationship Id="rId100" Type="http://schemas.openxmlformats.org/officeDocument/2006/relationships/image" Target="media/image46.png"/><Relationship Id="rId10" Type="http://schemas.openxmlformats.org/officeDocument/2006/relationships/footer" Target="footer5.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image" Target="media/image1.png"/></Relationships>
</file>

<file path=word/_rels/footer29.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31.xml.rels><?xml version="1.0" encoding="UTF-8" standalone="yes"?>
<Relationships xmlns="http://schemas.openxmlformats.org/package/2006/relationships"><Relationship Id="rId1" Type="http://schemas.openxmlformats.org/officeDocument/2006/relationships/image" Target="media/image1.png"/></Relationships>
</file>

<file path=word/_rels/footer32.xml.rels><?xml version="1.0" encoding="UTF-8" standalone="yes"?>
<Relationships xmlns="http://schemas.openxmlformats.org/package/2006/relationships"><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1" Type="http://schemas.openxmlformats.org/officeDocument/2006/relationships/image" Target="media/image1.png"/></Relationships>
</file>

<file path=word/_rels/footer34.xml.rels><?xml version="1.0" encoding="UTF-8" standalone="yes"?>
<Relationships xmlns="http://schemas.openxmlformats.org/package/2006/relationships"><Relationship Id="rId1" Type="http://schemas.openxmlformats.org/officeDocument/2006/relationships/image" Target="media/image1.png"/></Relationships>
</file>

<file path=word/_rels/footer35.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49"/>
    <customShpInfo spid="_x0000_s2053"/>
    <customShpInfo spid="_x0000_s2054"/>
    <customShpInfo spid="_x0000_s2052"/>
    <customShpInfo spid="_x0000_s2056"/>
    <customShpInfo spid="_x0000_s2057"/>
    <customShpInfo spid="_x0000_s2055"/>
    <customShpInfo spid="_x0000_s2059"/>
    <customShpInfo spid="_x0000_s2060"/>
    <customShpInfo spid="_x0000_s2058"/>
    <customShpInfo spid="_x0000_s2062"/>
    <customShpInfo spid="_x0000_s2063"/>
    <customShpInfo spid="_x0000_s2061"/>
    <customShpInfo spid="_x0000_s2065"/>
    <customShpInfo spid="_x0000_s2066"/>
    <customShpInfo spid="_x0000_s2064"/>
    <customShpInfo spid="_x0000_s2068"/>
    <customShpInfo spid="_x0000_s2069"/>
    <customShpInfo spid="_x0000_s2067"/>
    <customShpInfo spid="_x0000_s2071"/>
    <customShpInfo spid="_x0000_s2072"/>
    <customShpInfo spid="_x0000_s2070"/>
    <customShpInfo spid="_x0000_s2074"/>
    <customShpInfo spid="_x0000_s2075"/>
    <customShpInfo spid="_x0000_s2073"/>
    <customShpInfo spid="_x0000_s2077"/>
    <customShpInfo spid="_x0000_s2078"/>
    <customShpInfo spid="_x0000_s2076"/>
    <customShpInfo spid="_x0000_s2080"/>
    <customShpInfo spid="_x0000_s2081"/>
    <customShpInfo spid="_x0000_s2079"/>
    <customShpInfo spid="_x0000_s2082"/>
    <customShpInfo spid="_x0000_s2084"/>
    <customShpInfo spid="_x0000_s2085"/>
    <customShpInfo spid="_x0000_s2083"/>
    <customShpInfo spid="_x0000_s2087"/>
    <customShpInfo spid="_x0000_s2088"/>
    <customShpInfo spid="_x0000_s2086"/>
    <customShpInfo spid="_x0000_s2090"/>
    <customShpInfo spid="_x0000_s2091"/>
    <customShpInfo spid="_x0000_s2089"/>
    <customShpInfo spid="_x0000_s2093"/>
    <customShpInfo spid="_x0000_s2094"/>
    <customShpInfo spid="_x0000_s2092"/>
    <customShpInfo spid="_x0000_s2096"/>
    <customShpInfo spid="_x0000_s2097"/>
    <customShpInfo spid="_x0000_s2095"/>
    <customShpInfo spid="_x0000_s2099"/>
    <customShpInfo spid="_x0000_s2100"/>
    <customShpInfo spid="_x0000_s2098"/>
    <customShpInfo spid="_x0000_s2102"/>
    <customShpInfo spid="_x0000_s2103"/>
    <customShpInfo spid="_x0000_s2101"/>
    <customShpInfo spid="_x0000_s2105"/>
    <customShpInfo spid="_x0000_s2106"/>
    <customShpInfo spid="_x0000_s2104"/>
    <customShpInfo spid="_x0000_s2108"/>
    <customShpInfo spid="_x0000_s2109"/>
    <customShpInfo spid="_x0000_s2107"/>
    <customShpInfo spid="_x0000_s2111"/>
    <customShpInfo spid="_x0000_s2112"/>
    <customShpInfo spid="_x0000_s2110"/>
    <customShpInfo spid="_x0000_s2114"/>
    <customShpInfo spid="_x0000_s2115"/>
    <customShpInfo spid="_x0000_s2113"/>
    <customShpInfo spid="_x0000_s2117"/>
    <customShpInfo spid="_x0000_s2118"/>
    <customShpInfo spid="_x0000_s2116"/>
    <customShpInfo spid="_x0000_s2120"/>
    <customShpInfo spid="_x0000_s2121"/>
    <customShpInfo spid="_x0000_s2119"/>
    <customShpInfo spid="_x0000_s2123"/>
    <customShpInfo spid="_x0000_s2124"/>
    <customShpInfo spid="_x0000_s2122"/>
    <customShpInfo spid="_x0000_s2126"/>
    <customShpInfo spid="_x0000_s2127"/>
    <customShpInfo spid="_x0000_s2125"/>
    <customShpInfo spid="_x0000_s2129"/>
    <customShpInfo spid="_x0000_s2130"/>
    <customShpInfo spid="_x0000_s2128"/>
    <customShpInfo spid="_x0000_s2132"/>
    <customShpInfo spid="_x0000_s2133"/>
    <customShpInfo spid="_x0000_s2131"/>
    <customShpInfo spid="_x0000_s2135"/>
    <customShpInfo spid="_x0000_s2136"/>
    <customShpInfo spid="_x0000_s2134"/>
    <customShpInfo spid="_x0000_s2138"/>
    <customShpInfo spid="_x0000_s2139"/>
    <customShpInfo spid="_x0000_s2137"/>
    <customShpInfo spid="_x0000_s1026"/>
    <customShpInfo spid="_x0000_s1028"/>
    <customShpInfo spid="_x0000_s1029"/>
    <customShpInfo spid="_x0000_s1027"/>
    <customShpInfo spid="_x0000_s1030"/>
    <customShpInfo spid="_x0000_s1032"/>
    <customShpInfo spid="_x0000_s1033"/>
    <customShpInfo spid="_x0000_s1031"/>
    <customShpInfo spid="_x0000_s1035"/>
    <customShpInfo spid="_x0000_s1036"/>
    <customShpInfo spid="_x0000_s1034"/>
    <customShpInfo spid="_x0000_s1038"/>
    <customShpInfo spid="_x0000_s1039"/>
    <customShpInfo spid="_x0000_s1037"/>
    <customShpInfo spid="_x0000_s1041"/>
    <customShpInfo spid="_x0000_s1042"/>
    <customShpInfo spid="_x0000_s1040"/>
    <customShpInfo spid="_x0000_s1044"/>
    <customShpInfo spid="_x0000_s1045"/>
    <customShpInfo spid="_x0000_s1043"/>
    <customShpInfo spid="_x0000_s1047"/>
    <customShpInfo spid="_x0000_s1048"/>
    <customShpInfo spid="_x0000_s1046"/>
    <customShpInfo spid="_x0000_s1050"/>
    <customShpInfo spid="_x0000_s1051"/>
    <customShpInfo spid="_x0000_s1049"/>
    <customShpInfo spid="_x0000_s1053"/>
    <customShpInfo spid="_x0000_s1054"/>
    <customShpInfo spid="_x0000_s1052"/>
    <customShpInfo spid="_x0000_s1056"/>
    <customShpInfo spid="_x0000_s1057"/>
    <customShpInfo spid="_x0000_s1055"/>
    <customShpInfo spid="_x0000_s1059"/>
    <customShpInfo spid="_x0000_s1060"/>
    <customShpInfo spid="_x0000_s1058"/>
    <customShpInfo spid="_x0000_s1061"/>
    <customShpInfo spid="_x0000_s1062"/>
    <customShpInfo spid="_x0000_s1064"/>
    <customShpInfo spid="_x0000_s1065"/>
    <customShpInfo spid="_x0000_s1066"/>
    <customShpInfo spid="_x0000_s1063"/>
    <customShpInfo spid="_x0000_s1068"/>
    <customShpInfo spid="_x0000_s1069"/>
    <customShpInfo spid="_x0000_s1070"/>
    <customShpInfo spid="_x0000_s1071"/>
    <customShpInfo spid="_x0000_s1067"/>
    <customShpInfo spid="_x0000_s1072"/>
    <customShpInfo spid="_x0000_s1073"/>
    <customShpInfo spid="_x0000_s1074"/>
    <customShpInfo spid="_x0000_s1076"/>
    <customShpInfo spid="_x0000_s1077"/>
    <customShpInfo spid="_x0000_s1078"/>
    <customShpInfo spid="_x0000_s1075"/>
    <customShpInfo spid="_x0000_s1079"/>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080"/>
    <customShpInfo spid="_x0000_s1110"/>
    <customShpInfo spid="_x0000_s1111"/>
    <customShpInfo spid="_x0000_s1112"/>
    <customShpInfo spid="_x0000_s1114"/>
    <customShpInfo spid="_x0000_s1115"/>
    <customShpInfo spid="_x0000_s1113"/>
    <customShpInfo spid="_x0000_s1116"/>
    <customShpInfo spid="_x0000_s1117"/>
    <customShpInfo spid="_x0000_s1119"/>
    <customShpInfo spid="_x0000_s1120"/>
    <customShpInfo spid="_x0000_s1118"/>
    <customShpInfo spid="_x0000_s1121"/>
    <customShpInfo spid="_x0000_s1122"/>
    <customShpInfo spid="_x0000_s1124"/>
    <customShpInfo spid="_x0000_s1125"/>
    <customShpInfo spid="_x0000_s1126"/>
    <customShpInfo spid="_x0000_s1123"/>
    <customShpInfo spid="_x0000_s1127"/>
    <customShpInfo spid="_x0000_s1129"/>
    <customShpInfo spid="_x0000_s1130"/>
    <customShpInfo spid="_x0000_s1128"/>
    <customShpInfo spid="_x0000_s1131"/>
    <customShpInfo spid="_x0000_s11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39</Pages>
  <Words>5332</Words>
  <Characters>5674</Characters>
  <TotalTime>0</TotalTime>
  <ScaleCrop>false</ScaleCrop>
  <LinksUpToDate>false</LinksUpToDate>
  <CharactersWithSpaces>6072</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2025-06-12T09:09:00Z</dcterms:created>
  <dc:creator>Administrator.USER-20220811BP</dc:creator>
  <cp:lastModifiedBy>婷婷</cp:lastModifiedBy>
  <dcterms:modified xsi:type="dcterms:W3CDTF">2025-07-17T08:11:56Z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2025-07-17T16:10:52Z</vt:filetime>
  </property>
  <property fmtid="{D5CDD505-2E9C-101B-9397-08002B2CF9AE}" pid="4" name="KSOProductBuildVer">
    <vt:lpwstr>2052-12.1.0.21915</vt:lpwstr>
  </property>
  <property fmtid="{D5CDD505-2E9C-101B-9397-08002B2CF9AE}" pid="5" name="ICV">
    <vt:lpwstr>3C75EDC008D14AFBA717F86113E373B2_13</vt:lpwstr>
  </property>
</Properties>
</file>