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B4" w:rsidRDefault="002507FA">
      <w:pPr>
        <w:spacing w:afterLines="50" w:after="156" w:line="56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：</w:t>
      </w:r>
    </w:p>
    <w:p w:rsidR="00371DB4" w:rsidRDefault="002507FA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0"/>
          <w:szCs w:val="40"/>
        </w:rPr>
        <w:t>随县人民政府网站问题清单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3"/>
        <w:gridCol w:w="2288"/>
        <w:gridCol w:w="1837"/>
        <w:gridCol w:w="2550"/>
        <w:gridCol w:w="1520"/>
      </w:tblGrid>
      <w:tr w:rsidR="00371DB4">
        <w:trPr>
          <w:trHeight w:hRule="exact" w:val="567"/>
          <w:tblHeader/>
        </w:trPr>
        <w:tc>
          <w:tcPr>
            <w:tcW w:w="753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88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部门</w:t>
            </w:r>
            <w:r>
              <w:rPr>
                <w:rFonts w:ascii="方正黑体简体" w:eastAsia="方正黑体简体" w:hAnsi="方正黑体简体" w:cs="方正黑体简体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方正黑体简体" w:eastAsia="方正黑体简体" w:hAnsi="方正黑体简体" w:cs="方正黑体简体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栏目名称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存在的问题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检测时间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88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随县发展和改革局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88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随县民宗局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建议提案办理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年未更新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88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随县财政局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公共法律服务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随县自然资源和</w:t>
            </w:r>
          </w:p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规划局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乡村振兴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生态环境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随县住建局</w:t>
            </w:r>
          </w:p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部门文件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政策问答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政策解读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ind w:firstLineChars="100" w:firstLine="22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随县交通运输局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公共文化服务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乡村振兴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安全生产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突发公共事件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随县水利湖泊局</w:t>
            </w:r>
          </w:p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回应关切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政策问答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规范性文件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重大建设项目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社会保障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审计报告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年未更新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随县农业农村局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政策问答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乡村振兴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安全生产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随县文化旅游局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部门文件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政策问答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公共法律服务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审计报告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年未更新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288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随县卫生健康局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公示公告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随县市场监管局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政策问答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审计报告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年未更新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ind w:firstLineChars="100" w:firstLine="22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随县统计局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规范性文件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政策问答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审计报告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年未更新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ind w:firstLineChars="100" w:firstLine="220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随县林业局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部门文件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2023/12/12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规范文件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政策问答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规划信息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安全生产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市生态环境</w:t>
            </w:r>
          </w:p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随县分局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审计报告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年未更新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部门文件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2023/12/15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lastRenderedPageBreak/>
              <w:t>41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市生态环境</w:t>
            </w:r>
          </w:p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随县分局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政策问答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政策解读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公共文化服务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生态环境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随县公安局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政策问答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政策解读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安全生产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随县司法局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政策问答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乡村振兴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突发公共事件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公共文化服务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政务督查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随县城管执法局</w:t>
            </w:r>
          </w:p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公示公告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生态环境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公共法律服务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2288" w:type="dxa"/>
            <w:vMerge w:val="restart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随县乡村振兴局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公示公告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288" w:type="dxa"/>
            <w:vMerge/>
            <w:vAlign w:val="center"/>
          </w:tcPr>
          <w:p w:rsidR="00371DB4" w:rsidRDefault="00371DB4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政策问答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  <w:tr w:rsidR="00371DB4">
        <w:trPr>
          <w:trHeight w:hRule="exact" w:val="567"/>
        </w:trPr>
        <w:tc>
          <w:tcPr>
            <w:tcW w:w="753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2288" w:type="dxa"/>
            <w:vAlign w:val="center"/>
          </w:tcPr>
          <w:p w:rsidR="00371DB4" w:rsidRDefault="002507FA">
            <w:pPr>
              <w:jc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随县唐县镇</w:t>
            </w:r>
          </w:p>
        </w:tc>
        <w:tc>
          <w:tcPr>
            <w:tcW w:w="1837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2"/>
                <w:szCs w:val="22"/>
              </w:rPr>
              <w:t>突发公共事件</w:t>
            </w:r>
          </w:p>
        </w:tc>
        <w:tc>
          <w:tcPr>
            <w:tcW w:w="255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栏目超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个月未更新</w:t>
            </w:r>
          </w:p>
        </w:tc>
        <w:tc>
          <w:tcPr>
            <w:tcW w:w="1520" w:type="dxa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2023/12/18</w:t>
            </w:r>
          </w:p>
        </w:tc>
      </w:tr>
    </w:tbl>
    <w:p w:rsidR="00371DB4" w:rsidRDefault="002507FA">
      <w:pPr>
        <w:rPr>
          <w:rFonts w:ascii="黑体" w:eastAsia="黑体" w:hAnsi="黑体" w:cs="方正小标宋简体"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黑体" w:eastAsia="黑体" w:hAnsi="黑体" w:cs="方正小标宋简体" w:hint="eastAsia"/>
          <w:bCs/>
          <w:color w:val="000000" w:themeColor="text1"/>
          <w:kern w:val="0"/>
          <w:sz w:val="32"/>
          <w:szCs w:val="32"/>
          <w:lang w:bidi="ar"/>
        </w:rPr>
        <w:br w:type="page"/>
      </w:r>
    </w:p>
    <w:p w:rsidR="00371DB4" w:rsidRDefault="002507FA">
      <w:pPr>
        <w:widowControl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0"/>
          <w:szCs w:val="40"/>
          <w:lang w:bidi="ar"/>
        </w:rPr>
      </w:pPr>
      <w:r>
        <w:rPr>
          <w:rFonts w:ascii="黑体" w:eastAsia="黑体" w:hAnsi="黑体" w:cs="方正小标宋简体" w:hint="eastAsia"/>
          <w:bCs/>
          <w:color w:val="000000" w:themeColor="text1"/>
          <w:kern w:val="0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黑体" w:cs="方正小标宋简体" w:hint="eastAsia"/>
          <w:bCs/>
          <w:color w:val="000000" w:themeColor="text1"/>
          <w:kern w:val="0"/>
          <w:sz w:val="32"/>
          <w:szCs w:val="32"/>
          <w:lang w:bidi="ar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0"/>
          <w:szCs w:val="40"/>
          <w:lang w:bidi="ar"/>
        </w:rPr>
        <w:t>：</w:t>
      </w:r>
    </w:p>
    <w:p w:rsidR="00371DB4" w:rsidRDefault="002507FA">
      <w:pPr>
        <w:widowControl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0"/>
          <w:szCs w:val="40"/>
          <w:lang w:bidi="ar"/>
        </w:rPr>
        <w:t>随县政务新媒体问题清单</w:t>
      </w:r>
    </w:p>
    <w:p w:rsidR="00371DB4" w:rsidRDefault="002507FA">
      <w:pPr>
        <w:pStyle w:val="ab"/>
        <w:widowControl/>
        <w:spacing w:line="440" w:lineRule="exact"/>
        <w:ind w:firstLineChars="0" w:firstLine="0"/>
        <w:jc w:val="center"/>
        <w:rPr>
          <w:rFonts w:ascii="方正黑体简体" w:eastAsia="方正黑体简体" w:hAnsi="方正黑体简体" w:cs="方正黑体简体"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（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1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）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县直部门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 xml:space="preserve"> 2023 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年第四次政务新媒体检查情况</w:t>
      </w:r>
    </w:p>
    <w:p w:rsidR="00371DB4" w:rsidRDefault="002507FA">
      <w:pPr>
        <w:widowControl/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0"/>
          <w:szCs w:val="40"/>
          <w:lang w:bidi="ar"/>
        </w:rPr>
      </w:pP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（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sz w:val="32"/>
          <w:szCs w:val="32"/>
          <w:shd w:val="clear" w:color="auto" w:fill="FFFFFF"/>
        </w:rPr>
        <w:t>1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sz w:val="32"/>
          <w:szCs w:val="32"/>
          <w:shd w:val="clear" w:color="auto" w:fill="FFFFFF"/>
        </w:rPr>
        <w:t>日至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sz w:val="32"/>
          <w:szCs w:val="32"/>
          <w:shd w:val="clear" w:color="auto" w:fill="FFFFFF"/>
        </w:rPr>
        <w:t>12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sz w:val="32"/>
          <w:szCs w:val="32"/>
          <w:shd w:val="clear" w:color="auto" w:fill="FFFFFF"/>
        </w:rPr>
        <w:t>31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sz w:val="32"/>
          <w:szCs w:val="32"/>
          <w:shd w:val="clear" w:color="auto" w:fill="FFFFFF"/>
        </w:rPr>
        <w:t>日）</w:t>
      </w:r>
    </w:p>
    <w:tbl>
      <w:tblPr>
        <w:tblW w:w="5344" w:type="pct"/>
        <w:jc w:val="center"/>
        <w:tblLayout w:type="fixed"/>
        <w:tblLook w:val="04A0" w:firstRow="1" w:lastRow="0" w:firstColumn="1" w:lastColumn="0" w:noHBand="0" w:noVBand="1"/>
      </w:tblPr>
      <w:tblGrid>
        <w:gridCol w:w="2560"/>
        <w:gridCol w:w="831"/>
        <w:gridCol w:w="1527"/>
        <w:gridCol w:w="1564"/>
        <w:gridCol w:w="761"/>
        <w:gridCol w:w="1303"/>
        <w:gridCol w:w="1018"/>
      </w:tblGrid>
      <w:tr w:rsidR="00371DB4">
        <w:trPr>
          <w:trHeight w:val="397"/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kern w:val="0"/>
                <w:sz w:val="24"/>
                <w:lang w:bidi="ar"/>
              </w:rPr>
              <w:t>新媒体平台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kern w:val="0"/>
                <w:sz w:val="24"/>
                <w:lang w:bidi="ar"/>
              </w:rPr>
              <w:t>各单位新媒体账号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检查期内更新次数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10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日至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31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kern w:val="0"/>
                <w:sz w:val="24"/>
                <w:lang w:bidi="ar"/>
              </w:rPr>
              <w:t>统计周期完成率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完成转载</w:t>
            </w:r>
          </w:p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10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日至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31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kern w:val="0"/>
                <w:sz w:val="24"/>
                <w:lang w:bidi="ar"/>
              </w:rPr>
              <w:t>转载完成率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随县人民政府办公室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随县人民政府网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随县教育局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随县教育梦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01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随县公安局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平安随县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94%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371DB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微博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平安随县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91%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371DB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今日头条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平安随县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-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-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371DB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微博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湖北随县交警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随县司法局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法治随县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随县财政局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随县财政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97%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随县人力资源和社会保障局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阳光人社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28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85%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随县自然资源和规划局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随县自然资源和规划局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655"/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随县文化和旅游局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随县文旅云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随县退役军人事务局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随县退役军人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94%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随县档案馆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随县档案管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97%</w:t>
            </w:r>
          </w:p>
        </w:tc>
      </w:tr>
      <w:tr w:rsidR="00371DB4">
        <w:trPr>
          <w:trHeight w:val="680"/>
          <w:jc w:val="center"/>
        </w:trPr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随县封江口国家湿地公园发展保护中心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封江口国家湿地公园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</w:tbl>
    <w:p w:rsidR="00371DB4" w:rsidRDefault="002507FA">
      <w:pPr>
        <w:pStyle w:val="ab"/>
        <w:spacing w:line="440" w:lineRule="exact"/>
        <w:ind w:firstLineChars="0" w:firstLine="0"/>
        <w:jc w:val="center"/>
        <w:rPr>
          <w:rFonts w:ascii="方正黑体简体" w:eastAsia="方正黑体简体" w:hAnsi="方正黑体简体" w:cs="方正黑体简体"/>
          <w:bCs/>
          <w:color w:val="000000" w:themeColor="text1"/>
          <w:kern w:val="0"/>
          <w:sz w:val="32"/>
          <w:szCs w:val="32"/>
          <w:lang w:bidi="ar"/>
        </w:rPr>
      </w:pPr>
      <w:r>
        <w:rPr>
          <w:bCs/>
          <w:color w:val="000000" w:themeColor="text1"/>
        </w:rPr>
        <w:br w:type="page"/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sz w:val="32"/>
          <w:szCs w:val="32"/>
        </w:rPr>
        <w:lastRenderedPageBreak/>
        <w:t>（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sz w:val="32"/>
          <w:szCs w:val="32"/>
        </w:rPr>
        <w:t>2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sz w:val="32"/>
          <w:szCs w:val="32"/>
        </w:rPr>
        <w:t>）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乡镇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 xml:space="preserve"> 2023 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年第四次政务新媒体检查情况</w:t>
      </w:r>
    </w:p>
    <w:p w:rsidR="00371DB4" w:rsidRDefault="002507FA">
      <w:pPr>
        <w:spacing w:line="440" w:lineRule="exact"/>
        <w:jc w:val="center"/>
        <w:rPr>
          <w:rFonts w:ascii="方正黑体简体" w:eastAsia="方正黑体简体" w:hAnsi="方正黑体简体" w:cs="方正黑体简体"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（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10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月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1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日至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12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月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31</w:t>
      </w:r>
      <w:r>
        <w:rPr>
          <w:rFonts w:ascii="方正黑体简体" w:eastAsia="方正黑体简体" w:hAnsi="方正黑体简体" w:cs="方正黑体简体" w:hint="eastAsia"/>
          <w:bCs/>
          <w:color w:val="000000" w:themeColor="text1"/>
          <w:kern w:val="0"/>
          <w:sz w:val="32"/>
          <w:szCs w:val="32"/>
          <w:lang w:bidi="ar"/>
        </w:rPr>
        <w:t>日）</w:t>
      </w:r>
    </w:p>
    <w:p w:rsidR="00371DB4" w:rsidRDefault="00371DB4">
      <w:pPr>
        <w:rPr>
          <w:bCs/>
          <w:color w:val="000000" w:themeColor="text1"/>
        </w:rPr>
      </w:pPr>
    </w:p>
    <w:tbl>
      <w:tblPr>
        <w:tblW w:w="8891" w:type="dxa"/>
        <w:jc w:val="center"/>
        <w:tblLayout w:type="fixed"/>
        <w:tblLook w:val="04A0" w:firstRow="1" w:lastRow="0" w:firstColumn="1" w:lastColumn="0" w:noHBand="0" w:noVBand="1"/>
      </w:tblPr>
      <w:tblGrid>
        <w:gridCol w:w="2386"/>
        <w:gridCol w:w="709"/>
        <w:gridCol w:w="1418"/>
        <w:gridCol w:w="1444"/>
        <w:gridCol w:w="834"/>
        <w:gridCol w:w="1254"/>
        <w:gridCol w:w="846"/>
      </w:tblGrid>
      <w:tr w:rsidR="00371DB4">
        <w:trPr>
          <w:trHeight w:val="912"/>
          <w:tblHeader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kern w:val="0"/>
                <w:sz w:val="24"/>
                <w:lang w:bidi="ar"/>
              </w:rPr>
              <w:t>新媒体平台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kern w:val="0"/>
                <w:sz w:val="24"/>
                <w:lang w:bidi="ar"/>
              </w:rPr>
              <w:t>各单位新媒体账号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检查期内更新次数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10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日至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31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kern w:val="0"/>
                <w:sz w:val="24"/>
                <w:lang w:bidi="ar"/>
              </w:rPr>
              <w:t>统计周期完成率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完成转载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br/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10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日至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12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月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  <w:shd w:val="clear" w:color="auto" w:fill="FFFFFF"/>
              </w:rPr>
              <w:t>31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Cs/>
                <w:color w:val="000000" w:themeColor="text1"/>
                <w:kern w:val="0"/>
                <w:sz w:val="24"/>
                <w:lang w:bidi="ar"/>
              </w:rPr>
              <w:t>转载完成率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随县厉山镇人民政府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烈山之窗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94%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随县高城镇人民政府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高城之声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97%</w:t>
            </w:r>
          </w:p>
        </w:tc>
      </w:tr>
      <w:tr w:rsidR="00371DB4">
        <w:trPr>
          <w:trHeight w:val="75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随县殷店镇人民政府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看殷店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随县草店镇人民政府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花菇之乡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85%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随县小林镇人民政府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小林印象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73%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随县淮河镇人民政府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全景淮河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97%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随县万和镇人民政府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走进万和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随县吴山镇人民政府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魅力吴山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45%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随县唐县镇人民政府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唐县镇宣传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随县尚市镇人民政府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花果尚市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随县新街镇人民政府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新街在线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97%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随县安居镇人民政府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古韵安居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随县澴潭镇人民政府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澴潭发布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76%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随县洪山镇人民政府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如画洪山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91%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随县三里岗镇人民政府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魅力菇乡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97%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随县柳林镇人民政府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美丽柳林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97%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随县均川镇人民政府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魅力均川、金船扬帆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湖北省国营万福店</w:t>
            </w:r>
          </w:p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农场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万福农场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随县经济开发区管理委员会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随县经济开发区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</w:tr>
      <w:tr w:rsidR="00371DB4">
        <w:trPr>
          <w:trHeight w:val="794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炎帝故里风景名胜区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炎帝故里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3%</w:t>
            </w:r>
          </w:p>
        </w:tc>
      </w:tr>
      <w:tr w:rsidR="00371DB4">
        <w:trPr>
          <w:trHeight w:val="1086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随州市桐柏山太白顶风景名胜区管委会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微信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随州市桐柏山太白顶景区管委会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100%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71DB4" w:rsidRDefault="002507F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91%</w:t>
            </w:r>
          </w:p>
        </w:tc>
      </w:tr>
    </w:tbl>
    <w:p w:rsidR="00371DB4" w:rsidRDefault="00371DB4">
      <w:pPr>
        <w:rPr>
          <w:bCs/>
          <w:color w:val="000000" w:themeColor="text1"/>
        </w:rPr>
      </w:pPr>
    </w:p>
    <w:p w:rsidR="00371DB4" w:rsidRDefault="00371DB4">
      <w:pPr>
        <w:widowControl/>
        <w:snapToGrid w:val="0"/>
        <w:ind w:firstLineChars="200" w:firstLine="800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0"/>
          <w:szCs w:val="40"/>
          <w:lang w:bidi="ar"/>
        </w:rPr>
      </w:pPr>
    </w:p>
    <w:p w:rsidR="00371DB4" w:rsidRDefault="00371DB4">
      <w:pPr>
        <w:rPr>
          <w:rFonts w:ascii="微软雅黑" w:eastAsia="微软雅黑" w:hAnsi="微软雅黑" w:cs="微软雅黑"/>
          <w:bCs/>
          <w:color w:val="000000" w:themeColor="text1"/>
          <w:kern w:val="0"/>
          <w:sz w:val="10"/>
          <w:szCs w:val="10"/>
          <w:shd w:val="clear" w:color="auto" w:fill="FFFFFF"/>
          <w:lang w:bidi="ar"/>
        </w:rPr>
      </w:pPr>
    </w:p>
    <w:p w:rsidR="00371DB4" w:rsidRDefault="00371DB4">
      <w:pPr>
        <w:rPr>
          <w:bCs/>
          <w:color w:val="000000" w:themeColor="text1"/>
        </w:rPr>
      </w:pPr>
    </w:p>
    <w:p w:rsidR="00371DB4" w:rsidRDefault="00371DB4">
      <w:pPr>
        <w:rPr>
          <w:bCs/>
          <w:color w:val="000000" w:themeColor="text1"/>
        </w:rPr>
      </w:pPr>
    </w:p>
    <w:p w:rsidR="00371DB4" w:rsidRDefault="002507FA">
      <w:pPr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br w:type="page"/>
      </w: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371DB4">
      <w:pPr>
        <w:spacing w:afterLines="50" w:after="156" w:line="5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p w:rsidR="00371DB4" w:rsidRDefault="002507FA">
      <w:pPr>
        <w:spacing w:afterLines="50" w:after="156" w:line="560" w:lineRule="exact"/>
        <w:rPr>
          <w:bCs/>
          <w:color w:val="000000" w:themeColor="text1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571500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879C6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4pt" to="444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412115</wp:posOffset>
                </wp:positionV>
                <wp:extent cx="571500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6625" y="960755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F65F2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2.45pt" to="444.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随县政务公开领导小组办公室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2024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印发</w:t>
      </w:r>
    </w:p>
    <w:sectPr w:rsidR="00371DB4">
      <w:footerReference w:type="default" r:id="rId7"/>
      <w:pgSz w:w="11906" w:h="16838"/>
      <w:pgMar w:top="1984" w:right="1587" w:bottom="1814" w:left="1587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FA" w:rsidRDefault="002507FA">
      <w:r>
        <w:separator/>
      </w:r>
    </w:p>
  </w:endnote>
  <w:endnote w:type="continuationSeparator" w:id="0">
    <w:p w:rsidR="002507FA" w:rsidRDefault="0025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B4" w:rsidRDefault="002507F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DB4" w:rsidRDefault="002507FA">
                          <w:pPr>
                            <w:pStyle w:val="a5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 w:rsidR="008474A6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371DB4" w:rsidRDefault="002507FA">
                    <w:pPr>
                      <w:pStyle w:val="a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 w:rsidR="008474A6">
                      <w:rPr>
                        <w:rFonts w:ascii="Times New Roman" w:hAnsi="Times New Roman"/>
                        <w:noProof/>
                        <w:sz w:val="24"/>
                      </w:rPr>
                      <w:t>6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FA" w:rsidRDefault="002507FA">
      <w:r>
        <w:separator/>
      </w:r>
    </w:p>
  </w:footnote>
  <w:footnote w:type="continuationSeparator" w:id="0">
    <w:p w:rsidR="002507FA" w:rsidRDefault="0025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zAwNmI2MjA0MjM0YTlkZjExYmZjMzc1NjFjMGUifQ=="/>
  </w:docVars>
  <w:rsids>
    <w:rsidRoot w:val="2BE641CC"/>
    <w:rsid w:val="00195C3F"/>
    <w:rsid w:val="001A79EB"/>
    <w:rsid w:val="002507FA"/>
    <w:rsid w:val="00371DB4"/>
    <w:rsid w:val="00594F76"/>
    <w:rsid w:val="00731518"/>
    <w:rsid w:val="008474A6"/>
    <w:rsid w:val="00B75214"/>
    <w:rsid w:val="00C56C6C"/>
    <w:rsid w:val="00D245B7"/>
    <w:rsid w:val="00D72608"/>
    <w:rsid w:val="00E37ED7"/>
    <w:rsid w:val="00EA6479"/>
    <w:rsid w:val="00EC5833"/>
    <w:rsid w:val="00F20E32"/>
    <w:rsid w:val="00F7126E"/>
    <w:rsid w:val="01E507BB"/>
    <w:rsid w:val="054A409D"/>
    <w:rsid w:val="076A5F83"/>
    <w:rsid w:val="07FB4DF1"/>
    <w:rsid w:val="0A407806"/>
    <w:rsid w:val="10583CE1"/>
    <w:rsid w:val="1FC527C8"/>
    <w:rsid w:val="22216CD1"/>
    <w:rsid w:val="25236462"/>
    <w:rsid w:val="2588598B"/>
    <w:rsid w:val="28EB2464"/>
    <w:rsid w:val="29384CD1"/>
    <w:rsid w:val="29F80BCC"/>
    <w:rsid w:val="2BE641CC"/>
    <w:rsid w:val="352B2DCA"/>
    <w:rsid w:val="354337FE"/>
    <w:rsid w:val="37676AF2"/>
    <w:rsid w:val="3DB85E7B"/>
    <w:rsid w:val="3DC32D01"/>
    <w:rsid w:val="4033445D"/>
    <w:rsid w:val="43E3219D"/>
    <w:rsid w:val="454964D0"/>
    <w:rsid w:val="53AE17A5"/>
    <w:rsid w:val="5903621B"/>
    <w:rsid w:val="5A735BD9"/>
    <w:rsid w:val="5DB6603E"/>
    <w:rsid w:val="614C2F7B"/>
    <w:rsid w:val="62546F29"/>
    <w:rsid w:val="6BF72843"/>
    <w:rsid w:val="6ED027C5"/>
    <w:rsid w:val="701F03D6"/>
    <w:rsid w:val="729E4979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10D28D3-FBD0-42A4-9934-70643AE2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autoRedefine/>
    <w:qFormat/>
    <w:rPr>
      <w:color w:val="800080"/>
      <w:u w:val="single"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525</Words>
  <Characters>2996</Characters>
  <Application>Microsoft Office Word</Application>
  <DocSecurity>0</DocSecurity>
  <Lines>24</Lines>
  <Paragraphs>7</Paragraphs>
  <ScaleCrop>false</ScaleCrop>
  <Company>DoubleOX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猫咪酱(≧▽≦)</dc:creator>
  <cp:lastModifiedBy>Administrator</cp:lastModifiedBy>
  <cp:revision>11</cp:revision>
  <cp:lastPrinted>2024-01-17T06:42:00Z</cp:lastPrinted>
  <dcterms:created xsi:type="dcterms:W3CDTF">2023-06-28T06:49:00Z</dcterms:created>
  <dcterms:modified xsi:type="dcterms:W3CDTF">2024-03-26T07:49:00Z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AAF4BF0153AF49EE8BF841BBB99222A2_13</vt:lpwstr>
  </property>
</Properties>
</file>