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97" w:type="dxa"/>
        <w:tblInd w:w="-5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2760"/>
        <w:gridCol w:w="135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被抽样单位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  <w:t>是否合格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  <w:t>检验报告编号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料酒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雷方超市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2019食0211号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老才臣料酒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2019食0210号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海天料酒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董国配送中心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2019食0209号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香满园食用植物油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雷方超市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2019食0208号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食用植物调和油花生+芝麻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2019食0207号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统一阿萨姆原味奶茶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王金梅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2019食0206号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娃哈哈营养快线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2019食0205号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百事可乐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雷方超市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2019食0204号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纯果乐果缤纷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2019食0203号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体质能量维生素果味饮料（牛黄酸汽水）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2019食0202号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雪碧可口可乐中国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果粒王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2019食0200号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海天老陈醋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董国配送中心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千年井山西白醋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白醋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海天白米醋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旺果知水果糖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董国配送中心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徐福记果汁橡皮糖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奶油玉米硬糖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highlight w:val="none"/>
                <w:vertAlign w:val="baseline"/>
                <w:lang w:val="en-US" w:eastAsia="zh-CN"/>
              </w:rPr>
              <w:t>徐福记果汁夹心糖荔枝味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highlight w:val="none"/>
                <w:vertAlign w:val="baseline"/>
                <w:lang w:val="en-US" w:eastAsia="zh-CN"/>
              </w:rPr>
              <w:t>特浓奶球糖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highlight w:val="none"/>
                <w:vertAlign w:val="baseline"/>
                <w:lang w:val="en-US" w:eastAsia="zh-CN"/>
              </w:rPr>
              <w:t>百岁山饮用天然矿泉水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highlight w:val="none"/>
                <w:vertAlign w:val="baseline"/>
                <w:lang w:val="en-US" w:eastAsia="zh-CN"/>
              </w:rPr>
              <w:t>百岁山矿泉水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2019食0189号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32ECC"/>
    <w:rsid w:val="40F3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2019-09-04T03:26:00Z</dcterms:created>
  <dc:creator>11.28FM</dc:creator>
  <cp:lastModifiedBy>11.28FM</cp:lastModifiedBy>
  <dcterms:modified xsi:type="dcterms:W3CDTF">2019-09-04T03:27:28Z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