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pacing w:val="2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40"/>
          <w:szCs w:val="40"/>
          <w:lang w:val="en-US" w:eastAsia="zh-CN"/>
        </w:rPr>
        <w:t>新闻稿件报送表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20"/>
          <w:sz w:val="40"/>
          <w:szCs w:val="4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填报时间：2020年11月18日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lang w:val="en-US" w:eastAsia="zh-CN"/>
              </w:rPr>
              <w:t>填报单位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大洪山风景名胜区食品药品监督管理局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报送人员及联系方式</w:t>
            </w:r>
          </w:p>
        </w:tc>
        <w:tc>
          <w:tcPr>
            <w:tcW w:w="6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高扬   18827590708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新闻稿件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7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内容见后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食品抽检公示一期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980"/>
        </w:tabs>
        <w:spacing w:before="0" w:beforeAutospacing="0" w:line="450" w:lineRule="atLeast"/>
        <w:ind w:left="300" w:right="30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大洪山风景名胜区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食品药品监督管理局 食品安全监督抽检信息公告（20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619" w:leftChars="-295" w:right="-512" w:rightChars="-244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《中华人民共和国食品安全法》规定，以及《大洪山风景名胜区2020年度食品安全监督抽检实施计划》文件的相关要求，于8月5日、8月8日对自在谷精舍酒店有限公司（筱泉湾店）进行抽样检测，共计抽取22批次，抽样检验项目合格样品22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批次。具体情况公告如下：</w:t>
      </w:r>
    </w:p>
    <w:tbl>
      <w:tblPr>
        <w:tblStyle w:val="4"/>
        <w:tblW w:w="9450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07"/>
        <w:gridCol w:w="1815"/>
        <w:gridCol w:w="198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娃娃菜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豇豆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金龙鱼食用油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40L/瓶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道道全食用油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40L/瓶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醋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豆干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南瓜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青椒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西兰花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花菜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韭菜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西芹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油麦菜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豆腐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鸭血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120g/盒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财鱼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毛白菜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苕尖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猪蹄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菜台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莴苣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自在谷精舍酒店有限公司（筱泉湾店）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散装称重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01F7"/>
    <w:rsid w:val="17596475"/>
    <w:rsid w:val="29235656"/>
    <w:rsid w:val="2E094DC8"/>
    <w:rsid w:val="30CB5C51"/>
    <w:rsid w:val="3FB77D71"/>
    <w:rsid w:val="4A7F5498"/>
    <w:rsid w:val="56900031"/>
    <w:rsid w:val="597A454F"/>
    <w:rsid w:val="5C4D68C5"/>
    <w:rsid w:val="6AC853D2"/>
    <w:rsid w:val="74EA1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冷雨1399628669</cp:lastModifiedBy>
  <cp:lastPrinted>2020-10-29T07:05:00Z</cp:lastPrinted>
  <dcterms:modified xsi:type="dcterms:W3CDTF">2020-11-18T01:39:45Z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