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D6" w:rsidRPr="00DE55C7" w:rsidRDefault="00FC28D6" w:rsidP="00FC28D6">
      <w:pPr>
        <w:pStyle w:val="a3"/>
        <w:rPr>
          <w:rFonts w:asciiTheme="majorEastAsia" w:eastAsiaTheme="majorEastAsia" w:hAnsiTheme="majorEastAsia"/>
          <w:b/>
          <w:sz w:val="48"/>
          <w:szCs w:val="48"/>
        </w:rPr>
      </w:pPr>
      <w:r w:rsidRPr="00DE55C7">
        <w:rPr>
          <w:rFonts w:asciiTheme="majorEastAsia" w:eastAsiaTheme="majorEastAsia" w:hAnsiTheme="majorEastAsia" w:hint="eastAsia"/>
          <w:b/>
          <w:sz w:val="48"/>
          <w:szCs w:val="48"/>
        </w:rPr>
        <w:t>后加油坊村集体资产清产核资情况公告</w:t>
      </w:r>
    </w:p>
    <w:p w:rsidR="00FC28D6" w:rsidRDefault="00FC28D6" w:rsidP="00FC28D6">
      <w:pPr>
        <w:ind w:firstLine="640"/>
        <w:rPr>
          <w:szCs w:val="32"/>
        </w:rPr>
      </w:pPr>
    </w:p>
    <w:p w:rsidR="00DE55C7" w:rsidRDefault="00DE55C7" w:rsidP="00FC28D6">
      <w:pPr>
        <w:ind w:firstLine="640"/>
        <w:rPr>
          <w:szCs w:val="32"/>
        </w:rPr>
      </w:pPr>
    </w:p>
    <w:p w:rsidR="00FC28D6" w:rsidRPr="008E5434" w:rsidRDefault="00FC28D6" w:rsidP="008E5434">
      <w:pPr>
        <w:spacing w:line="300" w:lineRule="auto"/>
        <w:ind w:firstLine="641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sz w:val="32"/>
          <w:szCs w:val="32"/>
        </w:rPr>
        <w:t>根据《后加油坊村集体资产清产核资工作方案》，经淮河镇、后加油坊村有关人员组成的清产核资小组清查核实，截止到</w:t>
      </w:r>
      <w:r w:rsidRPr="008E5434">
        <w:rPr>
          <w:rFonts w:ascii="仿宋" w:eastAsia="仿宋" w:hAnsi="仿宋" w:hint="eastAsia"/>
          <w:sz w:val="32"/>
          <w:szCs w:val="32"/>
          <w:u w:val="single"/>
        </w:rPr>
        <w:t>2017</w:t>
      </w:r>
      <w:r w:rsidRPr="008E5434">
        <w:rPr>
          <w:rFonts w:ascii="仿宋" w:eastAsia="仿宋" w:hAnsi="仿宋" w:hint="eastAsia"/>
          <w:sz w:val="32"/>
          <w:szCs w:val="32"/>
        </w:rPr>
        <w:t>年</w:t>
      </w:r>
      <w:r w:rsidRPr="008E5434">
        <w:rPr>
          <w:rFonts w:ascii="仿宋" w:eastAsia="仿宋" w:hAnsi="仿宋" w:hint="eastAsia"/>
          <w:sz w:val="32"/>
          <w:szCs w:val="32"/>
          <w:u w:val="single"/>
        </w:rPr>
        <w:t>12</w:t>
      </w:r>
      <w:r w:rsidRPr="008E5434">
        <w:rPr>
          <w:rFonts w:ascii="仿宋" w:eastAsia="仿宋" w:hAnsi="仿宋" w:hint="eastAsia"/>
          <w:sz w:val="32"/>
          <w:szCs w:val="32"/>
        </w:rPr>
        <w:t>月</w:t>
      </w:r>
      <w:r w:rsidRPr="008E5434">
        <w:rPr>
          <w:rFonts w:ascii="仿宋" w:eastAsia="仿宋" w:hAnsi="仿宋" w:hint="eastAsia"/>
          <w:sz w:val="32"/>
          <w:szCs w:val="32"/>
          <w:u w:val="single"/>
        </w:rPr>
        <w:t>31</w:t>
      </w:r>
      <w:r w:rsidRPr="008E5434">
        <w:rPr>
          <w:rFonts w:ascii="仿宋" w:eastAsia="仿宋" w:hAnsi="仿宋" w:hint="eastAsia"/>
          <w:sz w:val="32"/>
          <w:szCs w:val="32"/>
        </w:rPr>
        <w:t>日，后加油坊村集体资产情况如下：</w:t>
      </w:r>
    </w:p>
    <w:p w:rsidR="00FC28D6" w:rsidRPr="008E5434" w:rsidRDefault="00FC28D6" w:rsidP="008E5434">
      <w:pPr>
        <w:spacing w:line="300" w:lineRule="auto"/>
        <w:ind w:firstLine="641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b/>
          <w:sz w:val="32"/>
          <w:szCs w:val="32"/>
        </w:rPr>
        <w:t>一、经营性资产：</w:t>
      </w:r>
      <w:r w:rsidR="00A9617E" w:rsidRPr="008E5434">
        <w:rPr>
          <w:rFonts w:ascii="仿宋" w:eastAsia="仿宋" w:hAnsi="仿宋" w:hint="eastAsia"/>
          <w:sz w:val="32"/>
          <w:szCs w:val="32"/>
        </w:rPr>
        <w:t>无</w:t>
      </w:r>
      <w:r w:rsidRPr="008E5434">
        <w:rPr>
          <w:rFonts w:ascii="仿宋" w:eastAsia="仿宋" w:hAnsi="仿宋" w:hint="eastAsia"/>
          <w:sz w:val="32"/>
          <w:szCs w:val="32"/>
        </w:rPr>
        <w:t>。</w:t>
      </w:r>
    </w:p>
    <w:p w:rsidR="00FC28D6" w:rsidRPr="008E5434" w:rsidRDefault="00FC28D6" w:rsidP="008E5434">
      <w:pPr>
        <w:spacing w:line="300" w:lineRule="auto"/>
        <w:ind w:firstLine="641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b/>
          <w:sz w:val="32"/>
          <w:szCs w:val="32"/>
        </w:rPr>
        <w:t>二、非经营性资产</w:t>
      </w:r>
      <w:r w:rsidRPr="008E5434">
        <w:rPr>
          <w:rFonts w:ascii="仿宋" w:eastAsia="仿宋" w:hAnsi="仿宋" w:hint="eastAsia"/>
          <w:sz w:val="32"/>
          <w:szCs w:val="32"/>
        </w:rPr>
        <w:t>：</w:t>
      </w:r>
      <w:r w:rsidR="008E5434" w:rsidRPr="008E5434">
        <w:rPr>
          <w:rFonts w:ascii="仿宋" w:eastAsia="仿宋" w:hAnsi="仿宋" w:hint="eastAsia"/>
          <w:sz w:val="32"/>
          <w:szCs w:val="32"/>
        </w:rPr>
        <w:t>账面数：511060.00元；核实数：</w:t>
      </w:r>
      <w:r w:rsidR="00A9617E" w:rsidRPr="008E5434">
        <w:rPr>
          <w:rFonts w:ascii="仿宋" w:eastAsia="仿宋" w:hAnsi="仿宋" w:hint="eastAsia"/>
          <w:sz w:val="32"/>
          <w:szCs w:val="32"/>
        </w:rPr>
        <w:t>1277560.00元</w:t>
      </w:r>
      <w:r w:rsidRPr="008E5434">
        <w:rPr>
          <w:rFonts w:ascii="仿宋" w:eastAsia="仿宋" w:hAnsi="仿宋" w:hint="eastAsia"/>
          <w:sz w:val="32"/>
          <w:szCs w:val="32"/>
        </w:rPr>
        <w:t>。</w:t>
      </w:r>
    </w:p>
    <w:p w:rsidR="00FC28D6" w:rsidRPr="008E5434" w:rsidRDefault="00FC28D6" w:rsidP="008E5434">
      <w:pPr>
        <w:spacing w:line="300" w:lineRule="auto"/>
        <w:ind w:firstLine="641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b/>
          <w:sz w:val="32"/>
          <w:szCs w:val="32"/>
        </w:rPr>
        <w:t>三、资源性资产</w:t>
      </w:r>
      <w:r w:rsidRPr="008E5434">
        <w:rPr>
          <w:rFonts w:ascii="仿宋" w:eastAsia="仿宋" w:hAnsi="仿宋" w:hint="eastAsia"/>
          <w:sz w:val="32"/>
          <w:szCs w:val="32"/>
        </w:rPr>
        <w:t>：</w:t>
      </w:r>
      <w:r w:rsidR="00A9617E" w:rsidRPr="008E5434">
        <w:rPr>
          <w:rFonts w:ascii="仿宋" w:eastAsia="仿宋" w:hAnsi="仿宋" w:hint="eastAsia"/>
          <w:sz w:val="32"/>
          <w:szCs w:val="32"/>
        </w:rPr>
        <w:t>农用地面积（含耕地</w:t>
      </w:r>
      <w:r w:rsidR="008E5434" w:rsidRPr="008E5434">
        <w:rPr>
          <w:rFonts w:ascii="仿宋" w:eastAsia="仿宋" w:hAnsi="仿宋" w:hint="eastAsia"/>
          <w:sz w:val="32"/>
          <w:szCs w:val="32"/>
        </w:rPr>
        <w:t>2286.79亩</w:t>
      </w:r>
      <w:r w:rsidR="00A9617E" w:rsidRPr="008E5434">
        <w:rPr>
          <w:rFonts w:ascii="仿宋" w:eastAsia="仿宋" w:hAnsi="仿宋" w:hint="eastAsia"/>
          <w:sz w:val="32"/>
          <w:szCs w:val="32"/>
        </w:rPr>
        <w:t>、林地</w:t>
      </w:r>
      <w:r w:rsidR="008E5434" w:rsidRPr="008E5434">
        <w:rPr>
          <w:rFonts w:ascii="仿宋" w:eastAsia="仿宋" w:hAnsi="仿宋" w:hint="eastAsia"/>
          <w:sz w:val="32"/>
          <w:szCs w:val="32"/>
        </w:rPr>
        <w:t>5686.5亩</w:t>
      </w:r>
      <w:r w:rsidR="00A9617E" w:rsidRPr="008E5434">
        <w:rPr>
          <w:rFonts w:ascii="仿宋" w:eastAsia="仿宋" w:hAnsi="仿宋" w:hint="eastAsia"/>
          <w:sz w:val="32"/>
          <w:szCs w:val="32"/>
        </w:rPr>
        <w:t>、园地</w:t>
      </w:r>
      <w:r w:rsidR="008E5434" w:rsidRPr="008E5434">
        <w:rPr>
          <w:rFonts w:ascii="仿宋" w:eastAsia="仿宋" w:hAnsi="仿宋" w:hint="eastAsia"/>
          <w:sz w:val="32"/>
          <w:szCs w:val="32"/>
        </w:rPr>
        <w:t>120亩</w:t>
      </w:r>
      <w:r w:rsidR="00A9617E" w:rsidRPr="008E5434">
        <w:rPr>
          <w:rFonts w:ascii="仿宋" w:eastAsia="仿宋" w:hAnsi="仿宋" w:hint="eastAsia"/>
          <w:sz w:val="32"/>
          <w:szCs w:val="32"/>
        </w:rPr>
        <w:t>、坑塘水面</w:t>
      </w:r>
      <w:r w:rsidR="008E5434" w:rsidRPr="008E5434">
        <w:rPr>
          <w:rFonts w:ascii="仿宋" w:eastAsia="仿宋" w:hAnsi="仿宋" w:hint="eastAsia"/>
          <w:sz w:val="32"/>
          <w:szCs w:val="32"/>
        </w:rPr>
        <w:t>344.2亩</w:t>
      </w:r>
      <w:r w:rsidR="00A9617E" w:rsidRPr="008E5434">
        <w:rPr>
          <w:rFonts w:ascii="仿宋" w:eastAsia="仿宋" w:hAnsi="仿宋" w:hint="eastAsia"/>
          <w:sz w:val="32"/>
          <w:szCs w:val="32"/>
        </w:rPr>
        <w:t>）合计</w:t>
      </w:r>
      <w:r w:rsidR="008E5434" w:rsidRPr="008E5434">
        <w:rPr>
          <w:rFonts w:ascii="仿宋" w:eastAsia="仿宋" w:hAnsi="仿宋" w:hint="eastAsia"/>
          <w:sz w:val="32"/>
          <w:szCs w:val="32"/>
        </w:rPr>
        <w:t>8489.79</w:t>
      </w:r>
      <w:r w:rsidR="00A9617E" w:rsidRPr="008E5434">
        <w:rPr>
          <w:rFonts w:ascii="仿宋" w:eastAsia="仿宋" w:hAnsi="仿宋" w:hint="eastAsia"/>
          <w:sz w:val="32"/>
          <w:szCs w:val="32"/>
        </w:rPr>
        <w:t>亩；</w:t>
      </w:r>
      <w:r w:rsidR="008E5434" w:rsidRPr="008E5434">
        <w:rPr>
          <w:rFonts w:ascii="仿宋" w:eastAsia="仿宋" w:hAnsi="仿宋" w:hint="eastAsia"/>
          <w:sz w:val="32"/>
          <w:szCs w:val="32"/>
        </w:rPr>
        <w:t>其他农用地66亩；</w:t>
      </w:r>
      <w:r w:rsidR="00A9617E" w:rsidRPr="008E5434">
        <w:rPr>
          <w:rFonts w:ascii="仿宋" w:eastAsia="仿宋" w:hAnsi="仿宋" w:hint="eastAsia"/>
          <w:sz w:val="32"/>
          <w:szCs w:val="32"/>
        </w:rPr>
        <w:t>建设用地面积</w:t>
      </w:r>
      <w:r w:rsidR="008E5434" w:rsidRPr="008E5434">
        <w:rPr>
          <w:rFonts w:ascii="仿宋" w:eastAsia="仿宋" w:hAnsi="仿宋" w:hint="eastAsia"/>
          <w:sz w:val="32"/>
          <w:szCs w:val="32"/>
        </w:rPr>
        <w:t>（含农村宅基地67.36亩、公共管理与公共服务用地18亩、交通运输和水利设施用地22亩）107.36</w:t>
      </w:r>
      <w:r w:rsidR="00A9617E" w:rsidRPr="008E5434">
        <w:rPr>
          <w:rFonts w:ascii="仿宋" w:eastAsia="仿宋" w:hAnsi="仿宋" w:hint="eastAsia"/>
          <w:sz w:val="32"/>
          <w:szCs w:val="32"/>
        </w:rPr>
        <w:t>亩；四荒地面积41.5亩。</w:t>
      </w:r>
    </w:p>
    <w:p w:rsidR="00FC28D6" w:rsidRPr="008E5434" w:rsidRDefault="00FC28D6" w:rsidP="008E5434">
      <w:pPr>
        <w:spacing w:line="300" w:lineRule="auto"/>
        <w:ind w:firstLine="641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sz w:val="32"/>
          <w:szCs w:val="32"/>
        </w:rPr>
        <w:t>村民对公告内容如有异议，请在公示之日起</w:t>
      </w:r>
      <w:r w:rsidRPr="008E5434">
        <w:rPr>
          <w:rFonts w:ascii="仿宋" w:eastAsia="仿宋" w:hAnsi="仿宋" w:hint="eastAsia"/>
          <w:sz w:val="32"/>
          <w:szCs w:val="32"/>
          <w:u w:val="single"/>
        </w:rPr>
        <w:t>7</w:t>
      </w:r>
      <w:r w:rsidRPr="008E5434">
        <w:rPr>
          <w:rFonts w:ascii="仿宋" w:eastAsia="仿宋" w:hAnsi="仿宋" w:hint="eastAsia"/>
          <w:sz w:val="32"/>
          <w:szCs w:val="32"/>
        </w:rPr>
        <w:t>日内</w:t>
      </w:r>
      <w:r w:rsidRPr="008E5434">
        <w:rPr>
          <w:rFonts w:ascii="仿宋" w:eastAsia="仿宋" w:hAnsi="仿宋" w:hint="eastAsia"/>
          <w:b/>
          <w:sz w:val="32"/>
          <w:szCs w:val="32"/>
        </w:rPr>
        <w:t>（</w:t>
      </w:r>
      <w:r w:rsidRPr="008E5434">
        <w:rPr>
          <w:rFonts w:ascii="仿宋" w:eastAsia="仿宋" w:hAnsi="仿宋" w:hint="eastAsia"/>
          <w:b/>
          <w:sz w:val="32"/>
          <w:szCs w:val="32"/>
          <w:u w:val="single"/>
        </w:rPr>
        <w:t>2019</w:t>
      </w:r>
      <w:r w:rsidRPr="008E5434">
        <w:rPr>
          <w:rFonts w:ascii="仿宋" w:eastAsia="仿宋" w:hAnsi="仿宋" w:hint="eastAsia"/>
          <w:b/>
          <w:sz w:val="32"/>
          <w:szCs w:val="32"/>
        </w:rPr>
        <w:t>年</w:t>
      </w:r>
      <w:r w:rsidRPr="008E5434">
        <w:rPr>
          <w:rFonts w:ascii="仿宋" w:eastAsia="仿宋" w:hAnsi="仿宋" w:hint="eastAsia"/>
          <w:b/>
          <w:sz w:val="32"/>
          <w:szCs w:val="32"/>
          <w:u w:val="single"/>
        </w:rPr>
        <w:t>3</w:t>
      </w:r>
      <w:r w:rsidRPr="008E5434">
        <w:rPr>
          <w:rFonts w:ascii="仿宋" w:eastAsia="仿宋" w:hAnsi="仿宋" w:hint="eastAsia"/>
          <w:b/>
          <w:sz w:val="32"/>
          <w:szCs w:val="32"/>
        </w:rPr>
        <w:t>月</w:t>
      </w:r>
      <w:r w:rsidRPr="008E5434">
        <w:rPr>
          <w:rFonts w:ascii="仿宋" w:eastAsia="仿宋" w:hAnsi="仿宋" w:hint="eastAsia"/>
          <w:b/>
          <w:sz w:val="32"/>
          <w:szCs w:val="32"/>
          <w:u w:val="single"/>
        </w:rPr>
        <w:t>19</w:t>
      </w:r>
      <w:r w:rsidRPr="008E5434">
        <w:rPr>
          <w:rFonts w:ascii="仿宋" w:eastAsia="仿宋" w:hAnsi="仿宋" w:hint="eastAsia"/>
          <w:b/>
          <w:sz w:val="32"/>
          <w:szCs w:val="32"/>
        </w:rPr>
        <w:t>日</w:t>
      </w:r>
      <w:r w:rsidRPr="008E5434">
        <w:rPr>
          <w:rFonts w:ascii="仿宋" w:eastAsia="仿宋" w:hAnsi="仿宋" w:hint="eastAsia"/>
          <w:b/>
          <w:sz w:val="32"/>
          <w:szCs w:val="32"/>
          <w:u w:val="single"/>
        </w:rPr>
        <w:t>17</w:t>
      </w:r>
      <w:r w:rsidRPr="008E5434">
        <w:rPr>
          <w:rFonts w:ascii="仿宋" w:eastAsia="仿宋" w:hAnsi="仿宋" w:hint="eastAsia"/>
          <w:b/>
          <w:sz w:val="32"/>
          <w:szCs w:val="32"/>
        </w:rPr>
        <w:t>∶</w:t>
      </w:r>
      <w:r w:rsidRPr="008E5434">
        <w:rPr>
          <w:rFonts w:ascii="仿宋" w:eastAsia="仿宋" w:hAnsi="仿宋" w:hint="eastAsia"/>
          <w:b/>
          <w:sz w:val="32"/>
          <w:szCs w:val="32"/>
          <w:u w:val="single"/>
        </w:rPr>
        <w:t>00</w:t>
      </w:r>
      <w:r w:rsidRPr="008E5434">
        <w:rPr>
          <w:rFonts w:ascii="仿宋" w:eastAsia="仿宋" w:hAnsi="仿宋" w:hint="eastAsia"/>
          <w:b/>
          <w:sz w:val="32"/>
          <w:szCs w:val="32"/>
        </w:rPr>
        <w:t>前）</w:t>
      </w:r>
      <w:r w:rsidRPr="008E5434">
        <w:rPr>
          <w:rFonts w:ascii="仿宋" w:eastAsia="仿宋" w:hAnsi="仿宋" w:hint="eastAsia"/>
          <w:sz w:val="32"/>
          <w:szCs w:val="32"/>
        </w:rPr>
        <w:t>，以本人签名的书面形式向领导小组提出，逾期视为认可。</w:t>
      </w:r>
    </w:p>
    <w:p w:rsidR="00FC28D6" w:rsidRPr="008E5434" w:rsidRDefault="00FC28D6" w:rsidP="008E5434">
      <w:pPr>
        <w:spacing w:line="300" w:lineRule="auto"/>
        <w:ind w:firstLine="641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sz w:val="32"/>
          <w:szCs w:val="32"/>
        </w:rPr>
        <w:t>特此公告。</w:t>
      </w:r>
    </w:p>
    <w:p w:rsidR="00DE55C7" w:rsidRPr="008E5434" w:rsidRDefault="00FC28D6" w:rsidP="008E5434">
      <w:pPr>
        <w:spacing w:line="300" w:lineRule="auto"/>
        <w:ind w:leftChars="900" w:left="1980" w:firstLineChars="450" w:firstLine="1440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sz w:val="32"/>
          <w:szCs w:val="32"/>
        </w:rPr>
        <w:t>后加油坊村集体产权制度改革</w:t>
      </w:r>
    </w:p>
    <w:p w:rsidR="00FC28D6" w:rsidRPr="008E5434" w:rsidRDefault="00FC28D6" w:rsidP="008E5434">
      <w:pPr>
        <w:spacing w:line="300" w:lineRule="auto"/>
        <w:ind w:leftChars="900" w:left="1980" w:firstLineChars="950" w:firstLine="3040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sz w:val="32"/>
          <w:szCs w:val="32"/>
        </w:rPr>
        <w:t>领导小组</w:t>
      </w:r>
    </w:p>
    <w:p w:rsidR="004358AB" w:rsidRPr="008E5434" w:rsidRDefault="00FC28D6" w:rsidP="008E5434">
      <w:pPr>
        <w:spacing w:line="300" w:lineRule="auto"/>
        <w:ind w:firstLineChars="1300" w:firstLine="4160"/>
        <w:rPr>
          <w:rFonts w:ascii="仿宋" w:eastAsia="仿宋" w:hAnsi="仿宋"/>
          <w:sz w:val="32"/>
          <w:szCs w:val="32"/>
        </w:rPr>
      </w:pPr>
      <w:r w:rsidRPr="008E5434">
        <w:rPr>
          <w:rFonts w:ascii="仿宋" w:eastAsia="仿宋" w:hAnsi="仿宋" w:hint="eastAsia"/>
          <w:sz w:val="32"/>
          <w:szCs w:val="32"/>
        </w:rPr>
        <w:t>2019年3月13日</w:t>
      </w:r>
    </w:p>
    <w:sectPr w:rsidR="004358AB" w:rsidRPr="008E543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33C82"/>
    <w:rsid w:val="003D37D8"/>
    <w:rsid w:val="00426133"/>
    <w:rsid w:val="004358AB"/>
    <w:rsid w:val="008B7726"/>
    <w:rsid w:val="008E5434"/>
    <w:rsid w:val="0094460F"/>
    <w:rsid w:val="00A9617E"/>
    <w:rsid w:val="00D31D50"/>
    <w:rsid w:val="00D91B90"/>
    <w:rsid w:val="00DE55C7"/>
    <w:rsid w:val="00FC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C28D6"/>
    <w:pPr>
      <w:widowControl w:val="0"/>
      <w:overflowPunct w:val="0"/>
      <w:adjustRightInd/>
      <w:snapToGrid/>
      <w:spacing w:after="0"/>
      <w:jc w:val="center"/>
      <w:outlineLvl w:val="0"/>
    </w:pPr>
    <w:rPr>
      <w:rFonts w:ascii="仿宋" w:eastAsia="方正小标宋简体" w:hAnsi="仿宋" w:cs="Arial"/>
      <w:bCs/>
      <w:kern w:val="2"/>
      <w:sz w:val="36"/>
      <w:szCs w:val="32"/>
    </w:rPr>
  </w:style>
  <w:style w:type="character" w:customStyle="1" w:styleId="Char">
    <w:name w:val="标题 Char"/>
    <w:basedOn w:val="a0"/>
    <w:link w:val="a3"/>
    <w:rsid w:val="00FC28D6"/>
    <w:rPr>
      <w:rFonts w:ascii="仿宋" w:eastAsia="方正小标宋简体" w:hAnsi="仿宋" w:cs="Arial"/>
      <w:bCs/>
      <w:kern w:val="2"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2019-07-03T11:37:00Z</dcterms:modified>
</cp:coreProperties>
</file>