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rPr>
          <w:rFonts w:hint="eastAsia"/>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集中排查农户信息核实表</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（此表无需打印，采用手机app在线核实）</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XX</w:t>
      </w:r>
      <w:r>
        <w:rPr>
          <w:rFonts w:hint="eastAsia" w:ascii="仿宋_GB2312" w:hAnsi="仿宋_GB2312" w:eastAsia="仿宋_GB2312" w:cs="仿宋_GB2312"/>
          <w:sz w:val="32"/>
          <w:szCs w:val="32"/>
        </w:rPr>
        <w:t>省（区、市）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村民小组（选填）</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排查方式（单选）：</w:t>
      </w:r>
      <w:r>
        <w:rPr>
          <w:rFonts w:hint="eastAsia" w:ascii="仿宋_GB2312" w:hAnsi="仿宋_GB2312" w:eastAsia="仿宋_GB2312" w:cs="仿宋_GB2312"/>
          <w:sz w:val="32"/>
          <w:szCs w:val="32"/>
        </w:rPr>
        <w:t xml:space="preserve"> 线上通讯  村级研判  入户排查</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若选择线上通讯，</w:t>
      </w:r>
      <w:r>
        <w:rPr>
          <w:rFonts w:hint="eastAsia" w:ascii="仿宋_GB2312" w:hAnsi="仿宋_GB2312" w:eastAsia="仿宋_GB2312" w:cs="仿宋_GB2312"/>
          <w:sz w:val="32"/>
          <w:szCs w:val="32"/>
        </w:rPr>
        <w:t>填写联系日期（年月日）、联系人姓名及其电话；</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若选择村级研判，</w:t>
      </w:r>
      <w:r>
        <w:rPr>
          <w:rFonts w:hint="eastAsia" w:ascii="仿宋_GB2312" w:hAnsi="仿宋_GB2312" w:eastAsia="仿宋_GB2312" w:cs="仿宋_GB2312"/>
          <w:sz w:val="32"/>
          <w:szCs w:val="32"/>
        </w:rPr>
        <w:t>填写研判日期（年月日）、研判人员姓名；</w:t>
      </w:r>
    </w:p>
    <w:p>
      <w:pPr>
        <w:pStyle w:val="2"/>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若选择入户排查，</w:t>
      </w:r>
      <w:r>
        <w:rPr>
          <w:rFonts w:hint="eastAsia" w:ascii="仿宋_GB2312" w:hAnsi="仿宋_GB2312" w:eastAsia="仿宋_GB2312" w:cs="仿宋_GB2312"/>
          <w:sz w:val="32"/>
          <w:szCs w:val="32"/>
        </w:rPr>
        <w:t>生成农户GPS定位数据，否则无法提交。</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表外：证据新增/删除（详见附录）</w:t>
      </w:r>
    </w:p>
    <w:tbl>
      <w:tblPr>
        <w:tblStyle w:val="11"/>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516"/>
        <w:gridCol w:w="2677"/>
        <w:gridCol w:w="2543"/>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数据提取时间</w:t>
            </w:r>
            <w:r>
              <w:rPr>
                <w:rStyle w:val="15"/>
                <w:rFonts w:hint="eastAsia" w:ascii="仿宋_GB2312" w:hAnsi="仿宋_GB2312" w:eastAsia="仿宋_GB2312" w:cs="仿宋_GB2312"/>
                <w:sz w:val="24"/>
                <w:szCs w:val="24"/>
                <w:lang w:val="en-US" w:eastAsia="zh-CN" w:bidi="ar"/>
              </w:rPr>
              <w:t>-系统预置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户类型：脱贫户 防止返贫监测对象（未消除风险/已消除风险） 一般农户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系统预置（不可修改）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与户主关系</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增减备注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123456789123456789</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普通（技能）劳动力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详见附录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李四</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弱或半劳动力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无/丧失劳动力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脱贫户、监测对象牛羊养殖情况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注：如果待排查户为脱贫户、监测对象，则填写牛羊养殖情况（据实填写，若无可空）</w:t>
            </w:r>
            <w:r>
              <w:rPr>
                <w:rFonts w:hint="eastAsia" w:ascii="仿宋_GB2312" w:hAnsi="仿宋_GB2312" w:eastAsia="仿宋_GB2312" w:cs="仿宋_GB2312"/>
                <w:i w:val="0"/>
                <w:iCs w:val="0"/>
                <w:color w:val="000000"/>
                <w:spacing w:val="-11"/>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1．肉牛（不含牦牛，含小牛犊）：存栏数量</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2．羊：存栏数量</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（只）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（只）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3.2023年度户生产经营性收入中牛羊（不含牦牛）售卖净收入为</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家庭收入支出情况（倒推连续12个月的家庭纯收入）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 1．家庭人均纯收入</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(1)经初步研判家庭人均纯收入高于8300元，则按如下收入区间分段勾选：</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8300元-1万元（含）    1万元-1.2万元（含）     1.2万元-1.6万元（含）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1.6万元一2万元（含）    2万元-3万元（含）    &gt;3万元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 xml:space="preserve">  (2)经初步研判家庭人均纯收入低于或等于8300元，则填写家庭整户收入支出信息如下：</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A．生产经营性收入</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B．工资性收入</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C．转移性收入</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D．财产性收入</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E．生产经营性支出</w:t>
            </w:r>
            <w:r>
              <w:rPr>
                <w:rStyle w:val="1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  2．是否存在合规自付支出    是  否</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3．是否存在理赔收入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“三保障”和饮水安全成果巩固情况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是否义务教育阶段适龄儿童少年失学辍学                      是／否</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是否有家庭成员未参加城乡居民（职工）基本医疗保险          是／否</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是否住房出现安全问题                                      是／否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是否饮水出现安全问题                                      是／否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综合上述情况研判，是否存在返贫致贫风险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是 （因病／因学／因安全住房／因安全饮水／因残／因自然灾害／因意外事故／</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因产业项目失败（因价格下降／其他）／因务工就业不稳／缺劳力／其他）</w:t>
            </w:r>
          </w:p>
        </w:tc>
      </w:tr>
    </w:tbl>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农户和家庭成员增减原因备注选项附录</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一、整户增减</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农户预置数据来源于乡村建设、土地承包和村集体资产相关业务，数据采集时间不一，为准确反映数据变化情况，各省系统应具有整户新增和删除功能，并备注整户新增、删除原因，届时新增删除标记需要提交国家。</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（一）整户删除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整户删除应该为标记删除而不是物理删除（前台可以显示删除）。整户删除原因备注有（可增加）：1.整户户籍迁出（不含易地扶贫搬迁）；2.易地扶贫搬迁迁出本村；3.查无此户（变更时间默认当前）；4.合户；5.整户销户（死亡、收监等）；6．其它（输入具体原因）。</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整户新增（以2019年为结点）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系统新增户可以由待选池中选取，也可以完全新建户。整户增加原因：1.易地扶贫搬迁迁入；2.整户迁入（不含易地扶贫搬迁）；3.分户；4.预置遗漏；5.其他（输入具体原因）。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二、家庭成员增减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为有效获取家庭成员变化情况，系统应有家庭成员增减功能，并备注原因届时新增删除标记需要提交国家。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家庭成员减少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成员减少应该为标记减少而不是物理删除（前台可以显示删除），家庭成员减少原因备注与巩固脱贫攻坚成果系统家庭成员自然增减原因基本相同，仅增加系统预置错误选项。减少原因包括：1.死亡；2.婚出；3.出国定居；4.判刑收监；5.户籍迁出；6.失联；7.非本户家庭成员（系统预置错误）。</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（二）家庭成员新增</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系统新增家庭成员可以由待选池中选取，也可以完全新增。新增原因。具体包括：1.新生儿；2.婚入；3.户籍迁入；4.刑满释放；5.收养；6.失联人口回归；7.系统预置遗漏成员（系统预置错误）。</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p>
      <w:pPr>
        <w:rPr>
          <w:rFonts w:hint="eastAsia"/>
        </w:rPr>
      </w:pPr>
    </w:p>
    <w:p>
      <w:pPr>
        <w:pBdr>
          <w:top w:val="single" w:color="auto" w:sz="4" w:space="0"/>
          <w:left w:val="none" w:color="auto" w:sz="0" w:space="0"/>
          <w:bottom w:val="single" w:color="auto" w:sz="4" w:space="0"/>
          <w:right w:val="none" w:color="auto" w:sz="0" w:space="0"/>
          <w:between w:val="none" w:color="auto" w:sz="0" w:space="0"/>
        </w:pBd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eastAsia="zh-CN"/>
        </w:rPr>
        <w:t>中共</w:t>
      </w:r>
      <w:r>
        <w:rPr>
          <w:rFonts w:hint="eastAsia" w:ascii="仿宋" w:hAnsi="仿宋" w:eastAsia="仿宋" w:cs="仿宋"/>
          <w:sz w:val="28"/>
          <w:szCs w:val="28"/>
        </w:rPr>
        <w:t>厉山镇</w:t>
      </w:r>
      <w:r>
        <w:rPr>
          <w:rFonts w:hint="eastAsia" w:ascii="仿宋" w:hAnsi="仿宋" w:eastAsia="仿宋" w:cs="仿宋"/>
          <w:sz w:val="28"/>
          <w:szCs w:val="28"/>
          <w:lang w:eastAsia="zh-CN"/>
        </w:rPr>
        <w:t>委</w:t>
      </w:r>
      <w:r>
        <w:rPr>
          <w:rFonts w:hint="eastAsia" w:ascii="仿宋" w:hAnsi="仿宋" w:eastAsia="仿宋" w:cs="仿宋"/>
          <w:sz w:val="28"/>
          <w:szCs w:val="28"/>
        </w:rPr>
        <w:t>办公室</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20</w:t>
      </w:r>
      <w:r>
        <w:rPr>
          <w:rFonts w:hint="eastAsia" w:ascii="仿宋" w:hAnsi="仿宋" w:eastAsia="仿宋" w:cs="仿宋"/>
          <w:b w:val="0"/>
          <w:bCs/>
          <w:sz w:val="28"/>
          <w:szCs w:val="28"/>
          <w:lang w:val="en-US" w:eastAsia="zh-CN"/>
        </w:rPr>
        <w:t>24</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日印发</w:t>
      </w:r>
    </w:p>
    <w:sectPr>
      <w:footerReference r:id="rId3" w:type="default"/>
      <w:pgSz w:w="11906" w:h="16838"/>
      <w:pgMar w:top="2098" w:right="1587" w:bottom="181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C55A9"/>
    <w:multiLevelType w:val="singleLevel"/>
    <w:tmpl w:val="02FC55A9"/>
    <w:lvl w:ilvl="0" w:tentative="0">
      <w:start w:val="2"/>
      <w:numFmt w:val="chineseCounting"/>
      <w:suff w:val="nothing"/>
      <w:lvlText w:val="（%1）"/>
      <w:lvlJc w:val="left"/>
      <w:rPr>
        <w:rFonts w:hint="eastAsia"/>
      </w:rPr>
    </w:lvl>
  </w:abstractNum>
  <w:abstractNum w:abstractNumId="1">
    <w:nsid w:val="4AACA81C"/>
    <w:multiLevelType w:val="singleLevel"/>
    <w:tmpl w:val="4AACA81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YmY5NjE1OGQwNzY5ODc5YTBkMjcwZTg3MTRlZjIifQ=="/>
    <w:docVar w:name="KSO_WPS_MARK_KEY" w:val="d63f4d5f-72c9-4986-954c-a973f693f2e4"/>
  </w:docVars>
  <w:rsids>
    <w:rsidRoot w:val="00000000"/>
    <w:rsid w:val="00FD3A68"/>
    <w:rsid w:val="013B4944"/>
    <w:rsid w:val="013C246A"/>
    <w:rsid w:val="01457570"/>
    <w:rsid w:val="0147153B"/>
    <w:rsid w:val="01536131"/>
    <w:rsid w:val="01EE19B6"/>
    <w:rsid w:val="02247ACE"/>
    <w:rsid w:val="02460275"/>
    <w:rsid w:val="024C61BE"/>
    <w:rsid w:val="02913D1B"/>
    <w:rsid w:val="02B40E52"/>
    <w:rsid w:val="034026E5"/>
    <w:rsid w:val="03606B0F"/>
    <w:rsid w:val="0388408C"/>
    <w:rsid w:val="03C1135A"/>
    <w:rsid w:val="03F82FC0"/>
    <w:rsid w:val="040A56FE"/>
    <w:rsid w:val="04531FA4"/>
    <w:rsid w:val="045C354F"/>
    <w:rsid w:val="046E6DDE"/>
    <w:rsid w:val="04A3117E"/>
    <w:rsid w:val="0506170D"/>
    <w:rsid w:val="052D4EEB"/>
    <w:rsid w:val="05BE78F1"/>
    <w:rsid w:val="05E732EC"/>
    <w:rsid w:val="05F61781"/>
    <w:rsid w:val="05F62ED6"/>
    <w:rsid w:val="06510766"/>
    <w:rsid w:val="06C158EB"/>
    <w:rsid w:val="06E93094"/>
    <w:rsid w:val="079C1EB4"/>
    <w:rsid w:val="08122176"/>
    <w:rsid w:val="0813333D"/>
    <w:rsid w:val="082A3964"/>
    <w:rsid w:val="0845254C"/>
    <w:rsid w:val="08C416C3"/>
    <w:rsid w:val="091F3E7D"/>
    <w:rsid w:val="098F5503"/>
    <w:rsid w:val="099A0675"/>
    <w:rsid w:val="09D92F4C"/>
    <w:rsid w:val="0A1042DF"/>
    <w:rsid w:val="0A3E0E1A"/>
    <w:rsid w:val="0A495A73"/>
    <w:rsid w:val="0AA96DC2"/>
    <w:rsid w:val="0AEB7BB7"/>
    <w:rsid w:val="0B7A69B0"/>
    <w:rsid w:val="0BDE7AE5"/>
    <w:rsid w:val="0C55609F"/>
    <w:rsid w:val="0C607954"/>
    <w:rsid w:val="0C931AD8"/>
    <w:rsid w:val="0CA5180B"/>
    <w:rsid w:val="0CFB58CF"/>
    <w:rsid w:val="0D5154EF"/>
    <w:rsid w:val="0D792EC0"/>
    <w:rsid w:val="0DE6032D"/>
    <w:rsid w:val="0DE85E53"/>
    <w:rsid w:val="0DEA1BCB"/>
    <w:rsid w:val="0DEB76F2"/>
    <w:rsid w:val="0DFC18FF"/>
    <w:rsid w:val="0E0D1416"/>
    <w:rsid w:val="0EC35F79"/>
    <w:rsid w:val="0ED91C40"/>
    <w:rsid w:val="0F9C3D7A"/>
    <w:rsid w:val="0FBA55CD"/>
    <w:rsid w:val="0FC22F74"/>
    <w:rsid w:val="10401F77"/>
    <w:rsid w:val="10B244F7"/>
    <w:rsid w:val="10DA3D8C"/>
    <w:rsid w:val="10E330A7"/>
    <w:rsid w:val="11830F1B"/>
    <w:rsid w:val="11B60016"/>
    <w:rsid w:val="11DC7A7D"/>
    <w:rsid w:val="122E5DFF"/>
    <w:rsid w:val="127E0B34"/>
    <w:rsid w:val="12AF0CEE"/>
    <w:rsid w:val="13054DB2"/>
    <w:rsid w:val="13741F37"/>
    <w:rsid w:val="13806B2E"/>
    <w:rsid w:val="13D824C6"/>
    <w:rsid w:val="140D6614"/>
    <w:rsid w:val="147E12BF"/>
    <w:rsid w:val="149F6037"/>
    <w:rsid w:val="14B7032D"/>
    <w:rsid w:val="14C262FC"/>
    <w:rsid w:val="1537146E"/>
    <w:rsid w:val="15603A6D"/>
    <w:rsid w:val="159266A5"/>
    <w:rsid w:val="15B900D5"/>
    <w:rsid w:val="15D66ED9"/>
    <w:rsid w:val="15EC15D1"/>
    <w:rsid w:val="163127D5"/>
    <w:rsid w:val="16486627"/>
    <w:rsid w:val="164C2CF7"/>
    <w:rsid w:val="166B7621"/>
    <w:rsid w:val="16A20B69"/>
    <w:rsid w:val="16DE4297"/>
    <w:rsid w:val="17035AAC"/>
    <w:rsid w:val="1752258F"/>
    <w:rsid w:val="17B86896"/>
    <w:rsid w:val="17F43647"/>
    <w:rsid w:val="182C2DE0"/>
    <w:rsid w:val="18B51028"/>
    <w:rsid w:val="18CE3E98"/>
    <w:rsid w:val="192577BA"/>
    <w:rsid w:val="19A30E80"/>
    <w:rsid w:val="1A0B18D1"/>
    <w:rsid w:val="1A5B175B"/>
    <w:rsid w:val="1A9A04D5"/>
    <w:rsid w:val="1AAC03EB"/>
    <w:rsid w:val="1B063DBD"/>
    <w:rsid w:val="1B864101"/>
    <w:rsid w:val="1B9E3FF5"/>
    <w:rsid w:val="1BA07D6D"/>
    <w:rsid w:val="1C200EAE"/>
    <w:rsid w:val="1D6913A5"/>
    <w:rsid w:val="1DD67A76"/>
    <w:rsid w:val="1E9811D0"/>
    <w:rsid w:val="1ECE074D"/>
    <w:rsid w:val="1EF328AA"/>
    <w:rsid w:val="1EFB350D"/>
    <w:rsid w:val="1F2B3DF2"/>
    <w:rsid w:val="1F2E5690"/>
    <w:rsid w:val="1FB41F12"/>
    <w:rsid w:val="1FE52D3D"/>
    <w:rsid w:val="1FE87F35"/>
    <w:rsid w:val="203B1E13"/>
    <w:rsid w:val="20651585"/>
    <w:rsid w:val="209634ED"/>
    <w:rsid w:val="20FF7434"/>
    <w:rsid w:val="214B407F"/>
    <w:rsid w:val="21BB37FA"/>
    <w:rsid w:val="22342FBD"/>
    <w:rsid w:val="22431452"/>
    <w:rsid w:val="224A458F"/>
    <w:rsid w:val="22F1619D"/>
    <w:rsid w:val="23294AEC"/>
    <w:rsid w:val="23957A8C"/>
    <w:rsid w:val="24013373"/>
    <w:rsid w:val="240502F6"/>
    <w:rsid w:val="244E4F7B"/>
    <w:rsid w:val="245629F1"/>
    <w:rsid w:val="247E6772"/>
    <w:rsid w:val="24B30B11"/>
    <w:rsid w:val="24B93C4E"/>
    <w:rsid w:val="24D46CDA"/>
    <w:rsid w:val="25545725"/>
    <w:rsid w:val="25646536"/>
    <w:rsid w:val="256B003A"/>
    <w:rsid w:val="259E33AB"/>
    <w:rsid w:val="25BF7042"/>
    <w:rsid w:val="25D7082F"/>
    <w:rsid w:val="269E30FB"/>
    <w:rsid w:val="269E759F"/>
    <w:rsid w:val="26BF539D"/>
    <w:rsid w:val="26D233BC"/>
    <w:rsid w:val="27764078"/>
    <w:rsid w:val="27893DAB"/>
    <w:rsid w:val="27F76F67"/>
    <w:rsid w:val="284C64F8"/>
    <w:rsid w:val="28A32C4B"/>
    <w:rsid w:val="28D92B11"/>
    <w:rsid w:val="292957D6"/>
    <w:rsid w:val="29AE5D4B"/>
    <w:rsid w:val="29AF04D6"/>
    <w:rsid w:val="29D06E9A"/>
    <w:rsid w:val="2A426494"/>
    <w:rsid w:val="2A5E151F"/>
    <w:rsid w:val="2A675709"/>
    <w:rsid w:val="2AB253C7"/>
    <w:rsid w:val="2ABE3D6C"/>
    <w:rsid w:val="2AD27817"/>
    <w:rsid w:val="2AF8509F"/>
    <w:rsid w:val="2B004385"/>
    <w:rsid w:val="2B053749"/>
    <w:rsid w:val="2B2A31B0"/>
    <w:rsid w:val="2B513424"/>
    <w:rsid w:val="2BA2368E"/>
    <w:rsid w:val="2BAE1609"/>
    <w:rsid w:val="2BE75544"/>
    <w:rsid w:val="2C31056E"/>
    <w:rsid w:val="2C5D5807"/>
    <w:rsid w:val="2CE04911"/>
    <w:rsid w:val="2D2A393B"/>
    <w:rsid w:val="2D487044"/>
    <w:rsid w:val="2D4C1B03"/>
    <w:rsid w:val="2D67693D"/>
    <w:rsid w:val="2DAE308B"/>
    <w:rsid w:val="2E102D7E"/>
    <w:rsid w:val="2E187C37"/>
    <w:rsid w:val="2E7D5CEC"/>
    <w:rsid w:val="2EAB5BC5"/>
    <w:rsid w:val="2F063F34"/>
    <w:rsid w:val="2F10090E"/>
    <w:rsid w:val="2F1F6DA3"/>
    <w:rsid w:val="2F261EE0"/>
    <w:rsid w:val="2F81180C"/>
    <w:rsid w:val="2FCC0CD9"/>
    <w:rsid w:val="306A6683"/>
    <w:rsid w:val="30A3185C"/>
    <w:rsid w:val="311566B0"/>
    <w:rsid w:val="313E79B5"/>
    <w:rsid w:val="31700187"/>
    <w:rsid w:val="31A041CB"/>
    <w:rsid w:val="31DD4C4B"/>
    <w:rsid w:val="31EB5BCC"/>
    <w:rsid w:val="320504D2"/>
    <w:rsid w:val="32C51A10"/>
    <w:rsid w:val="32F02F31"/>
    <w:rsid w:val="33152997"/>
    <w:rsid w:val="333746BC"/>
    <w:rsid w:val="333B550E"/>
    <w:rsid w:val="33BB353F"/>
    <w:rsid w:val="33D53ED4"/>
    <w:rsid w:val="34180991"/>
    <w:rsid w:val="342866FA"/>
    <w:rsid w:val="342A4220"/>
    <w:rsid w:val="349B3370"/>
    <w:rsid w:val="34CB5A03"/>
    <w:rsid w:val="350A3954"/>
    <w:rsid w:val="351530B1"/>
    <w:rsid w:val="352073D1"/>
    <w:rsid w:val="353C245D"/>
    <w:rsid w:val="357C6CFE"/>
    <w:rsid w:val="35B9585C"/>
    <w:rsid w:val="36204227"/>
    <w:rsid w:val="362751E6"/>
    <w:rsid w:val="365D08DD"/>
    <w:rsid w:val="3683364E"/>
    <w:rsid w:val="368A0B5F"/>
    <w:rsid w:val="36CF7301"/>
    <w:rsid w:val="37313B18"/>
    <w:rsid w:val="37363C86"/>
    <w:rsid w:val="374B69C5"/>
    <w:rsid w:val="37515F68"/>
    <w:rsid w:val="37781747"/>
    <w:rsid w:val="37FA215C"/>
    <w:rsid w:val="383218F5"/>
    <w:rsid w:val="3851621F"/>
    <w:rsid w:val="38606463"/>
    <w:rsid w:val="38B642D4"/>
    <w:rsid w:val="38EB0B78"/>
    <w:rsid w:val="391D07F7"/>
    <w:rsid w:val="396226AE"/>
    <w:rsid w:val="39C1270B"/>
    <w:rsid w:val="3A2B484E"/>
    <w:rsid w:val="3A377697"/>
    <w:rsid w:val="3A3E7FA8"/>
    <w:rsid w:val="3A7601BF"/>
    <w:rsid w:val="3A7E6B20"/>
    <w:rsid w:val="3A8E612B"/>
    <w:rsid w:val="3A946897"/>
    <w:rsid w:val="3A9740AB"/>
    <w:rsid w:val="3ABC7B9C"/>
    <w:rsid w:val="3B3D0CDD"/>
    <w:rsid w:val="3B422EB0"/>
    <w:rsid w:val="3B4F0A10"/>
    <w:rsid w:val="3B6C511E"/>
    <w:rsid w:val="3BBA2E95"/>
    <w:rsid w:val="3BEE269D"/>
    <w:rsid w:val="3CC53AC4"/>
    <w:rsid w:val="3CD92ACB"/>
    <w:rsid w:val="3CD967E3"/>
    <w:rsid w:val="3CDE204C"/>
    <w:rsid w:val="3D053A7C"/>
    <w:rsid w:val="3D0777F5"/>
    <w:rsid w:val="3D332398"/>
    <w:rsid w:val="3D91762E"/>
    <w:rsid w:val="3E5F71BC"/>
    <w:rsid w:val="3EA23E8F"/>
    <w:rsid w:val="3ECD4126"/>
    <w:rsid w:val="3EF34AB0"/>
    <w:rsid w:val="3EFC5CB7"/>
    <w:rsid w:val="3F2E182D"/>
    <w:rsid w:val="3F52287D"/>
    <w:rsid w:val="3F8F3AD1"/>
    <w:rsid w:val="3FB377C0"/>
    <w:rsid w:val="410302B5"/>
    <w:rsid w:val="411208BB"/>
    <w:rsid w:val="418036D2"/>
    <w:rsid w:val="419B5E1D"/>
    <w:rsid w:val="41E41EB2"/>
    <w:rsid w:val="42002A64"/>
    <w:rsid w:val="42310E70"/>
    <w:rsid w:val="42725710"/>
    <w:rsid w:val="42AE09CB"/>
    <w:rsid w:val="42C14F5E"/>
    <w:rsid w:val="42C35F6C"/>
    <w:rsid w:val="438A4CDB"/>
    <w:rsid w:val="44694906"/>
    <w:rsid w:val="44C85ABB"/>
    <w:rsid w:val="44DC50C3"/>
    <w:rsid w:val="45D97854"/>
    <w:rsid w:val="45FD3BE2"/>
    <w:rsid w:val="460436F4"/>
    <w:rsid w:val="4613720A"/>
    <w:rsid w:val="4698770F"/>
    <w:rsid w:val="46F030A7"/>
    <w:rsid w:val="473C62ED"/>
    <w:rsid w:val="47B75973"/>
    <w:rsid w:val="47BE4310"/>
    <w:rsid w:val="47FB7F56"/>
    <w:rsid w:val="482C01A5"/>
    <w:rsid w:val="48741AB6"/>
    <w:rsid w:val="48757D08"/>
    <w:rsid w:val="48B60321"/>
    <w:rsid w:val="48E1714C"/>
    <w:rsid w:val="48F826E7"/>
    <w:rsid w:val="490C7F41"/>
    <w:rsid w:val="49762643"/>
    <w:rsid w:val="49902920"/>
    <w:rsid w:val="49C9005F"/>
    <w:rsid w:val="49CE1FA6"/>
    <w:rsid w:val="49FD6207"/>
    <w:rsid w:val="4A050C18"/>
    <w:rsid w:val="4A761B16"/>
    <w:rsid w:val="4A82495E"/>
    <w:rsid w:val="4A930919"/>
    <w:rsid w:val="4AB50890"/>
    <w:rsid w:val="4AE5660E"/>
    <w:rsid w:val="4AE977BE"/>
    <w:rsid w:val="4B475260"/>
    <w:rsid w:val="4B804D02"/>
    <w:rsid w:val="4B917FA2"/>
    <w:rsid w:val="4C431ECB"/>
    <w:rsid w:val="4C4D4AF8"/>
    <w:rsid w:val="4CDA542D"/>
    <w:rsid w:val="4CF5766A"/>
    <w:rsid w:val="4D004644"/>
    <w:rsid w:val="4D0D7B68"/>
    <w:rsid w:val="4D4B37A3"/>
    <w:rsid w:val="4D677E3B"/>
    <w:rsid w:val="4DA62712"/>
    <w:rsid w:val="4DB82445"/>
    <w:rsid w:val="4DF80A94"/>
    <w:rsid w:val="4E104C18"/>
    <w:rsid w:val="4EB726FD"/>
    <w:rsid w:val="4EE259CC"/>
    <w:rsid w:val="4EE5726A"/>
    <w:rsid w:val="4EF63225"/>
    <w:rsid w:val="4EF87F8B"/>
    <w:rsid w:val="4F2A4ACF"/>
    <w:rsid w:val="4F337933"/>
    <w:rsid w:val="4F4A531F"/>
    <w:rsid w:val="4F587A3C"/>
    <w:rsid w:val="4F9667B6"/>
    <w:rsid w:val="4FDD2586"/>
    <w:rsid w:val="4FE37C4D"/>
    <w:rsid w:val="4FF77255"/>
    <w:rsid w:val="5003209D"/>
    <w:rsid w:val="501047BA"/>
    <w:rsid w:val="502E69EF"/>
    <w:rsid w:val="505A77E4"/>
    <w:rsid w:val="509C604E"/>
    <w:rsid w:val="50AA5FF6"/>
    <w:rsid w:val="50E35B19"/>
    <w:rsid w:val="50EA0B67"/>
    <w:rsid w:val="511B51C5"/>
    <w:rsid w:val="522462FB"/>
    <w:rsid w:val="52437E52"/>
    <w:rsid w:val="525E180D"/>
    <w:rsid w:val="528B1ED6"/>
    <w:rsid w:val="52CD6AAF"/>
    <w:rsid w:val="532161B1"/>
    <w:rsid w:val="533B56AA"/>
    <w:rsid w:val="53607807"/>
    <w:rsid w:val="53A019B1"/>
    <w:rsid w:val="53D53D51"/>
    <w:rsid w:val="53F71F19"/>
    <w:rsid w:val="5417669E"/>
    <w:rsid w:val="541F4FCC"/>
    <w:rsid w:val="54324AED"/>
    <w:rsid w:val="5474356A"/>
    <w:rsid w:val="547F7664"/>
    <w:rsid w:val="54977258"/>
    <w:rsid w:val="54BA6AA3"/>
    <w:rsid w:val="54D34E01"/>
    <w:rsid w:val="54D8025B"/>
    <w:rsid w:val="551B1C37"/>
    <w:rsid w:val="55512F8E"/>
    <w:rsid w:val="555B25FC"/>
    <w:rsid w:val="555D13B0"/>
    <w:rsid w:val="558E6D7B"/>
    <w:rsid w:val="559A2C5F"/>
    <w:rsid w:val="55AA7A38"/>
    <w:rsid w:val="55D50038"/>
    <w:rsid w:val="562B40FC"/>
    <w:rsid w:val="565151E5"/>
    <w:rsid w:val="575E405D"/>
    <w:rsid w:val="5862192B"/>
    <w:rsid w:val="58727DC0"/>
    <w:rsid w:val="58FE3DAD"/>
    <w:rsid w:val="59C56616"/>
    <w:rsid w:val="5A0E3B19"/>
    <w:rsid w:val="5A1924BD"/>
    <w:rsid w:val="5A7E3159"/>
    <w:rsid w:val="5AD563E4"/>
    <w:rsid w:val="5AF32D0E"/>
    <w:rsid w:val="5B3752F1"/>
    <w:rsid w:val="5BE07737"/>
    <w:rsid w:val="5C553C81"/>
    <w:rsid w:val="5C594DF3"/>
    <w:rsid w:val="5C9F2D5B"/>
    <w:rsid w:val="5CE943C9"/>
    <w:rsid w:val="5CEB1EEF"/>
    <w:rsid w:val="5CFF3BED"/>
    <w:rsid w:val="5D0B07E3"/>
    <w:rsid w:val="5D284EF1"/>
    <w:rsid w:val="5D294ABB"/>
    <w:rsid w:val="5D924A61"/>
    <w:rsid w:val="5DC50992"/>
    <w:rsid w:val="5DD92868"/>
    <w:rsid w:val="5E5F724F"/>
    <w:rsid w:val="5E6463FD"/>
    <w:rsid w:val="5E79352B"/>
    <w:rsid w:val="5F300FF3"/>
    <w:rsid w:val="6025396A"/>
    <w:rsid w:val="60457B68"/>
    <w:rsid w:val="604E6C7B"/>
    <w:rsid w:val="60C331EE"/>
    <w:rsid w:val="60EC092C"/>
    <w:rsid w:val="6151253D"/>
    <w:rsid w:val="61730705"/>
    <w:rsid w:val="617F216B"/>
    <w:rsid w:val="61D05B58"/>
    <w:rsid w:val="61FC694D"/>
    <w:rsid w:val="625642AF"/>
    <w:rsid w:val="62A52BBD"/>
    <w:rsid w:val="62D96C8E"/>
    <w:rsid w:val="636A432D"/>
    <w:rsid w:val="63CC234F"/>
    <w:rsid w:val="64CF0348"/>
    <w:rsid w:val="659A6BA8"/>
    <w:rsid w:val="65A43583"/>
    <w:rsid w:val="65CB5675"/>
    <w:rsid w:val="65E41BD1"/>
    <w:rsid w:val="6623094C"/>
    <w:rsid w:val="66CC6729"/>
    <w:rsid w:val="66FC3972"/>
    <w:rsid w:val="66FF14AB"/>
    <w:rsid w:val="67185FD7"/>
    <w:rsid w:val="671A42A4"/>
    <w:rsid w:val="674212A6"/>
    <w:rsid w:val="674764C3"/>
    <w:rsid w:val="677671A1"/>
    <w:rsid w:val="677E1BB2"/>
    <w:rsid w:val="68452DC6"/>
    <w:rsid w:val="687D7D4C"/>
    <w:rsid w:val="68D3083D"/>
    <w:rsid w:val="69095802"/>
    <w:rsid w:val="69124CA8"/>
    <w:rsid w:val="69252090"/>
    <w:rsid w:val="693E5A9D"/>
    <w:rsid w:val="69676DA1"/>
    <w:rsid w:val="69FF6FDA"/>
    <w:rsid w:val="6A6A7644"/>
    <w:rsid w:val="6AEC6475"/>
    <w:rsid w:val="6B036F9E"/>
    <w:rsid w:val="6B621F16"/>
    <w:rsid w:val="6B657311"/>
    <w:rsid w:val="6BA73DCD"/>
    <w:rsid w:val="6BD526E8"/>
    <w:rsid w:val="6BE50451"/>
    <w:rsid w:val="6C2C6080"/>
    <w:rsid w:val="6C384A25"/>
    <w:rsid w:val="6C604A30"/>
    <w:rsid w:val="6C74510B"/>
    <w:rsid w:val="6C747F00"/>
    <w:rsid w:val="6C79329D"/>
    <w:rsid w:val="6D050DAB"/>
    <w:rsid w:val="6D12171A"/>
    <w:rsid w:val="6D1E00BF"/>
    <w:rsid w:val="6D2A05F0"/>
    <w:rsid w:val="6E3D4575"/>
    <w:rsid w:val="6E4F391E"/>
    <w:rsid w:val="6E8E3022"/>
    <w:rsid w:val="6EBE3907"/>
    <w:rsid w:val="6EC16F54"/>
    <w:rsid w:val="6EE64C0C"/>
    <w:rsid w:val="6EFC4430"/>
    <w:rsid w:val="6F0E3563"/>
    <w:rsid w:val="6F6A75EB"/>
    <w:rsid w:val="6F7E6BF3"/>
    <w:rsid w:val="70090BB2"/>
    <w:rsid w:val="702E686B"/>
    <w:rsid w:val="7040034C"/>
    <w:rsid w:val="70545BA6"/>
    <w:rsid w:val="7073221A"/>
    <w:rsid w:val="70904E30"/>
    <w:rsid w:val="70DA60AB"/>
    <w:rsid w:val="7101188A"/>
    <w:rsid w:val="71237A52"/>
    <w:rsid w:val="71445C1A"/>
    <w:rsid w:val="71804EA4"/>
    <w:rsid w:val="718304F0"/>
    <w:rsid w:val="71C034F3"/>
    <w:rsid w:val="71C64881"/>
    <w:rsid w:val="71DA39A3"/>
    <w:rsid w:val="728A7C15"/>
    <w:rsid w:val="7295497F"/>
    <w:rsid w:val="72E33128"/>
    <w:rsid w:val="73780D89"/>
    <w:rsid w:val="73BB0416"/>
    <w:rsid w:val="73C80D84"/>
    <w:rsid w:val="73CD0149"/>
    <w:rsid w:val="73D414D7"/>
    <w:rsid w:val="73E13BF4"/>
    <w:rsid w:val="745148D6"/>
    <w:rsid w:val="747B7BA5"/>
    <w:rsid w:val="74CF1C9F"/>
    <w:rsid w:val="7521699E"/>
    <w:rsid w:val="759C6025"/>
    <w:rsid w:val="75AB270C"/>
    <w:rsid w:val="75DE488F"/>
    <w:rsid w:val="760B6D06"/>
    <w:rsid w:val="762D1373"/>
    <w:rsid w:val="76320737"/>
    <w:rsid w:val="76361CF9"/>
    <w:rsid w:val="764A5A81"/>
    <w:rsid w:val="766D599B"/>
    <w:rsid w:val="76B37ACA"/>
    <w:rsid w:val="76FF2D0F"/>
    <w:rsid w:val="77100A15"/>
    <w:rsid w:val="775743DF"/>
    <w:rsid w:val="77E83C53"/>
    <w:rsid w:val="77EF68E0"/>
    <w:rsid w:val="787119EB"/>
    <w:rsid w:val="790C34C1"/>
    <w:rsid w:val="794C38BE"/>
    <w:rsid w:val="79501600"/>
    <w:rsid w:val="79925B57"/>
    <w:rsid w:val="799E680F"/>
    <w:rsid w:val="79B25E17"/>
    <w:rsid w:val="79B55907"/>
    <w:rsid w:val="7A106FE1"/>
    <w:rsid w:val="7A2605B3"/>
    <w:rsid w:val="7A4D1FE3"/>
    <w:rsid w:val="7A4F18B8"/>
    <w:rsid w:val="7AC34054"/>
    <w:rsid w:val="7AD41DBD"/>
    <w:rsid w:val="7B292109"/>
    <w:rsid w:val="7B2C2BB5"/>
    <w:rsid w:val="7B5573A2"/>
    <w:rsid w:val="7B694628"/>
    <w:rsid w:val="7BB61B2F"/>
    <w:rsid w:val="7D472D1A"/>
    <w:rsid w:val="7DB303AF"/>
    <w:rsid w:val="7DCC1471"/>
    <w:rsid w:val="7E254984"/>
    <w:rsid w:val="7E3F60E7"/>
    <w:rsid w:val="7E41212C"/>
    <w:rsid w:val="7E89487A"/>
    <w:rsid w:val="7EC95299"/>
    <w:rsid w:val="7F212C4C"/>
    <w:rsid w:val="7F2B3E75"/>
    <w:rsid w:val="7F413799"/>
    <w:rsid w:val="7F4514DB"/>
    <w:rsid w:val="7F594F8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4"/>
    <w:qFormat/>
    <w:uiPriority w:val="99"/>
  </w:style>
  <w:style w:type="paragraph" w:styleId="6">
    <w:name w:val="Body Text Indent"/>
    <w:basedOn w:val="1"/>
    <w:next w:val="7"/>
    <w:qFormat/>
    <w:uiPriority w:val="0"/>
    <w:pPr>
      <w:ind w:left="200" w:leftChars="200"/>
    </w:pPr>
    <w:rPr>
      <w:rFonts w:ascii="Calibri" w:hAnsi="Calibri" w:eastAsia="宋体" w:cs="Times New Roman"/>
      <w:sz w:val="21"/>
      <w:szCs w:val="24"/>
    </w:rPr>
  </w:style>
  <w:style w:type="paragraph" w:styleId="7">
    <w:name w:val="Body Text First Indent 2"/>
    <w:basedOn w:val="6"/>
    <w:next w:val="1"/>
    <w:qFormat/>
    <w:uiPriority w:val="0"/>
    <w:pPr>
      <w:ind w:firstLine="20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公1"/>
    <w:next w:val="9"/>
    <w:qFormat/>
    <w:uiPriority w:val="0"/>
    <w:pPr>
      <w:widowControl w:val="0"/>
      <w:ind w:firstLine="200" w:firstLineChars="200"/>
      <w:jc w:val="both"/>
    </w:pPr>
    <w:rPr>
      <w:rFonts w:ascii="Calibri" w:hAnsi="Calibri" w:eastAsia="宋体" w:cs="Times New Roman"/>
      <w:color w:val="000000"/>
      <w:kern w:val="2"/>
      <w:sz w:val="21"/>
      <w:szCs w:val="22"/>
      <w:lang w:val="en-US" w:eastAsia="zh-CN" w:bidi="ar-SA"/>
    </w:rPr>
  </w:style>
  <w:style w:type="character" w:customStyle="1" w:styleId="15">
    <w:name w:val="font21"/>
    <w:basedOn w:val="13"/>
    <w:qFormat/>
    <w:uiPriority w:val="0"/>
    <w:rPr>
      <w:rFonts w:hint="eastAsia" w:ascii="宋体" w:hAnsi="宋体" w:eastAsia="宋体" w:cs="宋体"/>
      <w:color w:val="000000"/>
      <w:sz w:val="24"/>
      <w:szCs w:val="24"/>
      <w:u w:val="none"/>
    </w:rPr>
  </w:style>
  <w:style w:type="character" w:customStyle="1" w:styleId="16">
    <w:name w:val="font11"/>
    <w:basedOn w:val="13"/>
    <w:qFormat/>
    <w:uiPriority w:val="0"/>
    <w:rPr>
      <w:rFonts w:hint="eastAsia" w:ascii="宋体" w:hAnsi="宋体" w:eastAsia="宋体" w:cs="宋体"/>
      <w:b/>
      <w:bCs/>
      <w:color w:val="000000"/>
      <w:sz w:val="24"/>
      <w:szCs w:val="24"/>
      <w:u w:val="none"/>
    </w:rPr>
  </w:style>
  <w:style w:type="character" w:customStyle="1" w:styleId="17">
    <w:name w:val="font31"/>
    <w:basedOn w:val="1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4787</Words>
  <Characters>4946</Characters>
  <Lines>0</Lines>
  <Paragraphs>0</Paragraphs>
  <TotalTime>18</TotalTime>
  <ScaleCrop>false</ScaleCrop>
  <LinksUpToDate>false</LinksUpToDate>
  <CharactersWithSpaces>5606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2023-06-13T00:25:00Z</dcterms:created>
  <dc:creator>Administrator.BF-20230129THJD</dc:creator>
  <cp:lastModifiedBy>呀拉唆</cp:lastModifiedBy>
  <cp:lastPrinted>2024-08-20T08:54:00Z</cp:lastPrinted>
  <dcterms:modified xsi:type="dcterms:W3CDTF">2024-09-26T07:49:00Z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4F692A5B02C847D890F5063F6427FB71_12</vt:lpwstr>
  </property>
</Properties>
</file>