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0"/>
          <w:szCs w:val="30"/>
        </w:rPr>
      </w:pPr>
      <w:bookmarkStart w:id="1" w:name="_GoBack"/>
      <w:bookmarkEnd w:id="1"/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540" w:lineRule="exact"/>
        <w:jc w:val="center"/>
        <w:rPr>
          <w:rFonts w:ascii="方正粗雅宋_GBK" w:hAnsi="仿宋" w:eastAsia="方正粗雅宋_GBK"/>
          <w:sz w:val="40"/>
          <w:szCs w:val="32"/>
        </w:rPr>
      </w:pPr>
      <w:r>
        <w:rPr>
          <w:rFonts w:hint="eastAsia" w:ascii="方正粗雅宋_GBK" w:hAnsi="仿宋" w:eastAsia="方正粗雅宋_GBK"/>
          <w:sz w:val="40"/>
          <w:szCs w:val="32"/>
        </w:rPr>
        <w:t>三里岗镇“清洁家园”行动整治标准</w:t>
      </w:r>
    </w:p>
    <w:p>
      <w:pPr>
        <w:spacing w:line="240" w:lineRule="exact"/>
        <w:jc w:val="center"/>
        <w:rPr>
          <w:rFonts w:ascii="方正粗雅宋_GBK" w:hAnsi="仿宋" w:eastAsia="方正粗雅宋_GBK"/>
          <w:sz w:val="40"/>
          <w:szCs w:val="32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59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34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分类</w:t>
            </w:r>
          </w:p>
        </w:tc>
        <w:tc>
          <w:tcPr>
            <w:tcW w:w="1259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重点区域</w:t>
            </w:r>
          </w:p>
        </w:tc>
        <w:tc>
          <w:tcPr>
            <w:tcW w:w="7087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整        治       标    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3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村庄</w:t>
            </w:r>
          </w:p>
        </w:tc>
        <w:tc>
          <w:tcPr>
            <w:tcW w:w="12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道路沿线</w:t>
            </w:r>
          </w:p>
        </w:tc>
        <w:tc>
          <w:tcPr>
            <w:tcW w:w="708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无生活垃圾、建筑垃圾、白色污染物及畜禽粪便等，垃圾统一入箱入桶无外溢，收集清运及时；路面无大面积坑洼、积水，无污水乱排乱流，无残墙断壁。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3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房前屋后</w:t>
            </w:r>
          </w:p>
        </w:tc>
        <w:tc>
          <w:tcPr>
            <w:tcW w:w="708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庭院周边干净、整洁，无垃圾、废弃物、粪便等；柴垛草堆、农用物资、生产工具及生活杂物等堆放有序；户厕粪污无直排，生活污水无乱泼乱倒。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河塘沟渠</w:t>
            </w:r>
          </w:p>
        </w:tc>
        <w:tc>
          <w:tcPr>
            <w:tcW w:w="708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水体及周边无障碍物、无漂浮物、无堆积垃圾、无黑臭水体，基本看不到污水横流、基本闻不到臭味、基本听不到村民怨言。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3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田间地头</w:t>
            </w:r>
          </w:p>
        </w:tc>
        <w:tc>
          <w:tcPr>
            <w:tcW w:w="708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无农作物秸秆乱堆乱放，无废旧农膜、农药化肥包装袋等农业生产废弃物残留，无垃圾堆，无废弃大棚、圈舍，无露天焚烧现象。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3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农村公厕</w:t>
            </w:r>
          </w:p>
        </w:tc>
        <w:tc>
          <w:tcPr>
            <w:tcW w:w="708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公厕能正常使用、有人管、定时清、无异味，公厕周边无垃圾、无粪便、无污水、无杂物，粪污及时清掏、收运。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3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公共区域</w:t>
            </w:r>
          </w:p>
        </w:tc>
        <w:tc>
          <w:tcPr>
            <w:tcW w:w="708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公共活动场所等区域无垃圾杂物，墙面无乱涂乱画；花坛、绿化带无杂草和垃圾，宣传栏、灯杆、围栏等设施无破损、无“牛皮癣”，保持整洁美观。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3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镇区</w:t>
            </w:r>
          </w:p>
        </w:tc>
        <w:tc>
          <w:tcPr>
            <w:tcW w:w="12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商业街区</w:t>
            </w:r>
          </w:p>
        </w:tc>
        <w:tc>
          <w:tcPr>
            <w:tcW w:w="708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路面整洁通畅无破损，道路两侧隔离带、绿化带、护坡要修整完善，绿化美化；垃圾回收点桶箱等分类设施配置规范，桶面清洁，无严重脏污、无垃圾外溢堆放。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34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农贸市场</w:t>
            </w:r>
          </w:p>
        </w:tc>
        <w:tc>
          <w:tcPr>
            <w:tcW w:w="708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摆摊设点不占道，货物摆放无杂乱，地面干净整洁，无垃圾、无积水、无油污、无异味；定期消杀防疫，定期检查环境卫生。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34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工业园区</w:t>
            </w:r>
          </w:p>
        </w:tc>
        <w:tc>
          <w:tcPr>
            <w:tcW w:w="708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无运输飞扬撒漏，无粉尘超标排放，无物料露天堆放，无垃圾污水外泄；清理拆除楼顶和墙贴杂乱破损广告、标识牌。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34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单位院落</w:t>
            </w:r>
          </w:p>
        </w:tc>
        <w:tc>
          <w:tcPr>
            <w:tcW w:w="708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垃圾桶箱配备完善，垃圾收运日产日清，地面墙面干净整治，杂草杂物全面清除，“门前四包”责任落实。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34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公共厕所</w:t>
            </w:r>
          </w:p>
        </w:tc>
        <w:tc>
          <w:tcPr>
            <w:tcW w:w="708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厕所内部保持清洁、干燥，通水、通电、通风，无蝇蛆活动、无粪便溢流、无积水、无恶臭、无破烂设施，定期管护或维修。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34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公共区域</w:t>
            </w:r>
          </w:p>
        </w:tc>
        <w:tc>
          <w:tcPr>
            <w:tcW w:w="708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主次干道、背街小巷、休闲公园等无垃圾堆积，建筑墙面、线杆路灯等区域无乱贴乱画及“牛皮癣”现象。</w:t>
            </w:r>
          </w:p>
        </w:tc>
      </w:tr>
    </w:tbl>
    <w:p>
      <w:pPr>
        <w:spacing w:line="140" w:lineRule="exact"/>
        <w:jc w:val="center"/>
        <w:rPr>
          <w:rFonts w:ascii="方正粗雅宋_GBK" w:hAnsi="仿宋" w:eastAsia="方正粗雅宋_GBK"/>
          <w:sz w:val="11"/>
          <w:szCs w:val="11"/>
        </w:rPr>
      </w:pPr>
    </w:p>
    <w:p>
      <w:pPr>
        <w:spacing w:line="54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540" w:lineRule="exact"/>
        <w:jc w:val="center"/>
        <w:rPr>
          <w:rFonts w:ascii="方正粗雅宋_GBK" w:hAnsi="楷体" w:eastAsia="方正粗雅宋_GBK" w:cs="楷体"/>
          <w:sz w:val="40"/>
          <w:szCs w:val="36"/>
        </w:rPr>
      </w:pPr>
      <w:r>
        <w:rPr>
          <w:rFonts w:hint="eastAsia" w:ascii="方正粗雅宋_GBK" w:hAnsi="楷体" w:eastAsia="方正粗雅宋_GBK" w:cs="楷体"/>
          <w:sz w:val="40"/>
          <w:szCs w:val="36"/>
        </w:rPr>
        <w:t>三里岗镇“清洁家园”行动包保区域安排表</w:t>
      </w:r>
    </w:p>
    <w:p>
      <w:pPr>
        <w:spacing w:line="240" w:lineRule="exact"/>
        <w:ind w:firstLine="800" w:firstLineChars="200"/>
        <w:jc w:val="center"/>
        <w:rPr>
          <w:rFonts w:ascii="方正粗雅宋_GBK" w:hAnsi="楷体" w:eastAsia="方正粗雅宋_GBK" w:cs="楷体"/>
          <w:sz w:val="40"/>
          <w:szCs w:val="36"/>
        </w:rPr>
      </w:pP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962"/>
        <w:gridCol w:w="992"/>
        <w:gridCol w:w="992"/>
        <w:gridCol w:w="1982"/>
        <w:gridCol w:w="1700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5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w w:val="90"/>
                <w:sz w:val="24"/>
                <w:szCs w:val="32"/>
              </w:rPr>
            </w:pPr>
            <w:bookmarkStart w:id="0" w:name="_Hlk193101046"/>
            <w:r>
              <w:rPr>
                <w:rFonts w:hint="eastAsia" w:ascii="黑体" w:hAnsi="黑体" w:eastAsia="黑体"/>
                <w:w w:val="90"/>
                <w:sz w:val="24"/>
                <w:szCs w:val="32"/>
              </w:rPr>
              <w:t>序号</w:t>
            </w:r>
          </w:p>
        </w:tc>
        <w:tc>
          <w:tcPr>
            <w:tcW w:w="9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包保村（居）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包保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领导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包保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干部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292"/>
              </w:tabs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联系单位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92"/>
              </w:tabs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示范湾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92"/>
              </w:tabs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示范路段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1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吉祥寺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沈晓鹏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雷光明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水利服务中心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吉祥新湾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白鹤湾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杨家桥至拱子门路段；香菇种植基地路段。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2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刘  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沈小丽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李远见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文化服务中心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幸福湾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金湾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东风桥至殷家</w:t>
            </w:r>
            <w:r>
              <w:rPr>
                <w:rFonts w:hint="eastAsia" w:ascii="仿宋_GB2312" w:hAnsi="仿宋" w:eastAsia="仿宋" w:cs="宋体"/>
                <w:kern w:val="0"/>
                <w:sz w:val="24"/>
              </w:rPr>
              <w:t>垱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路段；东风桥至刘店小学路段。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1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3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常安店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裴珍兵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黄</w:t>
            </w:r>
            <w:r>
              <w:rPr>
                <w:rFonts w:hint="eastAsia" w:ascii="仿宋_GB2312" w:hAnsi="仿宋" w:eastAsia="仿宋" w:cs="宋体"/>
                <w:kern w:val="0"/>
                <w:sz w:val="24"/>
              </w:rPr>
              <w:t>祎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供电所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粮管所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陈家大湾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丫子湾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村办公室至“冬青泉畔”和美中心路段；村办公室至村卫生室路段。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4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栗树嘴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80" w:lineRule="exact"/>
              <w:ind w:left="-2" w:leftChars="-1" w:firstLine="1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ind w:left="-2" w:leftChars="-1" w:firstLine="1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饶  芝  汪  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财政所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下杨家店子湾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杨家河湾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古庙观音畈路口至分水岭路段；杨忠礼路口至村办公室路段。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5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许家河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陈德刚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郭春杉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农村公路事业发展中心三里岗站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秦家台湾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寇家垭新农村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寇家垭至司立垭路段；寇家垭至丁家垭水库路段。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6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杨家棚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李  潆  曹玲玲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畜牧服务中心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农机服务中心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西湾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莲花堰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原石灰厂至杨家棚路口路段；村办公室至周家湾路段。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6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7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新  集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周海涛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曹祥桂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农技服务中心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新农村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阴家湾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新集村街道至新农村路段；黄家</w:t>
            </w:r>
            <w:r>
              <w:rPr>
                <w:rFonts w:hint="eastAsia" w:ascii="仿宋_GB2312" w:hAnsi="仿宋" w:eastAsia="仿宋" w:cs="宋体"/>
                <w:kern w:val="0"/>
                <w:sz w:val="24"/>
              </w:rPr>
              <w:t>塝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至村委会办公室路段。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8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何家店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沈  波  王辅政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派出所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党群服务中心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叶家湾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何家店村正街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村办公室至易地搬迁点路段；何家畈桥头直肖家冲。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黄家河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王学植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何文洁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农业农村服务中心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黄土岗湾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老黄家河湾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村办公室至黄土岗路段；汪家河大桥至汪家河路段。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古  庙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邹春洋  黄德洋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邮政支局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农商行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易家大湾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新湾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钱阳冲口至杨家咀路段；柳树淌至张家楼路段。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45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w w:val="9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w w:val="90"/>
                <w:sz w:val="24"/>
                <w:szCs w:val="32"/>
              </w:rPr>
              <w:t>序号</w:t>
            </w:r>
          </w:p>
        </w:tc>
        <w:tc>
          <w:tcPr>
            <w:tcW w:w="9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包保村（居）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包保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领导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包保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干部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292"/>
              </w:tabs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联系单位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92"/>
              </w:tabs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示范湾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92"/>
              </w:tabs>
              <w:spacing w:line="24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示范路段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贾家湾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周忠军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刘  念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林业服务中心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广电网络服务站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小广场湾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老鸡公树湾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村委会办公室至吕家嘴路段；老学校至村委会办公室路段。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居委会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80" w:lineRule="exact"/>
              <w:ind w:left="479" w:leftChars="1" w:hanging="477" w:hangingChars="199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ind w:left="479" w:leftChars="1" w:hanging="477" w:hangingChars="199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杨  达</w:t>
            </w:r>
          </w:p>
          <w:p>
            <w:pPr>
              <w:widowControl/>
              <w:spacing w:line="280" w:lineRule="exact"/>
              <w:ind w:left="479" w:leftChars="1" w:hanging="477" w:hangingChars="199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杨光升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自然资源和规划所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新农村湾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刘家咀湾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居委会办公室至小集镇路段；农机站至居委会办公室路段。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尚家桥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许保明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龚晓娣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中心学校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染湾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庙嘴湾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村办公室至板子场路段；张光楚至染湾路段。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八一桥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程品华  张  蕾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供销社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新居民点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村委会居民点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广佛寺至村标路段；村办公室至皓月亭路段。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车  佛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朱虹锦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梁永祺  刘  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食品公司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电信分局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围墙湾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鲁家榜湾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村办公室至建设垭路段；王二垭至办公室路段。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伏  岭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王子文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党群服务中心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新庙湾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榨屋湾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新庙桥至村委会办公室路段；伏岭砖厂至小集镇路段。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马家畈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280" w:lineRule="exact"/>
              <w:ind w:leftChars="-22" w:hanging="45" w:hangingChars="19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张德琳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ind w:leftChars="-22" w:hanging="45" w:hangingChars="19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杨治琳  周核传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市场监督管理所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郭家湾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拦冲湾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村办公室至两河口路段；两河口至易地搬迁点路段。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7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三  星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汪丽君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党群服务中心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农  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汾湾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白果树湾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高速连接线至汾湾路段；村办公室至高速连接线路段。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尚家店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黄增明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李安昕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卫生院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张家湾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吴家湾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张家湾至双堰堤路段；尚家店街道至河西街道路段。</w:t>
            </w:r>
          </w:p>
        </w:tc>
      </w:tr>
    </w:tbl>
    <w:p/>
    <w:sectPr>
      <w:footerReference r:id="rId3" w:type="default"/>
      <w:footerReference r:id="rId4" w:type="even"/>
      <w:pgSz w:w="11907" w:h="16840" w:orient="landscape"/>
      <w:pgMar w:top="1701" w:right="1588" w:bottom="164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粗雅宋_GBK">
    <w:altName w:val="方正书宋_GBK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471398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7 -</w:t>
        </w:r>
        <w:r>
          <w:rPr>
            <w:sz w:val="21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471401"/>
      <w:docPartObj>
        <w:docPartGallery w:val="AutoText"/>
      </w:docPartObj>
    </w:sdtPr>
    <w:sdtContent>
      <w:p>
        <w:pPr>
          <w:pStyle w:val="2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6 -</w:t>
        </w:r>
        <w:r>
          <w:rPr>
            <w:sz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740"/>
    <w:rsid w:val="00040493"/>
    <w:rsid w:val="000A2B2E"/>
    <w:rsid w:val="00316117"/>
    <w:rsid w:val="00551740"/>
    <w:rsid w:val="005A71FD"/>
    <w:rsid w:val="006A6080"/>
    <w:rsid w:val="00750C30"/>
    <w:rsid w:val="00891B63"/>
    <w:rsid w:val="008B6E57"/>
    <w:rsid w:val="008E45B0"/>
    <w:rsid w:val="009B472F"/>
    <w:rsid w:val="00A0336D"/>
    <w:rsid w:val="00BF7EC3"/>
    <w:rsid w:val="00C54C15"/>
    <w:rsid w:val="00C745C2"/>
    <w:rsid w:val="00CC3E90"/>
    <w:rsid w:val="00D11447"/>
    <w:rsid w:val="00D92534"/>
    <w:rsid w:val="00D9624E"/>
    <w:rsid w:val="00E77176"/>
    <w:rsid w:val="00F63DBB"/>
    <w:rsid w:val="2E6F0FD4"/>
    <w:rsid w:val="627F73FB"/>
    <w:rsid w:val="F7ACA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565</Words>
  <Characters>3223</Characters>
  <Lines>26</Lines>
  <Paragraphs>7</Paragraphs>
  <TotalTime>75</TotalTime>
  <ScaleCrop>false</ScaleCrop>
  <LinksUpToDate>false</LinksUpToDate>
  <CharactersWithSpaces>3781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2025-03-14T15:01:00Z</dcterms:created>
  <dc:creator>Administrator</dc:creator>
  <cp:lastModifiedBy>huawei</cp:lastModifiedBy>
  <cp:lastPrinted>2025-03-17T19:30:00Z</cp:lastPrinted>
  <dcterms:modified xsi:type="dcterms:W3CDTF">2025-04-10T10:39:43Z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eyJoZGlkIjoiMTVmNWYzZjhjNTAzYTExOTc2YjJmNmE3NzMzNDU1NzAiLCJ1c2VySWQiOiIzMTAxMjY3MDgifQ==</vt:lpwstr>
  </property>
  <property fmtid="{D5CDD505-2E9C-101B-9397-08002B2CF9AE}" pid="4" name="ICV">
    <vt:lpwstr>A23B29E8D3BF46AEB610310574E82978_12</vt:lpwstr>
  </property>
</Properties>
</file>