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三里岗镇防汛抢险人员转移路线图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tbl>
      <w:tblPr>
        <w:tblStyle w:val="2"/>
        <w:tblW w:w="969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332"/>
        <w:gridCol w:w="900"/>
        <w:gridCol w:w="1260"/>
        <w:gridCol w:w="180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风险区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转移单位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w w:val="80"/>
              </w:rPr>
            </w:pPr>
            <w:r>
              <w:rPr>
                <w:rFonts w:hint="eastAsia" w:ascii="黑体" w:hAnsi="黑体" w:eastAsia="黑体"/>
                <w:w w:val="80"/>
              </w:rPr>
              <w:t>转移人数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转移路线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安置地点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负责人及电话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平桥低洼地段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三里岗镇区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5000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新街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吉祥小区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黄诚勇</w:t>
            </w:r>
            <w:r>
              <w:t>13872884039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5000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老街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中心小学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</w:t>
            </w:r>
            <w:r>
              <w:t xml:space="preserve">  </w:t>
            </w:r>
            <w:r>
              <w:rPr>
                <w:rFonts w:hint="eastAsia"/>
              </w:rPr>
              <w:t>波</w:t>
            </w:r>
            <w:r>
              <w:t>13597833966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龙潭冲水库下游和八一桥居民点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八一桥村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900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高家湾粮站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张大新</w:t>
            </w:r>
            <w:r>
              <w:t>13872880258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刘店街道和周店居民点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刘店村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800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刘店小学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杨忠勤</w:t>
            </w:r>
            <w:r>
              <w:t>13872869078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拦冲堰水库下游和古庙居民点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古庙村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刘古公路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王国荣</w:t>
            </w:r>
            <w:r>
              <w:t>13308665478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东方红水库下游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彭家河居民点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栗树嘴村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300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彭海鸥</w:t>
            </w:r>
            <w:r>
              <w:t>13774133566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何家店低洼区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何家店村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350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刘尚公路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陈良才</w:t>
            </w:r>
            <w:r>
              <w:t>13886862851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河西街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尚店村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280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刘尚公路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吴晓明</w:t>
            </w:r>
            <w:r>
              <w:t>13774098889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杨家楼低洼区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黄家河村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300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金高贵</w:t>
            </w:r>
            <w:r>
              <w:t>13872883330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同心水库下游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尚家桥居民点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尚家桥村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160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新尚公路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村茶厂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</w:t>
            </w:r>
            <w:r>
              <w:t xml:space="preserve">  </w:t>
            </w:r>
            <w:r>
              <w:rPr>
                <w:rFonts w:hint="eastAsia"/>
              </w:rPr>
              <w:t>苏</w:t>
            </w:r>
            <w:r>
              <w:t>13872891003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新集街道低洼区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新集村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210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长新公路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新集小学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金子傲</w:t>
            </w:r>
            <w:r>
              <w:t>15071650007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新阳水库下游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常安店居民点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常安店村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长新公路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村香菇种植基地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何明洪</w:t>
            </w:r>
            <w:r>
              <w:t>18062196519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马家畈水库下游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郭家湾居民点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马家畈村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300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新洪公路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波</w:t>
            </w:r>
            <w:r>
              <w:t>18827576023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丁家垭水库下游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许家河居民点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许家河村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220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村香菇种植基地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薛文奎</w:t>
            </w:r>
            <w:r>
              <w:t>13607286648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牛角尖水库下游和杨家畈低洼区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杨家棚村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100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蔡建明</w:t>
            </w:r>
            <w:r>
              <w:t>13308664496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星火水库下游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吉祥寺居民点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吉祥寺村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360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吉祥山庄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张国勇</w:t>
            </w:r>
            <w:r>
              <w:t>13451297999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漳水两岸贾家湾居民点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贾家湾村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450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村老学校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唐加军</w:t>
            </w:r>
            <w:r>
              <w:t>15335905288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均水三星河段两岸居民点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三星村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500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晏天宝</w:t>
            </w:r>
            <w:r>
              <w:t>13797884641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均水伏岭河段两岸居民点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伏岭村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450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伏岭小学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晏仁勇</w:t>
            </w:r>
            <w:r>
              <w:t>13597848386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王家大堰水库下游车佛居民点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车佛村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400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村老学校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陈东方</w:t>
            </w:r>
            <w:r>
              <w:t>13581394867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两河口两岸低洼区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居委会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1000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老街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中心小学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杨天恒</w:t>
            </w:r>
            <w:r>
              <w:t>13886881602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t>17480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44DF"/>
    <w:rsid w:val="5E4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2021-12-14T07:47:00Z</dcterms:created>
  <dc:creator>刘念</dc:creator>
  <cp:lastModifiedBy>刘念</cp:lastModifiedBy>
  <dcterms:modified xsi:type="dcterms:W3CDTF">2021-12-14T07:48:12Z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0D185652B3BE426B8275FFF7BECD2FE7</vt:lpwstr>
  </property>
</Properties>
</file>