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CDF" w:rsidRDefault="00E20CBA">
      <w:pPr>
        <w:spacing w:line="600" w:lineRule="exact"/>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解河村</w:t>
      </w:r>
      <w:r>
        <w:rPr>
          <w:rFonts w:asciiTheme="majorEastAsia" w:eastAsiaTheme="majorEastAsia" w:hAnsiTheme="majorEastAsia" w:hint="eastAsia"/>
          <w:b/>
          <w:sz w:val="36"/>
          <w:szCs w:val="36"/>
        </w:rPr>
        <w:t>“三清两建一</w:t>
      </w:r>
      <w:r>
        <w:rPr>
          <w:rFonts w:asciiTheme="majorEastAsia" w:eastAsiaTheme="majorEastAsia" w:hAnsiTheme="majorEastAsia" w:hint="eastAsia"/>
          <w:b/>
          <w:sz w:val="36"/>
          <w:szCs w:val="36"/>
        </w:rPr>
        <w:t>提升</w:t>
      </w:r>
      <w:r>
        <w:rPr>
          <w:rFonts w:asciiTheme="majorEastAsia" w:eastAsiaTheme="majorEastAsia" w:hAnsiTheme="majorEastAsia" w:hint="eastAsia"/>
          <w:b/>
          <w:sz w:val="36"/>
          <w:szCs w:val="36"/>
        </w:rPr>
        <w:t>”工作方案</w:t>
      </w:r>
    </w:p>
    <w:p w:rsidR="00183CDF" w:rsidRDefault="00183CDF">
      <w:pPr>
        <w:spacing w:line="600" w:lineRule="exact"/>
        <w:ind w:firstLineChars="200" w:firstLine="640"/>
        <w:rPr>
          <w:rFonts w:ascii="仿宋_GB2312" w:eastAsia="仿宋_GB2312"/>
          <w:sz w:val="32"/>
          <w:szCs w:val="32"/>
        </w:rPr>
      </w:pPr>
    </w:p>
    <w:p w:rsidR="00183CDF" w:rsidRDefault="00E20CBA">
      <w:pPr>
        <w:spacing w:line="600" w:lineRule="exact"/>
        <w:ind w:firstLineChars="200" w:firstLine="640"/>
        <w:rPr>
          <w:rFonts w:ascii="仿宋_GB2312" w:eastAsia="仿宋_GB2312"/>
          <w:sz w:val="32"/>
          <w:szCs w:val="32"/>
        </w:rPr>
      </w:pPr>
      <w:r>
        <w:rPr>
          <w:rFonts w:ascii="仿宋_GB2312" w:eastAsia="仿宋_GB2312" w:hint="eastAsia"/>
          <w:sz w:val="32"/>
          <w:szCs w:val="32"/>
        </w:rPr>
        <w:t>为进一步规范农村集体资产管理，发展壮大集体经济，加强农村基层组织建设，根据《中华人民共和国村民委员会组织法》、《中华人民共和国土地承包法》、《中华人民共和国合同法》、《湖北省农村集体财务管理办法》等有关法律法规规定。</w:t>
      </w:r>
    </w:p>
    <w:p w:rsidR="00183CDF" w:rsidRDefault="00E20CBA">
      <w:pPr>
        <w:pStyle w:val="a3"/>
        <w:numPr>
          <w:ilvl w:val="0"/>
          <w:numId w:val="1"/>
        </w:numPr>
        <w:spacing w:line="600" w:lineRule="exact"/>
        <w:ind w:left="0" w:firstLine="640"/>
        <w:rPr>
          <w:rFonts w:ascii="仿宋_GB2312" w:eastAsia="仿宋_GB2312"/>
          <w:sz w:val="32"/>
          <w:szCs w:val="32"/>
        </w:rPr>
      </w:pPr>
      <w:r>
        <w:rPr>
          <w:rFonts w:ascii="仿宋_GB2312" w:eastAsia="仿宋_GB2312" w:hint="eastAsia"/>
          <w:sz w:val="32"/>
          <w:szCs w:val="32"/>
        </w:rPr>
        <w:t>总体</w:t>
      </w:r>
      <w:r>
        <w:rPr>
          <w:rFonts w:ascii="仿宋_GB2312" w:eastAsia="仿宋_GB2312" w:hint="eastAsia"/>
          <w:sz w:val="32"/>
          <w:szCs w:val="32"/>
        </w:rPr>
        <w:t>思想</w:t>
      </w:r>
    </w:p>
    <w:p w:rsidR="00183CDF" w:rsidRDefault="00E20CBA">
      <w:pPr>
        <w:spacing w:line="600" w:lineRule="exact"/>
        <w:ind w:firstLineChars="200" w:firstLine="640"/>
        <w:rPr>
          <w:rFonts w:ascii="仿宋_GB2312" w:eastAsia="仿宋_GB2312"/>
          <w:sz w:val="32"/>
          <w:szCs w:val="32"/>
        </w:rPr>
      </w:pPr>
      <w:r>
        <w:rPr>
          <w:rFonts w:ascii="仿宋_GB2312" w:eastAsia="仿宋_GB2312" w:hint="eastAsia"/>
          <w:sz w:val="32"/>
          <w:szCs w:val="32"/>
        </w:rPr>
        <w:t>以党的十九大精神为指导，以习近平新时代中国特色社会主义思想为引领，以乡村振兴战略为契机，以盘活集体资产资源发展壮大农村集体经济为目的，以清理问题合同、清理闲置资产、清收债权化债为</w:t>
      </w:r>
      <w:r>
        <w:rPr>
          <w:rFonts w:ascii="仿宋_GB2312" w:eastAsia="仿宋_GB2312" w:hint="eastAsia"/>
          <w:sz w:val="32"/>
          <w:szCs w:val="32"/>
        </w:rPr>
        <w:t xml:space="preserve"> </w:t>
      </w:r>
      <w:r>
        <w:rPr>
          <w:rFonts w:ascii="仿宋_GB2312" w:eastAsia="仿宋_GB2312" w:hint="eastAsia"/>
          <w:sz w:val="32"/>
          <w:szCs w:val="32"/>
        </w:rPr>
        <w:t>突破口，以建立人民公司、建立社会化服务体系为运行模式，形成适合市场经济运行的农业新型经营主体，助推市场农业、规模农业、科技农业和生态农业发展，多途径持续有效增加村级集体和农民收入，全力推进人居环境整治，提高居民生活质量，构建美好和谐的社会主义新农村。</w:t>
      </w:r>
    </w:p>
    <w:p w:rsidR="00183CDF" w:rsidRDefault="00E20CBA">
      <w:pPr>
        <w:pStyle w:val="a3"/>
        <w:numPr>
          <w:ilvl w:val="0"/>
          <w:numId w:val="1"/>
        </w:numPr>
        <w:spacing w:line="600" w:lineRule="exact"/>
        <w:ind w:left="0" w:firstLine="640"/>
        <w:rPr>
          <w:rFonts w:ascii="仿宋_GB2312" w:eastAsia="仿宋_GB2312"/>
          <w:sz w:val="32"/>
          <w:szCs w:val="32"/>
        </w:rPr>
      </w:pPr>
      <w:r>
        <w:rPr>
          <w:rFonts w:ascii="仿宋_GB2312" w:eastAsia="仿宋_GB2312" w:hint="eastAsia"/>
          <w:sz w:val="32"/>
          <w:szCs w:val="32"/>
        </w:rPr>
        <w:t>主要内容：</w:t>
      </w:r>
    </w:p>
    <w:p w:rsidR="00183CDF" w:rsidRDefault="00E20CBA">
      <w:pPr>
        <w:pStyle w:val="a3"/>
        <w:spacing w:line="600" w:lineRule="exact"/>
        <w:ind w:firstLine="640"/>
        <w:rPr>
          <w:rFonts w:ascii="仿宋_GB2312" w:eastAsia="仿宋_GB2312"/>
          <w:sz w:val="32"/>
          <w:szCs w:val="32"/>
        </w:rPr>
      </w:pPr>
      <w:r>
        <w:rPr>
          <w:rFonts w:ascii="仿宋_GB2312" w:eastAsia="仿宋_GB2312" w:hint="eastAsia"/>
          <w:sz w:val="32"/>
          <w:szCs w:val="32"/>
        </w:rPr>
        <w:t>“三清两建一</w:t>
      </w:r>
      <w:r>
        <w:rPr>
          <w:rFonts w:ascii="仿宋_GB2312" w:eastAsia="仿宋_GB2312" w:hint="eastAsia"/>
          <w:sz w:val="32"/>
          <w:szCs w:val="32"/>
        </w:rPr>
        <w:t>提升</w:t>
      </w:r>
      <w:r>
        <w:rPr>
          <w:rFonts w:ascii="仿宋_GB2312" w:eastAsia="仿宋_GB2312" w:hint="eastAsia"/>
          <w:sz w:val="32"/>
          <w:szCs w:val="32"/>
        </w:rPr>
        <w:t>”的具体内容为：“三清”即清理问题合同、清理闲置资产、清收债</w:t>
      </w:r>
      <w:r>
        <w:rPr>
          <w:rFonts w:ascii="仿宋_GB2312" w:eastAsia="仿宋_GB2312" w:hint="eastAsia"/>
          <w:sz w:val="32"/>
          <w:szCs w:val="32"/>
        </w:rPr>
        <w:t>权</w:t>
      </w:r>
      <w:r>
        <w:rPr>
          <w:rFonts w:ascii="仿宋_GB2312" w:eastAsia="仿宋_GB2312" w:hint="eastAsia"/>
          <w:sz w:val="32"/>
          <w:szCs w:val="32"/>
        </w:rPr>
        <w:t>化债；“两建”即建立人民公司、建立社会化服务体系；“一</w:t>
      </w:r>
      <w:r>
        <w:rPr>
          <w:rFonts w:ascii="仿宋_GB2312" w:eastAsia="仿宋_GB2312" w:hint="eastAsia"/>
          <w:sz w:val="32"/>
          <w:szCs w:val="32"/>
        </w:rPr>
        <w:t>提升</w:t>
      </w:r>
      <w:r>
        <w:rPr>
          <w:rFonts w:ascii="仿宋_GB2312" w:eastAsia="仿宋_GB2312" w:hint="eastAsia"/>
          <w:sz w:val="32"/>
          <w:szCs w:val="32"/>
        </w:rPr>
        <w:t>”即整治人居环境。</w:t>
      </w:r>
    </w:p>
    <w:p w:rsidR="00183CDF" w:rsidRDefault="00E20CBA">
      <w:pPr>
        <w:pStyle w:val="a3"/>
        <w:numPr>
          <w:ilvl w:val="0"/>
          <w:numId w:val="1"/>
        </w:numPr>
        <w:spacing w:line="600" w:lineRule="exact"/>
        <w:ind w:left="0" w:firstLine="640"/>
        <w:rPr>
          <w:rFonts w:ascii="仿宋_GB2312" w:eastAsia="仿宋_GB2312"/>
          <w:sz w:val="32"/>
          <w:szCs w:val="32"/>
        </w:rPr>
      </w:pPr>
      <w:r>
        <w:rPr>
          <w:rFonts w:ascii="仿宋_GB2312" w:eastAsia="仿宋_GB2312" w:hint="eastAsia"/>
          <w:sz w:val="32"/>
          <w:szCs w:val="32"/>
        </w:rPr>
        <w:t>基本原则</w:t>
      </w:r>
    </w:p>
    <w:p w:rsidR="00183CDF" w:rsidRDefault="00E20CBA">
      <w:pPr>
        <w:pStyle w:val="a3"/>
        <w:numPr>
          <w:ilvl w:val="0"/>
          <w:numId w:val="2"/>
        </w:numPr>
        <w:spacing w:line="600" w:lineRule="exact"/>
        <w:ind w:left="0" w:firstLine="640"/>
        <w:rPr>
          <w:rFonts w:ascii="仿宋_GB2312" w:eastAsia="仿宋_GB2312"/>
          <w:sz w:val="32"/>
          <w:szCs w:val="32"/>
        </w:rPr>
      </w:pPr>
      <w:r>
        <w:rPr>
          <w:rFonts w:ascii="仿宋_GB2312" w:eastAsia="仿宋_GB2312" w:hint="eastAsia"/>
          <w:sz w:val="32"/>
          <w:szCs w:val="32"/>
        </w:rPr>
        <w:t>清理问题合同的基本原则：坚守法律政策底线，坚持实事求是，坚持依靠群众和民主协商。</w:t>
      </w:r>
    </w:p>
    <w:p w:rsidR="00183CDF" w:rsidRDefault="00E20CBA">
      <w:pPr>
        <w:pStyle w:val="a3"/>
        <w:numPr>
          <w:ilvl w:val="0"/>
          <w:numId w:val="2"/>
        </w:numPr>
        <w:spacing w:line="600" w:lineRule="exact"/>
        <w:ind w:left="0" w:firstLine="640"/>
        <w:rPr>
          <w:rFonts w:ascii="仿宋_GB2312" w:eastAsia="仿宋_GB2312"/>
          <w:sz w:val="32"/>
          <w:szCs w:val="32"/>
        </w:rPr>
      </w:pPr>
      <w:r>
        <w:rPr>
          <w:rFonts w:ascii="仿宋_GB2312" w:eastAsia="仿宋_GB2312" w:hint="eastAsia"/>
          <w:sz w:val="32"/>
          <w:szCs w:val="32"/>
        </w:rPr>
        <w:t>清理闲置资产的基本原则：以农村集体产权制度清产</w:t>
      </w:r>
      <w:r>
        <w:rPr>
          <w:rFonts w:ascii="仿宋_GB2312" w:eastAsia="仿宋_GB2312" w:hint="eastAsia"/>
          <w:sz w:val="32"/>
          <w:szCs w:val="32"/>
        </w:rPr>
        <w:lastRenderedPageBreak/>
        <w:t>核资所建立的台帐为依据，进一步清理核实集体资产资源存量。按照“使用、闲置、无偿占用、待清理等具体类型、明确集体资源存在的形态。</w:t>
      </w:r>
    </w:p>
    <w:p w:rsidR="00183CDF" w:rsidRDefault="00E20CBA">
      <w:pPr>
        <w:pStyle w:val="a3"/>
        <w:numPr>
          <w:ilvl w:val="0"/>
          <w:numId w:val="2"/>
        </w:numPr>
        <w:spacing w:line="600" w:lineRule="exact"/>
        <w:ind w:left="0" w:firstLine="640"/>
        <w:rPr>
          <w:rFonts w:ascii="仿宋_GB2312" w:eastAsia="仿宋_GB2312"/>
          <w:sz w:val="32"/>
          <w:szCs w:val="32"/>
        </w:rPr>
      </w:pPr>
      <w:r>
        <w:rPr>
          <w:rFonts w:ascii="仿宋_GB2312" w:eastAsia="仿宋_GB2312" w:hint="eastAsia"/>
          <w:sz w:val="32"/>
          <w:szCs w:val="32"/>
        </w:rPr>
        <w:t>清收债权化债的基本原则：依法依规遵循村规民约、尊重事实、一毫不漏、数据准确，杜绝过激行为。</w:t>
      </w:r>
    </w:p>
    <w:p w:rsidR="00183CDF" w:rsidRDefault="00E20CBA">
      <w:pPr>
        <w:pStyle w:val="a3"/>
        <w:numPr>
          <w:ilvl w:val="0"/>
          <w:numId w:val="2"/>
        </w:numPr>
        <w:spacing w:line="600" w:lineRule="exact"/>
        <w:ind w:left="0" w:firstLine="640"/>
        <w:rPr>
          <w:rFonts w:ascii="仿宋_GB2312" w:eastAsia="仿宋_GB2312"/>
          <w:sz w:val="32"/>
          <w:szCs w:val="32"/>
        </w:rPr>
      </w:pPr>
      <w:r>
        <w:rPr>
          <w:rFonts w:ascii="仿宋_GB2312" w:eastAsia="仿宋_GB2312" w:hint="eastAsia"/>
          <w:sz w:val="32"/>
          <w:szCs w:val="32"/>
        </w:rPr>
        <w:t>建立人民公司的基本原则：坚持党建引领，坚持市场导向，坚持生态优先，坚持风险管控，坚持因地制宜，坚持自愿有偿，坚持民主公平。</w:t>
      </w:r>
    </w:p>
    <w:p w:rsidR="00183CDF" w:rsidRDefault="00E20CBA">
      <w:pPr>
        <w:pStyle w:val="a3"/>
        <w:numPr>
          <w:ilvl w:val="0"/>
          <w:numId w:val="2"/>
        </w:numPr>
        <w:spacing w:line="600" w:lineRule="exact"/>
        <w:ind w:left="0" w:firstLine="640"/>
        <w:rPr>
          <w:rFonts w:ascii="仿宋_GB2312" w:eastAsia="仿宋_GB2312"/>
          <w:sz w:val="32"/>
          <w:szCs w:val="32"/>
        </w:rPr>
      </w:pPr>
      <w:r>
        <w:rPr>
          <w:rFonts w:ascii="仿宋_GB2312" w:eastAsia="仿宋_GB2312" w:hint="eastAsia"/>
          <w:sz w:val="32"/>
          <w:szCs w:val="32"/>
        </w:rPr>
        <w:t>建立社会化服务体系的原则：坚持以市场导向为主体，坚持以社会化服务为目标，确保服务功能齐全，农民收益不断增加。</w:t>
      </w:r>
    </w:p>
    <w:p w:rsidR="00183CDF" w:rsidRDefault="00E20CBA">
      <w:pPr>
        <w:pStyle w:val="a3"/>
        <w:numPr>
          <w:ilvl w:val="0"/>
          <w:numId w:val="2"/>
        </w:numPr>
        <w:spacing w:line="600" w:lineRule="exact"/>
        <w:ind w:left="0" w:firstLine="640"/>
        <w:rPr>
          <w:rFonts w:ascii="仿宋_GB2312" w:eastAsia="仿宋_GB2312"/>
          <w:sz w:val="32"/>
          <w:szCs w:val="32"/>
        </w:rPr>
      </w:pPr>
      <w:r>
        <w:rPr>
          <w:rFonts w:ascii="仿宋_GB2312" w:eastAsia="仿宋_GB2312" w:hint="eastAsia"/>
          <w:sz w:val="32"/>
          <w:szCs w:val="32"/>
        </w:rPr>
        <w:t>整治人居环境</w:t>
      </w:r>
      <w:r>
        <w:rPr>
          <w:rFonts w:ascii="仿宋_GB2312" w:eastAsia="仿宋_GB2312" w:hint="eastAsia"/>
          <w:sz w:val="32"/>
          <w:szCs w:val="32"/>
        </w:rPr>
        <w:t>的基本原则：坚持村民自治，全民参与，最大程度让农民居住得安心，生活得开心。</w:t>
      </w:r>
    </w:p>
    <w:p w:rsidR="00183CDF" w:rsidRDefault="00E20CBA">
      <w:pPr>
        <w:pStyle w:val="a3"/>
        <w:numPr>
          <w:ilvl w:val="0"/>
          <w:numId w:val="1"/>
        </w:numPr>
        <w:spacing w:line="600" w:lineRule="exact"/>
        <w:ind w:left="0" w:firstLine="640"/>
        <w:rPr>
          <w:rFonts w:ascii="仿宋_GB2312" w:eastAsia="仿宋_GB2312"/>
          <w:sz w:val="32"/>
          <w:szCs w:val="32"/>
        </w:rPr>
      </w:pPr>
      <w:r>
        <w:rPr>
          <w:rFonts w:ascii="仿宋_GB2312" w:eastAsia="仿宋_GB2312" w:hint="eastAsia"/>
          <w:sz w:val="32"/>
          <w:szCs w:val="32"/>
        </w:rPr>
        <w:t>目标任务</w:t>
      </w:r>
    </w:p>
    <w:p w:rsidR="00183CDF" w:rsidRDefault="00E20CBA">
      <w:pPr>
        <w:pStyle w:val="a3"/>
        <w:numPr>
          <w:ilvl w:val="0"/>
          <w:numId w:val="3"/>
        </w:numPr>
        <w:spacing w:line="600" w:lineRule="exact"/>
        <w:ind w:left="0" w:firstLine="640"/>
        <w:rPr>
          <w:rFonts w:ascii="仿宋_GB2312" w:eastAsia="仿宋_GB2312"/>
          <w:sz w:val="32"/>
          <w:szCs w:val="32"/>
        </w:rPr>
      </w:pPr>
      <w:r>
        <w:rPr>
          <w:rFonts w:ascii="仿宋_GB2312" w:eastAsia="仿宋_GB2312" w:hint="eastAsia"/>
          <w:sz w:val="32"/>
          <w:szCs w:val="32"/>
        </w:rPr>
        <w:t>清理问题合同：一是</w:t>
      </w:r>
      <w:r>
        <w:rPr>
          <w:rFonts w:ascii="仿宋_GB2312" w:eastAsia="仿宋_GB2312" w:hint="eastAsia"/>
          <w:sz w:val="32"/>
          <w:szCs w:val="32"/>
        </w:rPr>
        <w:t>逐个排查，对问题合同进行一一整改。</w:t>
      </w:r>
      <w:r>
        <w:rPr>
          <w:rFonts w:ascii="仿宋_GB2312" w:eastAsia="仿宋_GB2312" w:hint="eastAsia"/>
          <w:sz w:val="32"/>
          <w:szCs w:val="32"/>
        </w:rPr>
        <w:t>二是排查问题：我村在无偿占用的合同中，有问题的合同占居比例较大。主要表现在合同内容不完整，如没有承包面积和四至界限。合同条款不规范，如合同到期所种树木不成材可以继续延期，导致终止时间不确定。签订的程序不合规，如群众签字不是在会上签而是由承包主私自到户签字。导致合同问题多，纠纷不断。三是处理纠分，采取问题公开，民主协商，规范条块，逐个处理不走过场，让所有问题合同全部得到处理</w:t>
      </w:r>
      <w:r>
        <w:rPr>
          <w:rFonts w:ascii="仿宋_GB2312" w:eastAsia="仿宋_GB2312" w:hint="eastAsia"/>
          <w:sz w:val="32"/>
          <w:szCs w:val="32"/>
        </w:rPr>
        <w:t>。四是建帐立制：对规范后的各类合同建立健全台帐，制定后续管理的各项规</w:t>
      </w:r>
      <w:r>
        <w:rPr>
          <w:rFonts w:ascii="仿宋_GB2312" w:eastAsia="仿宋_GB2312" w:hint="eastAsia"/>
          <w:sz w:val="32"/>
          <w:szCs w:val="32"/>
        </w:rPr>
        <w:lastRenderedPageBreak/>
        <w:t>章制度。</w:t>
      </w:r>
    </w:p>
    <w:p w:rsidR="00183CDF" w:rsidRDefault="00E20CBA">
      <w:pPr>
        <w:pStyle w:val="a3"/>
        <w:numPr>
          <w:ilvl w:val="0"/>
          <w:numId w:val="3"/>
        </w:numPr>
        <w:spacing w:line="600" w:lineRule="exact"/>
        <w:ind w:left="0" w:firstLine="640"/>
        <w:rPr>
          <w:rFonts w:ascii="仿宋_GB2312" w:eastAsia="仿宋_GB2312"/>
          <w:sz w:val="32"/>
          <w:szCs w:val="32"/>
        </w:rPr>
      </w:pPr>
      <w:r>
        <w:rPr>
          <w:rFonts w:ascii="仿宋_GB2312" w:eastAsia="仿宋_GB2312" w:hint="eastAsia"/>
          <w:sz w:val="32"/>
          <w:szCs w:val="32"/>
        </w:rPr>
        <w:t>清理闲置资产：全面清理登记各组现有的闲置资产资源，凡是没有签订合同的资产资源，都属于无偿占用，清理后交由群众讨论，要实行发包经营，增加集体收入。</w:t>
      </w:r>
    </w:p>
    <w:p w:rsidR="00183CDF" w:rsidRDefault="00E20CBA">
      <w:pPr>
        <w:pStyle w:val="a3"/>
        <w:numPr>
          <w:ilvl w:val="0"/>
          <w:numId w:val="3"/>
        </w:numPr>
        <w:spacing w:line="600" w:lineRule="exact"/>
        <w:ind w:left="0" w:firstLine="640"/>
        <w:rPr>
          <w:rFonts w:ascii="仿宋_GB2312" w:eastAsia="仿宋_GB2312"/>
          <w:sz w:val="32"/>
          <w:szCs w:val="32"/>
        </w:rPr>
      </w:pPr>
      <w:r>
        <w:rPr>
          <w:rFonts w:ascii="仿宋_GB2312" w:eastAsia="仿宋_GB2312" w:hint="eastAsia"/>
          <w:sz w:val="32"/>
          <w:szCs w:val="32"/>
        </w:rPr>
        <w:t>清收债权化债：针对我村现有的债权债务，帐面余额进行一次全面核实，充分体现债权债务人的认可程度，其化债的途径：一是收一部分，就是将有还款能力的农户欠集体的，在做好工作的前提下收一部分。</w:t>
      </w:r>
      <w:r>
        <w:rPr>
          <w:rFonts w:ascii="仿宋_GB2312" w:eastAsia="仿宋_GB2312" w:hint="eastAsia"/>
          <w:sz w:val="32"/>
          <w:szCs w:val="32"/>
        </w:rPr>
        <w:t>二</w:t>
      </w:r>
      <w:r>
        <w:rPr>
          <w:rFonts w:ascii="仿宋_GB2312" w:eastAsia="仿宋_GB2312" w:hint="eastAsia"/>
          <w:sz w:val="32"/>
          <w:szCs w:val="32"/>
        </w:rPr>
        <w:t>是换一部</w:t>
      </w:r>
      <w:r>
        <w:rPr>
          <w:rFonts w:ascii="仿宋_GB2312" w:eastAsia="仿宋_GB2312" w:hint="eastAsia"/>
          <w:sz w:val="32"/>
          <w:szCs w:val="32"/>
        </w:rPr>
        <w:t>分，</w:t>
      </w:r>
      <w:r>
        <w:rPr>
          <w:rFonts w:ascii="仿宋_GB2312" w:eastAsia="仿宋_GB2312" w:hint="eastAsia"/>
          <w:sz w:val="32"/>
          <w:szCs w:val="32"/>
        </w:rPr>
        <w:t>就是将无力偿还的农户欠集体的债务与集体欠亲戚朋友的债务进行互换，以减少在清收工作中的难度。</w:t>
      </w:r>
    </w:p>
    <w:p w:rsidR="00183CDF" w:rsidRDefault="00E20CBA">
      <w:pPr>
        <w:pStyle w:val="a3"/>
        <w:numPr>
          <w:ilvl w:val="0"/>
          <w:numId w:val="3"/>
        </w:numPr>
        <w:spacing w:line="600" w:lineRule="exact"/>
        <w:ind w:left="0" w:firstLine="640"/>
        <w:rPr>
          <w:rFonts w:ascii="仿宋_GB2312" w:eastAsia="仿宋_GB2312"/>
          <w:sz w:val="32"/>
          <w:szCs w:val="32"/>
        </w:rPr>
      </w:pPr>
      <w:r>
        <w:rPr>
          <w:rFonts w:ascii="仿宋_GB2312" w:eastAsia="仿宋_GB2312" w:hint="eastAsia"/>
          <w:sz w:val="32"/>
          <w:szCs w:val="32"/>
        </w:rPr>
        <w:t>建立人民公司：我村将在建立</w:t>
      </w:r>
      <w:r>
        <w:rPr>
          <w:rFonts w:ascii="仿宋_GB2312" w:eastAsia="仿宋_GB2312" w:hint="eastAsia"/>
          <w:sz w:val="32"/>
          <w:szCs w:val="32"/>
        </w:rPr>
        <w:t>解河</w:t>
      </w:r>
      <w:r>
        <w:rPr>
          <w:rFonts w:ascii="仿宋_GB2312" w:eastAsia="仿宋_GB2312" w:hint="eastAsia"/>
          <w:sz w:val="32"/>
          <w:szCs w:val="32"/>
        </w:rPr>
        <w:t>村集体经济合作社的基础上，成立</w:t>
      </w:r>
      <w:r>
        <w:rPr>
          <w:rFonts w:ascii="仿宋_GB2312" w:eastAsia="仿宋_GB2312" w:hint="eastAsia"/>
          <w:sz w:val="32"/>
          <w:szCs w:val="32"/>
        </w:rPr>
        <w:t>了</w:t>
      </w:r>
      <w:bookmarkStart w:id="0" w:name="_GoBack"/>
      <w:bookmarkEnd w:id="0"/>
      <w:r>
        <w:rPr>
          <w:rFonts w:ascii="仿宋_GB2312" w:eastAsia="仿宋_GB2312" w:hint="eastAsia"/>
          <w:sz w:val="32"/>
          <w:szCs w:val="32"/>
        </w:rPr>
        <w:t>人民公司，明确市场主体，多形式、多途径开展经营管理合同，确保今年底集体经济收入过</w:t>
      </w:r>
      <w:r>
        <w:rPr>
          <w:rFonts w:ascii="仿宋_GB2312" w:eastAsia="仿宋_GB2312" w:hint="eastAsia"/>
          <w:sz w:val="32"/>
          <w:szCs w:val="32"/>
        </w:rPr>
        <w:t>20</w:t>
      </w:r>
      <w:r>
        <w:rPr>
          <w:rFonts w:ascii="仿宋_GB2312" w:eastAsia="仿宋_GB2312" w:hint="eastAsia"/>
          <w:sz w:val="32"/>
          <w:szCs w:val="32"/>
        </w:rPr>
        <w:t>万元，到</w:t>
      </w:r>
      <w:r>
        <w:rPr>
          <w:rFonts w:ascii="仿宋_GB2312" w:eastAsia="仿宋_GB2312" w:hint="eastAsia"/>
          <w:sz w:val="32"/>
          <w:szCs w:val="32"/>
        </w:rPr>
        <w:t>2023</w:t>
      </w:r>
      <w:r>
        <w:rPr>
          <w:rFonts w:ascii="仿宋_GB2312" w:eastAsia="仿宋_GB2312" w:hint="eastAsia"/>
          <w:sz w:val="32"/>
          <w:szCs w:val="32"/>
        </w:rPr>
        <w:t>年底集体经济收入过</w:t>
      </w:r>
      <w:r>
        <w:rPr>
          <w:rFonts w:ascii="仿宋_GB2312" w:eastAsia="仿宋_GB2312" w:hint="eastAsia"/>
          <w:sz w:val="32"/>
          <w:szCs w:val="32"/>
        </w:rPr>
        <w:t>30</w:t>
      </w:r>
      <w:r>
        <w:rPr>
          <w:rFonts w:ascii="仿宋_GB2312" w:eastAsia="仿宋_GB2312" w:hint="eastAsia"/>
          <w:sz w:val="32"/>
          <w:szCs w:val="32"/>
        </w:rPr>
        <w:t>万元的目标。</w:t>
      </w:r>
    </w:p>
    <w:p w:rsidR="00183CDF" w:rsidRDefault="00E20CBA">
      <w:pPr>
        <w:pStyle w:val="a3"/>
        <w:numPr>
          <w:ilvl w:val="0"/>
          <w:numId w:val="3"/>
        </w:numPr>
        <w:spacing w:line="600" w:lineRule="exact"/>
        <w:ind w:left="0" w:firstLine="640"/>
        <w:rPr>
          <w:rFonts w:ascii="仿宋_GB2312" w:eastAsia="仿宋_GB2312"/>
          <w:sz w:val="32"/>
          <w:szCs w:val="32"/>
        </w:rPr>
      </w:pPr>
      <w:r>
        <w:rPr>
          <w:rFonts w:ascii="仿宋_GB2312" w:eastAsia="仿宋_GB2312" w:hint="eastAsia"/>
          <w:sz w:val="32"/>
          <w:szCs w:val="32"/>
        </w:rPr>
        <w:t>建立社会化服务体系：村集体人民公司对本辖区内的土地进行入股、流转、托管，并根据各生产环节的需要，聘请社会化服务组织进行服务，逐步解决“非农化”、“非粮化”等问题，促进农民增收，确保粮食绿色、安全。</w:t>
      </w:r>
    </w:p>
    <w:p w:rsidR="00183CDF" w:rsidRDefault="00E20CBA">
      <w:pPr>
        <w:pStyle w:val="a3"/>
        <w:numPr>
          <w:ilvl w:val="0"/>
          <w:numId w:val="3"/>
        </w:numPr>
        <w:spacing w:line="600" w:lineRule="exact"/>
        <w:ind w:left="0" w:firstLine="640"/>
        <w:rPr>
          <w:rFonts w:ascii="仿宋_GB2312" w:eastAsia="仿宋_GB2312"/>
          <w:sz w:val="32"/>
          <w:szCs w:val="32"/>
        </w:rPr>
      </w:pPr>
      <w:r>
        <w:rPr>
          <w:rFonts w:ascii="仿宋_GB2312" w:eastAsia="仿宋_GB2312" w:hint="eastAsia"/>
          <w:sz w:val="32"/>
          <w:szCs w:val="32"/>
        </w:rPr>
        <w:t>整治人居环境：以日产日清为目标，深入推进农村生活垃圾治理，以试点示范为引领，梯次推进农村生活污水治理，以庭院美化为重点，着力推进村容村貌整治，以革除陋习为根本，加强农村人居环境整治宣传教育。</w:t>
      </w:r>
    </w:p>
    <w:p w:rsidR="00183CDF" w:rsidRDefault="00E20CBA">
      <w:pPr>
        <w:pStyle w:val="a3"/>
        <w:numPr>
          <w:ilvl w:val="0"/>
          <w:numId w:val="1"/>
        </w:numPr>
        <w:spacing w:line="600" w:lineRule="exact"/>
        <w:ind w:left="0" w:firstLine="640"/>
        <w:rPr>
          <w:rFonts w:ascii="仿宋_GB2312" w:eastAsia="仿宋_GB2312"/>
          <w:sz w:val="32"/>
          <w:szCs w:val="32"/>
        </w:rPr>
      </w:pPr>
      <w:r>
        <w:rPr>
          <w:rFonts w:ascii="仿宋_GB2312" w:eastAsia="仿宋_GB2312" w:hint="eastAsia"/>
          <w:sz w:val="32"/>
          <w:szCs w:val="32"/>
        </w:rPr>
        <w:t>加强领导：</w:t>
      </w:r>
    </w:p>
    <w:p w:rsidR="00183CDF" w:rsidRDefault="00E20CBA">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村成立以村支部书记、村主任为组长、村支两委班子成员为副组长、各组信息员为成员的“三清两建一</w:t>
      </w:r>
      <w:r>
        <w:rPr>
          <w:rFonts w:ascii="仿宋_GB2312" w:eastAsia="仿宋_GB2312" w:hint="eastAsia"/>
          <w:sz w:val="32"/>
          <w:szCs w:val="32"/>
        </w:rPr>
        <w:t>提升</w:t>
      </w:r>
      <w:r>
        <w:rPr>
          <w:rFonts w:ascii="仿宋_GB2312" w:eastAsia="仿宋_GB2312" w:hint="eastAsia"/>
          <w:sz w:val="32"/>
          <w:szCs w:val="32"/>
        </w:rPr>
        <w:t>”工作专班，具体负责“三清两建一</w:t>
      </w:r>
      <w:r>
        <w:rPr>
          <w:rFonts w:ascii="仿宋_GB2312" w:eastAsia="仿宋_GB2312" w:hint="eastAsia"/>
          <w:sz w:val="32"/>
          <w:szCs w:val="32"/>
        </w:rPr>
        <w:t>提升</w:t>
      </w:r>
      <w:r>
        <w:rPr>
          <w:rFonts w:ascii="仿宋_GB2312" w:eastAsia="仿宋_GB2312" w:hint="eastAsia"/>
          <w:sz w:val="32"/>
          <w:szCs w:val="32"/>
        </w:rPr>
        <w:t>”工作的宣传发动、方案制定、具体实施、检查验收等所有环节的工作落实，全面掀起“三清两建一</w:t>
      </w:r>
      <w:r>
        <w:rPr>
          <w:rFonts w:ascii="仿宋_GB2312" w:eastAsia="仿宋_GB2312" w:hint="eastAsia"/>
          <w:sz w:val="32"/>
          <w:szCs w:val="32"/>
        </w:rPr>
        <w:t>提升</w:t>
      </w:r>
      <w:r>
        <w:rPr>
          <w:rFonts w:ascii="仿宋_GB2312" w:eastAsia="仿宋_GB2312" w:hint="eastAsia"/>
          <w:sz w:val="32"/>
          <w:szCs w:val="32"/>
        </w:rPr>
        <w:t>”工作热潮，形成强有力的工作氛围，确保此项工作扎实推进，不走过场，成效显著。</w:t>
      </w:r>
    </w:p>
    <w:p w:rsidR="00183CDF" w:rsidRDefault="00183CDF">
      <w:pPr>
        <w:spacing w:line="600" w:lineRule="exact"/>
        <w:ind w:firstLineChars="200" w:firstLine="640"/>
        <w:rPr>
          <w:rFonts w:ascii="仿宋_GB2312" w:eastAsia="仿宋_GB2312"/>
          <w:sz w:val="32"/>
          <w:szCs w:val="32"/>
        </w:rPr>
      </w:pPr>
    </w:p>
    <w:p w:rsidR="00183CDF" w:rsidRDefault="00183CDF">
      <w:pPr>
        <w:spacing w:line="600" w:lineRule="exact"/>
        <w:ind w:firstLineChars="1900" w:firstLine="6080"/>
        <w:rPr>
          <w:rFonts w:ascii="仿宋_GB2312" w:eastAsia="仿宋_GB2312"/>
          <w:sz w:val="32"/>
          <w:szCs w:val="32"/>
        </w:rPr>
      </w:pPr>
    </w:p>
    <w:p w:rsidR="00183CDF" w:rsidRDefault="00183CDF">
      <w:pPr>
        <w:spacing w:line="600" w:lineRule="exact"/>
        <w:ind w:firstLineChars="1900" w:firstLine="6080"/>
        <w:rPr>
          <w:rFonts w:ascii="仿宋_GB2312" w:eastAsia="仿宋_GB2312"/>
          <w:sz w:val="32"/>
          <w:szCs w:val="32"/>
        </w:rPr>
      </w:pPr>
    </w:p>
    <w:p w:rsidR="00183CDF" w:rsidRDefault="00E20CBA">
      <w:pPr>
        <w:spacing w:line="600" w:lineRule="exact"/>
        <w:ind w:firstLineChars="1900" w:firstLine="6080"/>
        <w:rPr>
          <w:rFonts w:ascii="仿宋_GB2312" w:eastAsia="仿宋_GB2312"/>
          <w:sz w:val="32"/>
          <w:szCs w:val="32"/>
        </w:rPr>
      </w:pPr>
      <w:r>
        <w:rPr>
          <w:rFonts w:ascii="仿宋_GB2312" w:eastAsia="仿宋_GB2312" w:hint="eastAsia"/>
          <w:sz w:val="32"/>
          <w:szCs w:val="32"/>
        </w:rPr>
        <w:t>解</w:t>
      </w:r>
      <w:r>
        <w:rPr>
          <w:rFonts w:ascii="仿宋_GB2312" w:eastAsia="仿宋_GB2312" w:hint="eastAsia"/>
          <w:sz w:val="32"/>
          <w:szCs w:val="32"/>
        </w:rPr>
        <w:t>河村民委员会</w:t>
      </w:r>
    </w:p>
    <w:p w:rsidR="00183CDF" w:rsidRDefault="00E20CBA">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2022</w:t>
      </w:r>
      <w:r>
        <w:rPr>
          <w:rFonts w:ascii="仿宋_GB2312" w:eastAsia="仿宋_GB2312" w:hint="eastAsia"/>
          <w:sz w:val="32"/>
          <w:szCs w:val="32"/>
        </w:rPr>
        <w:t>年</w:t>
      </w:r>
      <w:r>
        <w:rPr>
          <w:rFonts w:ascii="仿宋_GB2312" w:eastAsia="仿宋_GB2312" w:hint="eastAsia"/>
          <w:sz w:val="32"/>
          <w:szCs w:val="32"/>
        </w:rPr>
        <w:t>5</w:t>
      </w:r>
      <w:r>
        <w:rPr>
          <w:rFonts w:ascii="仿宋_GB2312" w:eastAsia="仿宋_GB2312" w:hint="eastAsia"/>
          <w:sz w:val="32"/>
          <w:szCs w:val="32"/>
        </w:rPr>
        <w:t>月</w:t>
      </w:r>
      <w:r>
        <w:rPr>
          <w:rFonts w:ascii="仿宋_GB2312" w:eastAsia="仿宋_GB2312" w:hint="eastAsia"/>
          <w:sz w:val="32"/>
          <w:szCs w:val="32"/>
        </w:rPr>
        <w:t>18</w:t>
      </w:r>
      <w:r>
        <w:rPr>
          <w:rFonts w:ascii="仿宋_GB2312" w:eastAsia="仿宋_GB2312" w:hint="eastAsia"/>
          <w:sz w:val="32"/>
          <w:szCs w:val="32"/>
        </w:rPr>
        <w:t>日</w:t>
      </w:r>
    </w:p>
    <w:p w:rsidR="00183CDF" w:rsidRDefault="00183CDF">
      <w:pPr>
        <w:spacing w:line="600" w:lineRule="exact"/>
        <w:ind w:firstLineChars="200" w:firstLine="640"/>
        <w:rPr>
          <w:rFonts w:ascii="仿宋_GB2312" w:eastAsia="仿宋_GB2312"/>
          <w:sz w:val="32"/>
          <w:szCs w:val="32"/>
        </w:rPr>
      </w:pPr>
    </w:p>
    <w:p w:rsidR="00183CDF" w:rsidRDefault="00183CDF">
      <w:pPr>
        <w:spacing w:line="600" w:lineRule="exact"/>
        <w:ind w:firstLineChars="200" w:firstLine="640"/>
        <w:rPr>
          <w:rFonts w:ascii="仿宋_GB2312" w:eastAsia="仿宋_GB2312"/>
          <w:sz w:val="32"/>
          <w:szCs w:val="32"/>
        </w:rPr>
      </w:pPr>
    </w:p>
    <w:sectPr w:rsidR="00183CDF" w:rsidSect="00183CDF">
      <w:pgSz w:w="11906" w:h="16838"/>
      <w:pgMar w:top="1440" w:right="1418" w:bottom="1440"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4613B"/>
    <w:multiLevelType w:val="multilevel"/>
    <w:tmpl w:val="06B4613B"/>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312513D"/>
    <w:multiLevelType w:val="multilevel"/>
    <w:tmpl w:val="1312513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1C3723D"/>
    <w:multiLevelType w:val="multilevel"/>
    <w:tmpl w:val="51C3723D"/>
    <w:lvl w:ilvl="0">
      <w:start w:val="1"/>
      <w:numFmt w:val="japaneseCounting"/>
      <w:lvlText w:val="（%1）"/>
      <w:lvlJc w:val="left"/>
      <w:pPr>
        <w:ind w:left="1800" w:hanging="108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5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zA5MzcyMWNlNDQyMTgzZGZkMDBjOTEzZjUxZTg4YjUifQ=="/>
  </w:docVars>
  <w:rsids>
    <w:rsidRoot w:val="00F479FF"/>
    <w:rsid w:val="00007253"/>
    <w:rsid w:val="00183CDF"/>
    <w:rsid w:val="00196C3F"/>
    <w:rsid w:val="001F4333"/>
    <w:rsid w:val="002A6BA5"/>
    <w:rsid w:val="0052743E"/>
    <w:rsid w:val="006D682F"/>
    <w:rsid w:val="0074288F"/>
    <w:rsid w:val="007864AC"/>
    <w:rsid w:val="007934B9"/>
    <w:rsid w:val="0081090F"/>
    <w:rsid w:val="0085658D"/>
    <w:rsid w:val="0090395F"/>
    <w:rsid w:val="00B1304B"/>
    <w:rsid w:val="00BD22C1"/>
    <w:rsid w:val="00CF61BB"/>
    <w:rsid w:val="00E20CBA"/>
    <w:rsid w:val="00F479FF"/>
    <w:rsid w:val="00FC418C"/>
    <w:rsid w:val="0A7B130E"/>
    <w:rsid w:val="2ECE1F27"/>
    <w:rsid w:val="30D83EB3"/>
    <w:rsid w:val="36106EF8"/>
    <w:rsid w:val="544E3BA1"/>
    <w:rsid w:val="5D163184"/>
    <w:rsid w:val="690C3919"/>
    <w:rsid w:val="75FC75BE"/>
    <w:rsid w:val="7C3E68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C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CD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4</Pages>
  <Words>261</Words>
  <Characters>1493</Characters>
  <Application>Microsoft Office Word</Application>
  <DocSecurity>0</DocSecurity>
  <Lines>12</Lines>
  <Paragraphs>3</Paragraphs>
  <ScaleCrop>false</ScaleCrop>
  <Company>CHINA</Company>
  <LinksUpToDate>false</LinksUpToDate>
  <CharactersWithSpaces>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Administrator</cp:lastModifiedBy>
  <cp:revision>15</cp:revision>
  <cp:lastPrinted>2022-05-12T23:09:00Z</cp:lastPrinted>
  <dcterms:created xsi:type="dcterms:W3CDTF">2022-02-25T00:58:00Z</dcterms:created>
  <dcterms:modified xsi:type="dcterms:W3CDTF">2022-06-08T07:32:00Z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34CA5ECFCDF04C35A16EFE71C6F78900</vt:lpwstr>
  </property>
</Properties>
</file>