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大房湾村人居环境整治意见告知书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为认真贯彻落实从中共中央、国务院《关于做好2022年全面推进乡村振兴重点工作的意见》指导精神，根据省、市、县、镇《党员干部下基层察民情解民忧暖民心实践活动》的要求，6月份以来大房湾村组织开展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此项活动。活动中部分群众反映，你处不同程度的存在影响人居环境的问题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按照相关规定需进行整治。为此，经大房湾村两委商议并提请村民代表会议评议，形成了整治意见，现将整治意见告知与你，请遵照执行。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关于噪声污染影响休息的问题。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整治意见：1、依据环境噪声污染防治法规定，作业时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注意控制噪声，白天不超过70分贝，夜间不超过55分贝；2、条件允许下，应增加一些消声和控声设备，减少噪声污染；3、尽可能控制作业时间，力争做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白天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12时至15时，夜间22时以后不作业或少作业，确保自己及周边群众有一个相对安静的休息环境。4、确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因短期作业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需要不能控制时间及噪声的，可在作业前先告知周边住户，争取互谅互让，和谐共处。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二、关于环境脏乱差的问题。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整治意见：1、严禁乱堆乱放。作业区、生活区四周堆放物品应做到整齐有序，不能因堆放物品影响群众生产生活及出行或造成安全隐患。如：超高会出现倾倒，造成人员及财产损失；超长超宽会影响人员及生产生活物资出行问题。2、严禁乱搭乱建。作业区外严禁擅自进行建设活动（含建筑物、构筑物、临时性建筑及固定性棚&lt;篷&gt;架等)。3、严禁乱拉乱挂。作业区域内严禁乱拉电线，确保不出现因电力线路造成人员及财产损失，甚至死亡事故。作业区域外应注重村容村貌美化靓化。特别是招牌 、广告牌不得靠近公路边摆放或悬挂造成安全隐患。破损的要及时更换 。</w:t>
      </w:r>
    </w:p>
    <w:p>
      <w:pPr>
        <w:numPr>
          <w:ilvl w:val="0"/>
          <w:numId w:val="2"/>
        </w:num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严禁乱泼乱倒。作业产生的废水废渣、油污等严禁随手随地泼倒和任其流放，产生环境污染。应做到分类收集，分类处理。</w:t>
      </w:r>
    </w:p>
    <w:p>
      <w:pPr>
        <w:numPr>
          <w:ilvl w:val="0"/>
          <w:numId w:val="2"/>
        </w:num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对于此告知书送达后仍不改正改进，我行我素，造成群众反映强烈，影响恶劣，村两委劝导无效的，将上报相关单位进行依法处理。</w:t>
      </w: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万和镇大房湾村村民委员会</w:t>
      </w: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2022年  8 月  1日</w:t>
      </w: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68D98"/>
    <w:multiLevelType w:val="singleLevel"/>
    <w:tmpl w:val="ACC68D9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B3F0847"/>
    <w:multiLevelType w:val="singleLevel"/>
    <w:tmpl w:val="6B3F08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ZDY1NzI3ZjIyYzE2ODM5MDMwZTkyNzFhMTQ3ZDEifQ=="/>
  </w:docVars>
  <w:rsids>
    <w:rsidRoot w:val="00000000"/>
    <w:rsid w:val="0932294E"/>
    <w:rsid w:val="5B62072B"/>
    <w:rsid w:val="665A3438"/>
    <w:rsid w:val="6B49016B"/>
    <w:rsid w:val="7425366E"/>
    <w:rsid w:val="76681C3E"/>
    <w:rsid w:val="78A6460C"/>
    <w:rsid w:val="78BA0171"/>
    <w:rsid w:val="7C4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808</Characters>
  <Lines>0</Lines>
  <Paragraphs>0</Paragraphs>
  <TotalTime>82</TotalTime>
  <ScaleCrop>false</ScaleCrop>
  <LinksUpToDate>false</LinksUpToDate>
  <CharactersWithSpaces>824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2022-07-29T07:14:00Z</dcterms:created>
  <dc:creator>Administrator.A-20190522IQGAC</dc:creator>
  <cp:lastModifiedBy>杨琪</cp:lastModifiedBy>
  <cp:lastPrinted>2022-08-01T09:25:00Z</cp:lastPrinted>
  <dcterms:modified xsi:type="dcterms:W3CDTF">2022-11-24T08:01:36Z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803173181BC441AD8EFC7E2F8FC3B3F4</vt:lpwstr>
  </property>
</Properties>
</file>