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D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附件1</w:t>
      </w:r>
    </w:p>
    <w:p w14:paraId="7645B575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湖北省残疾人机动轮椅车燃油补贴审核表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CF0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5"/>
            <w:vAlign w:val="center"/>
          </w:tcPr>
          <w:p w14:paraId="07972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残疾人基本信息</w:t>
            </w:r>
          </w:p>
        </w:tc>
      </w:tr>
      <w:tr w14:paraId="25DA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43FDB8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0A5ED7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39D3F1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705" w:type="dxa"/>
            <w:vAlign w:val="center"/>
          </w:tcPr>
          <w:p w14:paraId="7D5576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1E3BEB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 w14:paraId="56D1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3C856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704" w:type="dxa"/>
            <w:vAlign w:val="center"/>
          </w:tcPr>
          <w:p w14:paraId="551FB1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1E7565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705" w:type="dxa"/>
            <w:vAlign w:val="center"/>
          </w:tcPr>
          <w:p w14:paraId="196DC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E67B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806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629016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704" w:type="dxa"/>
            <w:vAlign w:val="center"/>
          </w:tcPr>
          <w:p w14:paraId="74789A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04530E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705" w:type="dxa"/>
            <w:vAlign w:val="center"/>
          </w:tcPr>
          <w:p w14:paraId="1F632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12C9E1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60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772757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户口类别</w:t>
            </w:r>
          </w:p>
        </w:tc>
        <w:tc>
          <w:tcPr>
            <w:tcW w:w="1704" w:type="dxa"/>
            <w:vAlign w:val="center"/>
          </w:tcPr>
          <w:p w14:paraId="13A242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487A14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6E8B4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FE1A1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9F9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63C03B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残疾人证号</w:t>
            </w:r>
          </w:p>
        </w:tc>
        <w:tc>
          <w:tcPr>
            <w:tcW w:w="6818" w:type="dxa"/>
            <w:gridSpan w:val="4"/>
            <w:vAlign w:val="center"/>
          </w:tcPr>
          <w:p w14:paraId="0BF8CA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F8D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30A2BD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户籍地区划</w:t>
            </w:r>
          </w:p>
        </w:tc>
        <w:tc>
          <w:tcPr>
            <w:tcW w:w="6818" w:type="dxa"/>
            <w:gridSpan w:val="4"/>
            <w:vAlign w:val="center"/>
          </w:tcPr>
          <w:p w14:paraId="50326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841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5585CE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居住地区划</w:t>
            </w:r>
          </w:p>
        </w:tc>
        <w:tc>
          <w:tcPr>
            <w:tcW w:w="6818" w:type="dxa"/>
            <w:gridSpan w:val="4"/>
            <w:vAlign w:val="center"/>
          </w:tcPr>
          <w:p w14:paraId="270299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ABE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3FABAC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居住地地址</w:t>
            </w:r>
          </w:p>
        </w:tc>
        <w:tc>
          <w:tcPr>
            <w:tcW w:w="6818" w:type="dxa"/>
            <w:gridSpan w:val="4"/>
            <w:vAlign w:val="center"/>
          </w:tcPr>
          <w:p w14:paraId="24E81D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8F5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7BD92E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残疾人等级</w:t>
            </w:r>
          </w:p>
        </w:tc>
        <w:tc>
          <w:tcPr>
            <w:tcW w:w="1704" w:type="dxa"/>
            <w:vAlign w:val="center"/>
          </w:tcPr>
          <w:p w14:paraId="51076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5C3F86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残疾人类别</w:t>
            </w:r>
          </w:p>
        </w:tc>
        <w:tc>
          <w:tcPr>
            <w:tcW w:w="3410" w:type="dxa"/>
            <w:gridSpan w:val="2"/>
            <w:vAlign w:val="center"/>
          </w:tcPr>
          <w:p w14:paraId="7921BC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ABE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5AE3F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申报年度</w:t>
            </w:r>
          </w:p>
        </w:tc>
        <w:tc>
          <w:tcPr>
            <w:tcW w:w="1704" w:type="dxa"/>
            <w:vAlign w:val="center"/>
          </w:tcPr>
          <w:p w14:paraId="09F6D5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1FCD5A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录入单位</w:t>
            </w:r>
          </w:p>
        </w:tc>
        <w:tc>
          <w:tcPr>
            <w:tcW w:w="3410" w:type="dxa"/>
            <w:gridSpan w:val="2"/>
            <w:vAlign w:val="center"/>
          </w:tcPr>
          <w:p w14:paraId="562D7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1FA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317D4B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机动车品牌</w:t>
            </w:r>
          </w:p>
        </w:tc>
        <w:tc>
          <w:tcPr>
            <w:tcW w:w="1704" w:type="dxa"/>
            <w:vAlign w:val="center"/>
          </w:tcPr>
          <w:p w14:paraId="691C8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3AAFC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3410" w:type="dxa"/>
            <w:gridSpan w:val="2"/>
            <w:vAlign w:val="center"/>
          </w:tcPr>
          <w:p w14:paraId="00EB60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B7E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352D9F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购买年份</w:t>
            </w:r>
          </w:p>
        </w:tc>
        <w:tc>
          <w:tcPr>
            <w:tcW w:w="1704" w:type="dxa"/>
            <w:vAlign w:val="center"/>
          </w:tcPr>
          <w:p w14:paraId="78973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5BB78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发票号</w:t>
            </w:r>
          </w:p>
        </w:tc>
        <w:tc>
          <w:tcPr>
            <w:tcW w:w="3410" w:type="dxa"/>
            <w:gridSpan w:val="2"/>
            <w:vAlign w:val="center"/>
          </w:tcPr>
          <w:p w14:paraId="5AA9B1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90E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273E56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车架号</w:t>
            </w:r>
          </w:p>
        </w:tc>
        <w:tc>
          <w:tcPr>
            <w:tcW w:w="1704" w:type="dxa"/>
            <w:vAlign w:val="center"/>
          </w:tcPr>
          <w:p w14:paraId="7DEE1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0AA4BC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车类型</w:t>
            </w:r>
          </w:p>
        </w:tc>
        <w:tc>
          <w:tcPr>
            <w:tcW w:w="3410" w:type="dxa"/>
            <w:gridSpan w:val="2"/>
            <w:vAlign w:val="center"/>
          </w:tcPr>
          <w:p w14:paraId="29514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3A8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4" w:type="dxa"/>
            <w:vAlign w:val="center"/>
          </w:tcPr>
          <w:p w14:paraId="5B48F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中央补贴（元）</w:t>
            </w:r>
          </w:p>
        </w:tc>
        <w:tc>
          <w:tcPr>
            <w:tcW w:w="1704" w:type="dxa"/>
            <w:vAlign w:val="center"/>
          </w:tcPr>
          <w:p w14:paraId="58A79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03C719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地方补贴（元）</w:t>
            </w:r>
          </w:p>
        </w:tc>
        <w:tc>
          <w:tcPr>
            <w:tcW w:w="3410" w:type="dxa"/>
            <w:gridSpan w:val="2"/>
            <w:vAlign w:val="center"/>
          </w:tcPr>
          <w:p w14:paraId="459938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50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22" w:type="dxa"/>
            <w:gridSpan w:val="5"/>
            <w:vAlign w:val="center"/>
          </w:tcPr>
          <w:p w14:paraId="0F794B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户口所在地或居住地县（市、区）残疾人联合会审核</w:t>
            </w:r>
          </w:p>
        </w:tc>
      </w:tr>
      <w:tr w14:paraId="22C1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8522" w:type="dxa"/>
            <w:gridSpan w:val="5"/>
            <w:vAlign w:val="top"/>
          </w:tcPr>
          <w:p w14:paraId="46EDC7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00AD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49A62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单位（盖章）：</w:t>
            </w:r>
          </w:p>
          <w:p w14:paraId="4B458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年     月     日</w:t>
            </w:r>
          </w:p>
          <w:p w14:paraId="66014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2CD7A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联系人及电话：                            </w:t>
            </w:r>
          </w:p>
        </w:tc>
      </w:tr>
    </w:tbl>
    <w:p w14:paraId="607EF20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B6630DD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AAFC8">
      <w:pPr>
        <w:bidi w:val="0"/>
        <w:ind w:firstLine="600" w:firstLineChars="200"/>
        <w:jc w:val="left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附件2</w:t>
      </w:r>
    </w:p>
    <w:p w14:paraId="5F815B3E">
      <w:pPr>
        <w:bidi w:val="0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残疾人机动轮椅车燃油补贴</w:t>
      </w:r>
      <w:r>
        <w:rPr>
          <w:rFonts w:hint="eastAsia" w:ascii="黑体" w:eastAsia="黑体"/>
          <w:sz w:val="36"/>
          <w:szCs w:val="36"/>
          <w:lang w:val="en-US" w:eastAsia="zh-CN"/>
        </w:rPr>
        <w:t>汇总表</w:t>
      </w:r>
    </w:p>
    <w:p w14:paraId="7D3ACB51">
      <w:pPr>
        <w:bidi w:val="0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291E614B">
      <w:pPr>
        <w:bidi w:val="0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镇残联（盖章）                                                  填报日期：</w:t>
      </w:r>
    </w:p>
    <w:p w14:paraId="051A9E9F">
      <w:pPr>
        <w:bidi w:val="0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13"/>
        <w:gridCol w:w="1275"/>
        <w:gridCol w:w="1275"/>
        <w:gridCol w:w="1275"/>
        <w:gridCol w:w="1275"/>
        <w:gridCol w:w="1275"/>
        <w:gridCol w:w="1275"/>
        <w:gridCol w:w="1277"/>
        <w:gridCol w:w="1277"/>
        <w:gridCol w:w="1277"/>
      </w:tblGrid>
      <w:tr w14:paraId="0F18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37" w:type="dxa"/>
            <w:vAlign w:val="center"/>
          </w:tcPr>
          <w:p w14:paraId="5EAD40F1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13" w:type="dxa"/>
            <w:vAlign w:val="center"/>
          </w:tcPr>
          <w:p w14:paraId="7316E29E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75" w:type="dxa"/>
            <w:vAlign w:val="center"/>
          </w:tcPr>
          <w:p w14:paraId="563B63D3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残疾人证号</w:t>
            </w:r>
          </w:p>
        </w:tc>
        <w:tc>
          <w:tcPr>
            <w:tcW w:w="1275" w:type="dxa"/>
            <w:vAlign w:val="center"/>
          </w:tcPr>
          <w:p w14:paraId="69C802EF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275" w:type="dxa"/>
            <w:vAlign w:val="center"/>
          </w:tcPr>
          <w:p w14:paraId="755E8EE8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617EFEBA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机动车品牌</w:t>
            </w:r>
          </w:p>
        </w:tc>
        <w:tc>
          <w:tcPr>
            <w:tcW w:w="1275" w:type="dxa"/>
            <w:vAlign w:val="center"/>
          </w:tcPr>
          <w:p w14:paraId="4C0DC421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机动车型号</w:t>
            </w:r>
          </w:p>
        </w:tc>
        <w:tc>
          <w:tcPr>
            <w:tcW w:w="1275" w:type="dxa"/>
            <w:vAlign w:val="center"/>
          </w:tcPr>
          <w:p w14:paraId="3C4F666E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开户名</w:t>
            </w:r>
          </w:p>
        </w:tc>
        <w:tc>
          <w:tcPr>
            <w:tcW w:w="1277" w:type="dxa"/>
            <w:vAlign w:val="center"/>
          </w:tcPr>
          <w:p w14:paraId="16C4A763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开户行</w:t>
            </w:r>
          </w:p>
        </w:tc>
        <w:tc>
          <w:tcPr>
            <w:tcW w:w="1277" w:type="dxa"/>
            <w:vAlign w:val="center"/>
          </w:tcPr>
          <w:p w14:paraId="479BEB7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账号</w:t>
            </w:r>
          </w:p>
        </w:tc>
        <w:tc>
          <w:tcPr>
            <w:tcW w:w="1277" w:type="dxa"/>
            <w:vAlign w:val="center"/>
          </w:tcPr>
          <w:p w14:paraId="0B539944">
            <w:pPr>
              <w:tabs>
                <w:tab w:val="left" w:pos="376"/>
              </w:tabs>
              <w:bidi w:val="0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7565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</w:tcPr>
          <w:p w14:paraId="0B6B0308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472CFF8B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78706F91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3C43F1A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1B9FF866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277305D4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47CEE66C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9DA016F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365640B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7EBBDD68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325428D5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0A1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</w:tcPr>
          <w:p w14:paraId="7E60BE0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1C055446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E7FA3F7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23C6D71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88E32A2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1AD131E5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A1404F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2C51B2E7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52D4B2E6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1EBC8F5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4D57AC39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5ED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</w:tcPr>
          <w:p w14:paraId="43B9EBFE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7D627FB7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4F532C8F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2451F71A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3A15F317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312BDEB5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405A8001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18A199A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46F4119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483816C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2B213827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B51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</w:tcPr>
          <w:p w14:paraId="50285E07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2B25FC44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A21C126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12C3CDC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7038F428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48193F9B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6DC142D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7BD0BF1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5490068B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53CBAB4E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192B105D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6E59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</w:tcPr>
          <w:p w14:paraId="5CB0EB3B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5BB4A0AC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D79426A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F74F7D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15E5B3C4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33BB545C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7A8FD09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B736FED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694A7D85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43AF2ACA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3AE1451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478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7" w:type="dxa"/>
          </w:tcPr>
          <w:p w14:paraId="251DB561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775FF3F2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246E386A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5A7F2A0C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3428BCE8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50AC76D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4B4C0E31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4310B3E1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7EB3747E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1ACD0A00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31D10CDC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64BD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7" w:type="dxa"/>
          </w:tcPr>
          <w:p w14:paraId="0360C8E2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13" w:type="dxa"/>
          </w:tcPr>
          <w:p w14:paraId="7C271F85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760EF81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745098D8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253D247E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25E1522D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0DB8DAB5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 w14:paraId="6336EDD3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71C39274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0E5B2EDB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</w:tcPr>
          <w:p w14:paraId="7806865D">
            <w:pPr>
              <w:bidi w:val="0"/>
              <w:jc w:val="left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3B99C64D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545A9"/>
    <w:rsid w:val="24963F86"/>
    <w:rsid w:val="24F01E6B"/>
    <w:rsid w:val="335A484E"/>
    <w:rsid w:val="388B4816"/>
    <w:rsid w:val="463673DA"/>
    <w:rsid w:val="4B0B6702"/>
    <w:rsid w:val="53776A83"/>
    <w:rsid w:val="53BD31AD"/>
    <w:rsid w:val="5B1145FE"/>
    <w:rsid w:val="6DF2673E"/>
    <w:rsid w:val="6FF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679</Characters>
  <Lines>0</Lines>
  <Paragraphs>0</Paragraphs>
  <TotalTime>25</TotalTime>
  <ScaleCrop>false</ScaleCrop>
  <LinksUpToDate>false</LinksUpToDate>
  <CharactersWithSpaces>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2025-03-24T03:57:00Z</dcterms:created>
  <dc:creator>Administrator</dc:creator>
  <cp:lastModifiedBy>Zippo_MM</cp:lastModifiedBy>
  <dcterms:modified xsi:type="dcterms:W3CDTF">2025-06-06T03:31:47Z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eyJoZGlkIjoiYTAxMjg4MjYzZDg2NzM1MGZlNTdiZTI1M2FjZTQxNGQiLCJ1c2VySWQiOiIyNTE2Mjk1NjQifQ==</vt:lpwstr>
  </property>
  <property fmtid="{D5CDD505-2E9C-101B-9397-08002B2CF9AE}" pid="4" name="ICV">
    <vt:lpwstr>1EE0641B62CF40E986256361FE3C9773_13</vt:lpwstr>
  </property>
</Properties>
</file>