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position w:val="1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11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position w:val="11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position w:val="11"/>
          <w:sz w:val="36"/>
          <w:szCs w:val="36"/>
          <w:u w:val="none"/>
          <w:lang w:val="en-US" w:eastAsia="zh-CN"/>
        </w:rPr>
        <w:t>吴山镇镇村两级自评分数汇总表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position w:val="11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position w:val="11"/>
          <w:sz w:val="30"/>
          <w:szCs w:val="30"/>
          <w:u w:val="none"/>
          <w:lang w:val="en-US" w:eastAsia="zh-CN"/>
        </w:rPr>
        <w:t>单位（盖章）：  吴山镇          填报时间：2023.10.31</w:t>
      </w:r>
    </w:p>
    <w:tbl>
      <w:tblPr>
        <w:tblStyle w:val="4"/>
        <w:tblW w:w="8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655"/>
        <w:gridCol w:w="138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镇/村名称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综治中心正在改建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肖家湾居委会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5BEE0939"/>
    <w:rsid w:val="5BE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2023-11-20T08:04:00Z</dcterms:created>
  <dc:creator>阿偲儿</dc:creator>
  <cp:lastModifiedBy>阿偲儿</cp:lastModifiedBy>
  <dcterms:modified xsi:type="dcterms:W3CDTF">2023-11-20T08:04:27Z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A00FFCFCD9F84AE3ACE8C77D8169382F_11</vt:lpwstr>
  </property>
</Properties>
</file>