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46"/>
        <w:jc w:val="center"/>
        <w:outlineLvl w:val="1"/>
        <w:rPr>
          <w:rFonts w:cs="宋体" w:asciiTheme="majorEastAsia" w:hAnsiTheme="majorEastAsia" w:eastAsiaTheme="majorEastAsia"/>
          <w:b/>
          <w:color w:val="000000" w:themeColor="text1"/>
          <w:kern w:val="0"/>
          <w:sz w:val="44"/>
          <w:szCs w:val="44"/>
        </w:rPr>
      </w:pPr>
      <w:r>
        <w:rPr>
          <w:rFonts w:hint="eastAsia" w:cs="宋体" w:asciiTheme="majorEastAsia" w:hAnsiTheme="majorEastAsia" w:eastAsiaTheme="majorEastAsia"/>
          <w:b/>
          <w:color w:val="000000" w:themeColor="text1"/>
          <w:kern w:val="0"/>
          <w:sz w:val="44"/>
          <w:szCs w:val="44"/>
        </w:rPr>
        <w:t>随县财政局关于公开征集惠民惠农财政补贴资金“一卡通”突出问题线索的通告</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hint="eastAsia" w:ascii="仿宋" w:hAnsi="仿宋" w:eastAsia="仿宋" w:cs="Helvetica"/>
          <w:color w:val="333333"/>
          <w:kern w:val="0"/>
          <w:sz w:val="32"/>
          <w:szCs w:val="32"/>
        </w:rPr>
        <w:t xml:space="preserve">为巩固拓展党史学习教育“我为群众办实事”实践活动成果，根据《省纪委办公厅关于印发&lt;2022年专项整治群众身边腐败和作风问题总体方案&gt;的通知》（鄂纪办〔2022〕27号）和《省财政厅 </w:t>
      </w:r>
      <w:bookmarkStart w:id="0" w:name="_GoBack"/>
      <w:bookmarkEnd w:id="0"/>
      <w:r>
        <w:rPr>
          <w:rFonts w:hint="eastAsia" w:ascii="仿宋" w:hAnsi="仿宋" w:eastAsia="仿宋" w:cs="Helvetica"/>
          <w:color w:val="333333"/>
          <w:kern w:val="0"/>
          <w:sz w:val="32"/>
          <w:szCs w:val="32"/>
        </w:rPr>
        <w:t>省农业农村厅 省民政厅 省人力资源和社会保障厅 省审计厅 省扶贫办 湖北银保监局&lt;关于开展惠民惠农财政补贴资金“一卡通”突出问题专项治理“回头看”&gt;的通知》要求，结合目前开展“下基层、察民情、解民忧、暖民心”实践活动，经县人民政府同意，决定在全县开展惠民惠农财政补贴资金“一卡通”突出问题专项治理“回头看”（以下简称专项治理“回头看”）工作</w:t>
      </w:r>
      <w:r>
        <w:rPr>
          <w:rFonts w:ascii="仿宋" w:hAnsi="仿宋" w:eastAsia="仿宋" w:cs="Helvetica"/>
          <w:color w:val="333333"/>
          <w:kern w:val="0"/>
          <w:sz w:val="32"/>
          <w:szCs w:val="32"/>
        </w:rPr>
        <w:t>。现公开征集受理问题线索，欢迎社会各界、广大人民群众积极参与监督，如实反映、提供相关问题线索，我们将按照有关规定和权限及时受理、快查快处，并依法保护举报人个人信息和合法权益。现将有关事项公开如下：</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一、时间安排</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即日起至</w:t>
      </w:r>
      <w:r>
        <w:rPr>
          <w:rFonts w:hint="eastAsia" w:ascii="仿宋" w:hAnsi="仿宋" w:eastAsia="仿宋" w:cs="Helvetica"/>
          <w:color w:val="333333"/>
          <w:kern w:val="0"/>
          <w:sz w:val="32"/>
          <w:szCs w:val="32"/>
        </w:rPr>
        <w:t>2022年</w:t>
      </w:r>
      <w:r>
        <w:rPr>
          <w:rFonts w:ascii="仿宋" w:hAnsi="仿宋" w:eastAsia="仿宋" w:cs="Helvetica"/>
          <w:color w:val="333333"/>
          <w:kern w:val="0"/>
          <w:sz w:val="32"/>
          <w:szCs w:val="32"/>
        </w:rPr>
        <w:t>12月31日。</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二、受理范围</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2020－2021年中央、省、市</w:t>
      </w:r>
      <w:r>
        <w:rPr>
          <w:rFonts w:hint="eastAsia" w:ascii="仿宋" w:hAnsi="仿宋" w:eastAsia="仿宋" w:cs="Helvetica"/>
          <w:color w:val="333333"/>
          <w:kern w:val="0"/>
          <w:sz w:val="32"/>
          <w:szCs w:val="32"/>
        </w:rPr>
        <w:t xml:space="preserve"> </w:t>
      </w:r>
      <w:r>
        <w:rPr>
          <w:rFonts w:ascii="仿宋" w:hAnsi="仿宋" w:eastAsia="仿宋" w:cs="Helvetica"/>
          <w:color w:val="333333"/>
          <w:kern w:val="0"/>
          <w:sz w:val="32"/>
          <w:szCs w:val="32"/>
        </w:rPr>
        <w:t>、县各类惠民惠农财政补贴资金（不含社会保险和教育类资金）“一卡通”管理情况和资金管理使用发放情况突出问题，重大事项可以追溯至以前年度。重点包括：</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（一）政策落实、资金管理不到位问题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1.违规将资金大项拆成小项，多头管理等问题；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2.资金发放不及时、不足额，应享受政策未享受等问题；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3.超标准超范围发放，应退出未退出、不该享受的违规享受等问题；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4.应通过“一卡通”发放而不采用“一卡通”发放、该直发而又进行“二次分配”等问题；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5.政策清单未按要求向社会公布或政策宣传和分配结果公示公开不到位，群众对相关政策及分配情况不知晓等问题；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6.补贴资金发放部门、乡镇（街道）、村没有建立“一卡通”资金管理台账，没有履行审核审批程序和监督责任，没有及时核实更新补贴对象身份信息，未发放的资金没有按规定存放等问题；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7.财政补贴政策不符合实际、漏洞较多、政策效果不明显等问题。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（二）“一卡通”办理、发放和使用不规范问题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1.部门“画地为牢”，竞相办理“一卡通”，导致群众“一人多卡”、使用不便等问题；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2.代理银行过多过滥，代理银行未按照湖北银保监局要求选定等问题；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3.有关部门和代理银行违规收费、增加群众负担等问题。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（三）违法违规问题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1.在财政补贴资金申报审核及办卡过程中优亲厚友、吃拿卡要、以权谋私等问题；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2.用无关人员身份证件办理“一 卡通”，虚报冒领财政补贴资金等问题；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3.贪污侵占、截留挪用补贴资金的问题；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4.未经本人同意，私自保管甚至扣押群众“一卡通”的问题。</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三、举报电话</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hint="eastAsia" w:ascii="仿宋" w:hAnsi="仿宋" w:eastAsia="仿宋" w:cs="Helvetica"/>
          <w:color w:val="333333"/>
          <w:kern w:val="0"/>
          <w:sz w:val="32"/>
          <w:szCs w:val="32"/>
        </w:rPr>
        <w:t>随县</w:t>
      </w:r>
      <w:r>
        <w:rPr>
          <w:rFonts w:ascii="仿宋" w:hAnsi="仿宋" w:eastAsia="仿宋" w:cs="Helvetica"/>
          <w:color w:val="333333"/>
          <w:kern w:val="0"/>
          <w:sz w:val="32"/>
          <w:szCs w:val="32"/>
        </w:rPr>
        <w:t>财政局：</w:t>
      </w:r>
      <w:r>
        <w:rPr>
          <w:rFonts w:hint="eastAsia" w:ascii="仿宋" w:hAnsi="仿宋" w:eastAsia="仿宋" w:cs="Helvetica"/>
          <w:color w:val="333333"/>
          <w:kern w:val="0"/>
          <w:sz w:val="32"/>
          <w:szCs w:val="32"/>
        </w:rPr>
        <w:t>0722</w:t>
      </w:r>
      <w:r>
        <w:rPr>
          <w:rFonts w:ascii="仿宋" w:hAnsi="仿宋" w:eastAsia="仿宋" w:cs="Helvetica"/>
          <w:color w:val="333333"/>
          <w:kern w:val="0"/>
          <w:sz w:val="32"/>
          <w:szCs w:val="32"/>
        </w:rPr>
        <w:t>—</w:t>
      </w:r>
      <w:r>
        <w:rPr>
          <w:rFonts w:hint="eastAsia" w:ascii="仿宋" w:hAnsi="仿宋" w:eastAsia="仿宋" w:cs="Helvetica"/>
          <w:color w:val="333333"/>
          <w:kern w:val="0"/>
          <w:sz w:val="32"/>
          <w:szCs w:val="32"/>
        </w:rPr>
        <w:t>3338705  3339592</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ascii="仿宋" w:hAnsi="仿宋" w:eastAsia="仿宋" w:cs="Helvetica"/>
          <w:color w:val="333333"/>
          <w:kern w:val="0"/>
          <w:sz w:val="32"/>
          <w:szCs w:val="32"/>
        </w:rPr>
        <w:t>受理时间为工作日：上午8：30—12：00</w:t>
      </w:r>
      <w:r>
        <w:rPr>
          <w:rFonts w:hint="eastAsia" w:ascii="仿宋" w:hAnsi="仿宋" w:eastAsia="仿宋" w:cs="Helvetica"/>
          <w:color w:val="333333"/>
          <w:kern w:val="0"/>
          <w:sz w:val="32"/>
          <w:szCs w:val="32"/>
        </w:rPr>
        <w:t>，</w:t>
      </w:r>
      <w:r>
        <w:rPr>
          <w:rFonts w:ascii="仿宋" w:hAnsi="仿宋" w:eastAsia="仿宋" w:cs="Helvetica"/>
          <w:color w:val="333333"/>
          <w:kern w:val="0"/>
          <w:sz w:val="32"/>
          <w:szCs w:val="32"/>
        </w:rPr>
        <w:t>下午14：30—</w:t>
      </w:r>
      <w:r>
        <w:rPr>
          <w:rFonts w:hint="eastAsia" w:ascii="仿宋" w:hAnsi="仿宋" w:eastAsia="仿宋" w:cs="Helvetica"/>
          <w:color w:val="333333"/>
          <w:kern w:val="0"/>
          <w:sz w:val="32"/>
          <w:szCs w:val="32"/>
        </w:rPr>
        <w:t>17</w:t>
      </w:r>
      <w:r>
        <w:rPr>
          <w:rFonts w:ascii="仿宋" w:hAnsi="仿宋" w:eastAsia="仿宋" w:cs="Helvetica"/>
          <w:color w:val="333333"/>
          <w:kern w:val="0"/>
          <w:sz w:val="32"/>
          <w:szCs w:val="32"/>
        </w:rPr>
        <w:t>：</w:t>
      </w:r>
      <w:r>
        <w:rPr>
          <w:rFonts w:hint="eastAsia" w:ascii="仿宋" w:hAnsi="仿宋" w:eastAsia="仿宋" w:cs="Helvetica"/>
          <w:color w:val="333333"/>
          <w:kern w:val="0"/>
          <w:sz w:val="32"/>
          <w:szCs w:val="32"/>
        </w:rPr>
        <w:t>3</w:t>
      </w:r>
      <w:r>
        <w:rPr>
          <w:rFonts w:ascii="仿宋" w:hAnsi="仿宋" w:eastAsia="仿宋" w:cs="Helvetica"/>
          <w:color w:val="333333"/>
          <w:kern w:val="0"/>
          <w:sz w:val="32"/>
          <w:szCs w:val="32"/>
        </w:rPr>
        <w:t>0</w:t>
      </w:r>
    </w:p>
    <w:p>
      <w:pPr>
        <w:widowControl/>
        <w:shd w:val="clear" w:color="auto" w:fill="FFFFFF"/>
        <w:spacing w:line="276" w:lineRule="atLeast"/>
        <w:ind w:firstLine="480"/>
        <w:jc w:val="left"/>
        <w:rPr>
          <w:rFonts w:ascii="仿宋" w:hAnsi="仿宋" w:eastAsia="仿宋" w:cs="Helvetica"/>
          <w:color w:val="333333"/>
          <w:kern w:val="0"/>
          <w:sz w:val="32"/>
          <w:szCs w:val="32"/>
        </w:rPr>
      </w:pPr>
      <w:r>
        <w:rPr>
          <w:rFonts w:hint="eastAsia" w:ascii="仿宋" w:hAnsi="仿宋" w:eastAsia="仿宋" w:cs="Helvetica"/>
          <w:color w:val="333333"/>
          <w:kern w:val="0"/>
          <w:sz w:val="32"/>
          <w:szCs w:val="32"/>
        </w:rPr>
        <w:t xml:space="preserve">                                </w:t>
      </w:r>
      <w:r>
        <w:rPr>
          <w:rFonts w:ascii="仿宋" w:hAnsi="仿宋" w:eastAsia="仿宋" w:cs="Helvetica"/>
          <w:color w:val="333333"/>
          <w:kern w:val="0"/>
          <w:sz w:val="32"/>
          <w:szCs w:val="32"/>
        </w:rPr>
        <w:t>2022年5月2</w:t>
      </w:r>
      <w:r>
        <w:rPr>
          <w:rFonts w:hint="eastAsia" w:ascii="仿宋" w:hAnsi="仿宋" w:eastAsia="仿宋" w:cs="Helvetica"/>
          <w:color w:val="333333"/>
          <w:kern w:val="0"/>
          <w:sz w:val="32"/>
          <w:szCs w:val="32"/>
        </w:rPr>
        <w:t>5</w:t>
      </w:r>
      <w:r>
        <w:rPr>
          <w:rFonts w:ascii="仿宋" w:hAnsi="仿宋" w:eastAsia="仿宋" w:cs="Helvetica"/>
          <w:color w:val="333333"/>
          <w:kern w:val="0"/>
          <w:sz w:val="32"/>
          <w:szCs w:val="32"/>
        </w:rPr>
        <w:t>日</w:t>
      </w:r>
    </w:p>
    <w:p>
      <w:pPr>
        <w:widowControl/>
        <w:shd w:val="clear" w:color="auto" w:fill="FFFFFF"/>
        <w:spacing w:line="276" w:lineRule="atLeast"/>
        <w:ind w:firstLine="480"/>
        <w:jc w:val="left"/>
        <w:rPr>
          <w:rFonts w:ascii="仿宋" w:hAnsi="仿宋" w:eastAsia="仿宋" w:cs="Helvetica"/>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iMjE2NTFiMmEwZWE5NjlhZmMwMzk3MWJjZTk0NzAifQ=="/>
  </w:docVars>
  <w:rsids>
    <w:rsidRoot w:val="008F6314"/>
    <w:rsid w:val="000475CD"/>
    <w:rsid w:val="000635AD"/>
    <w:rsid w:val="001628F7"/>
    <w:rsid w:val="003255BF"/>
    <w:rsid w:val="004A20C7"/>
    <w:rsid w:val="005C35F5"/>
    <w:rsid w:val="008F3504"/>
    <w:rsid w:val="008F6314"/>
    <w:rsid w:val="00E74AB0"/>
    <w:rsid w:val="00FC44EF"/>
    <w:rsid w:val="1090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Char"/>
    <w:basedOn w:val="7"/>
    <w:link w:val="2"/>
    <w:uiPriority w:val="9"/>
    <w:rPr>
      <w:rFonts w:ascii="宋体" w:hAnsi="宋体" w:eastAsia="宋体" w:cs="宋体"/>
      <w:b/>
      <w:bCs/>
      <w:kern w:val="0"/>
      <w:sz w:val="36"/>
      <w:szCs w:val="36"/>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1115</Words>
  <Characters>1174</Characters>
  <Lines>8</Lines>
  <Paragraphs>2</Paragraphs>
  <TotalTime>23</TotalTime>
  <ScaleCrop>false</ScaleCrop>
  <LinksUpToDate>false</LinksUpToDate>
  <CharactersWithSpaces>1216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2022-05-30T02:26:00Z</dcterms:created>
  <dc:creator>微软用户</dc:creator>
  <cp:lastModifiedBy>WPS_1650504266</cp:lastModifiedBy>
  <cp:lastPrinted>2022-05-30T02:48:16Z</cp:lastPrinted>
  <dcterms:modified xsi:type="dcterms:W3CDTF">2022-05-30T02:54:50Z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75EDA19E789441CCBEDA29FDED8FDB7C</vt:lpwstr>
  </property>
</Properties>
</file>