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双桥居委会蔬菜基地土地流转补偿明细表</w:t>
      </w:r>
    </w:p>
    <w:p>
      <w:pPr>
        <w:spacing w:line="24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       </w:t>
      </w:r>
    </w:p>
    <w:p>
      <w:pPr>
        <w:spacing w:line="240" w:lineRule="auto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2023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01 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15 </w:t>
      </w:r>
      <w:r>
        <w:rPr>
          <w:rFonts w:hint="eastAsia"/>
          <w:sz w:val="24"/>
          <w:szCs w:val="24"/>
          <w:lang w:eastAsia="zh-CN"/>
        </w:rPr>
        <w:t>日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tbl>
      <w:tblPr>
        <w:tblStyle w:val="2"/>
        <w:tblpPr w:leftFromText="180" w:rightFromText="180" w:vertAnchor="text" w:horzAnchor="page" w:tblpX="1709" w:tblpY="423"/>
        <w:tblOverlap w:val="never"/>
        <w:tblW w:w="85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230"/>
        <w:gridCol w:w="2595"/>
        <w:gridCol w:w="1455"/>
        <w:gridCol w:w="1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亩数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每亩每年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600元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金额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领款人签字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夏啟刚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每亩每年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600元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夏啟勇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每亩每年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600元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徐德华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0.99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每亩每年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600元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周万勇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每亩每年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600元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王正华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每亩每年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600元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吴金国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每亩每年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600元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王银成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1.32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每亩每年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600元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马光琴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1.68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每亩每年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600元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1.48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每亩每年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600元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殷晓敏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0.63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每亩每年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600元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江西发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1.56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每亩每年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600元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李永国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0.69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每亩每年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600元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0.23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每亩每年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600元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14.92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8954元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ZGZiNTNlMTg4NDM0Yjk1YzYyYTFjZTc4MjMyZTEifQ=="/>
  </w:docVars>
  <w:rsids>
    <w:rsidRoot w:val="0EFB780D"/>
    <w:rsid w:val="0EFB780D"/>
    <w:rsid w:val="13A35205"/>
    <w:rsid w:val="2E4B557E"/>
    <w:rsid w:val="35647784"/>
    <w:rsid w:val="58270071"/>
    <w:rsid w:val="5FB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284</Characters>
  <Lines>0</Lines>
  <Paragraphs>0</Paragraphs>
  <TotalTime>5</TotalTime>
  <ScaleCrop>false</ScaleCrop>
  <LinksUpToDate>false</LinksUpToDate>
  <CharactersWithSpaces>366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2019-11-04T08:24:00Z</dcterms:created>
  <dc:creator>爱本兮，爱生活！</dc:creator>
  <cp:lastModifiedBy>爱本兮，爱生活！</cp:lastModifiedBy>
  <cp:lastPrinted>2020-12-14T07:59:00Z</cp:lastPrinted>
  <dcterms:modified xsi:type="dcterms:W3CDTF">2023-04-06T01:39:25Z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C73A4E3FE24942D1BCD85656B0FFC4F3_12</vt:lpwstr>
  </property>
</Properties>
</file>