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Override PartName="/word/theme/themeOverride6.xml" ContentType="application/vnd.openxmlformats-officedocument.themeOverride+xml"/>
  <Override PartName="/word/theme/themeOverride7.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
        <w:rPr>
          <w:rFonts w:ascii="Times New Roman"/>
          <w:sz w:val="20"/>
        </w:rPr>
      </w:pPr>
    </w:p>
    <w:p>
      <w:pPr>
        <w:pStyle w:val="2"/>
        <w:spacing w:before="1"/>
        <w:rPr>
          <w:rFonts w:ascii="Times New Roman"/>
          <w:sz w:val="20"/>
        </w:rPr>
      </w:pPr>
    </w:p>
    <w:p>
      <w:pPr>
        <w:pStyle w:val="2"/>
        <w:spacing w:before="1"/>
        <w:rPr>
          <w:rFonts w:ascii="Times New Roman"/>
          <w:sz w:val="20"/>
        </w:rPr>
      </w:pPr>
    </w:p>
    <w:p>
      <w:pPr>
        <w:pStyle w:val="2"/>
        <w:keepNext w:val="0"/>
        <w:keepLines w:val="0"/>
        <w:pageBreakBefore w:val="0"/>
        <w:widowControl w:val="0"/>
        <w:kinsoku/>
        <w:wordWrap/>
        <w:overflowPunct/>
        <w:topLinePunct w:val="0"/>
        <w:autoSpaceDE w:val="0"/>
        <w:autoSpaceDN w:val="0"/>
        <w:bidi w:val="0"/>
        <w:adjustRightInd/>
        <w:snapToGrid/>
        <w:spacing w:line="720" w:lineRule="auto"/>
        <w:ind w:firstLine="0" w:firstLineChars="0"/>
        <w:jc w:val="center"/>
        <w:textAlignment w:val="auto"/>
        <w:rPr>
          <w:rFonts w:hint="eastAsia"/>
          <w:b/>
          <w:bCs/>
          <w:sz w:val="72"/>
          <w:szCs w:val="72"/>
        </w:rPr>
      </w:pPr>
      <w:r>
        <w:rPr>
          <w:rFonts w:hint="eastAsia"/>
          <w:b/>
          <w:bCs/>
          <w:sz w:val="72"/>
          <w:szCs w:val="72"/>
        </w:rPr>
        <w:t>随县重点流域水生态环境保护</w:t>
      </w:r>
      <w:r>
        <w:rPr>
          <w:b/>
          <w:bCs/>
          <w:sz w:val="72"/>
          <w:szCs w:val="72"/>
        </w:rPr>
        <w:t>“</w:t>
      </w:r>
      <w:r>
        <w:rPr>
          <w:rFonts w:hint="eastAsia"/>
          <w:b/>
          <w:bCs/>
          <w:sz w:val="72"/>
          <w:szCs w:val="72"/>
        </w:rPr>
        <w:t>十四五</w:t>
      </w:r>
      <w:r>
        <w:rPr>
          <w:b/>
          <w:bCs/>
          <w:sz w:val="72"/>
          <w:szCs w:val="72"/>
        </w:rPr>
        <w:t>”</w:t>
      </w:r>
      <w:r>
        <w:rPr>
          <w:rFonts w:hint="eastAsia"/>
          <w:b/>
          <w:bCs/>
          <w:sz w:val="72"/>
          <w:szCs w:val="72"/>
        </w:rPr>
        <w:t>规划</w:t>
      </w:r>
    </w:p>
    <w:p/>
    <w:p/>
    <w:p/>
    <w:p/>
    <w:p>
      <w:pPr>
        <w:pStyle w:val="24"/>
      </w:pPr>
    </w:p>
    <w:p>
      <w:pPr>
        <w:pStyle w:val="24"/>
      </w:pPr>
    </w:p>
    <w:p>
      <w:pPr>
        <w:pStyle w:val="24"/>
      </w:pPr>
    </w:p>
    <w:p>
      <w:pPr>
        <w:pStyle w:val="24"/>
        <w:ind w:left="0" w:leftChars="0" w:firstLine="0" w:firstLineChars="0"/>
      </w:pPr>
    </w:p>
    <w:p>
      <w:pPr>
        <w:pStyle w:val="24"/>
      </w:pPr>
    </w:p>
    <w:p>
      <w:pPr>
        <w:pStyle w:val="24"/>
      </w:pPr>
    </w:p>
    <w:p>
      <w:pPr>
        <w:pStyle w:val="24"/>
      </w:pPr>
    </w:p>
    <w:p>
      <w:pPr>
        <w:pStyle w:val="24"/>
      </w:pPr>
    </w:p>
    <w:p>
      <w:pPr>
        <w:pStyle w:val="24"/>
        <w:ind w:left="0" w:leftChars="0" w:firstLine="0" w:firstLineChars="0"/>
      </w:pPr>
    </w:p>
    <w:p>
      <w:pPr>
        <w:pStyle w:val="24"/>
      </w:pPr>
    </w:p>
    <w:p>
      <w:pPr>
        <w:pStyle w:val="24"/>
        <w:ind w:left="0" w:leftChars="0" w:firstLine="0" w:firstLineChars="0"/>
        <w:jc w:val="center"/>
        <w:rPr>
          <w:rFonts w:hint="eastAsia"/>
          <w:sz w:val="48"/>
          <w:szCs w:val="48"/>
          <w:lang w:eastAsia="zh-CN"/>
        </w:rPr>
      </w:pPr>
      <w:r>
        <w:rPr>
          <w:rFonts w:hint="eastAsia"/>
          <w:sz w:val="48"/>
          <w:szCs w:val="48"/>
          <w:lang w:eastAsia="zh-CN"/>
        </w:rPr>
        <w:t>二〇二</w:t>
      </w:r>
      <w:r>
        <w:rPr>
          <w:rFonts w:hint="eastAsia"/>
          <w:sz w:val="48"/>
          <w:szCs w:val="48"/>
          <w:lang w:val="en-US" w:eastAsia="zh-CN"/>
        </w:rPr>
        <w:t>二</w:t>
      </w:r>
      <w:r>
        <w:rPr>
          <w:rFonts w:hint="eastAsia"/>
          <w:sz w:val="48"/>
          <w:szCs w:val="48"/>
          <w:lang w:eastAsia="zh-CN"/>
        </w:rPr>
        <w:t>年</w:t>
      </w:r>
    </w:p>
    <w:p>
      <w:pPr>
        <w:pStyle w:val="24"/>
        <w:ind w:left="0" w:leftChars="0" w:firstLine="0" w:firstLineChars="0"/>
        <w:jc w:val="center"/>
        <w:rPr>
          <w:rFonts w:hint="eastAsia"/>
          <w:sz w:val="48"/>
          <w:szCs w:val="48"/>
          <w:lang w:eastAsia="zh-CN"/>
        </w:rPr>
      </w:pPr>
      <w:r>
        <w:rPr>
          <w:rFonts w:hint="eastAsia"/>
          <w:sz w:val="48"/>
          <w:szCs w:val="48"/>
          <w:lang w:eastAsia="zh-CN"/>
        </w:rPr>
        <w:fldChar w:fldCharType="begin"/>
      </w:r>
      <w:r>
        <w:rPr>
          <w:rFonts w:hint="eastAsia"/>
          <w:sz w:val="48"/>
          <w:szCs w:val="48"/>
          <w:lang w:eastAsia="zh-CN"/>
        </w:rPr>
        <w:instrText xml:space="preserve"> HYPERLINK "http://www.baidu.com/link?url=Qa7WJLbn8D-iflayq4pGd3gsiM2BhpVTBbDu8--dBSWAGZRzvrb1Ls80uYHmzpmD" \t "https://www.baidu.com/_blank" </w:instrText>
      </w:r>
      <w:r>
        <w:rPr>
          <w:rFonts w:hint="eastAsia"/>
          <w:sz w:val="48"/>
          <w:szCs w:val="48"/>
          <w:lang w:eastAsia="zh-CN"/>
        </w:rPr>
        <w:fldChar w:fldCharType="separate"/>
      </w:r>
      <w:r>
        <w:rPr>
          <w:rFonts w:hint="eastAsia"/>
          <w:sz w:val="48"/>
          <w:szCs w:val="48"/>
          <w:lang w:eastAsia="zh-CN"/>
        </w:rPr>
        <w:t>随县人民政府</w:t>
      </w:r>
      <w:r>
        <w:rPr>
          <w:rFonts w:hint="eastAsia"/>
          <w:sz w:val="48"/>
          <w:szCs w:val="48"/>
          <w:lang w:eastAsia="zh-CN"/>
        </w:rPr>
        <w:fldChar w:fldCharType="end"/>
      </w:r>
    </w:p>
    <w:p>
      <w:pPr>
        <w:pStyle w:val="24"/>
        <w:jc w:val="center"/>
        <w:rPr>
          <w:rFonts w:hint="eastAsia"/>
          <w:sz w:val="48"/>
          <w:szCs w:val="48"/>
          <w:lang w:eastAsia="zh-CN"/>
        </w:rPr>
      </w:pPr>
    </w:p>
    <w:p/>
    <w:p>
      <w:pPr>
        <w:sectPr>
          <w:pgSz w:w="11906" w:h="16838"/>
          <w:pgMar w:top="1440" w:right="1800" w:bottom="1440" w:left="1800" w:header="851" w:footer="992" w:gutter="0"/>
          <w:cols w:space="425" w:num="1"/>
          <w:docGrid w:type="lines" w:linePitch="312" w:charSpace="0"/>
        </w:sectPr>
      </w:pPr>
    </w:p>
    <w:sdt>
      <w:sdtPr>
        <w:rPr>
          <w:rFonts w:ascii="宋体" w:hAnsi="宋体" w:eastAsia="宋体" w:cs="宋体"/>
          <w:sz w:val="28"/>
          <w:szCs w:val="32"/>
          <w:lang w:val="zh-CN" w:eastAsia="zh-CN" w:bidi="zh-CN"/>
        </w:rPr>
        <w:id w:val="147480626"/>
        <w15:color w:val="DBDBDB"/>
        <w:docPartObj>
          <w:docPartGallery w:val="Table of Contents"/>
          <w:docPartUnique/>
        </w:docPartObj>
      </w:sdtPr>
      <w:sdtEndPr>
        <w:rPr>
          <w:rFonts w:ascii="Times New Roman" w:hAnsi="Times New Roman" w:eastAsia="宋体" w:cs="宋体"/>
          <w:b/>
          <w:sz w:val="24"/>
          <w:szCs w:val="22"/>
          <w:lang w:val="zh-CN" w:eastAsia="zh-CN" w:bidi="zh-CN"/>
        </w:rPr>
      </w:sdtEndPr>
      <w:sdtContent>
        <w:p>
          <w:pPr>
            <w:spacing w:before="0" w:beforeLines="0" w:after="0" w:afterLines="0" w:line="240" w:lineRule="auto"/>
            <w:ind w:left="0" w:leftChars="0" w:right="0" w:rightChars="0" w:firstLine="0" w:firstLineChars="0"/>
            <w:jc w:val="center"/>
            <w:rPr>
              <w:sz w:val="36"/>
              <w:szCs w:val="32"/>
            </w:rPr>
          </w:pPr>
          <w:r>
            <w:rPr>
              <w:rFonts w:ascii="宋体" w:hAnsi="宋体" w:eastAsia="宋体"/>
              <w:sz w:val="28"/>
              <w:szCs w:val="32"/>
            </w:rPr>
            <w:t>目</w:t>
          </w:r>
          <w:r>
            <w:rPr>
              <w:rFonts w:hint="eastAsia" w:ascii="宋体" w:hAnsi="宋体"/>
              <w:sz w:val="28"/>
              <w:szCs w:val="32"/>
              <w:lang w:val="en-US" w:eastAsia="zh-CN"/>
            </w:rPr>
            <w:t xml:space="preserve"> </w:t>
          </w:r>
          <w:r>
            <w:rPr>
              <w:rFonts w:ascii="宋体" w:hAnsi="宋体" w:eastAsia="宋体"/>
              <w:sz w:val="28"/>
              <w:szCs w:val="32"/>
            </w:rPr>
            <w:t>录</w:t>
          </w:r>
        </w:p>
        <w:p>
          <w:pPr>
            <w:pStyle w:val="13"/>
            <w:tabs>
              <w:tab w:val="right" w:leader="dot" w:pos="8306"/>
            </w:tabs>
          </w:pPr>
          <w:r>
            <w:fldChar w:fldCharType="begin"/>
          </w:r>
          <w:r>
            <w:instrText xml:space="preserve">TOC \o "1-2" \h \u </w:instrText>
          </w:r>
          <w:r>
            <w:fldChar w:fldCharType="separate"/>
          </w:r>
          <w:r>
            <w:fldChar w:fldCharType="begin"/>
          </w:r>
          <w:r>
            <w:instrText xml:space="preserve"> HYPERLINK \l _Toc16426 </w:instrText>
          </w:r>
          <w:r>
            <w:fldChar w:fldCharType="separate"/>
          </w:r>
          <w:r>
            <w:rPr>
              <w:rFonts w:hint="eastAsia"/>
              <w:lang w:val="en-US" w:eastAsia="zh-CN"/>
            </w:rPr>
            <w:t>1.</w:t>
          </w:r>
          <w:r>
            <w:t>区域概况</w:t>
          </w:r>
          <w:r>
            <w:tab/>
          </w:r>
          <w:r>
            <w:fldChar w:fldCharType="begin"/>
          </w:r>
          <w:r>
            <w:instrText xml:space="preserve"> PAGEREF _Toc16426 </w:instrText>
          </w:r>
          <w:r>
            <w:fldChar w:fldCharType="separate"/>
          </w:r>
          <w:r>
            <w:t>1</w:t>
          </w:r>
          <w:r>
            <w:fldChar w:fldCharType="end"/>
          </w:r>
          <w:r>
            <w:fldChar w:fldCharType="end"/>
          </w:r>
        </w:p>
        <w:p>
          <w:pPr>
            <w:pStyle w:val="14"/>
            <w:tabs>
              <w:tab w:val="right" w:leader="dot" w:pos="8306"/>
            </w:tabs>
          </w:pPr>
          <w:r>
            <w:fldChar w:fldCharType="begin"/>
          </w:r>
          <w:r>
            <w:instrText xml:space="preserve"> HYPERLINK \l _Toc18942 </w:instrText>
          </w:r>
          <w:r>
            <w:fldChar w:fldCharType="separate"/>
          </w:r>
          <w:r>
            <w:rPr>
              <w:rFonts w:hint="eastAsia"/>
              <w:lang w:val="en-US" w:eastAsia="zh-CN"/>
            </w:rPr>
            <w:t xml:space="preserve">1.1 </w:t>
          </w:r>
          <w:r>
            <w:t>地理位置</w:t>
          </w:r>
          <w:r>
            <w:tab/>
          </w:r>
          <w:r>
            <w:fldChar w:fldCharType="begin"/>
          </w:r>
          <w:r>
            <w:instrText xml:space="preserve"> PAGEREF _Toc18942 </w:instrText>
          </w:r>
          <w:r>
            <w:fldChar w:fldCharType="separate"/>
          </w:r>
          <w:r>
            <w:t>2</w:t>
          </w:r>
          <w:r>
            <w:fldChar w:fldCharType="end"/>
          </w:r>
          <w:r>
            <w:fldChar w:fldCharType="end"/>
          </w:r>
        </w:p>
        <w:p>
          <w:pPr>
            <w:pStyle w:val="14"/>
            <w:tabs>
              <w:tab w:val="right" w:leader="dot" w:pos="8306"/>
            </w:tabs>
          </w:pPr>
          <w:r>
            <w:fldChar w:fldCharType="begin"/>
          </w:r>
          <w:r>
            <w:instrText xml:space="preserve"> HYPERLINK \l _Toc25815 </w:instrText>
          </w:r>
          <w:r>
            <w:fldChar w:fldCharType="separate"/>
          </w:r>
          <w:r>
            <w:rPr>
              <w:rFonts w:hint="eastAsia"/>
              <w:lang w:val="en-US" w:eastAsia="zh-CN"/>
            </w:rPr>
            <w:t xml:space="preserve">1.2 </w:t>
          </w:r>
          <w:r>
            <w:t>地形、地貌、地质</w:t>
          </w:r>
          <w:r>
            <w:tab/>
          </w:r>
          <w:r>
            <w:fldChar w:fldCharType="begin"/>
          </w:r>
          <w:r>
            <w:instrText xml:space="preserve"> PAGEREF _Toc25815 </w:instrText>
          </w:r>
          <w:r>
            <w:fldChar w:fldCharType="separate"/>
          </w:r>
          <w:r>
            <w:t>2</w:t>
          </w:r>
          <w:r>
            <w:fldChar w:fldCharType="end"/>
          </w:r>
          <w:r>
            <w:fldChar w:fldCharType="end"/>
          </w:r>
        </w:p>
        <w:p>
          <w:pPr>
            <w:pStyle w:val="14"/>
            <w:tabs>
              <w:tab w:val="right" w:leader="dot" w:pos="8306"/>
            </w:tabs>
          </w:pPr>
          <w:r>
            <w:fldChar w:fldCharType="begin"/>
          </w:r>
          <w:r>
            <w:instrText xml:space="preserve"> HYPERLINK \l _Toc18555 </w:instrText>
          </w:r>
          <w:r>
            <w:fldChar w:fldCharType="separate"/>
          </w:r>
          <w:r>
            <w:rPr>
              <w:rFonts w:hint="eastAsia"/>
              <w:lang w:val="en-US" w:eastAsia="zh-CN"/>
            </w:rPr>
            <w:t xml:space="preserve">1.3 </w:t>
          </w:r>
          <w:r>
            <w:t>气候特征</w:t>
          </w:r>
          <w:r>
            <w:tab/>
          </w:r>
          <w:r>
            <w:fldChar w:fldCharType="begin"/>
          </w:r>
          <w:r>
            <w:instrText xml:space="preserve"> PAGEREF _Toc18555 </w:instrText>
          </w:r>
          <w:r>
            <w:fldChar w:fldCharType="separate"/>
          </w:r>
          <w:r>
            <w:t>2</w:t>
          </w:r>
          <w:r>
            <w:fldChar w:fldCharType="end"/>
          </w:r>
          <w:r>
            <w:fldChar w:fldCharType="end"/>
          </w:r>
        </w:p>
        <w:p>
          <w:pPr>
            <w:pStyle w:val="14"/>
            <w:tabs>
              <w:tab w:val="right" w:leader="dot" w:pos="8306"/>
            </w:tabs>
          </w:pPr>
          <w:r>
            <w:fldChar w:fldCharType="begin"/>
          </w:r>
          <w:r>
            <w:instrText xml:space="preserve"> HYPERLINK \l _Toc10610 </w:instrText>
          </w:r>
          <w:r>
            <w:fldChar w:fldCharType="separate"/>
          </w:r>
          <w:r>
            <w:rPr>
              <w:rFonts w:hint="eastAsia"/>
              <w:lang w:val="en-US" w:eastAsia="zh-CN"/>
            </w:rPr>
            <w:t xml:space="preserve">1.4 </w:t>
          </w:r>
          <w:r>
            <w:t>河流水系</w:t>
          </w:r>
          <w:r>
            <w:tab/>
          </w:r>
          <w:r>
            <w:fldChar w:fldCharType="begin"/>
          </w:r>
          <w:r>
            <w:instrText xml:space="preserve"> PAGEREF _Toc10610 </w:instrText>
          </w:r>
          <w:r>
            <w:fldChar w:fldCharType="separate"/>
          </w:r>
          <w:r>
            <w:t>2</w:t>
          </w:r>
          <w:r>
            <w:fldChar w:fldCharType="end"/>
          </w:r>
          <w:r>
            <w:fldChar w:fldCharType="end"/>
          </w:r>
        </w:p>
        <w:p>
          <w:pPr>
            <w:pStyle w:val="14"/>
            <w:tabs>
              <w:tab w:val="right" w:leader="dot" w:pos="8306"/>
            </w:tabs>
          </w:pPr>
          <w:r>
            <w:fldChar w:fldCharType="begin"/>
          </w:r>
          <w:r>
            <w:instrText xml:space="preserve"> HYPERLINK \l _Toc10649 </w:instrText>
          </w:r>
          <w:r>
            <w:fldChar w:fldCharType="separate"/>
          </w:r>
          <w:r>
            <w:rPr>
              <w:rFonts w:hint="eastAsia"/>
              <w:lang w:val="en-US" w:eastAsia="zh-CN"/>
            </w:rPr>
            <w:t>1.5 社会经济</w:t>
          </w:r>
          <w:r>
            <w:tab/>
          </w:r>
          <w:r>
            <w:fldChar w:fldCharType="begin"/>
          </w:r>
          <w:r>
            <w:instrText xml:space="preserve"> PAGEREF _Toc10649 </w:instrText>
          </w:r>
          <w:r>
            <w:fldChar w:fldCharType="separate"/>
          </w:r>
          <w:r>
            <w:t>4</w:t>
          </w:r>
          <w:r>
            <w:fldChar w:fldCharType="end"/>
          </w:r>
          <w:r>
            <w:fldChar w:fldCharType="end"/>
          </w:r>
        </w:p>
        <w:p>
          <w:pPr>
            <w:pStyle w:val="13"/>
            <w:tabs>
              <w:tab w:val="right" w:leader="dot" w:pos="8306"/>
            </w:tabs>
          </w:pPr>
          <w:r>
            <w:fldChar w:fldCharType="begin"/>
          </w:r>
          <w:r>
            <w:instrText xml:space="preserve"> HYPERLINK \l _Toc11253 </w:instrText>
          </w:r>
          <w:r>
            <w:fldChar w:fldCharType="separate"/>
          </w:r>
          <w:r>
            <w:rPr>
              <w:rFonts w:hint="eastAsia"/>
              <w:lang w:val="en-US" w:eastAsia="zh-CN"/>
            </w:rPr>
            <w:t>2.</w:t>
          </w:r>
          <w:r>
            <w:t>水生态环境状况分析</w:t>
          </w:r>
          <w:r>
            <w:tab/>
          </w:r>
          <w:r>
            <w:fldChar w:fldCharType="begin"/>
          </w:r>
          <w:r>
            <w:instrText xml:space="preserve"> PAGEREF _Toc11253 </w:instrText>
          </w:r>
          <w:r>
            <w:fldChar w:fldCharType="separate"/>
          </w:r>
          <w:r>
            <w:t>6</w:t>
          </w:r>
          <w:r>
            <w:fldChar w:fldCharType="end"/>
          </w:r>
          <w:r>
            <w:fldChar w:fldCharType="end"/>
          </w:r>
        </w:p>
        <w:p>
          <w:pPr>
            <w:pStyle w:val="14"/>
            <w:tabs>
              <w:tab w:val="right" w:leader="dot" w:pos="8306"/>
            </w:tabs>
          </w:pPr>
          <w:r>
            <w:fldChar w:fldCharType="begin"/>
          </w:r>
          <w:r>
            <w:instrText xml:space="preserve"> HYPERLINK \l _Toc6300 </w:instrText>
          </w:r>
          <w:r>
            <w:fldChar w:fldCharType="separate"/>
          </w:r>
          <w:r>
            <w:rPr>
              <w:rFonts w:hint="eastAsia"/>
              <w:lang w:val="en-US" w:eastAsia="zh-CN"/>
            </w:rPr>
            <w:t xml:space="preserve">2.1 </w:t>
          </w:r>
          <w:r>
            <w:t>水环境状况</w:t>
          </w:r>
          <w:r>
            <w:tab/>
          </w:r>
          <w:r>
            <w:fldChar w:fldCharType="begin"/>
          </w:r>
          <w:r>
            <w:instrText xml:space="preserve"> PAGEREF _Toc6300 </w:instrText>
          </w:r>
          <w:r>
            <w:fldChar w:fldCharType="separate"/>
          </w:r>
          <w:r>
            <w:t>6</w:t>
          </w:r>
          <w:r>
            <w:fldChar w:fldCharType="end"/>
          </w:r>
          <w:r>
            <w:fldChar w:fldCharType="end"/>
          </w:r>
        </w:p>
        <w:p>
          <w:pPr>
            <w:pStyle w:val="14"/>
            <w:tabs>
              <w:tab w:val="right" w:leader="dot" w:pos="8306"/>
            </w:tabs>
          </w:pPr>
          <w:r>
            <w:fldChar w:fldCharType="begin"/>
          </w:r>
          <w:r>
            <w:instrText xml:space="preserve"> HYPERLINK \l _Toc17121 </w:instrText>
          </w:r>
          <w:r>
            <w:fldChar w:fldCharType="separate"/>
          </w:r>
          <w:r>
            <w:rPr>
              <w:rFonts w:hint="eastAsia"/>
              <w:lang w:val="en-US" w:eastAsia="zh-CN"/>
            </w:rPr>
            <w:t>2.2 水资源状况</w:t>
          </w:r>
          <w:r>
            <w:tab/>
          </w:r>
          <w:r>
            <w:fldChar w:fldCharType="begin"/>
          </w:r>
          <w:r>
            <w:instrText xml:space="preserve"> PAGEREF _Toc17121 </w:instrText>
          </w:r>
          <w:r>
            <w:fldChar w:fldCharType="separate"/>
          </w:r>
          <w:r>
            <w:t>18</w:t>
          </w:r>
          <w:r>
            <w:fldChar w:fldCharType="end"/>
          </w:r>
          <w:r>
            <w:fldChar w:fldCharType="end"/>
          </w:r>
        </w:p>
        <w:p>
          <w:pPr>
            <w:pStyle w:val="14"/>
            <w:tabs>
              <w:tab w:val="right" w:leader="dot" w:pos="8306"/>
            </w:tabs>
          </w:pPr>
          <w:r>
            <w:fldChar w:fldCharType="begin"/>
          </w:r>
          <w:r>
            <w:instrText xml:space="preserve"> HYPERLINK \l _Toc20752 </w:instrText>
          </w:r>
          <w:r>
            <w:fldChar w:fldCharType="separate"/>
          </w:r>
          <w:r>
            <w:rPr>
              <w:rFonts w:hint="eastAsia"/>
              <w:lang w:val="en-US" w:eastAsia="zh-CN"/>
            </w:rPr>
            <w:t xml:space="preserve">2.3 </w:t>
          </w:r>
          <w:r>
            <w:t>水生态状况</w:t>
          </w:r>
          <w:r>
            <w:tab/>
          </w:r>
          <w:r>
            <w:fldChar w:fldCharType="begin"/>
          </w:r>
          <w:r>
            <w:instrText xml:space="preserve"> PAGEREF _Toc20752 </w:instrText>
          </w:r>
          <w:r>
            <w:fldChar w:fldCharType="separate"/>
          </w:r>
          <w:r>
            <w:t>25</w:t>
          </w:r>
          <w:r>
            <w:fldChar w:fldCharType="end"/>
          </w:r>
          <w:r>
            <w:fldChar w:fldCharType="end"/>
          </w:r>
        </w:p>
        <w:p>
          <w:pPr>
            <w:pStyle w:val="14"/>
            <w:tabs>
              <w:tab w:val="right" w:leader="dot" w:pos="8306"/>
            </w:tabs>
          </w:pPr>
          <w:r>
            <w:fldChar w:fldCharType="begin"/>
          </w:r>
          <w:r>
            <w:instrText xml:space="preserve"> HYPERLINK \l _Toc9853 </w:instrText>
          </w:r>
          <w:r>
            <w:fldChar w:fldCharType="separate"/>
          </w:r>
          <w:r>
            <w:rPr>
              <w:rFonts w:hint="eastAsia"/>
              <w:lang w:val="en-US" w:eastAsia="zh-CN"/>
            </w:rPr>
            <w:t xml:space="preserve">2.4 </w:t>
          </w:r>
          <w:r>
            <w:rPr>
              <w:rFonts w:hint="eastAsia"/>
            </w:rPr>
            <w:t>水环境风险</w:t>
          </w:r>
          <w:r>
            <w:tab/>
          </w:r>
          <w:r>
            <w:fldChar w:fldCharType="begin"/>
          </w:r>
          <w:r>
            <w:instrText xml:space="preserve"> PAGEREF _Toc9853 </w:instrText>
          </w:r>
          <w:r>
            <w:fldChar w:fldCharType="separate"/>
          </w:r>
          <w:r>
            <w:t>40</w:t>
          </w:r>
          <w:r>
            <w:fldChar w:fldCharType="end"/>
          </w:r>
          <w:r>
            <w:fldChar w:fldCharType="end"/>
          </w:r>
        </w:p>
        <w:p>
          <w:pPr>
            <w:pStyle w:val="14"/>
            <w:tabs>
              <w:tab w:val="right" w:leader="dot" w:pos="8306"/>
            </w:tabs>
          </w:pPr>
          <w:r>
            <w:fldChar w:fldCharType="begin"/>
          </w:r>
          <w:r>
            <w:instrText xml:space="preserve"> HYPERLINK \l _Toc29051 </w:instrText>
          </w:r>
          <w:r>
            <w:fldChar w:fldCharType="separate"/>
          </w:r>
          <w:r>
            <w:rPr>
              <w:rFonts w:hint="eastAsia"/>
              <w:lang w:val="en-US" w:eastAsia="zh-CN"/>
            </w:rPr>
            <w:t xml:space="preserve">2.5 </w:t>
          </w:r>
          <w:r>
            <w:rPr>
              <w:rFonts w:hint="eastAsia"/>
            </w:rPr>
            <w:t>水生态环境监测能力现状</w:t>
          </w:r>
          <w:r>
            <w:tab/>
          </w:r>
          <w:r>
            <w:fldChar w:fldCharType="begin"/>
          </w:r>
          <w:r>
            <w:instrText xml:space="preserve"> PAGEREF _Toc29051 </w:instrText>
          </w:r>
          <w:r>
            <w:fldChar w:fldCharType="separate"/>
          </w:r>
          <w:r>
            <w:t>40</w:t>
          </w:r>
          <w:r>
            <w:fldChar w:fldCharType="end"/>
          </w:r>
          <w:r>
            <w:fldChar w:fldCharType="end"/>
          </w:r>
        </w:p>
        <w:p>
          <w:pPr>
            <w:pStyle w:val="14"/>
            <w:tabs>
              <w:tab w:val="right" w:leader="dot" w:pos="8306"/>
            </w:tabs>
          </w:pPr>
          <w:r>
            <w:fldChar w:fldCharType="begin"/>
          </w:r>
          <w:r>
            <w:instrText xml:space="preserve"> HYPERLINK \l _Toc3362 </w:instrText>
          </w:r>
          <w:r>
            <w:fldChar w:fldCharType="separate"/>
          </w:r>
          <w:r>
            <w:rPr>
              <w:rFonts w:hint="eastAsia"/>
              <w:lang w:val="en-US" w:eastAsia="zh-CN"/>
            </w:rPr>
            <w:t>2.6 水生态管理现状</w:t>
          </w:r>
          <w:r>
            <w:tab/>
          </w:r>
          <w:r>
            <w:fldChar w:fldCharType="begin"/>
          </w:r>
          <w:r>
            <w:instrText xml:space="preserve"> PAGEREF _Toc3362 </w:instrText>
          </w:r>
          <w:r>
            <w:fldChar w:fldCharType="separate"/>
          </w:r>
          <w:r>
            <w:t>41</w:t>
          </w:r>
          <w:r>
            <w:fldChar w:fldCharType="end"/>
          </w:r>
          <w:r>
            <w:fldChar w:fldCharType="end"/>
          </w:r>
        </w:p>
        <w:p>
          <w:pPr>
            <w:pStyle w:val="13"/>
            <w:tabs>
              <w:tab w:val="right" w:leader="dot" w:pos="8306"/>
            </w:tabs>
          </w:pPr>
          <w:r>
            <w:fldChar w:fldCharType="begin"/>
          </w:r>
          <w:r>
            <w:instrText xml:space="preserve"> HYPERLINK \l _Toc26872 </w:instrText>
          </w:r>
          <w:r>
            <w:fldChar w:fldCharType="separate"/>
          </w:r>
          <w:r>
            <w:rPr>
              <w:rFonts w:hint="eastAsia"/>
              <w:lang w:val="en-US" w:eastAsia="zh-CN"/>
            </w:rPr>
            <w:t>3.</w:t>
          </w:r>
          <w:r>
            <w:rPr>
              <w:rFonts w:hint="eastAsia"/>
            </w:rPr>
            <w:t>水生态保护实施成效、经验与挑战</w:t>
          </w:r>
          <w:r>
            <w:tab/>
          </w:r>
          <w:r>
            <w:fldChar w:fldCharType="begin"/>
          </w:r>
          <w:r>
            <w:instrText xml:space="preserve"> PAGEREF _Toc26872 </w:instrText>
          </w:r>
          <w:r>
            <w:fldChar w:fldCharType="separate"/>
          </w:r>
          <w:r>
            <w:t>42</w:t>
          </w:r>
          <w:r>
            <w:fldChar w:fldCharType="end"/>
          </w:r>
          <w:r>
            <w:fldChar w:fldCharType="end"/>
          </w:r>
        </w:p>
        <w:p>
          <w:pPr>
            <w:pStyle w:val="14"/>
            <w:tabs>
              <w:tab w:val="right" w:leader="dot" w:pos="8306"/>
            </w:tabs>
          </w:pPr>
          <w:r>
            <w:fldChar w:fldCharType="begin"/>
          </w:r>
          <w:r>
            <w:instrText xml:space="preserve"> HYPERLINK \l _Toc6916 </w:instrText>
          </w:r>
          <w:r>
            <w:fldChar w:fldCharType="separate"/>
          </w:r>
          <w:r>
            <w:rPr>
              <w:rFonts w:hint="eastAsia"/>
              <w:lang w:val="en-US" w:eastAsia="zh-CN"/>
            </w:rPr>
            <w:t>3.1 随县</w:t>
          </w:r>
          <w:r>
            <w:rPr>
              <w:rFonts w:hint="eastAsia"/>
            </w:rPr>
            <w:t>“十三五”水污染防治行动计划</w:t>
          </w:r>
          <w:r>
            <w:tab/>
          </w:r>
          <w:r>
            <w:fldChar w:fldCharType="begin"/>
          </w:r>
          <w:r>
            <w:instrText xml:space="preserve"> PAGEREF _Toc6916 </w:instrText>
          </w:r>
          <w:r>
            <w:fldChar w:fldCharType="separate"/>
          </w:r>
          <w:r>
            <w:t>42</w:t>
          </w:r>
          <w:r>
            <w:fldChar w:fldCharType="end"/>
          </w:r>
          <w:r>
            <w:fldChar w:fldCharType="end"/>
          </w:r>
        </w:p>
        <w:p>
          <w:pPr>
            <w:pStyle w:val="14"/>
            <w:tabs>
              <w:tab w:val="right" w:leader="dot" w:pos="8306"/>
            </w:tabs>
          </w:pPr>
          <w:r>
            <w:fldChar w:fldCharType="begin"/>
          </w:r>
          <w:r>
            <w:instrText xml:space="preserve"> HYPERLINK \l _Toc32361 </w:instrText>
          </w:r>
          <w:r>
            <w:fldChar w:fldCharType="separate"/>
          </w:r>
          <w:r>
            <w:rPr>
              <w:rFonts w:hint="eastAsia"/>
              <w:lang w:val="en-US" w:eastAsia="zh-CN"/>
            </w:rPr>
            <w:t xml:space="preserve">3.2 </w:t>
          </w:r>
          <w:r>
            <w:t>“十三五”主要任务完成情况</w:t>
          </w:r>
          <w:r>
            <w:tab/>
          </w:r>
          <w:r>
            <w:fldChar w:fldCharType="begin"/>
          </w:r>
          <w:r>
            <w:instrText xml:space="preserve"> PAGEREF _Toc32361 </w:instrText>
          </w:r>
          <w:r>
            <w:fldChar w:fldCharType="separate"/>
          </w:r>
          <w:r>
            <w:t>43</w:t>
          </w:r>
          <w:r>
            <w:fldChar w:fldCharType="end"/>
          </w:r>
          <w:r>
            <w:fldChar w:fldCharType="end"/>
          </w:r>
        </w:p>
        <w:p>
          <w:pPr>
            <w:pStyle w:val="14"/>
            <w:tabs>
              <w:tab w:val="right" w:leader="dot" w:pos="8306"/>
            </w:tabs>
          </w:pPr>
          <w:r>
            <w:fldChar w:fldCharType="begin"/>
          </w:r>
          <w:r>
            <w:instrText xml:space="preserve"> HYPERLINK \l _Toc18701 </w:instrText>
          </w:r>
          <w:r>
            <w:fldChar w:fldCharType="separate"/>
          </w:r>
          <w:r>
            <w:rPr>
              <w:rFonts w:hint="eastAsia"/>
              <w:lang w:val="en-US" w:eastAsia="zh-CN"/>
            </w:rPr>
            <w:t xml:space="preserve">3.3 </w:t>
          </w:r>
          <w:r>
            <w:t>成效与经验</w:t>
          </w:r>
          <w:r>
            <w:tab/>
          </w:r>
          <w:r>
            <w:fldChar w:fldCharType="begin"/>
          </w:r>
          <w:r>
            <w:instrText xml:space="preserve"> PAGEREF _Toc18701 </w:instrText>
          </w:r>
          <w:r>
            <w:fldChar w:fldCharType="separate"/>
          </w:r>
          <w:r>
            <w:t>44</w:t>
          </w:r>
          <w:r>
            <w:fldChar w:fldCharType="end"/>
          </w:r>
          <w:r>
            <w:fldChar w:fldCharType="end"/>
          </w:r>
        </w:p>
        <w:p>
          <w:pPr>
            <w:pStyle w:val="14"/>
            <w:tabs>
              <w:tab w:val="right" w:leader="dot" w:pos="8306"/>
            </w:tabs>
          </w:pPr>
          <w:r>
            <w:fldChar w:fldCharType="begin"/>
          </w:r>
          <w:r>
            <w:instrText xml:space="preserve"> HYPERLINK \l _Toc9814 </w:instrText>
          </w:r>
          <w:r>
            <w:fldChar w:fldCharType="separate"/>
          </w:r>
          <w:r>
            <w:rPr>
              <w:rFonts w:hint="eastAsia"/>
              <w:lang w:val="en-US" w:eastAsia="zh-CN"/>
            </w:rPr>
            <w:t xml:space="preserve">3.4 </w:t>
          </w:r>
          <w:r>
            <w:t>“十四五”主要挑战</w:t>
          </w:r>
          <w:r>
            <w:tab/>
          </w:r>
          <w:r>
            <w:fldChar w:fldCharType="begin"/>
          </w:r>
          <w:r>
            <w:instrText xml:space="preserve"> PAGEREF _Toc9814 </w:instrText>
          </w:r>
          <w:r>
            <w:fldChar w:fldCharType="separate"/>
          </w:r>
          <w:r>
            <w:t>47</w:t>
          </w:r>
          <w:r>
            <w:fldChar w:fldCharType="end"/>
          </w:r>
          <w:r>
            <w:fldChar w:fldCharType="end"/>
          </w:r>
        </w:p>
        <w:p>
          <w:pPr>
            <w:pStyle w:val="13"/>
            <w:tabs>
              <w:tab w:val="right" w:leader="dot" w:pos="8306"/>
            </w:tabs>
          </w:pPr>
          <w:r>
            <w:fldChar w:fldCharType="begin"/>
          </w:r>
          <w:r>
            <w:instrText xml:space="preserve"> HYPERLINK \l _Toc17352 </w:instrText>
          </w:r>
          <w:r>
            <w:fldChar w:fldCharType="separate"/>
          </w:r>
          <w:r>
            <w:rPr>
              <w:rFonts w:hint="eastAsia"/>
              <w:lang w:val="en-US" w:eastAsia="zh-CN"/>
            </w:rPr>
            <w:t>4.</w:t>
          </w:r>
          <w:r>
            <w:t>规划目标</w:t>
          </w:r>
          <w:r>
            <w:tab/>
          </w:r>
          <w:r>
            <w:fldChar w:fldCharType="begin"/>
          </w:r>
          <w:r>
            <w:instrText xml:space="preserve"> PAGEREF _Toc17352 </w:instrText>
          </w:r>
          <w:r>
            <w:fldChar w:fldCharType="separate"/>
          </w:r>
          <w:r>
            <w:t>48</w:t>
          </w:r>
          <w:r>
            <w:fldChar w:fldCharType="end"/>
          </w:r>
          <w:r>
            <w:fldChar w:fldCharType="end"/>
          </w:r>
        </w:p>
        <w:p>
          <w:pPr>
            <w:pStyle w:val="14"/>
            <w:tabs>
              <w:tab w:val="right" w:leader="dot" w:pos="8306"/>
            </w:tabs>
          </w:pPr>
          <w:r>
            <w:fldChar w:fldCharType="begin"/>
          </w:r>
          <w:r>
            <w:instrText xml:space="preserve"> HYPERLINK \l _Toc17597 </w:instrText>
          </w:r>
          <w:r>
            <w:fldChar w:fldCharType="separate"/>
          </w:r>
          <w:r>
            <w:rPr>
              <w:rFonts w:hint="eastAsia"/>
              <w:lang w:val="en-US" w:eastAsia="zh-CN"/>
            </w:rPr>
            <w:t>4.1 规划背景</w:t>
          </w:r>
          <w:r>
            <w:tab/>
          </w:r>
          <w:r>
            <w:fldChar w:fldCharType="begin"/>
          </w:r>
          <w:r>
            <w:instrText xml:space="preserve"> PAGEREF _Toc17597 </w:instrText>
          </w:r>
          <w:r>
            <w:fldChar w:fldCharType="separate"/>
          </w:r>
          <w:r>
            <w:t>48</w:t>
          </w:r>
          <w:r>
            <w:fldChar w:fldCharType="end"/>
          </w:r>
          <w:r>
            <w:fldChar w:fldCharType="end"/>
          </w:r>
        </w:p>
        <w:p>
          <w:pPr>
            <w:pStyle w:val="14"/>
            <w:tabs>
              <w:tab w:val="right" w:leader="dot" w:pos="8306"/>
            </w:tabs>
          </w:pPr>
          <w:r>
            <w:fldChar w:fldCharType="begin"/>
          </w:r>
          <w:r>
            <w:instrText xml:space="preserve"> HYPERLINK \l _Toc2671 </w:instrText>
          </w:r>
          <w:r>
            <w:fldChar w:fldCharType="separate"/>
          </w:r>
          <w:r>
            <w:rPr>
              <w:rFonts w:hint="eastAsia"/>
              <w:lang w:val="en-US" w:eastAsia="zh-CN"/>
            </w:rPr>
            <w:t xml:space="preserve">4.2 </w:t>
          </w:r>
          <w:r>
            <w:t>编制依据</w:t>
          </w:r>
          <w:r>
            <w:tab/>
          </w:r>
          <w:r>
            <w:fldChar w:fldCharType="begin"/>
          </w:r>
          <w:r>
            <w:instrText xml:space="preserve"> PAGEREF _Toc2671 </w:instrText>
          </w:r>
          <w:r>
            <w:fldChar w:fldCharType="separate"/>
          </w:r>
          <w:r>
            <w:t>48</w:t>
          </w:r>
          <w:r>
            <w:fldChar w:fldCharType="end"/>
          </w:r>
          <w:r>
            <w:fldChar w:fldCharType="end"/>
          </w:r>
        </w:p>
        <w:p>
          <w:pPr>
            <w:pStyle w:val="14"/>
            <w:tabs>
              <w:tab w:val="right" w:leader="dot" w:pos="8306"/>
            </w:tabs>
          </w:pPr>
          <w:r>
            <w:fldChar w:fldCharType="begin"/>
          </w:r>
          <w:r>
            <w:instrText xml:space="preserve"> HYPERLINK \l _Toc8792 </w:instrText>
          </w:r>
          <w:r>
            <w:fldChar w:fldCharType="separate"/>
          </w:r>
          <w:r>
            <w:rPr>
              <w:rFonts w:hint="eastAsia"/>
              <w:lang w:val="en-US" w:eastAsia="zh-CN"/>
            </w:rPr>
            <w:t xml:space="preserve">4.3 </w:t>
          </w:r>
          <w:r>
            <w:t>生态保护思路及技术路线</w:t>
          </w:r>
          <w:r>
            <w:tab/>
          </w:r>
          <w:r>
            <w:fldChar w:fldCharType="begin"/>
          </w:r>
          <w:r>
            <w:instrText xml:space="preserve"> PAGEREF _Toc8792 </w:instrText>
          </w:r>
          <w:r>
            <w:fldChar w:fldCharType="separate"/>
          </w:r>
          <w:r>
            <w:t>50</w:t>
          </w:r>
          <w:r>
            <w:fldChar w:fldCharType="end"/>
          </w:r>
          <w:r>
            <w:fldChar w:fldCharType="end"/>
          </w:r>
        </w:p>
        <w:p>
          <w:pPr>
            <w:pStyle w:val="14"/>
            <w:tabs>
              <w:tab w:val="right" w:leader="dot" w:pos="8306"/>
            </w:tabs>
          </w:pPr>
          <w:bookmarkStart w:id="126" w:name="_GoBack"/>
          <w:r>
            <w:fldChar w:fldCharType="begin"/>
          </w:r>
          <w:r>
            <w:instrText xml:space="preserve"> HYPERLINK \l _Toc6036 </w:instrText>
          </w:r>
          <w:r>
            <w:fldChar w:fldCharType="separate"/>
          </w:r>
          <w:r>
            <w:rPr>
              <w:rFonts w:hint="eastAsia"/>
              <w:lang w:val="en-US" w:eastAsia="zh-CN"/>
            </w:rPr>
            <w:t xml:space="preserve">4.4 </w:t>
          </w:r>
          <w:r>
            <w:t>规划目标</w:t>
          </w:r>
          <w:r>
            <w:tab/>
          </w:r>
          <w:r>
            <w:fldChar w:fldCharType="begin"/>
          </w:r>
          <w:r>
            <w:instrText xml:space="preserve"> PAGEREF _Toc6036 </w:instrText>
          </w:r>
          <w:r>
            <w:fldChar w:fldCharType="separate"/>
          </w:r>
          <w:r>
            <w:t>50</w:t>
          </w:r>
          <w:r>
            <w:fldChar w:fldCharType="end"/>
          </w:r>
          <w:r>
            <w:fldChar w:fldCharType="end"/>
          </w:r>
        </w:p>
        <w:bookmarkEnd w:id="126"/>
        <w:p>
          <w:pPr>
            <w:pStyle w:val="14"/>
            <w:tabs>
              <w:tab w:val="right" w:leader="dot" w:pos="8306"/>
            </w:tabs>
          </w:pPr>
          <w:r>
            <w:fldChar w:fldCharType="begin"/>
          </w:r>
          <w:r>
            <w:instrText xml:space="preserve"> HYPERLINK \l _Toc22823 </w:instrText>
          </w:r>
          <w:r>
            <w:fldChar w:fldCharType="separate"/>
          </w:r>
          <w:r>
            <w:rPr>
              <w:rFonts w:hint="eastAsia"/>
              <w:lang w:val="en-US" w:eastAsia="zh-CN"/>
            </w:rPr>
            <w:t>4.5 规划指标</w:t>
          </w:r>
          <w:r>
            <w:tab/>
          </w:r>
          <w:r>
            <w:fldChar w:fldCharType="begin"/>
          </w:r>
          <w:r>
            <w:instrText xml:space="preserve"> PAGEREF _Toc22823 </w:instrText>
          </w:r>
          <w:r>
            <w:fldChar w:fldCharType="separate"/>
          </w:r>
          <w:r>
            <w:t>51</w:t>
          </w:r>
          <w:r>
            <w:fldChar w:fldCharType="end"/>
          </w:r>
          <w:r>
            <w:fldChar w:fldCharType="end"/>
          </w:r>
        </w:p>
        <w:p>
          <w:pPr>
            <w:pStyle w:val="13"/>
            <w:tabs>
              <w:tab w:val="right" w:leader="dot" w:pos="8306"/>
            </w:tabs>
          </w:pPr>
          <w:r>
            <w:fldChar w:fldCharType="begin"/>
          </w:r>
          <w:r>
            <w:instrText xml:space="preserve"> HYPERLINK \l _Toc26633 </w:instrText>
          </w:r>
          <w:r>
            <w:fldChar w:fldCharType="separate"/>
          </w:r>
          <w:r>
            <w:rPr>
              <w:rFonts w:hint="eastAsia"/>
              <w:lang w:val="en-US" w:eastAsia="zh-CN"/>
            </w:rPr>
            <w:t>5.</w:t>
          </w:r>
          <w:r>
            <w:t>规划任务</w:t>
          </w:r>
          <w:r>
            <w:tab/>
          </w:r>
          <w:r>
            <w:fldChar w:fldCharType="begin"/>
          </w:r>
          <w:r>
            <w:instrText xml:space="preserve"> PAGEREF _Toc26633 </w:instrText>
          </w:r>
          <w:r>
            <w:fldChar w:fldCharType="separate"/>
          </w:r>
          <w:r>
            <w:t>55</w:t>
          </w:r>
          <w:r>
            <w:fldChar w:fldCharType="end"/>
          </w:r>
          <w:r>
            <w:fldChar w:fldCharType="end"/>
          </w:r>
        </w:p>
        <w:p>
          <w:pPr>
            <w:pStyle w:val="14"/>
            <w:tabs>
              <w:tab w:val="right" w:leader="dot" w:pos="8306"/>
            </w:tabs>
          </w:pPr>
          <w:r>
            <w:fldChar w:fldCharType="begin"/>
          </w:r>
          <w:r>
            <w:instrText xml:space="preserve"> HYPERLINK \l _Toc23107 </w:instrText>
          </w:r>
          <w:r>
            <w:fldChar w:fldCharType="separate"/>
          </w:r>
          <w:r>
            <w:rPr>
              <w:rFonts w:hint="eastAsia"/>
              <w:lang w:val="en-US" w:eastAsia="zh-CN"/>
            </w:rPr>
            <w:t>5.1 饮用水水源地保护</w:t>
          </w:r>
          <w:r>
            <w:tab/>
          </w:r>
          <w:r>
            <w:fldChar w:fldCharType="begin"/>
          </w:r>
          <w:r>
            <w:instrText xml:space="preserve"> PAGEREF _Toc23107 </w:instrText>
          </w:r>
          <w:r>
            <w:fldChar w:fldCharType="separate"/>
          </w:r>
          <w:r>
            <w:t>55</w:t>
          </w:r>
          <w:r>
            <w:fldChar w:fldCharType="end"/>
          </w:r>
          <w:r>
            <w:fldChar w:fldCharType="end"/>
          </w:r>
        </w:p>
        <w:p>
          <w:pPr>
            <w:pStyle w:val="14"/>
            <w:tabs>
              <w:tab w:val="right" w:leader="dot" w:pos="8306"/>
            </w:tabs>
          </w:pPr>
          <w:r>
            <w:fldChar w:fldCharType="begin"/>
          </w:r>
          <w:r>
            <w:instrText xml:space="preserve"> HYPERLINK \l _Toc6628 </w:instrText>
          </w:r>
          <w:r>
            <w:fldChar w:fldCharType="separate"/>
          </w:r>
          <w:r>
            <w:rPr>
              <w:rFonts w:hint="eastAsia"/>
              <w:lang w:val="en-US" w:eastAsia="zh-CN"/>
            </w:rPr>
            <w:t>5.2 水污染防治</w:t>
          </w:r>
          <w:r>
            <w:tab/>
          </w:r>
          <w:r>
            <w:fldChar w:fldCharType="begin"/>
          </w:r>
          <w:r>
            <w:instrText xml:space="preserve"> PAGEREF _Toc6628 </w:instrText>
          </w:r>
          <w:r>
            <w:fldChar w:fldCharType="separate"/>
          </w:r>
          <w:r>
            <w:t>55</w:t>
          </w:r>
          <w:r>
            <w:fldChar w:fldCharType="end"/>
          </w:r>
          <w:r>
            <w:fldChar w:fldCharType="end"/>
          </w:r>
        </w:p>
        <w:p>
          <w:pPr>
            <w:pStyle w:val="14"/>
            <w:tabs>
              <w:tab w:val="right" w:leader="dot" w:pos="8306"/>
            </w:tabs>
          </w:pPr>
          <w:r>
            <w:fldChar w:fldCharType="begin"/>
          </w:r>
          <w:r>
            <w:instrText xml:space="preserve"> HYPERLINK \l _Toc32577 </w:instrText>
          </w:r>
          <w:r>
            <w:fldChar w:fldCharType="separate"/>
          </w:r>
          <w:r>
            <w:rPr>
              <w:rFonts w:hint="eastAsia"/>
              <w:lang w:val="en-US" w:eastAsia="zh-CN"/>
            </w:rPr>
            <w:t>5.3 水资源保障</w:t>
          </w:r>
          <w:r>
            <w:tab/>
          </w:r>
          <w:r>
            <w:fldChar w:fldCharType="begin"/>
          </w:r>
          <w:r>
            <w:instrText xml:space="preserve"> PAGEREF _Toc32577 </w:instrText>
          </w:r>
          <w:r>
            <w:fldChar w:fldCharType="separate"/>
          </w:r>
          <w:r>
            <w:t>55</w:t>
          </w:r>
          <w:r>
            <w:fldChar w:fldCharType="end"/>
          </w:r>
          <w:r>
            <w:fldChar w:fldCharType="end"/>
          </w:r>
        </w:p>
        <w:p>
          <w:pPr>
            <w:pStyle w:val="14"/>
            <w:tabs>
              <w:tab w:val="right" w:leader="dot" w:pos="8306"/>
            </w:tabs>
          </w:pPr>
          <w:r>
            <w:fldChar w:fldCharType="begin"/>
          </w:r>
          <w:r>
            <w:instrText xml:space="preserve"> HYPERLINK \l _Toc27867 </w:instrText>
          </w:r>
          <w:r>
            <w:fldChar w:fldCharType="separate"/>
          </w:r>
          <w:r>
            <w:rPr>
              <w:rFonts w:hint="eastAsia"/>
              <w:lang w:val="en-US" w:eastAsia="zh-CN"/>
            </w:rPr>
            <w:t>5.4 水生态保护与修复</w:t>
          </w:r>
          <w:r>
            <w:tab/>
          </w:r>
          <w:r>
            <w:fldChar w:fldCharType="begin"/>
          </w:r>
          <w:r>
            <w:instrText xml:space="preserve"> PAGEREF _Toc27867 </w:instrText>
          </w:r>
          <w:r>
            <w:fldChar w:fldCharType="separate"/>
          </w:r>
          <w:r>
            <w:t>56</w:t>
          </w:r>
          <w:r>
            <w:fldChar w:fldCharType="end"/>
          </w:r>
          <w:r>
            <w:fldChar w:fldCharType="end"/>
          </w:r>
        </w:p>
        <w:p>
          <w:pPr>
            <w:pStyle w:val="14"/>
            <w:tabs>
              <w:tab w:val="right" w:leader="dot" w:pos="8306"/>
            </w:tabs>
          </w:pPr>
          <w:r>
            <w:fldChar w:fldCharType="begin"/>
          </w:r>
          <w:r>
            <w:instrText xml:space="preserve"> HYPERLINK \l _Toc27565 </w:instrText>
          </w:r>
          <w:r>
            <w:fldChar w:fldCharType="separate"/>
          </w:r>
          <w:r>
            <w:rPr>
              <w:rFonts w:hint="eastAsia"/>
              <w:lang w:val="en-US" w:eastAsia="zh-CN"/>
            </w:rPr>
            <w:t xml:space="preserve">5.5 </w:t>
          </w:r>
          <w:r>
            <w:rPr>
              <w:rFonts w:hint="default"/>
              <w:lang w:val="en-US" w:eastAsia="zh-CN"/>
            </w:rPr>
            <w:t>水环境风险防控</w:t>
          </w:r>
          <w:r>
            <w:tab/>
          </w:r>
          <w:r>
            <w:fldChar w:fldCharType="begin"/>
          </w:r>
          <w:r>
            <w:instrText xml:space="preserve"> PAGEREF _Toc27565 </w:instrText>
          </w:r>
          <w:r>
            <w:fldChar w:fldCharType="separate"/>
          </w:r>
          <w:r>
            <w:t>56</w:t>
          </w:r>
          <w:r>
            <w:fldChar w:fldCharType="end"/>
          </w:r>
          <w:r>
            <w:fldChar w:fldCharType="end"/>
          </w:r>
        </w:p>
        <w:p>
          <w:pPr>
            <w:pStyle w:val="14"/>
            <w:tabs>
              <w:tab w:val="right" w:leader="dot" w:pos="8306"/>
            </w:tabs>
          </w:pPr>
          <w:r>
            <w:fldChar w:fldCharType="begin"/>
          </w:r>
          <w:r>
            <w:instrText xml:space="preserve"> HYPERLINK \l _Toc30282 </w:instrText>
          </w:r>
          <w:r>
            <w:fldChar w:fldCharType="separate"/>
          </w:r>
          <w:r>
            <w:rPr>
              <w:rFonts w:hint="eastAsia"/>
              <w:lang w:val="en-US" w:eastAsia="zh-CN"/>
            </w:rPr>
            <w:t xml:space="preserve">5.6 </w:t>
          </w:r>
          <w:r>
            <w:rPr>
              <w:rFonts w:hint="default"/>
              <w:lang w:val="en-US" w:eastAsia="zh-CN"/>
            </w:rPr>
            <w:t>水生态环境调查监测</w:t>
          </w:r>
          <w:r>
            <w:tab/>
          </w:r>
          <w:r>
            <w:fldChar w:fldCharType="begin"/>
          </w:r>
          <w:r>
            <w:instrText xml:space="preserve"> PAGEREF _Toc30282 </w:instrText>
          </w:r>
          <w:r>
            <w:fldChar w:fldCharType="separate"/>
          </w:r>
          <w:r>
            <w:t>57</w:t>
          </w:r>
          <w:r>
            <w:fldChar w:fldCharType="end"/>
          </w:r>
          <w:r>
            <w:fldChar w:fldCharType="end"/>
          </w:r>
        </w:p>
        <w:p>
          <w:pPr>
            <w:pStyle w:val="14"/>
            <w:tabs>
              <w:tab w:val="right" w:leader="dot" w:pos="8306"/>
            </w:tabs>
          </w:pPr>
          <w:r>
            <w:fldChar w:fldCharType="begin"/>
          </w:r>
          <w:r>
            <w:instrText xml:space="preserve"> HYPERLINK \l _Toc26471 </w:instrText>
          </w:r>
          <w:r>
            <w:fldChar w:fldCharType="separate"/>
          </w:r>
          <w:r>
            <w:rPr>
              <w:rFonts w:hint="eastAsia"/>
              <w:lang w:val="en-US" w:eastAsia="zh-CN"/>
            </w:rPr>
            <w:t xml:space="preserve">5.7 </w:t>
          </w:r>
          <w:r>
            <w:rPr>
              <w:rFonts w:hint="default"/>
              <w:lang w:val="en-US" w:eastAsia="zh-CN"/>
            </w:rPr>
            <w:t>水生态环境保护管理</w:t>
          </w:r>
          <w:r>
            <w:tab/>
          </w:r>
          <w:r>
            <w:fldChar w:fldCharType="begin"/>
          </w:r>
          <w:r>
            <w:instrText xml:space="preserve"> PAGEREF _Toc26471 </w:instrText>
          </w:r>
          <w:r>
            <w:fldChar w:fldCharType="separate"/>
          </w:r>
          <w:r>
            <w:t>58</w:t>
          </w:r>
          <w:r>
            <w:fldChar w:fldCharType="end"/>
          </w:r>
          <w:r>
            <w:fldChar w:fldCharType="end"/>
          </w:r>
        </w:p>
        <w:p>
          <w:pPr>
            <w:pStyle w:val="13"/>
            <w:tabs>
              <w:tab w:val="right" w:leader="dot" w:pos="8306"/>
            </w:tabs>
          </w:pPr>
          <w:r>
            <w:fldChar w:fldCharType="begin"/>
          </w:r>
          <w:r>
            <w:instrText xml:space="preserve"> HYPERLINK \l _Toc11938 </w:instrText>
          </w:r>
          <w:r>
            <w:fldChar w:fldCharType="separate"/>
          </w:r>
          <w:r>
            <w:rPr>
              <w:rFonts w:hint="eastAsia"/>
              <w:lang w:val="en-US" w:eastAsia="zh-CN"/>
            </w:rPr>
            <w:t>6.</w:t>
          </w:r>
          <w:r>
            <w:t>规划项目及投资</w:t>
          </w:r>
          <w:r>
            <w:tab/>
          </w:r>
          <w:r>
            <w:fldChar w:fldCharType="begin"/>
          </w:r>
          <w:r>
            <w:instrText xml:space="preserve"> PAGEREF _Toc11938 </w:instrText>
          </w:r>
          <w:r>
            <w:fldChar w:fldCharType="separate"/>
          </w:r>
          <w:r>
            <w:t>59</w:t>
          </w:r>
          <w:r>
            <w:fldChar w:fldCharType="end"/>
          </w:r>
          <w:r>
            <w:fldChar w:fldCharType="end"/>
          </w:r>
        </w:p>
        <w:p>
          <w:pPr>
            <w:pStyle w:val="13"/>
            <w:tabs>
              <w:tab w:val="right" w:leader="dot" w:pos="8306"/>
            </w:tabs>
          </w:pPr>
          <w:r>
            <w:fldChar w:fldCharType="begin"/>
          </w:r>
          <w:r>
            <w:instrText xml:space="preserve"> HYPERLINK \l _Toc24812 </w:instrText>
          </w:r>
          <w:r>
            <w:fldChar w:fldCharType="separate"/>
          </w:r>
          <w:r>
            <w:rPr>
              <w:rFonts w:hint="eastAsia"/>
              <w:lang w:val="en-US" w:eastAsia="zh-CN"/>
            </w:rPr>
            <w:t>7.</w:t>
          </w:r>
          <w:r>
            <w:t>随县主要河湖库水生态环境保护方案</w:t>
          </w:r>
          <w:r>
            <w:tab/>
          </w:r>
          <w:r>
            <w:fldChar w:fldCharType="begin"/>
          </w:r>
          <w:r>
            <w:instrText xml:space="preserve"> PAGEREF _Toc24812 </w:instrText>
          </w:r>
          <w:r>
            <w:fldChar w:fldCharType="separate"/>
          </w:r>
          <w:r>
            <w:t>60</w:t>
          </w:r>
          <w:r>
            <w:fldChar w:fldCharType="end"/>
          </w:r>
          <w:r>
            <w:fldChar w:fldCharType="end"/>
          </w:r>
        </w:p>
        <w:p>
          <w:pPr>
            <w:pStyle w:val="14"/>
            <w:tabs>
              <w:tab w:val="right" w:leader="dot" w:pos="8306"/>
            </w:tabs>
          </w:pPr>
          <w:r>
            <w:fldChar w:fldCharType="begin"/>
          </w:r>
          <w:r>
            <w:instrText xml:space="preserve"> HYPERLINK \l _Toc27408 </w:instrText>
          </w:r>
          <w:r>
            <w:fldChar w:fldCharType="separate"/>
          </w:r>
          <w:r>
            <w:rPr>
              <w:rFonts w:hint="eastAsia"/>
              <w:lang w:val="en-US" w:eastAsia="zh-CN"/>
            </w:rPr>
            <w:t xml:space="preserve">7.1 </w:t>
          </w:r>
          <w:r>
            <w:t>控制单元划分</w:t>
          </w:r>
          <w:r>
            <w:tab/>
          </w:r>
          <w:r>
            <w:fldChar w:fldCharType="begin"/>
          </w:r>
          <w:r>
            <w:instrText xml:space="preserve"> PAGEREF _Toc27408 </w:instrText>
          </w:r>
          <w:r>
            <w:fldChar w:fldCharType="separate"/>
          </w:r>
          <w:r>
            <w:t>60</w:t>
          </w:r>
          <w:r>
            <w:fldChar w:fldCharType="end"/>
          </w:r>
          <w:r>
            <w:fldChar w:fldCharType="end"/>
          </w:r>
        </w:p>
        <w:p>
          <w:pPr>
            <w:pStyle w:val="14"/>
            <w:tabs>
              <w:tab w:val="right" w:leader="dot" w:pos="8306"/>
            </w:tabs>
          </w:pPr>
          <w:r>
            <w:fldChar w:fldCharType="begin"/>
          </w:r>
          <w:r>
            <w:instrText xml:space="preserve"> HYPERLINK \l _Toc32457 </w:instrText>
          </w:r>
          <w:r>
            <w:fldChar w:fldCharType="separate"/>
          </w:r>
          <w:r>
            <w:rPr>
              <w:rFonts w:hint="eastAsia"/>
              <w:lang w:val="en-US" w:eastAsia="zh-CN"/>
            </w:rPr>
            <w:t xml:space="preserve">7.2 </w:t>
          </w:r>
          <w:r>
            <w:rPr>
              <w:rFonts w:hint="eastAsia"/>
            </w:rPr>
            <w:t>厉山断面汇水范围</w:t>
          </w:r>
          <w:r>
            <w:tab/>
          </w:r>
          <w:r>
            <w:fldChar w:fldCharType="begin"/>
          </w:r>
          <w:r>
            <w:instrText xml:space="preserve"> PAGEREF _Toc32457 </w:instrText>
          </w:r>
          <w:r>
            <w:fldChar w:fldCharType="separate"/>
          </w:r>
          <w:r>
            <w:t>60</w:t>
          </w:r>
          <w:r>
            <w:fldChar w:fldCharType="end"/>
          </w:r>
          <w:r>
            <w:fldChar w:fldCharType="end"/>
          </w:r>
        </w:p>
        <w:p>
          <w:pPr>
            <w:pStyle w:val="14"/>
            <w:tabs>
              <w:tab w:val="right" w:leader="dot" w:pos="8306"/>
            </w:tabs>
          </w:pPr>
          <w:r>
            <w:fldChar w:fldCharType="begin"/>
          </w:r>
          <w:r>
            <w:instrText xml:space="preserve"> HYPERLINK \l _Toc11679 </w:instrText>
          </w:r>
          <w:r>
            <w:fldChar w:fldCharType="separate"/>
          </w:r>
          <w:r>
            <w:rPr>
              <w:rFonts w:hint="eastAsia"/>
              <w:lang w:val="en-US" w:eastAsia="zh-CN"/>
            </w:rPr>
            <w:t xml:space="preserve">7.3 </w:t>
          </w:r>
          <w:r>
            <w:rPr>
              <w:rFonts w:hint="eastAsia"/>
            </w:rPr>
            <w:t>洪山断面汇水范围、洛阳揭家垄村断面汇水范围</w:t>
          </w:r>
          <w:r>
            <w:tab/>
          </w:r>
          <w:r>
            <w:fldChar w:fldCharType="begin"/>
          </w:r>
          <w:r>
            <w:instrText xml:space="preserve"> PAGEREF _Toc11679 </w:instrText>
          </w:r>
          <w:r>
            <w:fldChar w:fldCharType="separate"/>
          </w:r>
          <w:r>
            <w:t>65</w:t>
          </w:r>
          <w:r>
            <w:fldChar w:fldCharType="end"/>
          </w:r>
          <w:r>
            <w:fldChar w:fldCharType="end"/>
          </w:r>
        </w:p>
        <w:p>
          <w:pPr>
            <w:pStyle w:val="14"/>
            <w:tabs>
              <w:tab w:val="right" w:leader="dot" w:pos="8306"/>
            </w:tabs>
          </w:pPr>
          <w:r>
            <w:fldChar w:fldCharType="begin"/>
          </w:r>
          <w:r>
            <w:instrText xml:space="preserve"> HYPERLINK \l _Toc8654 </w:instrText>
          </w:r>
          <w:r>
            <w:fldChar w:fldCharType="separate"/>
          </w:r>
          <w:r>
            <w:rPr>
              <w:rFonts w:hint="eastAsia"/>
              <w:lang w:val="en-US" w:eastAsia="zh-CN"/>
            </w:rPr>
            <w:t xml:space="preserve">7.4 </w:t>
          </w:r>
          <w:r>
            <w:rPr>
              <w:rFonts w:hint="eastAsia"/>
            </w:rPr>
            <w:t>涢水大桥断面汇水范围</w:t>
          </w:r>
          <w:r>
            <w:tab/>
          </w:r>
          <w:r>
            <w:fldChar w:fldCharType="begin"/>
          </w:r>
          <w:r>
            <w:instrText xml:space="preserve"> PAGEREF _Toc8654 </w:instrText>
          </w:r>
          <w:r>
            <w:fldChar w:fldCharType="separate"/>
          </w:r>
          <w:r>
            <w:t>69</w:t>
          </w:r>
          <w:r>
            <w:fldChar w:fldCharType="end"/>
          </w:r>
          <w:r>
            <w:fldChar w:fldCharType="end"/>
          </w:r>
        </w:p>
        <w:p>
          <w:pPr>
            <w:pStyle w:val="13"/>
            <w:tabs>
              <w:tab w:val="right" w:leader="dot" w:pos="8306"/>
            </w:tabs>
          </w:pPr>
          <w:r>
            <w:fldChar w:fldCharType="begin"/>
          </w:r>
          <w:r>
            <w:instrText xml:space="preserve"> HYPERLINK \l _Toc18207 </w:instrText>
          </w:r>
          <w:r>
            <w:fldChar w:fldCharType="separate"/>
          </w:r>
          <w:r>
            <w:rPr>
              <w:rFonts w:hint="eastAsia"/>
              <w:lang w:val="en-US" w:eastAsia="zh-CN"/>
            </w:rPr>
            <w:t>8.</w:t>
          </w:r>
          <w:r>
            <w:t>保障措施</w:t>
          </w:r>
          <w:r>
            <w:tab/>
          </w:r>
          <w:r>
            <w:fldChar w:fldCharType="begin"/>
          </w:r>
          <w:r>
            <w:instrText xml:space="preserve"> PAGEREF _Toc18207 </w:instrText>
          </w:r>
          <w:r>
            <w:fldChar w:fldCharType="separate"/>
          </w:r>
          <w:r>
            <w:t>74</w:t>
          </w:r>
          <w:r>
            <w:fldChar w:fldCharType="end"/>
          </w:r>
          <w:r>
            <w:fldChar w:fldCharType="end"/>
          </w:r>
        </w:p>
        <w:p>
          <w:pPr>
            <w:pStyle w:val="14"/>
            <w:tabs>
              <w:tab w:val="right" w:leader="dot" w:pos="8306"/>
            </w:tabs>
          </w:pPr>
          <w:r>
            <w:fldChar w:fldCharType="begin"/>
          </w:r>
          <w:r>
            <w:instrText xml:space="preserve"> HYPERLINK \l _Toc1470 </w:instrText>
          </w:r>
          <w:r>
            <w:fldChar w:fldCharType="separate"/>
          </w:r>
          <w:r>
            <w:rPr>
              <w:rFonts w:hint="eastAsia"/>
              <w:lang w:val="en-US" w:eastAsia="zh-CN"/>
            </w:rPr>
            <w:t>8.1 组织领导</w:t>
          </w:r>
          <w:r>
            <w:tab/>
          </w:r>
          <w:r>
            <w:fldChar w:fldCharType="begin"/>
          </w:r>
          <w:r>
            <w:instrText xml:space="preserve"> PAGEREF _Toc1470 </w:instrText>
          </w:r>
          <w:r>
            <w:fldChar w:fldCharType="separate"/>
          </w:r>
          <w:r>
            <w:t>74</w:t>
          </w:r>
          <w:r>
            <w:fldChar w:fldCharType="end"/>
          </w:r>
          <w:r>
            <w:fldChar w:fldCharType="end"/>
          </w:r>
        </w:p>
        <w:p>
          <w:pPr>
            <w:pStyle w:val="14"/>
            <w:tabs>
              <w:tab w:val="right" w:leader="dot" w:pos="8306"/>
            </w:tabs>
          </w:pPr>
          <w:r>
            <w:fldChar w:fldCharType="begin"/>
          </w:r>
          <w:r>
            <w:instrText xml:space="preserve"> HYPERLINK \l _Toc24986 </w:instrText>
          </w:r>
          <w:r>
            <w:fldChar w:fldCharType="separate"/>
          </w:r>
          <w:r>
            <w:rPr>
              <w:rFonts w:hint="eastAsia"/>
              <w:lang w:val="en-US" w:eastAsia="zh-CN"/>
            </w:rPr>
            <w:t>8.2 法规标准</w:t>
          </w:r>
          <w:r>
            <w:tab/>
          </w:r>
          <w:r>
            <w:fldChar w:fldCharType="begin"/>
          </w:r>
          <w:r>
            <w:instrText xml:space="preserve"> PAGEREF _Toc24986 </w:instrText>
          </w:r>
          <w:r>
            <w:fldChar w:fldCharType="separate"/>
          </w:r>
          <w:r>
            <w:t>74</w:t>
          </w:r>
          <w:r>
            <w:fldChar w:fldCharType="end"/>
          </w:r>
          <w:r>
            <w:fldChar w:fldCharType="end"/>
          </w:r>
        </w:p>
        <w:p>
          <w:pPr>
            <w:pStyle w:val="14"/>
            <w:tabs>
              <w:tab w:val="right" w:leader="dot" w:pos="8306"/>
            </w:tabs>
          </w:pPr>
          <w:r>
            <w:fldChar w:fldCharType="begin"/>
          </w:r>
          <w:r>
            <w:instrText xml:space="preserve"> HYPERLINK \l _Toc23691 </w:instrText>
          </w:r>
          <w:r>
            <w:fldChar w:fldCharType="separate"/>
          </w:r>
          <w:r>
            <w:rPr>
              <w:rFonts w:hint="eastAsia"/>
              <w:lang w:val="en-US" w:eastAsia="zh-CN"/>
            </w:rPr>
            <w:t>8.3 经济政策</w:t>
          </w:r>
          <w:r>
            <w:tab/>
          </w:r>
          <w:r>
            <w:fldChar w:fldCharType="begin"/>
          </w:r>
          <w:r>
            <w:instrText xml:space="preserve"> PAGEREF _Toc23691 </w:instrText>
          </w:r>
          <w:r>
            <w:fldChar w:fldCharType="separate"/>
          </w:r>
          <w:r>
            <w:t>74</w:t>
          </w:r>
          <w:r>
            <w:fldChar w:fldCharType="end"/>
          </w:r>
          <w:r>
            <w:fldChar w:fldCharType="end"/>
          </w:r>
        </w:p>
        <w:p>
          <w:pPr>
            <w:pStyle w:val="14"/>
            <w:tabs>
              <w:tab w:val="right" w:leader="dot" w:pos="8306"/>
            </w:tabs>
          </w:pPr>
          <w:r>
            <w:fldChar w:fldCharType="begin"/>
          </w:r>
          <w:r>
            <w:instrText xml:space="preserve"> HYPERLINK \l _Toc32543 </w:instrText>
          </w:r>
          <w:r>
            <w:fldChar w:fldCharType="separate"/>
          </w:r>
          <w:r>
            <w:rPr>
              <w:rFonts w:hint="eastAsia"/>
              <w:lang w:val="en-US" w:eastAsia="zh-CN"/>
            </w:rPr>
            <w:t>8.4 科技支撑</w:t>
          </w:r>
          <w:r>
            <w:tab/>
          </w:r>
          <w:r>
            <w:fldChar w:fldCharType="begin"/>
          </w:r>
          <w:r>
            <w:instrText xml:space="preserve"> PAGEREF _Toc32543 </w:instrText>
          </w:r>
          <w:r>
            <w:fldChar w:fldCharType="separate"/>
          </w:r>
          <w:r>
            <w:t>75</w:t>
          </w:r>
          <w:r>
            <w:fldChar w:fldCharType="end"/>
          </w:r>
          <w:r>
            <w:fldChar w:fldCharType="end"/>
          </w:r>
        </w:p>
        <w:p>
          <w:pPr>
            <w:pStyle w:val="14"/>
            <w:tabs>
              <w:tab w:val="right" w:leader="dot" w:pos="8306"/>
            </w:tabs>
          </w:pPr>
          <w:r>
            <w:fldChar w:fldCharType="begin"/>
          </w:r>
          <w:r>
            <w:instrText xml:space="preserve"> HYPERLINK \l _Toc24668 </w:instrText>
          </w:r>
          <w:r>
            <w:fldChar w:fldCharType="separate"/>
          </w:r>
          <w:r>
            <w:rPr>
              <w:rFonts w:hint="eastAsia"/>
              <w:lang w:val="en-US" w:eastAsia="zh-CN"/>
            </w:rPr>
            <w:t>8.5 监督管理</w:t>
          </w:r>
          <w:r>
            <w:tab/>
          </w:r>
          <w:r>
            <w:fldChar w:fldCharType="begin"/>
          </w:r>
          <w:r>
            <w:instrText xml:space="preserve"> PAGEREF _Toc24668 </w:instrText>
          </w:r>
          <w:r>
            <w:fldChar w:fldCharType="separate"/>
          </w:r>
          <w:r>
            <w:t>75</w:t>
          </w:r>
          <w:r>
            <w:fldChar w:fldCharType="end"/>
          </w:r>
          <w:r>
            <w:fldChar w:fldCharType="end"/>
          </w:r>
        </w:p>
        <w:p>
          <w:pPr>
            <w:pStyle w:val="14"/>
            <w:tabs>
              <w:tab w:val="right" w:leader="dot" w:pos="8306"/>
            </w:tabs>
          </w:pPr>
          <w:r>
            <w:fldChar w:fldCharType="begin"/>
          </w:r>
          <w:r>
            <w:instrText xml:space="preserve"> HYPERLINK \l _Toc6183 </w:instrText>
          </w:r>
          <w:r>
            <w:fldChar w:fldCharType="separate"/>
          </w:r>
          <w:r>
            <w:rPr>
              <w:rFonts w:hint="eastAsia"/>
              <w:lang w:val="en-US" w:eastAsia="zh-CN"/>
            </w:rPr>
            <w:t>8.6 考核机制</w:t>
          </w:r>
          <w:r>
            <w:tab/>
          </w:r>
          <w:r>
            <w:fldChar w:fldCharType="begin"/>
          </w:r>
          <w:r>
            <w:instrText xml:space="preserve"> PAGEREF _Toc6183 </w:instrText>
          </w:r>
          <w:r>
            <w:fldChar w:fldCharType="separate"/>
          </w:r>
          <w:r>
            <w:t>76</w:t>
          </w:r>
          <w:r>
            <w:fldChar w:fldCharType="end"/>
          </w:r>
          <w:r>
            <w:fldChar w:fldCharType="end"/>
          </w:r>
        </w:p>
        <w:p>
          <w:pPr>
            <w:pStyle w:val="14"/>
            <w:tabs>
              <w:tab w:val="right" w:leader="dot" w:pos="8306"/>
            </w:tabs>
          </w:pPr>
          <w:r>
            <w:fldChar w:fldCharType="begin"/>
          </w:r>
          <w:r>
            <w:instrText xml:space="preserve"> HYPERLINK \l _Toc31479 </w:instrText>
          </w:r>
          <w:r>
            <w:fldChar w:fldCharType="separate"/>
          </w:r>
          <w:r>
            <w:rPr>
              <w:rFonts w:hint="eastAsia"/>
              <w:lang w:val="en-US" w:eastAsia="zh-CN"/>
            </w:rPr>
            <w:t>8.7 公众参与</w:t>
          </w:r>
          <w:r>
            <w:tab/>
          </w:r>
          <w:r>
            <w:fldChar w:fldCharType="begin"/>
          </w:r>
          <w:r>
            <w:instrText xml:space="preserve"> PAGEREF _Toc31479 </w:instrText>
          </w:r>
          <w:r>
            <w:fldChar w:fldCharType="separate"/>
          </w:r>
          <w:r>
            <w:t>76</w:t>
          </w:r>
          <w:r>
            <w:fldChar w:fldCharType="end"/>
          </w:r>
          <w:r>
            <w:fldChar w:fldCharType="end"/>
          </w:r>
        </w:p>
        <w:p>
          <w:pPr>
            <w:pStyle w:val="13"/>
            <w:tabs>
              <w:tab w:val="right" w:leader="dot" w:pos="8306"/>
            </w:tabs>
          </w:pPr>
          <w:r>
            <w:fldChar w:fldCharType="begin"/>
          </w:r>
          <w:r>
            <w:instrText xml:space="preserve"> HYPERLINK \l _Toc7648 </w:instrText>
          </w:r>
          <w:r>
            <w:fldChar w:fldCharType="separate"/>
          </w:r>
          <w:r>
            <w:rPr>
              <w:rFonts w:hint="eastAsia"/>
              <w:lang w:val="en-US" w:eastAsia="zh-CN"/>
            </w:rPr>
            <w:t>9 随县水生态环境保护清单</w:t>
          </w:r>
          <w:r>
            <w:tab/>
          </w:r>
          <w:r>
            <w:fldChar w:fldCharType="begin"/>
          </w:r>
          <w:r>
            <w:instrText xml:space="preserve"> PAGEREF _Toc7648 </w:instrText>
          </w:r>
          <w:r>
            <w:fldChar w:fldCharType="separate"/>
          </w:r>
          <w:r>
            <w:t>77</w:t>
          </w:r>
          <w:r>
            <w:fldChar w:fldCharType="end"/>
          </w:r>
          <w:r>
            <w:fldChar w:fldCharType="end"/>
          </w:r>
        </w:p>
        <w:p>
          <w:pPr>
            <w:pStyle w:val="13"/>
            <w:tabs>
              <w:tab w:val="right" w:leader="dot" w:pos="8306"/>
            </w:tabs>
          </w:pPr>
          <w:r>
            <w:fldChar w:fldCharType="begin"/>
          </w:r>
          <w:r>
            <w:instrText xml:space="preserve"> HYPERLINK \l _Toc21829 </w:instrText>
          </w:r>
          <w:r>
            <w:fldChar w:fldCharType="separate"/>
          </w:r>
          <w:r>
            <w:rPr>
              <w:rFonts w:hint="eastAsia"/>
              <w:lang w:val="en-US" w:eastAsia="zh-CN"/>
            </w:rPr>
            <w:t>10附图</w:t>
          </w:r>
          <w:r>
            <w:tab/>
          </w:r>
          <w:r>
            <w:fldChar w:fldCharType="begin"/>
          </w:r>
          <w:r>
            <w:instrText xml:space="preserve"> PAGEREF _Toc21829 </w:instrText>
          </w:r>
          <w:r>
            <w:fldChar w:fldCharType="separate"/>
          </w:r>
          <w:r>
            <w:t>82</w:t>
          </w:r>
          <w:r>
            <w:fldChar w:fldCharType="end"/>
          </w:r>
          <w:r>
            <w:fldChar w:fldCharType="end"/>
          </w:r>
        </w:p>
        <w:p>
          <w:pPr>
            <w:rPr>
              <w:rFonts w:hint="default" w:eastAsia="宋体"/>
              <w:lang w:val="en-US" w:eastAsia="zh-CN"/>
            </w:rPr>
          </w:pPr>
          <w:r>
            <w:rPr>
              <w:rFonts w:hint="eastAsia"/>
              <w:lang w:eastAsia="zh-CN"/>
            </w:rPr>
            <w:t>附件</w:t>
          </w:r>
          <w:r>
            <w:rPr>
              <w:rFonts w:hint="eastAsia"/>
              <w:lang w:val="en-US" w:eastAsia="zh-CN"/>
            </w:rPr>
            <w:t xml:space="preserve"> 专家修改意见、签到表及修改表</w:t>
          </w:r>
        </w:p>
        <w:p>
          <w:pPr>
            <w:sectPr>
              <w:pgSz w:w="11906" w:h="16838"/>
              <w:pgMar w:top="1440" w:right="1800" w:bottom="1440" w:left="1800" w:header="851" w:footer="992" w:gutter="0"/>
              <w:cols w:space="425" w:num="1"/>
              <w:docGrid w:type="lines" w:linePitch="312" w:charSpace="0"/>
            </w:sectPr>
          </w:pPr>
          <w:r>
            <w:fldChar w:fldCharType="end"/>
          </w:r>
        </w:p>
      </w:sdtContent>
    </w:sdt>
    <w:p>
      <w:pPr>
        <w:ind w:left="0" w:leftChars="0" w:firstLine="0" w:firstLineChars="0"/>
        <w:jc w:val="center"/>
        <w:rPr>
          <w:rFonts w:hint="eastAsia"/>
          <w:b/>
          <w:bCs/>
          <w:sz w:val="32"/>
          <w:szCs w:val="28"/>
          <w:lang w:val="en-US" w:eastAsia="zh-CN"/>
        </w:rPr>
      </w:pPr>
      <w:bookmarkStart w:id="0" w:name="_Toc16426"/>
      <w:r>
        <w:rPr>
          <w:rFonts w:hint="eastAsia"/>
          <w:b/>
          <w:bCs/>
          <w:sz w:val="32"/>
          <w:szCs w:val="28"/>
          <w:lang w:val="en-US" w:eastAsia="zh-CN"/>
        </w:rPr>
        <w:t>前言</w:t>
      </w:r>
    </w:p>
    <w:p>
      <w:pPr>
        <w:rPr>
          <w:rFonts w:hint="default" w:eastAsia="宋体"/>
          <w:lang w:val="en-US" w:eastAsia="zh-CN"/>
        </w:rPr>
      </w:pPr>
      <w:r>
        <w:rPr>
          <w:rFonts w:hint="default" w:eastAsia="宋体"/>
          <w:lang w:val="en-US" w:eastAsia="zh-CN"/>
        </w:rPr>
        <w:t>党中央、国务院高度重视水生态环境保护工作。习近平总书记在全国生态环境保护大会上发表重要讲话，对全面加强生态环境保护，坚决打好污染防治攻坚战，作出了系统部署和安排，确立了习近平生态文明思想，这是新时代生态文明建设的根本遵循和最高准则，为推动生态文明建设和生态环境保护提供了思想指引和行动指南；在深入推动长江经济带发展座谈会上强调，要把修复长江生态环境摆在压倒性位置，共抓大保护，不搞大开发。</w:t>
      </w:r>
    </w:p>
    <w:p>
      <w:pPr>
        <w:rPr>
          <w:rFonts w:hint="default" w:eastAsia="宋体"/>
          <w:lang w:val="en-US" w:eastAsia="zh-CN"/>
        </w:rPr>
      </w:pPr>
      <w:r>
        <w:rPr>
          <w:rFonts w:hint="default" w:eastAsia="宋体"/>
          <w:lang w:val="en-US" w:eastAsia="zh-CN"/>
        </w:rPr>
        <w:t>党的十九大提出2035年“生态环境根本好转，美丽中国目标基本实现”及到本世纪中叶把我国建设成“富强民主文明和谐美丽的社会主义现代化强国”的奋斗目标，并明确“加快水污染防治，实施流域环境和近岸海域综合治理”等任务要求。</w:t>
      </w:r>
    </w:p>
    <w:p>
      <w:pPr>
        <w:rPr>
          <w:rFonts w:hint="default" w:eastAsia="宋体"/>
          <w:lang w:val="en-US" w:eastAsia="zh-CN"/>
        </w:rPr>
      </w:pPr>
      <w:r>
        <w:rPr>
          <w:rFonts w:hint="default" w:eastAsia="宋体"/>
          <w:lang w:val="en-US" w:eastAsia="zh-CN"/>
        </w:rPr>
        <w:t>“十四五”处于“两个一百年”奋斗目标的历史交汇期，是在2020年全面建成小康社会、打好打胜污染防治攻坚战基础上，向美丽中国目标迈进的第一个五年，具有不同以往的特点与要求。一方面，国务院机构改革将水功能区划、排污口等职能划归生态环境部，将在水生态环境领域打通岸上和水里、陆地和海洋、城市和农村、地上和地下；另一方面，群众对优美生态环境的要求日益提高，环境质量改善的指标内涵、工作任务需不断拓展，逐步涵盖水资源、水生态、水环境等。</w:t>
      </w:r>
    </w:p>
    <w:p>
      <w:pPr>
        <w:rPr>
          <w:rFonts w:hint="eastAsia"/>
          <w:lang w:val="en-US" w:eastAsia="zh-CN"/>
        </w:rPr>
      </w:pPr>
      <w:r>
        <w:rPr>
          <w:rFonts w:hint="eastAsia" w:eastAsia="宋体"/>
          <w:lang w:val="en-US" w:eastAsia="zh-CN"/>
        </w:rPr>
        <w:t>本规划研究报告在结合</w:t>
      </w:r>
      <w:r>
        <w:rPr>
          <w:rFonts w:hint="eastAsia"/>
          <w:lang w:val="en-US" w:eastAsia="zh-CN"/>
        </w:rPr>
        <w:t>随县县</w:t>
      </w:r>
      <w:r>
        <w:rPr>
          <w:rFonts w:hint="eastAsia" w:eastAsia="宋体"/>
          <w:lang w:val="en-US" w:eastAsia="zh-CN"/>
        </w:rPr>
        <w:t>情、环境质量现状及“十</w:t>
      </w:r>
      <w:r>
        <w:rPr>
          <w:rFonts w:hint="eastAsia"/>
          <w:lang w:val="en-US" w:eastAsia="zh-CN"/>
        </w:rPr>
        <w:t>三</w:t>
      </w:r>
      <w:r>
        <w:rPr>
          <w:rFonts w:hint="eastAsia" w:eastAsia="宋体"/>
          <w:lang w:val="en-US" w:eastAsia="zh-CN"/>
        </w:rPr>
        <w:t>五”环境保护工作开展情况的基础上，分析了当前和今后一段时期我市经济社会发展面临的环境问题和挑战，提出了随</w:t>
      </w:r>
      <w:r>
        <w:rPr>
          <w:rFonts w:hint="eastAsia"/>
          <w:lang w:val="en-US" w:eastAsia="zh-CN"/>
        </w:rPr>
        <w:t>县重点流域水生态环境保护“十四五”规划</w:t>
      </w:r>
      <w:r>
        <w:rPr>
          <w:rFonts w:hint="eastAsia" w:eastAsia="宋体"/>
          <w:lang w:val="en-US" w:eastAsia="zh-CN"/>
        </w:rPr>
        <w:t>时期建设需要关注的重点问题、环境治理的思路和目标指标体系、环境治理领域的重点工作任务、投资估算及保障措施。</w:t>
      </w:r>
    </w:p>
    <w:p>
      <w:pPr>
        <w:rPr>
          <w:rFonts w:hint="eastAsia"/>
          <w:lang w:val="en-US" w:eastAsia="zh-CN"/>
        </w:rPr>
      </w:pPr>
      <w:r>
        <w:rPr>
          <w:rFonts w:hint="eastAsia"/>
          <w:lang w:val="en-US" w:eastAsia="zh-CN"/>
        </w:rPr>
        <w:br w:type="page"/>
      </w:r>
    </w:p>
    <w:p>
      <w:pPr>
        <w:pStyle w:val="3"/>
        <w:bidi w:val="0"/>
      </w:pPr>
      <w:r>
        <w:rPr>
          <w:rFonts w:hint="eastAsia"/>
          <w:lang w:val="en-US" w:eastAsia="zh-CN"/>
        </w:rPr>
        <w:t>1.</w:t>
      </w:r>
      <w:r>
        <w:t>区域概况</w:t>
      </w:r>
      <w:bookmarkEnd w:id="0"/>
    </w:p>
    <w:p>
      <w:pPr>
        <w:pStyle w:val="4"/>
        <w:bidi w:val="0"/>
      </w:pPr>
      <w:bookmarkStart w:id="1" w:name="_Toc18942"/>
      <w:r>
        <w:rPr>
          <w:rFonts w:hint="eastAsia"/>
          <w:lang w:val="en-US" w:eastAsia="zh-CN"/>
        </w:rPr>
        <w:t xml:space="preserve">1.1 </w:t>
      </w:r>
      <w:r>
        <w:t>地理位置</w:t>
      </w:r>
      <w:bookmarkEnd w:id="1"/>
    </w:p>
    <w:p>
      <w:pPr>
        <w:rPr>
          <w:rFonts w:hint="default" w:eastAsia="宋体"/>
          <w:lang w:val="en-US" w:eastAsia="zh-CN"/>
        </w:rPr>
      </w:pPr>
      <w:r>
        <w:rPr>
          <w:rFonts w:hint="default" w:eastAsia="宋体"/>
          <w:lang w:val="en-US" w:eastAsia="zh-CN"/>
        </w:rPr>
        <w:t>随县位于鄂西北，跨北纬31°19′～32°26′，东经112°43′～113°46′，北依巍峨沧桑的桐柏山，南靠奇丽俊伟的大洪山，发源于这两座山脉的“㵐、涢、溠、漂”四条水系纵横交织，滋润着这块地灵人杰的沃土。有着独特的区位优越，北通中原，南达荆湘，东承武汉，西走川陕。交通十分便捷，312、316两条国道，汉丹、西宁、武西（在建）三条铁路和汉十、随岳、麻竹三条高速公路穿境而过，居“荆楚要冲”，扼“汉襄咽喉”，系“鄂北重镇”。</w:t>
      </w:r>
    </w:p>
    <w:p>
      <w:pPr>
        <w:pStyle w:val="4"/>
        <w:bidi w:val="0"/>
      </w:pPr>
      <w:bookmarkStart w:id="2" w:name="_Toc25815"/>
      <w:r>
        <w:rPr>
          <w:rFonts w:hint="eastAsia"/>
          <w:lang w:val="en-US" w:eastAsia="zh-CN"/>
        </w:rPr>
        <w:t xml:space="preserve">1.2 </w:t>
      </w:r>
      <w:r>
        <w:t>地形、地貌、地质</w:t>
      </w:r>
      <w:bookmarkEnd w:id="2"/>
    </w:p>
    <w:p>
      <w:pPr>
        <w:bidi w:val="0"/>
      </w:pPr>
      <w:r>
        <w:t>随县地貌特征以低山丘陵为主，兼有山地和冲积平原，一般高度海拔200-800米。境内北部最高点为桐柏山太白顶，海拔1140米；西南面最高点为大洪山宝珠峰，海拔1055米。中部为一片狭长的平原，称之为随枣走廊，是古今南北交往的重要通道。</w:t>
      </w:r>
    </w:p>
    <w:p>
      <w:pPr>
        <w:pStyle w:val="4"/>
        <w:numPr>
          <w:ilvl w:val="0"/>
          <w:numId w:val="0"/>
        </w:numPr>
        <w:bidi w:val="0"/>
        <w:ind w:left="117" w:leftChars="0" w:right="0" w:rightChars="0"/>
      </w:pPr>
      <w:bookmarkStart w:id="3" w:name="_Toc18555"/>
      <w:r>
        <w:rPr>
          <w:rFonts w:hint="eastAsia"/>
          <w:lang w:val="en-US" w:eastAsia="zh-CN"/>
        </w:rPr>
        <w:t xml:space="preserve">1.3 </w:t>
      </w:r>
      <w:r>
        <w:t>气候特征</w:t>
      </w:r>
      <w:bookmarkEnd w:id="3"/>
    </w:p>
    <w:p>
      <w:pPr>
        <w:bidi w:val="0"/>
      </w:pPr>
      <w:r>
        <w:t>随县属北亚热带季风气候，光照充足，雨量充沛，无霜期较长，严寒酷暑时间较短。春季昼夜长短相差不大，冷暖气流频繁交替，常有大风，气温升降急剧。夏季昼长夜短，旱多涝少，伏旱明显，雨量集中，多大雨或暴雨。秋季凉爽干燥，雨量明显减少，多旱。冬季夜长昼短，干燥寒冷，雨量少。</w:t>
      </w:r>
    </w:p>
    <w:p>
      <w:pPr>
        <w:pStyle w:val="4"/>
        <w:numPr>
          <w:ilvl w:val="0"/>
          <w:numId w:val="0"/>
        </w:numPr>
        <w:bidi w:val="0"/>
        <w:ind w:left="117" w:leftChars="0" w:right="0" w:rightChars="0"/>
      </w:pPr>
      <w:bookmarkStart w:id="4" w:name="1.4河流水系"/>
      <w:bookmarkEnd w:id="4"/>
      <w:bookmarkStart w:id="5" w:name="_bookmark4"/>
      <w:bookmarkEnd w:id="5"/>
      <w:bookmarkStart w:id="6" w:name="_bookmark4"/>
      <w:bookmarkEnd w:id="6"/>
      <w:bookmarkStart w:id="7" w:name="_Toc10610"/>
      <w:r>
        <w:rPr>
          <w:rFonts w:hint="eastAsia"/>
          <w:lang w:val="en-US" w:eastAsia="zh-CN"/>
        </w:rPr>
        <w:t xml:space="preserve">1.4 </w:t>
      </w:r>
      <w:r>
        <w:t>河流水系</w:t>
      </w:r>
      <w:bookmarkEnd w:id="7"/>
    </w:p>
    <w:p>
      <w:pPr>
        <w:bidi w:val="0"/>
      </w:pPr>
      <w:r>
        <w:t>随县地处长江流域和淮河流域的交汇地带，全县国土面积5543平方公里，分属长江流域（约占全县国土面积的88%）和淮河流域（约占全县国土面积的12%）。</w:t>
      </w:r>
      <w:r>
        <w:rPr>
          <w:rFonts w:hint="eastAsia"/>
        </w:rPr>
        <w:t>处于长江流域和淮河流域的源头地带，但无客水入境，属典型的封闭型流域。主要水系有涢水（府河）水系和淮河水系。</w:t>
      </w:r>
    </w:p>
    <w:p>
      <w:pPr>
        <w:bidi w:val="0"/>
      </w:pPr>
      <w:r>
        <w:t>主要河道二级河</w:t>
      </w:r>
      <w:r>
        <w:rPr>
          <w:rFonts w:hint="eastAsia"/>
          <w:lang w:eastAsia="zh-CN"/>
        </w:rPr>
        <w:t>㵐</w:t>
      </w:r>
      <w:r>
        <w:t>水河、漂水河等105条；河流总长度1800千米，河网密度0.4千米／平方千米，径流总量28.9亿立方米，境内最大的河流为府澴河。较大水库包括封江水库、吴山水库、黑屋湾水库、大洪山水库</w:t>
      </w:r>
      <w:r>
        <w:rPr>
          <w:rFonts w:hint="eastAsia"/>
          <w:lang w:eastAsia="zh-CN"/>
        </w:rPr>
        <w:t>（</w:t>
      </w:r>
      <w:r>
        <w:t>又名琵琶咀水库</w:t>
      </w:r>
      <w:r>
        <w:rPr>
          <w:rFonts w:hint="eastAsia"/>
          <w:lang w:eastAsia="zh-CN"/>
        </w:rPr>
        <w:t>）</w:t>
      </w:r>
      <w:r>
        <w:t>、天河口水库等。</w:t>
      </w:r>
    </w:p>
    <w:p>
      <w:pPr>
        <w:pStyle w:val="5"/>
        <w:bidi w:val="0"/>
        <w:rPr>
          <w:rFonts w:hint="eastAsia"/>
        </w:rPr>
      </w:pPr>
      <w:r>
        <w:rPr>
          <w:rFonts w:hint="eastAsia"/>
          <w:lang w:val="en-US" w:eastAsia="zh-CN"/>
        </w:rPr>
        <w:t xml:space="preserve">1.4.1 </w:t>
      </w:r>
      <w:bookmarkStart w:id="8" w:name="_Toc17088"/>
      <w:r>
        <w:rPr>
          <w:rFonts w:hint="eastAsia"/>
        </w:rPr>
        <w:t>涢水水系</w:t>
      </w:r>
      <w:bookmarkEnd w:id="8"/>
    </w:p>
    <w:p>
      <w:pPr>
        <w:bidi w:val="0"/>
        <w:rPr>
          <w:rFonts w:hint="eastAsia" w:ascii="Times New Roman" w:hAnsi="Times New Roman" w:eastAsia="宋体" w:cs="宋体"/>
          <w:lang w:eastAsia="zh-CN"/>
        </w:rPr>
      </w:pPr>
      <w:r>
        <w:rPr>
          <w:rFonts w:hint="eastAsia" w:ascii="Times New Roman" w:hAnsi="Times New Roman" w:eastAsia="宋体" w:cs="宋体"/>
        </w:rPr>
        <w:t>干流全长331.7km，其中随州境内干流全长194 km，涢水（府河）在</w:t>
      </w:r>
      <w:r>
        <w:rPr>
          <w:rFonts w:hint="eastAsia" w:ascii="Times New Roman" w:hAnsi="Times New Roman" w:eastAsia="宋体" w:cs="宋体"/>
          <w:lang w:eastAsia="zh-CN"/>
        </w:rPr>
        <w:t>随县境内</w:t>
      </w:r>
      <w:r>
        <w:rPr>
          <w:rFonts w:hint="eastAsia" w:ascii="Times New Roman" w:hAnsi="Times New Roman" w:eastAsia="宋体" w:cs="宋体"/>
        </w:rPr>
        <w:t>俗称涢水，在白云湖下游俗称府河，为长江一级支流。干流发源于随州市大洪山风景名胜区长岗镇</w:t>
      </w:r>
      <w:r>
        <w:rPr>
          <w:rFonts w:hint="eastAsia" w:ascii="Times New Roman" w:hAnsi="Times New Roman" w:eastAsia="宋体" w:cs="宋体"/>
          <w:lang w:val="en-US" w:eastAsia="zh-CN"/>
        </w:rPr>
        <w:t>珍珠泉村任家嘴</w:t>
      </w:r>
      <w:r>
        <w:rPr>
          <w:rFonts w:hint="eastAsia" w:ascii="Times New Roman" w:hAnsi="Times New Roman" w:eastAsia="宋体" w:cs="宋体"/>
        </w:rPr>
        <w:t>，随州境内主要流经大洪山风景名胜区长岗镇、大洪山水库、随县洪山镇、环潭镇、环潭水库、安居镇</w:t>
      </w:r>
      <w:r>
        <w:rPr>
          <w:rFonts w:hint="eastAsia" w:ascii="Times New Roman" w:hAnsi="Times New Roman" w:eastAsia="宋体" w:cs="宋体"/>
          <w:lang w:eastAsia="zh-CN"/>
        </w:rPr>
        <w:t>后流入曾都区，流经随州城区、高新区淅河镇、曾都区府河镇、广水市马坪镇，在广水市长岭镇平林江入安陆市，入安陆后再经应城市、云梦县，在孝感市孝南区与澴水汇合后流入武汉市东西湖区，在黄陂区镇内与滠水汇合注入长江。</w:t>
      </w:r>
    </w:p>
    <w:p>
      <w:pPr>
        <w:bidi w:val="0"/>
        <w:rPr>
          <w:rFonts w:hint="eastAsia" w:ascii="Times New Roman" w:hAnsi="Times New Roman" w:eastAsia="宋体" w:cs="宋体"/>
          <w:lang w:eastAsia="zh-CN"/>
        </w:rPr>
      </w:pPr>
      <w:r>
        <w:rPr>
          <w:rFonts w:hint="eastAsia" w:ascii="Times New Roman" w:hAnsi="Times New Roman" w:eastAsia="宋体" w:cs="宋体"/>
          <w:lang w:eastAsia="zh-CN"/>
        </w:rPr>
        <w:t>主要支流有</w:t>
      </w:r>
      <w:r>
        <w:rPr>
          <w:rFonts w:hint="eastAsia" w:ascii="Times New Roman" w:hAnsi="Times New Roman" w:eastAsia="宋体" w:cs="宋体"/>
        </w:rPr>
        <w:t>均水、浪河、溠水、㵐水、漂水，构成五大支流水系，涢水源行至环潭后折向东去，至安居有溠水汇入，下行5公里有南来均水汇入，在随州白云湖有南下㵐水汇入，流出随州城区至淅河大桥有北来漂水汇入，继续流向东南有浪河汇入，然后出曾都区进入广水市</w:t>
      </w:r>
      <w:r>
        <w:rPr>
          <w:rFonts w:hint="eastAsia" w:ascii="Times New Roman" w:hAnsi="Times New Roman" w:eastAsia="宋体" w:cs="宋体"/>
          <w:lang w:val="en-US" w:eastAsia="zh-CN"/>
        </w:rPr>
        <w:t>再</w:t>
      </w:r>
      <w:r>
        <w:rPr>
          <w:rFonts w:hint="eastAsia" w:ascii="Times New Roman" w:hAnsi="Times New Roman" w:eastAsia="宋体" w:cs="宋体"/>
        </w:rPr>
        <w:t>流入安陆市。</w:t>
      </w:r>
    </w:p>
    <w:p>
      <w:pPr>
        <w:bidi w:val="0"/>
        <w:rPr>
          <w:rFonts w:hint="eastAsia" w:ascii="Times New Roman" w:hAnsi="Times New Roman" w:eastAsia="宋体" w:cs="宋体"/>
        </w:rPr>
      </w:pPr>
      <w:r>
        <w:rPr>
          <w:rFonts w:hint="eastAsia" w:ascii="Times New Roman" w:hAnsi="Times New Roman" w:eastAsia="宋体" w:cs="宋体"/>
        </w:rPr>
        <w:t>1.㵐水发源于桐柏山南麓鹰子咀。㵐水及支流流经新城、万和、尚市、厉山、封江口水库、北郊等地，</w:t>
      </w:r>
      <w:r>
        <w:rPr>
          <w:rFonts w:hint="eastAsia" w:ascii="Times New Roman" w:hAnsi="Times New Roman" w:eastAsia="宋体" w:cs="宋体"/>
          <w:lang w:eastAsia="zh-CN"/>
        </w:rPr>
        <w:t>于随州城区南郊办事处瓜园社区汇入府澴河</w:t>
      </w:r>
      <w:r>
        <w:rPr>
          <w:rFonts w:hint="eastAsia" w:ascii="Times New Roman" w:hAnsi="Times New Roman" w:eastAsia="宋体" w:cs="宋体"/>
        </w:rPr>
        <w:t>。全长10</w:t>
      </w:r>
      <w:r>
        <w:rPr>
          <w:rFonts w:hint="eastAsia" w:ascii="Times New Roman" w:hAnsi="Times New Roman" w:eastAsia="宋体" w:cs="宋体"/>
          <w:lang w:val="en-US" w:eastAsia="zh-CN"/>
        </w:rPr>
        <w:t>8</w:t>
      </w:r>
      <w:r>
        <w:rPr>
          <w:rFonts w:hint="eastAsia" w:ascii="Times New Roman" w:hAnsi="Times New Roman" w:eastAsia="宋体" w:cs="宋体"/>
        </w:rPr>
        <w:t>公里，流域面枳</w:t>
      </w:r>
      <w:r>
        <w:rPr>
          <w:rFonts w:hint="eastAsia" w:ascii="Times New Roman" w:hAnsi="Times New Roman" w:eastAsia="宋体" w:cs="宋体"/>
          <w:lang w:val="en-US" w:eastAsia="zh-CN"/>
        </w:rPr>
        <w:t>1286</w:t>
      </w:r>
      <w:r>
        <w:rPr>
          <w:rFonts w:hint="eastAsia" w:ascii="Times New Roman" w:hAnsi="Times New Roman" w:eastAsia="宋体" w:cs="宋体"/>
        </w:rPr>
        <w:t>平方公里。区间支流共有22条。㵐水为山溪性常流河，河源海拔995米，河口海拔60.4米。流域比降自北向南变化急剧下降。</w:t>
      </w:r>
    </w:p>
    <w:p>
      <w:pPr>
        <w:bidi w:val="0"/>
        <w:rPr>
          <w:rFonts w:hint="eastAsia" w:ascii="Times New Roman" w:hAnsi="Times New Roman" w:eastAsia="宋体" w:cs="宋体"/>
          <w:lang w:eastAsia="zh-CN"/>
        </w:rPr>
      </w:pPr>
      <w:r>
        <w:rPr>
          <w:rFonts w:hint="eastAsia" w:ascii="Times New Roman" w:hAnsi="Times New Roman" w:eastAsia="宋体" w:cs="宋体"/>
          <w:lang w:eastAsia="zh-CN"/>
        </w:rPr>
        <w:t>2.漂水发源分东、西两支，皆发自桐柏山南麓。西支为主源，境内全长</w:t>
      </w:r>
      <w:r>
        <w:rPr>
          <w:rFonts w:hint="eastAsia" w:ascii="Times New Roman" w:hAnsi="Times New Roman" w:eastAsia="宋体" w:cs="宋体"/>
          <w:lang w:val="en-US" w:eastAsia="zh-CN"/>
        </w:rPr>
        <w:t>113</w:t>
      </w:r>
      <w:r>
        <w:rPr>
          <w:rFonts w:hint="eastAsia" w:ascii="Times New Roman" w:hAnsi="Times New Roman" w:eastAsia="宋体" w:cs="宋体"/>
          <w:lang w:eastAsia="zh-CN"/>
        </w:rPr>
        <w:t>公里，流域面积</w:t>
      </w:r>
      <w:r>
        <w:rPr>
          <w:rFonts w:hint="eastAsia" w:ascii="Times New Roman" w:hAnsi="Times New Roman" w:eastAsia="宋体" w:cs="宋体"/>
          <w:lang w:val="en-US" w:eastAsia="zh-CN"/>
        </w:rPr>
        <w:t>1085</w:t>
      </w:r>
      <w:r>
        <w:rPr>
          <w:rFonts w:hint="eastAsia" w:ascii="Times New Roman" w:hAnsi="Times New Roman" w:eastAsia="宋体" w:cs="宋体"/>
          <w:lang w:eastAsia="zh-CN"/>
        </w:rPr>
        <w:t>平方公里，流经殷店、高城、万店、淅河等镇，在随州城南注入涢水。东支漂水在随州市境内主流流程全长7</w:t>
      </w:r>
      <w:r>
        <w:rPr>
          <w:rFonts w:hint="eastAsia" w:ascii="Times New Roman" w:hAnsi="Times New Roman" w:eastAsia="宋体" w:cs="宋体"/>
          <w:lang w:val="en-US" w:eastAsia="zh-CN"/>
        </w:rPr>
        <w:t>4</w:t>
      </w:r>
      <w:r>
        <w:rPr>
          <w:rFonts w:hint="eastAsia" w:ascii="Times New Roman" w:hAnsi="Times New Roman" w:eastAsia="宋体" w:cs="宋体"/>
          <w:lang w:eastAsia="zh-CN"/>
        </w:rPr>
        <w:t>km，流域面积</w:t>
      </w:r>
      <w:r>
        <w:rPr>
          <w:rFonts w:hint="eastAsia" w:ascii="Times New Roman" w:hAnsi="Times New Roman" w:eastAsia="宋体" w:cs="宋体"/>
          <w:lang w:val="en-US" w:eastAsia="zh-CN"/>
        </w:rPr>
        <w:t>510</w:t>
      </w:r>
      <w:r>
        <w:rPr>
          <w:rFonts w:hint="eastAsia" w:ascii="Times New Roman" w:hAnsi="Times New Roman" w:eastAsia="宋体" w:cs="宋体"/>
          <w:lang w:eastAsia="zh-CN"/>
        </w:rPr>
        <w:t>km²，流经随州广水市吴店镇、余店镇、曾都区万店镇、先觉庙水库，然后入漂水。</w:t>
      </w:r>
    </w:p>
    <w:p>
      <w:pPr>
        <w:bidi w:val="0"/>
        <w:rPr>
          <w:rFonts w:hint="eastAsia" w:ascii="Times New Roman" w:hAnsi="Times New Roman" w:eastAsia="宋体" w:cs="宋体"/>
          <w:lang w:eastAsia="zh-CN"/>
        </w:rPr>
      </w:pPr>
      <w:r>
        <w:rPr>
          <w:rFonts w:hint="eastAsia" w:ascii="Times New Roman" w:hAnsi="Times New Roman" w:eastAsia="宋体" w:cs="宋体"/>
          <w:lang w:eastAsia="zh-CN"/>
        </w:rPr>
        <w:t>3.均水，源头有三处，一是寨子河，源于三里岗镇牛角尖；二是石流河，源于三里岗镇佛儿岭鹰子崖；三是麻岩河，源于长岗镇庹家黄羊山。三源汇于马家河，成为均水主干。全长68公里，流域面积43</w:t>
      </w:r>
      <w:r>
        <w:rPr>
          <w:rFonts w:hint="eastAsia" w:ascii="Times New Roman" w:hAnsi="Times New Roman" w:eastAsia="宋体" w:cs="宋体"/>
          <w:lang w:val="en-US" w:eastAsia="zh-CN"/>
        </w:rPr>
        <w:t>5</w:t>
      </w:r>
      <w:r>
        <w:rPr>
          <w:rFonts w:hint="eastAsia" w:ascii="Times New Roman" w:hAnsi="Times New Roman" w:eastAsia="宋体" w:cs="宋体"/>
          <w:lang w:eastAsia="zh-CN"/>
        </w:rPr>
        <w:t>平方公里。</w:t>
      </w:r>
    </w:p>
    <w:p>
      <w:pPr>
        <w:bidi w:val="0"/>
        <w:rPr>
          <w:rFonts w:hint="eastAsia" w:ascii="Times New Roman" w:hAnsi="Times New Roman" w:eastAsia="宋体" w:cs="宋体"/>
          <w:lang w:eastAsia="zh-CN"/>
        </w:rPr>
      </w:pPr>
      <w:r>
        <w:rPr>
          <w:rFonts w:hint="eastAsia" w:ascii="Times New Roman" w:hAnsi="Times New Roman" w:eastAsia="宋体" w:cs="宋体"/>
          <w:lang w:eastAsia="zh-CN"/>
        </w:rPr>
        <w:t>4.溠水河源于七尖峰，向南流经吴山水库，再南流经唐镇鲁城河水库，后注入涢水。全长</w:t>
      </w:r>
      <w:r>
        <w:rPr>
          <w:rFonts w:hint="eastAsia" w:ascii="Times New Roman" w:hAnsi="Times New Roman" w:eastAsia="宋体" w:cs="宋体"/>
          <w:lang w:val="en-US" w:eastAsia="zh-CN"/>
        </w:rPr>
        <w:t>86</w:t>
      </w:r>
      <w:r>
        <w:rPr>
          <w:rFonts w:hint="eastAsia" w:ascii="Times New Roman" w:hAnsi="Times New Roman" w:eastAsia="宋体" w:cs="宋体"/>
          <w:lang w:eastAsia="zh-CN"/>
        </w:rPr>
        <w:t>公里，流域面积5</w:t>
      </w:r>
      <w:r>
        <w:rPr>
          <w:rFonts w:hint="eastAsia" w:ascii="Times New Roman" w:hAnsi="Times New Roman" w:eastAsia="宋体" w:cs="宋体"/>
          <w:lang w:val="en-US" w:eastAsia="zh-CN"/>
        </w:rPr>
        <w:t>83</w:t>
      </w:r>
      <w:r>
        <w:rPr>
          <w:rFonts w:hint="eastAsia" w:ascii="Times New Roman" w:hAnsi="Times New Roman" w:eastAsia="宋体" w:cs="宋体"/>
          <w:lang w:eastAsia="zh-CN"/>
        </w:rPr>
        <w:t>平方公里。</w:t>
      </w:r>
    </w:p>
    <w:p>
      <w:pPr>
        <w:bidi w:val="0"/>
        <w:rPr>
          <w:rFonts w:hint="eastAsia" w:ascii="Times New Roman" w:hAnsi="Times New Roman" w:eastAsia="宋体" w:cs="宋体"/>
          <w:lang w:eastAsia="zh-CN"/>
        </w:rPr>
      </w:pPr>
      <w:r>
        <w:rPr>
          <w:rFonts w:hint="eastAsia" w:ascii="Times New Roman" w:hAnsi="Times New Roman" w:eastAsia="宋体" w:cs="宋体"/>
          <w:lang w:eastAsia="zh-CN"/>
        </w:rPr>
        <w:t>5.浪河河床海拔高度56m～100m。河流发源于随县柳林镇大堰角村，流经随县柳林镇、何店镇、淅河镇，在高新区淅河镇虹桥村和幸福村之间汇入府澴河。全长53公里，流域面积422平方公里，全部在随州境内，扣除独立设置市、县级河长的河道的流域面积后的总流域面积为355平方公里。</w:t>
      </w:r>
    </w:p>
    <w:p>
      <w:pPr>
        <w:pStyle w:val="5"/>
        <w:bidi w:val="0"/>
        <w:rPr>
          <w:rFonts w:hint="default"/>
          <w:lang w:val="en-US" w:eastAsia="zh-CN"/>
        </w:rPr>
      </w:pPr>
      <w:r>
        <w:rPr>
          <w:rFonts w:hint="eastAsia"/>
          <w:lang w:val="en-US" w:eastAsia="zh-CN"/>
        </w:rPr>
        <w:t>1.4.2 淮河水系</w:t>
      </w:r>
    </w:p>
    <w:p>
      <w:pPr>
        <w:bidi w:val="0"/>
        <w:rPr>
          <w:rFonts w:hint="default" w:ascii="Times New Roman" w:hAnsi="Times New Roman" w:eastAsia="宋体" w:cs="宋体"/>
          <w:lang w:val="en-US" w:eastAsia="zh-CN"/>
        </w:rPr>
      </w:pPr>
      <w:r>
        <w:rPr>
          <w:rFonts w:hint="eastAsia" w:ascii="Times New Roman" w:hAnsi="Times New Roman" w:eastAsia="宋体" w:cs="宋体"/>
          <w:lang w:eastAsia="zh-CN"/>
        </w:rPr>
        <w:t>淮河发源于河南省桐柏山，东流经豫、皖、苏三省，在三江营入长江，全长1000km，总落差200m。淮河途径随州市淮河镇，随州市境内淮河流域主要河流有淮河、碾子庄河、游河、浉河、小河等。本次规划对随州市淮河流域不做过多描述，随州市淮河流域水生态环境保护“十四五”规划将单独作为一个专项规划另外给出。</w:t>
      </w:r>
    </w:p>
    <w:p>
      <w:pPr>
        <w:pStyle w:val="4"/>
        <w:bidi w:val="0"/>
        <w:rPr>
          <w:rFonts w:hint="eastAsia"/>
          <w:lang w:val="en-US" w:eastAsia="zh-CN"/>
        </w:rPr>
      </w:pPr>
      <w:bookmarkStart w:id="9" w:name="_Toc10649"/>
      <w:r>
        <w:rPr>
          <w:rFonts w:hint="eastAsia"/>
          <w:lang w:val="en-US" w:eastAsia="zh-CN"/>
        </w:rPr>
        <w:t>1.5 社会经济</w:t>
      </w:r>
      <w:bookmarkEnd w:id="9"/>
    </w:p>
    <w:p>
      <w:pPr>
        <w:bidi w:val="0"/>
      </w:pPr>
      <w:r>
        <w:t>在县委的正确领导下，在县人大、县政协的监督和支持下，全县深入学习贯彻习近平新时代中国特色社会主义思想和党的十九大精神，牢固树立新发展理念，着力推进供给侧结构性改革，紧紧围绕年度目标，聚焦产业转型升级、深化改革开放、乡村振兴发展、保障改善民生，促进经济社会持续健康发展，以开局就是决战、起步就要冲刺的劲头，精准发力推进“三大攻坚战”，经济社会发展呈现出速度平稳、结构优化、效益提升、动力增强、民生改善的良好态势。</w:t>
      </w:r>
    </w:p>
    <w:p>
      <w:pPr>
        <w:bidi w:val="0"/>
      </w:pPr>
      <w:r>
        <w:t>2017年，随县总人口约80.21万人，其中城镇人口29.49万，城镇化率为36.77%。GDP总量为225.09亿元，人均GDP为28063元，第一产业（包括种植业、林业、牧业和渔业）生产总产值64.86亿元，同比增长2.9%；第二产业（包括釆掘业，制造业，电力、煤气及水的生产和供应业）生产总值110.16亿元，同比增长6.3%；第三产业总产值约50.07亿，同比增长16.3%，三产比例为28.8：48.9：22.3，以第二产业为主导。</w:t>
      </w:r>
    </w:p>
    <w:p>
      <w:pPr>
        <w:bidi w:val="0"/>
      </w:pPr>
      <w:r>
        <w:t>2018年，随县总人口约80.43万人，其中城镇人口30.89万，城镇化率为38.4%。GDP总量为248.7亿元，人均GDP为30921元，第一产业（包括种植业、林业、牧业和渔业）生产总产值65.25亿元，同比增长0.6%；第二产业（包括釆掘业，制造业，电力、煤气及水的生产和供应业）生产总值122.92亿元，同比增长11.6%；第三产业总产值约60.53亿，同比增长20.9%，三产比例为26.2：49.4：24.4，以第二产业为主导。</w:t>
      </w:r>
    </w:p>
    <w:p>
      <w:pPr>
        <w:bidi w:val="0"/>
      </w:pPr>
      <w:r>
        <w:t>2019年，随县总人口约80.66万人，其中城镇人口32.26万，城镇化率为40%。GDP总量为270.12亿元，人均GDP为33489元，第一产业（包括种植业、林业、牧业和渔业）生产总产值68.94亿元，同比增长5.7%；第二产业（包括釆掘业，制造业，电力、煤气及水的生产和供应业）生产总值133.48亿元，同比增长8.6%；第三产业总产值约67.7亿，同比增长11.8%，三产比例为25.5：49.4：25.1，以第二产业为主导。</w:t>
      </w:r>
    </w:p>
    <w:p>
      <w:pPr>
        <w:bidi w:val="0"/>
      </w:pPr>
      <w:r>
        <w:t>随县2017年至2019年三年间总人口基本维持稳定，呈缓慢上升趋势，城镇化率逐年升高。总GDP和人均GDP呈平稳上升态势，产业结构维持稳定，以第二产业为主导。</w:t>
      </w:r>
    </w:p>
    <w:p>
      <w:pPr>
        <w:pStyle w:val="25"/>
        <w:bidi w:val="0"/>
        <w:rPr>
          <w:rFonts w:hint="default"/>
          <w:lang w:val="en-US" w:eastAsia="zh-CN"/>
        </w:rPr>
      </w:pPr>
      <w:r>
        <w:rPr>
          <w:rFonts w:hint="eastAsia"/>
          <w:lang w:eastAsia="zh-CN"/>
        </w:rPr>
        <w:t>表</w:t>
      </w:r>
      <w:r>
        <w:rPr>
          <w:rFonts w:hint="eastAsia"/>
          <w:lang w:val="en-US" w:eastAsia="zh-CN"/>
        </w:rPr>
        <w:t>1.5-1 近三年社会经济情况表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0"/>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b/>
                <w:bCs/>
                <w:color w:val="auto"/>
                <w:sz w:val="24"/>
                <w:szCs w:val="24"/>
              </w:rPr>
              <w:t>年份</w:t>
            </w:r>
          </w:p>
        </w:tc>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b/>
                <w:bCs/>
                <w:color w:val="auto"/>
                <w:sz w:val="24"/>
                <w:szCs w:val="24"/>
              </w:rPr>
              <w:t>总人口（万人）</w:t>
            </w:r>
          </w:p>
        </w:tc>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b/>
                <w:bCs/>
                <w:color w:val="auto"/>
                <w:sz w:val="24"/>
                <w:szCs w:val="24"/>
              </w:rPr>
              <w:t>城镇人口（万人）</w:t>
            </w:r>
          </w:p>
        </w:tc>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b/>
                <w:bCs/>
                <w:color w:val="auto"/>
                <w:sz w:val="24"/>
                <w:szCs w:val="24"/>
              </w:rPr>
              <w:t>城镇化率（%）</w:t>
            </w:r>
          </w:p>
        </w:tc>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b/>
                <w:bCs/>
                <w:color w:val="auto"/>
                <w:sz w:val="24"/>
                <w:szCs w:val="24"/>
              </w:rPr>
              <w:t>GDP总量（亿元）</w:t>
            </w:r>
          </w:p>
        </w:tc>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b/>
                <w:bCs/>
                <w:color w:val="auto"/>
                <w:sz w:val="24"/>
                <w:szCs w:val="24"/>
              </w:rPr>
              <w:t>人均GDP（元）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color w:val="auto"/>
                <w:sz w:val="24"/>
                <w:szCs w:val="24"/>
              </w:rPr>
              <w:t>2017</w:t>
            </w:r>
          </w:p>
        </w:tc>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color w:val="auto"/>
                <w:sz w:val="24"/>
                <w:szCs w:val="24"/>
              </w:rPr>
              <w:t>80.21</w:t>
            </w:r>
          </w:p>
        </w:tc>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color w:val="auto"/>
                <w:sz w:val="24"/>
                <w:szCs w:val="24"/>
              </w:rPr>
              <w:t>29.47</w:t>
            </w:r>
          </w:p>
        </w:tc>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color w:val="auto"/>
                <w:sz w:val="24"/>
                <w:szCs w:val="24"/>
              </w:rPr>
              <w:t>36.77</w:t>
            </w:r>
          </w:p>
        </w:tc>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color w:val="auto"/>
                <w:sz w:val="24"/>
                <w:szCs w:val="24"/>
              </w:rPr>
              <w:t>225.09</w:t>
            </w:r>
          </w:p>
        </w:tc>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color w:val="auto"/>
                <w:sz w:val="24"/>
                <w:szCs w:val="24"/>
              </w:rPr>
              <w:t>28063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color w:val="auto"/>
                <w:sz w:val="24"/>
                <w:szCs w:val="24"/>
              </w:rPr>
              <w:t>2018</w:t>
            </w:r>
          </w:p>
        </w:tc>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color w:val="auto"/>
                <w:sz w:val="24"/>
                <w:szCs w:val="24"/>
              </w:rPr>
              <w:t>80.43</w:t>
            </w:r>
          </w:p>
        </w:tc>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color w:val="auto"/>
                <w:sz w:val="24"/>
                <w:szCs w:val="24"/>
              </w:rPr>
              <w:t>30.89</w:t>
            </w:r>
          </w:p>
        </w:tc>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color w:val="auto"/>
                <w:sz w:val="24"/>
                <w:szCs w:val="24"/>
              </w:rPr>
              <w:t>38.40</w:t>
            </w:r>
          </w:p>
        </w:tc>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color w:val="auto"/>
                <w:sz w:val="24"/>
                <w:szCs w:val="24"/>
              </w:rPr>
              <w:t>248.70</w:t>
            </w:r>
          </w:p>
        </w:tc>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color w:val="auto"/>
                <w:sz w:val="24"/>
                <w:szCs w:val="24"/>
              </w:rPr>
              <w:t>30921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color w:val="auto"/>
                <w:sz w:val="24"/>
                <w:szCs w:val="24"/>
              </w:rPr>
              <w:t>2019</w:t>
            </w:r>
          </w:p>
        </w:tc>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color w:val="auto"/>
                <w:sz w:val="24"/>
                <w:szCs w:val="24"/>
              </w:rPr>
              <w:t>80.66</w:t>
            </w:r>
          </w:p>
        </w:tc>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color w:val="auto"/>
                <w:sz w:val="24"/>
                <w:szCs w:val="24"/>
              </w:rPr>
              <w:t>32.26</w:t>
            </w:r>
          </w:p>
        </w:tc>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color w:val="auto"/>
                <w:sz w:val="24"/>
                <w:szCs w:val="24"/>
              </w:rPr>
              <w:t>40</w:t>
            </w:r>
          </w:p>
        </w:tc>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color w:val="auto"/>
                <w:sz w:val="24"/>
                <w:szCs w:val="24"/>
              </w:rPr>
              <w:t>270.12</w:t>
            </w:r>
          </w:p>
        </w:tc>
        <w:tc>
          <w:tcPr>
            <w:tcW w:w="1420" w:type="dxa"/>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color w:val="auto"/>
                <w:sz w:val="24"/>
                <w:szCs w:val="24"/>
                <w:vertAlign w:val="baseline"/>
              </w:rPr>
            </w:pPr>
            <w:r>
              <w:rPr>
                <w:color w:val="auto"/>
                <w:sz w:val="24"/>
                <w:szCs w:val="24"/>
              </w:rPr>
              <w:t>33489</w:t>
            </w:r>
          </w:p>
        </w:tc>
      </w:tr>
    </w:tbl>
    <w:p>
      <w:pPr>
        <w:pStyle w:val="24"/>
      </w:pPr>
    </w:p>
    <w:p>
      <w:pPr>
        <w:rPr>
          <w:rFonts w:hint="eastAsia"/>
          <w:lang w:val="en-US" w:eastAsia="zh-CN"/>
        </w:rPr>
      </w:pPr>
      <w:r>
        <w:rPr>
          <w:rFonts w:hint="eastAsia"/>
          <w:lang w:val="en-US" w:eastAsia="zh-CN"/>
        </w:rPr>
        <w:br w:type="page"/>
      </w:r>
    </w:p>
    <w:p>
      <w:pPr>
        <w:pStyle w:val="3"/>
        <w:numPr>
          <w:ilvl w:val="0"/>
          <w:numId w:val="0"/>
        </w:numPr>
        <w:bidi w:val="0"/>
        <w:ind w:left="117" w:leftChars="0" w:right="0" w:rightChars="0"/>
      </w:pPr>
      <w:bookmarkStart w:id="10" w:name="_Toc11253"/>
      <w:r>
        <w:rPr>
          <w:rFonts w:hint="eastAsia"/>
          <w:lang w:val="en-US" w:eastAsia="zh-CN"/>
        </w:rPr>
        <w:t>2.</w:t>
      </w:r>
      <w:r>
        <w:t>水生态环境状况分析</w:t>
      </w:r>
      <w:bookmarkEnd w:id="10"/>
    </w:p>
    <w:p>
      <w:pPr>
        <w:pStyle w:val="4"/>
        <w:bidi w:val="0"/>
      </w:pPr>
      <w:bookmarkStart w:id="11" w:name="_bookmark7"/>
      <w:bookmarkEnd w:id="11"/>
      <w:bookmarkStart w:id="12" w:name="2.1水环境状况"/>
      <w:bookmarkEnd w:id="12"/>
      <w:bookmarkStart w:id="13" w:name="_bookmark7"/>
      <w:bookmarkEnd w:id="13"/>
      <w:bookmarkStart w:id="14" w:name="_Toc6300"/>
      <w:r>
        <w:rPr>
          <w:rFonts w:hint="eastAsia"/>
          <w:lang w:val="en-US" w:eastAsia="zh-CN"/>
        </w:rPr>
        <w:t xml:space="preserve">2.1 </w:t>
      </w:r>
      <w:r>
        <w:t>水环境状况</w:t>
      </w:r>
      <w:bookmarkEnd w:id="14"/>
    </w:p>
    <w:p>
      <w:pPr>
        <w:pStyle w:val="5"/>
        <w:bidi w:val="0"/>
      </w:pPr>
      <w:bookmarkStart w:id="15" w:name="2.1.1水环境质量状况"/>
      <w:bookmarkEnd w:id="15"/>
      <w:bookmarkStart w:id="16" w:name="2.1.1水环境质量状况"/>
      <w:bookmarkEnd w:id="16"/>
      <w:r>
        <w:rPr>
          <w:rFonts w:hint="eastAsia"/>
          <w:lang w:val="en-US" w:eastAsia="zh-CN"/>
        </w:rPr>
        <w:t xml:space="preserve">2.1.1 </w:t>
      </w:r>
      <w:r>
        <w:t>水环境质量状况</w:t>
      </w:r>
    </w:p>
    <w:p>
      <w:pPr>
        <w:bidi w:val="0"/>
      </w:pPr>
      <w:r>
        <w:rPr>
          <w:rFonts w:hint="eastAsia"/>
          <w:lang w:eastAsia="zh-CN"/>
        </w:rPr>
        <w:t>（</w:t>
      </w:r>
      <w:r>
        <w:rPr>
          <w:rFonts w:hint="eastAsia"/>
          <w:lang w:val="en-US" w:eastAsia="zh-CN"/>
        </w:rPr>
        <w:t>1</w:t>
      </w:r>
      <w:r>
        <w:rPr>
          <w:rFonts w:hint="eastAsia"/>
          <w:lang w:eastAsia="zh-CN"/>
        </w:rPr>
        <w:t>）</w:t>
      </w:r>
      <w:r>
        <w:t>地表水质量状况</w:t>
      </w:r>
    </w:p>
    <w:p>
      <w:pPr>
        <w:bidi w:val="0"/>
      </w:pPr>
      <w:r>
        <w:rPr>
          <w:rFonts w:hint="eastAsia"/>
          <w:lang w:eastAsia="zh-CN"/>
        </w:rPr>
        <w:t>“</w:t>
      </w:r>
      <w:r>
        <w:t>十三五</w:t>
      </w:r>
      <w:r>
        <w:rPr>
          <w:rFonts w:hint="eastAsia"/>
          <w:lang w:eastAsia="zh-CN"/>
        </w:rPr>
        <w:t>”</w:t>
      </w:r>
      <w:r>
        <w:t>期间，随县共有</w:t>
      </w:r>
      <w:r>
        <w:rPr>
          <w:rFonts w:hint="eastAsia"/>
          <w:lang w:eastAsia="zh-CN"/>
        </w:rPr>
        <w:t>市级及</w:t>
      </w:r>
      <w:r>
        <w:t>以上断面</w:t>
      </w:r>
      <w:r>
        <w:rPr>
          <w:rFonts w:hint="eastAsia"/>
          <w:lang w:val="en-US" w:eastAsia="zh-CN"/>
        </w:rPr>
        <w:t>3</w:t>
      </w:r>
      <w:r>
        <w:t>个，由表2.1-1可以看出2018年</w:t>
      </w:r>
      <w:r>
        <w:rPr>
          <w:rFonts w:hint="eastAsia"/>
          <w:lang w:val="en-US" w:eastAsia="zh-CN"/>
        </w:rPr>
        <w:t>随县</w:t>
      </w:r>
      <w:r>
        <w:t>水质情况良好，各断面均可达到III级水质考核目标。2019年洪山断面、厉山段面水质得到改善达到了II级标准，</w:t>
      </w:r>
      <w:r>
        <w:rPr>
          <w:rFonts w:hint="eastAsia"/>
          <w:lang w:eastAsia="zh-CN"/>
        </w:rPr>
        <w:t>安居肖店</w:t>
      </w:r>
      <w:r>
        <w:t>断面达到III级水质考核目标。断面监测情况见下表2.1-1.</w:t>
      </w:r>
    </w:p>
    <w:p>
      <w:pPr>
        <w:bidi w:val="0"/>
        <w:ind w:firstLine="400"/>
        <w:rPr>
          <w:rFonts w:hint="eastAsia"/>
          <w:lang w:eastAsia="zh-CN"/>
        </w:rPr>
      </w:pPr>
      <w:r>
        <w:rPr>
          <w:rFonts w:hint="eastAsia"/>
          <w:lang w:eastAsia="zh-CN"/>
        </w:rPr>
        <w:t>（</w:t>
      </w:r>
      <w:r>
        <w:rPr>
          <w:rFonts w:hint="eastAsia"/>
          <w:lang w:val="en-US" w:eastAsia="zh-CN"/>
        </w:rPr>
        <w:t>2</w:t>
      </w:r>
      <w:r>
        <w:rPr>
          <w:rFonts w:hint="eastAsia"/>
          <w:lang w:eastAsia="zh-CN"/>
        </w:rPr>
        <w:t>）饮用水水质状况</w:t>
      </w:r>
    </w:p>
    <w:p>
      <w:pPr>
        <w:bidi w:val="0"/>
        <w:ind w:firstLine="400"/>
        <w:rPr>
          <w:rFonts w:hint="eastAsia"/>
          <w:lang w:eastAsia="zh-CN"/>
        </w:rPr>
      </w:pPr>
      <w:r>
        <w:rPr>
          <w:rFonts w:hint="eastAsia"/>
          <w:lang w:eastAsia="zh-CN"/>
        </w:rPr>
        <w:t>随县拥有县级以上集中式饮用水水源地1处，位于随县封江境内的封江口水库水源地，2015~2020年水质监测均达到III级水质目标，饮用水水源地水质信息表见下表2.1-2。拥有</w:t>
      </w:r>
      <w:r>
        <w:rPr>
          <w:rFonts w:hint="eastAsia" w:hAnsi="宋体" w:cs="宋体"/>
          <w:sz w:val="24"/>
          <w:szCs w:val="24"/>
        </w:rPr>
        <w:t>琵琶咀水库水源地、</w:t>
      </w:r>
      <w:r>
        <w:rPr>
          <w:rFonts w:hint="eastAsia" w:hAnsi="宋体" w:cs="宋体"/>
          <w:sz w:val="24"/>
          <w:szCs w:val="24"/>
          <w:lang w:eastAsia="zh-CN"/>
        </w:rPr>
        <w:t>黑屋湾水库水源地</w:t>
      </w:r>
      <w:r>
        <w:rPr>
          <w:rFonts w:hint="eastAsia" w:hAnsi="宋体" w:cs="宋体"/>
          <w:sz w:val="24"/>
          <w:szCs w:val="24"/>
        </w:rPr>
        <w:t>、</w:t>
      </w:r>
      <w:r>
        <w:rPr>
          <w:rFonts w:hint="eastAsia" w:ascii="宋体" w:hAnsi="宋体" w:cs="宋体"/>
          <w:bCs/>
          <w:kern w:val="0"/>
          <w:sz w:val="24"/>
        </w:rPr>
        <w:t>天河口水库水源地</w:t>
      </w:r>
      <w:r>
        <w:rPr>
          <w:rFonts w:hint="eastAsia" w:hAnsi="宋体" w:cs="宋体"/>
          <w:sz w:val="24"/>
          <w:szCs w:val="24"/>
        </w:rPr>
        <w:t>等</w:t>
      </w:r>
      <w:r>
        <w:rPr>
          <w:rFonts w:hint="eastAsia" w:hAnsi="宋体" w:cs="宋体"/>
          <w:sz w:val="24"/>
          <w:szCs w:val="24"/>
          <w:lang w:val="en-US" w:eastAsia="zh-CN"/>
        </w:rPr>
        <w:t>19</w:t>
      </w:r>
      <w:r>
        <w:rPr>
          <w:rFonts w:hint="eastAsia" w:hAnsi="宋体" w:cs="宋体"/>
          <w:sz w:val="24"/>
          <w:szCs w:val="24"/>
        </w:rPr>
        <w:t>家乡镇级集中式饮用水水源地</w:t>
      </w:r>
      <w:r>
        <w:rPr>
          <w:rFonts w:hint="eastAsia"/>
          <w:lang w:eastAsia="zh-CN"/>
        </w:rPr>
        <w:t>，2020年水质监测结果中有9处</w:t>
      </w:r>
      <w:r>
        <w:rPr>
          <w:rFonts w:hint="eastAsia"/>
          <w:lang w:val="en-US" w:eastAsia="zh-CN"/>
        </w:rPr>
        <w:t>为</w:t>
      </w:r>
      <w:r>
        <w:rPr>
          <w:rFonts w:hint="default" w:ascii="Times New Roman" w:hAnsi="Times New Roman" w:cs="Times New Roman"/>
          <w:lang w:eastAsia="zh-CN"/>
        </w:rPr>
        <w:t>Ⅳ</w:t>
      </w:r>
      <w:r>
        <w:rPr>
          <w:rFonts w:hint="default" w:ascii="Times New Roman" w:hAnsi="Times New Roman" w:cs="Times New Roman"/>
          <w:lang w:val="en-US" w:eastAsia="zh-CN"/>
        </w:rPr>
        <w:t>类水</w:t>
      </w:r>
      <w:r>
        <w:rPr>
          <w:rFonts w:hint="eastAsia"/>
          <w:lang w:val="en-US" w:eastAsia="zh-CN"/>
        </w:rPr>
        <w:t>体</w:t>
      </w:r>
      <w:r>
        <w:rPr>
          <w:rFonts w:hint="eastAsia"/>
          <w:lang w:eastAsia="zh-CN"/>
        </w:rPr>
        <w:t>，其它均符合III级水质目标。详见表2.1-3。</w:t>
      </w:r>
    </w:p>
    <w:p>
      <w:pPr>
        <w:bidi w:val="0"/>
        <w:ind w:firstLine="400"/>
        <w:rPr>
          <w:rFonts w:hint="eastAsia"/>
          <w:lang w:eastAsia="zh-CN"/>
        </w:rPr>
      </w:pPr>
      <w:r>
        <w:rPr>
          <w:rFonts w:hint="eastAsia"/>
          <w:lang w:eastAsia="zh-CN"/>
        </w:rPr>
        <w:t>（</w:t>
      </w:r>
      <w:r>
        <w:rPr>
          <w:rFonts w:hint="eastAsia"/>
          <w:lang w:val="en-US" w:eastAsia="zh-CN"/>
        </w:rPr>
        <w:t>3</w:t>
      </w:r>
      <w:r>
        <w:rPr>
          <w:rFonts w:hint="eastAsia"/>
          <w:lang w:eastAsia="zh-CN"/>
        </w:rPr>
        <w:t>）水功能区达标情况</w:t>
      </w:r>
    </w:p>
    <w:p>
      <w:pPr>
        <w:bidi w:val="0"/>
        <w:ind w:firstLine="400"/>
        <w:rPr>
          <w:rFonts w:hint="eastAsia"/>
          <w:lang w:eastAsia="zh-CN"/>
        </w:rPr>
      </w:pPr>
      <w:r>
        <w:rPr>
          <w:rFonts w:hint="eastAsia"/>
          <w:lang w:eastAsia="zh-CN"/>
        </w:rPr>
        <w:t>随县共有重要水功能区4个，均为保留区，所在水体为涢水平林。2019年，水质全指标均未达标，水质双指标达标的水功能区有3个。达标情况见表2.1-4。</w:t>
      </w:r>
    </w:p>
    <w:p>
      <w:pPr>
        <w:bidi w:val="0"/>
      </w:pPr>
    </w:p>
    <w:p>
      <w:pPr>
        <w:bidi w:val="0"/>
        <w:rPr>
          <w:rFonts w:hint="default"/>
          <w:lang w:val="en-US" w:eastAsia="zh-CN"/>
        </w:rPr>
        <w:sectPr>
          <w:footerReference r:id="rId5" w:type="default"/>
          <w:pgSz w:w="11906" w:h="16838"/>
          <w:pgMar w:top="1440" w:right="1800" w:bottom="1440" w:left="1800" w:header="851" w:footer="992" w:gutter="0"/>
          <w:pgNumType w:fmt="decimal" w:start="1"/>
          <w:cols w:space="425" w:num="1"/>
          <w:docGrid w:type="lines" w:linePitch="312" w:charSpace="0"/>
        </w:sectPr>
      </w:pPr>
    </w:p>
    <w:p>
      <w:pPr>
        <w:pStyle w:val="25"/>
        <w:bidi w:val="0"/>
        <w:jc w:val="center"/>
      </w:pPr>
      <w:r>
        <w:t>表2.1-1</w:t>
      </w:r>
      <w:r>
        <w:tab/>
      </w:r>
      <w:r>
        <w:t>随县各断面地表水环境质量达标情况统计表</w:t>
      </w:r>
    </w:p>
    <w:tbl>
      <w:tblPr>
        <w:tblStyle w:val="17"/>
        <w:tblW w:w="14167"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0"/>
        <w:gridCol w:w="1214"/>
        <w:gridCol w:w="1197"/>
        <w:gridCol w:w="1322"/>
        <w:gridCol w:w="1191"/>
        <w:gridCol w:w="1578"/>
        <w:gridCol w:w="1646"/>
        <w:gridCol w:w="1472"/>
        <w:gridCol w:w="1597"/>
        <w:gridCol w:w="21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60" w:type="dxa"/>
            <w:vMerge w:val="restart"/>
            <w:vAlign w:val="center"/>
          </w:tcPr>
          <w:p>
            <w:pPr>
              <w:pStyle w:val="25"/>
              <w:bidi w:val="0"/>
              <w:jc w:val="center"/>
            </w:pPr>
            <w:r>
              <w:t>序号</w:t>
            </w:r>
          </w:p>
        </w:tc>
        <w:tc>
          <w:tcPr>
            <w:tcW w:w="1214" w:type="dxa"/>
            <w:vMerge w:val="restart"/>
            <w:vAlign w:val="center"/>
          </w:tcPr>
          <w:p>
            <w:pPr>
              <w:pStyle w:val="25"/>
              <w:bidi w:val="0"/>
              <w:jc w:val="center"/>
            </w:pPr>
            <w:r>
              <w:t>河流名称</w:t>
            </w:r>
          </w:p>
        </w:tc>
        <w:tc>
          <w:tcPr>
            <w:tcW w:w="1197" w:type="dxa"/>
            <w:vMerge w:val="restart"/>
            <w:vAlign w:val="center"/>
          </w:tcPr>
          <w:p>
            <w:pPr>
              <w:pStyle w:val="25"/>
              <w:bidi w:val="0"/>
              <w:jc w:val="center"/>
            </w:pPr>
            <w:r>
              <w:t>断面名称</w:t>
            </w:r>
          </w:p>
        </w:tc>
        <w:tc>
          <w:tcPr>
            <w:tcW w:w="1322" w:type="dxa"/>
            <w:vMerge w:val="restart"/>
            <w:vAlign w:val="center"/>
          </w:tcPr>
          <w:p>
            <w:pPr>
              <w:pStyle w:val="25"/>
              <w:bidi w:val="0"/>
              <w:jc w:val="center"/>
            </w:pPr>
            <w:r>
              <w:t>断面属性</w:t>
            </w:r>
          </w:p>
        </w:tc>
        <w:tc>
          <w:tcPr>
            <w:tcW w:w="1191" w:type="dxa"/>
            <w:vMerge w:val="restart"/>
            <w:vAlign w:val="center"/>
          </w:tcPr>
          <w:p>
            <w:pPr>
              <w:pStyle w:val="25"/>
              <w:bidi w:val="0"/>
              <w:jc w:val="center"/>
            </w:pPr>
            <w:r>
              <w:t>水质考核目标</w:t>
            </w:r>
          </w:p>
        </w:tc>
        <w:tc>
          <w:tcPr>
            <w:tcW w:w="6293" w:type="dxa"/>
            <w:gridSpan w:val="4"/>
            <w:vAlign w:val="center"/>
          </w:tcPr>
          <w:p>
            <w:pPr>
              <w:pStyle w:val="25"/>
              <w:bidi w:val="0"/>
              <w:jc w:val="center"/>
            </w:pPr>
            <w:r>
              <w:t>水质现状类别及达标状况</w:t>
            </w:r>
          </w:p>
        </w:tc>
        <w:tc>
          <w:tcPr>
            <w:tcW w:w="2190" w:type="dxa"/>
            <w:vMerge w:val="restart"/>
            <w:vAlign w:val="center"/>
          </w:tcPr>
          <w:p>
            <w:pPr>
              <w:pStyle w:val="25"/>
              <w:bidi w:val="0"/>
              <w:jc w:val="center"/>
            </w:pPr>
            <w:r>
              <w:t>超标指标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60" w:type="dxa"/>
            <w:vMerge w:val="continue"/>
            <w:tcBorders>
              <w:top w:val="nil"/>
            </w:tcBorders>
            <w:vAlign w:val="center"/>
          </w:tcPr>
          <w:p>
            <w:pPr>
              <w:pStyle w:val="25"/>
              <w:bidi w:val="0"/>
              <w:jc w:val="center"/>
            </w:pPr>
          </w:p>
        </w:tc>
        <w:tc>
          <w:tcPr>
            <w:tcW w:w="1214" w:type="dxa"/>
            <w:vMerge w:val="continue"/>
            <w:tcBorders>
              <w:top w:val="nil"/>
            </w:tcBorders>
            <w:vAlign w:val="center"/>
          </w:tcPr>
          <w:p>
            <w:pPr>
              <w:pStyle w:val="25"/>
              <w:bidi w:val="0"/>
              <w:jc w:val="center"/>
            </w:pPr>
          </w:p>
        </w:tc>
        <w:tc>
          <w:tcPr>
            <w:tcW w:w="1197" w:type="dxa"/>
            <w:vMerge w:val="continue"/>
            <w:tcBorders>
              <w:top w:val="nil"/>
            </w:tcBorders>
            <w:vAlign w:val="center"/>
          </w:tcPr>
          <w:p>
            <w:pPr>
              <w:pStyle w:val="25"/>
              <w:bidi w:val="0"/>
              <w:jc w:val="center"/>
            </w:pPr>
          </w:p>
        </w:tc>
        <w:tc>
          <w:tcPr>
            <w:tcW w:w="1322" w:type="dxa"/>
            <w:vMerge w:val="continue"/>
            <w:tcBorders>
              <w:top w:val="nil"/>
            </w:tcBorders>
            <w:vAlign w:val="center"/>
          </w:tcPr>
          <w:p>
            <w:pPr>
              <w:pStyle w:val="25"/>
              <w:bidi w:val="0"/>
              <w:jc w:val="center"/>
            </w:pPr>
          </w:p>
        </w:tc>
        <w:tc>
          <w:tcPr>
            <w:tcW w:w="1191" w:type="dxa"/>
            <w:vMerge w:val="continue"/>
            <w:tcBorders>
              <w:top w:val="nil"/>
            </w:tcBorders>
            <w:vAlign w:val="center"/>
          </w:tcPr>
          <w:p>
            <w:pPr>
              <w:pStyle w:val="25"/>
              <w:bidi w:val="0"/>
              <w:jc w:val="center"/>
            </w:pPr>
          </w:p>
        </w:tc>
        <w:tc>
          <w:tcPr>
            <w:tcW w:w="1578" w:type="dxa"/>
            <w:vAlign w:val="center"/>
          </w:tcPr>
          <w:p>
            <w:pPr>
              <w:pStyle w:val="25"/>
              <w:bidi w:val="0"/>
              <w:jc w:val="center"/>
            </w:pPr>
            <w:r>
              <w:t>2018年</w:t>
            </w:r>
          </w:p>
        </w:tc>
        <w:tc>
          <w:tcPr>
            <w:tcW w:w="1646" w:type="dxa"/>
            <w:vAlign w:val="center"/>
          </w:tcPr>
          <w:p>
            <w:pPr>
              <w:pStyle w:val="25"/>
              <w:bidi w:val="0"/>
              <w:jc w:val="center"/>
            </w:pPr>
            <w:r>
              <w:t>达标情况</w:t>
            </w:r>
          </w:p>
        </w:tc>
        <w:tc>
          <w:tcPr>
            <w:tcW w:w="1472" w:type="dxa"/>
            <w:vAlign w:val="center"/>
          </w:tcPr>
          <w:p>
            <w:pPr>
              <w:pStyle w:val="25"/>
              <w:bidi w:val="0"/>
              <w:jc w:val="center"/>
            </w:pPr>
            <w:r>
              <w:t>2019年</w:t>
            </w:r>
          </w:p>
        </w:tc>
        <w:tc>
          <w:tcPr>
            <w:tcW w:w="1597" w:type="dxa"/>
            <w:vAlign w:val="center"/>
          </w:tcPr>
          <w:p>
            <w:pPr>
              <w:pStyle w:val="25"/>
              <w:bidi w:val="0"/>
              <w:jc w:val="center"/>
            </w:pPr>
            <w:r>
              <w:t>达标情况</w:t>
            </w:r>
          </w:p>
        </w:tc>
        <w:tc>
          <w:tcPr>
            <w:tcW w:w="2190" w:type="dxa"/>
            <w:vMerge w:val="continue"/>
            <w:vAlign w:val="center"/>
          </w:tcPr>
          <w:p>
            <w:pPr>
              <w:pStyle w:val="25"/>
              <w:bidi w:val="0"/>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60" w:type="dxa"/>
            <w:vAlign w:val="center"/>
          </w:tcPr>
          <w:p>
            <w:pPr>
              <w:pStyle w:val="25"/>
              <w:bidi w:val="0"/>
              <w:jc w:val="center"/>
              <w:rPr>
                <w:b w:val="0"/>
                <w:bCs/>
              </w:rPr>
            </w:pPr>
            <w:r>
              <w:rPr>
                <w:b w:val="0"/>
                <w:bCs/>
              </w:rPr>
              <w:t>1</w:t>
            </w:r>
          </w:p>
        </w:tc>
        <w:tc>
          <w:tcPr>
            <w:tcW w:w="1214" w:type="dxa"/>
            <w:vMerge w:val="restart"/>
            <w:vAlign w:val="center"/>
          </w:tcPr>
          <w:p>
            <w:pPr>
              <w:pStyle w:val="25"/>
              <w:bidi w:val="0"/>
              <w:jc w:val="center"/>
              <w:rPr>
                <w:b w:val="0"/>
                <w:bCs/>
              </w:rPr>
            </w:pPr>
            <w:r>
              <w:rPr>
                <w:b w:val="0"/>
                <w:bCs/>
              </w:rPr>
              <w:t>涢水</w:t>
            </w:r>
          </w:p>
        </w:tc>
        <w:tc>
          <w:tcPr>
            <w:tcW w:w="1197" w:type="dxa"/>
            <w:vAlign w:val="center"/>
          </w:tcPr>
          <w:p>
            <w:pPr>
              <w:pStyle w:val="25"/>
              <w:bidi w:val="0"/>
              <w:jc w:val="center"/>
              <w:rPr>
                <w:b w:val="0"/>
                <w:bCs/>
              </w:rPr>
            </w:pPr>
            <w:r>
              <w:rPr>
                <w:b w:val="0"/>
                <w:bCs/>
              </w:rPr>
              <w:t>洪山</w:t>
            </w:r>
          </w:p>
        </w:tc>
        <w:tc>
          <w:tcPr>
            <w:tcW w:w="1322" w:type="dxa"/>
            <w:vAlign w:val="center"/>
          </w:tcPr>
          <w:p>
            <w:pPr>
              <w:pStyle w:val="25"/>
              <w:bidi w:val="0"/>
              <w:jc w:val="center"/>
              <w:rPr>
                <w:b w:val="0"/>
                <w:bCs/>
              </w:rPr>
            </w:pPr>
            <w:r>
              <w:rPr>
                <w:b w:val="0"/>
                <w:bCs/>
              </w:rPr>
              <w:t>省控</w:t>
            </w:r>
          </w:p>
        </w:tc>
        <w:tc>
          <w:tcPr>
            <w:tcW w:w="1191" w:type="dxa"/>
            <w:vAlign w:val="center"/>
          </w:tcPr>
          <w:p>
            <w:pPr>
              <w:pStyle w:val="25"/>
              <w:bidi w:val="0"/>
              <w:jc w:val="center"/>
              <w:rPr>
                <w:b w:val="0"/>
                <w:bCs/>
              </w:rPr>
            </w:pPr>
            <w:r>
              <w:rPr>
                <w:b w:val="0"/>
                <w:bCs/>
              </w:rPr>
              <w:t>III</w:t>
            </w:r>
          </w:p>
        </w:tc>
        <w:tc>
          <w:tcPr>
            <w:tcW w:w="1578" w:type="dxa"/>
            <w:vAlign w:val="center"/>
          </w:tcPr>
          <w:p>
            <w:pPr>
              <w:pStyle w:val="25"/>
              <w:bidi w:val="0"/>
              <w:jc w:val="center"/>
              <w:rPr>
                <w:b w:val="0"/>
                <w:bCs/>
              </w:rPr>
            </w:pPr>
            <w:r>
              <w:rPr>
                <w:b w:val="0"/>
                <w:bCs/>
              </w:rPr>
              <w:t>II</w:t>
            </w:r>
          </w:p>
        </w:tc>
        <w:tc>
          <w:tcPr>
            <w:tcW w:w="1646" w:type="dxa"/>
            <w:vAlign w:val="center"/>
          </w:tcPr>
          <w:p>
            <w:pPr>
              <w:pStyle w:val="25"/>
              <w:bidi w:val="0"/>
              <w:jc w:val="center"/>
              <w:rPr>
                <w:b w:val="0"/>
                <w:bCs/>
              </w:rPr>
            </w:pPr>
            <w:r>
              <w:rPr>
                <w:b w:val="0"/>
                <w:bCs/>
              </w:rPr>
              <w:t>达标</w:t>
            </w:r>
          </w:p>
        </w:tc>
        <w:tc>
          <w:tcPr>
            <w:tcW w:w="1472" w:type="dxa"/>
            <w:vAlign w:val="center"/>
          </w:tcPr>
          <w:p>
            <w:pPr>
              <w:pStyle w:val="25"/>
              <w:bidi w:val="0"/>
              <w:jc w:val="center"/>
              <w:rPr>
                <w:b w:val="0"/>
                <w:bCs/>
              </w:rPr>
            </w:pPr>
            <w:r>
              <w:rPr>
                <w:b w:val="0"/>
                <w:bCs/>
              </w:rPr>
              <w:t>II</w:t>
            </w:r>
          </w:p>
        </w:tc>
        <w:tc>
          <w:tcPr>
            <w:tcW w:w="1597" w:type="dxa"/>
            <w:vAlign w:val="center"/>
          </w:tcPr>
          <w:p>
            <w:pPr>
              <w:pStyle w:val="25"/>
              <w:bidi w:val="0"/>
              <w:jc w:val="center"/>
              <w:rPr>
                <w:b w:val="0"/>
                <w:bCs/>
              </w:rPr>
            </w:pPr>
            <w:r>
              <w:rPr>
                <w:b w:val="0"/>
                <w:bCs/>
              </w:rPr>
              <w:t>达标</w:t>
            </w:r>
          </w:p>
        </w:tc>
        <w:tc>
          <w:tcPr>
            <w:tcW w:w="2190" w:type="dxa"/>
            <w:vAlign w:val="center"/>
          </w:tcPr>
          <w:p>
            <w:pPr>
              <w:pStyle w:val="25"/>
              <w:bidi w:val="0"/>
              <w:jc w:val="center"/>
              <w:rPr>
                <w:b w:val="0"/>
                <w:bC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60" w:type="dxa"/>
            <w:vAlign w:val="center"/>
          </w:tcPr>
          <w:p>
            <w:pPr>
              <w:pStyle w:val="25"/>
              <w:bidi w:val="0"/>
              <w:jc w:val="center"/>
              <w:rPr>
                <w:rFonts w:hint="eastAsia" w:eastAsia="宋体"/>
                <w:b w:val="0"/>
                <w:bCs/>
                <w:lang w:eastAsia="zh-CN"/>
              </w:rPr>
            </w:pPr>
            <w:r>
              <w:rPr>
                <w:rFonts w:hint="eastAsia"/>
                <w:b w:val="0"/>
                <w:bCs/>
                <w:lang w:val="en-US" w:eastAsia="zh-CN"/>
              </w:rPr>
              <w:t>2</w:t>
            </w:r>
          </w:p>
        </w:tc>
        <w:tc>
          <w:tcPr>
            <w:tcW w:w="1214" w:type="dxa"/>
            <w:vMerge w:val="continue"/>
            <w:tcBorders>
              <w:top w:val="nil"/>
            </w:tcBorders>
            <w:vAlign w:val="center"/>
          </w:tcPr>
          <w:p>
            <w:pPr>
              <w:pStyle w:val="25"/>
              <w:bidi w:val="0"/>
              <w:jc w:val="center"/>
              <w:rPr>
                <w:b w:val="0"/>
                <w:bCs/>
              </w:rPr>
            </w:pPr>
          </w:p>
        </w:tc>
        <w:tc>
          <w:tcPr>
            <w:tcW w:w="1197" w:type="dxa"/>
            <w:vAlign w:val="center"/>
          </w:tcPr>
          <w:p>
            <w:pPr>
              <w:pStyle w:val="25"/>
              <w:bidi w:val="0"/>
              <w:jc w:val="center"/>
              <w:rPr>
                <w:rFonts w:hint="eastAsia" w:eastAsia="宋体"/>
                <w:b w:val="0"/>
                <w:bCs/>
                <w:lang w:eastAsia="zh-CN"/>
              </w:rPr>
            </w:pPr>
            <w:r>
              <w:rPr>
                <w:rFonts w:hint="eastAsia"/>
                <w:b w:val="0"/>
                <w:bCs/>
                <w:lang w:eastAsia="zh-CN"/>
              </w:rPr>
              <w:t>安居肖店</w:t>
            </w:r>
          </w:p>
        </w:tc>
        <w:tc>
          <w:tcPr>
            <w:tcW w:w="1322" w:type="dxa"/>
            <w:vAlign w:val="center"/>
          </w:tcPr>
          <w:p>
            <w:pPr>
              <w:pStyle w:val="25"/>
              <w:bidi w:val="0"/>
              <w:jc w:val="center"/>
              <w:rPr>
                <w:b w:val="0"/>
                <w:bCs/>
              </w:rPr>
            </w:pPr>
            <w:r>
              <w:rPr>
                <w:rFonts w:hint="eastAsia"/>
                <w:b w:val="0"/>
                <w:bCs/>
                <w:lang w:eastAsia="zh-CN"/>
              </w:rPr>
              <w:t>省</w:t>
            </w:r>
            <w:r>
              <w:rPr>
                <w:b w:val="0"/>
                <w:bCs/>
              </w:rPr>
              <w:t>控</w:t>
            </w:r>
          </w:p>
        </w:tc>
        <w:tc>
          <w:tcPr>
            <w:tcW w:w="1191" w:type="dxa"/>
            <w:vAlign w:val="center"/>
          </w:tcPr>
          <w:p>
            <w:pPr>
              <w:pStyle w:val="25"/>
              <w:bidi w:val="0"/>
              <w:jc w:val="center"/>
              <w:rPr>
                <w:b w:val="0"/>
                <w:bCs/>
              </w:rPr>
            </w:pPr>
            <w:r>
              <w:rPr>
                <w:b w:val="0"/>
                <w:bCs/>
              </w:rPr>
              <w:t>III</w:t>
            </w:r>
          </w:p>
        </w:tc>
        <w:tc>
          <w:tcPr>
            <w:tcW w:w="1578" w:type="dxa"/>
            <w:vAlign w:val="center"/>
          </w:tcPr>
          <w:p>
            <w:pPr>
              <w:pStyle w:val="25"/>
              <w:bidi w:val="0"/>
              <w:jc w:val="center"/>
              <w:rPr>
                <w:b w:val="0"/>
                <w:bCs/>
              </w:rPr>
            </w:pPr>
            <w:r>
              <w:rPr>
                <w:b w:val="0"/>
                <w:bCs/>
              </w:rPr>
              <w:t>III</w:t>
            </w:r>
          </w:p>
        </w:tc>
        <w:tc>
          <w:tcPr>
            <w:tcW w:w="1646" w:type="dxa"/>
            <w:vAlign w:val="center"/>
          </w:tcPr>
          <w:p>
            <w:pPr>
              <w:pStyle w:val="25"/>
              <w:bidi w:val="0"/>
              <w:jc w:val="center"/>
              <w:rPr>
                <w:b w:val="0"/>
                <w:bCs/>
              </w:rPr>
            </w:pPr>
            <w:r>
              <w:rPr>
                <w:b w:val="0"/>
                <w:bCs/>
              </w:rPr>
              <w:t>达标</w:t>
            </w:r>
          </w:p>
        </w:tc>
        <w:tc>
          <w:tcPr>
            <w:tcW w:w="1472" w:type="dxa"/>
            <w:vAlign w:val="center"/>
          </w:tcPr>
          <w:p>
            <w:pPr>
              <w:pStyle w:val="25"/>
              <w:bidi w:val="0"/>
              <w:jc w:val="center"/>
              <w:rPr>
                <w:b w:val="0"/>
                <w:bCs/>
              </w:rPr>
            </w:pPr>
            <w:r>
              <w:rPr>
                <w:b w:val="0"/>
                <w:bCs/>
              </w:rPr>
              <w:t>III</w:t>
            </w:r>
          </w:p>
        </w:tc>
        <w:tc>
          <w:tcPr>
            <w:tcW w:w="1597" w:type="dxa"/>
            <w:vAlign w:val="center"/>
          </w:tcPr>
          <w:p>
            <w:pPr>
              <w:pStyle w:val="25"/>
              <w:bidi w:val="0"/>
              <w:jc w:val="center"/>
              <w:rPr>
                <w:b w:val="0"/>
                <w:bCs/>
              </w:rPr>
            </w:pPr>
            <w:r>
              <w:rPr>
                <w:b w:val="0"/>
                <w:bCs/>
              </w:rPr>
              <w:t>达标</w:t>
            </w:r>
          </w:p>
        </w:tc>
        <w:tc>
          <w:tcPr>
            <w:tcW w:w="2190" w:type="dxa"/>
            <w:vAlign w:val="center"/>
          </w:tcPr>
          <w:p>
            <w:pPr>
              <w:pStyle w:val="25"/>
              <w:bidi w:val="0"/>
              <w:jc w:val="center"/>
              <w:rPr>
                <w:b w:val="0"/>
                <w:bC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760" w:type="dxa"/>
            <w:vAlign w:val="center"/>
          </w:tcPr>
          <w:p>
            <w:pPr>
              <w:pStyle w:val="25"/>
              <w:bidi w:val="0"/>
              <w:jc w:val="center"/>
              <w:rPr>
                <w:rFonts w:hint="eastAsia" w:eastAsia="宋体"/>
                <w:b w:val="0"/>
                <w:bCs/>
                <w:lang w:eastAsia="zh-CN"/>
              </w:rPr>
            </w:pPr>
            <w:r>
              <w:rPr>
                <w:rFonts w:hint="eastAsia"/>
                <w:b w:val="0"/>
                <w:bCs/>
                <w:lang w:val="en-US" w:eastAsia="zh-CN"/>
              </w:rPr>
              <w:t>3</w:t>
            </w:r>
          </w:p>
        </w:tc>
        <w:tc>
          <w:tcPr>
            <w:tcW w:w="1214" w:type="dxa"/>
            <w:vAlign w:val="center"/>
          </w:tcPr>
          <w:p>
            <w:pPr>
              <w:pStyle w:val="25"/>
              <w:bidi w:val="0"/>
              <w:jc w:val="center"/>
              <w:rPr>
                <w:b w:val="0"/>
                <w:bCs/>
              </w:rPr>
            </w:pPr>
            <w:r>
              <w:rPr>
                <w:b w:val="0"/>
                <w:bCs/>
              </w:rPr>
              <w:t>㵐水</w:t>
            </w:r>
          </w:p>
        </w:tc>
        <w:tc>
          <w:tcPr>
            <w:tcW w:w="1197" w:type="dxa"/>
            <w:vAlign w:val="center"/>
          </w:tcPr>
          <w:p>
            <w:pPr>
              <w:pStyle w:val="25"/>
              <w:bidi w:val="0"/>
              <w:jc w:val="center"/>
              <w:rPr>
                <w:b w:val="0"/>
                <w:bCs/>
              </w:rPr>
            </w:pPr>
            <w:r>
              <w:rPr>
                <w:b w:val="0"/>
                <w:bCs/>
              </w:rPr>
              <w:t>厉山</w:t>
            </w:r>
          </w:p>
        </w:tc>
        <w:tc>
          <w:tcPr>
            <w:tcW w:w="1322" w:type="dxa"/>
            <w:vAlign w:val="center"/>
          </w:tcPr>
          <w:p>
            <w:pPr>
              <w:pStyle w:val="25"/>
              <w:bidi w:val="0"/>
              <w:jc w:val="center"/>
              <w:rPr>
                <w:b w:val="0"/>
                <w:bCs/>
              </w:rPr>
            </w:pPr>
            <w:r>
              <w:rPr>
                <w:b w:val="0"/>
                <w:bCs/>
              </w:rPr>
              <w:t>国控</w:t>
            </w:r>
          </w:p>
        </w:tc>
        <w:tc>
          <w:tcPr>
            <w:tcW w:w="1191" w:type="dxa"/>
            <w:vAlign w:val="center"/>
          </w:tcPr>
          <w:p>
            <w:pPr>
              <w:pStyle w:val="25"/>
              <w:bidi w:val="0"/>
              <w:jc w:val="center"/>
              <w:rPr>
                <w:b w:val="0"/>
                <w:bCs/>
              </w:rPr>
            </w:pPr>
            <w:r>
              <w:rPr>
                <w:b w:val="0"/>
                <w:bCs/>
              </w:rPr>
              <w:t>III</w:t>
            </w:r>
          </w:p>
        </w:tc>
        <w:tc>
          <w:tcPr>
            <w:tcW w:w="1578" w:type="dxa"/>
            <w:vAlign w:val="center"/>
          </w:tcPr>
          <w:p>
            <w:pPr>
              <w:pStyle w:val="25"/>
              <w:bidi w:val="0"/>
              <w:jc w:val="center"/>
              <w:rPr>
                <w:b w:val="0"/>
                <w:bCs/>
              </w:rPr>
            </w:pPr>
            <w:r>
              <w:rPr>
                <w:b w:val="0"/>
                <w:bCs/>
              </w:rPr>
              <w:t>III</w:t>
            </w:r>
          </w:p>
        </w:tc>
        <w:tc>
          <w:tcPr>
            <w:tcW w:w="1646" w:type="dxa"/>
            <w:vAlign w:val="center"/>
          </w:tcPr>
          <w:p>
            <w:pPr>
              <w:pStyle w:val="25"/>
              <w:bidi w:val="0"/>
              <w:jc w:val="center"/>
              <w:rPr>
                <w:b w:val="0"/>
                <w:bCs/>
              </w:rPr>
            </w:pPr>
            <w:r>
              <w:rPr>
                <w:b w:val="0"/>
                <w:bCs/>
              </w:rPr>
              <w:t>达标</w:t>
            </w:r>
          </w:p>
        </w:tc>
        <w:tc>
          <w:tcPr>
            <w:tcW w:w="1472" w:type="dxa"/>
            <w:vAlign w:val="center"/>
          </w:tcPr>
          <w:p>
            <w:pPr>
              <w:pStyle w:val="25"/>
              <w:bidi w:val="0"/>
              <w:jc w:val="center"/>
              <w:rPr>
                <w:b w:val="0"/>
                <w:bCs/>
              </w:rPr>
            </w:pPr>
            <w:r>
              <w:rPr>
                <w:b w:val="0"/>
                <w:bCs/>
              </w:rPr>
              <w:t>II</w:t>
            </w:r>
          </w:p>
        </w:tc>
        <w:tc>
          <w:tcPr>
            <w:tcW w:w="1597" w:type="dxa"/>
            <w:vAlign w:val="center"/>
          </w:tcPr>
          <w:p>
            <w:pPr>
              <w:pStyle w:val="25"/>
              <w:bidi w:val="0"/>
              <w:jc w:val="center"/>
              <w:rPr>
                <w:b w:val="0"/>
                <w:bCs/>
              </w:rPr>
            </w:pPr>
            <w:r>
              <w:rPr>
                <w:b w:val="0"/>
                <w:bCs/>
              </w:rPr>
              <w:t>达标</w:t>
            </w:r>
          </w:p>
        </w:tc>
        <w:tc>
          <w:tcPr>
            <w:tcW w:w="2190" w:type="dxa"/>
            <w:vAlign w:val="center"/>
          </w:tcPr>
          <w:p>
            <w:pPr>
              <w:pStyle w:val="25"/>
              <w:bidi w:val="0"/>
              <w:jc w:val="center"/>
              <w:rPr>
                <w:rFonts w:hint="default" w:eastAsia="宋体"/>
                <w:b w:val="0"/>
                <w:bCs/>
                <w:lang w:val="en-US" w:eastAsia="zh-CN"/>
              </w:rPr>
            </w:pPr>
            <w:r>
              <w:rPr>
                <w:rFonts w:hint="eastAsia"/>
                <w:b w:val="0"/>
                <w:bCs/>
                <w:lang w:val="en-US" w:eastAsia="zh-CN"/>
              </w:rPr>
              <w:t>4月、10月</w:t>
            </w:r>
          </w:p>
        </w:tc>
      </w:tr>
    </w:tbl>
    <w:p>
      <w:pPr>
        <w:pStyle w:val="25"/>
        <w:bidi w:val="0"/>
      </w:pPr>
      <w:r>
        <w:t>表2.1-2</w:t>
      </w:r>
      <w:r>
        <w:rPr>
          <w:rFonts w:hint="eastAsia"/>
          <w:lang w:val="en-US" w:eastAsia="zh-CN"/>
        </w:rPr>
        <w:t xml:space="preserve"> </w:t>
      </w:r>
      <w:r>
        <w:rPr>
          <w:rFonts w:hint="eastAsia"/>
          <w:lang w:eastAsia="zh-CN"/>
        </w:rPr>
        <w:t>随县县级以上</w:t>
      </w:r>
      <w:r>
        <w:t>饮用水水源地水质信息表</w:t>
      </w:r>
    </w:p>
    <w:tbl>
      <w:tblPr>
        <w:tblStyle w:val="17"/>
        <w:tblW w:w="0" w:type="auto"/>
        <w:tblInd w:w="184"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99"/>
        <w:gridCol w:w="494"/>
        <w:gridCol w:w="439"/>
        <w:gridCol w:w="342"/>
        <w:gridCol w:w="405"/>
        <w:gridCol w:w="573"/>
        <w:gridCol w:w="439"/>
        <w:gridCol w:w="743"/>
        <w:gridCol w:w="555"/>
        <w:gridCol w:w="840"/>
        <w:gridCol w:w="585"/>
        <w:gridCol w:w="660"/>
        <w:gridCol w:w="525"/>
        <w:gridCol w:w="525"/>
        <w:gridCol w:w="495"/>
        <w:gridCol w:w="525"/>
        <w:gridCol w:w="585"/>
        <w:gridCol w:w="585"/>
        <w:gridCol w:w="1035"/>
        <w:gridCol w:w="840"/>
        <w:gridCol w:w="600"/>
        <w:gridCol w:w="750"/>
        <w:gridCol w:w="465"/>
        <w:gridCol w:w="54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trPr>
        <w:tc>
          <w:tcPr>
            <w:tcW w:w="499" w:type="dxa"/>
            <w:vMerge w:val="restart"/>
            <w:tcBorders>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rPr>
                <w:rFonts w:hint="eastAsia"/>
              </w:rPr>
              <w:t>序号</w:t>
            </w:r>
          </w:p>
        </w:tc>
        <w:tc>
          <w:tcPr>
            <w:tcW w:w="494" w:type="dxa"/>
            <w:vMerge w:val="restart"/>
            <w:tcBorders>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rPr>
                <w:rFonts w:hint="eastAsia"/>
              </w:rPr>
              <w:t>省份</w:t>
            </w:r>
          </w:p>
        </w:tc>
        <w:tc>
          <w:tcPr>
            <w:tcW w:w="439" w:type="dxa"/>
            <w:vMerge w:val="restart"/>
            <w:tcBorders>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rPr>
                <w:rFonts w:hint="eastAsia"/>
              </w:rPr>
              <w:t>地市</w:t>
            </w:r>
          </w:p>
        </w:tc>
        <w:tc>
          <w:tcPr>
            <w:tcW w:w="342" w:type="dxa"/>
            <w:vMerge w:val="restart"/>
            <w:tcBorders>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rPr>
                <w:rFonts w:hint="eastAsia"/>
              </w:rPr>
              <w:t>区县</w:t>
            </w:r>
          </w:p>
        </w:tc>
        <w:tc>
          <w:tcPr>
            <w:tcW w:w="405" w:type="dxa"/>
            <w:vMerge w:val="restart"/>
            <w:tcBorders>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rPr>
                <w:rFonts w:hint="eastAsia"/>
              </w:rPr>
              <w:t>所属流域</w:t>
            </w:r>
          </w:p>
        </w:tc>
        <w:tc>
          <w:tcPr>
            <w:tcW w:w="573" w:type="dxa"/>
            <w:vMerge w:val="restart"/>
            <w:tcBorders>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rPr>
                <w:rFonts w:hint="eastAsia"/>
              </w:rPr>
              <w:t>水资源三级区</w:t>
            </w:r>
          </w:p>
        </w:tc>
        <w:tc>
          <w:tcPr>
            <w:tcW w:w="439" w:type="dxa"/>
            <w:vMerge w:val="restart"/>
            <w:tcBorders>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rPr>
                <w:rFonts w:hint="eastAsia"/>
              </w:rPr>
              <w:t>所在水体</w:t>
            </w:r>
          </w:p>
        </w:tc>
        <w:tc>
          <w:tcPr>
            <w:tcW w:w="743" w:type="dxa"/>
            <w:vMerge w:val="restart"/>
            <w:tcBorders>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rPr>
                <w:rFonts w:hint="eastAsia"/>
              </w:rPr>
              <w:t>水源地名称</w:t>
            </w:r>
          </w:p>
        </w:tc>
        <w:tc>
          <w:tcPr>
            <w:tcW w:w="555" w:type="dxa"/>
            <w:vMerge w:val="restart"/>
            <w:tcBorders>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rPr>
                <w:rFonts w:hint="eastAsia"/>
              </w:rPr>
              <w:t>水源地类型</w:t>
            </w:r>
          </w:p>
        </w:tc>
        <w:tc>
          <w:tcPr>
            <w:tcW w:w="840" w:type="dxa"/>
            <w:vMerge w:val="restart"/>
            <w:tcBorders>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rPr>
                <w:rFonts w:hint="eastAsia"/>
              </w:rPr>
              <w:t>服务人口（万人）</w:t>
            </w:r>
          </w:p>
        </w:tc>
        <w:tc>
          <w:tcPr>
            <w:tcW w:w="585" w:type="dxa"/>
            <w:vMerge w:val="restart"/>
            <w:tcBorders>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rPr>
                <w:rFonts w:hint="eastAsia"/>
              </w:rPr>
              <w:t>经度</w:t>
            </w:r>
          </w:p>
        </w:tc>
        <w:tc>
          <w:tcPr>
            <w:tcW w:w="660" w:type="dxa"/>
            <w:vMerge w:val="restart"/>
            <w:tcBorders>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rPr>
                <w:rFonts w:hint="eastAsia"/>
              </w:rPr>
              <w:t>纬度</w:t>
            </w:r>
          </w:p>
        </w:tc>
        <w:tc>
          <w:tcPr>
            <w:tcW w:w="3240" w:type="dxa"/>
            <w:gridSpan w:val="6"/>
            <w:tcBorders>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rPr>
                <w:rFonts w:hint="eastAsia"/>
              </w:rPr>
              <w:t>水质类别</w:t>
            </w:r>
          </w:p>
        </w:tc>
        <w:tc>
          <w:tcPr>
            <w:tcW w:w="1035" w:type="dxa"/>
            <w:vMerge w:val="restart"/>
            <w:tcBorders>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t>2020</w:t>
            </w:r>
            <w:r>
              <w:rPr>
                <w:rFonts w:hint="eastAsia"/>
              </w:rPr>
              <w:t>年人工监测指标数量（个）</w:t>
            </w:r>
          </w:p>
        </w:tc>
        <w:tc>
          <w:tcPr>
            <w:tcW w:w="840" w:type="dxa"/>
            <w:vMerge w:val="restart"/>
            <w:tcBorders>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pPr>
            <w:r>
              <w:t>2020</w:t>
            </w:r>
            <w:r>
              <w:rPr>
                <w:rFonts w:hint="eastAsia"/>
              </w:rPr>
              <w:t>年超标指标（超标倍数</w:t>
            </w:r>
            <w:r>
              <w:rPr>
                <w:rFonts w:hint="eastAsia"/>
                <w:lang w:eastAsia="zh-CN"/>
              </w:rPr>
              <w:t>）</w:t>
            </w:r>
          </w:p>
        </w:tc>
        <w:tc>
          <w:tcPr>
            <w:tcW w:w="600" w:type="dxa"/>
            <w:vMerge w:val="restart"/>
            <w:tcBorders>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t>2020</w:t>
            </w:r>
            <w:r>
              <w:rPr>
                <w:rFonts w:hint="eastAsia"/>
              </w:rPr>
              <w:t>年超标原因</w:t>
            </w:r>
          </w:p>
        </w:tc>
        <w:tc>
          <w:tcPr>
            <w:tcW w:w="750" w:type="dxa"/>
            <w:vMerge w:val="restart"/>
            <w:tcBorders>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t>2020</w:t>
            </w:r>
            <w:r>
              <w:rPr>
                <w:rFonts w:hint="eastAsia"/>
              </w:rPr>
              <w:t>年人工监测频次</w:t>
            </w:r>
          </w:p>
        </w:tc>
        <w:tc>
          <w:tcPr>
            <w:tcW w:w="1011" w:type="dxa"/>
            <w:gridSpan w:val="2"/>
            <w:tcBorders>
              <w:left w:val="single" w:color="000000" w:sz="4" w:space="0"/>
              <w:bottom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rPr>
                <w:rFonts w:hint="eastAsia"/>
              </w:rPr>
              <w:t>自动监测</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2" w:hRule="atLeast"/>
        </w:trPr>
        <w:tc>
          <w:tcPr>
            <w:tcW w:w="499" w:type="dxa"/>
            <w:vMerge w:val="continue"/>
            <w:tcBorders>
              <w:top w:val="nil"/>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pPr>
          </w:p>
        </w:tc>
        <w:tc>
          <w:tcPr>
            <w:tcW w:w="494" w:type="dxa"/>
            <w:vMerge w:val="continue"/>
            <w:tcBorders>
              <w:top w:val="nil"/>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pPr>
          </w:p>
        </w:tc>
        <w:tc>
          <w:tcPr>
            <w:tcW w:w="439" w:type="dxa"/>
            <w:vMerge w:val="continue"/>
            <w:tcBorders>
              <w:top w:val="nil"/>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pPr>
          </w:p>
        </w:tc>
        <w:tc>
          <w:tcPr>
            <w:tcW w:w="342" w:type="dxa"/>
            <w:vMerge w:val="continue"/>
            <w:tcBorders>
              <w:top w:val="nil"/>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pPr>
          </w:p>
        </w:tc>
        <w:tc>
          <w:tcPr>
            <w:tcW w:w="405" w:type="dxa"/>
            <w:vMerge w:val="continue"/>
            <w:tcBorders>
              <w:top w:val="nil"/>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pPr>
          </w:p>
        </w:tc>
        <w:tc>
          <w:tcPr>
            <w:tcW w:w="573" w:type="dxa"/>
            <w:vMerge w:val="continue"/>
            <w:tcBorders>
              <w:top w:val="nil"/>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pPr>
          </w:p>
        </w:tc>
        <w:tc>
          <w:tcPr>
            <w:tcW w:w="439" w:type="dxa"/>
            <w:vMerge w:val="continue"/>
            <w:tcBorders>
              <w:top w:val="nil"/>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pPr>
          </w:p>
        </w:tc>
        <w:tc>
          <w:tcPr>
            <w:tcW w:w="743" w:type="dxa"/>
            <w:vMerge w:val="continue"/>
            <w:tcBorders>
              <w:top w:val="nil"/>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pPr>
          </w:p>
        </w:tc>
        <w:tc>
          <w:tcPr>
            <w:tcW w:w="555" w:type="dxa"/>
            <w:vMerge w:val="continue"/>
            <w:tcBorders>
              <w:top w:val="nil"/>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pPr>
          </w:p>
        </w:tc>
        <w:tc>
          <w:tcPr>
            <w:tcW w:w="840" w:type="dxa"/>
            <w:vMerge w:val="continue"/>
            <w:tcBorders>
              <w:top w:val="nil"/>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pPr>
          </w:p>
        </w:tc>
        <w:tc>
          <w:tcPr>
            <w:tcW w:w="585" w:type="dxa"/>
            <w:vMerge w:val="continue"/>
            <w:tcBorders>
              <w:top w:val="nil"/>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pPr>
          </w:p>
        </w:tc>
        <w:tc>
          <w:tcPr>
            <w:tcW w:w="660" w:type="dxa"/>
            <w:vMerge w:val="continue"/>
            <w:tcBorders>
              <w:top w:val="nil"/>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pPr>
          </w:p>
        </w:tc>
        <w:tc>
          <w:tcPr>
            <w:tcW w:w="525" w:type="dxa"/>
            <w:tcBorders>
              <w:top w:val="single" w:color="000000" w:sz="4" w:space="0"/>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t>2015</w:t>
            </w:r>
            <w:r>
              <w:rPr>
                <w:rFonts w:hint="eastAsia"/>
              </w:rPr>
              <w:t>年</w:t>
            </w:r>
          </w:p>
        </w:tc>
        <w:tc>
          <w:tcPr>
            <w:tcW w:w="525" w:type="dxa"/>
            <w:tcBorders>
              <w:top w:val="single" w:color="000000" w:sz="4" w:space="0"/>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t>2016</w:t>
            </w:r>
            <w:r>
              <w:rPr>
                <w:rFonts w:hint="eastAsia"/>
              </w:rPr>
              <w:t>年</w:t>
            </w:r>
          </w:p>
        </w:tc>
        <w:tc>
          <w:tcPr>
            <w:tcW w:w="495" w:type="dxa"/>
            <w:tcBorders>
              <w:top w:val="single" w:color="000000" w:sz="4" w:space="0"/>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t>2017</w:t>
            </w:r>
            <w:r>
              <w:rPr>
                <w:rFonts w:hint="eastAsia"/>
              </w:rPr>
              <w:t>年</w:t>
            </w:r>
          </w:p>
        </w:tc>
        <w:tc>
          <w:tcPr>
            <w:tcW w:w="525" w:type="dxa"/>
            <w:tcBorders>
              <w:top w:val="single" w:color="000000" w:sz="4" w:space="0"/>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t>2018</w:t>
            </w:r>
            <w:r>
              <w:rPr>
                <w:rFonts w:hint="eastAsia"/>
              </w:rPr>
              <w:t>年</w:t>
            </w:r>
          </w:p>
        </w:tc>
        <w:tc>
          <w:tcPr>
            <w:tcW w:w="585" w:type="dxa"/>
            <w:tcBorders>
              <w:top w:val="single" w:color="000000" w:sz="4" w:space="0"/>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t>2019</w:t>
            </w:r>
            <w:r>
              <w:rPr>
                <w:rFonts w:hint="eastAsia"/>
              </w:rPr>
              <w:t>年</w:t>
            </w:r>
          </w:p>
        </w:tc>
        <w:tc>
          <w:tcPr>
            <w:tcW w:w="585" w:type="dxa"/>
            <w:tcBorders>
              <w:top w:val="single" w:color="000000" w:sz="4" w:space="0"/>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t>2020</w:t>
            </w:r>
            <w:r>
              <w:rPr>
                <w:rFonts w:hint="eastAsia"/>
              </w:rPr>
              <w:t>年</w:t>
            </w:r>
          </w:p>
        </w:tc>
        <w:tc>
          <w:tcPr>
            <w:tcW w:w="1035" w:type="dxa"/>
            <w:vMerge w:val="continue"/>
            <w:tcBorders>
              <w:top w:val="nil"/>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pPr>
          </w:p>
        </w:tc>
        <w:tc>
          <w:tcPr>
            <w:tcW w:w="840" w:type="dxa"/>
            <w:vMerge w:val="continue"/>
            <w:tcBorders>
              <w:top w:val="nil"/>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pPr>
          </w:p>
        </w:tc>
        <w:tc>
          <w:tcPr>
            <w:tcW w:w="600" w:type="dxa"/>
            <w:vMerge w:val="continue"/>
            <w:tcBorders>
              <w:top w:val="nil"/>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pPr>
          </w:p>
        </w:tc>
        <w:tc>
          <w:tcPr>
            <w:tcW w:w="750" w:type="dxa"/>
            <w:vMerge w:val="continue"/>
            <w:tcBorders>
              <w:top w:val="nil"/>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pPr>
          </w:p>
        </w:tc>
        <w:tc>
          <w:tcPr>
            <w:tcW w:w="465" w:type="dxa"/>
            <w:tcBorders>
              <w:top w:val="single" w:color="000000" w:sz="4" w:space="0"/>
              <w:left w:val="single" w:color="000000" w:sz="4" w:space="0"/>
              <w:bottom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rPr>
                <w:rFonts w:hint="eastAsia"/>
              </w:rPr>
              <w:t>已建成</w:t>
            </w:r>
          </w:p>
        </w:tc>
        <w:tc>
          <w:tcPr>
            <w:tcW w:w="546" w:type="dxa"/>
            <w:tcBorders>
              <w:top w:val="single" w:color="000000" w:sz="4" w:space="0"/>
              <w:left w:val="single" w:color="000000" w:sz="4" w:space="0"/>
              <w:bottom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rPr>
            </w:pPr>
            <w:r>
              <w:rPr>
                <w:rFonts w:hint="eastAsia"/>
              </w:rPr>
              <w:t>监测指标</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42" w:hRule="atLeast"/>
        </w:trPr>
        <w:tc>
          <w:tcPr>
            <w:tcW w:w="499" w:type="dxa"/>
            <w:tcBorders>
              <w:top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r>
              <w:rPr>
                <w:b w:val="0"/>
                <w:bCs/>
              </w:rPr>
              <w:t>1</w:t>
            </w:r>
          </w:p>
        </w:tc>
        <w:tc>
          <w:tcPr>
            <w:tcW w:w="494"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r>
              <w:rPr>
                <w:b w:val="0"/>
                <w:bCs/>
              </w:rPr>
              <w:t>湖北</w:t>
            </w:r>
          </w:p>
        </w:tc>
        <w:tc>
          <w:tcPr>
            <w:tcW w:w="439"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r>
              <w:rPr>
                <w:b w:val="0"/>
                <w:bCs/>
              </w:rPr>
              <w:t>随州</w:t>
            </w:r>
          </w:p>
        </w:tc>
        <w:tc>
          <w:tcPr>
            <w:tcW w:w="342"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r>
              <w:rPr>
                <w:b w:val="0"/>
                <w:bCs/>
              </w:rPr>
              <w:t>随县</w:t>
            </w:r>
          </w:p>
        </w:tc>
        <w:tc>
          <w:tcPr>
            <w:tcW w:w="405"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p>
        </w:tc>
        <w:tc>
          <w:tcPr>
            <w:tcW w:w="573"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p>
        </w:tc>
        <w:tc>
          <w:tcPr>
            <w:tcW w:w="439"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p>
        </w:tc>
        <w:tc>
          <w:tcPr>
            <w:tcW w:w="743"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r>
              <w:rPr>
                <w:b w:val="0"/>
                <w:bCs/>
              </w:rPr>
              <w:t>封江</w:t>
            </w:r>
            <w:r>
              <w:rPr>
                <w:rFonts w:hint="eastAsia"/>
                <w:b w:val="0"/>
                <w:bCs/>
                <w:lang w:eastAsia="zh-CN"/>
              </w:rPr>
              <w:t>口</w:t>
            </w:r>
            <w:r>
              <w:rPr>
                <w:b w:val="0"/>
                <w:bCs/>
              </w:rPr>
              <w:t>水库</w:t>
            </w:r>
          </w:p>
        </w:tc>
        <w:tc>
          <w:tcPr>
            <w:tcW w:w="555"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r>
              <w:rPr>
                <w:b w:val="0"/>
                <w:bCs/>
              </w:rPr>
              <w:t>湖库</w:t>
            </w:r>
          </w:p>
        </w:tc>
        <w:tc>
          <w:tcPr>
            <w:tcW w:w="840"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r>
              <w:rPr>
                <w:b w:val="0"/>
                <w:bCs/>
              </w:rPr>
              <w:t>30</w:t>
            </w:r>
          </w:p>
        </w:tc>
        <w:tc>
          <w:tcPr>
            <w:tcW w:w="585"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r>
              <w:rPr>
                <w:b w:val="0"/>
                <w:bCs/>
              </w:rPr>
              <w:t>113.338806</w:t>
            </w:r>
          </w:p>
        </w:tc>
        <w:tc>
          <w:tcPr>
            <w:tcW w:w="660"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r>
              <w:rPr>
                <w:b w:val="0"/>
                <w:bCs/>
              </w:rPr>
              <w:t>31.981331</w:t>
            </w:r>
          </w:p>
        </w:tc>
        <w:tc>
          <w:tcPr>
            <w:tcW w:w="525"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r>
              <w:rPr>
                <w:b w:val="0"/>
                <w:bCs/>
              </w:rPr>
              <w:t>Ⅲ</w:t>
            </w:r>
          </w:p>
        </w:tc>
        <w:tc>
          <w:tcPr>
            <w:tcW w:w="525"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r>
              <w:rPr>
                <w:b w:val="0"/>
                <w:bCs/>
              </w:rPr>
              <w:t>Ⅲ</w:t>
            </w:r>
          </w:p>
        </w:tc>
        <w:tc>
          <w:tcPr>
            <w:tcW w:w="495"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r>
              <w:rPr>
                <w:b w:val="0"/>
                <w:bCs/>
              </w:rPr>
              <w:t>Ⅲ</w:t>
            </w:r>
          </w:p>
        </w:tc>
        <w:tc>
          <w:tcPr>
            <w:tcW w:w="525"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r>
              <w:rPr>
                <w:b w:val="0"/>
                <w:bCs/>
              </w:rPr>
              <w:t>Ⅲ</w:t>
            </w:r>
          </w:p>
        </w:tc>
        <w:tc>
          <w:tcPr>
            <w:tcW w:w="585"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r>
              <w:rPr>
                <w:b w:val="0"/>
                <w:bCs/>
              </w:rPr>
              <w:t>Ⅲ</w:t>
            </w:r>
          </w:p>
        </w:tc>
        <w:tc>
          <w:tcPr>
            <w:tcW w:w="585"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r>
              <w:rPr>
                <w:b w:val="0"/>
                <w:bCs/>
              </w:rPr>
              <w:t>Ⅲ</w:t>
            </w:r>
          </w:p>
        </w:tc>
        <w:tc>
          <w:tcPr>
            <w:tcW w:w="1035"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r>
              <w:rPr>
                <w:b w:val="0"/>
                <w:bCs/>
              </w:rPr>
              <w:t>31</w:t>
            </w:r>
          </w:p>
        </w:tc>
        <w:tc>
          <w:tcPr>
            <w:tcW w:w="840"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p>
        </w:tc>
        <w:tc>
          <w:tcPr>
            <w:tcW w:w="600"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p>
        </w:tc>
        <w:tc>
          <w:tcPr>
            <w:tcW w:w="750"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r>
              <w:rPr>
                <w:b w:val="0"/>
                <w:bCs/>
              </w:rPr>
              <w:t>12</w:t>
            </w:r>
          </w:p>
        </w:tc>
        <w:tc>
          <w:tcPr>
            <w:tcW w:w="465" w:type="dxa"/>
            <w:tcBorders>
              <w:top w:val="single" w:color="000000" w:sz="4" w:space="0"/>
              <w:left w:val="single" w:color="000000" w:sz="4" w:space="0"/>
              <w:righ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p>
        </w:tc>
        <w:tc>
          <w:tcPr>
            <w:tcW w:w="546" w:type="dxa"/>
            <w:tcBorders>
              <w:top w:val="single" w:color="000000" w:sz="4" w:space="0"/>
              <w:left w:val="single" w:color="000000" w:sz="4" w:space="0"/>
            </w:tcBorders>
            <w:vAlign w:val="center"/>
          </w:tcPr>
          <w:p>
            <w:pPr>
              <w:pStyle w:val="25"/>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b w:val="0"/>
                <w:bCs/>
              </w:rPr>
            </w:pPr>
          </w:p>
        </w:tc>
      </w:tr>
    </w:tbl>
    <w:p>
      <w:r>
        <w:br w:type="page"/>
      </w:r>
    </w:p>
    <w:p>
      <w:pPr>
        <w:pStyle w:val="24"/>
        <w:spacing w:line="360" w:lineRule="auto"/>
        <w:jc w:val="center"/>
        <w:rPr>
          <w:rFonts w:ascii="宋体" w:hAnsi="宋体" w:eastAsia="宋体"/>
          <w:color w:val="auto"/>
          <w:sz w:val="24"/>
          <w:lang w:bidi="ar"/>
        </w:rPr>
      </w:pPr>
      <w:r>
        <w:rPr>
          <w:rFonts w:hint="eastAsia" w:ascii="宋体" w:hAnsi="宋体" w:eastAsia="宋体"/>
          <w:b/>
          <w:bCs/>
          <w:color w:val="auto"/>
          <w:sz w:val="24"/>
        </w:rPr>
        <w:t>表2.1-3  随</w:t>
      </w:r>
      <w:r>
        <w:rPr>
          <w:rFonts w:hint="eastAsia" w:ascii="宋体" w:hAnsi="宋体" w:eastAsia="宋体"/>
          <w:b/>
          <w:bCs/>
          <w:color w:val="auto"/>
          <w:sz w:val="24"/>
          <w:lang w:eastAsia="zh-CN"/>
        </w:rPr>
        <w:t>县</w:t>
      </w:r>
      <w:r>
        <w:rPr>
          <w:rFonts w:hint="eastAsia" w:ascii="宋体" w:hAnsi="宋体" w:eastAsia="宋体"/>
          <w:b/>
          <w:bCs/>
          <w:color w:val="auto"/>
          <w:sz w:val="24"/>
        </w:rPr>
        <w:t>乡镇“</w:t>
      </w:r>
      <w:r>
        <w:rPr>
          <w:rFonts w:hint="eastAsia" w:ascii="宋体" w:hAnsi="宋体" w:eastAsia="宋体"/>
          <w:b/>
          <w:bCs/>
          <w:color w:val="auto"/>
          <w:sz w:val="24"/>
          <w:lang w:eastAsia="zh-CN"/>
        </w:rPr>
        <w:t>千吨万人</w:t>
      </w:r>
      <w:r>
        <w:rPr>
          <w:rFonts w:hint="eastAsia" w:ascii="宋体" w:hAnsi="宋体" w:eastAsia="宋体"/>
          <w:b/>
          <w:bCs/>
          <w:color w:val="auto"/>
          <w:sz w:val="24"/>
        </w:rPr>
        <w:t>”饮用水水源地信息表</w:t>
      </w:r>
    </w:p>
    <w:tbl>
      <w:tblPr>
        <w:tblStyle w:val="17"/>
        <w:tblW w:w="4996"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757"/>
        <w:gridCol w:w="1471"/>
        <w:gridCol w:w="3467"/>
        <w:gridCol w:w="3578"/>
        <w:gridCol w:w="1630"/>
        <w:gridCol w:w="1630"/>
        <w:gridCol w:w="163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trPr>
        <w:tc>
          <w:tcPr>
            <w:tcW w:w="267" w:type="pct"/>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both"/>
              <w:textAlignment w:val="auto"/>
              <w:rPr>
                <w:rFonts w:hint="default" w:ascii="Times New Roman" w:hAnsi="Times New Roman" w:cs="Times New Roman"/>
                <w:b/>
                <w:kern w:val="0"/>
                <w:sz w:val="24"/>
              </w:rPr>
            </w:pPr>
            <w:r>
              <w:rPr>
                <w:rFonts w:hint="default" w:ascii="Times New Roman" w:hAnsi="Times New Roman" w:cs="Times New Roman"/>
                <w:b/>
                <w:kern w:val="0"/>
                <w:sz w:val="24"/>
              </w:rPr>
              <w:t>序号</w:t>
            </w:r>
          </w:p>
        </w:tc>
        <w:tc>
          <w:tcPr>
            <w:tcW w:w="519" w:type="pct"/>
            <w:vAlign w:val="center"/>
          </w:tcPr>
          <w:p>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b/>
                <w:kern w:val="0"/>
                <w:sz w:val="24"/>
              </w:rPr>
            </w:pPr>
            <w:r>
              <w:rPr>
                <w:rFonts w:hint="default" w:ascii="Times New Roman" w:hAnsi="Times New Roman" w:cs="Times New Roman"/>
                <w:b/>
                <w:kern w:val="0"/>
                <w:sz w:val="24"/>
              </w:rPr>
              <w:t>县市区</w:t>
            </w:r>
          </w:p>
        </w:tc>
        <w:tc>
          <w:tcPr>
            <w:tcW w:w="1223" w:type="pct"/>
            <w:vAlign w:val="center"/>
          </w:tcPr>
          <w:p>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b/>
                <w:kern w:val="0"/>
                <w:sz w:val="24"/>
              </w:rPr>
            </w:pPr>
            <w:r>
              <w:rPr>
                <w:rFonts w:hint="default" w:ascii="Times New Roman" w:hAnsi="Times New Roman" w:cs="Times New Roman"/>
                <w:b/>
                <w:kern w:val="0"/>
                <w:sz w:val="24"/>
              </w:rPr>
              <w:t>乡镇</w:t>
            </w:r>
          </w:p>
        </w:tc>
        <w:tc>
          <w:tcPr>
            <w:tcW w:w="1262" w:type="pct"/>
            <w:vAlign w:val="center"/>
          </w:tcPr>
          <w:p>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b/>
                <w:kern w:val="0"/>
                <w:sz w:val="24"/>
              </w:rPr>
            </w:pPr>
            <w:r>
              <w:rPr>
                <w:rFonts w:hint="default" w:ascii="Times New Roman" w:hAnsi="Times New Roman" w:cs="Times New Roman"/>
                <w:b/>
                <w:kern w:val="0"/>
                <w:sz w:val="24"/>
              </w:rPr>
              <w:t>水源地名称</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auto"/>
              <w:rPr>
                <w:rFonts w:hint="eastAsia" w:ascii="Times New Roman" w:hAnsi="Times New Roman" w:eastAsia="宋体" w:cs="Times New Roman"/>
                <w:b/>
                <w:kern w:val="0"/>
                <w:sz w:val="24"/>
                <w:lang w:eastAsia="zh-CN"/>
              </w:rPr>
            </w:pPr>
            <w:r>
              <w:rPr>
                <w:rFonts w:hint="eastAsia" w:cs="Times New Roman"/>
                <w:b/>
                <w:kern w:val="0"/>
                <w:sz w:val="24"/>
                <w:lang w:eastAsia="zh-CN"/>
              </w:rPr>
              <w:t>水源地类型</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auto"/>
              <w:rPr>
                <w:rFonts w:hint="eastAsia" w:ascii="Times New Roman" w:hAnsi="Times New Roman" w:eastAsia="宋体" w:cs="Times New Roman"/>
                <w:b/>
                <w:kern w:val="0"/>
                <w:sz w:val="24"/>
                <w:lang w:eastAsia="zh-CN"/>
              </w:rPr>
            </w:pPr>
            <w:r>
              <w:rPr>
                <w:rFonts w:hint="eastAsia" w:cs="Times New Roman"/>
                <w:b/>
                <w:kern w:val="0"/>
                <w:sz w:val="24"/>
                <w:lang w:eastAsia="zh-CN"/>
              </w:rPr>
              <w:t>是否为“千吨万人”水源地</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kern w:val="0"/>
                <w:sz w:val="24"/>
                <w:lang w:val="en-US" w:eastAsia="zh-CN"/>
              </w:rPr>
            </w:pPr>
            <w:r>
              <w:rPr>
                <w:rFonts w:hint="eastAsia" w:cs="Times New Roman"/>
                <w:b/>
                <w:kern w:val="0"/>
                <w:sz w:val="24"/>
                <w:lang w:val="en-US" w:eastAsia="zh-CN"/>
              </w:rPr>
              <w:t>2020年水质现状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267"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rPr>
              <w:t>1</w:t>
            </w:r>
          </w:p>
        </w:tc>
        <w:tc>
          <w:tcPr>
            <w:tcW w:w="519" w:type="pct"/>
            <w:vMerge w:val="restar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rPr>
              <w:t>随县</w:t>
            </w:r>
          </w:p>
        </w:tc>
        <w:tc>
          <w:tcPr>
            <w:tcW w:w="1223"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lang w:val="en-US" w:eastAsia="zh-CN"/>
              </w:rPr>
              <w:t>洪山镇</w:t>
            </w:r>
          </w:p>
        </w:tc>
        <w:tc>
          <w:tcPr>
            <w:tcW w:w="1262"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琵琶咀水库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湖库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是</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ja-JP"/>
              </w:rPr>
              <w:t>Ⅲ</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267"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rPr>
              <w:t>2</w:t>
            </w:r>
          </w:p>
        </w:tc>
        <w:tc>
          <w:tcPr>
            <w:tcW w:w="519" w:type="pct"/>
            <w:vMerge w:val="continue"/>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p>
        </w:tc>
        <w:tc>
          <w:tcPr>
            <w:tcW w:w="1223"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lang w:val="en-US" w:eastAsia="zh-CN"/>
              </w:rPr>
              <w:t>新街镇、安居镇</w:t>
            </w:r>
          </w:p>
        </w:tc>
        <w:tc>
          <w:tcPr>
            <w:tcW w:w="1262"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黑屋湾水库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湖库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是</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ja-JP"/>
              </w:rPr>
              <w:t>Ⅳ</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267"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rPr>
              <w:t>3</w:t>
            </w:r>
          </w:p>
        </w:tc>
        <w:tc>
          <w:tcPr>
            <w:tcW w:w="519" w:type="pct"/>
            <w:vMerge w:val="continue"/>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p>
        </w:tc>
        <w:tc>
          <w:tcPr>
            <w:tcW w:w="1223"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lang w:val="en-US" w:eastAsia="zh-CN"/>
              </w:rPr>
              <w:t>殷店镇、高城镇</w:t>
            </w:r>
          </w:p>
        </w:tc>
        <w:tc>
          <w:tcPr>
            <w:tcW w:w="1262"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天河口水库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湖库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是</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ja-JP"/>
              </w:rPr>
              <w:t>Ⅲ</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267"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rPr>
              <w:t>4</w:t>
            </w:r>
          </w:p>
        </w:tc>
        <w:tc>
          <w:tcPr>
            <w:tcW w:w="519" w:type="pct"/>
            <w:vMerge w:val="continue"/>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p>
        </w:tc>
        <w:tc>
          <w:tcPr>
            <w:tcW w:w="1223"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lang w:val="en-US" w:eastAsia="zh-CN"/>
              </w:rPr>
              <w:t>唐县镇</w:t>
            </w:r>
          </w:p>
        </w:tc>
        <w:tc>
          <w:tcPr>
            <w:tcW w:w="1262"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鲁城河水库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湖库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是</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Ⅳ</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267"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rPr>
              <w:t>5</w:t>
            </w:r>
          </w:p>
        </w:tc>
        <w:tc>
          <w:tcPr>
            <w:tcW w:w="519" w:type="pct"/>
            <w:vMerge w:val="continue"/>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p>
        </w:tc>
        <w:tc>
          <w:tcPr>
            <w:tcW w:w="1223"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lang w:val="en-US" w:eastAsia="zh-CN"/>
              </w:rPr>
              <w:t>淮河镇</w:t>
            </w:r>
          </w:p>
        </w:tc>
        <w:tc>
          <w:tcPr>
            <w:tcW w:w="1262"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永民河水库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湖库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是</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ja-JP"/>
              </w:rPr>
              <w:t>Ⅲ</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267"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rPr>
              <w:t>6</w:t>
            </w:r>
          </w:p>
        </w:tc>
        <w:tc>
          <w:tcPr>
            <w:tcW w:w="519" w:type="pct"/>
            <w:vMerge w:val="continue"/>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p>
        </w:tc>
        <w:tc>
          <w:tcPr>
            <w:tcW w:w="1223"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lang w:val="en-US" w:eastAsia="zh-CN"/>
              </w:rPr>
              <w:t>万福店农场</w:t>
            </w:r>
          </w:p>
        </w:tc>
        <w:tc>
          <w:tcPr>
            <w:tcW w:w="1262"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万福店黑龙口水库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湖库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是</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ja-JP"/>
              </w:rPr>
              <w:t>Ⅳ</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267"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rPr>
              <w:t>7</w:t>
            </w:r>
          </w:p>
        </w:tc>
        <w:tc>
          <w:tcPr>
            <w:tcW w:w="519" w:type="pct"/>
            <w:vMerge w:val="continue"/>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p>
        </w:tc>
        <w:tc>
          <w:tcPr>
            <w:tcW w:w="1223"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lang w:val="en-US" w:eastAsia="zh-CN"/>
              </w:rPr>
              <w:t>均川镇</w:t>
            </w:r>
          </w:p>
        </w:tc>
        <w:tc>
          <w:tcPr>
            <w:tcW w:w="1262"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罗河水库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湖库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是</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ja-JP"/>
              </w:rPr>
              <w:t>Ⅲ</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267"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rPr>
              <w:t>8</w:t>
            </w:r>
          </w:p>
        </w:tc>
        <w:tc>
          <w:tcPr>
            <w:tcW w:w="519" w:type="pct"/>
            <w:vMerge w:val="continue"/>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p>
        </w:tc>
        <w:tc>
          <w:tcPr>
            <w:tcW w:w="1223"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lang w:val="en-US" w:eastAsia="zh-CN"/>
              </w:rPr>
              <w:t>草店镇</w:t>
            </w:r>
          </w:p>
        </w:tc>
        <w:tc>
          <w:tcPr>
            <w:tcW w:w="1262"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游河水库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湖库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是</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ja-JP"/>
              </w:rPr>
              <w:t>Ⅲ</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267"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rPr>
              <w:t>9</w:t>
            </w:r>
          </w:p>
        </w:tc>
        <w:tc>
          <w:tcPr>
            <w:tcW w:w="519" w:type="pct"/>
            <w:vMerge w:val="continue"/>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p>
        </w:tc>
        <w:tc>
          <w:tcPr>
            <w:tcW w:w="1223"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lang w:val="en-US" w:eastAsia="zh-CN"/>
              </w:rPr>
              <w:t>小林镇</w:t>
            </w:r>
          </w:p>
        </w:tc>
        <w:tc>
          <w:tcPr>
            <w:tcW w:w="1262"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双河水库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湖库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是</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ja-JP"/>
              </w:rPr>
              <w:t>Ⅲ</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267"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rPr>
              <w:t>10</w:t>
            </w:r>
          </w:p>
        </w:tc>
        <w:tc>
          <w:tcPr>
            <w:tcW w:w="519" w:type="pct"/>
            <w:vMerge w:val="continue"/>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p>
        </w:tc>
        <w:tc>
          <w:tcPr>
            <w:tcW w:w="1223"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lang w:val="en-US" w:eastAsia="zh-CN"/>
              </w:rPr>
              <w:t>尚市镇</w:t>
            </w:r>
          </w:p>
        </w:tc>
        <w:tc>
          <w:tcPr>
            <w:tcW w:w="1262"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沙河口水库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湖库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是</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ja-JP"/>
              </w:rPr>
              <w:t>Ⅳ</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267"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rPr>
              <w:t>11</w:t>
            </w:r>
          </w:p>
        </w:tc>
        <w:tc>
          <w:tcPr>
            <w:tcW w:w="519" w:type="pct"/>
            <w:vMerge w:val="continue"/>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p>
        </w:tc>
        <w:tc>
          <w:tcPr>
            <w:tcW w:w="1223"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lang w:val="en-US" w:eastAsia="zh-CN"/>
              </w:rPr>
              <w:t>三里岗镇</w:t>
            </w:r>
          </w:p>
        </w:tc>
        <w:tc>
          <w:tcPr>
            <w:tcW w:w="1262"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岩子河水库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湖库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是</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ja-JP"/>
              </w:rPr>
              <w:t>Ⅳ</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267"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r>
              <w:rPr>
                <w:rFonts w:hint="default" w:ascii="Times New Roman" w:hAnsi="Times New Roman" w:cs="Times New Roman"/>
                <w:bCs/>
                <w:kern w:val="0"/>
                <w:sz w:val="24"/>
              </w:rPr>
              <w:t>12</w:t>
            </w:r>
          </w:p>
        </w:tc>
        <w:tc>
          <w:tcPr>
            <w:tcW w:w="519" w:type="pct"/>
            <w:vMerge w:val="continue"/>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p>
        </w:tc>
        <w:tc>
          <w:tcPr>
            <w:tcW w:w="1223"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default" w:ascii="Times New Roman" w:hAnsi="Times New Roman" w:cs="Times New Roman"/>
                <w:bCs/>
                <w:kern w:val="0"/>
                <w:sz w:val="24"/>
                <w:lang w:val="en-US" w:eastAsia="zh-CN"/>
              </w:rPr>
              <w:t>万和镇</w:t>
            </w:r>
          </w:p>
        </w:tc>
        <w:tc>
          <w:tcPr>
            <w:tcW w:w="1262"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合河水库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湖库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是</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Ⅳ</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267"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eastAsia="宋体" w:cs="Times New Roman"/>
                <w:bCs/>
                <w:kern w:val="0"/>
                <w:sz w:val="24"/>
                <w:lang w:val="en-US" w:eastAsia="zh-CN"/>
              </w:rPr>
            </w:pPr>
            <w:r>
              <w:rPr>
                <w:rFonts w:hint="eastAsia" w:cs="Times New Roman"/>
                <w:bCs/>
                <w:kern w:val="0"/>
                <w:sz w:val="24"/>
                <w:lang w:val="en-US" w:eastAsia="zh-CN"/>
              </w:rPr>
              <w:t>13</w:t>
            </w:r>
          </w:p>
        </w:tc>
        <w:tc>
          <w:tcPr>
            <w:tcW w:w="519" w:type="pct"/>
            <w:vMerge w:val="continue"/>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p>
        </w:tc>
        <w:tc>
          <w:tcPr>
            <w:tcW w:w="1223"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柳林镇</w:t>
            </w:r>
          </w:p>
        </w:tc>
        <w:tc>
          <w:tcPr>
            <w:tcW w:w="1262"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柳林河</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河流</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否</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eastAsia" w:ascii="Times New Roman" w:hAnsi="Times New Roman" w:cs="Times New Roman"/>
                <w:bCs/>
                <w:kern w:val="0"/>
                <w:sz w:val="24"/>
                <w:lang w:val="en-US" w:eastAsia="ja-JP"/>
              </w:rPr>
            </w:pPr>
            <w:r>
              <w:rPr>
                <w:rFonts w:hint="eastAsia" w:ascii="Times New Roman" w:hAnsi="Times New Roman" w:cs="Times New Roman"/>
                <w:bCs/>
                <w:kern w:val="0"/>
                <w:sz w:val="24"/>
                <w:lang w:val="en-US" w:eastAsia="zh-CN"/>
              </w:rPr>
              <w:t>Ⅳ</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267"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eastAsia="宋体" w:cs="Times New Roman"/>
                <w:bCs/>
                <w:kern w:val="0"/>
                <w:sz w:val="24"/>
                <w:lang w:val="en-US" w:eastAsia="zh-CN"/>
              </w:rPr>
            </w:pPr>
            <w:r>
              <w:rPr>
                <w:rFonts w:hint="eastAsia" w:cs="Times New Roman"/>
                <w:bCs/>
                <w:kern w:val="0"/>
                <w:sz w:val="24"/>
                <w:lang w:val="en-US" w:eastAsia="zh-CN"/>
              </w:rPr>
              <w:t>14</w:t>
            </w:r>
          </w:p>
        </w:tc>
        <w:tc>
          <w:tcPr>
            <w:tcW w:w="519" w:type="pct"/>
            <w:vMerge w:val="continue"/>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p>
        </w:tc>
        <w:tc>
          <w:tcPr>
            <w:tcW w:w="1223"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万和镇</w:t>
            </w:r>
          </w:p>
        </w:tc>
        <w:tc>
          <w:tcPr>
            <w:tcW w:w="1262"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上姜家河</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河流</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否</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eastAsia" w:ascii="Times New Roman" w:hAnsi="Times New Roman" w:cs="Times New Roman"/>
                <w:bCs/>
                <w:kern w:val="0"/>
                <w:sz w:val="24"/>
                <w:lang w:val="en-US" w:eastAsia="ja-JP"/>
              </w:rPr>
            </w:pPr>
            <w:r>
              <w:rPr>
                <w:rFonts w:hint="eastAsia" w:ascii="Times New Roman" w:hAnsi="Times New Roman" w:cs="Times New Roman"/>
                <w:bCs/>
                <w:kern w:val="0"/>
                <w:sz w:val="24"/>
                <w:lang w:val="en-US" w:eastAsia="zh-CN"/>
              </w:rPr>
              <w:t>Ⅲ</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267"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eastAsia="宋体" w:cs="Times New Roman"/>
                <w:bCs/>
                <w:kern w:val="0"/>
                <w:sz w:val="24"/>
                <w:lang w:val="en-US" w:eastAsia="zh-CN"/>
              </w:rPr>
            </w:pPr>
            <w:r>
              <w:rPr>
                <w:rFonts w:hint="eastAsia" w:cs="Times New Roman"/>
                <w:bCs/>
                <w:kern w:val="0"/>
                <w:sz w:val="24"/>
                <w:lang w:val="en-US" w:eastAsia="zh-CN"/>
              </w:rPr>
              <w:t>15</w:t>
            </w:r>
          </w:p>
        </w:tc>
        <w:tc>
          <w:tcPr>
            <w:tcW w:w="519" w:type="pct"/>
            <w:vMerge w:val="continue"/>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p>
        </w:tc>
        <w:tc>
          <w:tcPr>
            <w:tcW w:w="1223"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高城镇</w:t>
            </w:r>
          </w:p>
        </w:tc>
        <w:tc>
          <w:tcPr>
            <w:tcW w:w="1262"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漂水河</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河流</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否</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eastAsia" w:ascii="Times New Roman" w:hAnsi="Times New Roman" w:cs="Times New Roman"/>
                <w:bCs/>
                <w:kern w:val="0"/>
                <w:sz w:val="24"/>
                <w:lang w:val="en-US" w:eastAsia="ja-JP"/>
              </w:rPr>
            </w:pPr>
            <w:r>
              <w:rPr>
                <w:rFonts w:hint="eastAsia" w:ascii="Times New Roman" w:hAnsi="Times New Roman" w:cs="Times New Roman"/>
                <w:bCs/>
                <w:kern w:val="0"/>
                <w:sz w:val="24"/>
                <w:lang w:val="en-US" w:eastAsia="zh-CN"/>
              </w:rPr>
              <w:t>Ⅲ</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267"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eastAsia="宋体" w:cs="Times New Roman"/>
                <w:bCs/>
                <w:kern w:val="0"/>
                <w:sz w:val="24"/>
                <w:lang w:val="en-US" w:eastAsia="zh-CN"/>
              </w:rPr>
            </w:pPr>
            <w:r>
              <w:rPr>
                <w:rFonts w:hint="eastAsia" w:cs="Times New Roman"/>
                <w:bCs/>
                <w:kern w:val="0"/>
                <w:sz w:val="24"/>
                <w:lang w:val="en-US" w:eastAsia="zh-CN"/>
              </w:rPr>
              <w:t>16</w:t>
            </w:r>
          </w:p>
        </w:tc>
        <w:tc>
          <w:tcPr>
            <w:tcW w:w="519" w:type="pct"/>
            <w:vMerge w:val="continue"/>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p>
        </w:tc>
        <w:tc>
          <w:tcPr>
            <w:tcW w:w="1223"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安居镇</w:t>
            </w:r>
          </w:p>
        </w:tc>
        <w:tc>
          <w:tcPr>
            <w:tcW w:w="1262"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涢水河</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河流</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否</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eastAsia" w:ascii="Times New Roman" w:hAnsi="Times New Roman" w:cs="Times New Roman"/>
                <w:bCs/>
                <w:kern w:val="0"/>
                <w:sz w:val="24"/>
                <w:lang w:val="en-US" w:eastAsia="ja-JP"/>
              </w:rPr>
            </w:pPr>
            <w:r>
              <w:rPr>
                <w:rFonts w:hint="eastAsia" w:ascii="Times New Roman" w:hAnsi="Times New Roman" w:cs="Times New Roman"/>
                <w:bCs/>
                <w:kern w:val="0"/>
                <w:sz w:val="24"/>
                <w:lang w:val="en-US" w:eastAsia="zh-CN"/>
              </w:rPr>
              <w:t>Ⅲ</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267"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eastAsia="宋体" w:cs="Times New Roman"/>
                <w:bCs/>
                <w:kern w:val="0"/>
                <w:sz w:val="24"/>
                <w:lang w:val="en-US" w:eastAsia="zh-CN"/>
              </w:rPr>
            </w:pPr>
            <w:r>
              <w:rPr>
                <w:rFonts w:hint="eastAsia" w:cs="Times New Roman"/>
                <w:bCs/>
                <w:kern w:val="0"/>
                <w:sz w:val="24"/>
                <w:lang w:val="en-US" w:eastAsia="zh-CN"/>
              </w:rPr>
              <w:t>17</w:t>
            </w:r>
          </w:p>
        </w:tc>
        <w:tc>
          <w:tcPr>
            <w:tcW w:w="519" w:type="pct"/>
            <w:vMerge w:val="continue"/>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p>
        </w:tc>
        <w:tc>
          <w:tcPr>
            <w:tcW w:w="1223"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环潭镇</w:t>
            </w:r>
          </w:p>
        </w:tc>
        <w:tc>
          <w:tcPr>
            <w:tcW w:w="1262"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环潭水库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湖库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否</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eastAsia" w:ascii="Times New Roman" w:hAnsi="Times New Roman" w:cs="Times New Roman"/>
                <w:bCs/>
                <w:kern w:val="0"/>
                <w:sz w:val="24"/>
                <w:lang w:val="en-US" w:eastAsia="ja-JP"/>
              </w:rPr>
            </w:pPr>
            <w:r>
              <w:rPr>
                <w:rFonts w:hint="eastAsia" w:ascii="Times New Roman" w:hAnsi="Times New Roman" w:cs="Times New Roman"/>
                <w:bCs/>
                <w:kern w:val="0"/>
                <w:sz w:val="24"/>
                <w:lang w:val="en-US" w:eastAsia="zh-CN"/>
              </w:rPr>
              <w:t>Ⅳ</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267"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eastAsia="宋体" w:cs="Times New Roman"/>
                <w:bCs/>
                <w:kern w:val="0"/>
                <w:sz w:val="24"/>
                <w:lang w:val="en-US" w:eastAsia="zh-CN"/>
              </w:rPr>
            </w:pPr>
            <w:r>
              <w:rPr>
                <w:rFonts w:hint="eastAsia" w:cs="Times New Roman"/>
                <w:bCs/>
                <w:kern w:val="0"/>
                <w:sz w:val="24"/>
                <w:lang w:val="en-US" w:eastAsia="zh-CN"/>
              </w:rPr>
              <w:t>18</w:t>
            </w:r>
          </w:p>
        </w:tc>
        <w:tc>
          <w:tcPr>
            <w:tcW w:w="519" w:type="pct"/>
            <w:vMerge w:val="continue"/>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p>
        </w:tc>
        <w:tc>
          <w:tcPr>
            <w:tcW w:w="1223"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吴山镇</w:t>
            </w:r>
          </w:p>
        </w:tc>
        <w:tc>
          <w:tcPr>
            <w:tcW w:w="1262"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唐王水库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湖库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否</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eastAsia" w:ascii="Times New Roman" w:hAnsi="Times New Roman" w:cs="Times New Roman"/>
                <w:bCs/>
                <w:kern w:val="0"/>
                <w:sz w:val="24"/>
                <w:lang w:val="en-US" w:eastAsia="ja-JP"/>
              </w:rPr>
            </w:pPr>
            <w:r>
              <w:rPr>
                <w:rFonts w:hint="eastAsia" w:ascii="Times New Roman" w:hAnsi="Times New Roman" w:cs="Times New Roman"/>
                <w:bCs/>
                <w:kern w:val="0"/>
                <w:sz w:val="24"/>
                <w:lang w:val="en-US" w:eastAsia="zh-CN"/>
              </w:rPr>
              <w:t>Ⅳ</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267"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eastAsia="宋体" w:cs="Times New Roman"/>
                <w:bCs/>
                <w:kern w:val="0"/>
                <w:sz w:val="24"/>
                <w:lang w:val="en-US" w:eastAsia="zh-CN"/>
              </w:rPr>
            </w:pPr>
            <w:r>
              <w:rPr>
                <w:rFonts w:hint="eastAsia" w:cs="Times New Roman"/>
                <w:bCs/>
                <w:kern w:val="0"/>
                <w:sz w:val="24"/>
                <w:lang w:val="en-US" w:eastAsia="zh-CN"/>
              </w:rPr>
              <w:t>19</w:t>
            </w:r>
          </w:p>
        </w:tc>
        <w:tc>
          <w:tcPr>
            <w:tcW w:w="519" w:type="pct"/>
            <w:vMerge w:val="continue"/>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rPr>
            </w:pPr>
          </w:p>
        </w:tc>
        <w:tc>
          <w:tcPr>
            <w:tcW w:w="1223"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太白顶风景区</w:t>
            </w:r>
          </w:p>
        </w:tc>
        <w:tc>
          <w:tcPr>
            <w:tcW w:w="1262"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宗庄水库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湖库</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default" w:ascii="Times New Roman" w:hAnsi="Times New Roman" w:cs="Times New Roman"/>
                <w:bCs/>
                <w:kern w:val="0"/>
                <w:sz w:val="24"/>
                <w:lang w:val="en-US" w:eastAsia="zh-CN"/>
              </w:rPr>
            </w:pPr>
            <w:r>
              <w:rPr>
                <w:rFonts w:hint="eastAsia" w:ascii="Times New Roman" w:hAnsi="Times New Roman" w:cs="Times New Roman"/>
                <w:bCs/>
                <w:kern w:val="0"/>
                <w:sz w:val="24"/>
                <w:lang w:val="en-US" w:eastAsia="zh-CN"/>
              </w:rPr>
              <w:t>否</w:t>
            </w:r>
          </w:p>
        </w:tc>
        <w:tc>
          <w:tcPr>
            <w:tcW w:w="575" w:type="pct"/>
            <w:vAlign w:val="center"/>
          </w:tcPr>
          <w:p>
            <w:pPr>
              <w:keepNext w:val="0"/>
              <w:keepLines w:val="0"/>
              <w:pageBreakBefore w:val="0"/>
              <w:widowControl/>
              <w:kinsoku/>
              <w:wordWrap/>
              <w:overflowPunct/>
              <w:topLinePunct w:val="0"/>
              <w:autoSpaceDE w:val="0"/>
              <w:autoSpaceDN w:val="0"/>
              <w:bidi w:val="0"/>
              <w:adjustRightInd/>
              <w:snapToGrid/>
              <w:spacing w:line="360" w:lineRule="auto"/>
              <w:ind w:firstLine="0" w:firstLineChars="0"/>
              <w:jc w:val="center"/>
              <w:rPr>
                <w:rFonts w:hint="eastAsia" w:ascii="Times New Roman" w:hAnsi="Times New Roman" w:cs="Times New Roman"/>
                <w:bCs/>
                <w:kern w:val="0"/>
                <w:sz w:val="24"/>
                <w:lang w:val="en-US" w:eastAsia="ja-JP"/>
              </w:rPr>
            </w:pPr>
            <w:r>
              <w:rPr>
                <w:rFonts w:hint="eastAsia" w:ascii="Times New Roman" w:hAnsi="Times New Roman" w:cs="Times New Roman"/>
                <w:bCs/>
                <w:kern w:val="0"/>
                <w:sz w:val="24"/>
                <w:lang w:val="en-US" w:eastAsia="zh-CN"/>
              </w:rPr>
              <w:t>Ⅲ</w:t>
            </w:r>
          </w:p>
        </w:tc>
      </w:tr>
    </w:tbl>
    <w:p>
      <w:r>
        <w:br w:type="page"/>
      </w:r>
    </w:p>
    <w:p>
      <w:pPr>
        <w:pStyle w:val="25"/>
        <w:bidi w:val="0"/>
      </w:pPr>
      <w:r>
        <w:t>表2.1-4水功能区基本信息表</w:t>
      </w:r>
    </w:p>
    <w:tbl>
      <w:tblPr>
        <w:tblStyle w:val="17"/>
        <w:tblW w:w="13795" w:type="dxa"/>
        <w:tblInd w:w="3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2"/>
        <w:gridCol w:w="785"/>
        <w:gridCol w:w="945"/>
        <w:gridCol w:w="765"/>
        <w:gridCol w:w="1965"/>
        <w:gridCol w:w="750"/>
        <w:gridCol w:w="825"/>
        <w:gridCol w:w="1035"/>
        <w:gridCol w:w="1275"/>
        <w:gridCol w:w="690"/>
        <w:gridCol w:w="1035"/>
        <w:gridCol w:w="1095"/>
        <w:gridCol w:w="915"/>
        <w:gridCol w:w="7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52" w:type="dxa"/>
            <w:vMerge w:val="restart"/>
            <w:vAlign w:val="center"/>
          </w:tcPr>
          <w:p>
            <w:pPr>
              <w:pStyle w:val="26"/>
              <w:bidi w:val="0"/>
              <w:jc w:val="center"/>
              <w:rPr>
                <w:b/>
                <w:bCs/>
              </w:rPr>
            </w:pPr>
            <w:r>
              <w:rPr>
                <w:b/>
                <w:bCs/>
              </w:rPr>
              <w:t>序号</w:t>
            </w:r>
          </w:p>
        </w:tc>
        <w:tc>
          <w:tcPr>
            <w:tcW w:w="785" w:type="dxa"/>
            <w:vMerge w:val="restart"/>
            <w:vAlign w:val="center"/>
          </w:tcPr>
          <w:p>
            <w:pPr>
              <w:pStyle w:val="26"/>
              <w:bidi w:val="0"/>
              <w:jc w:val="center"/>
              <w:rPr>
                <w:b/>
                <w:bCs/>
              </w:rPr>
            </w:pPr>
            <w:r>
              <w:rPr>
                <w:b/>
                <w:bCs/>
              </w:rPr>
              <w:t>省份</w:t>
            </w:r>
          </w:p>
        </w:tc>
        <w:tc>
          <w:tcPr>
            <w:tcW w:w="945" w:type="dxa"/>
            <w:vMerge w:val="restart"/>
            <w:vAlign w:val="center"/>
          </w:tcPr>
          <w:p>
            <w:pPr>
              <w:pStyle w:val="26"/>
              <w:bidi w:val="0"/>
              <w:jc w:val="center"/>
              <w:rPr>
                <w:b/>
                <w:bCs/>
              </w:rPr>
            </w:pPr>
            <w:r>
              <w:rPr>
                <w:b/>
                <w:bCs/>
              </w:rPr>
              <w:t>地市</w:t>
            </w:r>
          </w:p>
        </w:tc>
        <w:tc>
          <w:tcPr>
            <w:tcW w:w="765" w:type="dxa"/>
            <w:vMerge w:val="restart"/>
            <w:vAlign w:val="center"/>
          </w:tcPr>
          <w:p>
            <w:pPr>
              <w:pStyle w:val="26"/>
              <w:bidi w:val="0"/>
              <w:jc w:val="center"/>
              <w:rPr>
                <w:b/>
                <w:bCs/>
              </w:rPr>
            </w:pPr>
            <w:r>
              <w:rPr>
                <w:b/>
                <w:bCs/>
              </w:rPr>
              <w:t>区县</w:t>
            </w:r>
          </w:p>
        </w:tc>
        <w:tc>
          <w:tcPr>
            <w:tcW w:w="2715" w:type="dxa"/>
            <w:gridSpan w:val="2"/>
            <w:vAlign w:val="center"/>
          </w:tcPr>
          <w:p>
            <w:pPr>
              <w:pStyle w:val="26"/>
              <w:bidi w:val="0"/>
              <w:jc w:val="center"/>
              <w:rPr>
                <w:b/>
                <w:bCs/>
              </w:rPr>
            </w:pPr>
            <w:r>
              <w:rPr>
                <w:b/>
                <w:bCs/>
              </w:rPr>
              <w:t>水功能区名称</w:t>
            </w:r>
          </w:p>
        </w:tc>
        <w:tc>
          <w:tcPr>
            <w:tcW w:w="825" w:type="dxa"/>
            <w:vMerge w:val="restart"/>
            <w:vAlign w:val="center"/>
          </w:tcPr>
          <w:p>
            <w:pPr>
              <w:pStyle w:val="26"/>
              <w:bidi w:val="0"/>
              <w:jc w:val="center"/>
              <w:rPr>
                <w:b/>
                <w:bCs/>
              </w:rPr>
            </w:pPr>
            <w:r>
              <w:rPr>
                <w:b/>
                <w:bCs/>
              </w:rPr>
              <w:t>水功能区编码</w:t>
            </w:r>
          </w:p>
        </w:tc>
        <w:tc>
          <w:tcPr>
            <w:tcW w:w="1035" w:type="dxa"/>
            <w:vMerge w:val="restart"/>
            <w:vAlign w:val="center"/>
          </w:tcPr>
          <w:p>
            <w:pPr>
              <w:pStyle w:val="26"/>
              <w:bidi w:val="0"/>
              <w:jc w:val="center"/>
              <w:rPr>
                <w:b/>
                <w:bCs/>
              </w:rPr>
            </w:pPr>
            <w:r>
              <w:rPr>
                <w:b/>
                <w:bCs/>
              </w:rPr>
              <w:t>水功能区类型</w:t>
            </w:r>
          </w:p>
        </w:tc>
        <w:tc>
          <w:tcPr>
            <w:tcW w:w="1275" w:type="dxa"/>
            <w:vMerge w:val="restart"/>
            <w:vAlign w:val="center"/>
          </w:tcPr>
          <w:p>
            <w:pPr>
              <w:pStyle w:val="26"/>
              <w:bidi w:val="0"/>
              <w:jc w:val="center"/>
              <w:rPr>
                <w:b/>
                <w:bCs/>
              </w:rPr>
            </w:pPr>
            <w:r>
              <w:rPr>
                <w:b/>
                <w:bCs/>
              </w:rPr>
              <w:t>所在水体</w:t>
            </w:r>
          </w:p>
        </w:tc>
        <w:tc>
          <w:tcPr>
            <w:tcW w:w="690" w:type="dxa"/>
            <w:vMerge w:val="restart"/>
            <w:vAlign w:val="center"/>
          </w:tcPr>
          <w:p>
            <w:pPr>
              <w:pStyle w:val="26"/>
              <w:bidi w:val="0"/>
              <w:jc w:val="center"/>
              <w:rPr>
                <w:b/>
                <w:bCs/>
              </w:rPr>
            </w:pPr>
            <w:r>
              <w:rPr>
                <w:b/>
                <w:bCs/>
              </w:rPr>
              <w:t>监测频次</w:t>
            </w:r>
          </w:p>
        </w:tc>
        <w:tc>
          <w:tcPr>
            <w:tcW w:w="1035" w:type="dxa"/>
            <w:vMerge w:val="restart"/>
            <w:vAlign w:val="center"/>
          </w:tcPr>
          <w:p>
            <w:pPr>
              <w:pStyle w:val="26"/>
              <w:bidi w:val="0"/>
              <w:jc w:val="center"/>
              <w:rPr>
                <w:b/>
                <w:bCs/>
              </w:rPr>
            </w:pPr>
            <w:r>
              <w:rPr>
                <w:b/>
                <w:bCs/>
              </w:rPr>
              <w:t>水功能区管理目标</w:t>
            </w:r>
          </w:p>
        </w:tc>
        <w:tc>
          <w:tcPr>
            <w:tcW w:w="1095" w:type="dxa"/>
            <w:vAlign w:val="center"/>
          </w:tcPr>
          <w:p>
            <w:pPr>
              <w:pStyle w:val="26"/>
              <w:bidi w:val="0"/>
              <w:jc w:val="center"/>
              <w:rPr>
                <w:b/>
                <w:bCs/>
              </w:rPr>
            </w:pPr>
            <w:r>
              <w:rPr>
                <w:b/>
                <w:bCs/>
              </w:rPr>
              <w:t>水质全指标达标评价</w:t>
            </w:r>
          </w:p>
        </w:tc>
        <w:tc>
          <w:tcPr>
            <w:tcW w:w="1678" w:type="dxa"/>
            <w:gridSpan w:val="2"/>
            <w:vAlign w:val="center"/>
          </w:tcPr>
          <w:p>
            <w:pPr>
              <w:pStyle w:val="26"/>
              <w:bidi w:val="0"/>
              <w:jc w:val="center"/>
              <w:rPr>
                <w:b/>
                <w:bCs/>
              </w:rPr>
            </w:pPr>
            <w:r>
              <w:rPr>
                <w:b/>
                <w:bCs/>
              </w:rPr>
              <w:t>水质双指标达标评价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52" w:type="dxa"/>
            <w:vMerge w:val="continue"/>
            <w:tcBorders>
              <w:top w:val="nil"/>
            </w:tcBorders>
            <w:vAlign w:val="center"/>
          </w:tcPr>
          <w:p>
            <w:pPr>
              <w:pStyle w:val="26"/>
              <w:bidi w:val="0"/>
              <w:jc w:val="center"/>
              <w:rPr>
                <w:b/>
                <w:bCs/>
              </w:rPr>
            </w:pPr>
          </w:p>
        </w:tc>
        <w:tc>
          <w:tcPr>
            <w:tcW w:w="785" w:type="dxa"/>
            <w:vMerge w:val="continue"/>
            <w:tcBorders>
              <w:top w:val="nil"/>
            </w:tcBorders>
            <w:vAlign w:val="center"/>
          </w:tcPr>
          <w:p>
            <w:pPr>
              <w:pStyle w:val="26"/>
              <w:bidi w:val="0"/>
              <w:jc w:val="center"/>
              <w:rPr>
                <w:b/>
                <w:bCs/>
              </w:rPr>
            </w:pPr>
          </w:p>
        </w:tc>
        <w:tc>
          <w:tcPr>
            <w:tcW w:w="945" w:type="dxa"/>
            <w:vMerge w:val="continue"/>
            <w:tcBorders>
              <w:top w:val="nil"/>
            </w:tcBorders>
            <w:vAlign w:val="center"/>
          </w:tcPr>
          <w:p>
            <w:pPr>
              <w:pStyle w:val="26"/>
              <w:bidi w:val="0"/>
              <w:jc w:val="center"/>
              <w:rPr>
                <w:b/>
                <w:bCs/>
              </w:rPr>
            </w:pPr>
          </w:p>
        </w:tc>
        <w:tc>
          <w:tcPr>
            <w:tcW w:w="765" w:type="dxa"/>
            <w:vMerge w:val="continue"/>
            <w:tcBorders>
              <w:top w:val="nil"/>
            </w:tcBorders>
            <w:vAlign w:val="center"/>
          </w:tcPr>
          <w:p>
            <w:pPr>
              <w:pStyle w:val="26"/>
              <w:bidi w:val="0"/>
              <w:jc w:val="center"/>
              <w:rPr>
                <w:b/>
                <w:bCs/>
              </w:rPr>
            </w:pPr>
          </w:p>
        </w:tc>
        <w:tc>
          <w:tcPr>
            <w:tcW w:w="1965" w:type="dxa"/>
            <w:vAlign w:val="center"/>
          </w:tcPr>
          <w:p>
            <w:pPr>
              <w:pStyle w:val="26"/>
              <w:bidi w:val="0"/>
              <w:jc w:val="center"/>
              <w:rPr>
                <w:b/>
                <w:bCs/>
              </w:rPr>
            </w:pPr>
            <w:r>
              <w:rPr>
                <w:b/>
                <w:bCs/>
              </w:rPr>
              <w:t>一级</w:t>
            </w:r>
          </w:p>
        </w:tc>
        <w:tc>
          <w:tcPr>
            <w:tcW w:w="750" w:type="dxa"/>
            <w:vAlign w:val="center"/>
          </w:tcPr>
          <w:p>
            <w:pPr>
              <w:pStyle w:val="26"/>
              <w:bidi w:val="0"/>
              <w:jc w:val="center"/>
              <w:rPr>
                <w:b/>
                <w:bCs/>
              </w:rPr>
            </w:pPr>
            <w:r>
              <w:rPr>
                <w:b/>
                <w:bCs/>
              </w:rPr>
              <w:t>二级</w:t>
            </w:r>
          </w:p>
        </w:tc>
        <w:tc>
          <w:tcPr>
            <w:tcW w:w="825" w:type="dxa"/>
            <w:vMerge w:val="continue"/>
            <w:tcBorders>
              <w:top w:val="nil"/>
            </w:tcBorders>
            <w:vAlign w:val="center"/>
          </w:tcPr>
          <w:p>
            <w:pPr>
              <w:pStyle w:val="26"/>
              <w:bidi w:val="0"/>
              <w:jc w:val="center"/>
              <w:rPr>
                <w:b/>
                <w:bCs/>
              </w:rPr>
            </w:pPr>
          </w:p>
        </w:tc>
        <w:tc>
          <w:tcPr>
            <w:tcW w:w="1035" w:type="dxa"/>
            <w:vMerge w:val="continue"/>
            <w:tcBorders>
              <w:top w:val="nil"/>
            </w:tcBorders>
            <w:vAlign w:val="center"/>
          </w:tcPr>
          <w:p>
            <w:pPr>
              <w:pStyle w:val="26"/>
              <w:bidi w:val="0"/>
              <w:jc w:val="center"/>
              <w:rPr>
                <w:b/>
                <w:bCs/>
              </w:rPr>
            </w:pPr>
          </w:p>
        </w:tc>
        <w:tc>
          <w:tcPr>
            <w:tcW w:w="1275" w:type="dxa"/>
            <w:vMerge w:val="continue"/>
            <w:tcBorders>
              <w:top w:val="nil"/>
            </w:tcBorders>
            <w:vAlign w:val="center"/>
          </w:tcPr>
          <w:p>
            <w:pPr>
              <w:pStyle w:val="26"/>
              <w:bidi w:val="0"/>
              <w:jc w:val="center"/>
              <w:rPr>
                <w:b/>
                <w:bCs/>
              </w:rPr>
            </w:pPr>
          </w:p>
        </w:tc>
        <w:tc>
          <w:tcPr>
            <w:tcW w:w="690" w:type="dxa"/>
            <w:vMerge w:val="continue"/>
            <w:tcBorders>
              <w:top w:val="nil"/>
            </w:tcBorders>
            <w:vAlign w:val="center"/>
          </w:tcPr>
          <w:p>
            <w:pPr>
              <w:pStyle w:val="26"/>
              <w:bidi w:val="0"/>
              <w:jc w:val="center"/>
              <w:rPr>
                <w:b/>
                <w:bCs/>
              </w:rPr>
            </w:pPr>
          </w:p>
        </w:tc>
        <w:tc>
          <w:tcPr>
            <w:tcW w:w="1035" w:type="dxa"/>
            <w:vMerge w:val="continue"/>
            <w:vAlign w:val="center"/>
          </w:tcPr>
          <w:p>
            <w:pPr>
              <w:pStyle w:val="26"/>
              <w:bidi w:val="0"/>
              <w:jc w:val="center"/>
              <w:rPr>
                <w:b/>
                <w:bCs/>
              </w:rPr>
            </w:pPr>
          </w:p>
        </w:tc>
        <w:tc>
          <w:tcPr>
            <w:tcW w:w="1095" w:type="dxa"/>
            <w:vAlign w:val="center"/>
          </w:tcPr>
          <w:p>
            <w:pPr>
              <w:pStyle w:val="26"/>
              <w:bidi w:val="0"/>
              <w:jc w:val="center"/>
              <w:rPr>
                <w:b/>
                <w:bCs/>
              </w:rPr>
            </w:pPr>
            <w:r>
              <w:rPr>
                <w:b/>
                <w:bCs/>
              </w:rPr>
              <w:t>2019</w:t>
            </w:r>
          </w:p>
        </w:tc>
        <w:tc>
          <w:tcPr>
            <w:tcW w:w="915" w:type="dxa"/>
            <w:vAlign w:val="center"/>
          </w:tcPr>
          <w:p>
            <w:pPr>
              <w:pStyle w:val="26"/>
              <w:bidi w:val="0"/>
              <w:jc w:val="center"/>
              <w:rPr>
                <w:b/>
                <w:bCs/>
              </w:rPr>
            </w:pPr>
            <w:r>
              <w:rPr>
                <w:b/>
                <w:bCs/>
              </w:rPr>
              <w:t>2018</w:t>
            </w:r>
          </w:p>
        </w:tc>
        <w:tc>
          <w:tcPr>
            <w:tcW w:w="763" w:type="dxa"/>
            <w:vAlign w:val="center"/>
          </w:tcPr>
          <w:p>
            <w:pPr>
              <w:pStyle w:val="26"/>
              <w:bidi w:val="0"/>
              <w:jc w:val="center"/>
              <w:rPr>
                <w:b/>
                <w:bCs/>
              </w:rPr>
            </w:pPr>
            <w:r>
              <w:rPr>
                <w:b/>
                <w:bCs/>
              </w:rPr>
              <w:t>2019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52" w:type="dxa"/>
            <w:vAlign w:val="center"/>
          </w:tcPr>
          <w:p>
            <w:pPr>
              <w:pStyle w:val="26"/>
              <w:bidi w:val="0"/>
              <w:jc w:val="center"/>
            </w:pPr>
            <w:r>
              <w:t>1</w:t>
            </w:r>
          </w:p>
        </w:tc>
        <w:tc>
          <w:tcPr>
            <w:tcW w:w="785" w:type="dxa"/>
            <w:vAlign w:val="center"/>
          </w:tcPr>
          <w:p>
            <w:pPr>
              <w:pStyle w:val="26"/>
              <w:bidi w:val="0"/>
              <w:jc w:val="center"/>
            </w:pPr>
            <w:r>
              <w:t>湖北</w:t>
            </w:r>
          </w:p>
        </w:tc>
        <w:tc>
          <w:tcPr>
            <w:tcW w:w="945" w:type="dxa"/>
            <w:vAlign w:val="center"/>
          </w:tcPr>
          <w:p>
            <w:pPr>
              <w:pStyle w:val="26"/>
              <w:bidi w:val="0"/>
              <w:jc w:val="center"/>
            </w:pPr>
            <w:r>
              <w:t>随州</w:t>
            </w:r>
          </w:p>
        </w:tc>
        <w:tc>
          <w:tcPr>
            <w:tcW w:w="765" w:type="dxa"/>
            <w:vAlign w:val="center"/>
          </w:tcPr>
          <w:p>
            <w:pPr>
              <w:pStyle w:val="26"/>
              <w:bidi w:val="0"/>
              <w:jc w:val="center"/>
            </w:pPr>
            <w:r>
              <w:t>随县</w:t>
            </w:r>
          </w:p>
        </w:tc>
        <w:tc>
          <w:tcPr>
            <w:tcW w:w="1965" w:type="dxa"/>
            <w:vAlign w:val="center"/>
          </w:tcPr>
          <w:p>
            <w:pPr>
              <w:pStyle w:val="26"/>
              <w:bidi w:val="0"/>
              <w:jc w:val="center"/>
            </w:pPr>
            <w:r>
              <w:t>淮河河南信阳、湖北随州保留区</w:t>
            </w:r>
          </w:p>
        </w:tc>
        <w:tc>
          <w:tcPr>
            <w:tcW w:w="750" w:type="dxa"/>
            <w:vAlign w:val="center"/>
          </w:tcPr>
          <w:p>
            <w:pPr>
              <w:pStyle w:val="26"/>
              <w:bidi w:val="0"/>
              <w:jc w:val="center"/>
            </w:pPr>
          </w:p>
        </w:tc>
        <w:tc>
          <w:tcPr>
            <w:tcW w:w="825" w:type="dxa"/>
            <w:vAlign w:val="center"/>
          </w:tcPr>
          <w:p>
            <w:pPr>
              <w:pStyle w:val="26"/>
              <w:bidi w:val="0"/>
              <w:jc w:val="center"/>
            </w:pPr>
            <w:r>
              <w:t>1</w:t>
            </w:r>
          </w:p>
        </w:tc>
        <w:tc>
          <w:tcPr>
            <w:tcW w:w="1035" w:type="dxa"/>
            <w:vAlign w:val="center"/>
          </w:tcPr>
          <w:p>
            <w:pPr>
              <w:pStyle w:val="26"/>
              <w:bidi w:val="0"/>
              <w:jc w:val="center"/>
            </w:pPr>
            <w:r>
              <w:t>保留区</w:t>
            </w:r>
          </w:p>
        </w:tc>
        <w:tc>
          <w:tcPr>
            <w:tcW w:w="1275" w:type="dxa"/>
            <w:vAlign w:val="center"/>
          </w:tcPr>
          <w:p>
            <w:pPr>
              <w:pStyle w:val="26"/>
              <w:bidi w:val="0"/>
              <w:jc w:val="center"/>
            </w:pPr>
            <w:r>
              <w:t>涢水平林</w:t>
            </w:r>
          </w:p>
        </w:tc>
        <w:tc>
          <w:tcPr>
            <w:tcW w:w="690" w:type="dxa"/>
            <w:vAlign w:val="center"/>
          </w:tcPr>
          <w:p>
            <w:pPr>
              <w:pStyle w:val="26"/>
              <w:bidi w:val="0"/>
              <w:jc w:val="center"/>
            </w:pPr>
            <w:r>
              <w:t>12</w:t>
            </w:r>
          </w:p>
        </w:tc>
        <w:tc>
          <w:tcPr>
            <w:tcW w:w="1035" w:type="dxa"/>
            <w:vAlign w:val="center"/>
          </w:tcPr>
          <w:p>
            <w:pPr>
              <w:pStyle w:val="26"/>
              <w:bidi w:val="0"/>
              <w:jc w:val="center"/>
            </w:pPr>
            <w:r>
              <w:t>Ⅲ</w:t>
            </w:r>
          </w:p>
        </w:tc>
        <w:tc>
          <w:tcPr>
            <w:tcW w:w="1095" w:type="dxa"/>
            <w:vAlign w:val="center"/>
          </w:tcPr>
          <w:p>
            <w:pPr>
              <w:pStyle w:val="26"/>
              <w:bidi w:val="0"/>
              <w:jc w:val="center"/>
            </w:pPr>
            <w:r>
              <w:t>不达标</w:t>
            </w:r>
          </w:p>
        </w:tc>
        <w:tc>
          <w:tcPr>
            <w:tcW w:w="915" w:type="dxa"/>
            <w:vAlign w:val="center"/>
          </w:tcPr>
          <w:p>
            <w:pPr>
              <w:pStyle w:val="26"/>
              <w:bidi w:val="0"/>
              <w:jc w:val="center"/>
            </w:pPr>
            <w:r>
              <w:t>达标</w:t>
            </w:r>
          </w:p>
        </w:tc>
        <w:tc>
          <w:tcPr>
            <w:tcW w:w="763" w:type="dxa"/>
            <w:vAlign w:val="center"/>
          </w:tcPr>
          <w:p>
            <w:pPr>
              <w:pStyle w:val="26"/>
              <w:bidi w:val="0"/>
              <w:jc w:val="center"/>
            </w:pPr>
            <w: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52" w:type="dxa"/>
            <w:vAlign w:val="center"/>
          </w:tcPr>
          <w:p>
            <w:pPr>
              <w:pStyle w:val="26"/>
              <w:bidi w:val="0"/>
              <w:jc w:val="center"/>
            </w:pPr>
            <w:r>
              <w:t>2</w:t>
            </w:r>
          </w:p>
        </w:tc>
        <w:tc>
          <w:tcPr>
            <w:tcW w:w="785" w:type="dxa"/>
            <w:vAlign w:val="center"/>
          </w:tcPr>
          <w:p>
            <w:pPr>
              <w:pStyle w:val="26"/>
              <w:bidi w:val="0"/>
              <w:jc w:val="center"/>
            </w:pPr>
            <w:r>
              <w:t>湖北</w:t>
            </w:r>
          </w:p>
        </w:tc>
        <w:tc>
          <w:tcPr>
            <w:tcW w:w="945" w:type="dxa"/>
            <w:vAlign w:val="center"/>
          </w:tcPr>
          <w:p>
            <w:pPr>
              <w:pStyle w:val="26"/>
              <w:bidi w:val="0"/>
              <w:jc w:val="center"/>
            </w:pPr>
            <w:r>
              <w:t>随州</w:t>
            </w:r>
          </w:p>
        </w:tc>
        <w:tc>
          <w:tcPr>
            <w:tcW w:w="765" w:type="dxa"/>
            <w:vAlign w:val="center"/>
          </w:tcPr>
          <w:p>
            <w:pPr>
              <w:pStyle w:val="26"/>
              <w:bidi w:val="0"/>
              <w:jc w:val="center"/>
            </w:pPr>
            <w:r>
              <w:t>随县</w:t>
            </w:r>
          </w:p>
        </w:tc>
        <w:tc>
          <w:tcPr>
            <w:tcW w:w="1965" w:type="dxa"/>
            <w:vAlign w:val="center"/>
          </w:tcPr>
          <w:p>
            <w:pPr>
              <w:pStyle w:val="26"/>
              <w:bidi w:val="0"/>
              <w:jc w:val="center"/>
            </w:pPr>
            <w:r>
              <w:t>涢水源头水保护区</w:t>
            </w:r>
          </w:p>
        </w:tc>
        <w:tc>
          <w:tcPr>
            <w:tcW w:w="750" w:type="dxa"/>
            <w:vAlign w:val="center"/>
          </w:tcPr>
          <w:p>
            <w:pPr>
              <w:pStyle w:val="26"/>
              <w:bidi w:val="0"/>
              <w:jc w:val="center"/>
            </w:pPr>
          </w:p>
        </w:tc>
        <w:tc>
          <w:tcPr>
            <w:tcW w:w="825" w:type="dxa"/>
            <w:vAlign w:val="center"/>
          </w:tcPr>
          <w:p>
            <w:pPr>
              <w:pStyle w:val="26"/>
              <w:bidi w:val="0"/>
              <w:jc w:val="center"/>
            </w:pPr>
            <w:r>
              <w:t>147</w:t>
            </w:r>
          </w:p>
        </w:tc>
        <w:tc>
          <w:tcPr>
            <w:tcW w:w="1035" w:type="dxa"/>
            <w:vAlign w:val="center"/>
          </w:tcPr>
          <w:p>
            <w:pPr>
              <w:pStyle w:val="26"/>
              <w:bidi w:val="0"/>
              <w:jc w:val="center"/>
            </w:pPr>
            <w:r>
              <w:t>保护区</w:t>
            </w:r>
          </w:p>
        </w:tc>
        <w:tc>
          <w:tcPr>
            <w:tcW w:w="1275" w:type="dxa"/>
            <w:vAlign w:val="center"/>
          </w:tcPr>
          <w:p>
            <w:pPr>
              <w:pStyle w:val="26"/>
              <w:bidi w:val="0"/>
              <w:jc w:val="center"/>
            </w:pPr>
            <w:r>
              <w:t>涢水平林</w:t>
            </w:r>
          </w:p>
        </w:tc>
        <w:tc>
          <w:tcPr>
            <w:tcW w:w="690" w:type="dxa"/>
            <w:vAlign w:val="center"/>
          </w:tcPr>
          <w:p>
            <w:pPr>
              <w:pStyle w:val="26"/>
              <w:bidi w:val="0"/>
              <w:jc w:val="center"/>
            </w:pPr>
            <w:r>
              <w:t>12</w:t>
            </w:r>
          </w:p>
        </w:tc>
        <w:tc>
          <w:tcPr>
            <w:tcW w:w="1035" w:type="dxa"/>
            <w:vAlign w:val="center"/>
          </w:tcPr>
          <w:p>
            <w:pPr>
              <w:pStyle w:val="26"/>
              <w:bidi w:val="0"/>
              <w:jc w:val="center"/>
            </w:pPr>
            <w:r>
              <w:t>Ⅱ</w:t>
            </w:r>
          </w:p>
        </w:tc>
        <w:tc>
          <w:tcPr>
            <w:tcW w:w="1095" w:type="dxa"/>
            <w:vAlign w:val="center"/>
          </w:tcPr>
          <w:p>
            <w:pPr>
              <w:pStyle w:val="26"/>
              <w:bidi w:val="0"/>
              <w:jc w:val="center"/>
            </w:pPr>
            <w:r>
              <w:t>不达标</w:t>
            </w:r>
          </w:p>
        </w:tc>
        <w:tc>
          <w:tcPr>
            <w:tcW w:w="915" w:type="dxa"/>
            <w:vAlign w:val="center"/>
          </w:tcPr>
          <w:p>
            <w:pPr>
              <w:pStyle w:val="26"/>
              <w:bidi w:val="0"/>
              <w:jc w:val="center"/>
            </w:pPr>
            <w:r>
              <w:t>达标</w:t>
            </w:r>
          </w:p>
        </w:tc>
        <w:tc>
          <w:tcPr>
            <w:tcW w:w="763" w:type="dxa"/>
            <w:vAlign w:val="center"/>
          </w:tcPr>
          <w:p>
            <w:pPr>
              <w:pStyle w:val="26"/>
              <w:bidi w:val="0"/>
              <w:jc w:val="center"/>
            </w:pPr>
            <w: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52" w:type="dxa"/>
            <w:vAlign w:val="center"/>
          </w:tcPr>
          <w:p>
            <w:pPr>
              <w:pStyle w:val="26"/>
              <w:bidi w:val="0"/>
              <w:jc w:val="center"/>
            </w:pPr>
            <w:r>
              <w:t>3</w:t>
            </w:r>
          </w:p>
        </w:tc>
        <w:tc>
          <w:tcPr>
            <w:tcW w:w="785" w:type="dxa"/>
            <w:vAlign w:val="center"/>
          </w:tcPr>
          <w:p>
            <w:pPr>
              <w:pStyle w:val="26"/>
              <w:bidi w:val="0"/>
              <w:jc w:val="center"/>
            </w:pPr>
            <w:r>
              <w:t>湖北</w:t>
            </w:r>
          </w:p>
        </w:tc>
        <w:tc>
          <w:tcPr>
            <w:tcW w:w="945" w:type="dxa"/>
            <w:vAlign w:val="center"/>
          </w:tcPr>
          <w:p>
            <w:pPr>
              <w:pStyle w:val="26"/>
              <w:bidi w:val="0"/>
              <w:jc w:val="center"/>
            </w:pPr>
            <w:r>
              <w:t>随州</w:t>
            </w:r>
          </w:p>
        </w:tc>
        <w:tc>
          <w:tcPr>
            <w:tcW w:w="765" w:type="dxa"/>
            <w:vAlign w:val="center"/>
          </w:tcPr>
          <w:p>
            <w:pPr>
              <w:pStyle w:val="26"/>
              <w:bidi w:val="0"/>
              <w:jc w:val="center"/>
            </w:pPr>
            <w:r>
              <w:t>随县</w:t>
            </w:r>
          </w:p>
        </w:tc>
        <w:tc>
          <w:tcPr>
            <w:tcW w:w="1965" w:type="dxa"/>
            <w:vAlign w:val="center"/>
          </w:tcPr>
          <w:p>
            <w:pPr>
              <w:pStyle w:val="26"/>
              <w:bidi w:val="0"/>
              <w:jc w:val="center"/>
            </w:pPr>
            <w:r>
              <w:t>涢水环潭保留区</w:t>
            </w:r>
          </w:p>
        </w:tc>
        <w:tc>
          <w:tcPr>
            <w:tcW w:w="750" w:type="dxa"/>
            <w:vAlign w:val="center"/>
          </w:tcPr>
          <w:p>
            <w:pPr>
              <w:pStyle w:val="26"/>
              <w:bidi w:val="0"/>
              <w:jc w:val="center"/>
            </w:pPr>
          </w:p>
        </w:tc>
        <w:tc>
          <w:tcPr>
            <w:tcW w:w="825" w:type="dxa"/>
            <w:vAlign w:val="center"/>
          </w:tcPr>
          <w:p>
            <w:pPr>
              <w:pStyle w:val="26"/>
              <w:bidi w:val="0"/>
              <w:jc w:val="center"/>
            </w:pPr>
            <w:r>
              <w:t>148</w:t>
            </w:r>
          </w:p>
        </w:tc>
        <w:tc>
          <w:tcPr>
            <w:tcW w:w="1035" w:type="dxa"/>
            <w:vAlign w:val="center"/>
          </w:tcPr>
          <w:p>
            <w:pPr>
              <w:pStyle w:val="26"/>
              <w:bidi w:val="0"/>
              <w:jc w:val="center"/>
            </w:pPr>
            <w:r>
              <w:t>保留区</w:t>
            </w:r>
          </w:p>
        </w:tc>
        <w:tc>
          <w:tcPr>
            <w:tcW w:w="1275" w:type="dxa"/>
            <w:vAlign w:val="center"/>
          </w:tcPr>
          <w:p>
            <w:pPr>
              <w:pStyle w:val="26"/>
              <w:bidi w:val="0"/>
              <w:jc w:val="center"/>
            </w:pPr>
            <w:r>
              <w:t>涢水平林</w:t>
            </w:r>
          </w:p>
        </w:tc>
        <w:tc>
          <w:tcPr>
            <w:tcW w:w="690" w:type="dxa"/>
            <w:vAlign w:val="center"/>
          </w:tcPr>
          <w:p>
            <w:pPr>
              <w:pStyle w:val="26"/>
              <w:bidi w:val="0"/>
              <w:jc w:val="center"/>
            </w:pPr>
            <w:r>
              <w:t>12</w:t>
            </w:r>
          </w:p>
        </w:tc>
        <w:tc>
          <w:tcPr>
            <w:tcW w:w="1035" w:type="dxa"/>
            <w:vAlign w:val="center"/>
          </w:tcPr>
          <w:p>
            <w:pPr>
              <w:pStyle w:val="26"/>
              <w:bidi w:val="0"/>
              <w:jc w:val="center"/>
            </w:pPr>
            <w:r>
              <w:t>Ⅱ</w:t>
            </w:r>
          </w:p>
        </w:tc>
        <w:tc>
          <w:tcPr>
            <w:tcW w:w="1095" w:type="dxa"/>
            <w:vAlign w:val="center"/>
          </w:tcPr>
          <w:p>
            <w:pPr>
              <w:pStyle w:val="26"/>
              <w:bidi w:val="0"/>
              <w:jc w:val="center"/>
            </w:pPr>
            <w:r>
              <w:t>不达标</w:t>
            </w:r>
          </w:p>
        </w:tc>
        <w:tc>
          <w:tcPr>
            <w:tcW w:w="915" w:type="dxa"/>
            <w:vAlign w:val="center"/>
          </w:tcPr>
          <w:p>
            <w:pPr>
              <w:pStyle w:val="26"/>
              <w:bidi w:val="0"/>
              <w:jc w:val="center"/>
            </w:pPr>
            <w:r>
              <w:t>不达标</w:t>
            </w:r>
          </w:p>
        </w:tc>
        <w:tc>
          <w:tcPr>
            <w:tcW w:w="763" w:type="dxa"/>
            <w:vAlign w:val="center"/>
          </w:tcPr>
          <w:p>
            <w:pPr>
              <w:pStyle w:val="26"/>
              <w:bidi w:val="0"/>
              <w:jc w:val="center"/>
            </w:pPr>
            <w: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52" w:type="dxa"/>
            <w:vAlign w:val="center"/>
          </w:tcPr>
          <w:p>
            <w:pPr>
              <w:pStyle w:val="26"/>
              <w:bidi w:val="0"/>
              <w:jc w:val="center"/>
            </w:pPr>
            <w:r>
              <w:t>4</w:t>
            </w:r>
          </w:p>
        </w:tc>
        <w:tc>
          <w:tcPr>
            <w:tcW w:w="785" w:type="dxa"/>
            <w:vAlign w:val="center"/>
          </w:tcPr>
          <w:p>
            <w:pPr>
              <w:pStyle w:val="26"/>
              <w:bidi w:val="0"/>
              <w:jc w:val="center"/>
            </w:pPr>
            <w:r>
              <w:t>湖北</w:t>
            </w:r>
          </w:p>
        </w:tc>
        <w:tc>
          <w:tcPr>
            <w:tcW w:w="945" w:type="dxa"/>
            <w:vAlign w:val="center"/>
          </w:tcPr>
          <w:p>
            <w:pPr>
              <w:pStyle w:val="26"/>
              <w:bidi w:val="0"/>
              <w:jc w:val="center"/>
            </w:pPr>
            <w:r>
              <w:t>随州</w:t>
            </w:r>
          </w:p>
        </w:tc>
        <w:tc>
          <w:tcPr>
            <w:tcW w:w="765" w:type="dxa"/>
            <w:vAlign w:val="center"/>
          </w:tcPr>
          <w:p>
            <w:pPr>
              <w:pStyle w:val="26"/>
              <w:bidi w:val="0"/>
              <w:jc w:val="center"/>
            </w:pPr>
            <w:r>
              <w:t>随县</w:t>
            </w:r>
          </w:p>
        </w:tc>
        <w:tc>
          <w:tcPr>
            <w:tcW w:w="1965" w:type="dxa"/>
            <w:vAlign w:val="center"/>
          </w:tcPr>
          <w:p>
            <w:pPr>
              <w:pStyle w:val="26"/>
              <w:bidi w:val="0"/>
              <w:jc w:val="center"/>
            </w:pPr>
            <w:r>
              <w:t>郑家河水库保留区</w:t>
            </w:r>
          </w:p>
        </w:tc>
        <w:tc>
          <w:tcPr>
            <w:tcW w:w="750" w:type="dxa"/>
            <w:vAlign w:val="center"/>
          </w:tcPr>
          <w:p>
            <w:pPr>
              <w:pStyle w:val="26"/>
              <w:bidi w:val="0"/>
              <w:jc w:val="center"/>
            </w:pPr>
          </w:p>
        </w:tc>
        <w:tc>
          <w:tcPr>
            <w:tcW w:w="825" w:type="dxa"/>
            <w:vAlign w:val="center"/>
          </w:tcPr>
          <w:p>
            <w:pPr>
              <w:pStyle w:val="26"/>
              <w:bidi w:val="0"/>
              <w:jc w:val="center"/>
            </w:pPr>
            <w:r>
              <w:t>170</w:t>
            </w:r>
          </w:p>
        </w:tc>
        <w:tc>
          <w:tcPr>
            <w:tcW w:w="1035" w:type="dxa"/>
            <w:vAlign w:val="center"/>
          </w:tcPr>
          <w:p>
            <w:pPr>
              <w:pStyle w:val="26"/>
              <w:bidi w:val="0"/>
              <w:jc w:val="center"/>
            </w:pPr>
            <w:r>
              <w:t>保留区</w:t>
            </w:r>
          </w:p>
        </w:tc>
        <w:tc>
          <w:tcPr>
            <w:tcW w:w="1275" w:type="dxa"/>
            <w:vAlign w:val="center"/>
          </w:tcPr>
          <w:p>
            <w:pPr>
              <w:pStyle w:val="26"/>
              <w:bidi w:val="0"/>
              <w:jc w:val="center"/>
            </w:pPr>
            <w:r>
              <w:t>涢水平林</w:t>
            </w:r>
          </w:p>
        </w:tc>
        <w:tc>
          <w:tcPr>
            <w:tcW w:w="690" w:type="dxa"/>
            <w:vAlign w:val="center"/>
          </w:tcPr>
          <w:p>
            <w:pPr>
              <w:pStyle w:val="26"/>
              <w:bidi w:val="0"/>
              <w:jc w:val="center"/>
            </w:pPr>
            <w:r>
              <w:t>12</w:t>
            </w:r>
          </w:p>
        </w:tc>
        <w:tc>
          <w:tcPr>
            <w:tcW w:w="1035" w:type="dxa"/>
            <w:vAlign w:val="center"/>
          </w:tcPr>
          <w:p>
            <w:pPr>
              <w:pStyle w:val="26"/>
              <w:bidi w:val="0"/>
              <w:jc w:val="center"/>
            </w:pPr>
            <w:r>
              <w:t>Ⅱ</w:t>
            </w:r>
          </w:p>
        </w:tc>
        <w:tc>
          <w:tcPr>
            <w:tcW w:w="1095" w:type="dxa"/>
            <w:vAlign w:val="center"/>
          </w:tcPr>
          <w:p>
            <w:pPr>
              <w:pStyle w:val="26"/>
              <w:bidi w:val="0"/>
              <w:jc w:val="center"/>
            </w:pPr>
            <w:r>
              <w:t>不达标</w:t>
            </w:r>
          </w:p>
        </w:tc>
        <w:tc>
          <w:tcPr>
            <w:tcW w:w="915" w:type="dxa"/>
            <w:vAlign w:val="center"/>
          </w:tcPr>
          <w:p>
            <w:pPr>
              <w:pStyle w:val="26"/>
              <w:bidi w:val="0"/>
              <w:jc w:val="center"/>
            </w:pPr>
            <w:r>
              <w:t>达标</w:t>
            </w:r>
          </w:p>
        </w:tc>
        <w:tc>
          <w:tcPr>
            <w:tcW w:w="763" w:type="dxa"/>
            <w:vAlign w:val="center"/>
          </w:tcPr>
          <w:p>
            <w:pPr>
              <w:pStyle w:val="26"/>
              <w:bidi w:val="0"/>
              <w:jc w:val="center"/>
            </w:pPr>
            <w:r>
              <w:t>达标</w:t>
            </w:r>
          </w:p>
        </w:tc>
      </w:tr>
    </w:tbl>
    <w:p>
      <w:pPr>
        <w:bidi w:val="0"/>
        <w:rPr>
          <w:rFonts w:hint="default"/>
          <w:lang w:val="en-US" w:eastAsia="zh-CN"/>
        </w:rPr>
        <w:sectPr>
          <w:pgSz w:w="16838" w:h="11906" w:orient="landscape"/>
          <w:pgMar w:top="1800" w:right="1440" w:bottom="1800" w:left="1440" w:header="851" w:footer="992" w:gutter="0"/>
          <w:pgNumType w:fmt="decimal"/>
          <w:cols w:space="425" w:num="1"/>
          <w:docGrid w:type="lines" w:linePitch="312" w:charSpace="0"/>
        </w:sectPr>
      </w:pPr>
    </w:p>
    <w:p>
      <w:pPr>
        <w:pStyle w:val="5"/>
        <w:bidi w:val="0"/>
      </w:pPr>
      <w:r>
        <w:rPr>
          <w:rFonts w:hint="eastAsia"/>
          <w:lang w:val="en-US" w:eastAsia="zh-CN"/>
        </w:rPr>
        <w:t xml:space="preserve">2.1.2 </w:t>
      </w:r>
      <w:r>
        <w:t>污染排放与治理情况</w:t>
      </w:r>
    </w:p>
    <w:p>
      <w:pPr>
        <w:bidi w:val="0"/>
      </w:pPr>
      <w:r>
        <w:rPr>
          <w:rFonts w:hint="eastAsia"/>
          <w:lang w:eastAsia="zh-CN"/>
        </w:rPr>
        <w:t>（</w:t>
      </w:r>
      <w:r>
        <w:rPr>
          <w:rFonts w:hint="eastAsia"/>
          <w:lang w:val="en-US" w:eastAsia="zh-CN"/>
        </w:rPr>
        <w:t>1</w:t>
      </w:r>
      <w:r>
        <w:rPr>
          <w:rFonts w:hint="eastAsia"/>
          <w:lang w:eastAsia="zh-CN"/>
        </w:rPr>
        <w:t>）</w:t>
      </w:r>
      <w:r>
        <w:t>城镇生活源</w:t>
      </w:r>
    </w:p>
    <w:p>
      <w:pPr>
        <w:bidi w:val="0"/>
      </w:pPr>
      <w:r>
        <w:rPr>
          <w:rFonts w:hint="eastAsia"/>
          <w:lang w:eastAsia="zh-CN"/>
        </w:rPr>
        <w:t>截至</w:t>
      </w:r>
      <w:r>
        <w:t>2020年，随县共有城镇污水处理厂19座，设计处理能力1700万吨/年，实际污水处理量893万吨/年，城镇污水处理厂平均负荷率为52.5%，低于全国平均水平</w:t>
      </w:r>
      <w:r>
        <w:rPr>
          <w:rFonts w:hint="eastAsia"/>
          <w:lang w:eastAsia="zh-CN"/>
        </w:rPr>
        <w:t>，</w:t>
      </w:r>
      <w:r>
        <w:t>随县城</w:t>
      </w:r>
      <w:r>
        <w:rPr>
          <w:rFonts w:hint="eastAsia"/>
          <w:lang w:eastAsia="zh-CN"/>
        </w:rPr>
        <w:t>乡</w:t>
      </w:r>
      <w:r>
        <w:t>生活污水处理厂信息如表2.1-5所示，随县近3年污水集中处置设施处理能力匹配情况见表2.1-6。</w:t>
      </w:r>
    </w:p>
    <w:p>
      <w:pPr>
        <w:pStyle w:val="25"/>
        <w:bidi w:val="0"/>
      </w:pPr>
      <w:r>
        <w:t>表2.1-5城</w:t>
      </w:r>
      <w:r>
        <w:rPr>
          <w:rFonts w:hint="eastAsia"/>
          <w:lang w:eastAsia="zh-CN"/>
        </w:rPr>
        <w:t>乡</w:t>
      </w:r>
      <w:r>
        <w:t>生活污水处理厂信息表</w:t>
      </w:r>
    </w:p>
    <w:tbl>
      <w:tblPr>
        <w:tblStyle w:val="17"/>
        <w:tblW w:w="8430" w:type="dxa"/>
        <w:tblInd w:w="16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13" w:type="dxa"/>
          <w:left w:w="113" w:type="dxa"/>
          <w:bottom w:w="113" w:type="dxa"/>
          <w:right w:w="113" w:type="dxa"/>
        </w:tblCellMar>
      </w:tblPr>
      <w:tblGrid>
        <w:gridCol w:w="1035"/>
        <w:gridCol w:w="825"/>
        <w:gridCol w:w="930"/>
        <w:gridCol w:w="795"/>
        <w:gridCol w:w="855"/>
        <w:gridCol w:w="1470"/>
        <w:gridCol w:w="1515"/>
        <w:gridCol w:w="10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3" w:type="dxa"/>
            <w:left w:w="113" w:type="dxa"/>
            <w:bottom w:w="113" w:type="dxa"/>
            <w:right w:w="113" w:type="dxa"/>
          </w:tblCellMar>
        </w:tblPrEx>
        <w:trPr>
          <w:trHeight w:val="0" w:hRule="atLeast"/>
        </w:trPr>
        <w:tc>
          <w:tcPr>
            <w:tcW w:w="103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rPr>
                <w:b/>
                <w:bCs/>
              </w:rPr>
            </w:pPr>
            <w:r>
              <w:rPr>
                <w:b/>
                <w:bCs/>
              </w:rPr>
              <w:t>统计年份</w:t>
            </w:r>
          </w:p>
        </w:tc>
        <w:tc>
          <w:tcPr>
            <w:tcW w:w="82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rPr>
                <w:b/>
                <w:bCs/>
              </w:rPr>
            </w:pPr>
            <w:r>
              <w:rPr>
                <w:b/>
                <w:bCs/>
              </w:rPr>
              <w:t>省份</w:t>
            </w:r>
          </w:p>
        </w:tc>
        <w:tc>
          <w:tcPr>
            <w:tcW w:w="930"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rPr>
                <w:b/>
                <w:bCs/>
              </w:rPr>
            </w:pPr>
            <w:r>
              <w:rPr>
                <w:b/>
                <w:bCs/>
              </w:rPr>
              <w:t>地市</w:t>
            </w:r>
          </w:p>
        </w:tc>
        <w:tc>
          <w:tcPr>
            <w:tcW w:w="79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rPr>
                <w:b/>
                <w:bCs/>
              </w:rPr>
            </w:pPr>
            <w:r>
              <w:rPr>
                <w:b/>
                <w:bCs/>
              </w:rPr>
              <w:t>区县</w:t>
            </w:r>
          </w:p>
        </w:tc>
        <w:tc>
          <w:tcPr>
            <w:tcW w:w="85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rPr>
                <w:b/>
                <w:bCs/>
              </w:rPr>
            </w:pPr>
            <w:r>
              <w:rPr>
                <w:b/>
                <w:bCs/>
              </w:rPr>
              <w:t>数量</w:t>
            </w:r>
          </w:p>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rPr>
                <w:b/>
                <w:bCs/>
              </w:rPr>
            </w:pPr>
            <w:r>
              <w:rPr>
                <w:b/>
                <w:bCs/>
              </w:rPr>
              <w:t>（座）</w:t>
            </w:r>
          </w:p>
        </w:tc>
        <w:tc>
          <w:tcPr>
            <w:tcW w:w="1470"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rPr>
                <w:b/>
                <w:bCs/>
              </w:rPr>
            </w:pPr>
            <w:r>
              <w:rPr>
                <w:b/>
                <w:bCs/>
              </w:rPr>
              <w:t>设计规模</w:t>
            </w:r>
          </w:p>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rPr>
                <w:b/>
                <w:bCs/>
              </w:rPr>
            </w:pPr>
            <w:r>
              <w:rPr>
                <w:b/>
                <w:bCs/>
              </w:rPr>
              <w:t>（万吨/年）</w:t>
            </w:r>
          </w:p>
        </w:tc>
        <w:tc>
          <w:tcPr>
            <w:tcW w:w="151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rPr>
                <w:b/>
                <w:bCs/>
              </w:rPr>
            </w:pPr>
            <w:r>
              <w:rPr>
                <w:b/>
                <w:bCs/>
              </w:rPr>
              <w:t>实际处理量</w:t>
            </w:r>
          </w:p>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rPr>
                <w:b/>
                <w:bCs/>
              </w:rPr>
            </w:pPr>
            <w:r>
              <w:rPr>
                <w:b/>
                <w:bCs/>
              </w:rPr>
              <w:t>（万吨/年）</w:t>
            </w:r>
          </w:p>
        </w:tc>
        <w:tc>
          <w:tcPr>
            <w:tcW w:w="100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rPr>
                <w:b/>
                <w:bCs/>
              </w:rPr>
            </w:pPr>
            <w:r>
              <w:rPr>
                <w:b/>
                <w:bCs/>
              </w:rPr>
              <w:t>负荷率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3" w:type="dxa"/>
            <w:left w:w="113" w:type="dxa"/>
            <w:bottom w:w="113" w:type="dxa"/>
            <w:right w:w="113" w:type="dxa"/>
          </w:tblCellMar>
        </w:tblPrEx>
        <w:trPr>
          <w:trHeight w:val="0" w:hRule="atLeast"/>
        </w:trPr>
        <w:tc>
          <w:tcPr>
            <w:tcW w:w="103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2017</w:t>
            </w:r>
          </w:p>
        </w:tc>
        <w:tc>
          <w:tcPr>
            <w:tcW w:w="82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湖北</w:t>
            </w:r>
          </w:p>
        </w:tc>
        <w:tc>
          <w:tcPr>
            <w:tcW w:w="930"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随州</w:t>
            </w:r>
          </w:p>
        </w:tc>
        <w:tc>
          <w:tcPr>
            <w:tcW w:w="79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随县</w:t>
            </w:r>
          </w:p>
        </w:tc>
        <w:tc>
          <w:tcPr>
            <w:tcW w:w="85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1</w:t>
            </w:r>
          </w:p>
        </w:tc>
        <w:tc>
          <w:tcPr>
            <w:tcW w:w="1470"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730</w:t>
            </w:r>
          </w:p>
        </w:tc>
        <w:tc>
          <w:tcPr>
            <w:tcW w:w="151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188.7</w:t>
            </w:r>
          </w:p>
        </w:tc>
        <w:tc>
          <w:tcPr>
            <w:tcW w:w="100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25.8%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3" w:type="dxa"/>
            <w:left w:w="113" w:type="dxa"/>
            <w:bottom w:w="113" w:type="dxa"/>
            <w:right w:w="113" w:type="dxa"/>
          </w:tblCellMar>
        </w:tblPrEx>
        <w:trPr>
          <w:trHeight w:val="0" w:hRule="atLeast"/>
        </w:trPr>
        <w:tc>
          <w:tcPr>
            <w:tcW w:w="103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2018</w:t>
            </w:r>
          </w:p>
        </w:tc>
        <w:tc>
          <w:tcPr>
            <w:tcW w:w="82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湖北</w:t>
            </w:r>
          </w:p>
        </w:tc>
        <w:tc>
          <w:tcPr>
            <w:tcW w:w="930"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随州</w:t>
            </w:r>
          </w:p>
        </w:tc>
        <w:tc>
          <w:tcPr>
            <w:tcW w:w="79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随县</w:t>
            </w:r>
          </w:p>
        </w:tc>
        <w:tc>
          <w:tcPr>
            <w:tcW w:w="85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1</w:t>
            </w:r>
          </w:p>
        </w:tc>
        <w:tc>
          <w:tcPr>
            <w:tcW w:w="1470"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730</w:t>
            </w:r>
          </w:p>
        </w:tc>
        <w:tc>
          <w:tcPr>
            <w:tcW w:w="151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204.25</w:t>
            </w:r>
          </w:p>
        </w:tc>
        <w:tc>
          <w:tcPr>
            <w:tcW w:w="100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28.0%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3" w:type="dxa"/>
            <w:left w:w="113" w:type="dxa"/>
            <w:bottom w:w="113" w:type="dxa"/>
            <w:right w:w="113" w:type="dxa"/>
          </w:tblCellMar>
        </w:tblPrEx>
        <w:trPr>
          <w:trHeight w:val="0" w:hRule="atLeast"/>
        </w:trPr>
        <w:tc>
          <w:tcPr>
            <w:tcW w:w="103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2019</w:t>
            </w:r>
          </w:p>
        </w:tc>
        <w:tc>
          <w:tcPr>
            <w:tcW w:w="82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湖北</w:t>
            </w:r>
          </w:p>
        </w:tc>
        <w:tc>
          <w:tcPr>
            <w:tcW w:w="930"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随州</w:t>
            </w:r>
          </w:p>
        </w:tc>
        <w:tc>
          <w:tcPr>
            <w:tcW w:w="79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随县</w:t>
            </w:r>
          </w:p>
        </w:tc>
        <w:tc>
          <w:tcPr>
            <w:tcW w:w="85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1</w:t>
            </w:r>
          </w:p>
        </w:tc>
        <w:tc>
          <w:tcPr>
            <w:tcW w:w="1470"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730</w:t>
            </w:r>
          </w:p>
        </w:tc>
        <w:tc>
          <w:tcPr>
            <w:tcW w:w="151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173</w:t>
            </w:r>
          </w:p>
        </w:tc>
        <w:tc>
          <w:tcPr>
            <w:tcW w:w="100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23.7%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3" w:type="dxa"/>
            <w:left w:w="113" w:type="dxa"/>
            <w:bottom w:w="113" w:type="dxa"/>
            <w:right w:w="113" w:type="dxa"/>
          </w:tblCellMar>
        </w:tblPrEx>
        <w:trPr>
          <w:trHeight w:val="0" w:hRule="atLeast"/>
        </w:trPr>
        <w:tc>
          <w:tcPr>
            <w:tcW w:w="103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2020</w:t>
            </w:r>
          </w:p>
        </w:tc>
        <w:tc>
          <w:tcPr>
            <w:tcW w:w="82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湖北</w:t>
            </w:r>
          </w:p>
        </w:tc>
        <w:tc>
          <w:tcPr>
            <w:tcW w:w="930"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随州</w:t>
            </w:r>
          </w:p>
        </w:tc>
        <w:tc>
          <w:tcPr>
            <w:tcW w:w="79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随县</w:t>
            </w:r>
          </w:p>
        </w:tc>
        <w:tc>
          <w:tcPr>
            <w:tcW w:w="85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19</w:t>
            </w:r>
          </w:p>
        </w:tc>
        <w:tc>
          <w:tcPr>
            <w:tcW w:w="1470"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1700</w:t>
            </w:r>
          </w:p>
        </w:tc>
        <w:tc>
          <w:tcPr>
            <w:tcW w:w="151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893</w:t>
            </w:r>
          </w:p>
        </w:tc>
        <w:tc>
          <w:tcPr>
            <w:tcW w:w="1005" w:type="dxa"/>
            <w:vAlign w:val="center"/>
          </w:tcPr>
          <w:p>
            <w:pPr>
              <w:pStyle w:val="26"/>
              <w:keepNext w:val="0"/>
              <w:keepLines w:val="0"/>
              <w:pageBreakBefore w:val="0"/>
              <w:widowControl w:val="0"/>
              <w:kinsoku/>
              <w:wordWrap/>
              <w:overflowPunct/>
              <w:topLinePunct w:val="0"/>
              <w:autoSpaceDE w:val="0"/>
              <w:autoSpaceDN w:val="0"/>
              <w:bidi w:val="0"/>
              <w:adjustRightInd w:val="0"/>
              <w:snapToGrid w:val="0"/>
              <w:jc w:val="center"/>
              <w:textAlignment w:val="auto"/>
            </w:pPr>
            <w:r>
              <w:t>52.5%</w:t>
            </w:r>
          </w:p>
        </w:tc>
      </w:tr>
    </w:tbl>
    <w:p>
      <w:pPr>
        <w:pStyle w:val="25"/>
        <w:bidi w:val="0"/>
      </w:pPr>
      <w:r>
        <w:t>表2.1-6随县污水集中处置设施处理能力匹配情况统计表</w:t>
      </w:r>
    </w:p>
    <w:tbl>
      <w:tblPr>
        <w:tblStyle w:val="17"/>
        <w:tblW w:w="889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7"/>
        <w:gridCol w:w="720"/>
        <w:gridCol w:w="840"/>
        <w:gridCol w:w="735"/>
        <w:gridCol w:w="1040"/>
        <w:gridCol w:w="881"/>
        <w:gridCol w:w="845"/>
        <w:gridCol w:w="1119"/>
        <w:gridCol w:w="1065"/>
        <w:gridCol w:w="9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jc w:val="center"/>
        </w:trPr>
        <w:tc>
          <w:tcPr>
            <w:tcW w:w="747" w:type="dxa"/>
            <w:vMerge w:val="restart"/>
            <w:vAlign w:val="center"/>
          </w:tcPr>
          <w:p>
            <w:pPr>
              <w:pStyle w:val="26"/>
              <w:bidi w:val="0"/>
              <w:jc w:val="center"/>
              <w:rPr>
                <w:b/>
                <w:bCs/>
              </w:rPr>
            </w:pPr>
            <w:r>
              <w:rPr>
                <w:b/>
                <w:bCs/>
              </w:rPr>
              <w:t>年份</w:t>
            </w:r>
          </w:p>
        </w:tc>
        <w:tc>
          <w:tcPr>
            <w:tcW w:w="720" w:type="dxa"/>
            <w:vMerge w:val="restart"/>
            <w:vAlign w:val="center"/>
          </w:tcPr>
          <w:p>
            <w:pPr>
              <w:pStyle w:val="26"/>
              <w:bidi w:val="0"/>
              <w:jc w:val="center"/>
              <w:rPr>
                <w:b/>
                <w:bCs/>
              </w:rPr>
            </w:pPr>
            <w:r>
              <w:rPr>
                <w:b/>
                <w:bCs/>
              </w:rPr>
              <w:t>区县</w:t>
            </w:r>
          </w:p>
        </w:tc>
        <w:tc>
          <w:tcPr>
            <w:tcW w:w="840" w:type="dxa"/>
            <w:vMerge w:val="restart"/>
            <w:vAlign w:val="center"/>
          </w:tcPr>
          <w:p>
            <w:pPr>
              <w:pStyle w:val="26"/>
              <w:bidi w:val="0"/>
              <w:jc w:val="center"/>
              <w:rPr>
                <w:b/>
                <w:bCs/>
              </w:rPr>
            </w:pPr>
            <w:r>
              <w:rPr>
                <w:b/>
                <w:bCs/>
              </w:rPr>
              <w:t>水资源三级区</w:t>
            </w:r>
          </w:p>
        </w:tc>
        <w:tc>
          <w:tcPr>
            <w:tcW w:w="735" w:type="dxa"/>
            <w:vMerge w:val="restart"/>
            <w:vAlign w:val="center"/>
          </w:tcPr>
          <w:p>
            <w:pPr>
              <w:pStyle w:val="26"/>
              <w:bidi w:val="0"/>
              <w:jc w:val="center"/>
              <w:rPr>
                <w:b/>
                <w:bCs/>
              </w:rPr>
            </w:pPr>
            <w:r>
              <w:rPr>
                <w:b/>
                <w:bCs/>
              </w:rPr>
              <w:t>控制单元</w:t>
            </w:r>
          </w:p>
        </w:tc>
        <w:tc>
          <w:tcPr>
            <w:tcW w:w="2766" w:type="dxa"/>
            <w:gridSpan w:val="3"/>
            <w:vAlign w:val="center"/>
          </w:tcPr>
          <w:p>
            <w:pPr>
              <w:pStyle w:val="26"/>
              <w:bidi w:val="0"/>
              <w:jc w:val="center"/>
              <w:rPr>
                <w:b/>
                <w:bCs/>
              </w:rPr>
            </w:pPr>
            <w:r>
              <w:rPr>
                <w:b/>
                <w:bCs/>
              </w:rPr>
              <w:t>工业源</w:t>
            </w:r>
          </w:p>
        </w:tc>
        <w:tc>
          <w:tcPr>
            <w:tcW w:w="3084" w:type="dxa"/>
            <w:gridSpan w:val="3"/>
            <w:vAlign w:val="center"/>
          </w:tcPr>
          <w:p>
            <w:pPr>
              <w:pStyle w:val="26"/>
              <w:bidi w:val="0"/>
              <w:jc w:val="center"/>
              <w:rPr>
                <w:b/>
                <w:bCs/>
              </w:rPr>
            </w:pPr>
            <w:r>
              <w:rPr>
                <w:b/>
                <w:bCs/>
              </w:rPr>
              <w:t>城镇生活源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47" w:type="dxa"/>
            <w:vMerge w:val="continue"/>
            <w:tcBorders>
              <w:top w:val="nil"/>
            </w:tcBorders>
            <w:vAlign w:val="center"/>
          </w:tcPr>
          <w:p>
            <w:pPr>
              <w:pStyle w:val="26"/>
              <w:bidi w:val="0"/>
              <w:jc w:val="center"/>
              <w:rPr>
                <w:b/>
                <w:bCs/>
              </w:rPr>
            </w:pPr>
          </w:p>
        </w:tc>
        <w:tc>
          <w:tcPr>
            <w:tcW w:w="720" w:type="dxa"/>
            <w:vMerge w:val="continue"/>
            <w:tcBorders>
              <w:top w:val="nil"/>
            </w:tcBorders>
            <w:vAlign w:val="center"/>
          </w:tcPr>
          <w:p>
            <w:pPr>
              <w:pStyle w:val="26"/>
              <w:bidi w:val="0"/>
              <w:jc w:val="center"/>
              <w:rPr>
                <w:b/>
                <w:bCs/>
              </w:rPr>
            </w:pPr>
          </w:p>
        </w:tc>
        <w:tc>
          <w:tcPr>
            <w:tcW w:w="840" w:type="dxa"/>
            <w:vMerge w:val="continue"/>
            <w:tcBorders>
              <w:top w:val="nil"/>
            </w:tcBorders>
            <w:vAlign w:val="center"/>
          </w:tcPr>
          <w:p>
            <w:pPr>
              <w:pStyle w:val="26"/>
              <w:bidi w:val="0"/>
              <w:jc w:val="center"/>
              <w:rPr>
                <w:b/>
                <w:bCs/>
              </w:rPr>
            </w:pPr>
          </w:p>
        </w:tc>
        <w:tc>
          <w:tcPr>
            <w:tcW w:w="735" w:type="dxa"/>
            <w:vMerge w:val="continue"/>
            <w:tcBorders>
              <w:top w:val="nil"/>
            </w:tcBorders>
            <w:vAlign w:val="center"/>
          </w:tcPr>
          <w:p>
            <w:pPr>
              <w:pStyle w:val="26"/>
              <w:bidi w:val="0"/>
              <w:jc w:val="center"/>
              <w:rPr>
                <w:b/>
                <w:bCs/>
              </w:rPr>
            </w:pPr>
          </w:p>
        </w:tc>
        <w:tc>
          <w:tcPr>
            <w:tcW w:w="1040" w:type="dxa"/>
            <w:vAlign w:val="center"/>
          </w:tcPr>
          <w:p>
            <w:pPr>
              <w:pStyle w:val="26"/>
              <w:bidi w:val="0"/>
              <w:jc w:val="center"/>
              <w:rPr>
                <w:b/>
                <w:bCs/>
                <w:sz w:val="22"/>
                <w:szCs w:val="21"/>
              </w:rPr>
            </w:pPr>
            <w:r>
              <w:rPr>
                <w:b/>
                <w:bCs/>
                <w:sz w:val="22"/>
                <w:szCs w:val="21"/>
              </w:rPr>
              <w:t>废水量（万吨/年）</w:t>
            </w:r>
          </w:p>
        </w:tc>
        <w:tc>
          <w:tcPr>
            <w:tcW w:w="881" w:type="dxa"/>
            <w:vAlign w:val="center"/>
          </w:tcPr>
          <w:p>
            <w:pPr>
              <w:pStyle w:val="26"/>
              <w:bidi w:val="0"/>
              <w:jc w:val="center"/>
              <w:rPr>
                <w:b/>
                <w:bCs/>
                <w:sz w:val="22"/>
                <w:szCs w:val="21"/>
              </w:rPr>
            </w:pPr>
            <w:r>
              <w:rPr>
                <w:b/>
                <w:bCs/>
                <w:sz w:val="22"/>
                <w:szCs w:val="21"/>
              </w:rPr>
              <w:t>COD（吨/年）</w:t>
            </w:r>
          </w:p>
        </w:tc>
        <w:tc>
          <w:tcPr>
            <w:tcW w:w="845" w:type="dxa"/>
            <w:vAlign w:val="center"/>
          </w:tcPr>
          <w:p>
            <w:pPr>
              <w:pStyle w:val="26"/>
              <w:bidi w:val="0"/>
              <w:jc w:val="center"/>
              <w:rPr>
                <w:b/>
                <w:bCs/>
                <w:sz w:val="22"/>
                <w:szCs w:val="21"/>
              </w:rPr>
            </w:pPr>
            <w:r>
              <w:rPr>
                <w:b/>
                <w:bCs/>
                <w:sz w:val="22"/>
                <w:szCs w:val="21"/>
              </w:rPr>
              <w:t>氨氮（吨/年）</w:t>
            </w:r>
          </w:p>
        </w:tc>
        <w:tc>
          <w:tcPr>
            <w:tcW w:w="1119" w:type="dxa"/>
            <w:vAlign w:val="center"/>
          </w:tcPr>
          <w:p>
            <w:pPr>
              <w:pStyle w:val="26"/>
              <w:bidi w:val="0"/>
              <w:jc w:val="center"/>
              <w:rPr>
                <w:b/>
                <w:bCs/>
                <w:sz w:val="22"/>
                <w:szCs w:val="21"/>
              </w:rPr>
            </w:pPr>
            <w:r>
              <w:rPr>
                <w:b/>
                <w:bCs/>
                <w:sz w:val="22"/>
                <w:szCs w:val="21"/>
              </w:rPr>
              <w:t>废水量（万吨/年）</w:t>
            </w:r>
          </w:p>
        </w:tc>
        <w:tc>
          <w:tcPr>
            <w:tcW w:w="1065" w:type="dxa"/>
            <w:vAlign w:val="center"/>
          </w:tcPr>
          <w:p>
            <w:pPr>
              <w:pStyle w:val="26"/>
              <w:bidi w:val="0"/>
              <w:jc w:val="center"/>
              <w:rPr>
                <w:b/>
                <w:bCs/>
                <w:sz w:val="22"/>
                <w:szCs w:val="21"/>
              </w:rPr>
            </w:pPr>
            <w:r>
              <w:rPr>
                <w:b/>
                <w:bCs/>
                <w:sz w:val="22"/>
                <w:szCs w:val="21"/>
              </w:rPr>
              <w:t>COD（吨/年）</w:t>
            </w:r>
          </w:p>
        </w:tc>
        <w:tc>
          <w:tcPr>
            <w:tcW w:w="900" w:type="dxa"/>
            <w:vAlign w:val="center"/>
          </w:tcPr>
          <w:p>
            <w:pPr>
              <w:pStyle w:val="26"/>
              <w:bidi w:val="0"/>
              <w:jc w:val="center"/>
              <w:rPr>
                <w:b/>
                <w:bCs/>
                <w:sz w:val="22"/>
                <w:szCs w:val="21"/>
              </w:rPr>
            </w:pPr>
            <w:r>
              <w:rPr>
                <w:b/>
                <w:bCs/>
                <w:sz w:val="22"/>
                <w:szCs w:val="21"/>
              </w:rPr>
              <w:t>氨氮（吨/年）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47" w:type="dxa"/>
            <w:vAlign w:val="center"/>
          </w:tcPr>
          <w:p>
            <w:pPr>
              <w:pStyle w:val="26"/>
              <w:bidi w:val="0"/>
              <w:jc w:val="center"/>
            </w:pPr>
            <w:r>
              <w:t>2017</w:t>
            </w:r>
          </w:p>
        </w:tc>
        <w:tc>
          <w:tcPr>
            <w:tcW w:w="720" w:type="dxa"/>
            <w:vAlign w:val="center"/>
          </w:tcPr>
          <w:p>
            <w:pPr>
              <w:pStyle w:val="26"/>
              <w:bidi w:val="0"/>
              <w:jc w:val="center"/>
            </w:pPr>
            <w:r>
              <w:t>随县</w:t>
            </w:r>
          </w:p>
        </w:tc>
        <w:tc>
          <w:tcPr>
            <w:tcW w:w="840" w:type="dxa"/>
            <w:vAlign w:val="center"/>
          </w:tcPr>
          <w:p>
            <w:pPr>
              <w:pStyle w:val="26"/>
              <w:bidi w:val="0"/>
              <w:jc w:val="center"/>
            </w:pPr>
            <w:r>
              <w:t>武汉湖口</w:t>
            </w:r>
          </w:p>
        </w:tc>
        <w:tc>
          <w:tcPr>
            <w:tcW w:w="735" w:type="dxa"/>
            <w:vAlign w:val="center"/>
          </w:tcPr>
          <w:p>
            <w:pPr>
              <w:pStyle w:val="26"/>
              <w:bidi w:val="0"/>
              <w:jc w:val="center"/>
            </w:pPr>
            <w:r>
              <w:t>涢水平林</w:t>
            </w:r>
          </w:p>
        </w:tc>
        <w:tc>
          <w:tcPr>
            <w:tcW w:w="1040" w:type="dxa"/>
            <w:vAlign w:val="center"/>
          </w:tcPr>
          <w:p>
            <w:pPr>
              <w:pStyle w:val="26"/>
              <w:bidi w:val="0"/>
              <w:jc w:val="center"/>
            </w:pPr>
            <w:r>
              <w:t>34.81</w:t>
            </w:r>
          </w:p>
        </w:tc>
        <w:tc>
          <w:tcPr>
            <w:tcW w:w="881" w:type="dxa"/>
            <w:vAlign w:val="center"/>
          </w:tcPr>
          <w:p>
            <w:pPr>
              <w:pStyle w:val="26"/>
              <w:bidi w:val="0"/>
              <w:jc w:val="center"/>
            </w:pPr>
            <w:r>
              <w:t>32.76</w:t>
            </w:r>
          </w:p>
        </w:tc>
        <w:tc>
          <w:tcPr>
            <w:tcW w:w="845" w:type="dxa"/>
            <w:vAlign w:val="center"/>
          </w:tcPr>
          <w:p>
            <w:pPr>
              <w:pStyle w:val="26"/>
              <w:bidi w:val="0"/>
              <w:jc w:val="center"/>
            </w:pPr>
            <w:r>
              <w:t>0.42</w:t>
            </w:r>
          </w:p>
        </w:tc>
        <w:tc>
          <w:tcPr>
            <w:tcW w:w="1119" w:type="dxa"/>
            <w:vAlign w:val="center"/>
          </w:tcPr>
          <w:p>
            <w:pPr>
              <w:pStyle w:val="26"/>
              <w:bidi w:val="0"/>
              <w:jc w:val="center"/>
            </w:pPr>
            <w:r>
              <w:t>1515.06</w:t>
            </w:r>
          </w:p>
        </w:tc>
        <w:tc>
          <w:tcPr>
            <w:tcW w:w="1065" w:type="dxa"/>
            <w:vAlign w:val="center"/>
          </w:tcPr>
          <w:p>
            <w:pPr>
              <w:pStyle w:val="26"/>
              <w:bidi w:val="0"/>
              <w:jc w:val="center"/>
            </w:pPr>
            <w:r>
              <w:t>4866.94</w:t>
            </w:r>
          </w:p>
        </w:tc>
        <w:tc>
          <w:tcPr>
            <w:tcW w:w="900" w:type="dxa"/>
            <w:vAlign w:val="center"/>
          </w:tcPr>
          <w:p>
            <w:pPr>
              <w:pStyle w:val="26"/>
              <w:bidi w:val="0"/>
              <w:jc w:val="center"/>
            </w:pPr>
            <w:r>
              <w:t>688.6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47" w:type="dxa"/>
            <w:vAlign w:val="center"/>
          </w:tcPr>
          <w:p>
            <w:pPr>
              <w:pStyle w:val="26"/>
              <w:bidi w:val="0"/>
              <w:jc w:val="center"/>
            </w:pPr>
            <w:r>
              <w:t>2018</w:t>
            </w:r>
          </w:p>
        </w:tc>
        <w:tc>
          <w:tcPr>
            <w:tcW w:w="720" w:type="dxa"/>
            <w:vAlign w:val="center"/>
          </w:tcPr>
          <w:p>
            <w:pPr>
              <w:pStyle w:val="26"/>
              <w:bidi w:val="0"/>
              <w:jc w:val="center"/>
            </w:pPr>
            <w:r>
              <w:t>随县</w:t>
            </w:r>
          </w:p>
        </w:tc>
        <w:tc>
          <w:tcPr>
            <w:tcW w:w="840" w:type="dxa"/>
            <w:vAlign w:val="center"/>
          </w:tcPr>
          <w:p>
            <w:pPr>
              <w:pStyle w:val="26"/>
              <w:bidi w:val="0"/>
              <w:jc w:val="center"/>
            </w:pPr>
            <w:r>
              <w:t>武汉湖口</w:t>
            </w:r>
          </w:p>
        </w:tc>
        <w:tc>
          <w:tcPr>
            <w:tcW w:w="735" w:type="dxa"/>
            <w:vAlign w:val="center"/>
          </w:tcPr>
          <w:p>
            <w:pPr>
              <w:pStyle w:val="26"/>
              <w:bidi w:val="0"/>
              <w:jc w:val="center"/>
            </w:pPr>
            <w:r>
              <w:t>涢水平林</w:t>
            </w:r>
          </w:p>
        </w:tc>
        <w:tc>
          <w:tcPr>
            <w:tcW w:w="1040" w:type="dxa"/>
            <w:vAlign w:val="center"/>
          </w:tcPr>
          <w:p>
            <w:pPr>
              <w:pStyle w:val="26"/>
              <w:bidi w:val="0"/>
              <w:jc w:val="center"/>
            </w:pPr>
            <w:r>
              <w:t>41.49</w:t>
            </w:r>
          </w:p>
        </w:tc>
        <w:tc>
          <w:tcPr>
            <w:tcW w:w="881" w:type="dxa"/>
            <w:vAlign w:val="center"/>
          </w:tcPr>
          <w:p>
            <w:pPr>
              <w:pStyle w:val="26"/>
              <w:bidi w:val="0"/>
              <w:jc w:val="center"/>
            </w:pPr>
            <w:r>
              <w:t>39.1</w:t>
            </w:r>
          </w:p>
        </w:tc>
        <w:tc>
          <w:tcPr>
            <w:tcW w:w="845" w:type="dxa"/>
            <w:vAlign w:val="center"/>
          </w:tcPr>
          <w:p>
            <w:pPr>
              <w:pStyle w:val="26"/>
              <w:bidi w:val="0"/>
              <w:jc w:val="center"/>
            </w:pPr>
            <w:r>
              <w:t>0.5</w:t>
            </w:r>
          </w:p>
        </w:tc>
        <w:tc>
          <w:tcPr>
            <w:tcW w:w="1119" w:type="dxa"/>
            <w:vAlign w:val="center"/>
          </w:tcPr>
          <w:p>
            <w:pPr>
              <w:pStyle w:val="26"/>
              <w:bidi w:val="0"/>
              <w:jc w:val="center"/>
            </w:pPr>
            <w:r>
              <w:t>1784.93</w:t>
            </w:r>
          </w:p>
        </w:tc>
        <w:tc>
          <w:tcPr>
            <w:tcW w:w="1065" w:type="dxa"/>
            <w:vAlign w:val="center"/>
          </w:tcPr>
          <w:p>
            <w:pPr>
              <w:pStyle w:val="26"/>
              <w:bidi w:val="0"/>
              <w:jc w:val="center"/>
            </w:pPr>
            <w:r>
              <w:t>3967</w:t>
            </w:r>
          </w:p>
        </w:tc>
        <w:tc>
          <w:tcPr>
            <w:tcW w:w="900" w:type="dxa"/>
            <w:vAlign w:val="center"/>
          </w:tcPr>
          <w:p>
            <w:pPr>
              <w:pStyle w:val="26"/>
              <w:bidi w:val="0"/>
              <w:jc w:val="center"/>
            </w:pPr>
            <w:r>
              <w:t>596.83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47" w:type="dxa"/>
            <w:vAlign w:val="center"/>
          </w:tcPr>
          <w:p>
            <w:pPr>
              <w:pStyle w:val="26"/>
              <w:bidi w:val="0"/>
              <w:jc w:val="center"/>
            </w:pPr>
            <w:r>
              <w:t>2019</w:t>
            </w:r>
          </w:p>
        </w:tc>
        <w:tc>
          <w:tcPr>
            <w:tcW w:w="720" w:type="dxa"/>
            <w:vAlign w:val="center"/>
          </w:tcPr>
          <w:p>
            <w:pPr>
              <w:pStyle w:val="26"/>
              <w:bidi w:val="0"/>
              <w:jc w:val="center"/>
            </w:pPr>
            <w:r>
              <w:t>随县</w:t>
            </w:r>
          </w:p>
        </w:tc>
        <w:tc>
          <w:tcPr>
            <w:tcW w:w="840" w:type="dxa"/>
            <w:vAlign w:val="center"/>
          </w:tcPr>
          <w:p>
            <w:pPr>
              <w:pStyle w:val="26"/>
              <w:bidi w:val="0"/>
              <w:jc w:val="center"/>
            </w:pPr>
            <w:r>
              <w:t>武汉湖口</w:t>
            </w:r>
          </w:p>
        </w:tc>
        <w:tc>
          <w:tcPr>
            <w:tcW w:w="735" w:type="dxa"/>
            <w:vAlign w:val="center"/>
          </w:tcPr>
          <w:p>
            <w:pPr>
              <w:pStyle w:val="26"/>
              <w:bidi w:val="0"/>
              <w:jc w:val="center"/>
            </w:pPr>
            <w:r>
              <w:t>涢水平林</w:t>
            </w:r>
          </w:p>
        </w:tc>
        <w:tc>
          <w:tcPr>
            <w:tcW w:w="1040" w:type="dxa"/>
            <w:vAlign w:val="center"/>
          </w:tcPr>
          <w:p>
            <w:pPr>
              <w:pStyle w:val="26"/>
              <w:bidi w:val="0"/>
              <w:jc w:val="center"/>
            </w:pPr>
            <w:r>
              <w:t>32.71</w:t>
            </w:r>
          </w:p>
        </w:tc>
        <w:tc>
          <w:tcPr>
            <w:tcW w:w="881" w:type="dxa"/>
            <w:vAlign w:val="center"/>
          </w:tcPr>
          <w:p>
            <w:pPr>
              <w:pStyle w:val="26"/>
              <w:bidi w:val="0"/>
              <w:jc w:val="center"/>
            </w:pPr>
            <w:r>
              <w:t>67.26</w:t>
            </w:r>
          </w:p>
        </w:tc>
        <w:tc>
          <w:tcPr>
            <w:tcW w:w="845" w:type="dxa"/>
            <w:vAlign w:val="center"/>
          </w:tcPr>
          <w:p>
            <w:pPr>
              <w:pStyle w:val="26"/>
              <w:bidi w:val="0"/>
              <w:jc w:val="center"/>
            </w:pPr>
            <w:r>
              <w:t>3.22</w:t>
            </w:r>
          </w:p>
        </w:tc>
        <w:tc>
          <w:tcPr>
            <w:tcW w:w="1119" w:type="dxa"/>
            <w:vAlign w:val="center"/>
          </w:tcPr>
          <w:p>
            <w:pPr>
              <w:pStyle w:val="26"/>
              <w:bidi w:val="0"/>
              <w:jc w:val="center"/>
            </w:pPr>
            <w:r>
              <w:t>1861.63</w:t>
            </w:r>
          </w:p>
        </w:tc>
        <w:tc>
          <w:tcPr>
            <w:tcW w:w="1065" w:type="dxa"/>
            <w:vAlign w:val="center"/>
          </w:tcPr>
          <w:p>
            <w:pPr>
              <w:pStyle w:val="26"/>
              <w:bidi w:val="0"/>
              <w:jc w:val="center"/>
            </w:pPr>
            <w:r>
              <w:t>4352.17</w:t>
            </w:r>
          </w:p>
        </w:tc>
        <w:tc>
          <w:tcPr>
            <w:tcW w:w="900" w:type="dxa"/>
            <w:vAlign w:val="center"/>
          </w:tcPr>
          <w:p>
            <w:pPr>
              <w:pStyle w:val="26"/>
              <w:bidi w:val="0"/>
              <w:jc w:val="center"/>
            </w:pPr>
            <w:r>
              <w:t>574.69</w:t>
            </w:r>
          </w:p>
        </w:tc>
      </w:tr>
    </w:tbl>
    <w:p>
      <w:pPr>
        <w:numPr>
          <w:ilvl w:val="0"/>
          <w:numId w:val="0"/>
        </w:numPr>
        <w:bidi w:val="0"/>
        <w:ind w:leftChars="200" w:right="0" w:rightChars="0"/>
      </w:pPr>
      <w:r>
        <w:rPr>
          <w:rFonts w:hint="eastAsia"/>
          <w:lang w:eastAsia="zh-CN"/>
        </w:rPr>
        <w:t>（</w:t>
      </w:r>
      <w:r>
        <w:rPr>
          <w:rFonts w:hint="eastAsia"/>
          <w:lang w:val="en-US" w:eastAsia="zh-CN"/>
        </w:rPr>
        <w:t>2</w:t>
      </w:r>
      <w:r>
        <w:rPr>
          <w:rFonts w:hint="eastAsia"/>
          <w:lang w:eastAsia="zh-CN"/>
        </w:rPr>
        <w:t>）</w:t>
      </w:r>
      <w:r>
        <w:t>随县“十三五”入河排污口</w:t>
      </w:r>
    </w:p>
    <w:p>
      <w:pPr>
        <w:bidi w:val="0"/>
      </w:pPr>
      <w:r>
        <w:t>截止2020年随县共有入河排口</w:t>
      </w:r>
      <w:r>
        <w:rPr>
          <w:rFonts w:hint="eastAsia"/>
          <w:lang w:val="en-US" w:eastAsia="zh-CN"/>
        </w:rPr>
        <w:t>76</w:t>
      </w:r>
      <w:r>
        <w:t>个，其中包括</w:t>
      </w:r>
      <w:r>
        <w:rPr>
          <w:rFonts w:hint="eastAsia"/>
          <w:lang w:val="en-US" w:eastAsia="zh-CN"/>
        </w:rPr>
        <w:t>55个</w:t>
      </w:r>
      <w:r>
        <w:t>生活污水排污口，</w:t>
      </w:r>
      <w:r>
        <w:rPr>
          <w:rFonts w:hint="eastAsia"/>
          <w:lang w:val="en-US" w:eastAsia="zh-CN"/>
        </w:rPr>
        <w:t>20</w:t>
      </w:r>
      <w:r>
        <w:t>个混合污水排污口</w:t>
      </w:r>
      <w:r>
        <w:rPr>
          <w:rFonts w:hint="eastAsia"/>
          <w:lang w:val="en-US" w:eastAsia="zh-CN"/>
        </w:rPr>
        <w:t>和1个工业污水排放口</w:t>
      </w:r>
      <w:r>
        <w:t>。主要污染物为COD和氨氮。</w:t>
      </w:r>
    </w:p>
    <w:p>
      <w:pPr>
        <w:pStyle w:val="24"/>
      </w:pPr>
    </w:p>
    <w:p>
      <w:pPr>
        <w:pStyle w:val="24"/>
      </w:pPr>
    </w:p>
    <w:p>
      <w:pPr>
        <w:pStyle w:val="24"/>
        <w:sectPr>
          <w:footerReference r:id="rId6" w:type="default"/>
          <w:pgSz w:w="11906" w:h="16838"/>
          <w:pgMar w:top="1440" w:right="1800" w:bottom="1440" w:left="1800" w:header="851" w:footer="992" w:gutter="0"/>
          <w:pgNumType w:fmt="decimal"/>
          <w:cols w:space="425" w:num="1"/>
          <w:docGrid w:type="lines" w:linePitch="312" w:charSpace="0"/>
        </w:sectPr>
      </w:pPr>
    </w:p>
    <w:p>
      <w:pPr>
        <w:pStyle w:val="25"/>
        <w:bidi w:val="0"/>
        <w:jc w:val="center"/>
        <w:rPr>
          <w:rFonts w:hint="eastAsia" w:eastAsia="宋体"/>
          <w:lang w:val="en-US" w:eastAsia="zh-CN"/>
        </w:rPr>
      </w:pPr>
      <w:r>
        <w:t>表2.1-</w:t>
      </w:r>
      <w:r>
        <w:rPr>
          <w:rFonts w:hint="eastAsia"/>
          <w:lang w:val="en-US" w:eastAsia="zh-CN"/>
        </w:rPr>
        <w:t xml:space="preserve">7 </w:t>
      </w:r>
      <w:r>
        <w:t>随县</w:t>
      </w:r>
      <w:r>
        <w:rPr>
          <w:rFonts w:hint="eastAsia"/>
          <w:lang w:val="en-US" w:eastAsia="zh-CN"/>
        </w:rPr>
        <w:t>入河排污口基本信息</w:t>
      </w:r>
      <w:r>
        <w:t>统计</w:t>
      </w:r>
      <w:r>
        <w:rPr>
          <w:rFonts w:hint="eastAsia"/>
          <w:lang w:val="en-US" w:eastAsia="zh-CN"/>
        </w:rPr>
        <w:t>表</w:t>
      </w:r>
    </w:p>
    <w:tbl>
      <w:tblPr>
        <w:tblStyle w:val="17"/>
        <w:tblW w:w="0" w:type="auto"/>
        <w:jc w:val="center"/>
        <w:shd w:val="clear" w:color="auto" w:fill="auto"/>
        <w:tblLayout w:type="autofit"/>
        <w:tblCellMar>
          <w:top w:w="0" w:type="dxa"/>
          <w:left w:w="108" w:type="dxa"/>
          <w:bottom w:w="0" w:type="dxa"/>
          <w:right w:w="108" w:type="dxa"/>
        </w:tblCellMar>
      </w:tblPr>
      <w:tblGrid>
        <w:gridCol w:w="544"/>
        <w:gridCol w:w="4489"/>
        <w:gridCol w:w="3735"/>
        <w:gridCol w:w="3345"/>
        <w:gridCol w:w="1222"/>
        <w:gridCol w:w="839"/>
      </w:tblGrid>
      <w:tr>
        <w:tblPrEx>
          <w:shd w:val="clear" w:color="auto" w:fill="auto"/>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序号</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排污口名称</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排污口具体位置</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地理坐标</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入河方式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受纳水体</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1</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随县污水处理厂混合污废水排污口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随县厉山镇三文桥头</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经度：113°19′33.28″纬度：31°49′23.99″</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㵐水河</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2</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随县厉山镇神龙湾小区市政生活污水排放口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随县厉山镇神龙湾小区靠㵐水河附近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经度：113°18 ′9.86″纬度：31°51′15.32″</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明渠（涵洞）</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㵐水河</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3</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随县新街镇污水处理厂混合污废水排污口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随县新街镇007县道刘家水寨附近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经度：113°12′30.50″纬度：31°48′47.48″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溠水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4</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随县万和镇污水处理厂混合污废水排污口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随县万和镇走马岭村四组</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经度：113°16′47.75″纬度：32°12′41.29″</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㵐水河</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5</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随县尚市镇中心小学旁市政生活污水排放口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随县尚市镇中心小学附近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经度：113°14′ 0.41″纬度：31°56′23.30″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㵐水河</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6</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随县尚市镇污水处理厂混合污废水排污口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随县尚市镇中心小学后</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经度：113°13′57.78″纬度：31°56′32.77″</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㵐水河</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7</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随县尚市镇居委会一组市政生活污水排放口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随县尚市镇老街104号楼附近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经度：113°14′36.90″纬度：31°56′21.10″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㵐水河</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8</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随县尚市镇太山村1号市政市政生活污水排放口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随县尚市镇太山村太山桥下</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经度：113°13′35.82″纬度：32°0′21.76″</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㵐水河</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9</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随县尚市镇太山村2号市政市政生活污水排放口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随县尚市镇太山村太山桥下</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经度：113°13′35.88″纬度：32°0′21.61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㵐水河</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10</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随县尚市镇净明铺村1号市政生活污水排放口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随县尚市镇净明铺村五组</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经度：113°12′25.09″纬度：31°55′15.40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㵐水河</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11</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随县尚市镇净明铺村2号市政生活污水排放口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随县尚市镇净明铺村五组</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经度：113°12′26.18″纬度：31°54′57.26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㵐水河</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12</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随县尚市镇王家河村市政生活污水排放口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尚市镇王家河村村民村民委员会附近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经度：113°17′51.67″纬度：31°57′15.95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㵐水河</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13</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随县唐县镇污水处理厂混合污废水排污口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随县唐县镇紫金村三组</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7′ 4.96″纬度：31°57′58.33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明渠（涵洞）</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溠水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14</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随县唐县镇综合市政生活污水排放口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随县唐县镇西码头桥北50米</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6′45.53″纬度：31°58′51.33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明渠（涵洞）</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溠水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15</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随县唐县镇紫金文化广场市政生活污水排放口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随县唐县镇紫金文化广场附近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6′49.28″纬度：31°58′30.16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明渠（涵洞）</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溠水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16</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随县唐县镇自来水厂市政生活污水排放口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随县唐县镇自来水厂马路对面</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6′58.41″纬度：31°58′22.15 ″</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明渠（涵洞）</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溠水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17</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随县安居镇小河桥头市政生活污水排放口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随县安居镇小河桥头</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经度：113°11′42.83″纬度：31°44′49.85″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18</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随县安居镇宏盛苑小区市政生活污水排放口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随县安居镇宏盛苑小区后靠涢水河附近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经度：113°12′50.64″纬度：31°44′43.60″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19</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随县安居镇张家井湾村四组市政生活污水排放口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随县安居镇张家井湾村四组306省道旁靠涢水河附近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经度：113°14′ 3.81″纬度：31°44′33.20″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20</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随县安居镇喜来登新家园市政生活污水排放口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随县安居镇喜来登新家园旁小河沟</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经度：113°11′38.31″纬度：31°45′10.48″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21</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随县安居镇综合排污口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随县安居镇卫生院旁</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经度：113°12′28.17″纬度：31°44′44.28″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22</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随县安居镇污水处理厂混合污废水排污口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随县安居镇厉均线涢水大桥附近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经度：113°13′20.24″纬度：31°44′8,41″</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23</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随县环潭镇污水处理厂混合污废水排污口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随县环潭镇柏树岗村桥口湾</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3′43.72″纬度：31°47′58.95″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24</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随县环潭镇环潭一中市政生活污水排放口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随县环潭镇环潭一中后靠涢水河附近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3′17.80″纬度：31°48′36.09″</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25</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随县环潭镇邻水居花园市政生活污水排放口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随县环潭镇邻水居花园小区附近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3′26.62″纬度：31°48′46.53″</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26</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随县环潭镇小东门村一组市政生活污水排放口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随县环潭镇环潭宾馆后靠涢水河附近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3′46.35″纬度：31°48′53.35″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27</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随县环潭镇年丰牲猪定点屠宰场工业废水排放口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随县环潭镇食品大酒店旁</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3′42.07″纬度：31°48′52.18″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28</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随县环潭镇小东门村三组市政生活污水排放口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随县环潭镇小东门村三组靠涢水河附近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4′12.21″纬度：31°48′48,86″</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29</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随县环潭镇车站路环潭大桥1号市政生活污水排放口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随县环潭镇正乾批发部附近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4′14.22″纬度：31°48′36.94″</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30</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随县环潭镇车站路环潭大桥2号市政生活污水排放口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随县环潭镇柏树岗村一组环潭大桥附近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4′14.14″纬度：31°48′34.30″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31</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随县环潭镇金潭商业街中端市政生活污水排放口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随县环潭镇金潭商业街中端</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4′11.26″纬度：31°48′21.45″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32</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随县环潭镇随南线环潭大桥1号市政生活污水排放口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随县环潭镇随南线环潭大桥靠金潭商业街附近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4′ 9.87″纬度：31°48′11.67″</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33</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随县环潭镇随南线环潭大桥2号市政生活污水排放口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随县环潭镇随南线环潭大桥靠汇金湾侧</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4′ 9.89″纬度：31°48′10.18″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34</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随县环潭镇柏树岗村六组市政生活污水排放口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随县环潭镇柏树岗村六组柏树湾附近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3′ 59.73″纬度：31°48′3.72″</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35</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随县洪山镇污水处理厂混合污废水排污口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随县洪山镇裴家岩村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经度：112°54′42.85″纬度：31°40′16.54″</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36</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随县洪山镇洪山西桥市政生活污水排放口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随县洪山镇洪山西桥附近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经度：112°54′ 4.41″纬度：31°40′3.21″</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明渠（涵洞）</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37</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随县洪山镇河畔人家商务客房市政生活污水排放口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随县洪山镇河畔人家商务客房旁</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经度：112°54′ 3.62″纬度：31°40′4.84″</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38</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随县洪山镇赤马科技园市政生活污水排放口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随县洪山镇赤马科技园附近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经度：112°54′ 4.92″纬度：31°40′10.06″</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39</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随县洪山镇鸡鸣寺村市政生活污水排放口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随县洪山镇鸡鸣寺村五组</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经度：112°54′ 3.66″纬度：31°40′36.33″</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40</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随县洪山镇许家冲村1号市政生活污水排放口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随县洪山镇许家冲村村民委员会附近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经度：112°54′ 2.15″纬度：31°40′32.78″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41</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随县洪山镇许家冲村2号市政生活污水排放口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随县洪山镇许家冲村村民委员会附近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经度：112°54′ 3.52″纬度：31°40′33.05″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42</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随县洪山镇许家冲村老西河桥1号市政生活污水排放口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随县洪山镇许家冲村老西河桥旁</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经度：112°54′ 5.63″纬度：31°40′11.84″</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43</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随县洪山镇许家冲村老西河桥2号市政生活污水排放口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随县洪山镇许家冲村老西河桥旁</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经度：112°54′ 6.15″纬度：31°40′12.34″</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涢水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44</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随县万福店镇污水处理厂混合污废水排污口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随县万福店农场居委会五组</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2′45.67″纬度：32°0′8.57″</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溠水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45</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随县吴山镇光明街北小王家河市政生活污水排放口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随县吴山镇光明街北小王家河</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2′45.67″纬度：32°0′8.57″</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溠水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46</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随县吴山镇辉煌酒店市政生活污水排放口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随县吴山镇辉煌酒店背后</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4′30.10″纬度：32°8′11.54″</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溠水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47</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随县吴山镇第二小学市政生活污水排放口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随县吴山镇第二小学后</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4′8.69″ 纬度：32°8′10.09″</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溠水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48</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随县吴山镇龙凤街市政生活污水排放口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随县吴山镇龙凤街胜源宾馆后</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4′14.26″ 纬度：32°8′7.16″</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溠水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49</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随县吴山镇前进街市政生活污水排放口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随县吴山镇前进街尽头靠河流附近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4′18.40″ 纬度：32°8′5.35″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溠水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50</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随县吴山镇污水处理厂混合污废水排放口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随县吴山镇肖家湾居委会</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 4′39.71″ 纬度：32°7′41.64″</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溠水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51</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随县殷店镇污水处理厂混合污废水排污口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随县殷店镇金塔村五组</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经度：113°29′42.36″ 纬度：32°3′34.19″</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漂水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52</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随县草店镇香菇大市场售楼中心市政生活污水排放口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随县草店镇香菇大市场售楼中心附近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经度：113°39′57.76″ 纬度：32°11′33.46″</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漂水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53</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随县草店镇金锣山村三组林业站旁市政生活污水排放口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随县草店镇金锣山村三组林业站旁小河沟</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经度：113°40′15.21″ 纬度：32°11′26.32″</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漂水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54</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随县草店镇金锣山村三组草店镇小学市政生活污水排放口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随县草店镇金锣山村三组草店镇小学前门河边</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经度：113°40′8.89″ 纬度：32°11′22.53″</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漂水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55</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随县草店镇工业园市政生活污水排放口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随县中国石化草店加油站往南方向200米左右</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经度：113°39′35.88″ 纬度：32°11′3.01″</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漂水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56</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随县草店镇污水处理厂混合污废水排污口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随县草店镇镇区东北部游河下游北岸</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经度：113°39′35.88″ 纬度：32°11′3.01″</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漂水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57</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随县小林镇污水处理厂混合污废水排污口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随县小林镇小林店居委会十五组</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经度：113°44′44.77″ 纬度：32°18′46.81″</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漂水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58</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随县小林镇上天梯小区市政生活污水排放口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随县小林镇汉东中桥下方</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经度：113°43′33.68″ 纬度：32°18′31.82″</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漂水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59</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随县小林镇小林店居委会七组市政生活污水排放口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随县小林镇小林店居委会七组</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经度：113°44′2.86″ 纬度：32°18′38.79″</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漂水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60</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随州市桐柏山太白顶风景区管委会污水处理厂混合污废水排污口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随州市桐柏山太白顶风景区新城居委会四组</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经度：113°11′59.78″ 纬度：32°21′16.03″</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漂水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61</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随州市桐柏山太白顶风景区新城自来水厂旁市政生活污水排放口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随州市桐柏山太白顶风景区新城自来水厂旁</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经度：113°11′57.59″ 纬度：32°20′46.12″</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漂水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62</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随县高城镇污水处理厂混合污废水排放口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随县高城镇南大桥村一组何家岗电站西侧</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经度：113°27′0.08″ 纬度：31°56′21.86″</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漂水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63</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随县高城镇中心学校市政生活污水排放口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随县高城镇中心学校靠旁边小河</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经度：113°26′39.80″ 纬度：31°57′38.83″</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漂水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64</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随县均川镇金湖小区市政生活污水排放口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随县均川镇金湖小区靠河岸</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经度：113°13′41.40″ 纬度：31°39′11.44″</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均水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65</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随县均川镇文昌街市政生活污水排放口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随县均川镇文昌街与水晶街交汇处河边</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经度：113°13′8.74″ 纬度：31°38′59.35″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均水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66</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随县均川镇均川二中市政生活污水排放口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随县均川镇均川二中和加油站中间小河沟</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经度：113°14′2.10″ 纬度：31°39′31.39″</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均水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67</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随县均川镇招待所市政生活污水排放口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随县均川镇招待所旁小河沟</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经度：113°13′22.47″ 纬度：31°39′3.14″</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均水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68</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随县均川镇污水处理厂混合污废水排污口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随县均川镇幸福居委会八组，均川二桥下游两公里</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经度：113°14′22.72″ 纬度：31°39′59.52″</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均水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69</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随县柳林镇马家冲大桥混合污废水排污口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随县柳林镇马家冲大桥附近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经度：113°13′56.05″ 纬度：31°32′11.97″</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均水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70</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随县柳林镇污水处理厂混合污废水排污口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随县柳林镇大桥街居委会</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经度：113°14′34.49″ 纬度：31°33′0.23″</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均水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71</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随县三里岗镇污水处理厂混合污废水排污口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随县三里岗镇居委会四组</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经度：113°4′43.67″ 纬度：31°30′3.83″</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均水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72</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随县三里岗镇吉祥寺村1号市政生活污水排放口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随县三里岗镇吉祥寺村香菇交易大市场后门左侧</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经度：113°5′15.31″ 纬度：31°28′23.33″</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均水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73</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随县三里岗镇吉祥寺村2号市政生活污水排放口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随县三里岗镇吉祥寺村香菇交易大市场后门右侧</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经度：113°5′17.02″ 纬度：31°28′27.62″</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暗管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均水</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74</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随县淮河镇淮河大市场旁市政生活污水排放口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随县淮河镇淮河大市场旁北端靠淮河附近</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经度：113°35′37.23″ 纬度：32°21′7.85″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淮河</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75</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随县淮河镇第二小学市政生活入河排污口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随县淮河镇第二小学旁</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经度：113°36′10.15″ 纬度：32°20′44.36″</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淮河</w:t>
            </w:r>
          </w:p>
        </w:tc>
      </w:tr>
      <w:tr>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76</w:t>
            </w:r>
          </w:p>
        </w:tc>
        <w:tc>
          <w:tcPr>
            <w:tcW w:w="4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随县淮河镇污水处理厂混合污废水排放口</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随县淮河镇铁山居委会十组</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经度：113°35′49.09″ 纬度：32°21′2.92″</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明管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val="0"/>
              <w:spacing w:line="240" w:lineRule="auto"/>
              <w:ind w:firstLine="0" w:firstLineChars="0"/>
              <w:jc w:val="center"/>
              <w:textAlignment w:val="center"/>
              <w:rPr>
                <w:rFonts w:hint="default" w:ascii="Times New Roman" w:hAnsi="Times New Roman" w:cs="Times New Roman" w:eastAsiaTheme="minorEastAsia"/>
                <w:i w:val="0"/>
                <w:iCs w:val="0"/>
                <w:color w:val="000000"/>
                <w:sz w:val="18"/>
                <w:szCs w:val="18"/>
                <w:u w:val="none"/>
              </w:rPr>
            </w:pPr>
            <w:r>
              <w:rPr>
                <w:rFonts w:hint="default" w:ascii="Times New Roman" w:hAnsi="Times New Roman" w:cs="Times New Roman" w:eastAsiaTheme="minorEastAsia"/>
                <w:i w:val="0"/>
                <w:iCs w:val="0"/>
                <w:color w:val="000000"/>
                <w:kern w:val="0"/>
                <w:sz w:val="18"/>
                <w:szCs w:val="18"/>
                <w:u w:val="none"/>
                <w:lang w:val="en-US" w:eastAsia="zh-CN" w:bidi="ar"/>
              </w:rPr>
              <w:t>淮河</w:t>
            </w:r>
          </w:p>
        </w:tc>
      </w:tr>
    </w:tbl>
    <w:p>
      <w:pPr>
        <w:pStyle w:val="25"/>
        <w:bidi w:val="0"/>
        <w:jc w:val="both"/>
        <w:sectPr>
          <w:pgSz w:w="16838" w:h="11906" w:orient="landscape"/>
          <w:pgMar w:top="1800" w:right="1440" w:bottom="1800" w:left="1440" w:header="851" w:footer="992" w:gutter="0"/>
          <w:pgNumType w:fmt="decimal"/>
          <w:cols w:space="425" w:num="1"/>
          <w:docGrid w:type="lines" w:linePitch="312" w:charSpace="0"/>
        </w:sectPr>
      </w:pPr>
    </w:p>
    <w:p>
      <w:pPr>
        <w:bidi w:val="0"/>
      </w:pPr>
      <w:r>
        <w:rPr>
          <w:rFonts w:hint="eastAsia"/>
          <w:lang w:eastAsia="zh-CN"/>
        </w:rPr>
        <w:t>（</w:t>
      </w:r>
      <w:r>
        <w:rPr>
          <w:rFonts w:hint="eastAsia"/>
          <w:lang w:val="en-US" w:eastAsia="zh-CN"/>
        </w:rPr>
        <w:t>3</w:t>
      </w:r>
      <w:r>
        <w:rPr>
          <w:rFonts w:hint="eastAsia"/>
          <w:lang w:eastAsia="zh-CN"/>
        </w:rPr>
        <w:t>）</w:t>
      </w:r>
      <w:r>
        <w:t>随县“十三五”污染物排放情况</w:t>
      </w:r>
    </w:p>
    <w:p>
      <w:pPr>
        <w:bidi w:val="0"/>
      </w:pPr>
      <w:r>
        <w:t>2017年随县城镇生活源废水量、化学需氧量、氨氮排放量分别为1515.06万吨、4866.94吨、688.6吨。2018年随县城镇生活源废水量、化学需氧量、氨氮排放量分别为1784.93万吨、3967吨、596.83吨。2019年随县城镇生活源废水量、化学需氧量、氨氮排放量分别为1861.63万吨、4352.17吨、574.69吨。由表可以看出城镇生活源COD排放量极大，年均达到4400吨左右。</w:t>
      </w:r>
    </w:p>
    <w:p>
      <w:pPr>
        <w:bidi w:val="0"/>
      </w:pPr>
      <w:r>
        <w:t>2017年随县工业企业废水量、化学需氧量、氨氮排放量分别为34.81万吨、32.76吨、0.42吨，如表1-6所示。2018年随州市工业企业废水量、化学需氧量、氨氮排放量分别为41.49万吨、39.1吨、0.5吨。2019年随州市工业企业废水量、化学需氧量、氨氮排放量分别为32.71万吨、67.26吨、3.22吨。</w:t>
      </w:r>
    </w:p>
    <w:p>
      <w:pPr>
        <w:bidi w:val="0"/>
      </w:pPr>
      <w:r>
        <w:t>根据2017年-2019年各类污染物排放量变化趋势，可以看出，随县各类污染物排放总体趋势较为稳定，无较大幅度变化。</w:t>
      </w:r>
    </w:p>
    <w:p>
      <w:pPr>
        <w:pStyle w:val="5"/>
        <w:bidi w:val="0"/>
      </w:pPr>
      <w:bookmarkStart w:id="17" w:name="2.1.3 水环境主要问题"/>
      <w:bookmarkEnd w:id="17"/>
      <w:bookmarkStart w:id="18" w:name="2.1.3 水环境主要问题"/>
      <w:bookmarkEnd w:id="18"/>
      <w:r>
        <w:rPr>
          <w:rFonts w:hint="eastAsia"/>
          <w:lang w:val="en-US" w:eastAsia="zh-CN"/>
        </w:rPr>
        <w:t xml:space="preserve">2.1.3 </w:t>
      </w:r>
      <w:r>
        <w:t>水环境主要问题</w:t>
      </w:r>
    </w:p>
    <w:p>
      <w:pPr>
        <w:bidi w:val="0"/>
      </w:pPr>
      <w:r>
        <w:t>随县厉山国控断面不能逐月达标，“十三五”期间厉山断面水质考核目标为Ⅲ类，2016~2019年年均水质均达标，但是部分月份出现超标，主要超标因子依次为氨氮、化学需氧量、高锰酸盐指数。2018~2019年中2018年6月高锰酸盐指数超标，超标值为7mg/L，2018年1月、2月、3月和2019年10月氨氮出现超标，最大超标值为1.53mg/L，2018年6月、2019年6月和10月化学需氧量出现超标，最大超标值为30mg/L</w:t>
      </w:r>
      <w:r>
        <w:rPr>
          <w:rFonts w:hint="eastAsia"/>
          <w:lang w:eastAsia="zh-CN"/>
        </w:rPr>
        <w:t>。</w:t>
      </w:r>
      <w:r>
        <w:t>2018~2019年厉山国控标断面超标因子逐月浓度见下图2.1-1、图2.1-2、图2.1-3。</w:t>
      </w:r>
    </w:p>
    <w:p>
      <w:pPr>
        <w:bidi w:val="0"/>
        <w:rPr>
          <w:sz w:val="20"/>
        </w:rPr>
      </w:pPr>
      <w:r>
        <w:rPr>
          <w:sz w:val="20"/>
        </w:rPr>
        <w:drawing>
          <wp:inline distT="0" distB="0" distL="0" distR="0">
            <wp:extent cx="4606925" cy="2755265"/>
            <wp:effectExtent l="0" t="0" r="3175" b="6985"/>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a:picLocks noChangeAspect="1"/>
                    </pic:cNvPicPr>
                  </pic:nvPicPr>
                  <pic:blipFill>
                    <a:blip r:embed="rId8" cstate="print"/>
                    <a:stretch>
                      <a:fillRect/>
                    </a:stretch>
                  </pic:blipFill>
                  <pic:spPr>
                    <a:xfrm>
                      <a:off x="0" y="0"/>
                      <a:ext cx="4607330" cy="2755392"/>
                    </a:xfrm>
                    <a:prstGeom prst="rect">
                      <a:avLst/>
                    </a:prstGeom>
                  </pic:spPr>
                </pic:pic>
              </a:graphicData>
            </a:graphic>
          </wp:inline>
        </w:drawing>
      </w:r>
    </w:p>
    <w:p>
      <w:pPr>
        <w:pStyle w:val="25"/>
        <w:bidi w:val="0"/>
      </w:pPr>
      <w:r>
        <w:t>图2.1-1</w:t>
      </w:r>
      <w:r>
        <w:rPr>
          <w:rFonts w:hint="eastAsia"/>
          <w:lang w:val="en-US" w:eastAsia="zh-CN"/>
        </w:rPr>
        <w:t xml:space="preserve">  </w:t>
      </w:r>
      <w:r>
        <w:t>2018~2019年厉山国控断面高锰酸盐指数逐月浓度</w:t>
      </w:r>
    </w:p>
    <w:p>
      <w:pPr>
        <w:pStyle w:val="25"/>
        <w:bidi w:val="0"/>
      </w:pPr>
      <w:r>
        <w:drawing>
          <wp:anchor distT="0" distB="0" distL="0" distR="0" simplePos="0" relativeHeight="251660288" behindDoc="0" locked="0" layoutInCell="1" allowOverlap="1">
            <wp:simplePos x="0" y="0"/>
            <wp:positionH relativeFrom="page">
              <wp:posOffset>1505585</wp:posOffset>
            </wp:positionH>
            <wp:positionV relativeFrom="paragraph">
              <wp:posOffset>169545</wp:posOffset>
            </wp:positionV>
            <wp:extent cx="4607560" cy="2780030"/>
            <wp:effectExtent l="0" t="0" r="2540" b="127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pic:cNvPicPr>
                  </pic:nvPicPr>
                  <pic:blipFill>
                    <a:blip r:embed="rId9" cstate="print"/>
                    <a:stretch>
                      <a:fillRect/>
                    </a:stretch>
                  </pic:blipFill>
                  <pic:spPr>
                    <a:xfrm>
                      <a:off x="0" y="0"/>
                      <a:ext cx="4607560" cy="2780030"/>
                    </a:xfrm>
                    <a:prstGeom prst="rect">
                      <a:avLst/>
                    </a:prstGeom>
                  </pic:spPr>
                </pic:pic>
              </a:graphicData>
            </a:graphic>
          </wp:anchor>
        </w:drawing>
      </w:r>
      <w:r>
        <w:t>图2.1-2</w:t>
      </w:r>
      <w:r>
        <w:rPr>
          <w:rFonts w:hint="eastAsia"/>
          <w:lang w:val="en-US" w:eastAsia="zh-CN"/>
        </w:rPr>
        <w:t xml:space="preserve">  </w:t>
      </w:r>
      <w:r>
        <w:t>2018~2019年厉山国控断面氨氮逐月浓度</w:t>
      </w:r>
    </w:p>
    <w:p>
      <w:pPr>
        <w:pStyle w:val="25"/>
        <w:bidi w:val="0"/>
      </w:pPr>
      <w:r>
        <w:drawing>
          <wp:inline distT="0" distB="0" distL="0" distR="0">
            <wp:extent cx="4606925" cy="2755265"/>
            <wp:effectExtent l="0" t="0" r="3175" b="6985"/>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a:picLocks noChangeAspect="1"/>
                    </pic:cNvPicPr>
                  </pic:nvPicPr>
                  <pic:blipFill>
                    <a:blip r:embed="rId10" cstate="print"/>
                    <a:stretch>
                      <a:fillRect/>
                    </a:stretch>
                  </pic:blipFill>
                  <pic:spPr>
                    <a:xfrm>
                      <a:off x="0" y="0"/>
                      <a:ext cx="4607330" cy="2755392"/>
                    </a:xfrm>
                    <a:prstGeom prst="rect">
                      <a:avLst/>
                    </a:prstGeom>
                  </pic:spPr>
                </pic:pic>
              </a:graphicData>
            </a:graphic>
          </wp:inline>
        </w:drawing>
      </w:r>
    </w:p>
    <w:p>
      <w:pPr>
        <w:pStyle w:val="25"/>
        <w:bidi w:val="0"/>
      </w:pPr>
      <w:r>
        <w:t>图2.1-</w:t>
      </w:r>
      <w:r>
        <w:rPr>
          <w:rFonts w:hint="eastAsia"/>
          <w:lang w:val="en-US" w:eastAsia="zh-CN"/>
        </w:rPr>
        <w:t xml:space="preserve">3  </w:t>
      </w:r>
      <w:r>
        <w:t>2018~2019年厉山国控断面化学需氧量逐月浓度</w:t>
      </w:r>
    </w:p>
    <w:p>
      <w:pPr>
        <w:pStyle w:val="5"/>
        <w:numPr>
          <w:ilvl w:val="0"/>
          <w:numId w:val="0"/>
        </w:numPr>
        <w:bidi w:val="0"/>
        <w:ind w:left="117" w:leftChars="0" w:right="0" w:rightChars="0"/>
      </w:pPr>
      <w:r>
        <w:rPr>
          <w:rFonts w:hint="eastAsia"/>
          <w:lang w:val="en-US" w:eastAsia="zh-CN"/>
        </w:rPr>
        <w:t xml:space="preserve">2.1.4 </w:t>
      </w:r>
      <w:r>
        <w:t>水环境存在的问题成因分析</w:t>
      </w:r>
    </w:p>
    <w:p>
      <w:pPr>
        <w:bidi w:val="0"/>
      </w:pPr>
      <w:r>
        <w:rPr>
          <w:rFonts w:hint="eastAsia"/>
          <w:lang w:eastAsia="zh-CN"/>
        </w:rPr>
        <w:t>（</w:t>
      </w:r>
      <w:r>
        <w:rPr>
          <w:rFonts w:hint="eastAsia"/>
          <w:lang w:val="en-US" w:eastAsia="zh-CN"/>
        </w:rPr>
        <w:t>1</w:t>
      </w:r>
      <w:r>
        <w:rPr>
          <w:rFonts w:hint="eastAsia"/>
          <w:lang w:eastAsia="zh-CN"/>
        </w:rPr>
        <w:t>）</w:t>
      </w:r>
      <w:r>
        <w:t>城镇污水管网收集系统不健全</w:t>
      </w:r>
    </w:p>
    <w:p>
      <w:pPr>
        <w:bidi w:val="0"/>
      </w:pPr>
      <w:r>
        <w:t>随县城镇污水处理厂污水管道存在缺陷，地下水混入污水管网，老旧小区内部雨污未分流。还存在污水管网空白区，部分乡镇仍存在管网未覆盖区域，污水通过散排的形式排放入河。部分小区虽已建设管网，但管网基础较为薄弱，污水收集能力不足。</w:t>
      </w:r>
    </w:p>
    <w:p>
      <w:pPr>
        <w:numPr>
          <w:ilvl w:val="0"/>
          <w:numId w:val="0"/>
        </w:numPr>
        <w:bidi w:val="0"/>
        <w:ind w:leftChars="200" w:right="0" w:rightChars="0"/>
      </w:pPr>
      <w:r>
        <w:rPr>
          <w:rFonts w:hint="eastAsia"/>
          <w:lang w:eastAsia="zh-CN"/>
        </w:rPr>
        <w:t>（</w:t>
      </w:r>
      <w:r>
        <w:rPr>
          <w:rFonts w:hint="eastAsia"/>
          <w:lang w:val="en-US" w:eastAsia="zh-CN"/>
        </w:rPr>
        <w:t>2</w:t>
      </w:r>
      <w:r>
        <w:rPr>
          <w:rFonts w:hint="eastAsia"/>
          <w:lang w:eastAsia="zh-CN"/>
        </w:rPr>
        <w:t>）</w:t>
      </w:r>
      <w:r>
        <w:t>农村生活污水处理能力不足</w:t>
      </w:r>
    </w:p>
    <w:p>
      <w:pPr>
        <w:bidi w:val="0"/>
      </w:pPr>
      <w:r>
        <w:t>目前大部分农村尚无集中式污水处理设施，污水收集管网不完善，村民生活污水多未经处理直排入河或经过化粪池简单处理后排入沟渠水塘，对河湖水质带来较大的污染。</w:t>
      </w:r>
    </w:p>
    <w:p>
      <w:pPr>
        <w:numPr>
          <w:ilvl w:val="0"/>
          <w:numId w:val="0"/>
        </w:numPr>
        <w:bidi w:val="0"/>
        <w:ind w:leftChars="200" w:right="0" w:rightChars="0"/>
      </w:pPr>
      <w:r>
        <w:rPr>
          <w:rFonts w:hint="eastAsia"/>
          <w:lang w:eastAsia="zh-CN"/>
        </w:rPr>
        <w:t>（</w:t>
      </w:r>
      <w:r>
        <w:rPr>
          <w:rFonts w:hint="eastAsia"/>
          <w:lang w:val="en-US" w:eastAsia="zh-CN"/>
        </w:rPr>
        <w:t>3</w:t>
      </w:r>
      <w:r>
        <w:rPr>
          <w:rFonts w:hint="eastAsia"/>
          <w:lang w:eastAsia="zh-CN"/>
        </w:rPr>
        <w:t>）</w:t>
      </w:r>
      <w:r>
        <w:t>农业面源污染量大面广</w:t>
      </w:r>
    </w:p>
    <w:p>
      <w:pPr>
        <w:bidi w:val="0"/>
      </w:pPr>
      <w:r>
        <w:t>流域内农田面积大，农业面源污染严重，农业面源污染总体未得到有效控制，农业施用的大量农药、化肥随地表径流直接排入水体，影响流域水质。</w:t>
      </w:r>
    </w:p>
    <w:p>
      <w:pPr>
        <w:numPr>
          <w:ilvl w:val="0"/>
          <w:numId w:val="0"/>
        </w:numPr>
        <w:bidi w:val="0"/>
        <w:ind w:leftChars="200" w:right="0" w:rightChars="0"/>
      </w:pPr>
      <w:r>
        <w:rPr>
          <w:rFonts w:hint="eastAsia"/>
          <w:lang w:eastAsia="zh-CN"/>
        </w:rPr>
        <w:t>（</w:t>
      </w:r>
      <w:r>
        <w:rPr>
          <w:rFonts w:hint="eastAsia"/>
          <w:lang w:val="en-US" w:eastAsia="zh-CN"/>
        </w:rPr>
        <w:t>4</w:t>
      </w:r>
      <w:r>
        <w:rPr>
          <w:rFonts w:hint="eastAsia"/>
          <w:lang w:eastAsia="zh-CN"/>
        </w:rPr>
        <w:t>）</w:t>
      </w:r>
      <w:r>
        <w:t>畜禽养殖污染突出</w:t>
      </w:r>
    </w:p>
    <w:p>
      <w:pPr>
        <w:bidi w:val="0"/>
      </w:pPr>
      <w:r>
        <w:t>规模化畜禽养殖率低且流域范围内没有相应的乡镇生活污水处理厂，大量未经处理的畜禽粪便和生活污水直接入湖，对水环境构成严重威胁。</w:t>
      </w:r>
    </w:p>
    <w:p>
      <w:pPr>
        <w:pStyle w:val="4"/>
        <w:bidi w:val="0"/>
        <w:rPr>
          <w:rFonts w:hint="eastAsia"/>
          <w:lang w:val="en-US" w:eastAsia="zh-CN"/>
        </w:rPr>
      </w:pPr>
      <w:bookmarkStart w:id="19" w:name="_Toc17121"/>
      <w:r>
        <w:rPr>
          <w:rFonts w:hint="eastAsia"/>
          <w:lang w:val="en-US" w:eastAsia="zh-CN"/>
        </w:rPr>
        <w:t>2.2 水资源状况</w:t>
      </w:r>
      <w:bookmarkEnd w:id="19"/>
    </w:p>
    <w:p>
      <w:pPr>
        <w:pStyle w:val="5"/>
        <w:bidi w:val="0"/>
        <w:rPr>
          <w:rFonts w:hint="eastAsia"/>
        </w:rPr>
      </w:pPr>
      <w:r>
        <w:rPr>
          <w:rFonts w:hint="eastAsia"/>
          <w:lang w:val="en-US" w:eastAsia="zh-CN"/>
        </w:rPr>
        <w:t>2.2.1 水资源</w:t>
      </w:r>
      <w:r>
        <w:rPr>
          <w:rFonts w:hint="eastAsia"/>
        </w:rPr>
        <w:t>现状</w:t>
      </w:r>
    </w:p>
    <w:p>
      <w:pPr>
        <w:bidi w:val="0"/>
      </w:pPr>
      <w:r>
        <w:t>随县水资源总量指评价区内当地降水形成的地表、地下产水总量。因随县地下水资源量计算采用分割地表水基流而得，故地下水资源量含在地表水资源量中，地表水资源量即为水资源总量。全县2015年至2018年水资源总量、供水量及分行业用水百分比如图2.2-1、2.2-2、2.2-3所示，由图可以看出随县水资源匮乏，且近几年呈现明显下降的趋势。随县总供水量较为稳定，2015年-2018年年均供水量分别为36600、48200、41000、39900万m³；2015年-2018年随县年均用水量分别为36600、48200、41000、39900万m³，与总供水量保持一致。</w:t>
      </w:r>
    </w:p>
    <w:p>
      <w:pPr>
        <w:pStyle w:val="25"/>
        <w:bidi w:val="0"/>
      </w:pPr>
      <w:r>
        <w:rPr>
          <w:rFonts w:hint="eastAsia" w:asciiTheme="minorEastAsia" w:hAnsiTheme="minorEastAsia" w:eastAsiaTheme="minorEastAsia" w:cstheme="minorEastAsia"/>
          <w:sz w:val="28"/>
          <w:szCs w:val="28"/>
        </w:rPr>
        <w:drawing>
          <wp:inline distT="0" distB="0" distL="114300" distR="114300">
            <wp:extent cx="5269230" cy="3330575"/>
            <wp:effectExtent l="4445" t="4445" r="22225" b="17780"/>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25"/>
        <w:bidi w:val="0"/>
      </w:pPr>
      <w:r>
        <w:t>图2.2-1</w:t>
      </w:r>
      <w:r>
        <w:rPr>
          <w:rFonts w:hint="eastAsia"/>
          <w:lang w:val="en-US" w:eastAsia="zh-CN"/>
        </w:rPr>
        <w:t xml:space="preserve">  </w:t>
      </w:r>
      <w:r>
        <w:t>2015-2018年水资源量图</w:t>
      </w:r>
    </w:p>
    <w:p>
      <w:pPr>
        <w:pStyle w:val="25"/>
        <w:bidi w:val="0"/>
        <w:rPr>
          <w:sz w:val="20"/>
        </w:rPr>
      </w:pPr>
      <w:r>
        <w:rPr>
          <w:sz w:val="20"/>
        </w:rPr>
        <w:drawing>
          <wp:inline distT="0" distB="0" distL="0" distR="0">
            <wp:extent cx="4910455" cy="3282315"/>
            <wp:effectExtent l="0" t="0" r="4445" b="13335"/>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pic:cNvPicPr>
                      <a:picLocks noChangeAspect="1"/>
                    </pic:cNvPicPr>
                  </pic:nvPicPr>
                  <pic:blipFill>
                    <a:blip r:embed="rId12" cstate="print"/>
                    <a:stretch>
                      <a:fillRect/>
                    </a:stretch>
                  </pic:blipFill>
                  <pic:spPr>
                    <a:xfrm>
                      <a:off x="0" y="0"/>
                      <a:ext cx="4910455" cy="3282315"/>
                    </a:xfrm>
                    <a:prstGeom prst="rect">
                      <a:avLst/>
                    </a:prstGeom>
                  </pic:spPr>
                </pic:pic>
              </a:graphicData>
            </a:graphic>
          </wp:inline>
        </w:drawing>
      </w:r>
    </w:p>
    <w:p>
      <w:pPr>
        <w:pStyle w:val="25"/>
        <w:bidi w:val="0"/>
      </w:pPr>
      <w:r>
        <w:t>图2.2-2</w:t>
      </w:r>
      <w:r>
        <w:tab/>
      </w:r>
      <w:r>
        <w:t>2015-2018年供水量图</w:t>
      </w:r>
      <w:r>
        <mc:AlternateContent>
          <mc:Choice Requires="wpg">
            <w:drawing>
              <wp:inline distT="0" distB="0" distL="114300" distR="114300">
                <wp:extent cx="5211445" cy="4620895"/>
                <wp:effectExtent l="0" t="0" r="8255" b="8255"/>
                <wp:docPr id="12" name="组合 12"/>
                <wp:cNvGraphicFramePr/>
                <a:graphic xmlns:a="http://schemas.openxmlformats.org/drawingml/2006/main">
                  <a:graphicData uri="http://schemas.microsoft.com/office/word/2010/wordprocessingGroup">
                    <wpg:wgp>
                      <wpg:cNvGrpSpPr/>
                      <wpg:grpSpPr>
                        <a:xfrm>
                          <a:off x="0" y="0"/>
                          <a:ext cx="5211445" cy="4620895"/>
                          <a:chOff x="1766" y="139"/>
                          <a:chExt cx="8207" cy="7277"/>
                        </a:xfrm>
                      </wpg:grpSpPr>
                      <pic:pic xmlns:pic="http://schemas.openxmlformats.org/drawingml/2006/picture">
                        <pic:nvPicPr>
                          <pic:cNvPr id="4" name="图片 3"/>
                          <pic:cNvPicPr>
                            <a:picLocks noChangeAspect="1"/>
                          </pic:cNvPicPr>
                        </pic:nvPicPr>
                        <pic:blipFill>
                          <a:blip r:embed="rId13"/>
                          <a:stretch>
                            <a:fillRect/>
                          </a:stretch>
                        </pic:blipFill>
                        <pic:spPr>
                          <a:xfrm>
                            <a:off x="1766" y="139"/>
                            <a:ext cx="8098" cy="3439"/>
                          </a:xfrm>
                          <a:prstGeom prst="rect">
                            <a:avLst/>
                          </a:prstGeom>
                          <a:noFill/>
                          <a:ln>
                            <a:noFill/>
                          </a:ln>
                        </pic:spPr>
                      </pic:pic>
                      <pic:pic xmlns:pic="http://schemas.openxmlformats.org/drawingml/2006/picture">
                        <pic:nvPicPr>
                          <pic:cNvPr id="7" name="图片 4"/>
                          <pic:cNvPicPr>
                            <a:picLocks noChangeAspect="1"/>
                          </pic:cNvPicPr>
                        </pic:nvPicPr>
                        <pic:blipFill>
                          <a:blip r:embed="rId14"/>
                          <a:stretch>
                            <a:fillRect/>
                          </a:stretch>
                        </pic:blipFill>
                        <pic:spPr>
                          <a:xfrm>
                            <a:off x="1767" y="3549"/>
                            <a:ext cx="4120" cy="3867"/>
                          </a:xfrm>
                          <a:prstGeom prst="rect">
                            <a:avLst/>
                          </a:prstGeom>
                          <a:noFill/>
                          <a:ln>
                            <a:noFill/>
                          </a:ln>
                        </pic:spPr>
                      </pic:pic>
                      <pic:pic xmlns:pic="http://schemas.openxmlformats.org/drawingml/2006/picture">
                        <pic:nvPicPr>
                          <pic:cNvPr id="8" name="图片 5"/>
                          <pic:cNvPicPr>
                            <a:picLocks noChangeAspect="1"/>
                          </pic:cNvPicPr>
                        </pic:nvPicPr>
                        <pic:blipFill>
                          <a:blip r:embed="rId15"/>
                          <a:stretch>
                            <a:fillRect/>
                          </a:stretch>
                        </pic:blipFill>
                        <pic:spPr>
                          <a:xfrm>
                            <a:off x="5846" y="3549"/>
                            <a:ext cx="4127" cy="3843"/>
                          </a:xfrm>
                          <a:prstGeom prst="rect">
                            <a:avLst/>
                          </a:prstGeom>
                          <a:noFill/>
                          <a:ln>
                            <a:noFill/>
                          </a:ln>
                        </pic:spPr>
                      </pic:pic>
                    </wpg:wgp>
                  </a:graphicData>
                </a:graphic>
              </wp:inline>
            </w:drawing>
          </mc:Choice>
          <mc:Fallback>
            <w:pict>
              <v:group id="_x0000_s1026" o:spid="_x0000_s1026" o:spt="203" style="height:363.85pt;width:410.35pt;" coordorigin="1766,139" coordsize="8207,7277" o:gfxdata="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">
                <o:lock v:ext="edit" aspectratio="f"/>
                <v:shape id="图片 3" o:spid="_x0000_s1026" o:spt="75" type="#_x0000_t75" style="position:absolute;left:1766;top:139;height:3439;width:8098;" filled="f" o:preferrelative="t" stroked="f" coordsize="21600,21600" o:gfxdata="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NZ8S74A&#10;AADaAAAADwAAAAAAAAABACAAAAAiAAAAZHJzL2Rvd25yZXYueG1sUEsBAhQAFAAAAAgAh07iQDMv&#10;BZ47AAAAOQAAABAAAAAAAAAAAQAgAAAADQEAAGRycy9zaGFwZXhtbC54bWxQSwUGAAAAAAYABgBb&#10;AQAAtwMAAAAA&#10;">
                  <v:fill on="f" focussize="0,0"/>
                  <v:stroke on="f"/>
                  <v:imagedata r:id="rId13" o:title=""/>
                  <o:lock v:ext="edit" aspectratio="t"/>
                </v:shape>
                <v:shape id="图片 4" o:spid="_x0000_s1026" o:spt="75" type="#_x0000_t75" style="position:absolute;left:1767;top:3549;height:3867;width:4120;" filled="f" o:preferrelative="t" stroked="f" coordsize="21600,21600" o:gfxdata="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pwTue8AAAA&#10;2gAAAA8AAAAAAAAAAQAgAAAAIgAAAGRycy9kb3ducmV2LnhtbFBLAQIUABQAAAAIAIdO4kAzLwWe&#10;OwAAADkAAAAQAAAAAAAAAAEAIAAAAAsBAABkcnMvc2hhcGV4bWwueG1sUEsFBgAAAAAGAAYAWwEA&#10;ALUDAAAAAA==&#10;">
                  <v:fill on="f" focussize="0,0"/>
                  <v:stroke on="f"/>
                  <v:imagedata r:id="rId14" o:title=""/>
                  <o:lock v:ext="edit" aspectratio="t"/>
                </v:shape>
                <v:shape id="图片 5" o:spid="_x0000_s1026" o:spt="75" type="#_x0000_t75" style="position:absolute;left:5846;top:3549;height:3843;width:4127;" filled="f" o:preferrelative="t" stroked="f" coordsize="21600,21600" o:gfxdata="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WVM9rsAAADa&#10;AAAADwAAAAAAAAABACAAAAAiAAAAZHJzL2Rvd25yZXYueG1sUEsBAhQAFAAAAAgAh07iQDMvBZ47&#10;AAAAOQAAABAAAAAAAAAAAQAgAAAACgEAAGRycy9zaGFwZXhtbC54bWxQSwUGAAAAAAYABgBbAQAA&#10;tAMAAAAA&#10;">
                  <v:fill on="f" focussize="0,0"/>
                  <v:stroke on="f"/>
                  <v:imagedata r:id="rId15" o:title=""/>
                  <o:lock v:ext="edit" aspectratio="t"/>
                </v:shape>
                <w10:wrap type="none"/>
                <w10:anchorlock/>
              </v:group>
            </w:pict>
          </mc:Fallback>
        </mc:AlternateContent>
      </w:r>
    </w:p>
    <w:p>
      <w:pPr>
        <w:tabs>
          <w:tab w:val="left" w:pos="1039"/>
        </w:tabs>
        <w:spacing w:before="96"/>
        <w:ind w:left="0" w:right="148" w:firstLine="0"/>
        <w:jc w:val="center"/>
        <w:rPr>
          <w:b/>
          <w:sz w:val="24"/>
        </w:rPr>
      </w:pPr>
      <w:r>
        <w:rPr>
          <w:b/>
          <w:sz w:val="24"/>
        </w:rPr>
        <w:t>图</w:t>
      </w:r>
      <w:r>
        <w:rPr>
          <w:rFonts w:ascii="Times New Roman" w:eastAsia="Times New Roman"/>
          <w:b/>
          <w:sz w:val="24"/>
        </w:rPr>
        <w:t>2.2-3</w:t>
      </w:r>
      <w:r>
        <w:rPr>
          <w:rFonts w:ascii="Times New Roman" w:eastAsia="Times New Roman"/>
          <w:b/>
          <w:sz w:val="24"/>
        </w:rPr>
        <w:tab/>
      </w:r>
      <w:r>
        <w:rPr>
          <w:rFonts w:ascii="Times New Roman" w:eastAsia="Times New Roman"/>
          <w:b/>
          <w:sz w:val="24"/>
        </w:rPr>
        <w:t>2015-2018</w:t>
      </w:r>
      <w:r>
        <w:rPr>
          <w:b/>
          <w:sz w:val="24"/>
        </w:rPr>
        <w:t>年各类型用水百分比</w:t>
      </w:r>
    </w:p>
    <w:p>
      <w:pPr>
        <w:bidi w:val="0"/>
      </w:pPr>
      <w:r>
        <w:t>由图2.2-3可以看出，2015年至2018年各类型年均用水量占比依次为：农田灌溉＞工业＞居民生活＞城镇公共≈林牧渔畜＞生态环境，各类型用水量占用比例稳定。农田灌溉占比最高，且林牧渔畜用水占比逐渐加大。</w:t>
      </w:r>
    </w:p>
    <w:p>
      <w:pPr>
        <w:bidi w:val="0"/>
      </w:pPr>
      <w:r>
        <w:t>随县水资源开发利用率较高。2015年-2016年水资源开发利用率均在25%以上，2017年由于降雨量增加，利用率有所降低，为16.2％。2018年由于降雨量减少，利用率上升较多，达到了43.3％。</w:t>
      </w:r>
    </w:p>
    <w:p>
      <w:pPr>
        <w:bidi w:val="0"/>
      </w:pPr>
      <w:r>
        <w:t>2015年-2018年，随县各行业用水效率逐年提高。2018年，随县单位国内生产总值用水量180m³/万元（全国66.8m³/万元），单位工业增加值用水量40m³/万元（全国41.3m³/万元），城镇人均生活用水量174L/d（全国225L/d），农田灌溉亩均用水量330立方米，低于湖北省平均的356立方米。</w:t>
      </w:r>
    </w:p>
    <w:p>
      <w:pPr>
        <w:pStyle w:val="5"/>
        <w:bidi w:val="0"/>
      </w:pPr>
      <w:r>
        <w:t>2.2.2.水资源存在的问题</w:t>
      </w:r>
    </w:p>
    <w:p>
      <w:pPr>
        <w:bidi w:val="0"/>
      </w:pPr>
      <w:r>
        <w:t>（</w:t>
      </w:r>
      <w:r>
        <w:rPr>
          <w:rFonts w:hint="eastAsia"/>
          <w:lang w:val="en-US" w:eastAsia="zh-CN"/>
        </w:rPr>
        <w:t>1</w:t>
      </w:r>
      <w:r>
        <w:t>）随县河流域水资源量不足。</w:t>
      </w:r>
    </w:p>
    <w:p>
      <w:pPr>
        <w:bidi w:val="0"/>
      </w:pPr>
      <w:r>
        <w:t>①地表水资源量：2018年随县地表水资源量9.21亿立方米,折合径流深162.4毫米,比上年偏少63.5%，比多年偏少45.3%。全县流域分区水资源量见表2.2.2-1。</w:t>
      </w:r>
    </w:p>
    <w:p>
      <w:pPr>
        <w:pStyle w:val="25"/>
        <w:bidi w:val="0"/>
      </w:pPr>
      <w:r>
        <w:t>表2.2.2-1随县流域分区水资源量</w:t>
      </w:r>
    </w:p>
    <w:tbl>
      <w:tblPr>
        <w:tblStyle w:val="17"/>
        <w:tblW w:w="824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8"/>
        <w:gridCol w:w="1422"/>
        <w:gridCol w:w="1655"/>
        <w:gridCol w:w="1125"/>
        <w:gridCol w:w="1767"/>
        <w:gridCol w:w="11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2" w:hRule="atLeast"/>
        </w:trPr>
        <w:tc>
          <w:tcPr>
            <w:tcW w:w="1138" w:type="dxa"/>
            <w:vAlign w:val="center"/>
          </w:tcPr>
          <w:p>
            <w:pPr>
              <w:pStyle w:val="26"/>
              <w:bidi w:val="0"/>
              <w:jc w:val="center"/>
            </w:pPr>
            <w:r>
              <w:t>流域Ⅰ级分区</w:t>
            </w:r>
          </w:p>
        </w:tc>
        <w:tc>
          <w:tcPr>
            <w:tcW w:w="1422" w:type="dxa"/>
            <w:vAlign w:val="center"/>
          </w:tcPr>
          <w:p>
            <w:pPr>
              <w:pStyle w:val="26"/>
              <w:bidi w:val="0"/>
              <w:jc w:val="center"/>
            </w:pPr>
            <w:r>
              <w:t>流域Ⅱ级分区</w:t>
            </w:r>
          </w:p>
        </w:tc>
        <w:tc>
          <w:tcPr>
            <w:tcW w:w="1655" w:type="dxa"/>
            <w:vAlign w:val="center"/>
          </w:tcPr>
          <w:p>
            <w:pPr>
              <w:pStyle w:val="26"/>
              <w:bidi w:val="0"/>
              <w:jc w:val="center"/>
            </w:pPr>
            <w:r>
              <w:t>流域Ⅲ级分区</w:t>
            </w:r>
          </w:p>
        </w:tc>
        <w:tc>
          <w:tcPr>
            <w:tcW w:w="1125" w:type="dxa"/>
            <w:vAlign w:val="center"/>
          </w:tcPr>
          <w:p>
            <w:pPr>
              <w:pStyle w:val="26"/>
              <w:bidi w:val="0"/>
              <w:jc w:val="center"/>
            </w:pPr>
            <w:r>
              <w:t>流域Ⅳ级分区</w:t>
            </w:r>
          </w:p>
        </w:tc>
        <w:tc>
          <w:tcPr>
            <w:tcW w:w="1767" w:type="dxa"/>
            <w:vAlign w:val="center"/>
          </w:tcPr>
          <w:p>
            <w:pPr>
              <w:pStyle w:val="26"/>
              <w:bidi w:val="0"/>
              <w:jc w:val="center"/>
            </w:pPr>
            <w:r>
              <w:t>地表水资源量（亿立方米）</w:t>
            </w:r>
          </w:p>
        </w:tc>
        <w:tc>
          <w:tcPr>
            <w:tcW w:w="1133" w:type="dxa"/>
            <w:vAlign w:val="center"/>
          </w:tcPr>
          <w:p>
            <w:pPr>
              <w:pStyle w:val="26"/>
              <w:bidi w:val="0"/>
              <w:jc w:val="center"/>
            </w:pPr>
            <w:r>
              <w:t>径流深（毫米）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1" w:hRule="atLeast"/>
        </w:trPr>
        <w:tc>
          <w:tcPr>
            <w:tcW w:w="1138" w:type="dxa"/>
            <w:vAlign w:val="center"/>
          </w:tcPr>
          <w:p>
            <w:pPr>
              <w:pStyle w:val="26"/>
              <w:bidi w:val="0"/>
              <w:jc w:val="center"/>
            </w:pPr>
            <w:r>
              <w:t>淮河</w:t>
            </w:r>
          </w:p>
        </w:tc>
        <w:tc>
          <w:tcPr>
            <w:tcW w:w="1422" w:type="dxa"/>
            <w:vAlign w:val="center"/>
          </w:tcPr>
          <w:p>
            <w:pPr>
              <w:pStyle w:val="26"/>
              <w:bidi w:val="0"/>
              <w:jc w:val="center"/>
            </w:pPr>
            <w:r>
              <w:t>淮河上游</w:t>
            </w:r>
          </w:p>
        </w:tc>
        <w:tc>
          <w:tcPr>
            <w:tcW w:w="1655" w:type="dxa"/>
            <w:vAlign w:val="center"/>
          </w:tcPr>
          <w:p>
            <w:pPr>
              <w:pStyle w:val="26"/>
              <w:bidi w:val="0"/>
              <w:jc w:val="center"/>
            </w:pPr>
            <w:r>
              <w:t>王家坝以上</w:t>
            </w:r>
          </w:p>
          <w:p>
            <w:pPr>
              <w:pStyle w:val="26"/>
              <w:bidi w:val="0"/>
              <w:jc w:val="center"/>
            </w:pPr>
            <w:r>
              <w:t>南岸</w:t>
            </w:r>
          </w:p>
        </w:tc>
        <w:tc>
          <w:tcPr>
            <w:tcW w:w="1125" w:type="dxa"/>
            <w:vAlign w:val="center"/>
          </w:tcPr>
          <w:p>
            <w:pPr>
              <w:pStyle w:val="26"/>
              <w:bidi w:val="0"/>
              <w:jc w:val="center"/>
            </w:pPr>
            <w:r>
              <w:t>游河源</w:t>
            </w:r>
          </w:p>
        </w:tc>
        <w:tc>
          <w:tcPr>
            <w:tcW w:w="1767" w:type="dxa"/>
            <w:vAlign w:val="center"/>
          </w:tcPr>
          <w:p>
            <w:pPr>
              <w:pStyle w:val="26"/>
              <w:bidi w:val="0"/>
              <w:jc w:val="center"/>
            </w:pPr>
            <w:r>
              <w:t>1.21</w:t>
            </w:r>
          </w:p>
        </w:tc>
        <w:tc>
          <w:tcPr>
            <w:tcW w:w="1133" w:type="dxa"/>
            <w:vAlign w:val="center"/>
          </w:tcPr>
          <w:p>
            <w:pPr>
              <w:pStyle w:val="26"/>
              <w:bidi w:val="0"/>
              <w:jc w:val="center"/>
            </w:pPr>
            <w:r>
              <w:t>181.4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138" w:type="dxa"/>
            <w:vMerge w:val="restart"/>
            <w:vAlign w:val="center"/>
          </w:tcPr>
          <w:p>
            <w:pPr>
              <w:pStyle w:val="26"/>
              <w:bidi w:val="0"/>
              <w:jc w:val="center"/>
            </w:pPr>
            <w:r>
              <w:t>长江</w:t>
            </w:r>
          </w:p>
        </w:tc>
        <w:tc>
          <w:tcPr>
            <w:tcW w:w="1422" w:type="dxa"/>
            <w:vAlign w:val="center"/>
          </w:tcPr>
          <w:p>
            <w:pPr>
              <w:pStyle w:val="26"/>
              <w:bidi w:val="0"/>
              <w:jc w:val="center"/>
            </w:pPr>
            <w:r>
              <w:t>汉水</w:t>
            </w:r>
          </w:p>
        </w:tc>
        <w:tc>
          <w:tcPr>
            <w:tcW w:w="1655" w:type="dxa"/>
            <w:vAlign w:val="center"/>
          </w:tcPr>
          <w:p>
            <w:pPr>
              <w:pStyle w:val="26"/>
              <w:bidi w:val="0"/>
              <w:jc w:val="center"/>
            </w:pPr>
            <w:r>
              <w:t>唐白河</w:t>
            </w:r>
          </w:p>
        </w:tc>
        <w:tc>
          <w:tcPr>
            <w:tcW w:w="1125" w:type="dxa"/>
            <w:vAlign w:val="center"/>
          </w:tcPr>
          <w:p>
            <w:pPr>
              <w:pStyle w:val="26"/>
              <w:bidi w:val="0"/>
              <w:jc w:val="center"/>
            </w:pPr>
            <w:r>
              <w:t>唐白河</w:t>
            </w:r>
          </w:p>
        </w:tc>
        <w:tc>
          <w:tcPr>
            <w:tcW w:w="1767" w:type="dxa"/>
            <w:vAlign w:val="center"/>
          </w:tcPr>
          <w:p>
            <w:pPr>
              <w:pStyle w:val="26"/>
              <w:bidi w:val="0"/>
              <w:jc w:val="center"/>
            </w:pPr>
            <w:r>
              <w:t>0.56</w:t>
            </w:r>
          </w:p>
        </w:tc>
        <w:tc>
          <w:tcPr>
            <w:tcW w:w="1133" w:type="dxa"/>
            <w:vAlign w:val="center"/>
          </w:tcPr>
          <w:p>
            <w:pPr>
              <w:pStyle w:val="26"/>
              <w:bidi w:val="0"/>
              <w:jc w:val="center"/>
            </w:pPr>
            <w:r>
              <w:t>128.9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2" w:hRule="atLeast"/>
        </w:trPr>
        <w:tc>
          <w:tcPr>
            <w:tcW w:w="1138" w:type="dxa"/>
            <w:vMerge w:val="continue"/>
            <w:tcBorders>
              <w:top w:val="nil"/>
            </w:tcBorders>
            <w:vAlign w:val="center"/>
          </w:tcPr>
          <w:p>
            <w:pPr>
              <w:pStyle w:val="26"/>
              <w:bidi w:val="0"/>
              <w:jc w:val="center"/>
            </w:pPr>
          </w:p>
        </w:tc>
        <w:tc>
          <w:tcPr>
            <w:tcW w:w="1422" w:type="dxa"/>
            <w:vAlign w:val="center"/>
          </w:tcPr>
          <w:p>
            <w:pPr>
              <w:pStyle w:val="26"/>
              <w:bidi w:val="0"/>
              <w:jc w:val="center"/>
            </w:pPr>
            <w:r>
              <w:t>宜昌至湖口</w:t>
            </w:r>
          </w:p>
        </w:tc>
        <w:tc>
          <w:tcPr>
            <w:tcW w:w="1655" w:type="dxa"/>
            <w:vAlign w:val="center"/>
          </w:tcPr>
          <w:p>
            <w:pPr>
              <w:pStyle w:val="26"/>
              <w:bidi w:val="0"/>
              <w:jc w:val="center"/>
            </w:pPr>
            <w:r>
              <w:t>武汉至湖口左岸</w:t>
            </w:r>
          </w:p>
        </w:tc>
        <w:tc>
          <w:tcPr>
            <w:tcW w:w="1125" w:type="dxa"/>
            <w:vAlign w:val="center"/>
          </w:tcPr>
          <w:p>
            <w:pPr>
              <w:pStyle w:val="26"/>
              <w:bidi w:val="0"/>
              <w:jc w:val="center"/>
            </w:pPr>
            <w:r>
              <w:t>府河</w:t>
            </w:r>
          </w:p>
        </w:tc>
        <w:tc>
          <w:tcPr>
            <w:tcW w:w="1767" w:type="dxa"/>
            <w:vAlign w:val="center"/>
          </w:tcPr>
          <w:p>
            <w:pPr>
              <w:pStyle w:val="26"/>
              <w:bidi w:val="0"/>
              <w:jc w:val="center"/>
            </w:pPr>
            <w:r>
              <w:t>7.44</w:t>
            </w:r>
          </w:p>
        </w:tc>
        <w:tc>
          <w:tcPr>
            <w:tcW w:w="1133" w:type="dxa"/>
            <w:vAlign w:val="center"/>
          </w:tcPr>
          <w:p>
            <w:pPr>
              <w:pStyle w:val="26"/>
              <w:bidi w:val="0"/>
              <w:jc w:val="center"/>
            </w:pPr>
            <w:r>
              <w:t>162.7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138" w:type="dxa"/>
            <w:vAlign w:val="center"/>
          </w:tcPr>
          <w:p>
            <w:pPr>
              <w:pStyle w:val="26"/>
              <w:bidi w:val="0"/>
              <w:jc w:val="center"/>
            </w:pPr>
            <w:r>
              <w:t>合计</w:t>
            </w:r>
          </w:p>
        </w:tc>
        <w:tc>
          <w:tcPr>
            <w:tcW w:w="1422" w:type="dxa"/>
            <w:vAlign w:val="center"/>
          </w:tcPr>
          <w:p>
            <w:pPr>
              <w:pStyle w:val="26"/>
              <w:bidi w:val="0"/>
              <w:jc w:val="center"/>
            </w:pPr>
          </w:p>
        </w:tc>
        <w:tc>
          <w:tcPr>
            <w:tcW w:w="1655" w:type="dxa"/>
            <w:vAlign w:val="center"/>
          </w:tcPr>
          <w:p>
            <w:pPr>
              <w:pStyle w:val="26"/>
              <w:bidi w:val="0"/>
              <w:jc w:val="center"/>
            </w:pPr>
          </w:p>
        </w:tc>
        <w:tc>
          <w:tcPr>
            <w:tcW w:w="1125" w:type="dxa"/>
            <w:vAlign w:val="center"/>
          </w:tcPr>
          <w:p>
            <w:pPr>
              <w:pStyle w:val="26"/>
              <w:bidi w:val="0"/>
              <w:jc w:val="center"/>
            </w:pPr>
          </w:p>
        </w:tc>
        <w:tc>
          <w:tcPr>
            <w:tcW w:w="1767" w:type="dxa"/>
            <w:vAlign w:val="center"/>
          </w:tcPr>
          <w:p>
            <w:pPr>
              <w:pStyle w:val="26"/>
              <w:bidi w:val="0"/>
              <w:jc w:val="center"/>
            </w:pPr>
            <w:r>
              <w:t>9.21</w:t>
            </w:r>
          </w:p>
        </w:tc>
        <w:tc>
          <w:tcPr>
            <w:tcW w:w="1133" w:type="dxa"/>
            <w:vAlign w:val="center"/>
          </w:tcPr>
          <w:p>
            <w:pPr>
              <w:pStyle w:val="26"/>
              <w:bidi w:val="0"/>
              <w:jc w:val="center"/>
            </w:pPr>
            <w:r>
              <w:t>162.4</w:t>
            </w:r>
          </w:p>
        </w:tc>
      </w:tr>
    </w:tbl>
    <w:p>
      <w:pPr>
        <w:bidi w:val="0"/>
      </w:pPr>
      <w:r>
        <w:t>随县境内河流基本属闭合流域，无客水过境，水资源“自产自用”。且境内均为河流发源地，河流上游，水资源流失更为严重。2018年，全县平均每平方公里年产水量仅为16.2万m</w:t>
      </w:r>
      <w:r>
        <w:rPr>
          <w:vertAlign w:val="superscript"/>
        </w:rPr>
        <w:t>3</w:t>
      </w:r>
      <w:r>
        <w:t>，低于全省平均水平</w:t>
      </w:r>
      <w:r>
        <w:rPr>
          <w:rFonts w:hint="eastAsia"/>
          <w:lang w:eastAsia="zh-CN"/>
        </w:rPr>
        <w:t>（</w:t>
      </w:r>
      <w:r>
        <w:t>52.8万m³/km</w:t>
      </w:r>
      <w:r>
        <w:rPr>
          <w:vertAlign w:val="superscript"/>
        </w:rPr>
        <w:t>2</w:t>
      </w:r>
      <w:r>
        <w:t>)，全县年人均水资源占有量为1145m³，也低于全省的平均值。由此可见，境内水资源甚为短缺，再加之时空分布不均，部分地区用水更为紧张。</w:t>
      </w:r>
    </w:p>
    <w:p>
      <w:pPr>
        <w:bidi w:val="0"/>
      </w:pPr>
      <w:r>
        <w:t>②多年平均降雨量：全县多年平均降雨量963mm，多年平均年径流深286.4mm。境内降雨空间分布极不均匀，西南部多中东部少。全县降水量年内分配极为不均，汛期降雨量可达全年的70％。</w:t>
      </w:r>
    </w:p>
    <w:p>
      <w:pPr>
        <w:bidi w:val="0"/>
      </w:pPr>
      <w:r>
        <w:t>③地下水资源；随县地形属山丘区，地下水开发利用率不高，地下水资源量采用分割地表水基流计算。2018年全县地下水4.16亿立方米,其中唐白河0.34亿立方米,淮河的游河源0.56亿立方米,府河3.27亿立方米。</w:t>
      </w:r>
    </w:p>
    <w:p>
      <w:pPr>
        <w:bidi w:val="0"/>
      </w:pPr>
      <w:r>
        <w:t>（2）随县生态流量保障程度低</w:t>
      </w:r>
    </w:p>
    <w:p>
      <w:pPr>
        <w:bidi w:val="0"/>
      </w:pPr>
      <w:r>
        <w:t>因随县地处河流发源地上游，水资源受降雨量影响严重。枯水期流域内存在不同程度的缺水现象，干流河道流量较低，局部支流甚至出现脱水干涸河段。</w:t>
      </w:r>
    </w:p>
    <w:p>
      <w:pPr>
        <w:bidi w:val="0"/>
      </w:pPr>
      <w:r>
        <w:t>造成上述问题的主要原因，一是随县水资源先天禀赋不足，区域人均水资源拥有量达不到湖北省平均水平，属于湖北省缺水地区；二是乡镇集中式饮用水源地规范化建设虽已完成，但是规范化建设的标准不够高、管理不到位的问题较为突出，需进一步加大投入，规范管理，切实保障群众饮用水安全。同时，应急和备用水源仍不足，全县水资源利用率不高，需进一步加大建设，切实保障群众饮用水需求。三是漫水桥阻断河流导致河流出现断流情况。</w:t>
      </w:r>
    </w:p>
    <w:p>
      <w:pPr>
        <w:pStyle w:val="5"/>
        <w:bidi w:val="0"/>
      </w:pPr>
      <w:r>
        <w:rPr>
          <w:rFonts w:hint="eastAsia"/>
          <w:lang w:val="en-US" w:eastAsia="zh-CN"/>
        </w:rPr>
        <w:t xml:space="preserve">2.2.3 </w:t>
      </w:r>
      <w:r>
        <w:t>引调水情况</w:t>
      </w:r>
    </w:p>
    <w:p>
      <w:pPr>
        <w:bidi w:val="0"/>
      </w:pPr>
      <w:r>
        <w:t>鄂北地区水资源配置工程以丹江口水库为水源，以清泉沟输水隧洞进口为起点，线路自西北向东南穿越鄂北岗地，终点为大悟县城附近的王家冲水库。干渠途经襄阳市的老河口市、襄州区、枣阳市，随州市的随县、曾都区、广水市以及孝感市的大悟县等地域（鄂北地区水资源配置工程地理位置示意图见图2.2-1）。工程的建设任务为：以城乡生活、工业供水和唐东地区农业供水为主，通过退还被城市挤占的农业灌溉和生态用水量，改善该地区的农业灌溉和生态环境用水条件。</w:t>
      </w:r>
    </w:p>
    <w:p>
      <w:pPr>
        <w:bidi w:val="0"/>
      </w:pPr>
      <w:r>
        <w:t>工程多年平均总引水量13.98亿m³，其中已运行的唐西引丹灌区多年平均引水量6.28亿m³，鄂北受水区渠首多年平均引水量7.70亿m</w:t>
      </w:r>
      <w:r>
        <w:rPr>
          <w:rFonts w:hint="default" w:ascii="Times New Roman" w:hAnsi="Times New Roman" w:cs="Times New Roman"/>
        </w:rPr>
        <w:t>³</w:t>
      </w:r>
      <w:r>
        <w:t>（按地区来分，襄阳市4.67亿m³，随州市2.68亿m³，孝感大悟县0.35亿m³）。线路总长度269.34km，鄂北总干渠渠首设计流量38m³/s，利用受水区补偿调节水库17处、充蓄调节水库18处、在线调节水库1处，布置24个分水口门，渠首设计水位147.7m，干渠终点水位100.0m。</w:t>
      </w:r>
    </w:p>
    <w:p>
      <w:pPr>
        <w:pStyle w:val="5"/>
        <w:bidi w:val="0"/>
      </w:pPr>
      <w:r>
        <w:rPr>
          <w:rFonts w:hint="eastAsia"/>
          <w:lang w:val="en-US" w:eastAsia="zh-CN"/>
        </w:rPr>
        <w:t xml:space="preserve">2.2.4 </w:t>
      </w:r>
      <w:r>
        <w:t>水资源存在问题分析</w:t>
      </w:r>
    </w:p>
    <w:p>
      <w:pPr>
        <w:numPr>
          <w:ilvl w:val="3"/>
          <w:numId w:val="2"/>
        </w:numPr>
        <w:bidi w:val="0"/>
      </w:pPr>
      <w:r>
        <w:t>针对随县水资源匮乏问题，应利用鄂北地区水资源配置工程解决随县人民的饮水问题。</w:t>
      </w:r>
    </w:p>
    <w:p>
      <w:pPr>
        <w:numPr>
          <w:ilvl w:val="3"/>
          <w:numId w:val="2"/>
        </w:numPr>
        <w:bidi w:val="0"/>
      </w:pPr>
      <w:r>
        <w:t>根据随县水资源公报显示，随县每隔一段时间会迎来一次特大降雨期。应合理利用有效天气，采用人工增雨等手段，通过降雨来解决涵养水源问题。</w:t>
      </w:r>
    </w:p>
    <w:p>
      <w:pPr>
        <w:numPr>
          <w:ilvl w:val="3"/>
          <w:numId w:val="2"/>
        </w:numPr>
        <w:bidi w:val="0"/>
      </w:pPr>
      <w:r>
        <w:t>农业种植水资源利用效率低导致耗水量太高，应调整农业种植结构，因地制宜大力推广旱田类作物的种植，对应的减少水稻类作物种植，从而减少水资源的耗用量。发展新技术，提高水资源的利用效率以及重复利用率，从而达到节约水资源的目的。</w:t>
      </w:r>
    </w:p>
    <w:p>
      <w:pPr>
        <w:bidi w:val="0"/>
      </w:pPr>
    </w:p>
    <w:p>
      <w:pPr>
        <w:sectPr>
          <w:pgSz w:w="11906" w:h="16838"/>
          <w:pgMar w:top="1440" w:right="1800" w:bottom="1440" w:left="1800" w:header="851" w:footer="992" w:gutter="0"/>
          <w:pgNumType w:fmt="decimal"/>
          <w:cols w:space="425" w:num="1"/>
          <w:docGrid w:type="lines" w:linePitch="312" w:charSpace="0"/>
        </w:sectPr>
      </w:pPr>
    </w:p>
    <w:p>
      <w:pPr>
        <w:rPr>
          <w:sz w:val="20"/>
        </w:rPr>
      </w:pPr>
      <w:r>
        <w:rPr>
          <w:sz w:val="20"/>
        </w:rPr>
        <w:drawing>
          <wp:inline distT="0" distB="0" distL="0" distR="0">
            <wp:extent cx="8662670" cy="4619625"/>
            <wp:effectExtent l="0" t="0" r="5080" b="9525"/>
            <wp:docPr id="15"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9.jpeg"/>
                    <pic:cNvPicPr>
                      <a:picLocks noChangeAspect="1"/>
                    </pic:cNvPicPr>
                  </pic:nvPicPr>
                  <pic:blipFill>
                    <a:blip r:embed="rId16" cstate="print"/>
                    <a:stretch>
                      <a:fillRect/>
                    </a:stretch>
                  </pic:blipFill>
                  <pic:spPr>
                    <a:xfrm>
                      <a:off x="0" y="0"/>
                      <a:ext cx="8662752" cy="4620006"/>
                    </a:xfrm>
                    <a:prstGeom prst="rect">
                      <a:avLst/>
                    </a:prstGeom>
                  </pic:spPr>
                </pic:pic>
              </a:graphicData>
            </a:graphic>
          </wp:inline>
        </w:drawing>
      </w:r>
    </w:p>
    <w:p>
      <w:pPr>
        <w:pStyle w:val="25"/>
        <w:bidi w:val="0"/>
        <w:sectPr>
          <w:pgSz w:w="16838" w:h="11906" w:orient="landscape"/>
          <w:pgMar w:top="1800" w:right="1440" w:bottom="1800" w:left="1440" w:header="851" w:footer="992" w:gutter="0"/>
          <w:pgNumType w:fmt="decimal"/>
          <w:cols w:space="425" w:num="1"/>
          <w:docGrid w:type="lines" w:linePitch="312" w:charSpace="0"/>
        </w:sectPr>
      </w:pPr>
      <w:r>
        <w:t>图2.2-1鄂北地区水资源配置工程地理位置示意图</w:t>
      </w:r>
    </w:p>
    <w:p>
      <w:pPr>
        <w:pStyle w:val="4"/>
        <w:bidi w:val="0"/>
      </w:pPr>
      <w:bookmarkStart w:id="20" w:name="_Toc20752"/>
      <w:r>
        <w:rPr>
          <w:rFonts w:hint="eastAsia"/>
          <w:lang w:val="en-US" w:eastAsia="zh-CN"/>
        </w:rPr>
        <w:t xml:space="preserve">2.3 </w:t>
      </w:r>
      <w:r>
        <w:t>水生态状况</w:t>
      </w:r>
      <w:bookmarkEnd w:id="20"/>
    </w:p>
    <w:p>
      <w:pPr>
        <w:pStyle w:val="5"/>
        <w:bidi w:val="0"/>
      </w:pPr>
      <w:bookmarkStart w:id="21" w:name="2.3.1水生态环境概况"/>
      <w:bookmarkEnd w:id="21"/>
      <w:bookmarkStart w:id="22" w:name="2.3.1水生态环境概况"/>
      <w:bookmarkEnd w:id="22"/>
      <w:r>
        <w:rPr>
          <w:rFonts w:hint="eastAsia"/>
          <w:lang w:val="en-US" w:eastAsia="zh-CN"/>
        </w:rPr>
        <w:t xml:space="preserve">2.3.1 </w:t>
      </w:r>
      <w:r>
        <w:t>水生态环境概况</w:t>
      </w:r>
    </w:p>
    <w:p>
      <w:pPr>
        <w:bidi w:val="0"/>
        <w:rPr>
          <w:rFonts w:hint="eastAsia" w:eastAsia="宋体"/>
          <w:lang w:eastAsia="zh-CN"/>
        </w:rPr>
      </w:pPr>
      <w:r>
        <w:rPr>
          <w:rFonts w:hint="eastAsia"/>
          <w:lang w:eastAsia="zh-CN"/>
        </w:rPr>
        <w:t>随县尚未开展水生态环境调查，本规划引用随州市调查数据。</w:t>
      </w:r>
    </w:p>
    <w:p>
      <w:pPr>
        <w:bidi w:val="0"/>
      </w:pPr>
      <w:r>
        <w:t>据随州市水利和湖泊局2017年12月调查表明，随州市水体水生生物多样性低，群落结构组成不合理，群落优势种多以富营养化指示种类和耐污种为主。水生植物记录134种，种类数较20世纪90年代显著减少；鱼类记录42种，较20世纪80年代末90年代初显著减少。另据随州市水利和湖泊局2019年调查数据表明，未发现土著鱼类消亡记录。</w:t>
      </w:r>
    </w:p>
    <w:p>
      <w:pPr>
        <w:bidi w:val="0"/>
      </w:pPr>
      <w:r>
        <w:t>随县现已建成2处湿地公园，分别为：湖北随县封江口国家湿地公园、湖北随州淮河国家湿地公园</w:t>
      </w:r>
      <w:r>
        <w:rPr>
          <w:rFonts w:hint="eastAsia"/>
          <w:lang w:eastAsia="zh-CN"/>
        </w:rPr>
        <w:t>，</w:t>
      </w:r>
      <w:r>
        <w:t>总面积达3300余公顷。</w:t>
      </w:r>
    </w:p>
    <w:p>
      <w:pPr>
        <w:pStyle w:val="25"/>
        <w:bidi w:val="0"/>
      </w:pPr>
      <w:r>
        <w:t>表2.3-1</w:t>
      </w:r>
      <w:r>
        <w:rPr>
          <w:rFonts w:hint="eastAsia"/>
          <w:lang w:val="en-US" w:eastAsia="zh-CN"/>
        </w:rPr>
        <w:t xml:space="preserve"> </w:t>
      </w:r>
      <w:r>
        <w:t>随县国家级湿地公园一览表</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13" w:type="dxa"/>
          <w:left w:w="113" w:type="dxa"/>
          <w:bottom w:w="113" w:type="dxa"/>
          <w:right w:w="113" w:type="dxa"/>
        </w:tblCellMar>
      </w:tblPr>
      <w:tblGrid>
        <w:gridCol w:w="1051"/>
        <w:gridCol w:w="1550"/>
        <w:gridCol w:w="1050"/>
        <w:gridCol w:w="1217"/>
        <w:gridCol w:w="1218"/>
        <w:gridCol w:w="965"/>
        <w:gridCol w:w="14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3" w:type="dxa"/>
            <w:left w:w="113" w:type="dxa"/>
            <w:bottom w:w="113" w:type="dxa"/>
            <w:right w:w="113" w:type="dxa"/>
          </w:tblCellMar>
        </w:tblPrEx>
        <w:trPr>
          <w:trHeight w:val="454" w:hRule="atLeast"/>
          <w:jc w:val="center"/>
        </w:trPr>
        <w:tc>
          <w:tcPr>
            <w:tcW w:w="1051" w:type="dxa"/>
            <w:vAlign w:val="center"/>
          </w:tcPr>
          <w:p>
            <w:pPr>
              <w:pStyle w:val="26"/>
              <w:bidi w:val="0"/>
              <w:jc w:val="center"/>
              <w:rPr>
                <w:b/>
                <w:bCs/>
              </w:rPr>
            </w:pPr>
            <w:r>
              <w:rPr>
                <w:b/>
                <w:bCs/>
              </w:rPr>
              <w:t>县市区</w:t>
            </w:r>
          </w:p>
        </w:tc>
        <w:tc>
          <w:tcPr>
            <w:tcW w:w="1550" w:type="dxa"/>
            <w:vAlign w:val="center"/>
          </w:tcPr>
          <w:p>
            <w:pPr>
              <w:pStyle w:val="26"/>
              <w:bidi w:val="0"/>
              <w:jc w:val="center"/>
              <w:rPr>
                <w:b/>
                <w:bCs/>
              </w:rPr>
            </w:pPr>
            <w:r>
              <w:rPr>
                <w:b/>
                <w:bCs/>
              </w:rPr>
              <w:t>湿地名称</w:t>
            </w:r>
          </w:p>
        </w:tc>
        <w:tc>
          <w:tcPr>
            <w:tcW w:w="1050" w:type="dxa"/>
            <w:vAlign w:val="center"/>
          </w:tcPr>
          <w:p>
            <w:pPr>
              <w:pStyle w:val="26"/>
              <w:bidi w:val="0"/>
              <w:jc w:val="center"/>
              <w:rPr>
                <w:b/>
                <w:bCs/>
              </w:rPr>
            </w:pPr>
            <w:r>
              <w:rPr>
                <w:b/>
                <w:bCs/>
              </w:rPr>
              <w:t>湿地级别</w:t>
            </w:r>
          </w:p>
        </w:tc>
        <w:tc>
          <w:tcPr>
            <w:tcW w:w="1217" w:type="dxa"/>
            <w:vAlign w:val="center"/>
          </w:tcPr>
          <w:p>
            <w:pPr>
              <w:pStyle w:val="26"/>
              <w:bidi w:val="0"/>
              <w:jc w:val="center"/>
              <w:rPr>
                <w:b/>
                <w:bCs/>
              </w:rPr>
            </w:pPr>
            <w:r>
              <w:rPr>
                <w:b/>
                <w:bCs/>
              </w:rPr>
              <w:t>湿地类型</w:t>
            </w:r>
          </w:p>
        </w:tc>
        <w:tc>
          <w:tcPr>
            <w:tcW w:w="1218" w:type="dxa"/>
            <w:vAlign w:val="center"/>
          </w:tcPr>
          <w:p>
            <w:pPr>
              <w:pStyle w:val="26"/>
              <w:bidi w:val="0"/>
              <w:jc w:val="center"/>
              <w:rPr>
                <w:b/>
                <w:bCs/>
              </w:rPr>
            </w:pPr>
            <w:r>
              <w:rPr>
                <w:b/>
                <w:bCs/>
              </w:rPr>
              <w:t>面积（公顷）</w:t>
            </w:r>
          </w:p>
        </w:tc>
        <w:tc>
          <w:tcPr>
            <w:tcW w:w="965" w:type="dxa"/>
            <w:vAlign w:val="center"/>
          </w:tcPr>
          <w:p>
            <w:pPr>
              <w:pStyle w:val="26"/>
              <w:bidi w:val="0"/>
              <w:jc w:val="center"/>
              <w:rPr>
                <w:b/>
                <w:bCs/>
              </w:rPr>
            </w:pPr>
            <w:r>
              <w:rPr>
                <w:b/>
                <w:bCs/>
              </w:rPr>
              <w:t>主要保护对象</w:t>
            </w:r>
          </w:p>
        </w:tc>
        <w:tc>
          <w:tcPr>
            <w:tcW w:w="1471" w:type="dxa"/>
            <w:vAlign w:val="center"/>
          </w:tcPr>
          <w:p>
            <w:pPr>
              <w:pStyle w:val="26"/>
              <w:bidi w:val="0"/>
              <w:jc w:val="center"/>
              <w:rPr>
                <w:b/>
                <w:bCs/>
              </w:rPr>
            </w:pPr>
            <w:r>
              <w:rPr>
                <w:b/>
                <w:bCs/>
              </w:rPr>
              <w:t>主要生态服务功能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3" w:type="dxa"/>
            <w:left w:w="113" w:type="dxa"/>
            <w:bottom w:w="113" w:type="dxa"/>
            <w:right w:w="113" w:type="dxa"/>
          </w:tblCellMar>
        </w:tblPrEx>
        <w:trPr>
          <w:trHeight w:val="454" w:hRule="atLeast"/>
          <w:jc w:val="center"/>
        </w:trPr>
        <w:tc>
          <w:tcPr>
            <w:tcW w:w="1051" w:type="dxa"/>
            <w:vAlign w:val="center"/>
          </w:tcPr>
          <w:p>
            <w:pPr>
              <w:pStyle w:val="26"/>
              <w:bidi w:val="0"/>
              <w:jc w:val="center"/>
            </w:pPr>
            <w:r>
              <w:t>湖北省随县</w:t>
            </w:r>
          </w:p>
        </w:tc>
        <w:tc>
          <w:tcPr>
            <w:tcW w:w="1550" w:type="dxa"/>
            <w:vAlign w:val="center"/>
          </w:tcPr>
          <w:p>
            <w:pPr>
              <w:pStyle w:val="26"/>
              <w:bidi w:val="0"/>
              <w:jc w:val="center"/>
            </w:pPr>
            <w:r>
              <w:t>湖北随县封江口国家湿地公园</w:t>
            </w:r>
          </w:p>
        </w:tc>
        <w:tc>
          <w:tcPr>
            <w:tcW w:w="1050" w:type="dxa"/>
            <w:vAlign w:val="center"/>
          </w:tcPr>
          <w:p>
            <w:pPr>
              <w:pStyle w:val="26"/>
              <w:bidi w:val="0"/>
              <w:jc w:val="center"/>
            </w:pPr>
            <w:r>
              <w:t>国家湿地公园</w:t>
            </w:r>
          </w:p>
        </w:tc>
        <w:tc>
          <w:tcPr>
            <w:tcW w:w="1217" w:type="dxa"/>
            <w:vAlign w:val="center"/>
          </w:tcPr>
          <w:p>
            <w:pPr>
              <w:pStyle w:val="26"/>
              <w:bidi w:val="0"/>
              <w:jc w:val="center"/>
            </w:pPr>
            <w:r>
              <w:t>库塘</w:t>
            </w:r>
          </w:p>
        </w:tc>
        <w:tc>
          <w:tcPr>
            <w:tcW w:w="1218" w:type="dxa"/>
            <w:vAlign w:val="center"/>
          </w:tcPr>
          <w:p>
            <w:pPr>
              <w:pStyle w:val="26"/>
              <w:bidi w:val="0"/>
              <w:jc w:val="center"/>
            </w:pPr>
            <w:r>
              <w:t>2990.85</w:t>
            </w:r>
          </w:p>
        </w:tc>
        <w:tc>
          <w:tcPr>
            <w:tcW w:w="965" w:type="dxa"/>
            <w:vAlign w:val="center"/>
          </w:tcPr>
          <w:p>
            <w:pPr>
              <w:pStyle w:val="26"/>
              <w:bidi w:val="0"/>
              <w:jc w:val="center"/>
            </w:pPr>
            <w:r>
              <w:t>水源地</w:t>
            </w:r>
          </w:p>
        </w:tc>
        <w:tc>
          <w:tcPr>
            <w:tcW w:w="1471" w:type="dxa"/>
            <w:vAlign w:val="center"/>
          </w:tcPr>
          <w:p>
            <w:pPr>
              <w:pStyle w:val="26"/>
              <w:bidi w:val="0"/>
              <w:jc w:val="center"/>
            </w:pPr>
            <w:r>
              <w:t>提供备用水源、维持生物多样性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3" w:type="dxa"/>
            <w:left w:w="113" w:type="dxa"/>
            <w:bottom w:w="113" w:type="dxa"/>
            <w:right w:w="113" w:type="dxa"/>
          </w:tblCellMar>
        </w:tblPrEx>
        <w:trPr>
          <w:trHeight w:val="454" w:hRule="atLeast"/>
          <w:jc w:val="center"/>
        </w:trPr>
        <w:tc>
          <w:tcPr>
            <w:tcW w:w="1051" w:type="dxa"/>
            <w:vAlign w:val="center"/>
          </w:tcPr>
          <w:p>
            <w:pPr>
              <w:pStyle w:val="26"/>
              <w:bidi w:val="0"/>
              <w:jc w:val="center"/>
            </w:pPr>
            <w:r>
              <w:t>湖北省随州市</w:t>
            </w:r>
          </w:p>
        </w:tc>
        <w:tc>
          <w:tcPr>
            <w:tcW w:w="1550" w:type="dxa"/>
            <w:vAlign w:val="center"/>
          </w:tcPr>
          <w:p>
            <w:pPr>
              <w:pStyle w:val="26"/>
              <w:bidi w:val="0"/>
              <w:jc w:val="center"/>
            </w:pPr>
            <w:r>
              <w:t>湖北随州淮河国家湿地公园</w:t>
            </w:r>
          </w:p>
        </w:tc>
        <w:tc>
          <w:tcPr>
            <w:tcW w:w="1050" w:type="dxa"/>
            <w:vAlign w:val="center"/>
          </w:tcPr>
          <w:p>
            <w:pPr>
              <w:pStyle w:val="26"/>
              <w:bidi w:val="0"/>
              <w:jc w:val="center"/>
            </w:pPr>
            <w:r>
              <w:t>国家湿地公园</w:t>
            </w:r>
          </w:p>
        </w:tc>
        <w:tc>
          <w:tcPr>
            <w:tcW w:w="1217" w:type="dxa"/>
            <w:vAlign w:val="center"/>
          </w:tcPr>
          <w:p>
            <w:pPr>
              <w:pStyle w:val="26"/>
              <w:bidi w:val="0"/>
              <w:jc w:val="center"/>
            </w:pPr>
            <w:r>
              <w:t>河流</w:t>
            </w:r>
          </w:p>
        </w:tc>
        <w:tc>
          <w:tcPr>
            <w:tcW w:w="1218" w:type="dxa"/>
            <w:vAlign w:val="center"/>
          </w:tcPr>
          <w:p>
            <w:pPr>
              <w:pStyle w:val="26"/>
              <w:bidi w:val="0"/>
              <w:jc w:val="center"/>
            </w:pPr>
            <w:r>
              <w:t>370</w:t>
            </w:r>
          </w:p>
        </w:tc>
        <w:tc>
          <w:tcPr>
            <w:tcW w:w="965" w:type="dxa"/>
            <w:vAlign w:val="center"/>
          </w:tcPr>
          <w:p>
            <w:pPr>
              <w:pStyle w:val="26"/>
              <w:bidi w:val="0"/>
              <w:jc w:val="center"/>
            </w:pPr>
            <w:r>
              <w:t>湿地生态系统</w:t>
            </w:r>
          </w:p>
        </w:tc>
        <w:tc>
          <w:tcPr>
            <w:tcW w:w="1471" w:type="dxa"/>
            <w:vAlign w:val="center"/>
          </w:tcPr>
          <w:p>
            <w:pPr>
              <w:pStyle w:val="26"/>
              <w:bidi w:val="0"/>
              <w:jc w:val="center"/>
            </w:pPr>
            <w:r>
              <w:t>维持生物多样性</w:t>
            </w:r>
          </w:p>
        </w:tc>
      </w:tr>
    </w:tbl>
    <w:p>
      <w:pPr>
        <w:pStyle w:val="5"/>
        <w:numPr>
          <w:ilvl w:val="0"/>
          <w:numId w:val="0"/>
        </w:numPr>
        <w:bidi w:val="0"/>
        <w:ind w:right="0" w:rightChars="0"/>
      </w:pPr>
      <w:r>
        <w:rPr>
          <w:rFonts w:hint="eastAsia"/>
          <w:lang w:val="en-US" w:eastAsia="zh-CN"/>
        </w:rPr>
        <w:t xml:space="preserve">2.3.1 </w:t>
      </w:r>
      <w:r>
        <w:t>随县生态保护红线</w:t>
      </w:r>
    </w:p>
    <w:p>
      <w:pPr>
        <w:bidi w:val="0"/>
      </w:pPr>
      <w:r>
        <w:t>根据《湖北省生态红线划定方案》（鄂环发〔2018〕8号），随州市生态保护红线主要包括鄂北岗地水土保持生态保护红线，涉及随县、曾都、广水，小计571.2km2，见下表。</w:t>
      </w:r>
    </w:p>
    <w:p>
      <w:pPr>
        <w:pStyle w:val="25"/>
        <w:bidi w:val="0"/>
      </w:pPr>
      <w:r>
        <w:t>表2.3-2</w:t>
      </w:r>
      <w:r>
        <w:rPr>
          <w:rFonts w:hint="eastAsia"/>
          <w:lang w:val="en-US" w:eastAsia="zh-CN"/>
        </w:rPr>
        <w:t xml:space="preserve"> </w:t>
      </w:r>
      <w:r>
        <w:t>随州市生态保护红线</w:t>
      </w:r>
    </w:p>
    <w:tbl>
      <w:tblPr>
        <w:tblStyle w:val="17"/>
        <w:tblW w:w="871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13" w:type="dxa"/>
          <w:left w:w="113" w:type="dxa"/>
          <w:bottom w:w="113" w:type="dxa"/>
          <w:right w:w="113" w:type="dxa"/>
        </w:tblCellMar>
      </w:tblPr>
      <w:tblGrid>
        <w:gridCol w:w="1480"/>
        <w:gridCol w:w="4435"/>
        <w:gridCol w:w="1560"/>
        <w:gridCol w:w="12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3" w:type="dxa"/>
            <w:left w:w="113" w:type="dxa"/>
            <w:bottom w:w="113" w:type="dxa"/>
            <w:right w:w="113" w:type="dxa"/>
          </w:tblCellMar>
        </w:tblPrEx>
        <w:trPr>
          <w:trHeight w:val="397" w:hRule="atLeast"/>
          <w:tblHeader/>
          <w:jc w:val="center"/>
        </w:trPr>
        <w:tc>
          <w:tcPr>
            <w:tcW w:w="1480" w:type="dxa"/>
            <w:vAlign w:val="center"/>
          </w:tcPr>
          <w:p>
            <w:pPr>
              <w:pStyle w:val="26"/>
              <w:bidi w:val="0"/>
              <w:jc w:val="center"/>
              <w:rPr>
                <w:b/>
                <w:bCs/>
              </w:rPr>
            </w:pPr>
            <w:r>
              <w:rPr>
                <w:b/>
                <w:bCs/>
              </w:rPr>
              <w:t>名称</w:t>
            </w:r>
          </w:p>
        </w:tc>
        <w:tc>
          <w:tcPr>
            <w:tcW w:w="4435" w:type="dxa"/>
            <w:vAlign w:val="center"/>
          </w:tcPr>
          <w:p>
            <w:pPr>
              <w:pStyle w:val="26"/>
              <w:bidi w:val="0"/>
              <w:jc w:val="center"/>
              <w:rPr>
                <w:b/>
                <w:bCs/>
              </w:rPr>
            </w:pPr>
            <w:r>
              <w:rPr>
                <w:b/>
                <w:bCs/>
              </w:rPr>
              <w:t>主要保护地</w:t>
            </w:r>
          </w:p>
        </w:tc>
        <w:tc>
          <w:tcPr>
            <w:tcW w:w="1560" w:type="dxa"/>
            <w:vAlign w:val="center"/>
          </w:tcPr>
          <w:p>
            <w:pPr>
              <w:pStyle w:val="26"/>
              <w:bidi w:val="0"/>
              <w:jc w:val="center"/>
              <w:rPr>
                <w:b/>
                <w:bCs/>
              </w:rPr>
            </w:pPr>
            <w:r>
              <w:rPr>
                <w:b/>
                <w:bCs/>
              </w:rPr>
              <w:t>所属行政区</w:t>
            </w:r>
          </w:p>
        </w:tc>
        <w:tc>
          <w:tcPr>
            <w:tcW w:w="1235" w:type="dxa"/>
            <w:vAlign w:val="center"/>
          </w:tcPr>
          <w:p>
            <w:pPr>
              <w:pStyle w:val="26"/>
              <w:bidi w:val="0"/>
              <w:jc w:val="center"/>
              <w:rPr>
                <w:b/>
                <w:bCs/>
              </w:rPr>
            </w:pPr>
            <w:r>
              <w:rPr>
                <w:b/>
                <w:bCs/>
              </w:rPr>
              <w:t>面积/km</w:t>
            </w:r>
            <w:r>
              <w:rPr>
                <w:b/>
                <w:bCs/>
                <w:vertAlign w:val="superscript"/>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3" w:type="dxa"/>
            <w:left w:w="113" w:type="dxa"/>
            <w:bottom w:w="113" w:type="dxa"/>
            <w:right w:w="113" w:type="dxa"/>
          </w:tblCellMar>
        </w:tblPrEx>
        <w:trPr>
          <w:trHeight w:val="397" w:hRule="atLeast"/>
          <w:jc w:val="center"/>
        </w:trPr>
        <w:tc>
          <w:tcPr>
            <w:tcW w:w="1480" w:type="dxa"/>
            <w:vMerge w:val="restart"/>
            <w:vAlign w:val="center"/>
          </w:tcPr>
          <w:p>
            <w:pPr>
              <w:pStyle w:val="26"/>
              <w:bidi w:val="0"/>
              <w:jc w:val="center"/>
            </w:pPr>
            <w:r>
              <w:t>鄂北岗地水土保持生态保护红线</w:t>
            </w:r>
          </w:p>
        </w:tc>
        <w:tc>
          <w:tcPr>
            <w:tcW w:w="4435" w:type="dxa"/>
            <w:vMerge w:val="restart"/>
            <w:vAlign w:val="center"/>
          </w:tcPr>
          <w:p>
            <w:pPr>
              <w:pStyle w:val="26"/>
              <w:bidi w:val="0"/>
              <w:jc w:val="center"/>
            </w:pPr>
            <w:r>
              <w:t>中华山、大洪山、大贵寺3个国家级森林公园，封江口、徐家河、淮河3个国家湿地公园，洛阳银杏谷、白龙池、七尖峰兰花3个自然保护区，随城山、七尖峰2个省级森林公园，大洪山、大贵寺2个市级自然保护区</w:t>
            </w:r>
          </w:p>
        </w:tc>
        <w:tc>
          <w:tcPr>
            <w:tcW w:w="1560" w:type="dxa"/>
            <w:vAlign w:val="center"/>
          </w:tcPr>
          <w:p>
            <w:pPr>
              <w:pStyle w:val="26"/>
              <w:bidi w:val="0"/>
              <w:jc w:val="center"/>
            </w:pPr>
            <w:r>
              <w:t>随县</w:t>
            </w:r>
          </w:p>
        </w:tc>
        <w:tc>
          <w:tcPr>
            <w:tcW w:w="1235" w:type="dxa"/>
            <w:vAlign w:val="center"/>
          </w:tcPr>
          <w:p>
            <w:pPr>
              <w:pStyle w:val="26"/>
              <w:bidi w:val="0"/>
              <w:jc w:val="center"/>
            </w:pPr>
            <w:r>
              <w:t>320.0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3" w:type="dxa"/>
            <w:left w:w="113" w:type="dxa"/>
            <w:bottom w:w="113" w:type="dxa"/>
            <w:right w:w="113" w:type="dxa"/>
          </w:tblCellMar>
        </w:tblPrEx>
        <w:trPr>
          <w:trHeight w:val="397" w:hRule="atLeast"/>
          <w:jc w:val="center"/>
        </w:trPr>
        <w:tc>
          <w:tcPr>
            <w:tcW w:w="1480" w:type="dxa"/>
            <w:vMerge w:val="continue"/>
            <w:vAlign w:val="center"/>
          </w:tcPr>
          <w:p>
            <w:pPr>
              <w:pStyle w:val="26"/>
              <w:bidi w:val="0"/>
              <w:jc w:val="center"/>
            </w:pPr>
          </w:p>
        </w:tc>
        <w:tc>
          <w:tcPr>
            <w:tcW w:w="4435" w:type="dxa"/>
            <w:vMerge w:val="continue"/>
            <w:vAlign w:val="center"/>
          </w:tcPr>
          <w:p>
            <w:pPr>
              <w:pStyle w:val="26"/>
              <w:bidi w:val="0"/>
              <w:jc w:val="center"/>
            </w:pPr>
          </w:p>
        </w:tc>
        <w:tc>
          <w:tcPr>
            <w:tcW w:w="1560" w:type="dxa"/>
            <w:vAlign w:val="center"/>
          </w:tcPr>
          <w:p>
            <w:pPr>
              <w:pStyle w:val="26"/>
              <w:bidi w:val="0"/>
              <w:jc w:val="center"/>
            </w:pPr>
            <w:r>
              <w:t>曾都区</w:t>
            </w:r>
          </w:p>
        </w:tc>
        <w:tc>
          <w:tcPr>
            <w:tcW w:w="1235" w:type="dxa"/>
            <w:vAlign w:val="center"/>
          </w:tcPr>
          <w:p>
            <w:pPr>
              <w:pStyle w:val="26"/>
              <w:bidi w:val="0"/>
              <w:jc w:val="center"/>
            </w:pPr>
            <w:r>
              <w:t>52.9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3" w:type="dxa"/>
            <w:left w:w="113" w:type="dxa"/>
            <w:bottom w:w="113" w:type="dxa"/>
            <w:right w:w="113" w:type="dxa"/>
          </w:tblCellMar>
        </w:tblPrEx>
        <w:trPr>
          <w:trHeight w:val="397" w:hRule="atLeast"/>
          <w:jc w:val="center"/>
        </w:trPr>
        <w:tc>
          <w:tcPr>
            <w:tcW w:w="1480" w:type="dxa"/>
            <w:vMerge w:val="continue"/>
            <w:vAlign w:val="center"/>
          </w:tcPr>
          <w:p>
            <w:pPr>
              <w:pStyle w:val="26"/>
              <w:bidi w:val="0"/>
              <w:jc w:val="center"/>
            </w:pPr>
          </w:p>
        </w:tc>
        <w:tc>
          <w:tcPr>
            <w:tcW w:w="4435" w:type="dxa"/>
            <w:vMerge w:val="continue"/>
            <w:vAlign w:val="center"/>
          </w:tcPr>
          <w:p>
            <w:pPr>
              <w:pStyle w:val="26"/>
              <w:bidi w:val="0"/>
              <w:jc w:val="center"/>
            </w:pPr>
          </w:p>
        </w:tc>
        <w:tc>
          <w:tcPr>
            <w:tcW w:w="1560" w:type="dxa"/>
            <w:vAlign w:val="center"/>
          </w:tcPr>
          <w:p>
            <w:pPr>
              <w:pStyle w:val="26"/>
              <w:bidi w:val="0"/>
              <w:jc w:val="center"/>
            </w:pPr>
            <w:r>
              <w:t>广水市</w:t>
            </w:r>
          </w:p>
        </w:tc>
        <w:tc>
          <w:tcPr>
            <w:tcW w:w="1235" w:type="dxa"/>
            <w:vAlign w:val="center"/>
          </w:tcPr>
          <w:p>
            <w:pPr>
              <w:pStyle w:val="26"/>
              <w:bidi w:val="0"/>
              <w:jc w:val="center"/>
            </w:pPr>
            <w:r>
              <w:t>198.3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3" w:type="dxa"/>
            <w:left w:w="113" w:type="dxa"/>
            <w:bottom w:w="113" w:type="dxa"/>
            <w:right w:w="113" w:type="dxa"/>
          </w:tblCellMar>
        </w:tblPrEx>
        <w:trPr>
          <w:trHeight w:val="397" w:hRule="atLeast"/>
          <w:jc w:val="center"/>
        </w:trPr>
        <w:tc>
          <w:tcPr>
            <w:tcW w:w="7475" w:type="dxa"/>
            <w:gridSpan w:val="3"/>
            <w:vAlign w:val="center"/>
          </w:tcPr>
          <w:p>
            <w:pPr>
              <w:pStyle w:val="26"/>
              <w:bidi w:val="0"/>
              <w:jc w:val="center"/>
            </w:pPr>
            <w:r>
              <w:t>小计</w:t>
            </w:r>
          </w:p>
        </w:tc>
        <w:tc>
          <w:tcPr>
            <w:tcW w:w="1235" w:type="dxa"/>
            <w:vAlign w:val="center"/>
          </w:tcPr>
          <w:p>
            <w:pPr>
              <w:pStyle w:val="26"/>
              <w:bidi w:val="0"/>
              <w:jc w:val="center"/>
            </w:pPr>
            <w:r>
              <w:t>571.2</w:t>
            </w:r>
          </w:p>
        </w:tc>
      </w:tr>
    </w:tbl>
    <w:p>
      <w:pPr>
        <w:pStyle w:val="5"/>
        <w:bidi w:val="0"/>
      </w:pPr>
      <w:r>
        <w:rPr>
          <w:rFonts w:hint="eastAsia"/>
          <w:lang w:val="en-US" w:eastAsia="zh-CN"/>
        </w:rPr>
        <w:t xml:space="preserve">2.3.3 </w:t>
      </w:r>
      <w:r>
        <w:t>重点河流水生态现状评价</w:t>
      </w:r>
    </w:p>
    <w:p>
      <w:pPr>
        <w:bidi w:val="0"/>
      </w:pPr>
      <w:r>
        <w:t>1、府河水生态现状评价</w:t>
      </w:r>
    </w:p>
    <w:p>
      <w:pPr>
        <w:bidi w:val="0"/>
      </w:pPr>
      <w:r>
        <w:t>根据2019年8月在府河</w:t>
      </w:r>
      <w:r>
        <w:rPr>
          <w:rFonts w:hint="eastAsia"/>
          <w:lang w:eastAsia="zh-CN"/>
        </w:rPr>
        <w:t>钰山段</w:t>
      </w:r>
      <w:r>
        <w:t>开展的水生态调查，分析了河段浮游植物、浮游动物、底栖动物和水生植物的现状，并对其生物量、优势种、多样性等方面做出评价结果如下：</w:t>
      </w:r>
    </w:p>
    <w:p>
      <w:pPr>
        <w:bidi w:val="0"/>
      </w:pPr>
      <w:r>
        <w:rPr>
          <w:rFonts w:hint="eastAsia"/>
          <w:lang w:eastAsia="zh-CN"/>
        </w:rPr>
        <w:t>（</w:t>
      </w:r>
      <w:r>
        <w:rPr>
          <w:rFonts w:hint="eastAsia"/>
          <w:lang w:val="en-US" w:eastAsia="zh-CN"/>
        </w:rPr>
        <w:t>1</w:t>
      </w:r>
      <w:r>
        <w:rPr>
          <w:rFonts w:hint="eastAsia"/>
          <w:lang w:eastAsia="zh-CN"/>
        </w:rPr>
        <w:t>）</w:t>
      </w:r>
      <w:r>
        <w:t>浮游植物</w:t>
      </w:r>
    </w:p>
    <w:p>
      <w:pPr>
        <w:bidi w:val="0"/>
      </w:pPr>
      <w:r>
        <w:t>本次调查共鉴定浮游植物69种，其中绿藻门种类最多，39种，占总种数的56.5%；其次是硅藻门，11种，占15.9%；蓝藻门10种，占14.5%，隐藻门2种，裸藻门5种，甲藻门2种。根据定量采集分析结果，本次调查浮游植物的平均密度为5.70×107cells/L，变动范围为3.00×103～2.80×107cells/L。</w:t>
      </w:r>
    </w:p>
    <w:p>
      <w:pPr>
        <w:bidi w:val="0"/>
      </w:pPr>
      <w:r>
        <w:t>本次调查取优势度D≥10的浮游植物为本次调查区域的优势种，调查水域的优势种有细小平裂藻（Merismopediaminima）、伪鱼腥藻属（Pseudoanabaenasp.）、微囊藻属（Microcystissp.）和小颤藻（Oscillatoriatenuis）。</w:t>
      </w:r>
    </w:p>
    <w:p>
      <w:pPr>
        <w:bidi w:val="0"/>
      </w:pPr>
      <w:r>
        <w:t>根据统计分析结果，调查水域的多样性指数(H＇）均值为2.58，</w:t>
      </w:r>
      <w:r>
        <w:rPr>
          <w:rFonts w:hint="eastAsia"/>
          <w:lang w:eastAsia="zh-CN"/>
        </w:rPr>
        <w:t>府河</w:t>
      </w:r>
      <w:r>
        <w:t>上游浮游植物多样性指数</w:t>
      </w:r>
      <w:r>
        <w:rPr>
          <w:rFonts w:hint="eastAsia"/>
          <w:lang w:eastAsia="zh-CN"/>
        </w:rPr>
        <w:t>（</w:t>
      </w:r>
      <w:r>
        <w:t>H＇）为2.47，下游浮游植物多样性指数(H＇）为2.68；均匀度指数(J'）均值0.23，丰富度(d）均值为7.10，；总浮游植物数为69，根据《生态环境状况评价技术规范》（HJ192-2015）、《环境影响评价技术导则生态影响》（HJ19-2011）、《水环境监测规范》（SL219－98）中的生物多样性指数评价标准，本调查水域平均多样性指数2&lt;2.58&lt;3，物种丰富度较高，个体分布不均匀，水体生境质量处于轻度污染等级。</w:t>
      </w:r>
    </w:p>
    <w:p>
      <w:pPr>
        <w:keepNext w:val="0"/>
        <w:keepLines w:val="0"/>
        <w:pageBreakBefore w:val="0"/>
        <w:widowControl w:val="0"/>
        <w:kinsoku/>
        <w:wordWrap/>
        <w:overflowPunct/>
        <w:topLinePunct w:val="0"/>
        <w:autoSpaceDE w:val="0"/>
        <w:autoSpaceDN w:val="0"/>
        <w:bidi w:val="0"/>
        <w:adjustRightInd w:val="0"/>
        <w:snapToGrid/>
        <w:ind w:firstLine="0" w:firstLineChars="0"/>
        <w:jc w:val="center"/>
        <w:textAlignment w:val="auto"/>
      </w:pPr>
      <w:r>
        <w:drawing>
          <wp:inline distT="0" distB="0" distL="0" distR="0">
            <wp:extent cx="3614420" cy="2200910"/>
            <wp:effectExtent l="0" t="0" r="5080" b="8890"/>
            <wp:docPr id="1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0.jpeg"/>
                    <pic:cNvPicPr>
                      <a:picLocks noChangeAspect="1"/>
                    </pic:cNvPicPr>
                  </pic:nvPicPr>
                  <pic:blipFill>
                    <a:blip r:embed="rId17" cstate="print"/>
                    <a:stretch>
                      <a:fillRect/>
                    </a:stretch>
                  </pic:blipFill>
                  <pic:spPr>
                    <a:xfrm>
                      <a:off x="0" y="0"/>
                      <a:ext cx="3614420" cy="2200910"/>
                    </a:xfrm>
                    <a:prstGeom prst="rect">
                      <a:avLst/>
                    </a:prstGeom>
                  </pic:spPr>
                </pic:pic>
              </a:graphicData>
            </a:graphic>
          </wp:inline>
        </w:drawing>
      </w:r>
    </w:p>
    <w:p>
      <w:pPr>
        <w:pStyle w:val="25"/>
        <w:bidi w:val="0"/>
      </w:pPr>
      <w:r>
        <w:t>图2.3-1</w:t>
      </w:r>
      <w:r>
        <w:rPr>
          <w:rFonts w:hint="eastAsia"/>
          <w:lang w:val="en-US" w:eastAsia="zh-CN"/>
        </w:rPr>
        <w:t xml:space="preserve"> </w:t>
      </w:r>
      <w:r>
        <w:t>随州</w:t>
      </w:r>
      <w:r>
        <w:rPr>
          <w:rFonts w:hint="eastAsia"/>
          <w:lang w:eastAsia="zh-CN"/>
        </w:rPr>
        <w:t>府河钰山段</w:t>
      </w:r>
      <w:r>
        <w:t>生态调查浮游植物类群组成图</w:t>
      </w:r>
    </w:p>
    <w:p>
      <w:pPr>
        <w:pStyle w:val="25"/>
        <w:bidi w:val="0"/>
      </w:pPr>
      <w:r>
        <w:rPr>
          <w:rFonts w:hint="eastAsia"/>
        </w:rPr>
        <w:t xml:space="preserve">表 </w:t>
      </w:r>
      <w:r>
        <w:rPr>
          <w:rFonts w:hint="eastAsia"/>
        </w:rPr>
        <w:fldChar w:fldCharType="begin"/>
      </w:r>
      <w:r>
        <w:rPr>
          <w:rFonts w:hint="eastAsia"/>
        </w:rPr>
        <w:instrText xml:space="preserve"> STYLEREF 2 \s </w:instrText>
      </w:r>
      <w:r>
        <w:rPr>
          <w:rFonts w:hint="eastAsia"/>
        </w:rPr>
        <w:fldChar w:fldCharType="separate"/>
      </w:r>
      <w:r>
        <w:rPr>
          <w:rFonts w:hint="eastAsia"/>
        </w:rPr>
        <w:t>2.3</w:t>
      </w:r>
      <w:r>
        <w:rPr>
          <w:rFonts w:hint="eastAsia"/>
        </w:rPr>
        <w:fldChar w:fldCharType="end"/>
      </w:r>
      <w:r>
        <w:rPr>
          <w:rFonts w:hint="eastAsia"/>
        </w:rPr>
        <w:noBreakHyphen/>
      </w:r>
      <w:r>
        <w:rPr>
          <w:rFonts w:hint="eastAsia"/>
        </w:rPr>
        <w:fldChar w:fldCharType="begin"/>
      </w:r>
      <w:r>
        <w:rPr>
          <w:rFonts w:hint="eastAsia"/>
        </w:rPr>
        <w:instrText xml:space="preserve"> SEQ 表 \* ARABIC \s 2 </w:instrText>
      </w:r>
      <w:r>
        <w:rPr>
          <w:rFonts w:hint="eastAsia"/>
        </w:rPr>
        <w:fldChar w:fldCharType="separate"/>
      </w:r>
      <w:r>
        <w:rPr>
          <w:rFonts w:hint="eastAsia"/>
        </w:rPr>
        <w:t>3</w:t>
      </w:r>
      <w:r>
        <w:rPr>
          <w:rFonts w:hint="eastAsia"/>
        </w:rPr>
        <w:fldChar w:fldCharType="end"/>
      </w:r>
      <w:r>
        <w:rPr>
          <w:rFonts w:hint="eastAsia"/>
          <w:lang w:val="en-US" w:eastAsia="zh-CN"/>
        </w:rPr>
        <w:t xml:space="preserve"> </w:t>
      </w:r>
      <w:r>
        <w:rPr>
          <w:rFonts w:hint="eastAsia"/>
          <w:lang w:eastAsia="zh-CN"/>
        </w:rPr>
        <w:t>府河钰山段</w:t>
      </w:r>
      <w:r>
        <w:rPr>
          <w:rFonts w:hint="eastAsia"/>
        </w:rPr>
        <w:t>生态调查各点位浮游植物生物生态指标</w:t>
      </w:r>
    </w:p>
    <w:tbl>
      <w:tblPr>
        <w:tblStyle w:val="17"/>
        <w:tblW w:w="7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5"/>
        <w:gridCol w:w="1475"/>
        <w:gridCol w:w="1475"/>
        <w:gridCol w:w="1475"/>
        <w:gridCol w:w="14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75" w:type="dxa"/>
            <w:shd w:val="clear" w:color="auto" w:fill="auto"/>
            <w:vAlign w:val="center"/>
          </w:tcPr>
          <w:p>
            <w:pPr>
              <w:pStyle w:val="26"/>
              <w:bidi w:val="0"/>
              <w:jc w:val="center"/>
              <w:rPr>
                <w:b/>
                <w:bCs/>
              </w:rPr>
            </w:pPr>
            <w:r>
              <w:rPr>
                <w:rFonts w:hint="eastAsia"/>
                <w:b/>
                <w:bCs/>
              </w:rPr>
              <w:t>点位</w:t>
            </w:r>
          </w:p>
        </w:tc>
        <w:tc>
          <w:tcPr>
            <w:tcW w:w="1475" w:type="dxa"/>
            <w:shd w:val="clear" w:color="auto" w:fill="auto"/>
            <w:vAlign w:val="center"/>
          </w:tcPr>
          <w:p>
            <w:pPr>
              <w:pStyle w:val="26"/>
              <w:bidi w:val="0"/>
              <w:jc w:val="center"/>
              <w:rPr>
                <w:b/>
                <w:bCs/>
              </w:rPr>
            </w:pPr>
            <w:r>
              <w:rPr>
                <w:rFonts w:hint="eastAsia"/>
                <w:b/>
                <w:bCs/>
              </w:rPr>
              <w:t>物种数S</w:t>
            </w:r>
          </w:p>
        </w:tc>
        <w:tc>
          <w:tcPr>
            <w:tcW w:w="1475" w:type="dxa"/>
            <w:shd w:val="clear" w:color="auto" w:fill="auto"/>
            <w:vAlign w:val="center"/>
          </w:tcPr>
          <w:p>
            <w:pPr>
              <w:pStyle w:val="26"/>
              <w:bidi w:val="0"/>
              <w:jc w:val="center"/>
              <w:rPr>
                <w:b/>
                <w:bCs/>
              </w:rPr>
            </w:pPr>
            <w:r>
              <w:rPr>
                <w:rFonts w:hint="eastAsia"/>
                <w:b/>
                <w:bCs/>
              </w:rPr>
              <w:t>多样性H'</w:t>
            </w:r>
          </w:p>
        </w:tc>
        <w:tc>
          <w:tcPr>
            <w:tcW w:w="1475" w:type="dxa"/>
            <w:shd w:val="clear" w:color="auto" w:fill="auto"/>
            <w:vAlign w:val="center"/>
          </w:tcPr>
          <w:p>
            <w:pPr>
              <w:pStyle w:val="26"/>
              <w:bidi w:val="0"/>
              <w:jc w:val="center"/>
              <w:rPr>
                <w:b/>
                <w:bCs/>
              </w:rPr>
            </w:pPr>
            <w:r>
              <w:rPr>
                <w:rFonts w:hint="eastAsia"/>
                <w:b/>
                <w:bCs/>
              </w:rPr>
              <w:t>均匀度J'</w:t>
            </w:r>
          </w:p>
        </w:tc>
        <w:tc>
          <w:tcPr>
            <w:tcW w:w="1475" w:type="dxa"/>
            <w:shd w:val="clear" w:color="auto" w:fill="auto"/>
            <w:vAlign w:val="center"/>
          </w:tcPr>
          <w:p>
            <w:pPr>
              <w:pStyle w:val="26"/>
              <w:bidi w:val="0"/>
              <w:jc w:val="center"/>
              <w:rPr>
                <w:b/>
                <w:bCs/>
              </w:rPr>
            </w:pPr>
            <w:r>
              <w:rPr>
                <w:rFonts w:hint="eastAsia"/>
                <w:b/>
                <w:bCs/>
              </w:rPr>
              <w:t>丰富度d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75" w:type="dxa"/>
            <w:shd w:val="clear" w:color="auto" w:fill="auto"/>
            <w:vAlign w:val="center"/>
          </w:tcPr>
          <w:p>
            <w:pPr>
              <w:pStyle w:val="26"/>
              <w:bidi w:val="0"/>
              <w:jc w:val="center"/>
            </w:pPr>
            <w:r>
              <w:rPr>
                <w:rFonts w:hint="eastAsia"/>
              </w:rPr>
              <w:t>平均</w:t>
            </w:r>
          </w:p>
        </w:tc>
        <w:tc>
          <w:tcPr>
            <w:tcW w:w="1475" w:type="dxa"/>
            <w:shd w:val="clear" w:color="auto" w:fill="auto"/>
            <w:vAlign w:val="center"/>
          </w:tcPr>
          <w:p>
            <w:pPr>
              <w:pStyle w:val="26"/>
              <w:bidi w:val="0"/>
              <w:jc w:val="center"/>
            </w:pPr>
            <w:r>
              <w:rPr>
                <w:rFonts w:hint="eastAsia"/>
              </w:rPr>
              <w:t>--</w:t>
            </w:r>
          </w:p>
        </w:tc>
        <w:tc>
          <w:tcPr>
            <w:tcW w:w="1475" w:type="dxa"/>
            <w:shd w:val="clear" w:color="auto" w:fill="auto"/>
            <w:vAlign w:val="center"/>
          </w:tcPr>
          <w:p>
            <w:pPr>
              <w:pStyle w:val="26"/>
              <w:bidi w:val="0"/>
              <w:jc w:val="center"/>
            </w:pPr>
            <w:r>
              <w:rPr>
                <w:rFonts w:hint="eastAsia"/>
              </w:rPr>
              <w:t>2.58</w:t>
            </w:r>
          </w:p>
        </w:tc>
        <w:tc>
          <w:tcPr>
            <w:tcW w:w="1475" w:type="dxa"/>
            <w:shd w:val="clear" w:color="auto" w:fill="auto"/>
            <w:vAlign w:val="center"/>
          </w:tcPr>
          <w:p>
            <w:pPr>
              <w:pStyle w:val="26"/>
              <w:bidi w:val="0"/>
              <w:jc w:val="center"/>
            </w:pPr>
            <w:r>
              <w:rPr>
                <w:rFonts w:hint="eastAsia"/>
              </w:rPr>
              <w:t>0.23</w:t>
            </w:r>
          </w:p>
        </w:tc>
        <w:tc>
          <w:tcPr>
            <w:tcW w:w="1475" w:type="dxa"/>
            <w:shd w:val="clear" w:color="auto" w:fill="auto"/>
            <w:vAlign w:val="center"/>
          </w:tcPr>
          <w:p>
            <w:pPr>
              <w:pStyle w:val="26"/>
              <w:bidi w:val="0"/>
              <w:jc w:val="center"/>
            </w:pPr>
            <w:r>
              <w:rPr>
                <w:rFonts w:hint="eastAsia"/>
              </w:rPr>
              <w:t>7.10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75" w:type="dxa"/>
            <w:shd w:val="clear" w:color="auto" w:fill="auto"/>
            <w:vAlign w:val="center"/>
          </w:tcPr>
          <w:p>
            <w:pPr>
              <w:pStyle w:val="26"/>
              <w:bidi w:val="0"/>
              <w:jc w:val="center"/>
            </w:pPr>
            <w:r>
              <w:rPr>
                <w:rFonts w:hint="eastAsia"/>
                <w:lang w:eastAsia="zh-CN"/>
              </w:rPr>
              <w:t>府河</w:t>
            </w:r>
            <w:r>
              <w:rPr>
                <w:rFonts w:hint="eastAsia"/>
              </w:rPr>
              <w:t>上游</w:t>
            </w:r>
          </w:p>
        </w:tc>
        <w:tc>
          <w:tcPr>
            <w:tcW w:w="1475" w:type="dxa"/>
            <w:shd w:val="clear" w:color="auto" w:fill="auto"/>
            <w:vAlign w:val="center"/>
          </w:tcPr>
          <w:p>
            <w:pPr>
              <w:pStyle w:val="26"/>
              <w:bidi w:val="0"/>
              <w:jc w:val="center"/>
            </w:pPr>
            <w:r>
              <w:rPr>
                <w:rFonts w:hint="eastAsia"/>
              </w:rPr>
              <w:t>67</w:t>
            </w:r>
          </w:p>
        </w:tc>
        <w:tc>
          <w:tcPr>
            <w:tcW w:w="1475" w:type="dxa"/>
            <w:shd w:val="clear" w:color="auto" w:fill="auto"/>
            <w:vAlign w:val="center"/>
          </w:tcPr>
          <w:p>
            <w:pPr>
              <w:pStyle w:val="26"/>
              <w:bidi w:val="0"/>
              <w:jc w:val="center"/>
            </w:pPr>
            <w:r>
              <w:rPr>
                <w:rFonts w:hint="eastAsia"/>
              </w:rPr>
              <w:t>2.47</w:t>
            </w:r>
          </w:p>
        </w:tc>
        <w:tc>
          <w:tcPr>
            <w:tcW w:w="1475" w:type="dxa"/>
            <w:shd w:val="clear" w:color="auto" w:fill="auto"/>
            <w:vAlign w:val="center"/>
          </w:tcPr>
          <w:p>
            <w:pPr>
              <w:pStyle w:val="26"/>
              <w:bidi w:val="0"/>
              <w:jc w:val="center"/>
            </w:pPr>
            <w:r>
              <w:rPr>
                <w:rFonts w:hint="eastAsia"/>
              </w:rPr>
              <w:t>0.18</w:t>
            </w:r>
          </w:p>
        </w:tc>
        <w:tc>
          <w:tcPr>
            <w:tcW w:w="1475" w:type="dxa"/>
            <w:shd w:val="clear" w:color="auto" w:fill="auto"/>
            <w:vAlign w:val="center"/>
          </w:tcPr>
          <w:p>
            <w:pPr>
              <w:pStyle w:val="26"/>
              <w:bidi w:val="0"/>
              <w:jc w:val="center"/>
            </w:pPr>
            <w:r>
              <w:rPr>
                <w:rFonts w:hint="eastAsia"/>
              </w:rPr>
              <w:t>7.19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75" w:type="dxa"/>
            <w:shd w:val="clear" w:color="auto" w:fill="auto"/>
            <w:vAlign w:val="center"/>
          </w:tcPr>
          <w:p>
            <w:pPr>
              <w:pStyle w:val="26"/>
              <w:bidi w:val="0"/>
              <w:jc w:val="center"/>
            </w:pPr>
            <w:r>
              <w:rPr>
                <w:rFonts w:hint="eastAsia"/>
                <w:lang w:eastAsia="zh-CN"/>
              </w:rPr>
              <w:t>府河</w:t>
            </w:r>
            <w:r>
              <w:rPr>
                <w:rFonts w:hint="eastAsia"/>
              </w:rPr>
              <w:t>下游</w:t>
            </w:r>
          </w:p>
        </w:tc>
        <w:tc>
          <w:tcPr>
            <w:tcW w:w="1475" w:type="dxa"/>
            <w:shd w:val="clear" w:color="auto" w:fill="auto"/>
            <w:vAlign w:val="center"/>
          </w:tcPr>
          <w:p>
            <w:pPr>
              <w:pStyle w:val="26"/>
              <w:bidi w:val="0"/>
              <w:jc w:val="center"/>
            </w:pPr>
            <w:r>
              <w:rPr>
                <w:rFonts w:hint="eastAsia"/>
              </w:rPr>
              <w:t>53</w:t>
            </w:r>
          </w:p>
        </w:tc>
        <w:tc>
          <w:tcPr>
            <w:tcW w:w="1475" w:type="dxa"/>
            <w:shd w:val="clear" w:color="auto" w:fill="auto"/>
            <w:vAlign w:val="center"/>
          </w:tcPr>
          <w:p>
            <w:pPr>
              <w:pStyle w:val="26"/>
              <w:bidi w:val="0"/>
              <w:jc w:val="center"/>
            </w:pPr>
            <w:r>
              <w:rPr>
                <w:rFonts w:hint="eastAsia"/>
              </w:rPr>
              <w:t>2.68</w:t>
            </w:r>
          </w:p>
        </w:tc>
        <w:tc>
          <w:tcPr>
            <w:tcW w:w="1475" w:type="dxa"/>
            <w:shd w:val="clear" w:color="auto" w:fill="auto"/>
            <w:vAlign w:val="center"/>
          </w:tcPr>
          <w:p>
            <w:pPr>
              <w:pStyle w:val="26"/>
              <w:bidi w:val="0"/>
              <w:jc w:val="center"/>
            </w:pPr>
            <w:r>
              <w:rPr>
                <w:rFonts w:hint="eastAsia"/>
              </w:rPr>
              <w:t>0.27</w:t>
            </w:r>
          </w:p>
        </w:tc>
        <w:tc>
          <w:tcPr>
            <w:tcW w:w="1475" w:type="dxa"/>
            <w:shd w:val="clear" w:color="auto" w:fill="auto"/>
            <w:vAlign w:val="center"/>
          </w:tcPr>
          <w:p>
            <w:pPr>
              <w:pStyle w:val="26"/>
              <w:bidi w:val="0"/>
              <w:jc w:val="center"/>
            </w:pPr>
            <w:r>
              <w:rPr>
                <w:rFonts w:hint="eastAsia"/>
              </w:rPr>
              <w:t>7.01</w:t>
            </w:r>
          </w:p>
        </w:tc>
      </w:tr>
    </w:tbl>
    <w:p>
      <w:pPr>
        <w:bidi w:val="0"/>
      </w:pPr>
      <w:r>
        <w:rPr>
          <w:rFonts w:hint="eastAsia"/>
        </w:rPr>
        <w:t>（2）浮游动物</w:t>
      </w:r>
    </w:p>
    <w:p>
      <w:pPr>
        <w:bidi w:val="0"/>
      </w:pPr>
      <w:r>
        <w:rPr>
          <w:rFonts w:hint="eastAsia"/>
        </w:rPr>
        <w:t>根据调查结果与分析，本次调查共获得浮游动物共28种，轮虫纲种类最多，为18种，占总数的64.3%；枝角纲6种，占总数的21.4%；桡足纲4种，占总数的14.3%。根据定量采集分析结果，浮游动物平均密度为5858.3ind./L，变化范围为0～5100ind./m2。</w:t>
      </w:r>
    </w:p>
    <w:p>
      <w:pPr>
        <w:bidi w:val="0"/>
      </w:pPr>
      <w:r>
        <w:rPr>
          <w:rFonts w:hint="eastAsia"/>
        </w:rPr>
        <w:t>本次调查取优势度D≥10的浮游动物为本区的优势种。经统计，本次调查出现优势种5种，分别为大肚须足轮虫（Euchlanis dilatata）、</w:t>
      </w:r>
      <w:r>
        <w:rPr>
          <w:rFonts w:hint="eastAsia"/>
        </w:rPr>
        <w:tab/>
      </w:r>
      <w:r>
        <w:rPr>
          <w:rFonts w:hint="eastAsia"/>
        </w:rPr>
        <w:t>细异尾轮虫（Trichocerca gracilis）、冠饰异尾轮虫（T. lophoessa）</w:t>
      </w:r>
      <w:r>
        <w:rPr>
          <w:rFonts w:hint="eastAsia"/>
        </w:rPr>
        <w:tab/>
      </w:r>
      <w:r>
        <w:rPr>
          <w:rFonts w:hint="eastAsia"/>
        </w:rPr>
        <w:t>、针簇多肢轮虫（Polyarthra trigla）、和暗小异尾轮虫（T. pusilla）</w:t>
      </w:r>
    </w:p>
    <w:p>
      <w:pPr>
        <w:bidi w:val="0"/>
        <w:rPr>
          <w:rFonts w:hint="eastAsia"/>
        </w:rPr>
      </w:pPr>
      <w:r>
        <w:rPr>
          <w:rFonts w:hint="eastAsia"/>
        </w:rPr>
        <w:t>调查水域的多样性指数</w:t>
      </w:r>
      <w:r>
        <w:rPr>
          <w:rFonts w:hint="eastAsia"/>
          <w:lang w:eastAsia="zh-CN"/>
        </w:rPr>
        <w:t>（</w:t>
      </w:r>
      <w:r>
        <w:rPr>
          <w:rFonts w:hint="eastAsia"/>
        </w:rPr>
        <w:t>H＇）均值为1.51，</w:t>
      </w:r>
      <w:r>
        <w:rPr>
          <w:rFonts w:hint="eastAsia"/>
          <w:lang w:eastAsia="zh-CN"/>
        </w:rPr>
        <w:t>府河</w:t>
      </w:r>
      <w:r>
        <w:rPr>
          <w:rFonts w:hint="eastAsia"/>
        </w:rPr>
        <w:t>上游的浮游动物多样性指数</w:t>
      </w:r>
      <w:r>
        <w:rPr>
          <w:rFonts w:hint="eastAsia"/>
          <w:lang w:eastAsia="zh-CN"/>
        </w:rPr>
        <w:t>（</w:t>
      </w:r>
      <w:r>
        <w:rPr>
          <w:rFonts w:hint="eastAsia"/>
        </w:rPr>
        <w:t>H＇）为1.53，</w:t>
      </w:r>
      <w:r>
        <w:rPr>
          <w:rFonts w:hint="eastAsia"/>
          <w:lang w:eastAsia="zh-CN"/>
        </w:rPr>
        <w:t>府河</w:t>
      </w:r>
      <w:r>
        <w:rPr>
          <w:rFonts w:hint="eastAsia"/>
        </w:rPr>
        <w:t>下游的浮游动物多样性指数</w:t>
      </w:r>
      <w:r>
        <w:rPr>
          <w:rFonts w:hint="eastAsia"/>
          <w:lang w:eastAsia="zh-CN"/>
        </w:rPr>
        <w:t>（</w:t>
      </w:r>
      <w:r>
        <w:rPr>
          <w:rFonts w:hint="eastAsia"/>
        </w:rPr>
        <w:t>H＇）为1.49；均匀度指数</w:t>
      </w:r>
      <w:r>
        <w:rPr>
          <w:rFonts w:hint="eastAsia"/>
          <w:lang w:eastAsia="zh-CN"/>
        </w:rPr>
        <w:t>（</w:t>
      </w:r>
      <w:r>
        <w:rPr>
          <w:rFonts w:hint="eastAsia"/>
        </w:rPr>
        <w:t>J'）平均值为0.27，</w:t>
      </w:r>
      <w:r>
        <w:rPr>
          <w:rFonts w:hint="eastAsia"/>
          <w:lang w:eastAsia="zh-CN"/>
        </w:rPr>
        <w:t>府河</w:t>
      </w:r>
      <w:r>
        <w:rPr>
          <w:rFonts w:hint="eastAsia"/>
        </w:rPr>
        <w:t>上游的浮游动物均匀度指数</w:t>
      </w:r>
      <w:r>
        <w:rPr>
          <w:rFonts w:hint="eastAsia"/>
          <w:lang w:eastAsia="zh-CN"/>
        </w:rPr>
        <w:t>（</w:t>
      </w:r>
      <w:r>
        <w:rPr>
          <w:rFonts w:hint="eastAsia"/>
        </w:rPr>
        <w:t>J'）为0.20，</w:t>
      </w:r>
      <w:r>
        <w:rPr>
          <w:rFonts w:hint="eastAsia"/>
          <w:lang w:eastAsia="zh-CN"/>
        </w:rPr>
        <w:t>府河</w:t>
      </w:r>
      <w:r>
        <w:rPr>
          <w:rFonts w:hint="eastAsia"/>
        </w:rPr>
        <w:t>下游的浮游动物均匀度指数</w:t>
      </w:r>
      <w:r>
        <w:rPr>
          <w:rFonts w:hint="eastAsia"/>
          <w:lang w:eastAsia="zh-CN"/>
        </w:rPr>
        <w:t>（</w:t>
      </w:r>
      <w:r>
        <w:rPr>
          <w:rFonts w:hint="eastAsia"/>
        </w:rPr>
        <w:t>J'）为0.34；丰富度</w:t>
      </w:r>
      <w:r>
        <w:rPr>
          <w:rFonts w:hint="eastAsia"/>
          <w:lang w:eastAsia="zh-CN"/>
        </w:rPr>
        <w:t>（</w:t>
      </w:r>
      <w:r>
        <w:rPr>
          <w:rFonts w:hint="eastAsia"/>
        </w:rPr>
        <w:t>d）均值为2.01。表明调查水域的物种丰富度较低，个体分布不均匀，根据《水环境监测规范》（SL</w:t>
      </w:r>
      <w:r>
        <w:rPr>
          <w:rFonts w:hint="eastAsia"/>
          <w:lang w:val="en-US" w:eastAsia="zh-CN"/>
        </w:rPr>
        <w:t xml:space="preserve"> </w:t>
      </w:r>
      <w:r>
        <w:rPr>
          <w:rFonts w:hint="eastAsia"/>
        </w:rPr>
        <w:t>219－98）中的生物多样性指数评价标准，本调查水域平均多样性指数1&lt;1.51≤2，水体生境质量处于中等污染等级。</w:t>
      </w:r>
    </w:p>
    <w:p>
      <w:pPr>
        <w:pStyle w:val="25"/>
        <w:bidi w:val="0"/>
      </w:pPr>
      <w:r>
        <w:rPr>
          <w:rFonts w:hint="eastAsia"/>
        </w:rPr>
        <w:t xml:space="preserve">表 </w:t>
      </w:r>
      <w:r>
        <w:rPr>
          <w:rFonts w:hint="eastAsia"/>
        </w:rPr>
        <w:fldChar w:fldCharType="begin"/>
      </w:r>
      <w:r>
        <w:rPr>
          <w:rFonts w:hint="eastAsia"/>
        </w:rPr>
        <w:instrText xml:space="preserve"> STYLEREF 2 \s </w:instrText>
      </w:r>
      <w:r>
        <w:rPr>
          <w:rFonts w:hint="eastAsia"/>
        </w:rPr>
        <w:fldChar w:fldCharType="separate"/>
      </w:r>
      <w:r>
        <w:rPr>
          <w:rFonts w:hint="eastAsia"/>
        </w:rPr>
        <w:t>2.3</w:t>
      </w:r>
      <w:r>
        <w:rPr>
          <w:rFonts w:hint="eastAsia"/>
        </w:rPr>
        <w:fldChar w:fldCharType="end"/>
      </w:r>
      <w:r>
        <w:rPr>
          <w:rFonts w:hint="eastAsia"/>
        </w:rPr>
        <w:noBreakHyphen/>
      </w:r>
      <w:r>
        <w:rPr>
          <w:rFonts w:hint="eastAsia"/>
        </w:rPr>
        <w:fldChar w:fldCharType="begin"/>
      </w:r>
      <w:r>
        <w:rPr>
          <w:rFonts w:hint="eastAsia"/>
        </w:rPr>
        <w:instrText xml:space="preserve"> SEQ 表 \* ARABIC \s 2 </w:instrText>
      </w:r>
      <w:r>
        <w:rPr>
          <w:rFonts w:hint="eastAsia"/>
        </w:rPr>
        <w:fldChar w:fldCharType="separate"/>
      </w:r>
      <w:r>
        <w:rPr>
          <w:rFonts w:hint="eastAsia"/>
        </w:rPr>
        <w:t>4</w:t>
      </w:r>
      <w:r>
        <w:rPr>
          <w:rFonts w:hint="eastAsia"/>
        </w:rPr>
        <w:fldChar w:fldCharType="end"/>
      </w:r>
      <w:r>
        <w:rPr>
          <w:rFonts w:hint="eastAsia"/>
          <w:lang w:val="en-US" w:eastAsia="zh-CN"/>
        </w:rPr>
        <w:t xml:space="preserve"> </w:t>
      </w:r>
      <w:r>
        <w:rPr>
          <w:rFonts w:hint="eastAsia"/>
          <w:lang w:eastAsia="zh-CN"/>
        </w:rPr>
        <w:t>府河钰山段</w:t>
      </w:r>
      <w:r>
        <w:rPr>
          <w:rFonts w:hint="eastAsia"/>
        </w:rPr>
        <w:t>生态调查各采样点浮游动物生物生态指标值</w:t>
      </w:r>
    </w:p>
    <w:tbl>
      <w:tblPr>
        <w:tblStyle w:val="17"/>
        <w:tblW w:w="68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8"/>
        <w:gridCol w:w="1209"/>
        <w:gridCol w:w="1374"/>
        <w:gridCol w:w="1374"/>
        <w:gridCol w:w="13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38" w:type="dxa"/>
            <w:shd w:val="clear" w:color="auto" w:fill="auto"/>
            <w:vAlign w:val="center"/>
          </w:tcPr>
          <w:p>
            <w:pPr>
              <w:pStyle w:val="26"/>
              <w:bidi w:val="0"/>
              <w:jc w:val="center"/>
              <w:rPr>
                <w:b/>
                <w:bCs/>
              </w:rPr>
            </w:pPr>
          </w:p>
        </w:tc>
        <w:tc>
          <w:tcPr>
            <w:tcW w:w="1209" w:type="dxa"/>
            <w:shd w:val="clear" w:color="auto" w:fill="auto"/>
            <w:vAlign w:val="center"/>
          </w:tcPr>
          <w:p>
            <w:pPr>
              <w:pStyle w:val="26"/>
              <w:bidi w:val="0"/>
              <w:jc w:val="center"/>
              <w:rPr>
                <w:b/>
                <w:bCs/>
              </w:rPr>
            </w:pPr>
            <w:r>
              <w:rPr>
                <w:rFonts w:hint="eastAsia"/>
                <w:b/>
                <w:bCs/>
              </w:rPr>
              <w:t>物种数S</w:t>
            </w:r>
          </w:p>
        </w:tc>
        <w:tc>
          <w:tcPr>
            <w:tcW w:w="1374" w:type="dxa"/>
            <w:shd w:val="clear" w:color="auto" w:fill="auto"/>
            <w:vAlign w:val="center"/>
          </w:tcPr>
          <w:p>
            <w:pPr>
              <w:pStyle w:val="26"/>
              <w:bidi w:val="0"/>
              <w:jc w:val="center"/>
              <w:rPr>
                <w:b/>
                <w:bCs/>
              </w:rPr>
            </w:pPr>
            <w:r>
              <w:rPr>
                <w:rFonts w:hint="eastAsia"/>
                <w:b/>
                <w:bCs/>
              </w:rPr>
              <w:t>多样性H'</w:t>
            </w:r>
          </w:p>
        </w:tc>
        <w:tc>
          <w:tcPr>
            <w:tcW w:w="1374" w:type="dxa"/>
            <w:shd w:val="clear" w:color="auto" w:fill="auto"/>
            <w:vAlign w:val="center"/>
          </w:tcPr>
          <w:p>
            <w:pPr>
              <w:pStyle w:val="26"/>
              <w:bidi w:val="0"/>
              <w:jc w:val="center"/>
              <w:rPr>
                <w:b/>
                <w:bCs/>
              </w:rPr>
            </w:pPr>
            <w:r>
              <w:rPr>
                <w:rFonts w:hint="eastAsia"/>
                <w:b/>
                <w:bCs/>
              </w:rPr>
              <w:t>均匀度J'</w:t>
            </w:r>
          </w:p>
        </w:tc>
        <w:tc>
          <w:tcPr>
            <w:tcW w:w="1374" w:type="dxa"/>
            <w:shd w:val="clear" w:color="auto" w:fill="auto"/>
            <w:vAlign w:val="center"/>
          </w:tcPr>
          <w:p>
            <w:pPr>
              <w:pStyle w:val="26"/>
              <w:bidi w:val="0"/>
              <w:jc w:val="center"/>
              <w:rPr>
                <w:b/>
                <w:bCs/>
              </w:rPr>
            </w:pPr>
            <w:r>
              <w:rPr>
                <w:rFonts w:hint="eastAsia"/>
                <w:b/>
                <w:bCs/>
              </w:rPr>
              <w:t>丰富度d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38" w:type="dxa"/>
            <w:shd w:val="clear" w:color="auto" w:fill="auto"/>
            <w:vAlign w:val="center"/>
          </w:tcPr>
          <w:p>
            <w:pPr>
              <w:pStyle w:val="26"/>
              <w:bidi w:val="0"/>
              <w:jc w:val="center"/>
            </w:pPr>
            <w:r>
              <w:rPr>
                <w:rFonts w:hint="eastAsia"/>
              </w:rPr>
              <w:t>平均</w:t>
            </w:r>
          </w:p>
        </w:tc>
        <w:tc>
          <w:tcPr>
            <w:tcW w:w="1209" w:type="dxa"/>
            <w:shd w:val="clear" w:color="auto" w:fill="auto"/>
            <w:vAlign w:val="center"/>
          </w:tcPr>
          <w:p>
            <w:pPr>
              <w:pStyle w:val="26"/>
              <w:bidi w:val="0"/>
              <w:jc w:val="center"/>
            </w:pPr>
            <w:r>
              <w:rPr>
                <w:rFonts w:hint="eastAsia"/>
              </w:rPr>
              <w:t>--</w:t>
            </w:r>
          </w:p>
        </w:tc>
        <w:tc>
          <w:tcPr>
            <w:tcW w:w="1374" w:type="dxa"/>
            <w:shd w:val="clear" w:color="auto" w:fill="auto"/>
            <w:vAlign w:val="center"/>
          </w:tcPr>
          <w:p>
            <w:pPr>
              <w:pStyle w:val="26"/>
              <w:bidi w:val="0"/>
              <w:jc w:val="center"/>
            </w:pPr>
            <w:r>
              <w:rPr>
                <w:rFonts w:hint="eastAsia"/>
              </w:rPr>
              <w:t>1.51</w:t>
            </w:r>
          </w:p>
        </w:tc>
        <w:tc>
          <w:tcPr>
            <w:tcW w:w="1374" w:type="dxa"/>
            <w:shd w:val="clear" w:color="auto" w:fill="auto"/>
            <w:vAlign w:val="center"/>
          </w:tcPr>
          <w:p>
            <w:pPr>
              <w:pStyle w:val="26"/>
              <w:bidi w:val="0"/>
              <w:jc w:val="center"/>
            </w:pPr>
            <w:r>
              <w:rPr>
                <w:rFonts w:hint="eastAsia"/>
              </w:rPr>
              <w:t>0.27</w:t>
            </w:r>
          </w:p>
        </w:tc>
        <w:tc>
          <w:tcPr>
            <w:tcW w:w="1374" w:type="dxa"/>
            <w:shd w:val="clear" w:color="auto" w:fill="auto"/>
            <w:vAlign w:val="center"/>
          </w:tcPr>
          <w:p>
            <w:pPr>
              <w:pStyle w:val="26"/>
              <w:bidi w:val="0"/>
              <w:jc w:val="center"/>
            </w:pPr>
            <w:r>
              <w:rPr>
                <w:rFonts w:hint="eastAsia"/>
              </w:rPr>
              <w:t>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38" w:type="dxa"/>
            <w:shd w:val="clear" w:color="auto" w:fill="auto"/>
            <w:vAlign w:val="center"/>
          </w:tcPr>
          <w:p>
            <w:pPr>
              <w:pStyle w:val="26"/>
              <w:bidi w:val="0"/>
              <w:jc w:val="center"/>
            </w:pPr>
            <w:r>
              <w:rPr>
                <w:rFonts w:hint="eastAsia"/>
                <w:lang w:eastAsia="zh-CN"/>
              </w:rPr>
              <w:t>府河</w:t>
            </w:r>
            <w:r>
              <w:rPr>
                <w:rFonts w:hint="eastAsia"/>
              </w:rPr>
              <w:t>上游</w:t>
            </w:r>
          </w:p>
        </w:tc>
        <w:tc>
          <w:tcPr>
            <w:tcW w:w="1209" w:type="dxa"/>
            <w:shd w:val="clear" w:color="auto" w:fill="auto"/>
            <w:vAlign w:val="center"/>
          </w:tcPr>
          <w:p>
            <w:pPr>
              <w:pStyle w:val="26"/>
              <w:bidi w:val="0"/>
              <w:jc w:val="center"/>
            </w:pPr>
            <w:r>
              <w:rPr>
                <w:rFonts w:hint="eastAsia"/>
              </w:rPr>
              <w:t>23</w:t>
            </w:r>
          </w:p>
        </w:tc>
        <w:tc>
          <w:tcPr>
            <w:tcW w:w="1374" w:type="dxa"/>
            <w:shd w:val="clear" w:color="auto" w:fill="auto"/>
            <w:vAlign w:val="center"/>
          </w:tcPr>
          <w:p>
            <w:pPr>
              <w:pStyle w:val="26"/>
              <w:bidi w:val="0"/>
              <w:jc w:val="center"/>
            </w:pPr>
            <w:r>
              <w:rPr>
                <w:rFonts w:hint="eastAsia"/>
              </w:rPr>
              <w:t>1.53</w:t>
            </w:r>
          </w:p>
        </w:tc>
        <w:tc>
          <w:tcPr>
            <w:tcW w:w="1374" w:type="dxa"/>
            <w:shd w:val="clear" w:color="auto" w:fill="auto"/>
            <w:vAlign w:val="center"/>
          </w:tcPr>
          <w:p>
            <w:pPr>
              <w:pStyle w:val="26"/>
              <w:bidi w:val="0"/>
              <w:jc w:val="center"/>
            </w:pPr>
            <w:r>
              <w:rPr>
                <w:rFonts w:hint="eastAsia"/>
              </w:rPr>
              <w:t>0.20</w:t>
            </w:r>
          </w:p>
        </w:tc>
        <w:tc>
          <w:tcPr>
            <w:tcW w:w="1374" w:type="dxa"/>
            <w:shd w:val="clear" w:color="auto" w:fill="auto"/>
            <w:vAlign w:val="center"/>
          </w:tcPr>
          <w:p>
            <w:pPr>
              <w:pStyle w:val="26"/>
              <w:bidi w:val="0"/>
              <w:jc w:val="center"/>
            </w:pPr>
            <w:r>
              <w:rPr>
                <w:rFonts w:hint="eastAsia"/>
              </w:rPr>
              <w:t>2.37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38" w:type="dxa"/>
            <w:shd w:val="clear" w:color="auto" w:fill="auto"/>
            <w:vAlign w:val="center"/>
          </w:tcPr>
          <w:p>
            <w:pPr>
              <w:pStyle w:val="26"/>
              <w:bidi w:val="0"/>
              <w:jc w:val="center"/>
            </w:pPr>
            <w:r>
              <w:rPr>
                <w:rFonts w:hint="eastAsia"/>
                <w:lang w:eastAsia="zh-CN"/>
              </w:rPr>
              <w:t>府河</w:t>
            </w:r>
            <w:r>
              <w:rPr>
                <w:rFonts w:hint="eastAsia"/>
              </w:rPr>
              <w:t>下游</w:t>
            </w:r>
          </w:p>
        </w:tc>
        <w:tc>
          <w:tcPr>
            <w:tcW w:w="1209" w:type="dxa"/>
            <w:shd w:val="clear" w:color="auto" w:fill="auto"/>
            <w:vAlign w:val="center"/>
          </w:tcPr>
          <w:p>
            <w:pPr>
              <w:pStyle w:val="26"/>
              <w:bidi w:val="0"/>
              <w:jc w:val="center"/>
            </w:pPr>
            <w:r>
              <w:rPr>
                <w:rFonts w:hint="eastAsia"/>
              </w:rPr>
              <w:t>13</w:t>
            </w:r>
          </w:p>
        </w:tc>
        <w:tc>
          <w:tcPr>
            <w:tcW w:w="1374" w:type="dxa"/>
            <w:shd w:val="clear" w:color="auto" w:fill="auto"/>
            <w:vAlign w:val="center"/>
          </w:tcPr>
          <w:p>
            <w:pPr>
              <w:pStyle w:val="26"/>
              <w:bidi w:val="0"/>
              <w:jc w:val="center"/>
            </w:pPr>
            <w:r>
              <w:rPr>
                <w:rFonts w:hint="eastAsia"/>
              </w:rPr>
              <w:t>1.49</w:t>
            </w:r>
          </w:p>
        </w:tc>
        <w:tc>
          <w:tcPr>
            <w:tcW w:w="1374" w:type="dxa"/>
            <w:shd w:val="clear" w:color="auto" w:fill="auto"/>
            <w:vAlign w:val="center"/>
          </w:tcPr>
          <w:p>
            <w:pPr>
              <w:pStyle w:val="26"/>
              <w:bidi w:val="0"/>
              <w:jc w:val="center"/>
            </w:pPr>
            <w:r>
              <w:rPr>
                <w:rFonts w:hint="eastAsia"/>
              </w:rPr>
              <w:t>0.34</w:t>
            </w:r>
          </w:p>
        </w:tc>
        <w:tc>
          <w:tcPr>
            <w:tcW w:w="1374" w:type="dxa"/>
            <w:shd w:val="clear" w:color="auto" w:fill="auto"/>
            <w:vAlign w:val="center"/>
          </w:tcPr>
          <w:p>
            <w:pPr>
              <w:pStyle w:val="26"/>
              <w:bidi w:val="0"/>
              <w:jc w:val="center"/>
            </w:pPr>
            <w:r>
              <w:rPr>
                <w:rFonts w:hint="eastAsia"/>
              </w:rPr>
              <w:t>1.74</w:t>
            </w:r>
          </w:p>
        </w:tc>
      </w:tr>
    </w:tbl>
    <w:p>
      <w:pPr>
        <w:bidi w:val="0"/>
      </w:pPr>
      <w:r>
        <w:rPr>
          <w:rFonts w:hint="eastAsia"/>
        </w:rPr>
        <w:t>（3）底栖动物</w:t>
      </w:r>
    </w:p>
    <w:p>
      <w:pPr>
        <w:bidi w:val="0"/>
      </w:pPr>
      <w:r>
        <w:rPr>
          <w:rFonts w:hint="eastAsia"/>
        </w:rPr>
        <w:t>本次调查点底质主要以淤泥为主，底栖动物的种类组成较少，密度和生物量也较低。本次调查共发现包括环节动物门、节肢动物门和软体动物门3个类群的底栖动物共10种，环节动物门2种，占20.0%；软体动物4种，占40.0%；节肢动物门4种，占40.0%。底栖动物平均密度为50.0ind./m2，生物量均值为19.6g/m2。底栖动物密度构成中，软体动物密度最大，其次为节肢动物，环节动物密度最小。生物量构成也类似，软体动物生物量最大。在</w:t>
      </w:r>
      <w:r>
        <w:rPr>
          <w:rFonts w:hint="eastAsia"/>
          <w:lang w:eastAsia="zh-CN"/>
        </w:rPr>
        <w:t>府河</w:t>
      </w:r>
      <w:r>
        <w:rPr>
          <w:rFonts w:hint="eastAsia"/>
        </w:rPr>
        <w:t>下游中未发现节肢动物的存在。</w:t>
      </w:r>
    </w:p>
    <w:p>
      <w:pPr>
        <w:bidi w:val="0"/>
      </w:pPr>
      <w:r>
        <w:rPr>
          <w:rFonts w:hint="eastAsia"/>
        </w:rPr>
        <w:t>本次调查取优势度D≥10的底栖生物为本次调查区域的优势种，调查水域的优势种铜锈环棱螺（Bellamya aeruginosa）、长角涵螺（Alocinma longicornis）和二叉摇蚊属（Dicrotendipes sp.）共计3种。</w:t>
      </w:r>
    </w:p>
    <w:p>
      <w:pPr>
        <w:bidi w:val="0"/>
      </w:pPr>
      <w:r>
        <w:rPr>
          <w:rFonts w:hint="eastAsia"/>
        </w:rPr>
        <w:t>本次调查2个监测点位多样性指数均值为0.94，</w:t>
      </w:r>
      <w:r>
        <w:rPr>
          <w:rFonts w:hint="eastAsia"/>
          <w:lang w:eastAsia="zh-CN"/>
        </w:rPr>
        <w:t>府河</w:t>
      </w:r>
      <w:r>
        <w:rPr>
          <w:rFonts w:hint="eastAsia"/>
        </w:rPr>
        <w:t>上游的底栖动物多样性指数(H＇）为1.59，</w:t>
      </w:r>
      <w:r>
        <w:rPr>
          <w:rFonts w:hint="eastAsia"/>
          <w:lang w:eastAsia="zh-CN"/>
        </w:rPr>
        <w:t>府河</w:t>
      </w:r>
      <w:r>
        <w:rPr>
          <w:rFonts w:hint="eastAsia"/>
        </w:rPr>
        <w:t>下游的底栖动物多样性指数(H＇）为0.29；均匀度指数(J'）平均值为0.49，</w:t>
      </w:r>
      <w:r>
        <w:rPr>
          <w:rFonts w:hint="eastAsia"/>
          <w:lang w:eastAsia="zh-CN"/>
        </w:rPr>
        <w:t>府河</w:t>
      </w:r>
      <w:r>
        <w:rPr>
          <w:rFonts w:hint="eastAsia"/>
        </w:rPr>
        <w:t>上游的底栖动物均匀度指数(J'）为0.70，</w:t>
      </w:r>
      <w:r>
        <w:rPr>
          <w:rFonts w:hint="eastAsia"/>
          <w:lang w:eastAsia="zh-CN"/>
        </w:rPr>
        <w:t>府河</w:t>
      </w:r>
      <w:r>
        <w:rPr>
          <w:rFonts w:hint="eastAsia"/>
        </w:rPr>
        <w:t>下游的浮游动物均匀度指数(J'）为0.28；丰富度</w:t>
      </w:r>
      <w:r>
        <w:rPr>
          <w:rFonts w:hint="eastAsia"/>
          <w:lang w:eastAsia="zh-CN"/>
        </w:rPr>
        <w:t>（</w:t>
      </w:r>
      <w:r>
        <w:rPr>
          <w:rFonts w:hint="eastAsia"/>
        </w:rPr>
        <w:t>d）均值为1.44。</w:t>
      </w:r>
      <w:r>
        <w:rPr>
          <w:rFonts w:hint="eastAsia"/>
          <w:lang w:eastAsia="zh-CN"/>
        </w:rPr>
        <w:t>府河</w:t>
      </w:r>
      <w:r>
        <w:rPr>
          <w:rFonts w:hint="eastAsia"/>
        </w:rPr>
        <w:t>上游底栖动物生物生态指标值均高于</w:t>
      </w:r>
      <w:r>
        <w:rPr>
          <w:rFonts w:hint="eastAsia"/>
          <w:lang w:eastAsia="zh-CN"/>
        </w:rPr>
        <w:t>府河</w:t>
      </w:r>
      <w:r>
        <w:rPr>
          <w:rFonts w:hint="eastAsia"/>
        </w:rPr>
        <w:t>下游。本调查水域平均底栖动物多样性指数0.94&lt;1，水体生境质量处于重度污染等级。</w:t>
      </w:r>
    </w:p>
    <w:p>
      <w:pPr>
        <w:pStyle w:val="25"/>
        <w:bidi w:val="0"/>
      </w:pPr>
      <w:r>
        <w:rPr>
          <w:rFonts w:hint="eastAsia"/>
        </w:rPr>
        <w:t xml:space="preserve">表 </w:t>
      </w:r>
      <w:r>
        <w:rPr>
          <w:rFonts w:hint="eastAsia"/>
        </w:rPr>
        <w:fldChar w:fldCharType="begin"/>
      </w:r>
      <w:r>
        <w:rPr>
          <w:rFonts w:hint="eastAsia"/>
        </w:rPr>
        <w:instrText xml:space="preserve"> STYLEREF 2 \s </w:instrText>
      </w:r>
      <w:r>
        <w:rPr>
          <w:rFonts w:hint="eastAsia"/>
        </w:rPr>
        <w:fldChar w:fldCharType="separate"/>
      </w:r>
      <w:r>
        <w:rPr>
          <w:rFonts w:hint="eastAsia"/>
        </w:rPr>
        <w:t>2.3</w:t>
      </w:r>
      <w:r>
        <w:rPr>
          <w:rFonts w:hint="eastAsia"/>
        </w:rPr>
        <w:fldChar w:fldCharType="end"/>
      </w:r>
      <w:r>
        <w:rPr>
          <w:rFonts w:hint="eastAsia"/>
        </w:rPr>
        <w:noBreakHyphen/>
      </w:r>
      <w:r>
        <w:rPr>
          <w:rFonts w:hint="eastAsia"/>
        </w:rPr>
        <w:fldChar w:fldCharType="begin"/>
      </w:r>
      <w:r>
        <w:rPr>
          <w:rFonts w:hint="eastAsia"/>
        </w:rPr>
        <w:instrText xml:space="preserve"> SEQ 表 \* ARABIC \s 2 </w:instrText>
      </w:r>
      <w:r>
        <w:rPr>
          <w:rFonts w:hint="eastAsia"/>
        </w:rPr>
        <w:fldChar w:fldCharType="separate"/>
      </w:r>
      <w:r>
        <w:rPr>
          <w:rFonts w:hint="eastAsia"/>
        </w:rPr>
        <w:t>5</w:t>
      </w:r>
      <w:r>
        <w:rPr>
          <w:rFonts w:hint="eastAsia"/>
        </w:rPr>
        <w:fldChar w:fldCharType="end"/>
      </w:r>
      <w:r>
        <w:rPr>
          <w:rFonts w:hint="eastAsia"/>
          <w:lang w:val="en-US" w:eastAsia="zh-CN"/>
        </w:rPr>
        <w:t xml:space="preserve"> </w:t>
      </w:r>
      <w:r>
        <w:rPr>
          <w:rFonts w:hint="eastAsia"/>
          <w:lang w:eastAsia="zh-CN"/>
        </w:rPr>
        <w:t>府河钰山段</w:t>
      </w:r>
      <w:r>
        <w:rPr>
          <w:rFonts w:hint="eastAsia"/>
        </w:rPr>
        <w:t>生态调查各采样点底栖动物生物生态指标值</w:t>
      </w:r>
    </w:p>
    <w:tbl>
      <w:tblPr>
        <w:tblStyle w:val="17"/>
        <w:tblW w:w="7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4"/>
        <w:gridCol w:w="1349"/>
        <w:gridCol w:w="1531"/>
        <w:gridCol w:w="1531"/>
        <w:gridCol w:w="15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714" w:type="dxa"/>
            <w:shd w:val="clear" w:color="auto" w:fill="auto"/>
            <w:vAlign w:val="center"/>
          </w:tcPr>
          <w:p>
            <w:pPr>
              <w:pStyle w:val="26"/>
              <w:bidi w:val="0"/>
              <w:jc w:val="center"/>
              <w:rPr>
                <w:b/>
                <w:bCs/>
              </w:rPr>
            </w:pPr>
          </w:p>
        </w:tc>
        <w:tc>
          <w:tcPr>
            <w:tcW w:w="1349" w:type="dxa"/>
            <w:shd w:val="clear" w:color="auto" w:fill="auto"/>
            <w:vAlign w:val="center"/>
          </w:tcPr>
          <w:p>
            <w:pPr>
              <w:pStyle w:val="26"/>
              <w:bidi w:val="0"/>
              <w:jc w:val="center"/>
              <w:rPr>
                <w:b/>
                <w:bCs/>
              </w:rPr>
            </w:pPr>
            <w:r>
              <w:rPr>
                <w:rFonts w:hint="eastAsia"/>
                <w:b/>
                <w:bCs/>
              </w:rPr>
              <w:t>物种数S</w:t>
            </w:r>
          </w:p>
        </w:tc>
        <w:tc>
          <w:tcPr>
            <w:tcW w:w="1531" w:type="dxa"/>
            <w:shd w:val="clear" w:color="auto" w:fill="auto"/>
            <w:vAlign w:val="center"/>
          </w:tcPr>
          <w:p>
            <w:pPr>
              <w:pStyle w:val="26"/>
              <w:bidi w:val="0"/>
              <w:jc w:val="center"/>
              <w:rPr>
                <w:b/>
                <w:bCs/>
              </w:rPr>
            </w:pPr>
            <w:r>
              <w:rPr>
                <w:rFonts w:hint="eastAsia"/>
                <w:b/>
                <w:bCs/>
              </w:rPr>
              <w:t>多样性H'</w:t>
            </w:r>
          </w:p>
        </w:tc>
        <w:tc>
          <w:tcPr>
            <w:tcW w:w="1531" w:type="dxa"/>
            <w:shd w:val="clear" w:color="auto" w:fill="auto"/>
            <w:vAlign w:val="center"/>
          </w:tcPr>
          <w:p>
            <w:pPr>
              <w:pStyle w:val="26"/>
              <w:bidi w:val="0"/>
              <w:jc w:val="center"/>
              <w:rPr>
                <w:b/>
                <w:bCs/>
              </w:rPr>
            </w:pPr>
            <w:r>
              <w:rPr>
                <w:rFonts w:hint="eastAsia"/>
                <w:b/>
                <w:bCs/>
              </w:rPr>
              <w:t>均匀度J'</w:t>
            </w:r>
          </w:p>
        </w:tc>
        <w:tc>
          <w:tcPr>
            <w:tcW w:w="1531" w:type="dxa"/>
            <w:shd w:val="clear" w:color="auto" w:fill="auto"/>
            <w:vAlign w:val="center"/>
          </w:tcPr>
          <w:p>
            <w:pPr>
              <w:pStyle w:val="26"/>
              <w:bidi w:val="0"/>
              <w:jc w:val="center"/>
              <w:rPr>
                <w:b/>
                <w:bCs/>
              </w:rPr>
            </w:pPr>
            <w:r>
              <w:rPr>
                <w:rFonts w:hint="eastAsia"/>
                <w:b/>
                <w:bCs/>
              </w:rPr>
              <w:t>丰富度d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714" w:type="dxa"/>
            <w:shd w:val="clear" w:color="auto" w:fill="auto"/>
            <w:vAlign w:val="center"/>
          </w:tcPr>
          <w:p>
            <w:pPr>
              <w:pStyle w:val="26"/>
              <w:bidi w:val="0"/>
              <w:jc w:val="center"/>
            </w:pPr>
            <w:r>
              <w:rPr>
                <w:rFonts w:hint="eastAsia"/>
              </w:rPr>
              <w:t>平均</w:t>
            </w:r>
          </w:p>
        </w:tc>
        <w:tc>
          <w:tcPr>
            <w:tcW w:w="1349" w:type="dxa"/>
            <w:shd w:val="clear" w:color="auto" w:fill="auto"/>
            <w:vAlign w:val="center"/>
          </w:tcPr>
          <w:p>
            <w:pPr>
              <w:pStyle w:val="26"/>
              <w:bidi w:val="0"/>
              <w:jc w:val="center"/>
            </w:pPr>
            <w:r>
              <w:rPr>
                <w:rFonts w:hint="eastAsia"/>
              </w:rPr>
              <w:t>--</w:t>
            </w:r>
          </w:p>
        </w:tc>
        <w:tc>
          <w:tcPr>
            <w:tcW w:w="1531" w:type="dxa"/>
            <w:shd w:val="clear" w:color="auto" w:fill="auto"/>
            <w:vAlign w:val="center"/>
          </w:tcPr>
          <w:p>
            <w:pPr>
              <w:pStyle w:val="26"/>
              <w:bidi w:val="0"/>
              <w:jc w:val="center"/>
            </w:pPr>
            <w:r>
              <w:rPr>
                <w:rFonts w:hint="eastAsia"/>
              </w:rPr>
              <w:t>0.94</w:t>
            </w:r>
          </w:p>
        </w:tc>
        <w:tc>
          <w:tcPr>
            <w:tcW w:w="1531" w:type="dxa"/>
            <w:shd w:val="clear" w:color="auto" w:fill="auto"/>
            <w:vAlign w:val="center"/>
          </w:tcPr>
          <w:p>
            <w:pPr>
              <w:pStyle w:val="26"/>
              <w:bidi w:val="0"/>
              <w:jc w:val="center"/>
            </w:pPr>
            <w:r>
              <w:rPr>
                <w:rFonts w:hint="eastAsia"/>
              </w:rPr>
              <w:t>0.49</w:t>
            </w:r>
          </w:p>
        </w:tc>
        <w:tc>
          <w:tcPr>
            <w:tcW w:w="1531" w:type="dxa"/>
            <w:shd w:val="clear" w:color="auto" w:fill="auto"/>
            <w:vAlign w:val="center"/>
          </w:tcPr>
          <w:p>
            <w:pPr>
              <w:pStyle w:val="26"/>
              <w:bidi w:val="0"/>
              <w:jc w:val="center"/>
            </w:pPr>
            <w:r>
              <w:rPr>
                <w:rFonts w:hint="eastAsia"/>
              </w:rPr>
              <w:t>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714" w:type="dxa"/>
            <w:shd w:val="clear" w:color="auto" w:fill="auto"/>
            <w:vAlign w:val="center"/>
          </w:tcPr>
          <w:p>
            <w:pPr>
              <w:pStyle w:val="26"/>
              <w:bidi w:val="0"/>
              <w:jc w:val="center"/>
            </w:pPr>
            <w:r>
              <w:rPr>
                <w:rFonts w:hint="eastAsia"/>
                <w:lang w:eastAsia="zh-CN"/>
              </w:rPr>
              <w:t>钰山段</w:t>
            </w:r>
            <w:r>
              <w:rPr>
                <w:rFonts w:hint="eastAsia"/>
              </w:rPr>
              <w:t>上游</w:t>
            </w:r>
          </w:p>
        </w:tc>
        <w:tc>
          <w:tcPr>
            <w:tcW w:w="1349" w:type="dxa"/>
            <w:shd w:val="clear" w:color="auto" w:fill="auto"/>
            <w:vAlign w:val="center"/>
          </w:tcPr>
          <w:p>
            <w:pPr>
              <w:pStyle w:val="26"/>
              <w:bidi w:val="0"/>
              <w:jc w:val="center"/>
            </w:pPr>
            <w:r>
              <w:rPr>
                <w:rFonts w:hint="eastAsia"/>
              </w:rPr>
              <w:t>7</w:t>
            </w:r>
          </w:p>
        </w:tc>
        <w:tc>
          <w:tcPr>
            <w:tcW w:w="1531" w:type="dxa"/>
            <w:shd w:val="clear" w:color="auto" w:fill="auto"/>
            <w:vAlign w:val="center"/>
          </w:tcPr>
          <w:p>
            <w:pPr>
              <w:pStyle w:val="26"/>
              <w:bidi w:val="0"/>
              <w:jc w:val="center"/>
            </w:pPr>
            <w:r>
              <w:rPr>
                <w:rFonts w:hint="eastAsia"/>
              </w:rPr>
              <w:t>1.59</w:t>
            </w:r>
          </w:p>
        </w:tc>
        <w:tc>
          <w:tcPr>
            <w:tcW w:w="1531" w:type="dxa"/>
            <w:shd w:val="clear" w:color="auto" w:fill="auto"/>
            <w:vAlign w:val="center"/>
          </w:tcPr>
          <w:p>
            <w:pPr>
              <w:pStyle w:val="26"/>
              <w:bidi w:val="0"/>
              <w:jc w:val="center"/>
            </w:pPr>
            <w:r>
              <w:rPr>
                <w:rFonts w:hint="eastAsia"/>
              </w:rPr>
              <w:t>0.70</w:t>
            </w:r>
          </w:p>
        </w:tc>
        <w:tc>
          <w:tcPr>
            <w:tcW w:w="1531" w:type="dxa"/>
            <w:shd w:val="clear" w:color="auto" w:fill="auto"/>
            <w:vAlign w:val="center"/>
          </w:tcPr>
          <w:p>
            <w:pPr>
              <w:pStyle w:val="26"/>
              <w:bidi w:val="0"/>
              <w:jc w:val="center"/>
            </w:pPr>
            <w:r>
              <w:rPr>
                <w:rFonts w:hint="eastAsia"/>
              </w:rPr>
              <w:t>1.94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714" w:type="dxa"/>
            <w:shd w:val="clear" w:color="auto" w:fill="auto"/>
            <w:vAlign w:val="center"/>
          </w:tcPr>
          <w:p>
            <w:pPr>
              <w:pStyle w:val="26"/>
              <w:bidi w:val="0"/>
              <w:jc w:val="center"/>
            </w:pPr>
            <w:r>
              <w:rPr>
                <w:rFonts w:hint="eastAsia"/>
                <w:lang w:eastAsia="zh-CN"/>
              </w:rPr>
              <w:t>钰山段</w:t>
            </w:r>
            <w:r>
              <w:rPr>
                <w:rFonts w:hint="eastAsia"/>
              </w:rPr>
              <w:t>下游</w:t>
            </w:r>
          </w:p>
        </w:tc>
        <w:tc>
          <w:tcPr>
            <w:tcW w:w="1349" w:type="dxa"/>
            <w:shd w:val="clear" w:color="auto" w:fill="auto"/>
            <w:vAlign w:val="center"/>
          </w:tcPr>
          <w:p>
            <w:pPr>
              <w:pStyle w:val="26"/>
              <w:bidi w:val="0"/>
              <w:jc w:val="center"/>
            </w:pPr>
            <w:r>
              <w:rPr>
                <w:rFonts w:hint="eastAsia"/>
              </w:rPr>
              <w:t>5</w:t>
            </w:r>
          </w:p>
        </w:tc>
        <w:tc>
          <w:tcPr>
            <w:tcW w:w="1531" w:type="dxa"/>
            <w:shd w:val="clear" w:color="auto" w:fill="auto"/>
            <w:vAlign w:val="center"/>
          </w:tcPr>
          <w:p>
            <w:pPr>
              <w:pStyle w:val="26"/>
              <w:bidi w:val="0"/>
              <w:jc w:val="center"/>
            </w:pPr>
            <w:r>
              <w:rPr>
                <w:rFonts w:hint="eastAsia"/>
              </w:rPr>
              <w:t>0.29</w:t>
            </w:r>
          </w:p>
        </w:tc>
        <w:tc>
          <w:tcPr>
            <w:tcW w:w="1531" w:type="dxa"/>
            <w:shd w:val="clear" w:color="auto" w:fill="auto"/>
            <w:vAlign w:val="center"/>
          </w:tcPr>
          <w:p>
            <w:pPr>
              <w:pStyle w:val="26"/>
              <w:bidi w:val="0"/>
              <w:jc w:val="center"/>
            </w:pPr>
            <w:r>
              <w:rPr>
                <w:rFonts w:hint="eastAsia"/>
              </w:rPr>
              <w:t>0.28</w:t>
            </w:r>
          </w:p>
        </w:tc>
        <w:tc>
          <w:tcPr>
            <w:tcW w:w="1531" w:type="dxa"/>
            <w:shd w:val="clear" w:color="auto" w:fill="auto"/>
            <w:vAlign w:val="center"/>
          </w:tcPr>
          <w:p>
            <w:pPr>
              <w:pStyle w:val="26"/>
              <w:bidi w:val="0"/>
              <w:jc w:val="center"/>
            </w:pPr>
            <w:r>
              <w:rPr>
                <w:rFonts w:hint="eastAsia"/>
              </w:rPr>
              <w:t>0.94</w:t>
            </w:r>
          </w:p>
        </w:tc>
      </w:tr>
    </w:tbl>
    <w:p>
      <w:pPr>
        <w:bidi w:val="0"/>
      </w:pPr>
      <w:r>
        <w:rPr>
          <w:rFonts w:hint="eastAsia"/>
        </w:rPr>
        <w:t>（4）水生植物</w:t>
      </w:r>
    </w:p>
    <w:p>
      <w:pPr>
        <w:bidi w:val="0"/>
      </w:pPr>
      <w:r>
        <w:rPr>
          <w:rFonts w:hint="eastAsia"/>
          <w:lang w:eastAsia="zh-CN"/>
        </w:rPr>
        <w:t>府河</w:t>
      </w:r>
      <w:r>
        <w:rPr>
          <w:rFonts w:hint="eastAsia"/>
        </w:rPr>
        <w:t>常见湿地植物种类香蒲（Typha orientalis Presl）、荇菜（Nymphoides peltatum）、金鱼藻（Ceratophyllum demersum）、喜旱莲子草（Alternanthera  philoxeroides）等。主要植物有喜旱莲子草、金鱼藻、荇菜等，水生植物在库区呈斑块状分布。</w:t>
      </w:r>
    </w:p>
    <w:p>
      <w:pPr>
        <w:pStyle w:val="25"/>
        <w:bidi w:val="0"/>
      </w:pPr>
      <w:r>
        <w:rPr>
          <w:rFonts w:hint="eastAsia"/>
        </w:rPr>
        <w:t xml:space="preserve">表 </w:t>
      </w:r>
      <w:r>
        <w:rPr>
          <w:rFonts w:hint="eastAsia"/>
        </w:rPr>
        <w:fldChar w:fldCharType="begin"/>
      </w:r>
      <w:r>
        <w:rPr>
          <w:rFonts w:hint="eastAsia"/>
        </w:rPr>
        <w:instrText xml:space="preserve"> STYLEREF 2 \s </w:instrText>
      </w:r>
      <w:r>
        <w:rPr>
          <w:rFonts w:hint="eastAsia"/>
        </w:rPr>
        <w:fldChar w:fldCharType="separate"/>
      </w:r>
      <w:r>
        <w:rPr>
          <w:rFonts w:hint="eastAsia"/>
        </w:rPr>
        <w:t>2.3</w:t>
      </w:r>
      <w:r>
        <w:rPr>
          <w:rFonts w:hint="eastAsia"/>
        </w:rPr>
        <w:fldChar w:fldCharType="end"/>
      </w:r>
      <w:r>
        <w:rPr>
          <w:rFonts w:hint="eastAsia"/>
        </w:rPr>
        <w:noBreakHyphen/>
      </w:r>
      <w:r>
        <w:rPr>
          <w:rFonts w:hint="eastAsia"/>
        </w:rPr>
        <w:fldChar w:fldCharType="begin"/>
      </w:r>
      <w:r>
        <w:rPr>
          <w:rFonts w:hint="eastAsia"/>
        </w:rPr>
        <w:instrText xml:space="preserve"> SEQ 表 \* ARABIC \s 2 </w:instrText>
      </w:r>
      <w:r>
        <w:rPr>
          <w:rFonts w:hint="eastAsia"/>
        </w:rPr>
        <w:fldChar w:fldCharType="separate"/>
      </w:r>
      <w:r>
        <w:rPr>
          <w:rFonts w:hint="eastAsia"/>
        </w:rPr>
        <w:t>6</w:t>
      </w:r>
      <w:r>
        <w:rPr>
          <w:rFonts w:hint="eastAsia"/>
        </w:rPr>
        <w:fldChar w:fldCharType="end"/>
      </w:r>
      <w:r>
        <w:rPr>
          <w:rFonts w:hint="eastAsia"/>
          <w:lang w:val="en-US" w:eastAsia="zh-CN"/>
        </w:rPr>
        <w:t xml:space="preserve"> </w:t>
      </w:r>
      <w:r>
        <w:rPr>
          <w:rFonts w:hint="eastAsia"/>
          <w:lang w:eastAsia="zh-CN"/>
        </w:rPr>
        <w:t>钰山段</w:t>
      </w:r>
      <w:r>
        <w:rPr>
          <w:rFonts w:hint="eastAsia"/>
        </w:rPr>
        <w:t>水生植物区系</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7"/>
        <w:gridCol w:w="1081"/>
        <w:gridCol w:w="1290"/>
        <w:gridCol w:w="2289"/>
        <w:gridCol w:w="21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shd w:val="clear" w:color="auto" w:fill="auto"/>
            <w:vAlign w:val="center"/>
          </w:tcPr>
          <w:p>
            <w:pPr>
              <w:pStyle w:val="26"/>
              <w:bidi w:val="0"/>
              <w:jc w:val="center"/>
              <w:rPr>
                <w:b/>
                <w:bCs/>
              </w:rPr>
            </w:pPr>
            <w:r>
              <w:rPr>
                <w:rFonts w:hint="eastAsia"/>
                <w:b/>
                <w:bCs/>
              </w:rPr>
              <w:t>植被型组</w:t>
            </w:r>
          </w:p>
        </w:tc>
        <w:tc>
          <w:tcPr>
            <w:tcW w:w="0" w:type="auto"/>
            <w:shd w:val="clear" w:color="auto" w:fill="auto"/>
            <w:vAlign w:val="center"/>
          </w:tcPr>
          <w:p>
            <w:pPr>
              <w:pStyle w:val="26"/>
              <w:bidi w:val="0"/>
              <w:jc w:val="center"/>
              <w:rPr>
                <w:b/>
                <w:bCs/>
              </w:rPr>
            </w:pPr>
            <w:r>
              <w:rPr>
                <w:rFonts w:hint="eastAsia"/>
                <w:b/>
                <w:bCs/>
              </w:rPr>
              <w:t>植被型</w:t>
            </w:r>
          </w:p>
        </w:tc>
        <w:tc>
          <w:tcPr>
            <w:tcW w:w="0" w:type="auto"/>
            <w:shd w:val="clear" w:color="auto" w:fill="auto"/>
            <w:vAlign w:val="center"/>
          </w:tcPr>
          <w:p>
            <w:pPr>
              <w:pStyle w:val="26"/>
              <w:bidi w:val="0"/>
              <w:jc w:val="center"/>
              <w:rPr>
                <w:b/>
                <w:bCs/>
              </w:rPr>
            </w:pPr>
            <w:r>
              <w:rPr>
                <w:rFonts w:hint="eastAsia"/>
                <w:b/>
                <w:bCs/>
              </w:rPr>
              <w:t>群系名</w:t>
            </w:r>
          </w:p>
        </w:tc>
        <w:tc>
          <w:tcPr>
            <w:tcW w:w="0" w:type="auto"/>
            <w:shd w:val="clear" w:color="auto" w:fill="auto"/>
            <w:vAlign w:val="center"/>
          </w:tcPr>
          <w:p>
            <w:pPr>
              <w:pStyle w:val="26"/>
              <w:bidi w:val="0"/>
              <w:jc w:val="center"/>
              <w:rPr>
                <w:b/>
                <w:bCs/>
              </w:rPr>
            </w:pPr>
            <w:r>
              <w:rPr>
                <w:rFonts w:hint="eastAsia"/>
                <w:b/>
                <w:bCs/>
              </w:rPr>
              <w:t>拉丁名</w:t>
            </w:r>
          </w:p>
        </w:tc>
        <w:tc>
          <w:tcPr>
            <w:tcW w:w="0" w:type="auto"/>
            <w:vAlign w:val="center"/>
          </w:tcPr>
          <w:p>
            <w:pPr>
              <w:pStyle w:val="26"/>
              <w:bidi w:val="0"/>
              <w:jc w:val="center"/>
              <w:rPr>
                <w:b/>
                <w:bCs/>
              </w:rPr>
            </w:pPr>
            <w:r>
              <w:rPr>
                <w:rFonts w:hint="eastAsia"/>
                <w:b/>
                <w:bCs/>
              </w:rPr>
              <w:t>植物组成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restart"/>
            <w:shd w:val="clear" w:color="auto" w:fill="auto"/>
            <w:vAlign w:val="center"/>
          </w:tcPr>
          <w:p>
            <w:pPr>
              <w:pStyle w:val="26"/>
              <w:bidi w:val="0"/>
              <w:jc w:val="center"/>
            </w:pPr>
            <w:r>
              <w:rPr>
                <w:rFonts w:hint="eastAsia"/>
              </w:rPr>
              <w:t>沼泽与水生植被</w:t>
            </w:r>
          </w:p>
        </w:tc>
        <w:tc>
          <w:tcPr>
            <w:tcW w:w="0" w:type="auto"/>
            <w:shd w:val="clear" w:color="auto" w:fill="auto"/>
            <w:vAlign w:val="center"/>
          </w:tcPr>
          <w:p>
            <w:pPr>
              <w:pStyle w:val="26"/>
              <w:bidi w:val="0"/>
              <w:jc w:val="center"/>
            </w:pPr>
            <w:r>
              <w:rPr>
                <w:rFonts w:hint="eastAsia"/>
              </w:rPr>
              <w:t>沼泽植被</w:t>
            </w:r>
          </w:p>
        </w:tc>
        <w:tc>
          <w:tcPr>
            <w:tcW w:w="0" w:type="auto"/>
            <w:shd w:val="clear" w:color="auto" w:fill="auto"/>
            <w:vAlign w:val="center"/>
          </w:tcPr>
          <w:p>
            <w:pPr>
              <w:pStyle w:val="26"/>
              <w:bidi w:val="0"/>
              <w:jc w:val="center"/>
            </w:pPr>
            <w:r>
              <w:rPr>
                <w:rFonts w:hint="eastAsia"/>
              </w:rPr>
              <w:t>水蓼沼泽</w:t>
            </w:r>
          </w:p>
        </w:tc>
        <w:tc>
          <w:tcPr>
            <w:tcW w:w="0" w:type="auto"/>
            <w:shd w:val="clear" w:color="auto" w:fill="auto"/>
            <w:vAlign w:val="center"/>
          </w:tcPr>
          <w:p>
            <w:pPr>
              <w:pStyle w:val="26"/>
              <w:bidi w:val="0"/>
              <w:jc w:val="center"/>
            </w:pPr>
            <w:r>
              <w:rPr>
                <w:rFonts w:hint="eastAsia"/>
              </w:rPr>
              <w:t>Polygonum hydropiper</w:t>
            </w:r>
          </w:p>
        </w:tc>
        <w:tc>
          <w:tcPr>
            <w:tcW w:w="0" w:type="auto"/>
            <w:vAlign w:val="center"/>
          </w:tcPr>
          <w:p>
            <w:pPr>
              <w:pStyle w:val="26"/>
              <w:bidi w:val="0"/>
              <w:jc w:val="center"/>
            </w:pPr>
            <w:r>
              <w:rPr>
                <w:rFonts w:hint="eastAsia"/>
              </w:rPr>
              <w:t>喜旱莲子草、香蒲等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vAlign w:val="center"/>
          </w:tcPr>
          <w:p>
            <w:pPr>
              <w:pStyle w:val="26"/>
              <w:bidi w:val="0"/>
              <w:jc w:val="center"/>
            </w:pPr>
          </w:p>
        </w:tc>
        <w:tc>
          <w:tcPr>
            <w:tcW w:w="0" w:type="auto"/>
            <w:vMerge w:val="restart"/>
            <w:shd w:val="clear" w:color="auto" w:fill="auto"/>
            <w:vAlign w:val="center"/>
          </w:tcPr>
          <w:p>
            <w:pPr>
              <w:pStyle w:val="26"/>
              <w:bidi w:val="0"/>
              <w:jc w:val="center"/>
            </w:pPr>
            <w:r>
              <w:rPr>
                <w:rFonts w:hint="eastAsia"/>
              </w:rPr>
              <w:t>水生植被</w:t>
            </w:r>
          </w:p>
        </w:tc>
        <w:tc>
          <w:tcPr>
            <w:tcW w:w="0" w:type="auto"/>
            <w:shd w:val="clear" w:color="auto" w:fill="auto"/>
            <w:vAlign w:val="center"/>
          </w:tcPr>
          <w:p>
            <w:pPr>
              <w:pStyle w:val="26"/>
              <w:bidi w:val="0"/>
              <w:jc w:val="center"/>
            </w:pPr>
            <w:r>
              <w:rPr>
                <w:rFonts w:hint="eastAsia"/>
              </w:rPr>
              <w:t>浮萍群系</w:t>
            </w:r>
          </w:p>
        </w:tc>
        <w:tc>
          <w:tcPr>
            <w:tcW w:w="0" w:type="auto"/>
            <w:shd w:val="clear" w:color="auto" w:fill="auto"/>
            <w:vAlign w:val="center"/>
          </w:tcPr>
          <w:p>
            <w:pPr>
              <w:pStyle w:val="26"/>
              <w:bidi w:val="0"/>
              <w:jc w:val="center"/>
            </w:pPr>
            <w:r>
              <w:rPr>
                <w:rFonts w:hint="eastAsia"/>
              </w:rPr>
              <w:t>Lemna minor</w:t>
            </w:r>
          </w:p>
        </w:tc>
        <w:tc>
          <w:tcPr>
            <w:tcW w:w="0" w:type="auto"/>
            <w:vAlign w:val="center"/>
          </w:tcPr>
          <w:p>
            <w:pPr>
              <w:pStyle w:val="26"/>
              <w:bidi w:val="0"/>
              <w:jc w:val="center"/>
            </w:pPr>
            <w:r>
              <w:rPr>
                <w:rFonts w:hint="eastAsia"/>
              </w:rPr>
              <w:t>浮萍、香蒲等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vAlign w:val="center"/>
          </w:tcPr>
          <w:p>
            <w:pPr>
              <w:pStyle w:val="26"/>
              <w:bidi w:val="0"/>
              <w:jc w:val="center"/>
            </w:pPr>
          </w:p>
        </w:tc>
        <w:tc>
          <w:tcPr>
            <w:tcW w:w="0" w:type="auto"/>
            <w:vMerge w:val="continue"/>
            <w:vAlign w:val="center"/>
          </w:tcPr>
          <w:p>
            <w:pPr>
              <w:pStyle w:val="26"/>
              <w:bidi w:val="0"/>
              <w:jc w:val="center"/>
            </w:pPr>
          </w:p>
        </w:tc>
        <w:tc>
          <w:tcPr>
            <w:tcW w:w="0" w:type="auto"/>
            <w:shd w:val="clear" w:color="auto" w:fill="auto"/>
            <w:vAlign w:val="center"/>
          </w:tcPr>
          <w:p>
            <w:pPr>
              <w:pStyle w:val="26"/>
              <w:bidi w:val="0"/>
              <w:jc w:val="center"/>
            </w:pPr>
            <w:r>
              <w:rPr>
                <w:rFonts w:hint="eastAsia"/>
              </w:rPr>
              <w:t>满江红群系</w:t>
            </w:r>
          </w:p>
        </w:tc>
        <w:tc>
          <w:tcPr>
            <w:tcW w:w="0" w:type="auto"/>
            <w:shd w:val="clear" w:color="auto" w:fill="auto"/>
            <w:vAlign w:val="center"/>
          </w:tcPr>
          <w:p>
            <w:pPr>
              <w:pStyle w:val="26"/>
              <w:bidi w:val="0"/>
              <w:jc w:val="center"/>
            </w:pPr>
            <w:r>
              <w:rPr>
                <w:rFonts w:hint="eastAsia"/>
              </w:rPr>
              <w:t>Azolla imbricata</w:t>
            </w:r>
          </w:p>
        </w:tc>
        <w:tc>
          <w:tcPr>
            <w:tcW w:w="0" w:type="auto"/>
            <w:vAlign w:val="center"/>
          </w:tcPr>
          <w:p>
            <w:pPr>
              <w:pStyle w:val="26"/>
              <w:bidi w:val="0"/>
              <w:jc w:val="center"/>
            </w:pPr>
            <w:r>
              <w:rPr>
                <w:rFonts w:hint="eastAsia"/>
              </w:rPr>
              <w:t>香蒲等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vAlign w:val="center"/>
          </w:tcPr>
          <w:p>
            <w:pPr>
              <w:pStyle w:val="26"/>
              <w:bidi w:val="0"/>
              <w:jc w:val="center"/>
            </w:pPr>
          </w:p>
        </w:tc>
        <w:tc>
          <w:tcPr>
            <w:tcW w:w="0" w:type="auto"/>
            <w:vMerge w:val="continue"/>
            <w:vAlign w:val="center"/>
          </w:tcPr>
          <w:p>
            <w:pPr>
              <w:pStyle w:val="26"/>
              <w:bidi w:val="0"/>
              <w:jc w:val="center"/>
            </w:pPr>
          </w:p>
        </w:tc>
        <w:tc>
          <w:tcPr>
            <w:tcW w:w="0" w:type="auto"/>
            <w:shd w:val="clear" w:color="auto" w:fill="auto"/>
            <w:vAlign w:val="center"/>
          </w:tcPr>
          <w:p>
            <w:pPr>
              <w:pStyle w:val="26"/>
              <w:bidi w:val="0"/>
              <w:jc w:val="center"/>
            </w:pPr>
            <w:r>
              <w:rPr>
                <w:rFonts w:hint="eastAsia"/>
              </w:rPr>
              <w:t>苦草群系</w:t>
            </w:r>
          </w:p>
        </w:tc>
        <w:tc>
          <w:tcPr>
            <w:tcW w:w="0" w:type="auto"/>
            <w:shd w:val="clear" w:color="auto" w:fill="auto"/>
            <w:vAlign w:val="center"/>
          </w:tcPr>
          <w:p>
            <w:pPr>
              <w:pStyle w:val="26"/>
              <w:bidi w:val="0"/>
              <w:jc w:val="center"/>
            </w:pPr>
            <w:r>
              <w:rPr>
                <w:rFonts w:hint="eastAsia"/>
              </w:rPr>
              <w:t>Vallisneria natans</w:t>
            </w:r>
          </w:p>
        </w:tc>
        <w:tc>
          <w:tcPr>
            <w:tcW w:w="0" w:type="auto"/>
            <w:vAlign w:val="center"/>
          </w:tcPr>
          <w:p>
            <w:pPr>
              <w:pStyle w:val="26"/>
              <w:bidi w:val="0"/>
              <w:jc w:val="center"/>
            </w:pPr>
            <w:r>
              <w:rPr>
                <w:rFonts w:hint="eastAsia"/>
              </w:rPr>
              <w:t>苦草、金鱼藻等</w:t>
            </w:r>
          </w:p>
        </w:tc>
      </w:tr>
    </w:tbl>
    <w:p>
      <w:pPr>
        <w:bidi w:val="0"/>
      </w:pPr>
      <w:r>
        <w:rPr>
          <w:rFonts w:hint="eastAsia"/>
          <w:lang w:val="en-US" w:eastAsia="zh-CN"/>
        </w:rPr>
        <w:t>2.</w:t>
      </w:r>
      <w:r>
        <w:rPr>
          <w:rFonts w:hint="eastAsia"/>
        </w:rPr>
        <w:t>㵐水河水生态现状评价</w:t>
      </w:r>
    </w:p>
    <w:p>
      <w:pPr>
        <w:bidi w:val="0"/>
      </w:pPr>
      <w:r>
        <w:rPr>
          <w:rFonts w:hint="eastAsia"/>
        </w:rPr>
        <w:t>根据2019年8月在㵐水河金龙湾河段开展的水生态调查，分析了㵐水河金龙湾河段浮游植物、浮游动物、底栖动物和水生植物的现状，并对其生物量、优势种、多样性等方面做出评价结果如下：</w:t>
      </w:r>
    </w:p>
    <w:p>
      <w:pPr>
        <w:bidi w:val="0"/>
      </w:pPr>
      <w:r>
        <w:rPr>
          <w:rFonts w:hint="eastAsia"/>
        </w:rPr>
        <w:t>（1）浮游植物</w:t>
      </w:r>
    </w:p>
    <w:p>
      <w:pPr>
        <w:bidi w:val="0"/>
      </w:pPr>
      <w:r>
        <w:rPr>
          <w:rFonts w:hint="eastAsia"/>
        </w:rPr>
        <w:t>2019年8月在㵐水河金龙湾河段开展的水生态调查共鉴定浮游植物65种，其中绿藻门种类最多，34种，占总种数的52.3%；其次是硅藻门，15种，占23.1%；蓝藻门8种，占12.3%，隐藻门2种，裸藻门5种，甲藻门1种。本次调查取优势度D≥10的浮游植物为本次调查区域的优势种，调查水域的优势种有伪鱼腥藻（Pseudoanabaena sp.）、微囊藻属（Microcystis sp.）和小颤藻（Oscillatoria tenuis）。</w:t>
      </w:r>
    </w:p>
    <w:p>
      <w:pPr>
        <w:bidi w:val="0"/>
      </w:pPr>
      <w:r>
        <w:rPr>
          <w:rFonts w:hint="eastAsia"/>
        </w:rPr>
        <w:t>根据统计分析结果，调查水域的多样性指数</w:t>
      </w:r>
      <w:r>
        <w:rPr>
          <w:rFonts w:hint="eastAsia"/>
          <w:lang w:eastAsia="zh-CN"/>
        </w:rPr>
        <w:t>（</w:t>
      </w:r>
      <w:r>
        <w:rPr>
          <w:rFonts w:hint="eastAsia"/>
        </w:rPr>
        <w:t>H＇)均值为3.06，金龙湾上游浮游植物多样性指数</w:t>
      </w:r>
      <w:r>
        <w:rPr>
          <w:rFonts w:hint="eastAsia"/>
          <w:lang w:eastAsia="zh-CN"/>
        </w:rPr>
        <w:t>（</w:t>
      </w:r>
      <w:r>
        <w:rPr>
          <w:rFonts w:hint="eastAsia"/>
        </w:rPr>
        <w:t>H＇)为3.22，下游浮游植物多样性指数</w:t>
      </w:r>
      <w:r>
        <w:rPr>
          <w:rFonts w:hint="eastAsia"/>
          <w:lang w:eastAsia="zh-CN"/>
        </w:rPr>
        <w:t>（</w:t>
      </w:r>
      <w:r>
        <w:rPr>
          <w:rFonts w:hint="eastAsia"/>
        </w:rPr>
        <w:t>H＇)为2.90；均匀度指数</w:t>
      </w:r>
      <w:r>
        <w:rPr>
          <w:rFonts w:hint="eastAsia"/>
          <w:lang w:eastAsia="zh-CN"/>
        </w:rPr>
        <w:t>（</w:t>
      </w:r>
      <w:r>
        <w:rPr>
          <w:rFonts w:hint="eastAsia"/>
        </w:rPr>
        <w:t>J')均值0.41，丰富度</w:t>
      </w:r>
      <w:r>
        <w:rPr>
          <w:rFonts w:hint="eastAsia"/>
          <w:lang w:eastAsia="zh-CN"/>
        </w:rPr>
        <w:t>（</w:t>
      </w:r>
      <w:r>
        <w:rPr>
          <w:rFonts w:hint="eastAsia"/>
        </w:rPr>
        <w:t>d)均值为7.98，；总浮游植物数为65，根据《生态环境状况评价技术规范》（HJ192-2015）、《环境影响评价技术导则 生态影响》（HJ19-2011）、《水环境监测规范》（SL219－98）中的生物多样性指数评价标准，本调查水域平均多样性指数3&lt;3.06&lt;4，物种丰富度较高，个体分布不均匀，水体生境质量处于清洁等级。</w:t>
      </w:r>
    </w:p>
    <w:p>
      <w:pPr>
        <w:tabs>
          <w:tab w:val="left" w:pos="828"/>
        </w:tabs>
        <w:spacing w:line="360" w:lineRule="auto"/>
        <w:jc w:val="left"/>
        <w:rPr>
          <w:rFonts w:ascii="宋体" w:hAnsi="宋体" w:cs="宋体"/>
          <w:sz w:val="24"/>
        </w:rPr>
      </w:pPr>
      <w:r>
        <w:rPr>
          <w:rFonts w:hint="eastAsia" w:ascii="宋体" w:hAnsi="宋体" w:cs="宋体"/>
          <w:sz w:val="24"/>
        </w:rPr>
        <w:drawing>
          <wp:inline distT="0" distB="0" distL="0" distR="0">
            <wp:extent cx="4572000" cy="2743200"/>
            <wp:effectExtent l="4445" t="4445" r="14605" b="14605"/>
            <wp:docPr id="53" name="图表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pStyle w:val="25"/>
        <w:bidi w:val="0"/>
      </w:pPr>
      <w:r>
        <w:rPr>
          <w:rFonts w:hint="eastAsia"/>
        </w:rPr>
        <w:t xml:space="preserve">图 </w:t>
      </w:r>
      <w:r>
        <w:rPr>
          <w:rFonts w:hint="eastAsia"/>
        </w:rPr>
        <w:fldChar w:fldCharType="begin"/>
      </w:r>
      <w:r>
        <w:rPr>
          <w:rFonts w:hint="eastAsia"/>
        </w:rPr>
        <w:instrText xml:space="preserve"> STYLEREF 2 \s </w:instrText>
      </w:r>
      <w:r>
        <w:rPr>
          <w:rFonts w:hint="eastAsia"/>
        </w:rPr>
        <w:fldChar w:fldCharType="separate"/>
      </w:r>
      <w:r>
        <w:rPr>
          <w:rFonts w:hint="eastAsia"/>
        </w:rPr>
        <w:t>2.3</w:t>
      </w:r>
      <w:r>
        <w:rPr>
          <w:rFonts w:hint="eastAsia"/>
        </w:rPr>
        <w:fldChar w:fldCharType="end"/>
      </w:r>
      <w:r>
        <w:rPr>
          <w:rFonts w:hint="eastAsia"/>
        </w:rPr>
        <w:noBreakHyphen/>
      </w:r>
      <w:r>
        <w:rPr>
          <w:rFonts w:hint="eastAsia"/>
        </w:rPr>
        <w:fldChar w:fldCharType="begin"/>
      </w:r>
      <w:r>
        <w:rPr>
          <w:rFonts w:hint="eastAsia"/>
        </w:rPr>
        <w:instrText xml:space="preserve"> SEQ 图 \* ARABIC \s 2 </w:instrText>
      </w:r>
      <w:r>
        <w:rPr>
          <w:rFonts w:hint="eastAsia"/>
        </w:rPr>
        <w:fldChar w:fldCharType="separate"/>
      </w:r>
      <w:r>
        <w:rPr>
          <w:rFonts w:hint="eastAsia"/>
        </w:rPr>
        <w:t>2</w:t>
      </w:r>
      <w:r>
        <w:rPr>
          <w:rFonts w:hint="eastAsia"/>
        </w:rPr>
        <w:fldChar w:fldCharType="end"/>
      </w:r>
      <w:r>
        <w:rPr>
          <w:rFonts w:hint="eastAsia"/>
          <w:lang w:val="en-US" w:eastAsia="zh-CN"/>
        </w:rPr>
        <w:t xml:space="preserve"> </w:t>
      </w:r>
      <w:r>
        <w:rPr>
          <w:rFonts w:hint="eastAsia"/>
        </w:rPr>
        <w:t>随州金龙湾河段生态调查浮游植物类群组成图</w:t>
      </w:r>
    </w:p>
    <w:p>
      <w:pPr>
        <w:pStyle w:val="25"/>
        <w:bidi w:val="0"/>
      </w:pPr>
      <w:r>
        <w:rPr>
          <w:rFonts w:hint="eastAsia"/>
        </w:rPr>
        <w:t xml:space="preserve">表 </w:t>
      </w:r>
      <w:r>
        <w:rPr>
          <w:rFonts w:hint="eastAsia"/>
        </w:rPr>
        <w:fldChar w:fldCharType="begin"/>
      </w:r>
      <w:r>
        <w:rPr>
          <w:rFonts w:hint="eastAsia"/>
        </w:rPr>
        <w:instrText xml:space="preserve"> STYLEREF 2 \s </w:instrText>
      </w:r>
      <w:r>
        <w:rPr>
          <w:rFonts w:hint="eastAsia"/>
        </w:rPr>
        <w:fldChar w:fldCharType="separate"/>
      </w:r>
      <w:r>
        <w:rPr>
          <w:rFonts w:hint="eastAsia"/>
        </w:rPr>
        <w:t>2.3</w:t>
      </w:r>
      <w:r>
        <w:rPr>
          <w:rFonts w:hint="eastAsia"/>
        </w:rPr>
        <w:fldChar w:fldCharType="end"/>
      </w:r>
      <w:r>
        <w:rPr>
          <w:rFonts w:hint="eastAsia"/>
        </w:rPr>
        <w:noBreakHyphen/>
      </w:r>
      <w:r>
        <w:rPr>
          <w:rFonts w:hint="eastAsia"/>
        </w:rPr>
        <w:fldChar w:fldCharType="begin"/>
      </w:r>
      <w:r>
        <w:rPr>
          <w:rFonts w:hint="eastAsia"/>
        </w:rPr>
        <w:instrText xml:space="preserve"> SEQ 表 \* ARABIC \s 2 </w:instrText>
      </w:r>
      <w:r>
        <w:rPr>
          <w:rFonts w:hint="eastAsia"/>
        </w:rPr>
        <w:fldChar w:fldCharType="separate"/>
      </w:r>
      <w:r>
        <w:rPr>
          <w:rFonts w:hint="eastAsia"/>
        </w:rPr>
        <w:t>7</w:t>
      </w:r>
      <w:r>
        <w:rPr>
          <w:rFonts w:hint="eastAsia"/>
        </w:rPr>
        <w:fldChar w:fldCharType="end"/>
      </w:r>
      <w:r>
        <w:rPr>
          <w:rFonts w:hint="eastAsia"/>
          <w:lang w:val="en-US" w:eastAsia="zh-CN"/>
        </w:rPr>
        <w:t xml:space="preserve"> </w:t>
      </w:r>
      <w:r>
        <w:rPr>
          <w:rFonts w:hint="eastAsia"/>
        </w:rPr>
        <w:t>金龙湾河段生态调查各点位浮游植物生物生态指标</w:t>
      </w:r>
    </w:p>
    <w:tbl>
      <w:tblPr>
        <w:tblStyle w:val="17"/>
        <w:tblW w:w="7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5"/>
        <w:gridCol w:w="1475"/>
        <w:gridCol w:w="1475"/>
        <w:gridCol w:w="1475"/>
        <w:gridCol w:w="14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75" w:type="dxa"/>
            <w:shd w:val="clear" w:color="auto" w:fill="auto"/>
            <w:vAlign w:val="center"/>
          </w:tcPr>
          <w:p>
            <w:pPr>
              <w:pStyle w:val="26"/>
              <w:bidi w:val="0"/>
              <w:jc w:val="center"/>
              <w:rPr>
                <w:b/>
                <w:bCs/>
              </w:rPr>
            </w:pPr>
            <w:r>
              <w:rPr>
                <w:rFonts w:hint="eastAsia"/>
                <w:b/>
                <w:bCs/>
              </w:rPr>
              <w:t>点位</w:t>
            </w:r>
          </w:p>
        </w:tc>
        <w:tc>
          <w:tcPr>
            <w:tcW w:w="1475" w:type="dxa"/>
            <w:shd w:val="clear" w:color="auto" w:fill="auto"/>
            <w:vAlign w:val="center"/>
          </w:tcPr>
          <w:p>
            <w:pPr>
              <w:pStyle w:val="26"/>
              <w:bidi w:val="0"/>
              <w:jc w:val="center"/>
              <w:rPr>
                <w:b/>
                <w:bCs/>
              </w:rPr>
            </w:pPr>
            <w:r>
              <w:rPr>
                <w:rFonts w:hint="eastAsia"/>
                <w:b/>
                <w:bCs/>
              </w:rPr>
              <w:t>物种数S</w:t>
            </w:r>
          </w:p>
        </w:tc>
        <w:tc>
          <w:tcPr>
            <w:tcW w:w="1475" w:type="dxa"/>
            <w:shd w:val="clear" w:color="auto" w:fill="auto"/>
            <w:vAlign w:val="center"/>
          </w:tcPr>
          <w:p>
            <w:pPr>
              <w:pStyle w:val="26"/>
              <w:bidi w:val="0"/>
              <w:jc w:val="center"/>
              <w:rPr>
                <w:b/>
                <w:bCs/>
              </w:rPr>
            </w:pPr>
            <w:r>
              <w:rPr>
                <w:rFonts w:hint="eastAsia"/>
                <w:b/>
                <w:bCs/>
              </w:rPr>
              <w:t>多样性H'</w:t>
            </w:r>
          </w:p>
        </w:tc>
        <w:tc>
          <w:tcPr>
            <w:tcW w:w="1475" w:type="dxa"/>
            <w:shd w:val="clear" w:color="auto" w:fill="auto"/>
            <w:vAlign w:val="center"/>
          </w:tcPr>
          <w:p>
            <w:pPr>
              <w:pStyle w:val="26"/>
              <w:bidi w:val="0"/>
              <w:jc w:val="center"/>
              <w:rPr>
                <w:b/>
                <w:bCs/>
              </w:rPr>
            </w:pPr>
            <w:r>
              <w:rPr>
                <w:rFonts w:hint="eastAsia"/>
                <w:b/>
                <w:bCs/>
              </w:rPr>
              <w:t>均匀度J'</w:t>
            </w:r>
          </w:p>
        </w:tc>
        <w:tc>
          <w:tcPr>
            <w:tcW w:w="1475" w:type="dxa"/>
            <w:shd w:val="clear" w:color="auto" w:fill="auto"/>
            <w:vAlign w:val="center"/>
          </w:tcPr>
          <w:p>
            <w:pPr>
              <w:pStyle w:val="26"/>
              <w:bidi w:val="0"/>
              <w:jc w:val="center"/>
              <w:rPr>
                <w:b/>
                <w:bCs/>
              </w:rPr>
            </w:pPr>
            <w:r>
              <w:rPr>
                <w:rFonts w:hint="eastAsia"/>
                <w:b/>
                <w:bCs/>
              </w:rPr>
              <w:t>丰富度d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75" w:type="dxa"/>
            <w:shd w:val="clear" w:color="auto" w:fill="auto"/>
            <w:vAlign w:val="center"/>
          </w:tcPr>
          <w:p>
            <w:pPr>
              <w:pStyle w:val="26"/>
              <w:bidi w:val="0"/>
              <w:jc w:val="center"/>
            </w:pPr>
            <w:r>
              <w:rPr>
                <w:rFonts w:hint="eastAsia"/>
              </w:rPr>
              <w:t>平均</w:t>
            </w:r>
          </w:p>
        </w:tc>
        <w:tc>
          <w:tcPr>
            <w:tcW w:w="1475" w:type="dxa"/>
            <w:shd w:val="clear" w:color="auto" w:fill="auto"/>
            <w:vAlign w:val="center"/>
          </w:tcPr>
          <w:p>
            <w:pPr>
              <w:pStyle w:val="26"/>
              <w:bidi w:val="0"/>
              <w:jc w:val="center"/>
            </w:pPr>
            <w:r>
              <w:rPr>
                <w:rFonts w:hint="eastAsia"/>
              </w:rPr>
              <w:t>--</w:t>
            </w:r>
          </w:p>
        </w:tc>
        <w:tc>
          <w:tcPr>
            <w:tcW w:w="1475" w:type="dxa"/>
            <w:shd w:val="clear" w:color="auto" w:fill="auto"/>
            <w:vAlign w:val="center"/>
          </w:tcPr>
          <w:p>
            <w:pPr>
              <w:pStyle w:val="26"/>
              <w:bidi w:val="0"/>
              <w:jc w:val="center"/>
            </w:pPr>
            <w:r>
              <w:rPr>
                <w:rFonts w:hint="eastAsia"/>
              </w:rPr>
              <w:t>3.06</w:t>
            </w:r>
          </w:p>
        </w:tc>
        <w:tc>
          <w:tcPr>
            <w:tcW w:w="1475" w:type="dxa"/>
            <w:shd w:val="clear" w:color="auto" w:fill="auto"/>
            <w:vAlign w:val="center"/>
          </w:tcPr>
          <w:p>
            <w:pPr>
              <w:pStyle w:val="26"/>
              <w:bidi w:val="0"/>
              <w:jc w:val="center"/>
            </w:pPr>
            <w:r>
              <w:rPr>
                <w:rFonts w:hint="eastAsia"/>
              </w:rPr>
              <w:t>0.41</w:t>
            </w:r>
          </w:p>
        </w:tc>
        <w:tc>
          <w:tcPr>
            <w:tcW w:w="1475" w:type="dxa"/>
            <w:shd w:val="clear" w:color="auto" w:fill="auto"/>
            <w:vAlign w:val="center"/>
          </w:tcPr>
          <w:p>
            <w:pPr>
              <w:pStyle w:val="26"/>
              <w:bidi w:val="0"/>
              <w:jc w:val="center"/>
            </w:pPr>
            <w:r>
              <w:rPr>
                <w:rFonts w:hint="eastAsia"/>
              </w:rPr>
              <w:t>7.98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75" w:type="dxa"/>
            <w:shd w:val="clear" w:color="auto" w:fill="auto"/>
            <w:vAlign w:val="center"/>
          </w:tcPr>
          <w:p>
            <w:pPr>
              <w:pStyle w:val="26"/>
              <w:bidi w:val="0"/>
              <w:jc w:val="center"/>
            </w:pPr>
            <w:r>
              <w:rPr>
                <w:rFonts w:hint="eastAsia"/>
              </w:rPr>
              <w:t>金龙湾上游</w:t>
            </w:r>
          </w:p>
        </w:tc>
        <w:tc>
          <w:tcPr>
            <w:tcW w:w="1475" w:type="dxa"/>
            <w:shd w:val="clear" w:color="auto" w:fill="auto"/>
            <w:vAlign w:val="center"/>
          </w:tcPr>
          <w:p>
            <w:pPr>
              <w:pStyle w:val="26"/>
              <w:bidi w:val="0"/>
              <w:jc w:val="center"/>
            </w:pPr>
            <w:r>
              <w:rPr>
                <w:rFonts w:hint="eastAsia"/>
              </w:rPr>
              <w:t>61</w:t>
            </w:r>
          </w:p>
        </w:tc>
        <w:tc>
          <w:tcPr>
            <w:tcW w:w="1475" w:type="dxa"/>
            <w:shd w:val="clear" w:color="auto" w:fill="auto"/>
            <w:vAlign w:val="center"/>
          </w:tcPr>
          <w:p>
            <w:pPr>
              <w:pStyle w:val="26"/>
              <w:bidi w:val="0"/>
              <w:jc w:val="center"/>
            </w:pPr>
            <w:r>
              <w:rPr>
                <w:rFonts w:hint="eastAsia"/>
              </w:rPr>
              <w:t>3.22</w:t>
            </w:r>
          </w:p>
        </w:tc>
        <w:tc>
          <w:tcPr>
            <w:tcW w:w="1475" w:type="dxa"/>
            <w:shd w:val="clear" w:color="auto" w:fill="auto"/>
            <w:vAlign w:val="center"/>
          </w:tcPr>
          <w:p>
            <w:pPr>
              <w:pStyle w:val="26"/>
              <w:bidi w:val="0"/>
              <w:jc w:val="center"/>
            </w:pPr>
            <w:r>
              <w:rPr>
                <w:rFonts w:hint="eastAsia"/>
              </w:rPr>
              <w:t>0.41</w:t>
            </w:r>
          </w:p>
        </w:tc>
        <w:tc>
          <w:tcPr>
            <w:tcW w:w="1475" w:type="dxa"/>
            <w:shd w:val="clear" w:color="auto" w:fill="auto"/>
            <w:vAlign w:val="center"/>
          </w:tcPr>
          <w:p>
            <w:pPr>
              <w:pStyle w:val="26"/>
              <w:bidi w:val="0"/>
              <w:jc w:val="center"/>
            </w:pPr>
            <w:r>
              <w:rPr>
                <w:rFonts w:hint="eastAsia"/>
              </w:rPr>
              <w:t>8.61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75" w:type="dxa"/>
            <w:shd w:val="clear" w:color="auto" w:fill="auto"/>
            <w:vAlign w:val="center"/>
          </w:tcPr>
          <w:p>
            <w:pPr>
              <w:pStyle w:val="26"/>
              <w:bidi w:val="0"/>
              <w:jc w:val="center"/>
            </w:pPr>
            <w:r>
              <w:rPr>
                <w:rFonts w:hint="eastAsia"/>
              </w:rPr>
              <w:t>金龙湾下游</w:t>
            </w:r>
          </w:p>
        </w:tc>
        <w:tc>
          <w:tcPr>
            <w:tcW w:w="1475" w:type="dxa"/>
            <w:shd w:val="clear" w:color="auto" w:fill="auto"/>
            <w:vAlign w:val="center"/>
          </w:tcPr>
          <w:p>
            <w:pPr>
              <w:pStyle w:val="26"/>
              <w:bidi w:val="0"/>
              <w:jc w:val="center"/>
            </w:pPr>
            <w:r>
              <w:rPr>
                <w:rFonts w:hint="eastAsia"/>
              </w:rPr>
              <w:t>45</w:t>
            </w:r>
          </w:p>
        </w:tc>
        <w:tc>
          <w:tcPr>
            <w:tcW w:w="1475" w:type="dxa"/>
            <w:shd w:val="clear" w:color="auto" w:fill="auto"/>
            <w:vAlign w:val="center"/>
          </w:tcPr>
          <w:p>
            <w:pPr>
              <w:pStyle w:val="26"/>
              <w:bidi w:val="0"/>
              <w:jc w:val="center"/>
            </w:pPr>
            <w:r>
              <w:rPr>
                <w:rFonts w:hint="eastAsia"/>
              </w:rPr>
              <w:t>2.90</w:t>
            </w:r>
          </w:p>
        </w:tc>
        <w:tc>
          <w:tcPr>
            <w:tcW w:w="1475" w:type="dxa"/>
            <w:shd w:val="clear" w:color="auto" w:fill="auto"/>
            <w:vAlign w:val="center"/>
          </w:tcPr>
          <w:p>
            <w:pPr>
              <w:pStyle w:val="26"/>
              <w:bidi w:val="0"/>
              <w:jc w:val="center"/>
            </w:pPr>
            <w:r>
              <w:rPr>
                <w:rFonts w:hint="eastAsia"/>
              </w:rPr>
              <w:t>0.40</w:t>
            </w:r>
          </w:p>
        </w:tc>
        <w:tc>
          <w:tcPr>
            <w:tcW w:w="1475" w:type="dxa"/>
            <w:shd w:val="clear" w:color="auto" w:fill="auto"/>
            <w:vAlign w:val="center"/>
          </w:tcPr>
          <w:p>
            <w:pPr>
              <w:pStyle w:val="26"/>
              <w:bidi w:val="0"/>
              <w:jc w:val="center"/>
            </w:pPr>
            <w:r>
              <w:rPr>
                <w:rFonts w:hint="eastAsia"/>
              </w:rPr>
              <w:t>7.34</w:t>
            </w:r>
          </w:p>
        </w:tc>
      </w:tr>
    </w:tbl>
    <w:p>
      <w:pPr>
        <w:bidi w:val="0"/>
      </w:pPr>
      <w:r>
        <w:rPr>
          <w:rFonts w:hint="eastAsia"/>
        </w:rPr>
        <w:t>（2）浮游动物</w:t>
      </w:r>
    </w:p>
    <w:p>
      <w:pPr>
        <w:bidi w:val="0"/>
      </w:pPr>
      <w:r>
        <w:rPr>
          <w:rFonts w:hint="eastAsia"/>
        </w:rPr>
        <w:t>根据调查结果与分析，本次调查共获得浮游动物共22种，轮虫纲种类最多，为10种，占总数的45.5%；枝角纲7种，占总数的31.8%；桡足纲5种，占总数的22.7%。本次调查取优势度D≥10的浮游动物为本区的优势种。</w:t>
      </w:r>
    </w:p>
    <w:p>
      <w:pPr>
        <w:bidi w:val="0"/>
      </w:pPr>
      <w:r>
        <w:rPr>
          <w:rFonts w:hint="eastAsia"/>
        </w:rPr>
        <w:t>经统计，本次调查出现优势种5种，分别为无节幼体（nauplius）、裂痕龟纹轮虫（Anuraeopsis fissa）、针簇多肢轮虫（Polyarthra trigla）、圆筒异尾轮虫（Trichocerca cylindrica）和暗小异尾轮虫（T. pusilla）。</w:t>
      </w:r>
    </w:p>
    <w:p>
      <w:pPr>
        <w:bidi w:val="0"/>
      </w:pPr>
      <w:r>
        <w:rPr>
          <w:rFonts w:hint="eastAsia"/>
        </w:rPr>
        <w:t>调查水域的多样性指数</w:t>
      </w:r>
      <w:r>
        <w:rPr>
          <w:rFonts w:hint="eastAsia"/>
          <w:lang w:eastAsia="zh-CN"/>
        </w:rPr>
        <w:t>（</w:t>
      </w:r>
      <w:r>
        <w:rPr>
          <w:rFonts w:hint="eastAsia"/>
        </w:rPr>
        <w:t>H＇)均值为1.82，金龙湾上游的浮游动物多样性指数</w:t>
      </w:r>
      <w:r>
        <w:rPr>
          <w:rFonts w:hint="eastAsia"/>
          <w:lang w:eastAsia="zh-CN"/>
        </w:rPr>
        <w:t>（</w:t>
      </w:r>
      <w:r>
        <w:rPr>
          <w:rFonts w:hint="eastAsia"/>
        </w:rPr>
        <w:t>H＇)为2.16，金龙湾下游的浮游动物多样性指数</w:t>
      </w:r>
      <w:r>
        <w:rPr>
          <w:rFonts w:hint="eastAsia"/>
          <w:lang w:eastAsia="zh-CN"/>
        </w:rPr>
        <w:t>（</w:t>
      </w:r>
      <w:r>
        <w:rPr>
          <w:rFonts w:hint="eastAsia"/>
        </w:rPr>
        <w:t>H＇)为1.47；均匀度指数</w:t>
      </w:r>
      <w:r>
        <w:rPr>
          <w:rFonts w:hint="eastAsia"/>
          <w:lang w:eastAsia="zh-CN"/>
        </w:rPr>
        <w:t>（</w:t>
      </w:r>
      <w:r>
        <w:rPr>
          <w:rFonts w:hint="eastAsia"/>
        </w:rPr>
        <w:t>J')平均值为0.45，金龙湾上游的浮游动物均匀度指数</w:t>
      </w:r>
      <w:r>
        <w:rPr>
          <w:rFonts w:hint="eastAsia"/>
          <w:lang w:eastAsia="zh-CN"/>
        </w:rPr>
        <w:t>（</w:t>
      </w:r>
      <w:r>
        <w:rPr>
          <w:rFonts w:hint="eastAsia"/>
        </w:rPr>
        <w:t>J')为0.41，金龙湾下游的浮游动物均匀度指数</w:t>
      </w:r>
      <w:r>
        <w:rPr>
          <w:rFonts w:hint="eastAsia"/>
          <w:lang w:eastAsia="zh-CN"/>
        </w:rPr>
        <w:t>（</w:t>
      </w:r>
      <w:r>
        <w:rPr>
          <w:rFonts w:hint="eastAsia"/>
        </w:rPr>
        <w:t>J')为0.48；丰富度</w:t>
      </w:r>
      <w:r>
        <w:rPr>
          <w:rFonts w:hint="eastAsia"/>
          <w:lang w:eastAsia="zh-CN"/>
        </w:rPr>
        <w:t>（</w:t>
      </w:r>
      <w:r>
        <w:rPr>
          <w:rFonts w:hint="eastAsia"/>
        </w:rPr>
        <w:t>d)均值为2.40（表3-2）。表明调查水域的物种丰富度较低，个体分布不均匀，根据《水环境监测规范》（SL219－98）中的生物多样性指数评价标准，本调查水域平均多样性指数1&lt;1.82≤2，水体生境质量处于中等污染等级。</w:t>
      </w:r>
    </w:p>
    <w:p>
      <w:pPr>
        <w:spacing w:line="360" w:lineRule="auto"/>
        <w:jc w:val="center"/>
        <w:rPr>
          <w:rFonts w:ascii="宋体" w:hAnsi="宋体" w:cs="宋体"/>
          <w:sz w:val="24"/>
        </w:rPr>
      </w:pPr>
      <w:r>
        <w:rPr>
          <w:rFonts w:hint="eastAsia" w:ascii="宋体" w:hAnsi="宋体" w:cs="宋体"/>
          <w:sz w:val="24"/>
        </w:rPr>
        <w:drawing>
          <wp:inline distT="0" distB="0" distL="0" distR="0">
            <wp:extent cx="4572000" cy="3098800"/>
            <wp:effectExtent l="4445" t="4445" r="14605" b="20955"/>
            <wp:docPr id="73" name="图表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pStyle w:val="25"/>
        <w:bidi w:val="0"/>
      </w:pPr>
      <w:r>
        <w:rPr>
          <w:rFonts w:hint="eastAsia"/>
        </w:rPr>
        <w:t xml:space="preserve">图 </w:t>
      </w:r>
      <w:r>
        <w:rPr>
          <w:rFonts w:hint="eastAsia"/>
        </w:rPr>
        <w:fldChar w:fldCharType="begin"/>
      </w:r>
      <w:r>
        <w:rPr>
          <w:rFonts w:hint="eastAsia"/>
        </w:rPr>
        <w:instrText xml:space="preserve"> STYLEREF 2 \s </w:instrText>
      </w:r>
      <w:r>
        <w:rPr>
          <w:rFonts w:hint="eastAsia"/>
        </w:rPr>
        <w:fldChar w:fldCharType="separate"/>
      </w:r>
      <w:r>
        <w:rPr>
          <w:rFonts w:hint="eastAsia"/>
        </w:rPr>
        <w:t>2.3</w:t>
      </w:r>
      <w:r>
        <w:rPr>
          <w:rFonts w:hint="eastAsia"/>
        </w:rPr>
        <w:fldChar w:fldCharType="end"/>
      </w:r>
      <w:r>
        <w:rPr>
          <w:rFonts w:hint="eastAsia"/>
        </w:rPr>
        <w:noBreakHyphen/>
      </w:r>
      <w:r>
        <w:rPr>
          <w:rFonts w:hint="eastAsia"/>
        </w:rPr>
        <w:fldChar w:fldCharType="begin"/>
      </w:r>
      <w:r>
        <w:rPr>
          <w:rFonts w:hint="eastAsia"/>
        </w:rPr>
        <w:instrText xml:space="preserve"> SEQ 图 \* ARABIC \s 2 </w:instrText>
      </w:r>
      <w:r>
        <w:rPr>
          <w:rFonts w:hint="eastAsia"/>
        </w:rPr>
        <w:fldChar w:fldCharType="separate"/>
      </w:r>
      <w:r>
        <w:rPr>
          <w:rFonts w:hint="eastAsia"/>
        </w:rPr>
        <w:t>3</w:t>
      </w:r>
      <w:r>
        <w:rPr>
          <w:rFonts w:hint="eastAsia"/>
        </w:rPr>
        <w:fldChar w:fldCharType="end"/>
      </w:r>
      <w:r>
        <w:rPr>
          <w:rFonts w:hint="eastAsia"/>
          <w:lang w:val="en-US" w:eastAsia="zh-CN"/>
        </w:rPr>
        <w:t xml:space="preserve"> </w:t>
      </w:r>
      <w:r>
        <w:rPr>
          <w:rFonts w:hint="eastAsia"/>
        </w:rPr>
        <w:t>随州金龙湾河段生态调查浮游动物种类组成图</w:t>
      </w:r>
    </w:p>
    <w:p>
      <w:pPr>
        <w:pStyle w:val="25"/>
        <w:bidi w:val="0"/>
      </w:pPr>
      <w:r>
        <w:rPr>
          <w:rFonts w:hint="eastAsia"/>
        </w:rPr>
        <w:t xml:space="preserve">表 </w:t>
      </w:r>
      <w:r>
        <w:rPr>
          <w:rFonts w:hint="eastAsia"/>
        </w:rPr>
        <w:fldChar w:fldCharType="begin"/>
      </w:r>
      <w:r>
        <w:rPr>
          <w:rFonts w:hint="eastAsia"/>
        </w:rPr>
        <w:instrText xml:space="preserve"> STYLEREF 2 \s </w:instrText>
      </w:r>
      <w:r>
        <w:rPr>
          <w:rFonts w:hint="eastAsia"/>
        </w:rPr>
        <w:fldChar w:fldCharType="separate"/>
      </w:r>
      <w:r>
        <w:rPr>
          <w:rFonts w:hint="eastAsia"/>
        </w:rPr>
        <w:t>2.3</w:t>
      </w:r>
      <w:r>
        <w:rPr>
          <w:rFonts w:hint="eastAsia"/>
        </w:rPr>
        <w:fldChar w:fldCharType="end"/>
      </w:r>
      <w:r>
        <w:rPr>
          <w:rFonts w:hint="eastAsia"/>
        </w:rPr>
        <w:noBreakHyphen/>
      </w:r>
      <w:r>
        <w:rPr>
          <w:rFonts w:hint="eastAsia"/>
        </w:rPr>
        <w:fldChar w:fldCharType="begin"/>
      </w:r>
      <w:r>
        <w:rPr>
          <w:rFonts w:hint="eastAsia"/>
        </w:rPr>
        <w:instrText xml:space="preserve"> SEQ 表 \* ARABIC \s 2 </w:instrText>
      </w:r>
      <w:r>
        <w:rPr>
          <w:rFonts w:hint="eastAsia"/>
        </w:rPr>
        <w:fldChar w:fldCharType="separate"/>
      </w:r>
      <w:r>
        <w:rPr>
          <w:rFonts w:hint="eastAsia"/>
        </w:rPr>
        <w:t>8</w:t>
      </w:r>
      <w:r>
        <w:rPr>
          <w:rFonts w:hint="eastAsia"/>
        </w:rPr>
        <w:fldChar w:fldCharType="end"/>
      </w:r>
      <w:r>
        <w:rPr>
          <w:rFonts w:hint="eastAsia"/>
          <w:lang w:val="en-US" w:eastAsia="zh-CN"/>
        </w:rPr>
        <w:t xml:space="preserve"> </w:t>
      </w:r>
      <w:r>
        <w:rPr>
          <w:rFonts w:hint="eastAsia"/>
        </w:rPr>
        <w:t>金龙湾河段生态调查各采样点浮游动物生物生态指标值</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7"/>
        <w:gridCol w:w="1500"/>
        <w:gridCol w:w="1704"/>
        <w:gridCol w:w="1704"/>
        <w:gridCol w:w="1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19" w:type="pct"/>
            <w:shd w:val="clear" w:color="auto" w:fill="auto"/>
            <w:vAlign w:val="center"/>
          </w:tcPr>
          <w:p>
            <w:pPr>
              <w:pStyle w:val="26"/>
              <w:bidi w:val="0"/>
              <w:jc w:val="center"/>
              <w:rPr>
                <w:b/>
                <w:bCs/>
              </w:rPr>
            </w:pPr>
            <w:bookmarkStart w:id="23" w:name="_Toc332718662"/>
            <w:bookmarkStart w:id="24" w:name="_Toc329437401"/>
            <w:bookmarkStart w:id="25" w:name="_Toc354168332"/>
            <w:bookmarkStart w:id="26" w:name="_Toc337561762"/>
          </w:p>
        </w:tc>
        <w:tc>
          <w:tcPr>
            <w:tcW w:w="880" w:type="pct"/>
            <w:shd w:val="clear" w:color="auto" w:fill="auto"/>
            <w:vAlign w:val="center"/>
          </w:tcPr>
          <w:p>
            <w:pPr>
              <w:pStyle w:val="26"/>
              <w:bidi w:val="0"/>
              <w:jc w:val="center"/>
              <w:rPr>
                <w:b/>
                <w:bCs/>
              </w:rPr>
            </w:pPr>
            <w:r>
              <w:rPr>
                <w:rFonts w:hint="eastAsia"/>
                <w:b/>
                <w:bCs/>
              </w:rPr>
              <w:t>物种数S</w:t>
            </w:r>
          </w:p>
        </w:tc>
        <w:tc>
          <w:tcPr>
            <w:tcW w:w="1000" w:type="pct"/>
            <w:shd w:val="clear" w:color="auto" w:fill="auto"/>
            <w:vAlign w:val="center"/>
          </w:tcPr>
          <w:p>
            <w:pPr>
              <w:pStyle w:val="26"/>
              <w:bidi w:val="0"/>
              <w:jc w:val="center"/>
              <w:rPr>
                <w:b/>
                <w:bCs/>
              </w:rPr>
            </w:pPr>
            <w:r>
              <w:rPr>
                <w:rFonts w:hint="eastAsia"/>
                <w:b/>
                <w:bCs/>
              </w:rPr>
              <w:t>多样性H'</w:t>
            </w:r>
          </w:p>
        </w:tc>
        <w:tc>
          <w:tcPr>
            <w:tcW w:w="1000" w:type="pct"/>
            <w:shd w:val="clear" w:color="auto" w:fill="auto"/>
            <w:vAlign w:val="center"/>
          </w:tcPr>
          <w:p>
            <w:pPr>
              <w:pStyle w:val="26"/>
              <w:bidi w:val="0"/>
              <w:jc w:val="center"/>
              <w:rPr>
                <w:b/>
                <w:bCs/>
              </w:rPr>
            </w:pPr>
            <w:r>
              <w:rPr>
                <w:rFonts w:hint="eastAsia"/>
                <w:b/>
                <w:bCs/>
              </w:rPr>
              <w:t>均匀度J'</w:t>
            </w:r>
          </w:p>
        </w:tc>
        <w:tc>
          <w:tcPr>
            <w:tcW w:w="1000" w:type="pct"/>
            <w:shd w:val="clear" w:color="auto" w:fill="auto"/>
            <w:vAlign w:val="center"/>
          </w:tcPr>
          <w:p>
            <w:pPr>
              <w:pStyle w:val="26"/>
              <w:bidi w:val="0"/>
              <w:jc w:val="center"/>
              <w:rPr>
                <w:b/>
                <w:bCs/>
              </w:rPr>
            </w:pPr>
            <w:r>
              <w:rPr>
                <w:rFonts w:hint="eastAsia"/>
                <w:b/>
                <w:bCs/>
              </w:rPr>
              <w:t>丰富度d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19" w:type="pct"/>
            <w:shd w:val="clear" w:color="auto" w:fill="auto"/>
            <w:vAlign w:val="center"/>
          </w:tcPr>
          <w:p>
            <w:pPr>
              <w:pStyle w:val="26"/>
              <w:bidi w:val="0"/>
              <w:jc w:val="center"/>
            </w:pPr>
            <w:r>
              <w:rPr>
                <w:rFonts w:hint="eastAsia"/>
              </w:rPr>
              <w:t>平均</w:t>
            </w:r>
          </w:p>
        </w:tc>
        <w:tc>
          <w:tcPr>
            <w:tcW w:w="880" w:type="pct"/>
            <w:shd w:val="clear" w:color="auto" w:fill="auto"/>
            <w:vAlign w:val="center"/>
          </w:tcPr>
          <w:p>
            <w:pPr>
              <w:pStyle w:val="26"/>
              <w:bidi w:val="0"/>
              <w:jc w:val="center"/>
            </w:pPr>
            <w:r>
              <w:rPr>
                <w:rFonts w:hint="eastAsia"/>
              </w:rPr>
              <w:t>--</w:t>
            </w:r>
          </w:p>
        </w:tc>
        <w:tc>
          <w:tcPr>
            <w:tcW w:w="1000" w:type="pct"/>
            <w:shd w:val="clear" w:color="auto" w:fill="auto"/>
            <w:vAlign w:val="center"/>
          </w:tcPr>
          <w:p>
            <w:pPr>
              <w:pStyle w:val="26"/>
              <w:bidi w:val="0"/>
              <w:jc w:val="center"/>
            </w:pPr>
            <w:r>
              <w:rPr>
                <w:rFonts w:hint="eastAsia"/>
              </w:rPr>
              <w:t>1.82</w:t>
            </w:r>
          </w:p>
        </w:tc>
        <w:tc>
          <w:tcPr>
            <w:tcW w:w="1000" w:type="pct"/>
            <w:shd w:val="clear" w:color="auto" w:fill="auto"/>
            <w:vAlign w:val="center"/>
          </w:tcPr>
          <w:p>
            <w:pPr>
              <w:pStyle w:val="26"/>
              <w:bidi w:val="0"/>
              <w:jc w:val="center"/>
            </w:pPr>
            <w:r>
              <w:rPr>
                <w:rFonts w:hint="eastAsia"/>
              </w:rPr>
              <w:t>0.45</w:t>
            </w:r>
          </w:p>
        </w:tc>
        <w:tc>
          <w:tcPr>
            <w:tcW w:w="1000" w:type="pct"/>
            <w:shd w:val="clear" w:color="auto" w:fill="auto"/>
            <w:vAlign w:val="center"/>
          </w:tcPr>
          <w:p>
            <w:pPr>
              <w:pStyle w:val="26"/>
              <w:bidi w:val="0"/>
              <w:jc w:val="center"/>
            </w:pPr>
            <w:r>
              <w:rPr>
                <w:rFonts w:hint="eastAsia"/>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19" w:type="pct"/>
            <w:shd w:val="clear" w:color="auto" w:fill="auto"/>
            <w:vAlign w:val="center"/>
          </w:tcPr>
          <w:p>
            <w:pPr>
              <w:pStyle w:val="26"/>
              <w:bidi w:val="0"/>
              <w:jc w:val="center"/>
            </w:pPr>
            <w:r>
              <w:rPr>
                <w:rFonts w:hint="eastAsia"/>
              </w:rPr>
              <w:t>金龙湾上游</w:t>
            </w:r>
          </w:p>
        </w:tc>
        <w:tc>
          <w:tcPr>
            <w:tcW w:w="880" w:type="pct"/>
            <w:shd w:val="clear" w:color="auto" w:fill="auto"/>
            <w:vAlign w:val="center"/>
          </w:tcPr>
          <w:p>
            <w:pPr>
              <w:pStyle w:val="26"/>
              <w:bidi w:val="0"/>
              <w:jc w:val="center"/>
            </w:pPr>
            <w:r>
              <w:rPr>
                <w:rFonts w:hint="eastAsia"/>
              </w:rPr>
              <w:t>21</w:t>
            </w:r>
          </w:p>
        </w:tc>
        <w:tc>
          <w:tcPr>
            <w:tcW w:w="1000" w:type="pct"/>
            <w:shd w:val="clear" w:color="auto" w:fill="auto"/>
            <w:vAlign w:val="center"/>
          </w:tcPr>
          <w:p>
            <w:pPr>
              <w:pStyle w:val="26"/>
              <w:bidi w:val="0"/>
              <w:jc w:val="center"/>
            </w:pPr>
            <w:r>
              <w:rPr>
                <w:rFonts w:hint="eastAsia"/>
              </w:rPr>
              <w:t>2.16</w:t>
            </w:r>
          </w:p>
        </w:tc>
        <w:tc>
          <w:tcPr>
            <w:tcW w:w="1000" w:type="pct"/>
            <w:shd w:val="clear" w:color="auto" w:fill="auto"/>
            <w:vAlign w:val="center"/>
          </w:tcPr>
          <w:p>
            <w:pPr>
              <w:pStyle w:val="26"/>
              <w:bidi w:val="0"/>
              <w:jc w:val="center"/>
            </w:pPr>
            <w:r>
              <w:rPr>
                <w:rFonts w:hint="eastAsia"/>
              </w:rPr>
              <w:t>0.41</w:t>
            </w:r>
          </w:p>
        </w:tc>
        <w:tc>
          <w:tcPr>
            <w:tcW w:w="1000" w:type="pct"/>
            <w:shd w:val="clear" w:color="auto" w:fill="auto"/>
            <w:vAlign w:val="center"/>
          </w:tcPr>
          <w:p>
            <w:pPr>
              <w:pStyle w:val="26"/>
              <w:bidi w:val="0"/>
              <w:jc w:val="center"/>
            </w:pPr>
            <w:r>
              <w:rPr>
                <w:rFonts w:hint="eastAsia"/>
              </w:rPr>
              <w:t>2.96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19" w:type="pct"/>
            <w:shd w:val="clear" w:color="auto" w:fill="auto"/>
            <w:vAlign w:val="center"/>
          </w:tcPr>
          <w:p>
            <w:pPr>
              <w:pStyle w:val="26"/>
              <w:bidi w:val="0"/>
              <w:jc w:val="center"/>
            </w:pPr>
            <w:r>
              <w:rPr>
                <w:rFonts w:hint="eastAsia"/>
              </w:rPr>
              <w:t>金龙湾下游</w:t>
            </w:r>
          </w:p>
        </w:tc>
        <w:tc>
          <w:tcPr>
            <w:tcW w:w="880" w:type="pct"/>
            <w:shd w:val="clear" w:color="auto" w:fill="auto"/>
            <w:vAlign w:val="center"/>
          </w:tcPr>
          <w:p>
            <w:pPr>
              <w:pStyle w:val="26"/>
              <w:bidi w:val="0"/>
              <w:jc w:val="center"/>
            </w:pPr>
            <w:r>
              <w:rPr>
                <w:rFonts w:hint="eastAsia"/>
              </w:rPr>
              <w:t>9</w:t>
            </w:r>
          </w:p>
        </w:tc>
        <w:tc>
          <w:tcPr>
            <w:tcW w:w="1000" w:type="pct"/>
            <w:shd w:val="clear" w:color="auto" w:fill="auto"/>
            <w:vAlign w:val="center"/>
          </w:tcPr>
          <w:p>
            <w:pPr>
              <w:pStyle w:val="26"/>
              <w:bidi w:val="0"/>
              <w:jc w:val="center"/>
            </w:pPr>
            <w:r>
              <w:rPr>
                <w:rFonts w:hint="eastAsia"/>
              </w:rPr>
              <w:t>1.47</w:t>
            </w:r>
          </w:p>
        </w:tc>
        <w:tc>
          <w:tcPr>
            <w:tcW w:w="1000" w:type="pct"/>
            <w:shd w:val="clear" w:color="auto" w:fill="auto"/>
            <w:vAlign w:val="center"/>
          </w:tcPr>
          <w:p>
            <w:pPr>
              <w:pStyle w:val="26"/>
              <w:bidi w:val="0"/>
              <w:jc w:val="center"/>
            </w:pPr>
            <w:r>
              <w:rPr>
                <w:rFonts w:hint="eastAsia"/>
              </w:rPr>
              <w:t>0.48</w:t>
            </w:r>
          </w:p>
        </w:tc>
        <w:tc>
          <w:tcPr>
            <w:tcW w:w="1000" w:type="pct"/>
            <w:shd w:val="clear" w:color="auto" w:fill="auto"/>
            <w:vAlign w:val="center"/>
          </w:tcPr>
          <w:p>
            <w:pPr>
              <w:pStyle w:val="26"/>
              <w:bidi w:val="0"/>
              <w:jc w:val="center"/>
            </w:pPr>
            <w:r>
              <w:rPr>
                <w:rFonts w:hint="eastAsia"/>
              </w:rPr>
              <w:t>1.84</w:t>
            </w:r>
          </w:p>
        </w:tc>
      </w:tr>
    </w:tbl>
    <w:p>
      <w:pPr>
        <w:bidi w:val="0"/>
      </w:pPr>
      <w:bookmarkStart w:id="27" w:name="_Toc522368501"/>
      <w:bookmarkStart w:id="28" w:name="_Toc522359827"/>
      <w:r>
        <w:rPr>
          <w:rFonts w:hint="eastAsia"/>
        </w:rPr>
        <w:t>（3）底栖动物</w:t>
      </w:r>
      <w:bookmarkEnd w:id="23"/>
      <w:bookmarkEnd w:id="24"/>
      <w:bookmarkEnd w:id="25"/>
      <w:bookmarkEnd w:id="26"/>
      <w:bookmarkEnd w:id="27"/>
      <w:bookmarkEnd w:id="28"/>
    </w:p>
    <w:p>
      <w:pPr>
        <w:bidi w:val="0"/>
      </w:pPr>
      <w:r>
        <w:rPr>
          <w:rFonts w:hint="eastAsia"/>
        </w:rPr>
        <w:t>本次调查点底质主要以淤泥为主，底栖动物的种类组成较少，密度和生物量也较低。本次调查共发现包括节肢动物门和软体动物门2个类群的底栖动物共3种，软体动物1种，占33.3%；节肢动物门2种，占66.7%。</w:t>
      </w:r>
    </w:p>
    <w:p>
      <w:pPr>
        <w:bidi w:val="0"/>
      </w:pPr>
      <w:r>
        <w:rPr>
          <w:rFonts w:hint="eastAsia"/>
        </w:rPr>
        <w:t>本次调查取优势度D≥10的底栖生物为本次调查区域的优势种，调查水域的优势种铜锈环棱螺（Bellamya aeruginosa）</w:t>
      </w:r>
      <w:r>
        <w:rPr>
          <w:rFonts w:hint="eastAsia"/>
        </w:rPr>
        <w:tab/>
      </w:r>
      <w:r>
        <w:rPr>
          <w:rFonts w:hint="eastAsia"/>
        </w:rPr>
        <w:t>、米虾属（Caridina sp.）和日本沼虾（Macrobrachium nipponense），共计3种。</w:t>
      </w:r>
    </w:p>
    <w:p>
      <w:pPr>
        <w:bidi w:val="0"/>
      </w:pPr>
      <w:r>
        <w:rPr>
          <w:rFonts w:hint="eastAsia"/>
        </w:rPr>
        <w:t>本次调查2个监测点位多样性指数均值为0.89，金龙湾上游的底栖动物多样性指数</w:t>
      </w:r>
      <w:r>
        <w:rPr>
          <w:rFonts w:hint="eastAsia"/>
          <w:lang w:eastAsia="zh-CN"/>
        </w:rPr>
        <w:t>（</w:t>
      </w:r>
      <w:r>
        <w:rPr>
          <w:rFonts w:hint="eastAsia"/>
        </w:rPr>
        <w:t>H＇)为0.90，金龙湾下游的底栖动物多样性指数</w:t>
      </w:r>
      <w:r>
        <w:rPr>
          <w:rFonts w:hint="eastAsia"/>
          <w:lang w:eastAsia="zh-CN"/>
        </w:rPr>
        <w:t>（</w:t>
      </w:r>
      <w:r>
        <w:rPr>
          <w:rFonts w:hint="eastAsia"/>
        </w:rPr>
        <w:t>H＇)为0.88；均匀度指数</w:t>
      </w:r>
      <w:r>
        <w:rPr>
          <w:rFonts w:hint="eastAsia"/>
          <w:lang w:eastAsia="zh-CN"/>
        </w:rPr>
        <w:t>（</w:t>
      </w:r>
      <w:r>
        <w:rPr>
          <w:rFonts w:hint="eastAsia"/>
        </w:rPr>
        <w:t>J')平均值为0.85，金龙湾上游的底栖动物均匀度指数</w:t>
      </w:r>
      <w:r>
        <w:rPr>
          <w:rFonts w:hint="eastAsia"/>
          <w:lang w:eastAsia="zh-CN"/>
        </w:rPr>
        <w:t>（</w:t>
      </w:r>
      <w:r>
        <w:rPr>
          <w:rFonts w:hint="eastAsia"/>
        </w:rPr>
        <w:t>J')为0.82，金龙湾下游的浮游动物均匀度指数</w:t>
      </w:r>
      <w:r>
        <w:rPr>
          <w:rFonts w:hint="eastAsia"/>
          <w:lang w:eastAsia="zh-CN"/>
        </w:rPr>
        <w:t>（</w:t>
      </w:r>
      <w:r>
        <w:rPr>
          <w:rFonts w:hint="eastAsia"/>
        </w:rPr>
        <w:t>J')为0.88；丰富度</w:t>
      </w:r>
      <w:r>
        <w:rPr>
          <w:rFonts w:hint="eastAsia"/>
          <w:lang w:eastAsia="zh-CN"/>
        </w:rPr>
        <w:t>（</w:t>
      </w:r>
      <w:r>
        <w:rPr>
          <w:rFonts w:hint="eastAsia"/>
        </w:rPr>
        <w:t>d)均值为1.24。本调查水域平均底栖动物多样性指数0.89&lt;1，水体生境质量处于重度污染等级。</w:t>
      </w:r>
    </w:p>
    <w:p>
      <w:pPr>
        <w:pStyle w:val="25"/>
        <w:bidi w:val="0"/>
      </w:pPr>
      <w:r>
        <w:rPr>
          <w:rFonts w:hint="eastAsia"/>
        </w:rPr>
        <w:t xml:space="preserve">表 </w:t>
      </w:r>
      <w:r>
        <w:rPr>
          <w:rFonts w:hint="eastAsia"/>
        </w:rPr>
        <w:fldChar w:fldCharType="begin"/>
      </w:r>
      <w:r>
        <w:rPr>
          <w:rFonts w:hint="eastAsia"/>
        </w:rPr>
        <w:instrText xml:space="preserve"> STYLEREF 2 \s </w:instrText>
      </w:r>
      <w:r>
        <w:rPr>
          <w:rFonts w:hint="eastAsia"/>
        </w:rPr>
        <w:fldChar w:fldCharType="separate"/>
      </w:r>
      <w:r>
        <w:rPr>
          <w:rFonts w:hint="eastAsia"/>
        </w:rPr>
        <w:t>2.3</w:t>
      </w:r>
      <w:r>
        <w:rPr>
          <w:rFonts w:hint="eastAsia"/>
        </w:rPr>
        <w:fldChar w:fldCharType="end"/>
      </w:r>
      <w:r>
        <w:rPr>
          <w:rFonts w:hint="eastAsia"/>
        </w:rPr>
        <w:noBreakHyphen/>
      </w:r>
      <w:r>
        <w:rPr>
          <w:rFonts w:hint="eastAsia"/>
        </w:rPr>
        <w:fldChar w:fldCharType="begin"/>
      </w:r>
      <w:r>
        <w:rPr>
          <w:rFonts w:hint="eastAsia"/>
        </w:rPr>
        <w:instrText xml:space="preserve"> SEQ 表 \* ARABIC \s 2 </w:instrText>
      </w:r>
      <w:r>
        <w:rPr>
          <w:rFonts w:hint="eastAsia"/>
        </w:rPr>
        <w:fldChar w:fldCharType="separate"/>
      </w:r>
      <w:r>
        <w:rPr>
          <w:rFonts w:hint="eastAsia"/>
        </w:rPr>
        <w:t>9</w:t>
      </w:r>
      <w:r>
        <w:rPr>
          <w:rFonts w:hint="eastAsia"/>
        </w:rPr>
        <w:fldChar w:fldCharType="end"/>
      </w:r>
      <w:r>
        <w:rPr>
          <w:rFonts w:hint="eastAsia"/>
          <w:lang w:val="en-US" w:eastAsia="zh-CN"/>
        </w:rPr>
        <w:t xml:space="preserve"> </w:t>
      </w:r>
      <w:r>
        <w:rPr>
          <w:rFonts w:hint="eastAsia"/>
        </w:rPr>
        <w:t>金龙湾河段生态调查各采样点底栖动物生物生态指标值</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7"/>
        <w:gridCol w:w="1500"/>
        <w:gridCol w:w="1704"/>
        <w:gridCol w:w="1704"/>
        <w:gridCol w:w="1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19" w:type="pct"/>
            <w:shd w:val="clear" w:color="auto" w:fill="auto"/>
            <w:vAlign w:val="center"/>
          </w:tcPr>
          <w:p>
            <w:pPr>
              <w:pStyle w:val="26"/>
              <w:bidi w:val="0"/>
              <w:jc w:val="center"/>
              <w:rPr>
                <w:b/>
                <w:bCs/>
              </w:rPr>
            </w:pPr>
          </w:p>
        </w:tc>
        <w:tc>
          <w:tcPr>
            <w:tcW w:w="880" w:type="pct"/>
            <w:shd w:val="clear" w:color="auto" w:fill="auto"/>
            <w:vAlign w:val="center"/>
          </w:tcPr>
          <w:p>
            <w:pPr>
              <w:pStyle w:val="26"/>
              <w:bidi w:val="0"/>
              <w:jc w:val="center"/>
              <w:rPr>
                <w:b/>
                <w:bCs/>
              </w:rPr>
            </w:pPr>
            <w:r>
              <w:rPr>
                <w:rFonts w:hint="eastAsia"/>
                <w:b/>
                <w:bCs/>
              </w:rPr>
              <w:t>物种数S</w:t>
            </w:r>
          </w:p>
        </w:tc>
        <w:tc>
          <w:tcPr>
            <w:tcW w:w="1000" w:type="pct"/>
            <w:shd w:val="clear" w:color="auto" w:fill="auto"/>
            <w:vAlign w:val="center"/>
          </w:tcPr>
          <w:p>
            <w:pPr>
              <w:pStyle w:val="26"/>
              <w:bidi w:val="0"/>
              <w:jc w:val="center"/>
              <w:rPr>
                <w:b/>
                <w:bCs/>
              </w:rPr>
            </w:pPr>
            <w:r>
              <w:rPr>
                <w:rFonts w:hint="eastAsia"/>
                <w:b/>
                <w:bCs/>
              </w:rPr>
              <w:t>多样性H'</w:t>
            </w:r>
          </w:p>
        </w:tc>
        <w:tc>
          <w:tcPr>
            <w:tcW w:w="1000" w:type="pct"/>
            <w:shd w:val="clear" w:color="auto" w:fill="auto"/>
            <w:vAlign w:val="center"/>
          </w:tcPr>
          <w:p>
            <w:pPr>
              <w:pStyle w:val="26"/>
              <w:bidi w:val="0"/>
              <w:jc w:val="center"/>
              <w:rPr>
                <w:b/>
                <w:bCs/>
              </w:rPr>
            </w:pPr>
            <w:r>
              <w:rPr>
                <w:rFonts w:hint="eastAsia"/>
                <w:b/>
                <w:bCs/>
              </w:rPr>
              <w:t>均匀度J'</w:t>
            </w:r>
          </w:p>
        </w:tc>
        <w:tc>
          <w:tcPr>
            <w:tcW w:w="1000" w:type="pct"/>
            <w:shd w:val="clear" w:color="auto" w:fill="auto"/>
            <w:vAlign w:val="center"/>
          </w:tcPr>
          <w:p>
            <w:pPr>
              <w:pStyle w:val="26"/>
              <w:bidi w:val="0"/>
              <w:jc w:val="center"/>
              <w:rPr>
                <w:b/>
                <w:bCs/>
              </w:rPr>
            </w:pPr>
            <w:r>
              <w:rPr>
                <w:rFonts w:hint="eastAsia"/>
                <w:b/>
                <w:bCs/>
              </w:rPr>
              <w:t>丰富度d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19" w:type="pct"/>
            <w:shd w:val="clear" w:color="auto" w:fill="auto"/>
            <w:vAlign w:val="center"/>
          </w:tcPr>
          <w:p>
            <w:pPr>
              <w:pStyle w:val="26"/>
              <w:bidi w:val="0"/>
              <w:jc w:val="center"/>
            </w:pPr>
            <w:r>
              <w:rPr>
                <w:rFonts w:hint="eastAsia"/>
              </w:rPr>
              <w:t>平均</w:t>
            </w:r>
          </w:p>
        </w:tc>
        <w:tc>
          <w:tcPr>
            <w:tcW w:w="880" w:type="pct"/>
            <w:shd w:val="clear" w:color="auto" w:fill="auto"/>
            <w:vAlign w:val="center"/>
          </w:tcPr>
          <w:p>
            <w:pPr>
              <w:pStyle w:val="26"/>
              <w:bidi w:val="0"/>
              <w:jc w:val="center"/>
            </w:pPr>
            <w:r>
              <w:rPr>
                <w:rFonts w:hint="eastAsia"/>
              </w:rPr>
              <w:t>--</w:t>
            </w:r>
          </w:p>
        </w:tc>
        <w:tc>
          <w:tcPr>
            <w:tcW w:w="1000" w:type="pct"/>
            <w:shd w:val="clear" w:color="auto" w:fill="auto"/>
            <w:vAlign w:val="center"/>
          </w:tcPr>
          <w:p>
            <w:pPr>
              <w:pStyle w:val="26"/>
              <w:bidi w:val="0"/>
              <w:jc w:val="center"/>
            </w:pPr>
            <w:r>
              <w:rPr>
                <w:rFonts w:hint="eastAsia"/>
              </w:rPr>
              <w:t>0.89</w:t>
            </w:r>
          </w:p>
        </w:tc>
        <w:tc>
          <w:tcPr>
            <w:tcW w:w="1000" w:type="pct"/>
            <w:shd w:val="clear" w:color="auto" w:fill="auto"/>
            <w:vAlign w:val="center"/>
          </w:tcPr>
          <w:p>
            <w:pPr>
              <w:pStyle w:val="26"/>
              <w:bidi w:val="0"/>
              <w:jc w:val="center"/>
            </w:pPr>
            <w:r>
              <w:rPr>
                <w:rFonts w:hint="eastAsia"/>
              </w:rPr>
              <w:t>0.85</w:t>
            </w:r>
          </w:p>
        </w:tc>
        <w:tc>
          <w:tcPr>
            <w:tcW w:w="1000" w:type="pct"/>
            <w:shd w:val="clear" w:color="auto" w:fill="auto"/>
            <w:vAlign w:val="center"/>
          </w:tcPr>
          <w:p>
            <w:pPr>
              <w:pStyle w:val="26"/>
              <w:bidi w:val="0"/>
              <w:jc w:val="center"/>
            </w:pPr>
            <w:r>
              <w:rPr>
                <w:rFonts w:hint="eastAsia"/>
              </w:rPr>
              <w:t>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19" w:type="pct"/>
            <w:shd w:val="clear" w:color="auto" w:fill="auto"/>
            <w:vAlign w:val="center"/>
          </w:tcPr>
          <w:p>
            <w:pPr>
              <w:pStyle w:val="26"/>
              <w:bidi w:val="0"/>
              <w:jc w:val="center"/>
            </w:pPr>
            <w:r>
              <w:rPr>
                <w:rFonts w:hint="eastAsia"/>
              </w:rPr>
              <w:t>金龙湾上游</w:t>
            </w:r>
          </w:p>
        </w:tc>
        <w:tc>
          <w:tcPr>
            <w:tcW w:w="880" w:type="pct"/>
            <w:shd w:val="clear" w:color="auto" w:fill="auto"/>
            <w:vAlign w:val="center"/>
          </w:tcPr>
          <w:p>
            <w:pPr>
              <w:pStyle w:val="26"/>
              <w:bidi w:val="0"/>
              <w:jc w:val="center"/>
            </w:pPr>
            <w:r>
              <w:rPr>
                <w:rFonts w:hint="eastAsia"/>
              </w:rPr>
              <w:t>3</w:t>
            </w:r>
          </w:p>
        </w:tc>
        <w:tc>
          <w:tcPr>
            <w:tcW w:w="1000" w:type="pct"/>
            <w:shd w:val="clear" w:color="auto" w:fill="auto"/>
            <w:vAlign w:val="center"/>
          </w:tcPr>
          <w:p>
            <w:pPr>
              <w:pStyle w:val="26"/>
              <w:bidi w:val="0"/>
              <w:jc w:val="center"/>
            </w:pPr>
            <w:r>
              <w:rPr>
                <w:rFonts w:hint="eastAsia"/>
              </w:rPr>
              <w:t>0.90</w:t>
            </w:r>
          </w:p>
        </w:tc>
        <w:tc>
          <w:tcPr>
            <w:tcW w:w="1000" w:type="pct"/>
            <w:shd w:val="clear" w:color="auto" w:fill="auto"/>
            <w:vAlign w:val="center"/>
          </w:tcPr>
          <w:p>
            <w:pPr>
              <w:pStyle w:val="26"/>
              <w:bidi w:val="0"/>
              <w:jc w:val="center"/>
            </w:pPr>
            <w:r>
              <w:rPr>
                <w:rFonts w:hint="eastAsia"/>
              </w:rPr>
              <w:t>0.82</w:t>
            </w:r>
          </w:p>
        </w:tc>
        <w:tc>
          <w:tcPr>
            <w:tcW w:w="1000" w:type="pct"/>
            <w:shd w:val="clear" w:color="auto" w:fill="auto"/>
            <w:vAlign w:val="center"/>
          </w:tcPr>
          <w:p>
            <w:pPr>
              <w:pStyle w:val="26"/>
              <w:bidi w:val="0"/>
              <w:jc w:val="center"/>
            </w:pPr>
            <w:r>
              <w:rPr>
                <w:rFonts w:hint="eastAsia"/>
              </w:rPr>
              <w:t>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19" w:type="pct"/>
            <w:shd w:val="clear" w:color="auto" w:fill="auto"/>
            <w:vAlign w:val="center"/>
          </w:tcPr>
          <w:p>
            <w:pPr>
              <w:pStyle w:val="26"/>
              <w:bidi w:val="0"/>
              <w:jc w:val="center"/>
            </w:pPr>
            <w:r>
              <w:rPr>
                <w:rFonts w:hint="eastAsia"/>
              </w:rPr>
              <w:t>金龙湾下游</w:t>
            </w:r>
          </w:p>
        </w:tc>
        <w:tc>
          <w:tcPr>
            <w:tcW w:w="880" w:type="pct"/>
            <w:shd w:val="clear" w:color="auto" w:fill="auto"/>
            <w:vAlign w:val="center"/>
          </w:tcPr>
          <w:p>
            <w:pPr>
              <w:pStyle w:val="26"/>
              <w:bidi w:val="0"/>
              <w:jc w:val="center"/>
            </w:pPr>
            <w:r>
              <w:rPr>
                <w:rFonts w:hint="eastAsia"/>
              </w:rPr>
              <w:t>2</w:t>
            </w:r>
          </w:p>
        </w:tc>
        <w:tc>
          <w:tcPr>
            <w:tcW w:w="1000" w:type="pct"/>
            <w:shd w:val="clear" w:color="auto" w:fill="auto"/>
            <w:vAlign w:val="center"/>
          </w:tcPr>
          <w:p>
            <w:pPr>
              <w:pStyle w:val="26"/>
              <w:bidi w:val="0"/>
              <w:jc w:val="center"/>
            </w:pPr>
            <w:r>
              <w:rPr>
                <w:rFonts w:hint="eastAsia"/>
              </w:rPr>
              <w:t>0.88</w:t>
            </w:r>
          </w:p>
        </w:tc>
        <w:tc>
          <w:tcPr>
            <w:tcW w:w="1000" w:type="pct"/>
            <w:shd w:val="clear" w:color="auto" w:fill="auto"/>
            <w:vAlign w:val="center"/>
          </w:tcPr>
          <w:p>
            <w:pPr>
              <w:pStyle w:val="26"/>
              <w:bidi w:val="0"/>
              <w:jc w:val="center"/>
            </w:pPr>
            <w:r>
              <w:rPr>
                <w:rFonts w:hint="eastAsia"/>
              </w:rPr>
              <w:t>0.88</w:t>
            </w:r>
          </w:p>
        </w:tc>
        <w:tc>
          <w:tcPr>
            <w:tcW w:w="1000" w:type="pct"/>
            <w:shd w:val="clear" w:color="auto" w:fill="auto"/>
            <w:vAlign w:val="center"/>
          </w:tcPr>
          <w:p>
            <w:pPr>
              <w:pStyle w:val="26"/>
              <w:bidi w:val="0"/>
              <w:jc w:val="center"/>
            </w:pPr>
            <w:r>
              <w:rPr>
                <w:rFonts w:hint="eastAsia"/>
              </w:rPr>
              <w:t>1.44</w:t>
            </w:r>
          </w:p>
        </w:tc>
      </w:tr>
    </w:tbl>
    <w:p>
      <w:pPr>
        <w:bidi w:val="0"/>
      </w:pPr>
      <w:bookmarkStart w:id="29" w:name="_Toc522368506"/>
      <w:r>
        <w:rPr>
          <w:rFonts w:hint="eastAsia"/>
        </w:rPr>
        <w:t>（4）水生植物</w:t>
      </w:r>
      <w:bookmarkEnd w:id="29"/>
    </w:p>
    <w:p>
      <w:pPr>
        <w:bidi w:val="0"/>
      </w:pPr>
      <w:r>
        <w:rPr>
          <w:rFonts w:hint="eastAsia"/>
        </w:rPr>
        <w:t>金龙湾河段常见湿地植物种类有香蒲（Typha orientalis Presl）、喜旱莲子草（Alternanthera philoxeroides）等。主要植物有喜旱莲子草和香蒲，水生植物在库区呈斑块状分布。</w:t>
      </w:r>
    </w:p>
    <w:p>
      <w:pPr>
        <w:pStyle w:val="25"/>
        <w:bidi w:val="0"/>
      </w:pPr>
      <w:r>
        <w:rPr>
          <w:rFonts w:hint="eastAsia"/>
        </w:rPr>
        <w:t xml:space="preserve">表 </w:t>
      </w:r>
      <w:r>
        <w:rPr>
          <w:rFonts w:hint="eastAsia"/>
        </w:rPr>
        <w:fldChar w:fldCharType="begin"/>
      </w:r>
      <w:r>
        <w:rPr>
          <w:rFonts w:hint="eastAsia"/>
        </w:rPr>
        <w:instrText xml:space="preserve"> STYLEREF 2 \s </w:instrText>
      </w:r>
      <w:r>
        <w:rPr>
          <w:rFonts w:hint="eastAsia"/>
        </w:rPr>
        <w:fldChar w:fldCharType="separate"/>
      </w:r>
      <w:r>
        <w:rPr>
          <w:rFonts w:hint="eastAsia"/>
        </w:rPr>
        <w:t>2.3</w:t>
      </w:r>
      <w:r>
        <w:rPr>
          <w:rFonts w:hint="eastAsia"/>
        </w:rPr>
        <w:fldChar w:fldCharType="end"/>
      </w:r>
      <w:r>
        <w:rPr>
          <w:rFonts w:hint="eastAsia"/>
        </w:rPr>
        <w:noBreakHyphen/>
      </w:r>
      <w:r>
        <w:rPr>
          <w:rFonts w:hint="eastAsia"/>
        </w:rPr>
        <w:fldChar w:fldCharType="begin"/>
      </w:r>
      <w:r>
        <w:rPr>
          <w:rFonts w:hint="eastAsia"/>
        </w:rPr>
        <w:instrText xml:space="preserve"> SEQ 表 \* ARABIC \s 2 </w:instrText>
      </w:r>
      <w:r>
        <w:rPr>
          <w:rFonts w:hint="eastAsia"/>
        </w:rPr>
        <w:fldChar w:fldCharType="separate"/>
      </w:r>
      <w:r>
        <w:rPr>
          <w:rFonts w:hint="eastAsia"/>
        </w:rPr>
        <w:t>10</w:t>
      </w:r>
      <w:r>
        <w:rPr>
          <w:rFonts w:hint="eastAsia"/>
        </w:rPr>
        <w:fldChar w:fldCharType="end"/>
      </w:r>
      <w:r>
        <w:rPr>
          <w:rFonts w:hint="eastAsia"/>
          <w:lang w:val="en-US" w:eastAsia="zh-CN"/>
        </w:rPr>
        <w:t xml:space="preserve"> </w:t>
      </w:r>
      <w:r>
        <w:rPr>
          <w:rFonts w:hint="eastAsia"/>
        </w:rPr>
        <w:t>金龙湾河段水生植物区系</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3"/>
        <w:gridCol w:w="1159"/>
        <w:gridCol w:w="1299"/>
        <w:gridCol w:w="2148"/>
        <w:gridCol w:w="2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1" w:type="pct"/>
            <w:shd w:val="clear" w:color="auto" w:fill="auto"/>
            <w:vAlign w:val="center"/>
          </w:tcPr>
          <w:p>
            <w:pPr>
              <w:pStyle w:val="26"/>
              <w:bidi w:val="0"/>
              <w:jc w:val="center"/>
              <w:rPr>
                <w:b/>
                <w:bCs/>
              </w:rPr>
            </w:pPr>
            <w:r>
              <w:rPr>
                <w:rFonts w:hint="eastAsia"/>
                <w:b/>
                <w:bCs/>
              </w:rPr>
              <w:t>植被型组</w:t>
            </w:r>
          </w:p>
        </w:tc>
        <w:tc>
          <w:tcPr>
            <w:tcW w:w="680" w:type="pct"/>
            <w:shd w:val="clear" w:color="auto" w:fill="auto"/>
            <w:vAlign w:val="center"/>
          </w:tcPr>
          <w:p>
            <w:pPr>
              <w:pStyle w:val="26"/>
              <w:bidi w:val="0"/>
              <w:jc w:val="center"/>
              <w:rPr>
                <w:b/>
                <w:bCs/>
              </w:rPr>
            </w:pPr>
            <w:r>
              <w:rPr>
                <w:rFonts w:hint="eastAsia"/>
                <w:b/>
                <w:bCs/>
              </w:rPr>
              <w:t>植被型</w:t>
            </w:r>
          </w:p>
        </w:tc>
        <w:tc>
          <w:tcPr>
            <w:tcW w:w="762" w:type="pct"/>
            <w:shd w:val="clear" w:color="auto" w:fill="auto"/>
            <w:vAlign w:val="center"/>
          </w:tcPr>
          <w:p>
            <w:pPr>
              <w:pStyle w:val="26"/>
              <w:bidi w:val="0"/>
              <w:jc w:val="center"/>
              <w:rPr>
                <w:b/>
                <w:bCs/>
              </w:rPr>
            </w:pPr>
            <w:r>
              <w:rPr>
                <w:rFonts w:hint="eastAsia"/>
                <w:b/>
                <w:bCs/>
              </w:rPr>
              <w:t>群系名</w:t>
            </w:r>
          </w:p>
        </w:tc>
        <w:tc>
          <w:tcPr>
            <w:tcW w:w="1260" w:type="pct"/>
            <w:shd w:val="clear" w:color="auto" w:fill="auto"/>
            <w:vAlign w:val="center"/>
          </w:tcPr>
          <w:p>
            <w:pPr>
              <w:pStyle w:val="26"/>
              <w:bidi w:val="0"/>
              <w:jc w:val="center"/>
              <w:rPr>
                <w:b/>
                <w:bCs/>
              </w:rPr>
            </w:pPr>
            <w:r>
              <w:rPr>
                <w:rFonts w:hint="eastAsia"/>
                <w:b/>
                <w:bCs/>
              </w:rPr>
              <w:t>拉丁名</w:t>
            </w:r>
          </w:p>
        </w:tc>
        <w:tc>
          <w:tcPr>
            <w:tcW w:w="1484" w:type="pct"/>
            <w:vAlign w:val="center"/>
          </w:tcPr>
          <w:p>
            <w:pPr>
              <w:pStyle w:val="26"/>
              <w:bidi w:val="0"/>
              <w:jc w:val="center"/>
              <w:rPr>
                <w:b/>
                <w:bCs/>
              </w:rPr>
            </w:pPr>
            <w:r>
              <w:rPr>
                <w:rFonts w:hint="eastAsia"/>
                <w:b/>
                <w:bCs/>
              </w:rPr>
              <w:t>植物组成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1" w:type="pct"/>
            <w:vMerge w:val="restart"/>
            <w:shd w:val="clear" w:color="auto" w:fill="auto"/>
            <w:vAlign w:val="center"/>
          </w:tcPr>
          <w:p>
            <w:pPr>
              <w:pStyle w:val="26"/>
              <w:bidi w:val="0"/>
              <w:jc w:val="center"/>
            </w:pPr>
            <w:r>
              <w:rPr>
                <w:rFonts w:hint="eastAsia"/>
              </w:rPr>
              <w:t>沼泽与水生植被</w:t>
            </w:r>
          </w:p>
        </w:tc>
        <w:tc>
          <w:tcPr>
            <w:tcW w:w="680" w:type="pct"/>
            <w:shd w:val="clear" w:color="auto" w:fill="auto"/>
            <w:vAlign w:val="center"/>
          </w:tcPr>
          <w:p>
            <w:pPr>
              <w:pStyle w:val="26"/>
              <w:bidi w:val="0"/>
              <w:jc w:val="center"/>
            </w:pPr>
            <w:r>
              <w:rPr>
                <w:rFonts w:hint="eastAsia"/>
              </w:rPr>
              <w:t>沼泽植被</w:t>
            </w:r>
          </w:p>
        </w:tc>
        <w:tc>
          <w:tcPr>
            <w:tcW w:w="762" w:type="pct"/>
            <w:shd w:val="clear" w:color="auto" w:fill="auto"/>
            <w:vAlign w:val="center"/>
          </w:tcPr>
          <w:p>
            <w:pPr>
              <w:pStyle w:val="26"/>
              <w:bidi w:val="0"/>
              <w:jc w:val="center"/>
            </w:pPr>
            <w:r>
              <w:rPr>
                <w:rFonts w:hint="eastAsia"/>
              </w:rPr>
              <w:t>水蓼沼泽</w:t>
            </w:r>
          </w:p>
        </w:tc>
        <w:tc>
          <w:tcPr>
            <w:tcW w:w="1260" w:type="pct"/>
            <w:shd w:val="clear" w:color="auto" w:fill="auto"/>
            <w:vAlign w:val="center"/>
          </w:tcPr>
          <w:p>
            <w:pPr>
              <w:pStyle w:val="26"/>
              <w:bidi w:val="0"/>
              <w:jc w:val="center"/>
            </w:pPr>
            <w:r>
              <w:rPr>
                <w:rFonts w:hint="eastAsia"/>
              </w:rPr>
              <w:t>Polygonum hydropiper</w:t>
            </w:r>
          </w:p>
        </w:tc>
        <w:tc>
          <w:tcPr>
            <w:tcW w:w="1484" w:type="pct"/>
            <w:vAlign w:val="center"/>
          </w:tcPr>
          <w:p>
            <w:pPr>
              <w:pStyle w:val="26"/>
              <w:bidi w:val="0"/>
              <w:jc w:val="center"/>
            </w:pPr>
            <w:r>
              <w:rPr>
                <w:rFonts w:hint="eastAsia"/>
              </w:rPr>
              <w:t>喜旱莲子草、香蒲等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1" w:type="pct"/>
            <w:vMerge w:val="continue"/>
            <w:vAlign w:val="center"/>
          </w:tcPr>
          <w:p>
            <w:pPr>
              <w:pStyle w:val="26"/>
              <w:bidi w:val="0"/>
              <w:jc w:val="center"/>
            </w:pPr>
          </w:p>
        </w:tc>
        <w:tc>
          <w:tcPr>
            <w:tcW w:w="680" w:type="pct"/>
            <w:vMerge w:val="restart"/>
            <w:shd w:val="clear" w:color="auto" w:fill="auto"/>
            <w:vAlign w:val="center"/>
          </w:tcPr>
          <w:p>
            <w:pPr>
              <w:pStyle w:val="26"/>
              <w:bidi w:val="0"/>
              <w:jc w:val="center"/>
            </w:pPr>
            <w:r>
              <w:rPr>
                <w:rFonts w:hint="eastAsia"/>
              </w:rPr>
              <w:t>水生植被</w:t>
            </w:r>
          </w:p>
        </w:tc>
        <w:tc>
          <w:tcPr>
            <w:tcW w:w="762" w:type="pct"/>
            <w:shd w:val="clear" w:color="auto" w:fill="auto"/>
            <w:vAlign w:val="center"/>
          </w:tcPr>
          <w:p>
            <w:pPr>
              <w:pStyle w:val="26"/>
              <w:bidi w:val="0"/>
              <w:jc w:val="center"/>
            </w:pPr>
            <w:r>
              <w:rPr>
                <w:rFonts w:hint="eastAsia"/>
              </w:rPr>
              <w:t>浮萍群系</w:t>
            </w:r>
          </w:p>
        </w:tc>
        <w:tc>
          <w:tcPr>
            <w:tcW w:w="1260" w:type="pct"/>
            <w:shd w:val="clear" w:color="auto" w:fill="auto"/>
            <w:vAlign w:val="center"/>
          </w:tcPr>
          <w:p>
            <w:pPr>
              <w:pStyle w:val="26"/>
              <w:bidi w:val="0"/>
              <w:jc w:val="center"/>
            </w:pPr>
            <w:r>
              <w:rPr>
                <w:rFonts w:hint="eastAsia"/>
              </w:rPr>
              <w:t>Lemna minor</w:t>
            </w:r>
          </w:p>
        </w:tc>
        <w:tc>
          <w:tcPr>
            <w:tcW w:w="1484" w:type="pct"/>
            <w:vAlign w:val="center"/>
          </w:tcPr>
          <w:p>
            <w:pPr>
              <w:pStyle w:val="26"/>
              <w:bidi w:val="0"/>
              <w:jc w:val="center"/>
            </w:pPr>
            <w:r>
              <w:rPr>
                <w:rFonts w:hint="eastAsia"/>
              </w:rPr>
              <w:t>香蒲等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1" w:type="pct"/>
            <w:vMerge w:val="continue"/>
            <w:vAlign w:val="center"/>
          </w:tcPr>
          <w:p>
            <w:pPr>
              <w:pStyle w:val="26"/>
              <w:bidi w:val="0"/>
              <w:jc w:val="center"/>
            </w:pPr>
          </w:p>
        </w:tc>
        <w:tc>
          <w:tcPr>
            <w:tcW w:w="680" w:type="pct"/>
            <w:vMerge w:val="continue"/>
            <w:vAlign w:val="center"/>
          </w:tcPr>
          <w:p>
            <w:pPr>
              <w:pStyle w:val="26"/>
              <w:bidi w:val="0"/>
              <w:jc w:val="center"/>
            </w:pPr>
          </w:p>
        </w:tc>
        <w:tc>
          <w:tcPr>
            <w:tcW w:w="762" w:type="pct"/>
            <w:shd w:val="clear" w:color="auto" w:fill="auto"/>
            <w:vAlign w:val="center"/>
          </w:tcPr>
          <w:p>
            <w:pPr>
              <w:pStyle w:val="26"/>
              <w:bidi w:val="0"/>
              <w:jc w:val="center"/>
            </w:pPr>
            <w:r>
              <w:rPr>
                <w:rFonts w:hint="eastAsia"/>
              </w:rPr>
              <w:t>满江红群系</w:t>
            </w:r>
          </w:p>
        </w:tc>
        <w:tc>
          <w:tcPr>
            <w:tcW w:w="1260" w:type="pct"/>
            <w:shd w:val="clear" w:color="auto" w:fill="auto"/>
            <w:vAlign w:val="center"/>
          </w:tcPr>
          <w:p>
            <w:pPr>
              <w:pStyle w:val="26"/>
              <w:bidi w:val="0"/>
              <w:jc w:val="center"/>
            </w:pPr>
            <w:r>
              <w:rPr>
                <w:rFonts w:hint="eastAsia"/>
              </w:rPr>
              <w:t>Azolla imbricata</w:t>
            </w:r>
          </w:p>
        </w:tc>
        <w:tc>
          <w:tcPr>
            <w:tcW w:w="1484" w:type="pct"/>
            <w:vAlign w:val="center"/>
          </w:tcPr>
          <w:p>
            <w:pPr>
              <w:pStyle w:val="26"/>
              <w:bidi w:val="0"/>
              <w:jc w:val="center"/>
            </w:pPr>
            <w:r>
              <w:rPr>
                <w:rFonts w:hint="eastAsia"/>
              </w:rPr>
              <w:t>香蒲等</w:t>
            </w:r>
          </w:p>
        </w:tc>
      </w:tr>
    </w:tbl>
    <w:p>
      <w:pPr>
        <w:bidi w:val="0"/>
      </w:pPr>
      <w:r>
        <w:rPr>
          <w:rFonts w:hint="eastAsia"/>
          <w:lang w:val="en-US" w:eastAsia="zh-CN"/>
        </w:rPr>
        <w:t>3.</w:t>
      </w:r>
      <w:r>
        <w:rPr>
          <w:rFonts w:hint="eastAsia"/>
        </w:rPr>
        <w:t>漂水河水生态现状评价</w:t>
      </w:r>
    </w:p>
    <w:p>
      <w:pPr>
        <w:bidi w:val="0"/>
      </w:pPr>
      <w:r>
        <w:rPr>
          <w:rFonts w:hint="eastAsia"/>
        </w:rPr>
        <w:t>根据2019年8月在漂水河龙头湾河段开展的水生态调查，分析了㵐水河金龙湾河段浮游植物、浮游动物、底栖动物和水生植物的现状，并对其生物量、优势种、多样性等方面做出评价结果如下：</w:t>
      </w:r>
    </w:p>
    <w:p>
      <w:pPr>
        <w:bidi w:val="0"/>
      </w:pPr>
      <w:r>
        <w:rPr>
          <w:rFonts w:hint="eastAsia"/>
        </w:rPr>
        <w:t>（1）浮游植物</w:t>
      </w:r>
    </w:p>
    <w:p>
      <w:pPr>
        <w:bidi w:val="0"/>
      </w:pPr>
      <w:r>
        <w:rPr>
          <w:rFonts w:hint="eastAsia"/>
        </w:rPr>
        <w:t>本次调查共鉴定浮游植物39种，其中绿藻门种类最多，12种，占总种数的30.8%；其次是硅藻门，11种，占28.2%；蓝藻门10种，占25.6%，隐藻门2种，裸藻门4种。根据定量采集分析结果，本次调查浮游植物的平均密度为3.04×106cells/L，变动范围为8. 56×105～1.40×106cells/L。</w:t>
      </w:r>
    </w:p>
    <w:p>
      <w:pPr>
        <w:bidi w:val="0"/>
      </w:pPr>
      <w:r>
        <w:rPr>
          <w:rFonts w:hint="eastAsia"/>
        </w:rPr>
        <w:t>本次调查取优势度D≥10的浮游植物为本次调查区域的优势种，调查水域的优势种有尖尾蓝隐藻（Chroomonas sp.）、伪鱼腥藻属（Pseudoanabaena sp.）、固氮鱼腥藻（Anabaena azotica Ley）、水华束丝藻（Aphanizomenon flos-aquae）和小颤藻（Oscillatoria tenuis）。</w:t>
      </w:r>
    </w:p>
    <w:p>
      <w:pPr>
        <w:bidi w:val="0"/>
      </w:pPr>
      <w:r>
        <w:rPr>
          <w:rFonts w:hint="eastAsia"/>
        </w:rPr>
        <w:t>根据统计分析结果，调查水域的多样性指数（H＇）均值为2.10，龙头湾上游多样性指数（H＇）为2.07，下游多样性指数（H＇）为2.13；均匀度指数（J'）均值0.30，龙头湾上游均匀度指数（J'）为0.34，下游均匀度指数（J'）为0.25；丰富度（d）均值为5.60，龙头湾上游丰富度（d）为3.53，下游丰富度（d）为7.67；总浮游植物数为39，变动范围在23～34。根据《生态环境状况评价技术规范》（HJ192-2015）、《环境影响评价技术导则 生态影响》（HJ19-2011）、《水环境监测规范》（SL219－98）中的生物多样性指数评价标准，本调查水域平均多样性指数2&lt;2.10≤3，物种丰富度偏低，个体分布不均匀，水体生境质量处于轻度污染等级。</w:t>
      </w:r>
    </w:p>
    <w:p>
      <w:pPr>
        <w:spacing w:line="360" w:lineRule="auto"/>
        <w:ind w:firstLine="480" w:firstLineChars="200"/>
        <w:jc w:val="left"/>
        <w:rPr>
          <w:rFonts w:ascii="宋体" w:hAnsi="宋体" w:cs="宋体"/>
          <w:sz w:val="24"/>
        </w:rPr>
      </w:pPr>
      <w:r>
        <w:rPr>
          <w:rFonts w:hint="eastAsia" w:ascii="宋体" w:hAnsi="宋体" w:cs="宋体"/>
          <w:sz w:val="24"/>
        </w:rPr>
        <w:drawing>
          <wp:inline distT="0" distB="0" distL="0" distR="0">
            <wp:extent cx="4430395" cy="2677795"/>
            <wp:effectExtent l="0" t="0" r="8255" b="8255"/>
            <wp:docPr id="10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pStyle w:val="25"/>
        <w:bidi w:val="0"/>
      </w:pPr>
      <w:r>
        <w:rPr>
          <w:rFonts w:hint="eastAsia"/>
        </w:rPr>
        <w:t xml:space="preserve">图 </w:t>
      </w:r>
      <w:r>
        <w:rPr>
          <w:rFonts w:hint="eastAsia"/>
        </w:rPr>
        <w:fldChar w:fldCharType="begin"/>
      </w:r>
      <w:r>
        <w:rPr>
          <w:rFonts w:hint="eastAsia"/>
        </w:rPr>
        <w:instrText xml:space="preserve"> STYLEREF 2 \s </w:instrText>
      </w:r>
      <w:r>
        <w:rPr>
          <w:rFonts w:hint="eastAsia"/>
        </w:rPr>
        <w:fldChar w:fldCharType="separate"/>
      </w:r>
      <w:r>
        <w:rPr>
          <w:rFonts w:hint="eastAsia"/>
        </w:rPr>
        <w:t>2.3</w:t>
      </w:r>
      <w:r>
        <w:rPr>
          <w:rFonts w:hint="eastAsia"/>
        </w:rPr>
        <w:fldChar w:fldCharType="end"/>
      </w:r>
      <w:r>
        <w:rPr>
          <w:rFonts w:hint="eastAsia"/>
        </w:rPr>
        <w:noBreakHyphen/>
      </w:r>
      <w:r>
        <w:rPr>
          <w:rFonts w:hint="eastAsia"/>
        </w:rPr>
        <w:fldChar w:fldCharType="begin"/>
      </w:r>
      <w:r>
        <w:rPr>
          <w:rFonts w:hint="eastAsia"/>
        </w:rPr>
        <w:instrText xml:space="preserve"> SEQ 图 \* ARABIC \s 2 </w:instrText>
      </w:r>
      <w:r>
        <w:rPr>
          <w:rFonts w:hint="eastAsia"/>
        </w:rPr>
        <w:fldChar w:fldCharType="separate"/>
      </w:r>
      <w:r>
        <w:rPr>
          <w:rFonts w:hint="eastAsia"/>
        </w:rPr>
        <w:t>4</w:t>
      </w:r>
      <w:r>
        <w:rPr>
          <w:rFonts w:hint="eastAsia"/>
        </w:rPr>
        <w:fldChar w:fldCharType="end"/>
      </w:r>
      <w:r>
        <w:rPr>
          <w:rFonts w:hint="eastAsia"/>
          <w:lang w:val="en-US" w:eastAsia="zh-CN"/>
        </w:rPr>
        <w:t xml:space="preserve"> </w:t>
      </w:r>
      <w:r>
        <w:rPr>
          <w:rFonts w:hint="eastAsia"/>
        </w:rPr>
        <w:t>随州龙头湾河段生态调查浮游植物类群组成图</w:t>
      </w:r>
    </w:p>
    <w:p>
      <w:pPr>
        <w:pStyle w:val="25"/>
        <w:bidi w:val="0"/>
      </w:pPr>
      <w:r>
        <w:rPr>
          <w:rFonts w:hint="eastAsia"/>
        </w:rPr>
        <w:t xml:space="preserve">表 </w:t>
      </w:r>
      <w:r>
        <w:rPr>
          <w:rFonts w:hint="eastAsia"/>
        </w:rPr>
        <w:fldChar w:fldCharType="begin"/>
      </w:r>
      <w:r>
        <w:rPr>
          <w:rFonts w:hint="eastAsia"/>
        </w:rPr>
        <w:instrText xml:space="preserve"> STYLEREF 2 \s </w:instrText>
      </w:r>
      <w:r>
        <w:rPr>
          <w:rFonts w:hint="eastAsia"/>
        </w:rPr>
        <w:fldChar w:fldCharType="separate"/>
      </w:r>
      <w:r>
        <w:rPr>
          <w:rFonts w:hint="eastAsia"/>
        </w:rPr>
        <w:t>2.3</w:t>
      </w:r>
      <w:r>
        <w:rPr>
          <w:rFonts w:hint="eastAsia"/>
        </w:rPr>
        <w:fldChar w:fldCharType="end"/>
      </w:r>
      <w:r>
        <w:rPr>
          <w:rFonts w:hint="eastAsia"/>
        </w:rPr>
        <w:noBreakHyphen/>
      </w:r>
      <w:r>
        <w:rPr>
          <w:rFonts w:hint="eastAsia"/>
        </w:rPr>
        <w:fldChar w:fldCharType="begin"/>
      </w:r>
      <w:r>
        <w:rPr>
          <w:rFonts w:hint="eastAsia"/>
        </w:rPr>
        <w:instrText xml:space="preserve"> SEQ 表 \* ARABIC \s 2 </w:instrText>
      </w:r>
      <w:r>
        <w:rPr>
          <w:rFonts w:hint="eastAsia"/>
        </w:rPr>
        <w:fldChar w:fldCharType="separate"/>
      </w:r>
      <w:r>
        <w:rPr>
          <w:rFonts w:hint="eastAsia"/>
        </w:rPr>
        <w:t>11</w:t>
      </w:r>
      <w:r>
        <w:rPr>
          <w:rFonts w:hint="eastAsia"/>
        </w:rPr>
        <w:fldChar w:fldCharType="end"/>
      </w:r>
      <w:r>
        <w:rPr>
          <w:rFonts w:hint="eastAsia"/>
        </w:rPr>
        <w:t xml:space="preserve"> 龙头湾河段生态调查各点位浮游植物生物生态指标</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0" w:type="pct"/>
            <w:shd w:val="clear" w:color="auto" w:fill="auto"/>
            <w:vAlign w:val="center"/>
          </w:tcPr>
          <w:p>
            <w:pPr>
              <w:pStyle w:val="26"/>
              <w:bidi w:val="0"/>
              <w:jc w:val="center"/>
              <w:rPr>
                <w:b/>
                <w:bCs/>
              </w:rPr>
            </w:pPr>
            <w:r>
              <w:rPr>
                <w:rFonts w:hint="eastAsia"/>
                <w:b/>
                <w:bCs/>
              </w:rPr>
              <w:t>点位</w:t>
            </w:r>
          </w:p>
        </w:tc>
        <w:tc>
          <w:tcPr>
            <w:tcW w:w="1000" w:type="pct"/>
            <w:shd w:val="clear" w:color="auto" w:fill="auto"/>
            <w:vAlign w:val="center"/>
          </w:tcPr>
          <w:p>
            <w:pPr>
              <w:pStyle w:val="26"/>
              <w:bidi w:val="0"/>
              <w:jc w:val="center"/>
              <w:rPr>
                <w:b/>
                <w:bCs/>
              </w:rPr>
            </w:pPr>
            <w:r>
              <w:rPr>
                <w:rFonts w:hint="eastAsia"/>
                <w:b/>
                <w:bCs/>
              </w:rPr>
              <w:t>物种数S</w:t>
            </w:r>
          </w:p>
        </w:tc>
        <w:tc>
          <w:tcPr>
            <w:tcW w:w="1000" w:type="pct"/>
            <w:shd w:val="clear" w:color="auto" w:fill="auto"/>
            <w:vAlign w:val="center"/>
          </w:tcPr>
          <w:p>
            <w:pPr>
              <w:pStyle w:val="26"/>
              <w:bidi w:val="0"/>
              <w:jc w:val="center"/>
              <w:rPr>
                <w:b/>
                <w:bCs/>
              </w:rPr>
            </w:pPr>
            <w:r>
              <w:rPr>
                <w:rFonts w:hint="eastAsia"/>
                <w:b/>
                <w:bCs/>
              </w:rPr>
              <w:t>多样性H'</w:t>
            </w:r>
          </w:p>
        </w:tc>
        <w:tc>
          <w:tcPr>
            <w:tcW w:w="1000" w:type="pct"/>
            <w:shd w:val="clear" w:color="auto" w:fill="auto"/>
            <w:vAlign w:val="center"/>
          </w:tcPr>
          <w:p>
            <w:pPr>
              <w:pStyle w:val="26"/>
              <w:bidi w:val="0"/>
              <w:jc w:val="center"/>
              <w:rPr>
                <w:b/>
                <w:bCs/>
              </w:rPr>
            </w:pPr>
            <w:r>
              <w:rPr>
                <w:rFonts w:hint="eastAsia"/>
                <w:b/>
                <w:bCs/>
              </w:rPr>
              <w:t>均匀度J'</w:t>
            </w:r>
          </w:p>
        </w:tc>
        <w:tc>
          <w:tcPr>
            <w:tcW w:w="1000" w:type="pct"/>
            <w:shd w:val="clear" w:color="auto" w:fill="auto"/>
            <w:vAlign w:val="center"/>
          </w:tcPr>
          <w:p>
            <w:pPr>
              <w:pStyle w:val="26"/>
              <w:bidi w:val="0"/>
              <w:jc w:val="center"/>
              <w:rPr>
                <w:b/>
                <w:bCs/>
              </w:rPr>
            </w:pPr>
            <w:r>
              <w:rPr>
                <w:rFonts w:hint="eastAsia"/>
                <w:b/>
                <w:bCs/>
              </w:rPr>
              <w:t>丰富度d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0" w:type="pct"/>
            <w:shd w:val="clear" w:color="auto" w:fill="auto"/>
            <w:vAlign w:val="center"/>
          </w:tcPr>
          <w:p>
            <w:pPr>
              <w:pStyle w:val="26"/>
              <w:bidi w:val="0"/>
              <w:jc w:val="center"/>
            </w:pPr>
            <w:r>
              <w:rPr>
                <w:rFonts w:hint="eastAsia"/>
              </w:rPr>
              <w:t>平均</w:t>
            </w:r>
          </w:p>
        </w:tc>
        <w:tc>
          <w:tcPr>
            <w:tcW w:w="1000" w:type="pct"/>
            <w:shd w:val="clear" w:color="auto" w:fill="auto"/>
            <w:vAlign w:val="center"/>
          </w:tcPr>
          <w:p>
            <w:pPr>
              <w:pStyle w:val="26"/>
              <w:bidi w:val="0"/>
              <w:jc w:val="center"/>
            </w:pPr>
            <w:r>
              <w:rPr>
                <w:rFonts w:hint="eastAsia"/>
              </w:rPr>
              <w:t>--</w:t>
            </w:r>
          </w:p>
        </w:tc>
        <w:tc>
          <w:tcPr>
            <w:tcW w:w="1000" w:type="pct"/>
            <w:shd w:val="clear" w:color="auto" w:fill="auto"/>
            <w:vAlign w:val="center"/>
          </w:tcPr>
          <w:p>
            <w:pPr>
              <w:pStyle w:val="26"/>
              <w:bidi w:val="0"/>
              <w:jc w:val="center"/>
            </w:pPr>
            <w:r>
              <w:rPr>
                <w:rFonts w:hint="eastAsia"/>
              </w:rPr>
              <w:t>2.10</w:t>
            </w:r>
          </w:p>
        </w:tc>
        <w:tc>
          <w:tcPr>
            <w:tcW w:w="1000" w:type="pct"/>
            <w:shd w:val="clear" w:color="auto" w:fill="auto"/>
            <w:vAlign w:val="center"/>
          </w:tcPr>
          <w:p>
            <w:pPr>
              <w:pStyle w:val="26"/>
              <w:bidi w:val="0"/>
              <w:jc w:val="center"/>
            </w:pPr>
            <w:r>
              <w:rPr>
                <w:rFonts w:hint="eastAsia"/>
              </w:rPr>
              <w:t>0.30</w:t>
            </w:r>
          </w:p>
        </w:tc>
        <w:tc>
          <w:tcPr>
            <w:tcW w:w="1000" w:type="pct"/>
            <w:shd w:val="clear" w:color="auto" w:fill="auto"/>
            <w:vAlign w:val="center"/>
          </w:tcPr>
          <w:p>
            <w:pPr>
              <w:pStyle w:val="26"/>
              <w:bidi w:val="0"/>
              <w:jc w:val="center"/>
            </w:pPr>
            <w:r>
              <w:rPr>
                <w:rFonts w:hint="eastAsia"/>
              </w:rPr>
              <w:t>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0" w:type="pct"/>
            <w:shd w:val="clear" w:color="auto" w:fill="auto"/>
            <w:vAlign w:val="center"/>
          </w:tcPr>
          <w:p>
            <w:pPr>
              <w:pStyle w:val="26"/>
              <w:bidi w:val="0"/>
              <w:jc w:val="center"/>
            </w:pPr>
            <w:r>
              <w:rPr>
                <w:rFonts w:hint="eastAsia"/>
              </w:rPr>
              <w:t>龙头湾上游</w:t>
            </w:r>
          </w:p>
        </w:tc>
        <w:tc>
          <w:tcPr>
            <w:tcW w:w="1000" w:type="pct"/>
            <w:shd w:val="clear" w:color="auto" w:fill="auto"/>
            <w:vAlign w:val="center"/>
          </w:tcPr>
          <w:p>
            <w:pPr>
              <w:pStyle w:val="26"/>
              <w:bidi w:val="0"/>
              <w:jc w:val="center"/>
            </w:pPr>
            <w:r>
              <w:rPr>
                <w:rFonts w:hint="eastAsia"/>
              </w:rPr>
              <w:t>23</w:t>
            </w:r>
          </w:p>
        </w:tc>
        <w:tc>
          <w:tcPr>
            <w:tcW w:w="1000" w:type="pct"/>
            <w:shd w:val="clear" w:color="auto" w:fill="auto"/>
            <w:vAlign w:val="center"/>
          </w:tcPr>
          <w:p>
            <w:pPr>
              <w:pStyle w:val="26"/>
              <w:bidi w:val="0"/>
              <w:jc w:val="center"/>
            </w:pPr>
            <w:r>
              <w:rPr>
                <w:rFonts w:hint="eastAsia"/>
              </w:rPr>
              <w:t>2.07</w:t>
            </w:r>
          </w:p>
        </w:tc>
        <w:tc>
          <w:tcPr>
            <w:tcW w:w="1000" w:type="pct"/>
            <w:shd w:val="clear" w:color="auto" w:fill="auto"/>
            <w:vAlign w:val="center"/>
          </w:tcPr>
          <w:p>
            <w:pPr>
              <w:pStyle w:val="26"/>
              <w:bidi w:val="0"/>
              <w:jc w:val="center"/>
            </w:pPr>
            <w:r>
              <w:rPr>
                <w:rFonts w:hint="eastAsia"/>
              </w:rPr>
              <w:t>0.34</w:t>
            </w:r>
          </w:p>
        </w:tc>
        <w:tc>
          <w:tcPr>
            <w:tcW w:w="1000" w:type="pct"/>
            <w:shd w:val="clear" w:color="auto" w:fill="auto"/>
            <w:vAlign w:val="center"/>
          </w:tcPr>
          <w:p>
            <w:pPr>
              <w:pStyle w:val="26"/>
              <w:bidi w:val="0"/>
              <w:jc w:val="center"/>
            </w:pPr>
            <w:r>
              <w:rPr>
                <w:rFonts w:hint="eastAsia"/>
              </w:rPr>
              <w:t>3.53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0" w:type="pct"/>
            <w:shd w:val="clear" w:color="auto" w:fill="auto"/>
            <w:vAlign w:val="center"/>
          </w:tcPr>
          <w:p>
            <w:pPr>
              <w:pStyle w:val="26"/>
              <w:bidi w:val="0"/>
              <w:jc w:val="center"/>
            </w:pPr>
            <w:r>
              <w:rPr>
                <w:rFonts w:hint="eastAsia"/>
              </w:rPr>
              <w:t>龙头湾下游</w:t>
            </w:r>
          </w:p>
        </w:tc>
        <w:tc>
          <w:tcPr>
            <w:tcW w:w="1000" w:type="pct"/>
            <w:shd w:val="clear" w:color="auto" w:fill="auto"/>
            <w:vAlign w:val="center"/>
          </w:tcPr>
          <w:p>
            <w:pPr>
              <w:pStyle w:val="26"/>
              <w:bidi w:val="0"/>
              <w:jc w:val="center"/>
            </w:pPr>
            <w:r>
              <w:rPr>
                <w:rFonts w:hint="eastAsia"/>
              </w:rPr>
              <w:t>34</w:t>
            </w:r>
          </w:p>
        </w:tc>
        <w:tc>
          <w:tcPr>
            <w:tcW w:w="1000" w:type="pct"/>
            <w:shd w:val="clear" w:color="auto" w:fill="auto"/>
            <w:vAlign w:val="center"/>
          </w:tcPr>
          <w:p>
            <w:pPr>
              <w:pStyle w:val="26"/>
              <w:bidi w:val="0"/>
              <w:jc w:val="center"/>
            </w:pPr>
            <w:r>
              <w:rPr>
                <w:rFonts w:hint="eastAsia"/>
              </w:rPr>
              <w:t>2.13</w:t>
            </w:r>
          </w:p>
        </w:tc>
        <w:tc>
          <w:tcPr>
            <w:tcW w:w="1000" w:type="pct"/>
            <w:shd w:val="clear" w:color="auto" w:fill="auto"/>
            <w:vAlign w:val="center"/>
          </w:tcPr>
          <w:p>
            <w:pPr>
              <w:pStyle w:val="26"/>
              <w:bidi w:val="0"/>
              <w:jc w:val="center"/>
            </w:pPr>
            <w:r>
              <w:rPr>
                <w:rFonts w:hint="eastAsia"/>
              </w:rPr>
              <w:t>0.25</w:t>
            </w:r>
          </w:p>
        </w:tc>
        <w:tc>
          <w:tcPr>
            <w:tcW w:w="1000" w:type="pct"/>
            <w:shd w:val="clear" w:color="auto" w:fill="auto"/>
            <w:vAlign w:val="center"/>
          </w:tcPr>
          <w:p>
            <w:pPr>
              <w:pStyle w:val="26"/>
              <w:bidi w:val="0"/>
              <w:jc w:val="center"/>
            </w:pPr>
            <w:r>
              <w:rPr>
                <w:rFonts w:hint="eastAsia"/>
              </w:rPr>
              <w:t>7.67</w:t>
            </w:r>
          </w:p>
        </w:tc>
      </w:tr>
    </w:tbl>
    <w:p>
      <w:pPr>
        <w:bidi w:val="0"/>
      </w:pPr>
      <w:bookmarkStart w:id="30" w:name="_Toc329437396"/>
      <w:bookmarkStart w:id="31" w:name="_Toc332718661"/>
      <w:bookmarkStart w:id="32" w:name="_Toc337561761"/>
      <w:bookmarkStart w:id="33" w:name="_Toc522368496"/>
      <w:bookmarkStart w:id="34" w:name="_Toc522359822"/>
      <w:bookmarkStart w:id="35" w:name="_Toc354168331"/>
      <w:r>
        <w:rPr>
          <w:rFonts w:hint="eastAsia"/>
        </w:rPr>
        <w:t>（2）浮游动物</w:t>
      </w:r>
      <w:bookmarkEnd w:id="30"/>
      <w:bookmarkEnd w:id="31"/>
      <w:bookmarkEnd w:id="32"/>
      <w:bookmarkEnd w:id="33"/>
      <w:bookmarkEnd w:id="34"/>
      <w:bookmarkEnd w:id="35"/>
    </w:p>
    <w:p>
      <w:pPr>
        <w:bidi w:val="0"/>
      </w:pPr>
      <w:r>
        <w:rPr>
          <w:rFonts w:hint="eastAsia"/>
        </w:rPr>
        <w:t>根据调查结果与分析，本次调查共获得浮游动物共10种，轮虫纲和桡足纲种类各4种，占40.0%，枝角纲种类最少，仅2种。根据定量采集分析结果，浮游动物平均密度为22.48ind./L，变化范围为0～24.00ind./m</w:t>
      </w:r>
      <w:r>
        <w:rPr>
          <w:rFonts w:hint="eastAsia"/>
          <w:vertAlign w:val="superscript"/>
        </w:rPr>
        <w:t>2</w:t>
      </w:r>
      <w:r>
        <w:rPr>
          <w:rFonts w:hint="eastAsia"/>
        </w:rPr>
        <w:t>，龙头湾上游浮游动物密度为37.66ind./L，下游浮游动物密度为7.30ind./L。浮游动物平均生物量为0.01mg/L，变化范围为0～0.01mg/m</w:t>
      </w:r>
      <w:r>
        <w:rPr>
          <w:rFonts w:hint="eastAsia"/>
          <w:vertAlign w:val="superscript"/>
        </w:rPr>
        <w:t>2</w:t>
      </w:r>
      <w:r>
        <w:rPr>
          <w:rFonts w:hint="eastAsia"/>
        </w:rPr>
        <w:t>龙头湾上游浮游动物生物量为0.02mg/L，下游浮游动物生物量为0.01mg/L。</w:t>
      </w:r>
    </w:p>
    <w:p>
      <w:pPr>
        <w:bidi w:val="0"/>
      </w:pPr>
      <w:r>
        <w:rPr>
          <w:rFonts w:hint="eastAsia"/>
        </w:rPr>
        <w:t>本次调查取优势度D≥10的浮游动物为本区的优势种。经统计，本次调查出现优势种5种，分别为剑水蚤幼体（Cyclopoida larva）、无节幼体（nauplius）、盘状鞍甲轮虫（Lepadella patella）、弯角腔轮虫（Lecane curvicornis）、精致单趾轮虫（Monostyla elachis）。</w:t>
      </w:r>
    </w:p>
    <w:p>
      <w:pPr>
        <w:bidi w:val="0"/>
      </w:pPr>
      <w:r>
        <w:rPr>
          <w:rFonts w:hint="eastAsia"/>
        </w:rPr>
        <w:t>调查水域的多样性指数（H＇）均值为1.39，龙头湾上游浮游动物多样性指数（H＇）为1.18，龙头湾下游浮游动物多样性指数（H＇）为1.60；均匀度指数（J'）平均值为0.56，龙头湾上游浮游动物均匀度指数（J'）为0.41，龙头湾下游浮游动物均匀度指数（J'）为0.71；丰富度（d）均值为2.84，龙头湾上游浮游动物丰富度（d）为1.95，龙头湾下游浮游动物丰富度（d）为3.73。表明调查水域的物种丰富度较低，个体分布比较均匀，根据《水环境监测规范》（SL219－98）中的生物多样性指数评价标准，本调查水域平均多样性指数1&lt;1.39≤2，水体生境质量处于中等污染等级。</w:t>
      </w:r>
    </w:p>
    <w:p>
      <w:pPr>
        <w:spacing w:line="360" w:lineRule="auto"/>
        <w:ind w:firstLine="480" w:firstLineChars="200"/>
        <w:jc w:val="left"/>
        <w:rPr>
          <w:rFonts w:ascii="宋体" w:hAnsi="宋体" w:cs="宋体"/>
          <w:sz w:val="24"/>
        </w:rPr>
      </w:pPr>
      <w:r>
        <w:rPr>
          <w:rFonts w:hint="eastAsia" w:ascii="宋体" w:hAnsi="宋体" w:cs="宋体"/>
          <w:sz w:val="24"/>
        </w:rPr>
        <w:drawing>
          <wp:inline distT="0" distB="0" distL="0" distR="0">
            <wp:extent cx="4582795" cy="2934335"/>
            <wp:effectExtent l="0" t="0" r="8255" b="18415"/>
            <wp:docPr id="7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25"/>
        <w:bidi w:val="0"/>
      </w:pPr>
      <w:r>
        <w:rPr>
          <w:rFonts w:hint="eastAsia"/>
        </w:rPr>
        <w:t xml:space="preserve">图 </w:t>
      </w:r>
      <w:r>
        <w:rPr>
          <w:rFonts w:hint="eastAsia"/>
        </w:rPr>
        <w:fldChar w:fldCharType="begin"/>
      </w:r>
      <w:r>
        <w:rPr>
          <w:rFonts w:hint="eastAsia"/>
        </w:rPr>
        <w:instrText xml:space="preserve"> STYLEREF 2 \s </w:instrText>
      </w:r>
      <w:r>
        <w:rPr>
          <w:rFonts w:hint="eastAsia"/>
        </w:rPr>
        <w:fldChar w:fldCharType="separate"/>
      </w:r>
      <w:r>
        <w:rPr>
          <w:rFonts w:hint="eastAsia"/>
        </w:rPr>
        <w:t>2.3</w:t>
      </w:r>
      <w:r>
        <w:rPr>
          <w:rFonts w:hint="eastAsia"/>
        </w:rPr>
        <w:fldChar w:fldCharType="end"/>
      </w:r>
      <w:r>
        <w:rPr>
          <w:rFonts w:hint="eastAsia"/>
        </w:rPr>
        <w:noBreakHyphen/>
      </w:r>
      <w:r>
        <w:rPr>
          <w:rFonts w:hint="eastAsia"/>
        </w:rPr>
        <w:fldChar w:fldCharType="begin"/>
      </w:r>
      <w:r>
        <w:rPr>
          <w:rFonts w:hint="eastAsia"/>
        </w:rPr>
        <w:instrText xml:space="preserve"> SEQ 图 \* ARABIC \s 2 </w:instrText>
      </w:r>
      <w:r>
        <w:rPr>
          <w:rFonts w:hint="eastAsia"/>
        </w:rPr>
        <w:fldChar w:fldCharType="separate"/>
      </w:r>
      <w:r>
        <w:rPr>
          <w:rFonts w:hint="eastAsia"/>
        </w:rPr>
        <w:t>5</w:t>
      </w:r>
      <w:r>
        <w:rPr>
          <w:rFonts w:hint="eastAsia"/>
        </w:rPr>
        <w:fldChar w:fldCharType="end"/>
      </w:r>
      <w:r>
        <w:rPr>
          <w:rFonts w:hint="eastAsia"/>
          <w:lang w:val="en-US" w:eastAsia="zh-CN"/>
        </w:rPr>
        <w:t xml:space="preserve"> </w:t>
      </w:r>
      <w:r>
        <w:rPr>
          <w:rFonts w:hint="eastAsia"/>
        </w:rPr>
        <w:t>随州龙头湾河段生态调查浮游动物种类组成图</w:t>
      </w:r>
    </w:p>
    <w:p>
      <w:pPr>
        <w:pStyle w:val="25"/>
        <w:bidi w:val="0"/>
      </w:pPr>
      <w:r>
        <w:rPr>
          <w:rFonts w:hint="eastAsia"/>
        </w:rPr>
        <w:t xml:space="preserve">表 </w:t>
      </w:r>
      <w:r>
        <w:rPr>
          <w:rFonts w:hint="eastAsia"/>
        </w:rPr>
        <w:fldChar w:fldCharType="begin"/>
      </w:r>
      <w:r>
        <w:rPr>
          <w:rFonts w:hint="eastAsia"/>
        </w:rPr>
        <w:instrText xml:space="preserve"> STYLEREF 2 \s </w:instrText>
      </w:r>
      <w:r>
        <w:rPr>
          <w:rFonts w:hint="eastAsia"/>
        </w:rPr>
        <w:fldChar w:fldCharType="separate"/>
      </w:r>
      <w:r>
        <w:rPr>
          <w:rFonts w:hint="eastAsia"/>
        </w:rPr>
        <w:t>2.3</w:t>
      </w:r>
      <w:r>
        <w:rPr>
          <w:rFonts w:hint="eastAsia"/>
        </w:rPr>
        <w:fldChar w:fldCharType="end"/>
      </w:r>
      <w:r>
        <w:rPr>
          <w:rFonts w:hint="eastAsia"/>
        </w:rPr>
        <w:noBreakHyphen/>
      </w:r>
      <w:r>
        <w:rPr>
          <w:rFonts w:hint="eastAsia"/>
        </w:rPr>
        <w:fldChar w:fldCharType="begin"/>
      </w:r>
      <w:r>
        <w:rPr>
          <w:rFonts w:hint="eastAsia"/>
        </w:rPr>
        <w:instrText xml:space="preserve"> SEQ 表 \* ARABIC \s 2 </w:instrText>
      </w:r>
      <w:r>
        <w:rPr>
          <w:rFonts w:hint="eastAsia"/>
        </w:rPr>
        <w:fldChar w:fldCharType="separate"/>
      </w:r>
      <w:r>
        <w:rPr>
          <w:rFonts w:hint="eastAsia"/>
        </w:rPr>
        <w:t>12</w:t>
      </w:r>
      <w:r>
        <w:rPr>
          <w:rFonts w:hint="eastAsia"/>
        </w:rPr>
        <w:fldChar w:fldCharType="end"/>
      </w:r>
      <w:r>
        <w:rPr>
          <w:rFonts w:hint="eastAsia"/>
          <w:lang w:val="en-US" w:eastAsia="zh-CN"/>
        </w:rPr>
        <w:t xml:space="preserve"> </w:t>
      </w:r>
      <w:r>
        <w:rPr>
          <w:rFonts w:hint="eastAsia"/>
        </w:rPr>
        <w:t>龙头湾河段生态调查各采样点浮游动物生物生态指标值</w:t>
      </w:r>
    </w:p>
    <w:tbl>
      <w:tblPr>
        <w:tblStyle w:val="1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0"/>
        <w:gridCol w:w="1766"/>
        <w:gridCol w:w="1679"/>
        <w:gridCol w:w="1568"/>
        <w:gridCol w:w="15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50" w:type="pct"/>
            <w:shd w:val="clear" w:color="auto" w:fill="auto"/>
            <w:vAlign w:val="center"/>
          </w:tcPr>
          <w:p>
            <w:pPr>
              <w:pStyle w:val="26"/>
              <w:bidi w:val="0"/>
              <w:jc w:val="center"/>
              <w:rPr>
                <w:b/>
                <w:bCs/>
              </w:rPr>
            </w:pPr>
          </w:p>
        </w:tc>
        <w:tc>
          <w:tcPr>
            <w:tcW w:w="1036" w:type="pct"/>
            <w:shd w:val="clear" w:color="auto" w:fill="auto"/>
            <w:vAlign w:val="center"/>
          </w:tcPr>
          <w:p>
            <w:pPr>
              <w:pStyle w:val="26"/>
              <w:bidi w:val="0"/>
              <w:jc w:val="center"/>
              <w:rPr>
                <w:b/>
                <w:bCs/>
              </w:rPr>
            </w:pPr>
            <w:r>
              <w:rPr>
                <w:rFonts w:hint="eastAsia"/>
                <w:b/>
                <w:bCs/>
              </w:rPr>
              <w:t>物种数S</w:t>
            </w:r>
          </w:p>
        </w:tc>
        <w:tc>
          <w:tcPr>
            <w:tcW w:w="985" w:type="pct"/>
            <w:shd w:val="clear" w:color="auto" w:fill="auto"/>
            <w:vAlign w:val="center"/>
          </w:tcPr>
          <w:p>
            <w:pPr>
              <w:pStyle w:val="26"/>
              <w:bidi w:val="0"/>
              <w:jc w:val="center"/>
              <w:rPr>
                <w:b/>
                <w:bCs/>
              </w:rPr>
            </w:pPr>
            <w:r>
              <w:rPr>
                <w:rFonts w:hint="eastAsia"/>
                <w:b/>
                <w:bCs/>
              </w:rPr>
              <w:t>多样性H'</w:t>
            </w:r>
          </w:p>
        </w:tc>
        <w:tc>
          <w:tcPr>
            <w:tcW w:w="920" w:type="pct"/>
            <w:shd w:val="clear" w:color="auto" w:fill="auto"/>
            <w:vAlign w:val="center"/>
          </w:tcPr>
          <w:p>
            <w:pPr>
              <w:pStyle w:val="26"/>
              <w:bidi w:val="0"/>
              <w:jc w:val="center"/>
              <w:rPr>
                <w:b/>
                <w:bCs/>
              </w:rPr>
            </w:pPr>
            <w:r>
              <w:rPr>
                <w:rFonts w:hint="eastAsia"/>
                <w:b/>
                <w:bCs/>
              </w:rPr>
              <w:t>均匀度J'</w:t>
            </w:r>
          </w:p>
        </w:tc>
        <w:tc>
          <w:tcPr>
            <w:tcW w:w="906" w:type="pct"/>
            <w:shd w:val="clear" w:color="auto" w:fill="auto"/>
            <w:vAlign w:val="center"/>
          </w:tcPr>
          <w:p>
            <w:pPr>
              <w:pStyle w:val="26"/>
              <w:bidi w:val="0"/>
              <w:jc w:val="center"/>
              <w:rPr>
                <w:b/>
                <w:bCs/>
              </w:rPr>
            </w:pPr>
            <w:r>
              <w:rPr>
                <w:rFonts w:hint="eastAsia"/>
                <w:b/>
                <w:bCs/>
              </w:rPr>
              <w:t>丰富度d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50" w:type="pct"/>
            <w:shd w:val="clear" w:color="auto" w:fill="auto"/>
            <w:vAlign w:val="center"/>
          </w:tcPr>
          <w:p>
            <w:pPr>
              <w:pStyle w:val="26"/>
              <w:bidi w:val="0"/>
              <w:jc w:val="center"/>
            </w:pPr>
            <w:r>
              <w:rPr>
                <w:rFonts w:hint="eastAsia"/>
              </w:rPr>
              <w:t>平均</w:t>
            </w:r>
          </w:p>
        </w:tc>
        <w:tc>
          <w:tcPr>
            <w:tcW w:w="1036" w:type="pct"/>
            <w:shd w:val="clear" w:color="auto" w:fill="auto"/>
            <w:vAlign w:val="center"/>
          </w:tcPr>
          <w:p>
            <w:pPr>
              <w:pStyle w:val="26"/>
              <w:bidi w:val="0"/>
              <w:jc w:val="center"/>
            </w:pPr>
            <w:r>
              <w:rPr>
                <w:rFonts w:hint="eastAsia"/>
              </w:rPr>
              <w:t>--</w:t>
            </w:r>
          </w:p>
        </w:tc>
        <w:tc>
          <w:tcPr>
            <w:tcW w:w="985" w:type="pct"/>
            <w:shd w:val="clear" w:color="auto" w:fill="auto"/>
            <w:vAlign w:val="center"/>
          </w:tcPr>
          <w:p>
            <w:pPr>
              <w:pStyle w:val="26"/>
              <w:bidi w:val="0"/>
              <w:jc w:val="center"/>
            </w:pPr>
            <w:r>
              <w:rPr>
                <w:rFonts w:hint="eastAsia"/>
              </w:rPr>
              <w:t>1.39</w:t>
            </w:r>
          </w:p>
        </w:tc>
        <w:tc>
          <w:tcPr>
            <w:tcW w:w="920" w:type="pct"/>
            <w:shd w:val="clear" w:color="auto" w:fill="auto"/>
            <w:vAlign w:val="center"/>
          </w:tcPr>
          <w:p>
            <w:pPr>
              <w:pStyle w:val="26"/>
              <w:bidi w:val="0"/>
              <w:jc w:val="center"/>
            </w:pPr>
            <w:r>
              <w:rPr>
                <w:rFonts w:hint="eastAsia"/>
              </w:rPr>
              <w:t>0.56</w:t>
            </w:r>
          </w:p>
        </w:tc>
        <w:tc>
          <w:tcPr>
            <w:tcW w:w="906" w:type="pct"/>
            <w:shd w:val="clear" w:color="auto" w:fill="auto"/>
            <w:vAlign w:val="center"/>
          </w:tcPr>
          <w:p>
            <w:pPr>
              <w:pStyle w:val="26"/>
              <w:bidi w:val="0"/>
              <w:jc w:val="center"/>
            </w:pPr>
            <w:r>
              <w:rPr>
                <w:rFonts w:hint="eastAsia"/>
              </w:rPr>
              <w:t>2.84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50" w:type="pct"/>
            <w:shd w:val="clear" w:color="auto" w:fill="auto"/>
            <w:vAlign w:val="center"/>
          </w:tcPr>
          <w:p>
            <w:pPr>
              <w:pStyle w:val="26"/>
              <w:bidi w:val="0"/>
              <w:jc w:val="center"/>
            </w:pPr>
            <w:r>
              <w:rPr>
                <w:rFonts w:hint="eastAsia"/>
              </w:rPr>
              <w:t>龙头湾上游</w:t>
            </w:r>
          </w:p>
        </w:tc>
        <w:tc>
          <w:tcPr>
            <w:tcW w:w="1036" w:type="pct"/>
            <w:shd w:val="clear" w:color="auto" w:fill="auto"/>
            <w:vAlign w:val="center"/>
          </w:tcPr>
          <w:p>
            <w:pPr>
              <w:pStyle w:val="26"/>
              <w:bidi w:val="0"/>
              <w:jc w:val="center"/>
            </w:pPr>
            <w:r>
              <w:rPr>
                <w:rFonts w:hint="eastAsia"/>
              </w:rPr>
              <w:t>8</w:t>
            </w:r>
          </w:p>
        </w:tc>
        <w:tc>
          <w:tcPr>
            <w:tcW w:w="985" w:type="pct"/>
            <w:shd w:val="clear" w:color="auto" w:fill="auto"/>
            <w:vAlign w:val="center"/>
          </w:tcPr>
          <w:p>
            <w:pPr>
              <w:pStyle w:val="26"/>
              <w:bidi w:val="0"/>
              <w:jc w:val="center"/>
            </w:pPr>
            <w:r>
              <w:rPr>
                <w:rFonts w:hint="eastAsia"/>
              </w:rPr>
              <w:t>1.18</w:t>
            </w:r>
          </w:p>
        </w:tc>
        <w:tc>
          <w:tcPr>
            <w:tcW w:w="920" w:type="pct"/>
            <w:shd w:val="clear" w:color="auto" w:fill="auto"/>
            <w:vAlign w:val="center"/>
          </w:tcPr>
          <w:p>
            <w:pPr>
              <w:pStyle w:val="26"/>
              <w:bidi w:val="0"/>
              <w:jc w:val="center"/>
            </w:pPr>
            <w:r>
              <w:rPr>
                <w:rFonts w:hint="eastAsia"/>
              </w:rPr>
              <w:t>0.41</w:t>
            </w:r>
          </w:p>
        </w:tc>
        <w:tc>
          <w:tcPr>
            <w:tcW w:w="906" w:type="pct"/>
            <w:shd w:val="clear" w:color="auto" w:fill="auto"/>
            <w:vAlign w:val="center"/>
          </w:tcPr>
          <w:p>
            <w:pPr>
              <w:pStyle w:val="26"/>
              <w:bidi w:val="0"/>
              <w:jc w:val="center"/>
            </w:pPr>
            <w:r>
              <w:rPr>
                <w:rFonts w:hint="eastAsia"/>
              </w:rPr>
              <w:t>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50" w:type="pct"/>
            <w:shd w:val="clear" w:color="auto" w:fill="auto"/>
            <w:vAlign w:val="center"/>
          </w:tcPr>
          <w:p>
            <w:pPr>
              <w:pStyle w:val="26"/>
              <w:bidi w:val="0"/>
              <w:jc w:val="center"/>
            </w:pPr>
            <w:r>
              <w:rPr>
                <w:rFonts w:hint="eastAsia"/>
              </w:rPr>
              <w:t>龙头湾下游</w:t>
            </w:r>
          </w:p>
        </w:tc>
        <w:tc>
          <w:tcPr>
            <w:tcW w:w="1036" w:type="pct"/>
            <w:shd w:val="clear" w:color="auto" w:fill="auto"/>
            <w:vAlign w:val="center"/>
          </w:tcPr>
          <w:p>
            <w:pPr>
              <w:pStyle w:val="26"/>
              <w:bidi w:val="0"/>
              <w:jc w:val="center"/>
            </w:pPr>
            <w:r>
              <w:rPr>
                <w:rFonts w:hint="eastAsia"/>
              </w:rPr>
              <w:t>7</w:t>
            </w:r>
          </w:p>
        </w:tc>
        <w:tc>
          <w:tcPr>
            <w:tcW w:w="985" w:type="pct"/>
            <w:shd w:val="clear" w:color="auto" w:fill="auto"/>
            <w:vAlign w:val="center"/>
          </w:tcPr>
          <w:p>
            <w:pPr>
              <w:pStyle w:val="26"/>
              <w:bidi w:val="0"/>
              <w:jc w:val="center"/>
            </w:pPr>
            <w:r>
              <w:rPr>
                <w:rFonts w:hint="eastAsia"/>
              </w:rPr>
              <w:t>1.60</w:t>
            </w:r>
          </w:p>
        </w:tc>
        <w:tc>
          <w:tcPr>
            <w:tcW w:w="920" w:type="pct"/>
            <w:shd w:val="clear" w:color="auto" w:fill="auto"/>
            <w:vAlign w:val="center"/>
          </w:tcPr>
          <w:p>
            <w:pPr>
              <w:pStyle w:val="26"/>
              <w:bidi w:val="0"/>
              <w:jc w:val="center"/>
            </w:pPr>
            <w:r>
              <w:rPr>
                <w:rFonts w:hint="eastAsia"/>
              </w:rPr>
              <w:t>0.71</w:t>
            </w:r>
          </w:p>
        </w:tc>
        <w:tc>
          <w:tcPr>
            <w:tcW w:w="906" w:type="pct"/>
            <w:shd w:val="clear" w:color="auto" w:fill="auto"/>
            <w:vAlign w:val="center"/>
          </w:tcPr>
          <w:p>
            <w:pPr>
              <w:pStyle w:val="26"/>
              <w:bidi w:val="0"/>
              <w:jc w:val="center"/>
            </w:pPr>
            <w:r>
              <w:rPr>
                <w:rFonts w:hint="eastAsia"/>
              </w:rPr>
              <w:t>3.73</w:t>
            </w:r>
          </w:p>
        </w:tc>
      </w:tr>
    </w:tbl>
    <w:p>
      <w:pPr>
        <w:bidi w:val="0"/>
      </w:pPr>
      <w:r>
        <w:rPr>
          <w:rFonts w:hint="eastAsia"/>
        </w:rPr>
        <w:t>（3）底栖动物</w:t>
      </w:r>
    </w:p>
    <w:p>
      <w:pPr>
        <w:bidi w:val="0"/>
      </w:pPr>
      <w:r>
        <w:rPr>
          <w:rFonts w:hint="eastAsia"/>
        </w:rPr>
        <w:t>本次调查点底质主要以淤泥为主，底栖动物的种类组成较少，密度和生物量也较低。本次调查共发现包括节肢动物门和软体动物门2个类群的底栖动物共8种（表4-1），软体动物5种，占62.5%；节肢动物门3种，占37.5%。</w:t>
      </w:r>
    </w:p>
    <w:p>
      <w:pPr>
        <w:bidi w:val="0"/>
      </w:pPr>
      <w:r>
        <w:rPr>
          <w:rFonts w:hint="eastAsia"/>
        </w:rPr>
        <w:t>本次调查取优势度D≥10的底栖生物为本次调查区域的优势种，调查水域的优势种具角无齿蚌（Anodonta angula）、河蚬（Corbicula fluminea）、长角涵螺（Alocinma longicornis）、米虾属（Caridina sp.）、黄色羽摇蚊（Cihronomu fslaviplumus）和蟌科（Coenagrionidae sp.），共计6种。</w:t>
      </w:r>
    </w:p>
    <w:p>
      <w:pPr>
        <w:bidi w:val="0"/>
      </w:pPr>
      <w:r>
        <w:rPr>
          <w:rFonts w:hint="eastAsia"/>
        </w:rPr>
        <w:t>本次调查2个监测点位多样性指数均值为1.01，均匀度指数均值为0.71，丰富度指数均值为2.68。本调查水域平均底栖动物多样性指数1&lt;1.01≤2，水体生境质量处于中等污染等级。</w:t>
      </w:r>
    </w:p>
    <w:p>
      <w:pPr>
        <w:pStyle w:val="25"/>
        <w:bidi w:val="0"/>
      </w:pPr>
      <w:r>
        <w:rPr>
          <w:rFonts w:hint="eastAsia"/>
        </w:rPr>
        <w:t xml:space="preserve">表 </w:t>
      </w:r>
      <w:r>
        <w:rPr>
          <w:rFonts w:hint="eastAsia"/>
        </w:rPr>
        <w:fldChar w:fldCharType="begin"/>
      </w:r>
      <w:r>
        <w:rPr>
          <w:rFonts w:hint="eastAsia"/>
        </w:rPr>
        <w:instrText xml:space="preserve"> STYLEREF 2 \s </w:instrText>
      </w:r>
      <w:r>
        <w:rPr>
          <w:rFonts w:hint="eastAsia"/>
        </w:rPr>
        <w:fldChar w:fldCharType="separate"/>
      </w:r>
      <w:r>
        <w:rPr>
          <w:rFonts w:hint="eastAsia"/>
        </w:rPr>
        <w:t>2.3</w:t>
      </w:r>
      <w:r>
        <w:rPr>
          <w:rFonts w:hint="eastAsia"/>
        </w:rPr>
        <w:fldChar w:fldCharType="end"/>
      </w:r>
      <w:r>
        <w:rPr>
          <w:rFonts w:hint="eastAsia"/>
        </w:rPr>
        <w:noBreakHyphen/>
      </w:r>
      <w:r>
        <w:rPr>
          <w:rFonts w:hint="eastAsia"/>
        </w:rPr>
        <w:fldChar w:fldCharType="begin"/>
      </w:r>
      <w:r>
        <w:rPr>
          <w:rFonts w:hint="eastAsia"/>
        </w:rPr>
        <w:instrText xml:space="preserve"> SEQ 表 \* ARABIC \s 2 </w:instrText>
      </w:r>
      <w:r>
        <w:rPr>
          <w:rFonts w:hint="eastAsia"/>
        </w:rPr>
        <w:fldChar w:fldCharType="separate"/>
      </w:r>
      <w:r>
        <w:rPr>
          <w:rFonts w:hint="eastAsia"/>
        </w:rPr>
        <w:t>13</w:t>
      </w:r>
      <w:r>
        <w:rPr>
          <w:rFonts w:hint="eastAsia"/>
        </w:rPr>
        <w:fldChar w:fldCharType="end"/>
      </w:r>
      <w:bookmarkStart w:id="36" w:name="_Toc329437403"/>
      <w:r>
        <w:rPr>
          <w:rFonts w:hint="eastAsia"/>
        </w:rPr>
        <w:t xml:space="preserve"> </w:t>
      </w:r>
      <w:bookmarkEnd w:id="36"/>
      <w:r>
        <w:rPr>
          <w:rFonts w:hint="eastAsia"/>
        </w:rPr>
        <w:t>龙头湾河段生态调查各采样点底栖动物生物生态指标值</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8"/>
        <w:gridCol w:w="1602"/>
        <w:gridCol w:w="1720"/>
        <w:gridCol w:w="1607"/>
        <w:gridCol w:w="1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78" w:type="pct"/>
            <w:shd w:val="clear" w:color="auto" w:fill="auto"/>
            <w:vAlign w:val="center"/>
          </w:tcPr>
          <w:p>
            <w:pPr>
              <w:pStyle w:val="26"/>
              <w:bidi w:val="0"/>
              <w:jc w:val="center"/>
              <w:rPr>
                <w:b/>
                <w:bCs/>
              </w:rPr>
            </w:pPr>
          </w:p>
        </w:tc>
        <w:tc>
          <w:tcPr>
            <w:tcW w:w="940" w:type="pct"/>
            <w:shd w:val="clear" w:color="auto" w:fill="auto"/>
            <w:vAlign w:val="center"/>
          </w:tcPr>
          <w:p>
            <w:pPr>
              <w:pStyle w:val="26"/>
              <w:bidi w:val="0"/>
              <w:jc w:val="center"/>
              <w:rPr>
                <w:b/>
                <w:bCs/>
              </w:rPr>
            </w:pPr>
            <w:r>
              <w:rPr>
                <w:rFonts w:hint="eastAsia"/>
                <w:b/>
                <w:bCs/>
              </w:rPr>
              <w:t>物种数S</w:t>
            </w:r>
          </w:p>
        </w:tc>
        <w:tc>
          <w:tcPr>
            <w:tcW w:w="1009" w:type="pct"/>
            <w:shd w:val="clear" w:color="auto" w:fill="auto"/>
            <w:vAlign w:val="center"/>
          </w:tcPr>
          <w:p>
            <w:pPr>
              <w:pStyle w:val="26"/>
              <w:bidi w:val="0"/>
              <w:jc w:val="center"/>
              <w:rPr>
                <w:b/>
                <w:bCs/>
              </w:rPr>
            </w:pPr>
            <w:r>
              <w:rPr>
                <w:rFonts w:hint="eastAsia"/>
                <w:b/>
                <w:bCs/>
              </w:rPr>
              <w:t>多样性H'</w:t>
            </w:r>
          </w:p>
        </w:tc>
        <w:tc>
          <w:tcPr>
            <w:tcW w:w="943" w:type="pct"/>
            <w:shd w:val="clear" w:color="auto" w:fill="auto"/>
            <w:vAlign w:val="center"/>
          </w:tcPr>
          <w:p>
            <w:pPr>
              <w:pStyle w:val="26"/>
              <w:bidi w:val="0"/>
              <w:jc w:val="center"/>
              <w:rPr>
                <w:b/>
                <w:bCs/>
              </w:rPr>
            </w:pPr>
            <w:r>
              <w:rPr>
                <w:rFonts w:hint="eastAsia"/>
                <w:b/>
                <w:bCs/>
              </w:rPr>
              <w:t>均匀度J'</w:t>
            </w:r>
          </w:p>
        </w:tc>
        <w:tc>
          <w:tcPr>
            <w:tcW w:w="928" w:type="pct"/>
            <w:shd w:val="clear" w:color="auto" w:fill="auto"/>
            <w:vAlign w:val="center"/>
          </w:tcPr>
          <w:p>
            <w:pPr>
              <w:pStyle w:val="26"/>
              <w:bidi w:val="0"/>
              <w:jc w:val="center"/>
              <w:rPr>
                <w:b/>
                <w:bCs/>
              </w:rPr>
            </w:pPr>
            <w:r>
              <w:rPr>
                <w:rFonts w:hint="eastAsia"/>
                <w:b/>
                <w:bCs/>
              </w:rPr>
              <w:t>丰富度d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78" w:type="pct"/>
            <w:shd w:val="clear" w:color="auto" w:fill="auto"/>
            <w:vAlign w:val="center"/>
          </w:tcPr>
          <w:p>
            <w:pPr>
              <w:pStyle w:val="26"/>
              <w:bidi w:val="0"/>
              <w:jc w:val="center"/>
            </w:pPr>
            <w:r>
              <w:rPr>
                <w:rFonts w:hint="eastAsia"/>
              </w:rPr>
              <w:t>平均</w:t>
            </w:r>
          </w:p>
        </w:tc>
        <w:tc>
          <w:tcPr>
            <w:tcW w:w="940" w:type="pct"/>
            <w:shd w:val="clear" w:color="auto" w:fill="auto"/>
            <w:vAlign w:val="center"/>
          </w:tcPr>
          <w:p>
            <w:pPr>
              <w:pStyle w:val="26"/>
              <w:bidi w:val="0"/>
              <w:jc w:val="center"/>
            </w:pPr>
            <w:r>
              <w:rPr>
                <w:rFonts w:hint="eastAsia"/>
              </w:rPr>
              <w:t>--</w:t>
            </w:r>
          </w:p>
        </w:tc>
        <w:tc>
          <w:tcPr>
            <w:tcW w:w="1009" w:type="pct"/>
            <w:shd w:val="clear" w:color="auto" w:fill="auto"/>
            <w:vAlign w:val="center"/>
          </w:tcPr>
          <w:p>
            <w:pPr>
              <w:pStyle w:val="26"/>
              <w:bidi w:val="0"/>
              <w:jc w:val="center"/>
            </w:pPr>
            <w:r>
              <w:rPr>
                <w:rFonts w:hint="eastAsia"/>
              </w:rPr>
              <w:t>1.01</w:t>
            </w:r>
          </w:p>
        </w:tc>
        <w:tc>
          <w:tcPr>
            <w:tcW w:w="943" w:type="pct"/>
            <w:shd w:val="clear" w:color="auto" w:fill="auto"/>
            <w:vAlign w:val="center"/>
          </w:tcPr>
          <w:p>
            <w:pPr>
              <w:pStyle w:val="26"/>
              <w:bidi w:val="0"/>
              <w:jc w:val="center"/>
            </w:pPr>
            <w:r>
              <w:rPr>
                <w:rFonts w:hint="eastAsia"/>
              </w:rPr>
              <w:t>0.71</w:t>
            </w:r>
          </w:p>
        </w:tc>
        <w:tc>
          <w:tcPr>
            <w:tcW w:w="928" w:type="pct"/>
            <w:shd w:val="clear" w:color="auto" w:fill="auto"/>
            <w:vAlign w:val="center"/>
          </w:tcPr>
          <w:p>
            <w:pPr>
              <w:pStyle w:val="26"/>
              <w:bidi w:val="0"/>
              <w:jc w:val="center"/>
            </w:pPr>
            <w:r>
              <w:rPr>
                <w:rFonts w:hint="eastAsia"/>
              </w:rPr>
              <w:t>2.68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78" w:type="pct"/>
            <w:shd w:val="clear" w:color="auto" w:fill="auto"/>
            <w:vAlign w:val="center"/>
          </w:tcPr>
          <w:p>
            <w:pPr>
              <w:pStyle w:val="26"/>
              <w:bidi w:val="0"/>
              <w:jc w:val="center"/>
            </w:pPr>
            <w:r>
              <w:rPr>
                <w:rFonts w:hint="eastAsia"/>
              </w:rPr>
              <w:t>龙头湾上游</w:t>
            </w:r>
          </w:p>
        </w:tc>
        <w:tc>
          <w:tcPr>
            <w:tcW w:w="940" w:type="pct"/>
            <w:shd w:val="clear" w:color="auto" w:fill="auto"/>
            <w:vAlign w:val="center"/>
          </w:tcPr>
          <w:p>
            <w:pPr>
              <w:pStyle w:val="26"/>
              <w:bidi w:val="0"/>
              <w:jc w:val="center"/>
            </w:pPr>
            <w:r>
              <w:rPr>
                <w:rFonts w:hint="eastAsia"/>
              </w:rPr>
              <w:t>4</w:t>
            </w:r>
          </w:p>
        </w:tc>
        <w:tc>
          <w:tcPr>
            <w:tcW w:w="1009" w:type="pct"/>
            <w:shd w:val="clear" w:color="auto" w:fill="auto"/>
            <w:vAlign w:val="center"/>
          </w:tcPr>
          <w:p>
            <w:pPr>
              <w:pStyle w:val="26"/>
              <w:bidi w:val="0"/>
              <w:jc w:val="center"/>
            </w:pPr>
            <w:r>
              <w:rPr>
                <w:rFonts w:hint="eastAsia"/>
              </w:rPr>
              <w:t>1.24</w:t>
            </w:r>
          </w:p>
        </w:tc>
        <w:tc>
          <w:tcPr>
            <w:tcW w:w="943" w:type="pct"/>
            <w:shd w:val="clear" w:color="auto" w:fill="auto"/>
            <w:vAlign w:val="center"/>
          </w:tcPr>
          <w:p>
            <w:pPr>
              <w:pStyle w:val="26"/>
              <w:bidi w:val="0"/>
              <w:jc w:val="center"/>
            </w:pPr>
            <w:r>
              <w:rPr>
                <w:rFonts w:hint="eastAsia"/>
              </w:rPr>
              <w:t>0.87</w:t>
            </w:r>
          </w:p>
        </w:tc>
        <w:tc>
          <w:tcPr>
            <w:tcW w:w="928" w:type="pct"/>
            <w:shd w:val="clear" w:color="auto" w:fill="auto"/>
            <w:vAlign w:val="center"/>
          </w:tcPr>
          <w:p>
            <w:pPr>
              <w:pStyle w:val="26"/>
              <w:bidi w:val="0"/>
              <w:jc w:val="center"/>
            </w:pPr>
            <w:r>
              <w:rPr>
                <w:rFonts w:hint="eastAsia"/>
              </w:rPr>
              <w:t>4.33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78" w:type="pct"/>
            <w:shd w:val="clear" w:color="auto" w:fill="auto"/>
            <w:vAlign w:val="center"/>
          </w:tcPr>
          <w:p>
            <w:pPr>
              <w:pStyle w:val="26"/>
              <w:bidi w:val="0"/>
              <w:jc w:val="center"/>
            </w:pPr>
            <w:r>
              <w:rPr>
                <w:rFonts w:hint="eastAsia"/>
              </w:rPr>
              <w:t>龙头湾下游</w:t>
            </w:r>
          </w:p>
        </w:tc>
        <w:tc>
          <w:tcPr>
            <w:tcW w:w="940" w:type="pct"/>
            <w:shd w:val="clear" w:color="auto" w:fill="auto"/>
            <w:vAlign w:val="center"/>
          </w:tcPr>
          <w:p>
            <w:pPr>
              <w:pStyle w:val="26"/>
              <w:bidi w:val="0"/>
              <w:jc w:val="center"/>
            </w:pPr>
            <w:r>
              <w:rPr>
                <w:rFonts w:hint="eastAsia"/>
              </w:rPr>
              <w:t>4</w:t>
            </w:r>
          </w:p>
        </w:tc>
        <w:tc>
          <w:tcPr>
            <w:tcW w:w="1009" w:type="pct"/>
            <w:shd w:val="clear" w:color="auto" w:fill="auto"/>
            <w:vAlign w:val="center"/>
          </w:tcPr>
          <w:p>
            <w:pPr>
              <w:pStyle w:val="26"/>
              <w:bidi w:val="0"/>
              <w:jc w:val="center"/>
            </w:pPr>
            <w:r>
              <w:rPr>
                <w:rFonts w:hint="eastAsia"/>
              </w:rPr>
              <w:t>0.77</w:t>
            </w:r>
          </w:p>
        </w:tc>
        <w:tc>
          <w:tcPr>
            <w:tcW w:w="943" w:type="pct"/>
            <w:shd w:val="clear" w:color="auto" w:fill="auto"/>
            <w:vAlign w:val="center"/>
          </w:tcPr>
          <w:p>
            <w:pPr>
              <w:pStyle w:val="26"/>
              <w:bidi w:val="0"/>
              <w:jc w:val="center"/>
            </w:pPr>
            <w:r>
              <w:rPr>
                <w:rFonts w:hint="eastAsia"/>
              </w:rPr>
              <w:t>0.54</w:t>
            </w:r>
          </w:p>
        </w:tc>
        <w:tc>
          <w:tcPr>
            <w:tcW w:w="928" w:type="pct"/>
            <w:shd w:val="clear" w:color="auto" w:fill="auto"/>
            <w:vAlign w:val="center"/>
          </w:tcPr>
          <w:p>
            <w:pPr>
              <w:pStyle w:val="26"/>
              <w:bidi w:val="0"/>
              <w:jc w:val="center"/>
            </w:pPr>
            <w:r>
              <w:rPr>
                <w:rFonts w:hint="eastAsia"/>
              </w:rPr>
              <w:t>1.02</w:t>
            </w:r>
          </w:p>
        </w:tc>
      </w:tr>
    </w:tbl>
    <w:p>
      <w:pPr>
        <w:bidi w:val="0"/>
      </w:pPr>
      <w:r>
        <w:rPr>
          <w:rFonts w:hint="eastAsia"/>
        </w:rPr>
        <w:t>（4）水生植物</w:t>
      </w:r>
    </w:p>
    <w:p>
      <w:pPr>
        <w:bidi w:val="0"/>
      </w:pPr>
      <w:r>
        <w:rPr>
          <w:rFonts w:hint="eastAsia"/>
        </w:rPr>
        <w:t>龙头湾河段常见湿地植物种类有香蒲（Typha orientalis Presl）、荇菜（Nymphoides peltatum）、金鱼藻（Ceratophyllum demersum）、菹草（Potamogeton crispus）、喜旱莲子草（Alternanthera philoxeroides）、满江红（Azolla imbricata）等。主要植物有喜旱莲子草、苦草、金鱼藻、荇菜和菹菜等，水生植物在库区呈斑块状分布。</w:t>
      </w:r>
    </w:p>
    <w:p>
      <w:pPr>
        <w:pStyle w:val="25"/>
        <w:bidi w:val="0"/>
      </w:pPr>
      <w:r>
        <w:rPr>
          <w:rFonts w:hint="eastAsia"/>
        </w:rPr>
        <w:t xml:space="preserve">表 </w:t>
      </w:r>
      <w:r>
        <w:rPr>
          <w:rFonts w:hint="eastAsia"/>
        </w:rPr>
        <w:fldChar w:fldCharType="begin"/>
      </w:r>
      <w:r>
        <w:rPr>
          <w:rFonts w:hint="eastAsia"/>
        </w:rPr>
        <w:instrText xml:space="preserve"> STYLEREF 2 \s </w:instrText>
      </w:r>
      <w:r>
        <w:rPr>
          <w:rFonts w:hint="eastAsia"/>
        </w:rPr>
        <w:fldChar w:fldCharType="separate"/>
      </w:r>
      <w:r>
        <w:rPr>
          <w:rFonts w:hint="eastAsia"/>
        </w:rPr>
        <w:t>2.3</w:t>
      </w:r>
      <w:r>
        <w:rPr>
          <w:rFonts w:hint="eastAsia"/>
        </w:rPr>
        <w:fldChar w:fldCharType="end"/>
      </w:r>
      <w:r>
        <w:rPr>
          <w:rFonts w:hint="eastAsia"/>
        </w:rPr>
        <w:noBreakHyphen/>
      </w:r>
      <w:r>
        <w:rPr>
          <w:rFonts w:hint="eastAsia"/>
        </w:rPr>
        <w:fldChar w:fldCharType="begin"/>
      </w:r>
      <w:r>
        <w:rPr>
          <w:rFonts w:hint="eastAsia"/>
        </w:rPr>
        <w:instrText xml:space="preserve"> SEQ 表 \* ARABIC \s 2 </w:instrText>
      </w:r>
      <w:r>
        <w:rPr>
          <w:rFonts w:hint="eastAsia"/>
        </w:rPr>
        <w:fldChar w:fldCharType="separate"/>
      </w:r>
      <w:r>
        <w:rPr>
          <w:rFonts w:hint="eastAsia"/>
        </w:rPr>
        <w:t>14</w:t>
      </w:r>
      <w:r>
        <w:rPr>
          <w:rFonts w:hint="eastAsia"/>
        </w:rPr>
        <w:fldChar w:fldCharType="end"/>
      </w:r>
      <w:r>
        <w:rPr>
          <w:rFonts w:hint="eastAsia"/>
          <w:lang w:val="en-US" w:eastAsia="zh-CN"/>
        </w:rPr>
        <w:t xml:space="preserve"> </w:t>
      </w:r>
      <w:r>
        <w:rPr>
          <w:rFonts w:hint="eastAsia"/>
        </w:rPr>
        <w:t>龙头湾河段水生植物区系</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7"/>
        <w:gridCol w:w="1081"/>
        <w:gridCol w:w="1290"/>
        <w:gridCol w:w="2289"/>
        <w:gridCol w:w="21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shd w:val="clear" w:color="auto" w:fill="auto"/>
            <w:vAlign w:val="center"/>
          </w:tcPr>
          <w:p>
            <w:pPr>
              <w:pStyle w:val="26"/>
              <w:bidi w:val="0"/>
              <w:jc w:val="center"/>
              <w:rPr>
                <w:b/>
                <w:bCs/>
              </w:rPr>
            </w:pPr>
            <w:r>
              <w:rPr>
                <w:rFonts w:hint="eastAsia"/>
                <w:b/>
                <w:bCs/>
              </w:rPr>
              <w:t>植被型组</w:t>
            </w:r>
          </w:p>
        </w:tc>
        <w:tc>
          <w:tcPr>
            <w:tcW w:w="0" w:type="auto"/>
            <w:shd w:val="clear" w:color="auto" w:fill="auto"/>
            <w:vAlign w:val="center"/>
          </w:tcPr>
          <w:p>
            <w:pPr>
              <w:pStyle w:val="26"/>
              <w:bidi w:val="0"/>
              <w:jc w:val="center"/>
              <w:rPr>
                <w:b/>
                <w:bCs/>
              </w:rPr>
            </w:pPr>
            <w:r>
              <w:rPr>
                <w:rFonts w:hint="eastAsia"/>
                <w:b/>
                <w:bCs/>
              </w:rPr>
              <w:t>植被型</w:t>
            </w:r>
          </w:p>
        </w:tc>
        <w:tc>
          <w:tcPr>
            <w:tcW w:w="0" w:type="auto"/>
            <w:shd w:val="clear" w:color="auto" w:fill="auto"/>
            <w:vAlign w:val="center"/>
          </w:tcPr>
          <w:p>
            <w:pPr>
              <w:pStyle w:val="26"/>
              <w:bidi w:val="0"/>
              <w:jc w:val="center"/>
              <w:rPr>
                <w:b/>
                <w:bCs/>
              </w:rPr>
            </w:pPr>
            <w:r>
              <w:rPr>
                <w:rFonts w:hint="eastAsia"/>
                <w:b/>
                <w:bCs/>
              </w:rPr>
              <w:t>群系名</w:t>
            </w:r>
          </w:p>
        </w:tc>
        <w:tc>
          <w:tcPr>
            <w:tcW w:w="0" w:type="auto"/>
            <w:shd w:val="clear" w:color="auto" w:fill="auto"/>
            <w:vAlign w:val="center"/>
          </w:tcPr>
          <w:p>
            <w:pPr>
              <w:pStyle w:val="26"/>
              <w:bidi w:val="0"/>
              <w:jc w:val="center"/>
              <w:rPr>
                <w:b/>
                <w:bCs/>
              </w:rPr>
            </w:pPr>
            <w:r>
              <w:rPr>
                <w:rFonts w:hint="eastAsia"/>
                <w:b/>
                <w:bCs/>
              </w:rPr>
              <w:t>拉丁名</w:t>
            </w:r>
          </w:p>
        </w:tc>
        <w:tc>
          <w:tcPr>
            <w:tcW w:w="0" w:type="auto"/>
            <w:vAlign w:val="center"/>
          </w:tcPr>
          <w:p>
            <w:pPr>
              <w:pStyle w:val="26"/>
              <w:bidi w:val="0"/>
              <w:jc w:val="center"/>
              <w:rPr>
                <w:b/>
                <w:bCs/>
              </w:rPr>
            </w:pPr>
            <w:r>
              <w:rPr>
                <w:rFonts w:hint="eastAsia"/>
                <w:b/>
                <w:bCs/>
              </w:rPr>
              <w:t>植物组成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restart"/>
            <w:shd w:val="clear" w:color="auto" w:fill="auto"/>
            <w:vAlign w:val="center"/>
          </w:tcPr>
          <w:p>
            <w:pPr>
              <w:pStyle w:val="26"/>
              <w:bidi w:val="0"/>
              <w:jc w:val="center"/>
            </w:pPr>
            <w:r>
              <w:rPr>
                <w:rFonts w:hint="eastAsia"/>
              </w:rPr>
              <w:t>沼泽与水生植被</w:t>
            </w:r>
          </w:p>
        </w:tc>
        <w:tc>
          <w:tcPr>
            <w:tcW w:w="0" w:type="auto"/>
            <w:shd w:val="clear" w:color="auto" w:fill="auto"/>
            <w:vAlign w:val="center"/>
          </w:tcPr>
          <w:p>
            <w:pPr>
              <w:pStyle w:val="26"/>
              <w:bidi w:val="0"/>
              <w:jc w:val="center"/>
            </w:pPr>
            <w:r>
              <w:rPr>
                <w:rFonts w:hint="eastAsia"/>
              </w:rPr>
              <w:t>沼泽植被</w:t>
            </w:r>
          </w:p>
        </w:tc>
        <w:tc>
          <w:tcPr>
            <w:tcW w:w="0" w:type="auto"/>
            <w:shd w:val="clear" w:color="auto" w:fill="auto"/>
            <w:vAlign w:val="center"/>
          </w:tcPr>
          <w:p>
            <w:pPr>
              <w:pStyle w:val="26"/>
              <w:bidi w:val="0"/>
              <w:jc w:val="center"/>
            </w:pPr>
            <w:r>
              <w:rPr>
                <w:rFonts w:hint="eastAsia"/>
              </w:rPr>
              <w:t>水蓼沼泽</w:t>
            </w:r>
          </w:p>
        </w:tc>
        <w:tc>
          <w:tcPr>
            <w:tcW w:w="0" w:type="auto"/>
            <w:shd w:val="clear" w:color="auto" w:fill="auto"/>
            <w:vAlign w:val="center"/>
          </w:tcPr>
          <w:p>
            <w:pPr>
              <w:pStyle w:val="26"/>
              <w:bidi w:val="0"/>
              <w:jc w:val="center"/>
            </w:pPr>
            <w:r>
              <w:rPr>
                <w:rFonts w:hint="eastAsia"/>
              </w:rPr>
              <w:t>Polygonum hydropiper</w:t>
            </w:r>
          </w:p>
        </w:tc>
        <w:tc>
          <w:tcPr>
            <w:tcW w:w="0" w:type="auto"/>
            <w:vAlign w:val="center"/>
          </w:tcPr>
          <w:p>
            <w:pPr>
              <w:pStyle w:val="26"/>
              <w:bidi w:val="0"/>
              <w:jc w:val="center"/>
            </w:pPr>
            <w:r>
              <w:rPr>
                <w:rFonts w:hint="eastAsia"/>
              </w:rPr>
              <w:t>喜旱眼子菜、香蒲等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vAlign w:val="center"/>
          </w:tcPr>
          <w:p>
            <w:pPr>
              <w:pStyle w:val="26"/>
              <w:bidi w:val="0"/>
              <w:jc w:val="center"/>
            </w:pPr>
          </w:p>
        </w:tc>
        <w:tc>
          <w:tcPr>
            <w:tcW w:w="0" w:type="auto"/>
            <w:vMerge w:val="restart"/>
            <w:shd w:val="clear" w:color="auto" w:fill="auto"/>
            <w:vAlign w:val="center"/>
          </w:tcPr>
          <w:p>
            <w:pPr>
              <w:pStyle w:val="26"/>
              <w:bidi w:val="0"/>
              <w:jc w:val="center"/>
            </w:pPr>
            <w:r>
              <w:rPr>
                <w:rFonts w:hint="eastAsia"/>
              </w:rPr>
              <w:t>水生植被</w:t>
            </w:r>
          </w:p>
        </w:tc>
        <w:tc>
          <w:tcPr>
            <w:tcW w:w="0" w:type="auto"/>
            <w:shd w:val="clear" w:color="auto" w:fill="auto"/>
            <w:vAlign w:val="center"/>
          </w:tcPr>
          <w:p>
            <w:pPr>
              <w:pStyle w:val="26"/>
              <w:bidi w:val="0"/>
              <w:jc w:val="center"/>
            </w:pPr>
            <w:r>
              <w:rPr>
                <w:rFonts w:hint="eastAsia"/>
              </w:rPr>
              <w:t>浮萍群系</w:t>
            </w:r>
          </w:p>
        </w:tc>
        <w:tc>
          <w:tcPr>
            <w:tcW w:w="0" w:type="auto"/>
            <w:shd w:val="clear" w:color="auto" w:fill="auto"/>
            <w:vAlign w:val="center"/>
          </w:tcPr>
          <w:p>
            <w:pPr>
              <w:pStyle w:val="26"/>
              <w:bidi w:val="0"/>
              <w:jc w:val="center"/>
            </w:pPr>
            <w:r>
              <w:rPr>
                <w:rFonts w:hint="eastAsia"/>
              </w:rPr>
              <w:t>Lemna minor</w:t>
            </w:r>
          </w:p>
        </w:tc>
        <w:tc>
          <w:tcPr>
            <w:tcW w:w="0" w:type="auto"/>
            <w:vAlign w:val="center"/>
          </w:tcPr>
          <w:p>
            <w:pPr>
              <w:pStyle w:val="26"/>
              <w:bidi w:val="0"/>
              <w:jc w:val="center"/>
            </w:pPr>
            <w:r>
              <w:rPr>
                <w:rFonts w:hint="eastAsia"/>
              </w:rPr>
              <w:t>浮萍、香蒲等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vAlign w:val="center"/>
          </w:tcPr>
          <w:p>
            <w:pPr>
              <w:pStyle w:val="26"/>
              <w:bidi w:val="0"/>
              <w:jc w:val="center"/>
            </w:pPr>
          </w:p>
        </w:tc>
        <w:tc>
          <w:tcPr>
            <w:tcW w:w="0" w:type="auto"/>
            <w:vMerge w:val="continue"/>
            <w:vAlign w:val="center"/>
          </w:tcPr>
          <w:p>
            <w:pPr>
              <w:pStyle w:val="26"/>
              <w:bidi w:val="0"/>
              <w:jc w:val="center"/>
            </w:pPr>
          </w:p>
        </w:tc>
        <w:tc>
          <w:tcPr>
            <w:tcW w:w="0" w:type="auto"/>
            <w:shd w:val="clear" w:color="auto" w:fill="auto"/>
            <w:vAlign w:val="center"/>
          </w:tcPr>
          <w:p>
            <w:pPr>
              <w:pStyle w:val="26"/>
              <w:bidi w:val="0"/>
              <w:jc w:val="center"/>
            </w:pPr>
            <w:r>
              <w:rPr>
                <w:rFonts w:hint="eastAsia"/>
              </w:rPr>
              <w:t>满江红群系</w:t>
            </w:r>
          </w:p>
        </w:tc>
        <w:tc>
          <w:tcPr>
            <w:tcW w:w="0" w:type="auto"/>
            <w:shd w:val="clear" w:color="auto" w:fill="auto"/>
            <w:vAlign w:val="center"/>
          </w:tcPr>
          <w:p>
            <w:pPr>
              <w:pStyle w:val="26"/>
              <w:bidi w:val="0"/>
              <w:jc w:val="center"/>
            </w:pPr>
            <w:r>
              <w:rPr>
                <w:rFonts w:hint="eastAsia"/>
              </w:rPr>
              <w:t>Azolla imbricata</w:t>
            </w:r>
          </w:p>
        </w:tc>
        <w:tc>
          <w:tcPr>
            <w:tcW w:w="0" w:type="auto"/>
            <w:vAlign w:val="center"/>
          </w:tcPr>
          <w:p>
            <w:pPr>
              <w:pStyle w:val="26"/>
              <w:bidi w:val="0"/>
              <w:jc w:val="center"/>
            </w:pPr>
            <w:r>
              <w:rPr>
                <w:rFonts w:hint="eastAsia"/>
              </w:rPr>
              <w:t>满江红、香蒲等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vAlign w:val="center"/>
          </w:tcPr>
          <w:p>
            <w:pPr>
              <w:pStyle w:val="26"/>
              <w:bidi w:val="0"/>
              <w:jc w:val="center"/>
            </w:pPr>
          </w:p>
        </w:tc>
        <w:tc>
          <w:tcPr>
            <w:tcW w:w="0" w:type="auto"/>
            <w:vMerge w:val="continue"/>
            <w:vAlign w:val="center"/>
          </w:tcPr>
          <w:p>
            <w:pPr>
              <w:pStyle w:val="26"/>
              <w:bidi w:val="0"/>
              <w:jc w:val="center"/>
            </w:pPr>
          </w:p>
        </w:tc>
        <w:tc>
          <w:tcPr>
            <w:tcW w:w="0" w:type="auto"/>
            <w:shd w:val="clear" w:color="auto" w:fill="auto"/>
            <w:vAlign w:val="center"/>
          </w:tcPr>
          <w:p>
            <w:pPr>
              <w:pStyle w:val="26"/>
              <w:bidi w:val="0"/>
              <w:jc w:val="center"/>
            </w:pPr>
            <w:r>
              <w:rPr>
                <w:rFonts w:hint="eastAsia"/>
              </w:rPr>
              <w:t>苦草群系</w:t>
            </w:r>
          </w:p>
        </w:tc>
        <w:tc>
          <w:tcPr>
            <w:tcW w:w="0" w:type="auto"/>
            <w:shd w:val="clear" w:color="auto" w:fill="auto"/>
            <w:vAlign w:val="center"/>
          </w:tcPr>
          <w:p>
            <w:pPr>
              <w:pStyle w:val="26"/>
              <w:bidi w:val="0"/>
              <w:jc w:val="center"/>
            </w:pPr>
            <w:r>
              <w:rPr>
                <w:rFonts w:hint="eastAsia"/>
              </w:rPr>
              <w:t>Vallisneria natans</w:t>
            </w:r>
          </w:p>
        </w:tc>
        <w:tc>
          <w:tcPr>
            <w:tcW w:w="0" w:type="auto"/>
            <w:vAlign w:val="center"/>
          </w:tcPr>
          <w:p>
            <w:pPr>
              <w:pStyle w:val="26"/>
              <w:bidi w:val="0"/>
              <w:jc w:val="center"/>
            </w:pPr>
            <w:r>
              <w:rPr>
                <w:rFonts w:hint="eastAsia"/>
              </w:rPr>
              <w:t>苦草、金鱼藻等</w:t>
            </w:r>
          </w:p>
        </w:tc>
      </w:tr>
    </w:tbl>
    <w:p>
      <w:pPr>
        <w:pStyle w:val="5"/>
        <w:bidi w:val="0"/>
      </w:pPr>
      <w:r>
        <w:rPr>
          <w:rFonts w:hint="eastAsia"/>
          <w:lang w:val="en-US" w:eastAsia="zh-CN"/>
        </w:rPr>
        <w:t xml:space="preserve">2.3.4 </w:t>
      </w:r>
      <w:r>
        <w:rPr>
          <w:rFonts w:hint="eastAsia"/>
        </w:rPr>
        <w:t>水生态存在问题分析</w:t>
      </w:r>
    </w:p>
    <w:p>
      <w:pPr>
        <w:spacing w:line="360" w:lineRule="auto"/>
        <w:ind w:firstLine="480" w:firstLineChars="200"/>
        <w:jc w:val="left"/>
        <w:rPr>
          <w:rFonts w:ascii="宋体" w:hAnsi="宋体" w:cs="宋体"/>
          <w:sz w:val="24"/>
        </w:rPr>
      </w:pPr>
      <w:r>
        <w:rPr>
          <w:rFonts w:hint="eastAsia" w:ascii="宋体" w:hAnsi="宋体" w:cs="宋体"/>
          <w:sz w:val="24"/>
        </w:rPr>
        <w:t>水生生态系统的生物多样性较低，水生生物资源退化。随</w:t>
      </w:r>
      <w:r>
        <w:rPr>
          <w:rFonts w:hint="eastAsia" w:ascii="宋体" w:hAnsi="宋体" w:cs="宋体"/>
          <w:sz w:val="24"/>
          <w:lang w:eastAsia="zh-CN"/>
        </w:rPr>
        <w:t>县</w:t>
      </w:r>
      <w:r>
        <w:rPr>
          <w:rFonts w:hint="eastAsia" w:ascii="宋体" w:hAnsi="宋体" w:cs="宋体"/>
          <w:sz w:val="24"/>
        </w:rPr>
        <w:t>水生生物多样性低，水生生物群落中耐污种类较多，多样性指数分析显示表层水质整体处于中度或轻度污染状态，底泥中的底栖动物多样性指数较低，显示底质环境存在较重的污染情况。水生植物覆盖度较低，生态系统结构受到一定程度的损坏。</w:t>
      </w:r>
    </w:p>
    <w:p>
      <w:pPr>
        <w:spacing w:line="360" w:lineRule="auto"/>
        <w:ind w:firstLine="480" w:firstLineChars="200"/>
        <w:rPr>
          <w:rFonts w:ascii="宋体" w:hAnsi="宋体" w:cs="宋体"/>
          <w:sz w:val="24"/>
        </w:rPr>
      </w:pPr>
      <w:r>
        <w:rPr>
          <w:rFonts w:hint="eastAsia" w:ascii="宋体" w:hAnsi="宋体" w:cs="宋体"/>
          <w:sz w:val="24"/>
        </w:rPr>
        <w:t>造成以上问题的主要原因有：</w:t>
      </w:r>
    </w:p>
    <w:p>
      <w:pPr>
        <w:spacing w:line="360" w:lineRule="auto"/>
        <w:rPr>
          <w:rFonts w:ascii="宋体" w:hAnsi="宋体" w:cs="宋体"/>
          <w:sz w:val="24"/>
        </w:rPr>
      </w:pPr>
      <w:r>
        <w:rPr>
          <w:rFonts w:hint="eastAsia" w:ascii="宋体" w:hAnsi="宋体" w:cs="宋体"/>
          <w:sz w:val="24"/>
        </w:rPr>
        <w:t>（1）河流连通性差，生境破碎程度高。</w:t>
      </w:r>
    </w:p>
    <w:p>
      <w:pPr>
        <w:spacing w:line="360" w:lineRule="auto"/>
        <w:ind w:firstLine="480" w:firstLineChars="200"/>
        <w:rPr>
          <w:rFonts w:hint="eastAsia" w:ascii="宋体" w:hAnsi="宋体" w:cs="宋体"/>
          <w:sz w:val="24"/>
        </w:rPr>
      </w:pPr>
      <w:r>
        <w:rPr>
          <w:rFonts w:hint="eastAsia" w:ascii="宋体" w:hAnsi="宋体" w:cs="宋体"/>
          <w:sz w:val="24"/>
        </w:rPr>
        <w:t>随</w:t>
      </w:r>
      <w:r>
        <w:rPr>
          <w:rFonts w:hint="eastAsia" w:ascii="宋体" w:hAnsi="宋体" w:cs="宋体"/>
          <w:sz w:val="24"/>
          <w:lang w:eastAsia="zh-CN"/>
        </w:rPr>
        <w:t>县</w:t>
      </w:r>
      <w:r>
        <w:rPr>
          <w:rFonts w:hint="eastAsia" w:ascii="宋体" w:hAnsi="宋体" w:cs="宋体"/>
          <w:sz w:val="24"/>
        </w:rPr>
        <w:t>河流修建有部分拦河建筑物，拦河坝及交通便桥的建成对河湖水系连通性造成一定影响，水体流通性差，导致河道水深、流速等水文情势发生变化，造成原有急流生境的改变甚至消失，对水生生物遗传性状和种质质量的影响较大。</w:t>
      </w:r>
    </w:p>
    <w:p>
      <w:pPr>
        <w:pStyle w:val="2"/>
        <w:rPr>
          <w:rFonts w:hint="eastAsia" w:eastAsia="宋体"/>
          <w:lang w:eastAsia="zh-CN"/>
        </w:rPr>
      </w:pPr>
      <w:r>
        <w:rPr>
          <w:rFonts w:hint="eastAsia" w:cs="宋体"/>
          <w:sz w:val="24"/>
          <w:lang w:eastAsia="zh-CN"/>
        </w:rPr>
        <w:t>㵐水河干流漫水桥分布情况见下表。</w:t>
      </w:r>
    </w:p>
    <w:p>
      <w:pPr>
        <w:spacing w:line="360" w:lineRule="auto"/>
        <w:rPr>
          <w:rFonts w:ascii="宋体" w:hAnsi="宋体" w:cs="宋体"/>
          <w:sz w:val="24"/>
        </w:rPr>
      </w:pPr>
      <w:r>
        <w:rPr>
          <w:rFonts w:hint="eastAsia" w:ascii="宋体" w:hAnsi="宋体" w:cs="宋体"/>
          <w:sz w:val="24"/>
        </w:rPr>
        <w:t>（2）河流的生态流量得不到保障，河流生态系统遭到破坏。</w:t>
      </w:r>
    </w:p>
    <w:p>
      <w:pPr>
        <w:spacing w:line="360" w:lineRule="auto"/>
        <w:ind w:firstLine="480" w:firstLineChars="200"/>
        <w:rPr>
          <w:rFonts w:ascii="宋体" w:hAnsi="宋体" w:cs="宋体"/>
          <w:sz w:val="24"/>
        </w:rPr>
      </w:pPr>
      <w:r>
        <w:rPr>
          <w:rFonts w:hint="eastAsia" w:ascii="宋体" w:hAnsi="宋体" w:cs="宋体"/>
          <w:sz w:val="24"/>
        </w:rPr>
        <w:t>大部分河流水库的调度方案中未考虑生态基流，河流出现不同程度的断流，导致水生生物生境遭到破坏。</w:t>
      </w:r>
    </w:p>
    <w:p>
      <w:pPr>
        <w:spacing w:line="360" w:lineRule="auto"/>
        <w:rPr>
          <w:rFonts w:ascii="宋体" w:hAnsi="宋体" w:cs="宋体"/>
          <w:sz w:val="24"/>
        </w:rPr>
      </w:pPr>
      <w:r>
        <w:rPr>
          <w:rFonts w:hint="eastAsia" w:ascii="宋体" w:hAnsi="宋体" w:cs="宋体"/>
          <w:sz w:val="24"/>
        </w:rPr>
        <w:t>（3）河道非法采砂及非法捕捞现象导致水生态环境进一步恶化</w:t>
      </w:r>
    </w:p>
    <w:p>
      <w:pPr>
        <w:spacing w:line="360" w:lineRule="auto"/>
        <w:ind w:firstLine="480" w:firstLineChars="200"/>
        <w:rPr>
          <w:rFonts w:hint="eastAsia" w:ascii="宋体" w:hAnsi="宋体" w:cs="宋体"/>
          <w:sz w:val="24"/>
        </w:rPr>
      </w:pPr>
      <w:r>
        <w:rPr>
          <w:rFonts w:hint="eastAsia" w:ascii="宋体" w:hAnsi="宋体" w:cs="宋体"/>
          <w:sz w:val="24"/>
        </w:rPr>
        <w:t>非法采砂导致河床遭到严重破坏，破坏了河床的完整性和稳定性。</w:t>
      </w:r>
      <w:r>
        <w:rPr>
          <w:rFonts w:hint="eastAsia" w:ascii="宋体" w:hAnsi="宋体" w:cs="宋体"/>
          <w:sz w:val="24"/>
          <w:lang w:eastAsia="zh-CN"/>
        </w:rPr>
        <w:t>部分</w:t>
      </w:r>
      <w:r>
        <w:rPr>
          <w:rFonts w:hint="eastAsia" w:ascii="宋体" w:hAnsi="宋体" w:cs="宋体"/>
          <w:sz w:val="24"/>
        </w:rPr>
        <w:t>河库仍存在电毒打鱼和地笼捕鱼的现象。这些非法行为破坏了水生生物赖以栖息的重要生境，影响水生生物的繁衍。</w:t>
      </w:r>
    </w:p>
    <w:p>
      <w:pPr>
        <w:pStyle w:val="25"/>
        <w:bidi w:val="0"/>
        <w:rPr>
          <w:rFonts w:ascii="宋体" w:hAnsi="宋体" w:cs="宋体"/>
          <w:color w:val="000000" w:themeColor="text1"/>
          <w14:textFill>
            <w14:solidFill>
              <w14:schemeClr w14:val="tx1"/>
            </w14:solidFill>
          </w14:textFill>
        </w:rPr>
      </w:pPr>
      <w:r>
        <w:rPr>
          <w:rFonts w:hint="eastAsia"/>
        </w:rPr>
        <w:t xml:space="preserve">表 </w:t>
      </w:r>
      <w:r>
        <w:rPr>
          <w:rFonts w:hint="eastAsia"/>
          <w:lang w:val="en-US" w:eastAsia="zh-CN"/>
        </w:rPr>
        <w:t>2.3-15</w:t>
      </w:r>
      <w:r>
        <w:rPr>
          <w:rFonts w:hint="eastAsia"/>
        </w:rPr>
        <w:t xml:space="preserve">  㵐水河干流漫水桥分布情况表</w:t>
      </w:r>
    </w:p>
    <w:tbl>
      <w:tblPr>
        <w:tblStyle w:val="17"/>
        <w:tblW w:w="8904" w:type="dxa"/>
        <w:jc w:val="center"/>
        <w:tblLayout w:type="fixed"/>
        <w:tblCellMar>
          <w:top w:w="57" w:type="dxa"/>
          <w:left w:w="57" w:type="dxa"/>
          <w:bottom w:w="57" w:type="dxa"/>
          <w:right w:w="57" w:type="dxa"/>
        </w:tblCellMar>
      </w:tblPr>
      <w:tblGrid>
        <w:gridCol w:w="647"/>
        <w:gridCol w:w="968"/>
        <w:gridCol w:w="1568"/>
        <w:gridCol w:w="2128"/>
        <w:gridCol w:w="823"/>
        <w:gridCol w:w="840"/>
        <w:gridCol w:w="1065"/>
        <w:gridCol w:w="865"/>
      </w:tblGrid>
      <w:tr>
        <w:tblPrEx>
          <w:tblCellMar>
            <w:top w:w="57" w:type="dxa"/>
            <w:left w:w="57" w:type="dxa"/>
            <w:bottom w:w="57" w:type="dxa"/>
            <w:right w:w="57" w:type="dxa"/>
          </w:tblCellMar>
        </w:tblPrEx>
        <w:trPr>
          <w:trHeight w:val="397" w:hRule="atLeast"/>
          <w:tblHeader/>
          <w:jc w:val="center"/>
        </w:trPr>
        <w:tc>
          <w:tcPr>
            <w:tcW w:w="647" w:type="dxa"/>
            <w:vMerge w:val="restart"/>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b/>
                <w:bCs/>
                <w:sz w:val="22"/>
                <w:szCs w:val="21"/>
              </w:rPr>
            </w:pPr>
            <w:r>
              <w:rPr>
                <w:rFonts w:hint="eastAsia"/>
                <w:b/>
                <w:bCs/>
                <w:sz w:val="22"/>
                <w:szCs w:val="21"/>
              </w:rPr>
              <w:t>序号</w:t>
            </w:r>
          </w:p>
        </w:tc>
        <w:tc>
          <w:tcPr>
            <w:tcW w:w="968" w:type="dxa"/>
            <w:vMerge w:val="restart"/>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b/>
                <w:bCs/>
                <w:sz w:val="22"/>
                <w:szCs w:val="21"/>
              </w:rPr>
            </w:pPr>
            <w:r>
              <w:rPr>
                <w:rFonts w:hint="eastAsia"/>
                <w:b/>
                <w:bCs/>
                <w:sz w:val="22"/>
                <w:szCs w:val="21"/>
              </w:rPr>
              <w:t>所在河流名称</w:t>
            </w:r>
          </w:p>
        </w:tc>
        <w:tc>
          <w:tcPr>
            <w:tcW w:w="1568" w:type="dxa"/>
            <w:vMerge w:val="restart"/>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b/>
                <w:bCs/>
                <w:sz w:val="22"/>
                <w:szCs w:val="21"/>
              </w:rPr>
            </w:pPr>
            <w:r>
              <w:rPr>
                <w:rFonts w:hint="eastAsia"/>
                <w:b/>
                <w:bCs/>
                <w:sz w:val="22"/>
                <w:szCs w:val="21"/>
              </w:rPr>
              <w:t>凼坝名称</w:t>
            </w:r>
          </w:p>
        </w:tc>
        <w:tc>
          <w:tcPr>
            <w:tcW w:w="2128" w:type="dxa"/>
            <w:vMerge w:val="restart"/>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b/>
                <w:bCs/>
                <w:sz w:val="22"/>
                <w:szCs w:val="21"/>
              </w:rPr>
            </w:pPr>
            <w:r>
              <w:rPr>
                <w:rFonts w:hint="eastAsia"/>
                <w:b/>
                <w:bCs/>
                <w:sz w:val="22"/>
                <w:szCs w:val="21"/>
              </w:rPr>
              <w:t>位  置</w:t>
            </w:r>
          </w:p>
        </w:tc>
        <w:tc>
          <w:tcPr>
            <w:tcW w:w="2728" w:type="dxa"/>
            <w:gridSpan w:val="3"/>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b/>
                <w:bCs/>
                <w:sz w:val="22"/>
                <w:szCs w:val="21"/>
              </w:rPr>
            </w:pPr>
            <w:r>
              <w:rPr>
                <w:rFonts w:hint="eastAsia"/>
                <w:b/>
                <w:bCs/>
                <w:sz w:val="22"/>
                <w:szCs w:val="21"/>
              </w:rPr>
              <w:t>工程形象</w:t>
            </w:r>
          </w:p>
        </w:tc>
        <w:tc>
          <w:tcPr>
            <w:tcW w:w="865" w:type="dxa"/>
            <w:vMerge w:val="restart"/>
            <w:tcBorders>
              <w:top w:val="single" w:color="000000" w:sz="4" w:space="0"/>
              <w:left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b/>
                <w:bCs/>
                <w:sz w:val="22"/>
                <w:szCs w:val="21"/>
              </w:rPr>
            </w:pPr>
            <w:r>
              <w:rPr>
                <w:rFonts w:hint="eastAsia"/>
                <w:b/>
                <w:bCs/>
                <w:sz w:val="22"/>
                <w:szCs w:val="21"/>
              </w:rPr>
              <w:t>备注</w:t>
            </w:r>
          </w:p>
        </w:tc>
      </w:tr>
      <w:tr>
        <w:tblPrEx>
          <w:tblCellMar>
            <w:top w:w="57" w:type="dxa"/>
            <w:left w:w="57" w:type="dxa"/>
            <w:bottom w:w="57" w:type="dxa"/>
            <w:right w:w="57" w:type="dxa"/>
          </w:tblCellMar>
        </w:tblPrEx>
        <w:trPr>
          <w:trHeight w:val="397" w:hRule="atLeast"/>
          <w:tblHeader/>
          <w:jc w:val="center"/>
        </w:trPr>
        <w:tc>
          <w:tcPr>
            <w:tcW w:w="647" w:type="dxa"/>
            <w:vMerge w:val="continue"/>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b/>
                <w:bCs/>
                <w:sz w:val="22"/>
                <w:szCs w:val="21"/>
              </w:rPr>
            </w:pPr>
          </w:p>
        </w:tc>
        <w:tc>
          <w:tcPr>
            <w:tcW w:w="968" w:type="dxa"/>
            <w:vMerge w:val="continue"/>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b/>
                <w:bCs/>
                <w:sz w:val="22"/>
                <w:szCs w:val="21"/>
              </w:rPr>
            </w:pPr>
          </w:p>
        </w:tc>
        <w:tc>
          <w:tcPr>
            <w:tcW w:w="1568" w:type="dxa"/>
            <w:vMerge w:val="continue"/>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b/>
                <w:bCs/>
                <w:sz w:val="22"/>
                <w:szCs w:val="21"/>
              </w:rPr>
            </w:pPr>
          </w:p>
        </w:tc>
        <w:tc>
          <w:tcPr>
            <w:tcW w:w="2128" w:type="dxa"/>
            <w:vMerge w:val="continue"/>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b/>
                <w:bCs/>
                <w:sz w:val="22"/>
                <w:szCs w:val="21"/>
              </w:rPr>
            </w:pP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b/>
                <w:bCs/>
                <w:sz w:val="22"/>
                <w:szCs w:val="21"/>
              </w:rPr>
            </w:pPr>
            <w:r>
              <w:rPr>
                <w:rFonts w:hint="eastAsia"/>
                <w:b/>
                <w:bCs/>
                <w:sz w:val="22"/>
                <w:szCs w:val="21"/>
              </w:rPr>
              <w:t>长（m）</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b/>
                <w:bCs/>
                <w:sz w:val="22"/>
                <w:szCs w:val="21"/>
              </w:rPr>
            </w:pPr>
            <w:r>
              <w:rPr>
                <w:rFonts w:hint="eastAsia"/>
                <w:b/>
                <w:bCs/>
                <w:sz w:val="22"/>
                <w:szCs w:val="21"/>
              </w:rPr>
              <w:t>高（m）</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b/>
                <w:bCs/>
                <w:sz w:val="22"/>
                <w:szCs w:val="21"/>
              </w:rPr>
            </w:pPr>
            <w:r>
              <w:rPr>
                <w:rFonts w:hint="eastAsia"/>
                <w:b/>
                <w:bCs/>
                <w:sz w:val="22"/>
                <w:szCs w:val="21"/>
              </w:rPr>
              <w:t>蓄水量（m</w:t>
            </w:r>
            <w:r>
              <w:rPr>
                <w:rFonts w:hint="eastAsia"/>
                <w:b/>
                <w:bCs/>
                <w:sz w:val="22"/>
                <w:szCs w:val="21"/>
                <w:vertAlign w:val="superscript"/>
              </w:rPr>
              <w:t>3</w:t>
            </w:r>
            <w:r>
              <w:rPr>
                <w:rFonts w:hint="eastAsia"/>
                <w:b/>
                <w:bCs/>
                <w:sz w:val="22"/>
                <w:szCs w:val="21"/>
              </w:rPr>
              <w:t>）</w:t>
            </w:r>
          </w:p>
        </w:tc>
        <w:tc>
          <w:tcPr>
            <w:tcW w:w="865" w:type="dxa"/>
            <w:vMerge w:val="continue"/>
            <w:tcBorders>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b/>
                <w:bCs/>
                <w:sz w:val="22"/>
                <w:szCs w:val="21"/>
              </w:rPr>
            </w:pP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万和翻板闸</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万和镇居委会</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88</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3.5</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280000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2</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二龙畈漫水桥</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万和镇合河村</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82</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2.5</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交通</w:t>
            </w: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3</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灯盏窝漫水桥</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万和镇合河村</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78</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2.6</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交通</w:t>
            </w: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4</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江家河漫水桥</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万和镇合河村</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120</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2.2</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交通</w:t>
            </w: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5</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竹园对门漫水桥</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万和镇合河村</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80</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2</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2000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交通、灌溉</w:t>
            </w: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6</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大河漫水桥</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万和镇曹门村</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180</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1.5</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13000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交通、灌溉</w:t>
            </w: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7</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长阳河漫水桥</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万和镇峰山村</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90</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2.5</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交通</w:t>
            </w: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8</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史儿湾漫水桥</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万和镇峰山村</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86</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3</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3000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交通、灌溉</w:t>
            </w: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9</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童家湾漫水桥</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万和镇峰山村</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110</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2.5</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交通</w:t>
            </w: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10</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桃园漫水桥</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万和镇郭家乡村</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125</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2</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交通</w:t>
            </w: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11</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青九漫水桥</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万和镇青苔村</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120</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3.5</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2000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交通</w:t>
            </w: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12</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邱家台漫水桥</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万和镇大西湾村</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90</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2.2</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3000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交通</w:t>
            </w: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13</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王家老湾漫水桥</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万和镇邱家大湾村</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130</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2</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5000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交通</w:t>
            </w: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14</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太平桥漫水桥</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尚市镇民太村</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180</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1.5</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2000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15</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下畈漫水桥</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尚市镇王家河村</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170</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1.2</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3000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16</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车水沟漫水桥</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尚市镇王家河村</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200</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1.2</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17</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车水沟水库</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厉山镇车水沟村</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134</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10</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2530000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18</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车水沟漫水桥</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厉山镇车水沟村</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150</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1.0</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19</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烈山湖一级橡胶坝</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厉山镇神农居委会</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128</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2.5</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900000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20</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烈山湖二级橡胶坝</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厉山镇星炬村</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105</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3.5</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21</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陆家河漫水桥</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北郊陆家河村</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60</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1.2</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交通</w:t>
            </w:r>
          </w:p>
        </w:tc>
      </w:tr>
      <w:tr>
        <w:tblPrEx>
          <w:tblCellMar>
            <w:top w:w="57" w:type="dxa"/>
            <w:left w:w="57" w:type="dxa"/>
            <w:bottom w:w="57" w:type="dxa"/>
            <w:right w:w="57" w:type="dxa"/>
          </w:tblCellMar>
        </w:tblPrEx>
        <w:trPr>
          <w:trHeight w:val="39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22</w:t>
            </w:r>
          </w:p>
        </w:tc>
        <w:tc>
          <w:tcPr>
            <w:tcW w:w="9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主河</w:t>
            </w:r>
          </w:p>
        </w:tc>
        <w:tc>
          <w:tcPr>
            <w:tcW w:w="156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青山漫水桥</w:t>
            </w:r>
          </w:p>
        </w:tc>
        <w:tc>
          <w:tcPr>
            <w:tcW w:w="2128"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北郊陆家河村</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120</w:t>
            </w:r>
          </w:p>
        </w:tc>
        <w:tc>
          <w:tcPr>
            <w:tcW w:w="840"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1.5</w:t>
            </w:r>
          </w:p>
        </w:tc>
        <w:tc>
          <w:tcPr>
            <w:tcW w:w="10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0</w:t>
            </w:r>
          </w:p>
        </w:tc>
        <w:tc>
          <w:tcPr>
            <w:tcW w:w="865" w:type="dxa"/>
            <w:tcBorders>
              <w:top w:val="single" w:color="000000" w:sz="4" w:space="0"/>
              <w:left w:val="single" w:color="000000" w:sz="4" w:space="0"/>
              <w:bottom w:val="single" w:color="000000" w:sz="4" w:space="0"/>
              <w:right w:val="single" w:color="000000" w:sz="4" w:space="0"/>
            </w:tcBorders>
            <w:vAlign w:val="center"/>
          </w:tcPr>
          <w:p>
            <w:pPr>
              <w:pStyle w:val="26"/>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sz w:val="22"/>
                <w:szCs w:val="21"/>
              </w:rPr>
            </w:pPr>
            <w:r>
              <w:rPr>
                <w:rFonts w:hint="eastAsia"/>
                <w:sz w:val="22"/>
                <w:szCs w:val="21"/>
              </w:rPr>
              <w:t>交通</w:t>
            </w:r>
          </w:p>
        </w:tc>
      </w:tr>
    </w:tbl>
    <w:p>
      <w:pPr>
        <w:ind w:left="0" w:leftChars="0" w:firstLine="0" w:firstLineChars="0"/>
        <w:rPr>
          <w:sz w:val="20"/>
        </w:rPr>
      </w:pPr>
      <w:r>
        <w:rPr>
          <w:sz w:val="20"/>
        </w:rPr>
        <w:drawing>
          <wp:inline distT="0" distB="0" distL="0" distR="0">
            <wp:extent cx="5140960" cy="3455670"/>
            <wp:effectExtent l="0" t="0" r="2540" b="11430"/>
            <wp:docPr id="30"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7.jpeg"/>
                    <pic:cNvPicPr>
                      <a:picLocks noChangeAspect="1"/>
                    </pic:cNvPicPr>
                  </pic:nvPicPr>
                  <pic:blipFill>
                    <a:blip r:embed="rId22" cstate="print"/>
                    <a:stretch>
                      <a:fillRect/>
                    </a:stretch>
                  </pic:blipFill>
                  <pic:spPr>
                    <a:xfrm>
                      <a:off x="0" y="0"/>
                      <a:ext cx="5140960" cy="3456146"/>
                    </a:xfrm>
                    <a:prstGeom prst="rect">
                      <a:avLst/>
                    </a:prstGeom>
                  </pic:spPr>
                </pic:pic>
              </a:graphicData>
            </a:graphic>
          </wp:inline>
        </w:drawing>
      </w:r>
    </w:p>
    <w:p>
      <w:pPr>
        <w:pStyle w:val="25"/>
        <w:bidi w:val="0"/>
      </w:pPr>
      <w:r>
        <w:t>图</w:t>
      </w:r>
      <w:r>
        <w:rPr>
          <w:rFonts w:hint="eastAsia"/>
          <w:lang w:val="en-US" w:eastAsia="zh-CN"/>
        </w:rPr>
        <w:t xml:space="preserve">2.3-1 </w:t>
      </w:r>
      <w:r>
        <w:t>万和镇合河村江家河漫水桥</w:t>
      </w:r>
    </w:p>
    <w:p>
      <w:pPr>
        <w:pStyle w:val="25"/>
        <w:bidi w:val="0"/>
      </w:pPr>
      <w:r>
        <w:drawing>
          <wp:anchor distT="0" distB="0" distL="0" distR="0" simplePos="0" relativeHeight="251673600" behindDoc="0" locked="0" layoutInCell="1" allowOverlap="1">
            <wp:simplePos x="0" y="0"/>
            <wp:positionH relativeFrom="page">
              <wp:posOffset>1159510</wp:posOffset>
            </wp:positionH>
            <wp:positionV relativeFrom="paragraph">
              <wp:posOffset>138430</wp:posOffset>
            </wp:positionV>
            <wp:extent cx="5175885" cy="3456305"/>
            <wp:effectExtent l="0" t="0" r="5715" b="10795"/>
            <wp:wrapTopAndBottom/>
            <wp:docPr id="31"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8.jpeg"/>
                    <pic:cNvPicPr>
                      <a:picLocks noChangeAspect="1"/>
                    </pic:cNvPicPr>
                  </pic:nvPicPr>
                  <pic:blipFill>
                    <a:blip r:embed="rId23" cstate="print"/>
                    <a:stretch>
                      <a:fillRect/>
                    </a:stretch>
                  </pic:blipFill>
                  <pic:spPr>
                    <a:xfrm>
                      <a:off x="0" y="0"/>
                      <a:ext cx="5175885" cy="3456305"/>
                    </a:xfrm>
                    <a:prstGeom prst="rect">
                      <a:avLst/>
                    </a:prstGeom>
                  </pic:spPr>
                </pic:pic>
              </a:graphicData>
            </a:graphic>
          </wp:anchor>
        </w:drawing>
      </w:r>
      <w:r>
        <w:t>图</w:t>
      </w:r>
      <w:r>
        <w:rPr>
          <w:rFonts w:hint="eastAsia"/>
          <w:lang w:val="en-US" w:eastAsia="zh-CN"/>
        </w:rPr>
        <w:t xml:space="preserve">2.3-2 </w:t>
      </w:r>
      <w:r>
        <w:t>厉山镇车水沟村过路漫水桥</w:t>
      </w:r>
    </w:p>
    <w:p>
      <w:pPr>
        <w:ind w:left="0" w:leftChars="0" w:firstLine="0" w:firstLineChars="0"/>
        <w:rPr>
          <w:sz w:val="20"/>
        </w:rPr>
      </w:pPr>
      <w:r>
        <w:rPr>
          <w:sz w:val="20"/>
        </w:rPr>
        <w:drawing>
          <wp:inline distT="0" distB="0" distL="0" distR="0">
            <wp:extent cx="5207635" cy="3101975"/>
            <wp:effectExtent l="0" t="0" r="12065" b="3175"/>
            <wp:docPr id="32"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9.jpeg"/>
                    <pic:cNvPicPr>
                      <a:picLocks noChangeAspect="1"/>
                    </pic:cNvPicPr>
                  </pic:nvPicPr>
                  <pic:blipFill>
                    <a:blip r:embed="rId24" cstate="print"/>
                    <a:stretch>
                      <a:fillRect/>
                    </a:stretch>
                  </pic:blipFill>
                  <pic:spPr>
                    <a:xfrm>
                      <a:off x="0" y="0"/>
                      <a:ext cx="5208185" cy="3102102"/>
                    </a:xfrm>
                    <a:prstGeom prst="rect">
                      <a:avLst/>
                    </a:prstGeom>
                  </pic:spPr>
                </pic:pic>
              </a:graphicData>
            </a:graphic>
          </wp:inline>
        </w:drawing>
      </w:r>
    </w:p>
    <w:p>
      <w:pPr>
        <w:pStyle w:val="25"/>
        <w:bidi w:val="0"/>
      </w:pPr>
      <w:r>
        <w:t>图</w:t>
      </w:r>
      <w:r>
        <w:rPr>
          <w:rFonts w:hint="eastAsia"/>
          <w:lang w:val="en-US" w:eastAsia="zh-CN"/>
        </w:rPr>
        <w:t xml:space="preserve">2.3-3 </w:t>
      </w:r>
      <w:r>
        <w:t>尚市镇民太村太平漫水桥</w:t>
      </w:r>
    </w:p>
    <w:p>
      <w:pPr>
        <w:ind w:left="0" w:leftChars="0" w:firstLine="0" w:firstLineChars="0"/>
      </w:pPr>
      <w:r>
        <w:drawing>
          <wp:inline distT="0" distB="0" distL="0" distR="0">
            <wp:extent cx="5227955" cy="3148965"/>
            <wp:effectExtent l="0" t="0" r="10795" b="13335"/>
            <wp:docPr id="33"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20.jpeg"/>
                    <pic:cNvPicPr>
                      <a:picLocks noChangeAspect="1"/>
                    </pic:cNvPicPr>
                  </pic:nvPicPr>
                  <pic:blipFill>
                    <a:blip r:embed="rId25" cstate="print"/>
                    <a:stretch>
                      <a:fillRect/>
                    </a:stretch>
                  </pic:blipFill>
                  <pic:spPr>
                    <a:xfrm>
                      <a:off x="0" y="0"/>
                      <a:ext cx="5227955" cy="3148965"/>
                    </a:xfrm>
                    <a:prstGeom prst="rect">
                      <a:avLst/>
                    </a:prstGeom>
                  </pic:spPr>
                </pic:pic>
              </a:graphicData>
            </a:graphic>
          </wp:inline>
        </w:drawing>
      </w:r>
    </w:p>
    <w:p>
      <w:pPr>
        <w:pStyle w:val="25"/>
        <w:bidi w:val="0"/>
      </w:pPr>
      <w:r>
        <w:t>图</w:t>
      </w:r>
      <w:r>
        <w:rPr>
          <w:rFonts w:hint="eastAsia"/>
          <w:lang w:val="en-US" w:eastAsia="zh-CN"/>
        </w:rPr>
        <w:t>2.3</w:t>
      </w:r>
      <w:r>
        <w:t>-</w:t>
      </w:r>
      <w:r>
        <w:rPr>
          <w:rFonts w:hint="eastAsia"/>
          <w:lang w:val="en-US" w:eastAsia="zh-CN"/>
        </w:rPr>
        <w:t xml:space="preserve">4 </w:t>
      </w:r>
      <w:r>
        <w:t>尚市镇王河村夏畈漫水桥</w:t>
      </w:r>
    </w:p>
    <w:p>
      <w:pPr>
        <w:pStyle w:val="4"/>
        <w:bidi w:val="0"/>
      </w:pPr>
      <w:bookmarkStart w:id="37" w:name="_Toc25266"/>
      <w:bookmarkStart w:id="38" w:name="_Toc9853"/>
      <w:r>
        <w:rPr>
          <w:rFonts w:hint="eastAsia"/>
          <w:lang w:val="en-US" w:eastAsia="zh-CN"/>
        </w:rPr>
        <w:t xml:space="preserve">2.4 </w:t>
      </w:r>
      <w:r>
        <w:rPr>
          <w:rFonts w:hint="eastAsia"/>
        </w:rPr>
        <w:t>水环境风险</w:t>
      </w:r>
      <w:bookmarkEnd w:id="37"/>
      <w:bookmarkEnd w:id="38"/>
    </w:p>
    <w:p>
      <w:pPr>
        <w:pStyle w:val="5"/>
        <w:bidi w:val="0"/>
      </w:pPr>
      <w:r>
        <w:rPr>
          <w:rFonts w:hint="eastAsia"/>
          <w:lang w:val="en-US" w:eastAsia="zh-CN"/>
        </w:rPr>
        <w:t xml:space="preserve">2.4.1 </w:t>
      </w:r>
      <w:r>
        <w:rPr>
          <w:rFonts w:hint="eastAsia"/>
        </w:rPr>
        <w:t>风险评价基础工作薄弱</w:t>
      </w:r>
    </w:p>
    <w:p>
      <w:pPr>
        <w:bidi w:val="0"/>
      </w:pPr>
      <w:r>
        <w:t>随县尚未开展全面系统的突发水环境风险源本底调查和水环境风险等级评价，历史上未开展过全面的底泥重金属污染累积性风险评估，缺少对累积性水环境风险情况的了解。</w:t>
      </w:r>
    </w:p>
    <w:p>
      <w:pPr>
        <w:pStyle w:val="5"/>
        <w:bidi w:val="0"/>
      </w:pPr>
      <w:r>
        <w:rPr>
          <w:rFonts w:hint="eastAsia"/>
          <w:lang w:val="en-US" w:eastAsia="zh-CN"/>
        </w:rPr>
        <w:t xml:space="preserve">2.4.2 </w:t>
      </w:r>
      <w:r>
        <w:rPr>
          <w:rFonts w:hint="eastAsia"/>
        </w:rPr>
        <w:t>突发性环境污染事件应急响应能力不足</w:t>
      </w:r>
    </w:p>
    <w:p>
      <w:pPr>
        <w:bidi w:val="0"/>
      </w:pPr>
      <w:bookmarkStart w:id="39" w:name="_Toc31951"/>
      <w:r>
        <w:t>随县现有应急指挥系统响应速度较慢，应急指挥中心、12369投诉受理中心和环保物联网中心等3个中心未实现互联互通，应急设备及措施相对老旧，与突发性环境污染事件应急响应能力要求相比尚有较大差距。造成上述问题的主要原因，一是对水环境风险的认识和重视不够，二是建设投入严重不足。</w:t>
      </w:r>
    </w:p>
    <w:p>
      <w:pPr>
        <w:pStyle w:val="4"/>
        <w:bidi w:val="0"/>
      </w:pPr>
      <w:bookmarkStart w:id="40" w:name="_Toc29051"/>
      <w:r>
        <w:rPr>
          <w:rFonts w:hint="eastAsia"/>
          <w:lang w:val="en-US" w:eastAsia="zh-CN"/>
        </w:rPr>
        <w:t xml:space="preserve">2.5 </w:t>
      </w:r>
      <w:r>
        <w:rPr>
          <w:rFonts w:hint="eastAsia"/>
        </w:rPr>
        <w:t>水生态环境监测能力现状</w:t>
      </w:r>
      <w:bookmarkEnd w:id="39"/>
      <w:bookmarkEnd w:id="40"/>
    </w:p>
    <w:p>
      <w:pPr>
        <w:bidi w:val="0"/>
      </w:pPr>
      <w:r>
        <w:t>监测能力∶随县环境保护监测站实际在岗人员</w:t>
      </w:r>
      <w:r>
        <w:rPr>
          <w:rFonts w:hint="eastAsia"/>
          <w:lang w:val="en-US" w:eastAsia="zh-CN"/>
        </w:rPr>
        <w:t>9</w:t>
      </w:r>
      <w:r>
        <w:t>人。监测站现有办公业务用房460m，实验用房1000m，相关仪器设备70余台，在水和废水检测方面具备检测</w:t>
      </w:r>
      <w:r>
        <w:rPr>
          <w:rFonts w:hint="eastAsia"/>
          <w:lang w:val="en-US" w:eastAsia="zh-CN"/>
        </w:rPr>
        <w:t>36</w:t>
      </w:r>
      <w:r>
        <w:t>项参数的测定资质。随县环境保护监测站现有标准水质自动监测站1座、监测参数9项。</w:t>
      </w:r>
    </w:p>
    <w:p>
      <w:pPr>
        <w:bidi w:val="0"/>
      </w:pPr>
      <w:r>
        <w:t>随州市随县环境监测站达到国家三建设标准，于2013年通过标准化建设达标验收。</w:t>
      </w:r>
    </w:p>
    <w:p>
      <w:pPr>
        <w:bidi w:val="0"/>
      </w:pPr>
      <w:r>
        <w:t>监测现状：随县仅开展了水环境监测。乡镇集中式饮用水水源</w:t>
      </w:r>
      <w:r>
        <w:rPr>
          <w:rFonts w:hint="eastAsia"/>
          <w:lang w:eastAsia="zh-CN"/>
        </w:rPr>
        <w:t>地及</w:t>
      </w:r>
      <w:r>
        <w:t>万人千吨水源</w:t>
      </w:r>
      <w:r>
        <w:rPr>
          <w:rFonts w:hint="eastAsia"/>
          <w:lang w:eastAsia="zh-CN"/>
        </w:rPr>
        <w:t>地</w:t>
      </w:r>
      <w:r>
        <w:t>，每季度监测一次，监测指标</w:t>
      </w:r>
      <w:r>
        <w:rPr>
          <w:rFonts w:hint="eastAsia"/>
          <w:lang w:val="en-US" w:eastAsia="zh-CN"/>
        </w:rPr>
        <w:t>28</w:t>
      </w:r>
      <w:r>
        <w:rPr>
          <w:rFonts w:hint="eastAsia"/>
          <w:lang w:eastAsia="zh-CN"/>
        </w:rPr>
        <w:t>项。</w:t>
      </w:r>
    </w:p>
    <w:p>
      <w:pPr>
        <w:bidi w:val="0"/>
      </w:pPr>
      <w:r>
        <w:t>地表水环境质量监测网</w:t>
      </w:r>
    </w:p>
    <w:p>
      <w:pPr>
        <w:bidi w:val="0"/>
      </w:pPr>
      <w:r>
        <w:t>“十三五”期间随县共有</w:t>
      </w:r>
      <w:r>
        <w:rPr>
          <w:rFonts w:hint="eastAsia"/>
          <w:lang w:val="en-US" w:eastAsia="zh-CN"/>
        </w:rPr>
        <w:t>3</w:t>
      </w:r>
      <w:r>
        <w:t>个</w:t>
      </w:r>
      <w:r>
        <w:rPr>
          <w:rFonts w:hint="eastAsia"/>
          <w:lang w:eastAsia="zh-CN"/>
        </w:rPr>
        <w:t>市级以上断面</w:t>
      </w:r>
      <w:r>
        <w:t>，</w:t>
      </w:r>
      <w:r>
        <w:rPr>
          <w:rFonts w:hint="eastAsia"/>
          <w:lang w:eastAsia="zh-CN"/>
        </w:rPr>
        <w:t>其中包括一个国控断面、两个省控断面</w:t>
      </w:r>
      <w:r>
        <w:t>。目前国控断面监测指标执行地表水环境质量标准表1的23项，不含粪大肠菌群，总氮不参加评价。按照国家要求每月进行一次采测分离，“十三五”期间</w:t>
      </w:r>
      <w:r>
        <w:rPr>
          <w:rFonts w:hint="eastAsia"/>
          <w:lang w:eastAsia="zh-CN"/>
        </w:rPr>
        <w:t>厉山</w:t>
      </w:r>
      <w:r>
        <w:t>国控断面设置了水质自动监测站。</w:t>
      </w:r>
    </w:p>
    <w:p>
      <w:pPr>
        <w:bidi w:val="0"/>
      </w:pPr>
      <w:r>
        <w:t>饮用水源地</w:t>
      </w:r>
    </w:p>
    <w:p>
      <w:pPr>
        <w:bidi w:val="0"/>
      </w:pPr>
      <w:r>
        <w:t>随县已开展了饮用水源地常规水质监测。</w:t>
      </w:r>
    </w:p>
    <w:p>
      <w:pPr>
        <w:bidi w:val="0"/>
      </w:pPr>
      <w:r>
        <w:t>水功能区监测</w:t>
      </w:r>
    </w:p>
    <w:p>
      <w:pPr>
        <w:bidi w:val="0"/>
      </w:pPr>
      <w:r>
        <w:t>随县共设置有4个水功能区，均设置了水功能区监测断面，监测频次为1次/月。</w:t>
      </w:r>
    </w:p>
    <w:p>
      <w:pPr>
        <w:pStyle w:val="4"/>
        <w:bidi w:val="0"/>
        <w:rPr>
          <w:rFonts w:hint="eastAsia"/>
          <w:lang w:val="en-US" w:eastAsia="zh-CN"/>
        </w:rPr>
      </w:pPr>
      <w:bookmarkStart w:id="41" w:name="_Toc3362"/>
      <w:r>
        <w:rPr>
          <w:rFonts w:hint="eastAsia"/>
          <w:lang w:val="en-US" w:eastAsia="zh-CN"/>
        </w:rPr>
        <w:t>2.6 水生态管理现状</w:t>
      </w:r>
      <w:bookmarkEnd w:id="41"/>
    </w:p>
    <w:p>
      <w:pPr>
        <w:spacing w:line="360" w:lineRule="auto"/>
        <w:ind w:firstLine="480" w:firstLineChars="200"/>
        <w:rPr>
          <w:rFonts w:ascii="宋体" w:hAnsi="宋体" w:cs="宋体"/>
          <w:color w:val="auto"/>
          <w:sz w:val="24"/>
        </w:rPr>
      </w:pPr>
      <w:r>
        <w:rPr>
          <w:rFonts w:hint="eastAsia" w:ascii="宋体" w:hAnsi="宋体" w:cs="宋体"/>
          <w:color w:val="auto"/>
          <w:sz w:val="24"/>
        </w:rPr>
        <w:t>认真开展水环境质量通报。按月开展</w:t>
      </w:r>
      <w:r>
        <w:rPr>
          <w:rFonts w:hint="eastAsia" w:ascii="宋体" w:hAnsi="宋体" w:cs="宋体"/>
          <w:color w:val="auto"/>
          <w:sz w:val="24"/>
          <w:lang w:val="en-US" w:eastAsia="zh-CN"/>
        </w:rPr>
        <w:t>县</w:t>
      </w:r>
      <w:r>
        <w:rPr>
          <w:rFonts w:hint="eastAsia" w:ascii="宋体" w:hAnsi="宋体" w:cs="宋体"/>
          <w:color w:val="auto"/>
          <w:sz w:val="24"/>
        </w:rPr>
        <w:t>内主要河流水质监测工作，对水质恶化或超标的地方多次组织约谈，并根据规定下达督办通知。按时报送重点工作任务，定期调度水十条重点工作完成情况，按时录入生态环境部水十条调度系统，对工作进展滞后的地区开展督办，并在年度目标考核中严格扣分处理。</w:t>
      </w:r>
    </w:p>
    <w:p>
      <w:pPr>
        <w:spacing w:line="360" w:lineRule="auto"/>
        <w:ind w:firstLine="480" w:firstLineChars="200"/>
        <w:rPr>
          <w:rFonts w:ascii="宋体" w:hAnsi="宋体" w:cs="宋体"/>
          <w:sz w:val="24"/>
        </w:rPr>
      </w:pPr>
      <w:r>
        <w:rPr>
          <w:rFonts w:hint="eastAsia" w:ascii="宋体" w:hAnsi="宋体" w:cs="宋体"/>
          <w:sz w:val="24"/>
          <w:lang w:val="en-US" w:eastAsia="zh-CN"/>
        </w:rPr>
        <w:t>随县</w:t>
      </w:r>
      <w:r>
        <w:rPr>
          <w:rFonts w:hint="eastAsia" w:ascii="宋体" w:hAnsi="宋体" w:cs="宋体"/>
          <w:sz w:val="24"/>
        </w:rPr>
        <w:t>水生态形势存在的问题概括为缺水少钱，环境风险识别及应急响应系统建设工作未开展，以及水环境监测能力不足。</w:t>
      </w:r>
    </w:p>
    <w:p>
      <w:pPr>
        <w:spacing w:line="360" w:lineRule="auto"/>
        <w:ind w:firstLine="480" w:firstLineChars="200"/>
        <w:rPr>
          <w:rFonts w:ascii="宋体" w:hAnsi="宋体" w:cs="宋体"/>
          <w:sz w:val="24"/>
        </w:rPr>
      </w:pPr>
      <w:r>
        <w:rPr>
          <w:rFonts w:hint="eastAsia" w:ascii="宋体" w:hAnsi="宋体" w:cs="宋体"/>
          <w:sz w:val="24"/>
        </w:rPr>
        <w:t>缺水表现为：1、生态流量不能保证，部分河流出现断流；2、部分控制断面出现超标现象；3、饮用水水源地水量不足，水质超标，特别表现在乡镇饮用水上。</w:t>
      </w:r>
    </w:p>
    <w:p>
      <w:pPr>
        <w:bidi w:val="0"/>
        <w:rPr>
          <w:rFonts w:hint="eastAsia"/>
          <w:lang w:val="en-US" w:eastAsia="zh-CN"/>
        </w:rPr>
      </w:pPr>
      <w:r>
        <w:rPr>
          <w:rFonts w:hint="eastAsia"/>
        </w:rPr>
        <w:t>少钱表现为：1、项目建设投资不足，特别在生态保证方面；2、应该开展的环境风险识别及应急响应系统建设工作未开展；3、水环境监测能力不足，在地表水109项监测指标中，现只能开展</w:t>
      </w:r>
      <w:r>
        <w:rPr>
          <w:rFonts w:hint="eastAsia"/>
          <w:lang w:val="en-US" w:eastAsia="zh-CN"/>
        </w:rPr>
        <w:t>29</w:t>
      </w:r>
      <w:r>
        <w:rPr>
          <w:rFonts w:hint="eastAsia"/>
        </w:rPr>
        <w:t>项，水质应急监测能力明显不足。</w:t>
      </w:r>
    </w:p>
    <w:p>
      <w:pPr>
        <w:rPr>
          <w:rFonts w:hint="default"/>
          <w:lang w:val="en-US" w:eastAsia="zh-CN"/>
        </w:rPr>
      </w:pPr>
      <w:r>
        <w:rPr>
          <w:rFonts w:hint="default"/>
          <w:lang w:val="en-US" w:eastAsia="zh-CN"/>
        </w:rPr>
        <w:br w:type="page"/>
      </w:r>
    </w:p>
    <w:p>
      <w:pPr>
        <w:pStyle w:val="3"/>
        <w:bidi w:val="0"/>
      </w:pPr>
      <w:bookmarkStart w:id="42" w:name="_Toc26341"/>
      <w:bookmarkStart w:id="43" w:name="_Toc26872"/>
      <w:bookmarkStart w:id="44" w:name="_Toc6735"/>
      <w:r>
        <w:rPr>
          <w:rFonts w:hint="eastAsia"/>
          <w:lang w:val="en-US" w:eastAsia="zh-CN"/>
        </w:rPr>
        <w:t>3.</w:t>
      </w:r>
      <w:r>
        <w:rPr>
          <w:rFonts w:hint="eastAsia"/>
        </w:rPr>
        <w:t>水生态保护实施成效、经验</w:t>
      </w:r>
      <w:bookmarkEnd w:id="42"/>
      <w:r>
        <w:rPr>
          <w:rFonts w:hint="eastAsia"/>
        </w:rPr>
        <w:t>与挑战</w:t>
      </w:r>
      <w:bookmarkEnd w:id="43"/>
      <w:bookmarkEnd w:id="44"/>
    </w:p>
    <w:p>
      <w:pPr>
        <w:pStyle w:val="4"/>
        <w:bidi w:val="0"/>
        <w:rPr>
          <w:color w:val="auto"/>
        </w:rPr>
      </w:pPr>
      <w:bookmarkStart w:id="45" w:name="_Toc6916"/>
      <w:r>
        <w:rPr>
          <w:rFonts w:hint="eastAsia"/>
          <w:color w:val="auto"/>
          <w:lang w:val="en-US" w:eastAsia="zh-CN"/>
        </w:rPr>
        <w:t xml:space="preserve">3.1 </w:t>
      </w:r>
      <w:bookmarkStart w:id="46" w:name="_Toc25459"/>
      <w:r>
        <w:rPr>
          <w:rFonts w:hint="eastAsia"/>
          <w:color w:val="auto"/>
          <w:lang w:val="en-US" w:eastAsia="zh-CN"/>
        </w:rPr>
        <w:t>随县</w:t>
      </w:r>
      <w:r>
        <w:rPr>
          <w:rFonts w:hint="eastAsia"/>
          <w:color w:val="auto"/>
        </w:rPr>
        <w:t>“十三五”水污染防治行动计划</w:t>
      </w:r>
      <w:bookmarkEnd w:id="45"/>
      <w:bookmarkEnd w:id="46"/>
    </w:p>
    <w:p>
      <w:pPr>
        <w:bidi w:val="0"/>
      </w:pPr>
      <w:r>
        <w:rPr>
          <w:rFonts w:hint="eastAsia"/>
        </w:rPr>
        <w:t>根据2016年6月，“十三五”《随州市水污染防治行动计划工作方案》中指出：</w:t>
      </w:r>
    </w:p>
    <w:p>
      <w:pPr>
        <w:bidi w:val="0"/>
      </w:pPr>
      <w:r>
        <w:rPr>
          <w:rFonts w:hint="eastAsia"/>
        </w:rPr>
        <w:t>（1）总体目标:到2020年，全市水环境质量得到阶段性改善，优良水体比例增加，污染严重水体基本消除，饮用水安全保障水平持续提升，地下水污染趋势得到基本控制。到2030年，力争全市水环境质量明显改善，水生态系统功能基本良好。到本世纪中叶，全市水生态环境质量全面改善，生态系统实现良性循环。</w:t>
      </w:r>
    </w:p>
    <w:p>
      <w:pPr>
        <w:bidi w:val="0"/>
      </w:pPr>
      <w:r>
        <w:rPr>
          <w:rFonts w:hint="eastAsia"/>
        </w:rPr>
        <w:t>（2）主要指标:到2020年，全市地表水水质优良（达到或优于Ⅲ类）比例总体达到100%，丧失使用功能（劣于V类）的水体断面基本消除，县级及以上城市集中式饮用水水源水质达标率达到100%，地下水质量考核点位水质级别保持稳定。</w:t>
      </w:r>
    </w:p>
    <w:p>
      <w:pPr>
        <w:bidi w:val="0"/>
      </w:pPr>
      <w:r>
        <w:rPr>
          <w:rFonts w:hint="eastAsia"/>
        </w:rPr>
        <w:t>至2020年9月，</w:t>
      </w:r>
      <w:r>
        <w:rPr>
          <w:rFonts w:hint="eastAsia"/>
          <w:lang w:val="en-US" w:eastAsia="zh-CN"/>
        </w:rPr>
        <w:t>随县</w:t>
      </w:r>
      <w:r>
        <w:rPr>
          <w:rFonts w:hint="eastAsia"/>
        </w:rPr>
        <w:t>基本完成该</w:t>
      </w:r>
      <w:r>
        <w:rPr>
          <w:rFonts w:hint="eastAsia"/>
          <w:lang w:eastAsia="zh-CN"/>
        </w:rPr>
        <w:t>《工作方案》中随县的</w:t>
      </w:r>
      <w:r>
        <w:rPr>
          <w:rFonts w:hint="eastAsia"/>
        </w:rPr>
        <w:t>总体目标及主要指标。具体落实项目如下：</w:t>
      </w:r>
    </w:p>
    <w:p>
      <w:pPr>
        <w:pStyle w:val="5"/>
        <w:bidi w:val="0"/>
      </w:pPr>
      <w:r>
        <w:rPr>
          <w:rFonts w:hint="eastAsia"/>
          <w:lang w:val="en-US" w:eastAsia="zh-CN"/>
        </w:rPr>
        <w:t xml:space="preserve">3.1.1 </w:t>
      </w:r>
      <w:r>
        <w:rPr>
          <w:rFonts w:hint="eastAsia"/>
        </w:rPr>
        <w:t>加强城镇生活污染治理</w:t>
      </w:r>
    </w:p>
    <w:p>
      <w:pPr>
        <w:bidi w:val="0"/>
        <w:rPr>
          <w:rFonts w:hint="eastAsia" w:ascii="宋体" w:hAnsi="宋体" w:cs="宋体"/>
          <w:sz w:val="24"/>
        </w:rPr>
      </w:pPr>
      <w:r>
        <w:rPr>
          <w:rFonts w:hint="eastAsia"/>
        </w:rPr>
        <w:t>加快城镇污水处理设施建设和改造。对现有城镇污水处理设施，要因地制宜加快实施改造，2020年底前达到相应排放标准或再生利用要求。强化建成污水处理设施的运行监管，对出水浓度超标的污水处理设施实行挂牌督办，责令限期整改。到2020年，除县级及以上建成区外，全</w:t>
      </w:r>
      <w:r>
        <w:rPr>
          <w:rFonts w:hint="eastAsia"/>
          <w:lang w:val="en-US" w:eastAsia="zh-CN"/>
        </w:rPr>
        <w:t>县10</w:t>
      </w:r>
      <w:r>
        <w:rPr>
          <w:rFonts w:hint="eastAsia"/>
        </w:rPr>
        <w:t>个重点镇（</w:t>
      </w:r>
      <w:r>
        <w:rPr>
          <w:rFonts w:hint="eastAsia" w:ascii="宋体" w:hAnsi="宋体" w:cs="宋体"/>
          <w:sz w:val="24"/>
        </w:rPr>
        <w:t>洪山镇、长岗镇、唐县镇、均川镇、安居镇、环潭镇、殷店镇、小林镇、淮河镇、万和镇）具备污水收集处理能力；污</w:t>
      </w:r>
      <w:r>
        <w:rPr>
          <w:rFonts w:hint="default" w:ascii="Times New Roman" w:hAnsi="Times New Roman" w:cs="Times New Roman"/>
          <w:sz w:val="24"/>
        </w:rPr>
        <w:t>水处理率分别达到</w:t>
      </w:r>
      <w:r>
        <w:rPr>
          <w:rFonts w:hint="default" w:ascii="Times New Roman" w:hAnsi="Times New Roman" w:cs="Times New Roman"/>
          <w:sz w:val="24"/>
          <w:lang w:val="en-US" w:eastAsia="zh-CN"/>
        </w:rPr>
        <w:t>52.5</w:t>
      </w:r>
      <w:r>
        <w:rPr>
          <w:rFonts w:hint="default" w:ascii="Times New Roman" w:hAnsi="Times New Roman" w:cs="Times New Roman"/>
          <w:sz w:val="24"/>
        </w:rPr>
        <w:t>%；全</w:t>
      </w:r>
      <w:r>
        <w:rPr>
          <w:rFonts w:hint="default" w:ascii="Times New Roman" w:hAnsi="Times New Roman" w:cs="Times New Roman"/>
          <w:sz w:val="24"/>
          <w:lang w:val="en-US" w:eastAsia="zh-CN"/>
        </w:rPr>
        <w:t>县</w:t>
      </w:r>
      <w:r>
        <w:rPr>
          <w:rFonts w:hint="default" w:ascii="Times New Roman" w:hAnsi="Times New Roman" w:cs="Times New Roman"/>
          <w:sz w:val="24"/>
        </w:rPr>
        <w:t>新增污水处理能力</w:t>
      </w:r>
      <w:r>
        <w:rPr>
          <w:rFonts w:hint="default" w:ascii="Times New Roman" w:hAnsi="Times New Roman" w:cs="Times New Roman"/>
          <w:sz w:val="24"/>
          <w:lang w:val="en-US" w:eastAsia="zh-CN"/>
        </w:rPr>
        <w:t>1.97</w:t>
      </w:r>
      <w:r>
        <w:rPr>
          <w:rFonts w:hint="default" w:ascii="Times New Roman" w:hAnsi="Times New Roman" w:cs="Times New Roman"/>
          <w:sz w:val="24"/>
        </w:rPr>
        <w:t>万吨/日。</w:t>
      </w:r>
    </w:p>
    <w:p>
      <w:pPr>
        <w:pStyle w:val="5"/>
        <w:bidi w:val="0"/>
      </w:pPr>
      <w:r>
        <w:rPr>
          <w:rFonts w:hint="eastAsia"/>
          <w:lang w:val="en-US" w:eastAsia="zh-CN"/>
        </w:rPr>
        <w:t xml:space="preserve">3.1.2 </w:t>
      </w:r>
      <w:r>
        <w:rPr>
          <w:rFonts w:hint="eastAsia"/>
        </w:rPr>
        <w:t>全力保障水生态环境安全</w:t>
      </w:r>
    </w:p>
    <w:p>
      <w:pPr>
        <w:bidi w:val="0"/>
      </w:pPr>
      <w:r>
        <w:rPr>
          <w:rFonts w:hint="eastAsia"/>
        </w:rPr>
        <w:t>环境保护主管部门应当加强饮用水水源地的水环境质量监测和监督检查，按月及时发布饮用水水源地水环境质量监测信息。供水单位应当建立健全水质检测制度，完善水质检测设施，按照国家规定的检测项目、频次，对原水、出厂水、管网末水等进行水质检测，建立检测档案，并每日向城镇供水、卫生主管部门报送水质检测资料。卫生主管部门应当加强饮用水的卫生监督检测，按日发布饮用水卫生检测信息。市本级和县级城市饮水安全状况信息分别自2016年、2018年起每季度向社会公开。</w:t>
      </w:r>
    </w:p>
    <w:p>
      <w:pPr>
        <w:pStyle w:val="4"/>
        <w:bidi w:val="0"/>
      </w:pPr>
      <w:bookmarkStart w:id="47" w:name="_Toc32361"/>
      <w:r>
        <w:rPr>
          <w:rFonts w:hint="eastAsia"/>
          <w:lang w:val="en-US" w:eastAsia="zh-CN"/>
        </w:rPr>
        <w:t xml:space="preserve">3.2 </w:t>
      </w:r>
      <w:r>
        <w:t>“十三五”主要任务完成情况</w:t>
      </w:r>
      <w:bookmarkEnd w:id="47"/>
    </w:p>
    <w:p>
      <w:pPr>
        <w:bidi w:val="0"/>
      </w:pPr>
      <w:r>
        <w:t>“十三五”期间，按照《随州市重点流域水污染防治规划实施方案（2016-2020年）》要求，随县深入践行绿水青山就是金山银山的理念，严格落实精准治污、科学治污、依法治污要求，紧紧围绕“河畅、水清、坡绿、岸美”目标。</w:t>
      </w:r>
    </w:p>
    <w:p>
      <w:pPr>
        <w:bidi w:val="0"/>
      </w:pPr>
      <w:r>
        <w:t>“十三五”期间，随州市重点流域水污染防治主要包括：城镇生活污水处理工程、河道流域整治工程、城镇工业园区污水处理工程、城镇垃圾处理工程、农业污染治理工程、农村环境整治工程等污染控制项目等6大项建设任务。随县具体建设任务如下：</w:t>
      </w:r>
    </w:p>
    <w:p>
      <w:pPr>
        <w:bidi w:val="0"/>
      </w:pPr>
      <w:r>
        <w:t>随州市重点流域城镇污水处理工程（包含续建、改扩建）建设任务共计14项。其中随县3项，该工程建设投资0.91亿元。</w:t>
      </w:r>
    </w:p>
    <w:p>
      <w:pPr>
        <w:bidi w:val="0"/>
      </w:pPr>
      <w:r>
        <w:t>随州市长江流域河道综合整治工程（包含河道截污、湿地建设、底泥清淤和生态护坡）建设任务共计19项。其中随县10项，该工程建设投资87.30亿元。</w:t>
      </w:r>
    </w:p>
    <w:p>
      <w:pPr>
        <w:bidi w:val="0"/>
      </w:pPr>
      <w:r>
        <w:t>随州市长江流域工业园区污水集中处理工程建设任务共计8项。其中随县5项，该工程建设投资2.35亿元。</w:t>
      </w:r>
    </w:p>
    <w:p>
      <w:pPr>
        <w:bidi w:val="0"/>
      </w:pPr>
      <w:r>
        <w:t>随州市长江流域城镇垃圾处理工程建设任务共计12项。其中随县4项。该工程建设投资0.94亿元。</w:t>
      </w:r>
    </w:p>
    <w:p>
      <w:pPr>
        <w:bidi w:val="0"/>
      </w:pPr>
      <w:r>
        <w:t>随州市长江流域农业面源治理建设任务共计11项。其中随县6项。该治理建设投资3.73亿元。</w:t>
      </w:r>
    </w:p>
    <w:p>
      <w:pPr>
        <w:bidi w:val="0"/>
      </w:pPr>
      <w:r>
        <w:t>随州市农村环境综合整治建设任务共计3项。其中随县1项。该治理建设投资0.80亿元。</w:t>
      </w:r>
    </w:p>
    <w:p>
      <w:pPr>
        <w:bidi w:val="0"/>
      </w:pPr>
      <w:r>
        <w:t>随州市长江流域船舶港口污染治理建设任务共计5项。其中随县3项。该治理建设投资0.02亿元。</w:t>
      </w:r>
    </w:p>
    <w:p>
      <w:pPr>
        <w:bidi w:val="0"/>
      </w:pPr>
      <w:r>
        <w:t>“十三五”期间，随州市汉江流域水污染防治主要建设任务为河道综合整治项目，整治河道为漳水河，行政管理区域为随县，总投资为9.00亿元；“十三五”期间，随州市淮河流域重点水污染防治主要包括：城镇垃圾处理、河道综合整治以及工业园区污水集中处理3大建设任务，总投资9.30亿元。</w:t>
      </w:r>
    </w:p>
    <w:p>
      <w:pPr>
        <w:bidi w:val="0"/>
      </w:pPr>
      <w:r>
        <w:t>通过压实责任、精准施策、多措并举，水污染治理效果显著，全区水环境质量得到改善。十三五期间，随县重点流域水污染防治投入资金总额11</w:t>
      </w:r>
      <w:r>
        <w:rPr>
          <w:rFonts w:hint="eastAsia"/>
          <w:lang w:val="en-US" w:eastAsia="zh-CN"/>
        </w:rPr>
        <w:t>1</w:t>
      </w:r>
      <w:r>
        <w:t>.35亿元，具体分流域、分年度、分行政区域投资金额见表3.2-1：</w:t>
      </w:r>
    </w:p>
    <w:p>
      <w:pPr>
        <w:pStyle w:val="25"/>
        <w:bidi w:val="0"/>
      </w:pPr>
      <w:r>
        <w:t>表3.2-1随县重点流域十三五水污染防治投资一览表</w:t>
      </w:r>
    </w:p>
    <w:p>
      <w:pPr>
        <w:pStyle w:val="25"/>
        <w:bidi w:val="0"/>
        <w:jc w:val="right"/>
      </w:pPr>
      <w:r>
        <w:t>单位：亿元</w:t>
      </w:r>
    </w:p>
    <w:tbl>
      <w:tblPr>
        <w:tblStyle w:val="17"/>
        <w:tblW w:w="83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70"/>
        <w:gridCol w:w="5814"/>
        <w:gridCol w:w="13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tblHeader/>
          <w:jc w:val="center"/>
        </w:trPr>
        <w:tc>
          <w:tcPr>
            <w:tcW w:w="1170" w:type="dxa"/>
            <w:vAlign w:val="center"/>
          </w:tcPr>
          <w:p>
            <w:pPr>
              <w:pStyle w:val="26"/>
              <w:bidi w:val="0"/>
              <w:jc w:val="center"/>
              <w:rPr>
                <w:b/>
                <w:bCs/>
              </w:rPr>
            </w:pPr>
            <w:r>
              <w:rPr>
                <w:b/>
                <w:bCs/>
              </w:rPr>
              <w:t>流域</w:t>
            </w:r>
          </w:p>
        </w:tc>
        <w:tc>
          <w:tcPr>
            <w:tcW w:w="5814" w:type="dxa"/>
            <w:vAlign w:val="center"/>
          </w:tcPr>
          <w:p>
            <w:pPr>
              <w:pStyle w:val="26"/>
              <w:bidi w:val="0"/>
              <w:jc w:val="center"/>
              <w:rPr>
                <w:b/>
                <w:bCs/>
              </w:rPr>
            </w:pPr>
            <w:r>
              <w:rPr>
                <w:b/>
                <w:bCs/>
              </w:rPr>
              <w:t>项目名称</w:t>
            </w:r>
          </w:p>
        </w:tc>
        <w:tc>
          <w:tcPr>
            <w:tcW w:w="1333" w:type="dxa"/>
            <w:vAlign w:val="center"/>
          </w:tcPr>
          <w:p>
            <w:pPr>
              <w:pStyle w:val="26"/>
              <w:bidi w:val="0"/>
              <w:jc w:val="center"/>
              <w:rPr>
                <w:b/>
                <w:bCs/>
              </w:rPr>
            </w:pPr>
            <w:r>
              <w:rPr>
                <w:b/>
                <w:bCs/>
              </w:rPr>
              <w:t>总投资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jc w:val="center"/>
        </w:trPr>
        <w:tc>
          <w:tcPr>
            <w:tcW w:w="1170" w:type="dxa"/>
            <w:vMerge w:val="restart"/>
            <w:vAlign w:val="center"/>
          </w:tcPr>
          <w:p>
            <w:pPr>
              <w:pStyle w:val="26"/>
              <w:bidi w:val="0"/>
              <w:jc w:val="center"/>
            </w:pPr>
            <w:r>
              <w:t>府河流域</w:t>
            </w:r>
          </w:p>
        </w:tc>
        <w:tc>
          <w:tcPr>
            <w:tcW w:w="5814" w:type="dxa"/>
            <w:vAlign w:val="center"/>
          </w:tcPr>
          <w:p>
            <w:pPr>
              <w:pStyle w:val="26"/>
              <w:bidi w:val="0"/>
              <w:jc w:val="center"/>
            </w:pPr>
            <w:r>
              <w:t>城镇污水处理（含续建、改扩建）项目（合计3项）</w:t>
            </w:r>
          </w:p>
        </w:tc>
        <w:tc>
          <w:tcPr>
            <w:tcW w:w="1333" w:type="dxa"/>
            <w:vAlign w:val="center"/>
          </w:tcPr>
          <w:p>
            <w:pPr>
              <w:pStyle w:val="26"/>
              <w:bidi w:val="0"/>
              <w:jc w:val="center"/>
            </w:pPr>
            <w:r>
              <w:t>0.91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jc w:val="center"/>
        </w:trPr>
        <w:tc>
          <w:tcPr>
            <w:tcW w:w="1170" w:type="dxa"/>
            <w:vMerge w:val="continue"/>
            <w:tcBorders>
              <w:top w:val="nil"/>
            </w:tcBorders>
            <w:vAlign w:val="center"/>
          </w:tcPr>
          <w:p>
            <w:pPr>
              <w:pStyle w:val="26"/>
              <w:bidi w:val="0"/>
              <w:jc w:val="center"/>
            </w:pPr>
          </w:p>
        </w:tc>
        <w:tc>
          <w:tcPr>
            <w:tcW w:w="5814" w:type="dxa"/>
            <w:vAlign w:val="center"/>
          </w:tcPr>
          <w:p>
            <w:pPr>
              <w:pStyle w:val="26"/>
              <w:bidi w:val="0"/>
              <w:jc w:val="center"/>
            </w:pPr>
            <w:r>
              <w:t>城镇垃圾处理（含续建、改扩建）项目（合计4项）</w:t>
            </w:r>
          </w:p>
        </w:tc>
        <w:tc>
          <w:tcPr>
            <w:tcW w:w="1333" w:type="dxa"/>
            <w:vAlign w:val="center"/>
          </w:tcPr>
          <w:p>
            <w:pPr>
              <w:pStyle w:val="26"/>
              <w:bidi w:val="0"/>
              <w:jc w:val="center"/>
            </w:pPr>
            <w:r>
              <w:t>0.94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jc w:val="center"/>
        </w:trPr>
        <w:tc>
          <w:tcPr>
            <w:tcW w:w="1170" w:type="dxa"/>
            <w:vMerge w:val="continue"/>
            <w:tcBorders>
              <w:top w:val="nil"/>
            </w:tcBorders>
            <w:vAlign w:val="center"/>
          </w:tcPr>
          <w:p>
            <w:pPr>
              <w:pStyle w:val="26"/>
              <w:bidi w:val="0"/>
              <w:jc w:val="center"/>
            </w:pPr>
          </w:p>
        </w:tc>
        <w:tc>
          <w:tcPr>
            <w:tcW w:w="5814" w:type="dxa"/>
            <w:vAlign w:val="center"/>
          </w:tcPr>
          <w:p>
            <w:pPr>
              <w:pStyle w:val="26"/>
              <w:bidi w:val="0"/>
              <w:jc w:val="center"/>
            </w:pPr>
            <w:r>
              <w:t>河道综合整治（含河道截污、湿地建设、底泥清淤</w:t>
            </w:r>
          </w:p>
          <w:p>
            <w:pPr>
              <w:pStyle w:val="26"/>
              <w:bidi w:val="0"/>
              <w:jc w:val="center"/>
            </w:pPr>
            <w:r>
              <w:t>和生态护坡）项目（合计10项）</w:t>
            </w:r>
          </w:p>
        </w:tc>
        <w:tc>
          <w:tcPr>
            <w:tcW w:w="1333" w:type="dxa"/>
            <w:vAlign w:val="center"/>
          </w:tcPr>
          <w:p>
            <w:pPr>
              <w:pStyle w:val="26"/>
              <w:bidi w:val="0"/>
              <w:jc w:val="center"/>
            </w:pPr>
            <w:r>
              <w:t>87.30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jc w:val="center"/>
        </w:trPr>
        <w:tc>
          <w:tcPr>
            <w:tcW w:w="1170" w:type="dxa"/>
            <w:vMerge w:val="continue"/>
            <w:tcBorders>
              <w:top w:val="nil"/>
            </w:tcBorders>
            <w:vAlign w:val="center"/>
          </w:tcPr>
          <w:p>
            <w:pPr>
              <w:pStyle w:val="26"/>
              <w:bidi w:val="0"/>
              <w:jc w:val="center"/>
            </w:pPr>
          </w:p>
        </w:tc>
        <w:tc>
          <w:tcPr>
            <w:tcW w:w="5814" w:type="dxa"/>
            <w:vAlign w:val="center"/>
          </w:tcPr>
          <w:p>
            <w:pPr>
              <w:pStyle w:val="26"/>
              <w:bidi w:val="0"/>
              <w:jc w:val="center"/>
            </w:pPr>
            <w:r>
              <w:t>船舶港口污染治理（3项）</w:t>
            </w:r>
          </w:p>
        </w:tc>
        <w:tc>
          <w:tcPr>
            <w:tcW w:w="1333" w:type="dxa"/>
            <w:vAlign w:val="center"/>
          </w:tcPr>
          <w:p>
            <w:pPr>
              <w:pStyle w:val="26"/>
              <w:bidi w:val="0"/>
              <w:jc w:val="center"/>
            </w:pPr>
            <w:r>
              <w:t>0.02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jc w:val="center"/>
        </w:trPr>
        <w:tc>
          <w:tcPr>
            <w:tcW w:w="1170" w:type="dxa"/>
            <w:vMerge w:val="continue"/>
            <w:tcBorders>
              <w:top w:val="nil"/>
            </w:tcBorders>
            <w:vAlign w:val="center"/>
          </w:tcPr>
          <w:p>
            <w:pPr>
              <w:pStyle w:val="26"/>
              <w:bidi w:val="0"/>
              <w:jc w:val="center"/>
            </w:pPr>
          </w:p>
        </w:tc>
        <w:tc>
          <w:tcPr>
            <w:tcW w:w="5814" w:type="dxa"/>
            <w:vAlign w:val="center"/>
          </w:tcPr>
          <w:p>
            <w:pPr>
              <w:pStyle w:val="26"/>
              <w:bidi w:val="0"/>
              <w:jc w:val="center"/>
            </w:pPr>
            <w:r>
              <w:t>工业集聚区集中治理（即工业园区污水集中处理）项目（合计5项）</w:t>
            </w:r>
          </w:p>
        </w:tc>
        <w:tc>
          <w:tcPr>
            <w:tcW w:w="1333" w:type="dxa"/>
            <w:vAlign w:val="center"/>
          </w:tcPr>
          <w:p>
            <w:pPr>
              <w:pStyle w:val="26"/>
              <w:bidi w:val="0"/>
              <w:jc w:val="center"/>
            </w:pPr>
            <w:r>
              <w:t>2.35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jc w:val="center"/>
        </w:trPr>
        <w:tc>
          <w:tcPr>
            <w:tcW w:w="1170" w:type="dxa"/>
            <w:vMerge w:val="continue"/>
            <w:tcBorders>
              <w:top w:val="nil"/>
            </w:tcBorders>
            <w:vAlign w:val="center"/>
          </w:tcPr>
          <w:p>
            <w:pPr>
              <w:pStyle w:val="26"/>
              <w:bidi w:val="0"/>
              <w:jc w:val="center"/>
            </w:pPr>
          </w:p>
        </w:tc>
        <w:tc>
          <w:tcPr>
            <w:tcW w:w="5814" w:type="dxa"/>
            <w:vAlign w:val="center"/>
          </w:tcPr>
          <w:p>
            <w:pPr>
              <w:pStyle w:val="26"/>
              <w:bidi w:val="0"/>
              <w:jc w:val="center"/>
            </w:pPr>
            <w:r>
              <w:t>农业面源污染治理项目（合计6项）</w:t>
            </w:r>
          </w:p>
        </w:tc>
        <w:tc>
          <w:tcPr>
            <w:tcW w:w="1333" w:type="dxa"/>
            <w:vAlign w:val="center"/>
          </w:tcPr>
          <w:p>
            <w:pPr>
              <w:pStyle w:val="26"/>
              <w:bidi w:val="0"/>
              <w:jc w:val="center"/>
            </w:pPr>
            <w:r>
              <w:t>3.73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jc w:val="center"/>
        </w:trPr>
        <w:tc>
          <w:tcPr>
            <w:tcW w:w="1170" w:type="dxa"/>
            <w:vMerge w:val="continue"/>
            <w:tcBorders>
              <w:top w:val="nil"/>
            </w:tcBorders>
            <w:vAlign w:val="center"/>
          </w:tcPr>
          <w:p>
            <w:pPr>
              <w:pStyle w:val="26"/>
              <w:bidi w:val="0"/>
              <w:jc w:val="center"/>
            </w:pPr>
          </w:p>
        </w:tc>
        <w:tc>
          <w:tcPr>
            <w:tcW w:w="5814" w:type="dxa"/>
            <w:vAlign w:val="center"/>
          </w:tcPr>
          <w:p>
            <w:pPr>
              <w:pStyle w:val="26"/>
              <w:bidi w:val="0"/>
              <w:jc w:val="center"/>
            </w:pPr>
            <w:r>
              <w:t>农村环境综合整治项目（合计1项）</w:t>
            </w:r>
          </w:p>
        </w:tc>
        <w:tc>
          <w:tcPr>
            <w:tcW w:w="1333" w:type="dxa"/>
            <w:vAlign w:val="center"/>
          </w:tcPr>
          <w:p>
            <w:pPr>
              <w:pStyle w:val="26"/>
              <w:bidi w:val="0"/>
              <w:jc w:val="center"/>
            </w:pPr>
            <w:r>
              <w:t>0.80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jc w:val="center"/>
        </w:trPr>
        <w:tc>
          <w:tcPr>
            <w:tcW w:w="1170" w:type="dxa"/>
            <w:vMerge w:val="continue"/>
            <w:tcBorders>
              <w:top w:val="nil"/>
            </w:tcBorders>
            <w:vAlign w:val="center"/>
          </w:tcPr>
          <w:p>
            <w:pPr>
              <w:pStyle w:val="26"/>
              <w:bidi w:val="0"/>
              <w:jc w:val="center"/>
            </w:pPr>
          </w:p>
        </w:tc>
        <w:tc>
          <w:tcPr>
            <w:tcW w:w="5814" w:type="dxa"/>
            <w:vAlign w:val="center"/>
          </w:tcPr>
          <w:p>
            <w:pPr>
              <w:pStyle w:val="26"/>
              <w:bidi w:val="0"/>
              <w:jc w:val="center"/>
            </w:pPr>
            <w:r>
              <w:t>合计</w:t>
            </w:r>
          </w:p>
        </w:tc>
        <w:tc>
          <w:tcPr>
            <w:tcW w:w="1333" w:type="dxa"/>
            <w:vAlign w:val="center"/>
          </w:tcPr>
          <w:p>
            <w:pPr>
              <w:pStyle w:val="26"/>
              <w:bidi w:val="0"/>
              <w:jc w:val="center"/>
            </w:pPr>
            <w:r>
              <w:t>96.05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jc w:val="center"/>
        </w:trPr>
        <w:tc>
          <w:tcPr>
            <w:tcW w:w="1170" w:type="dxa"/>
            <w:vAlign w:val="center"/>
          </w:tcPr>
          <w:p>
            <w:pPr>
              <w:pStyle w:val="26"/>
              <w:bidi w:val="0"/>
              <w:jc w:val="center"/>
            </w:pPr>
            <w:r>
              <w:t>汉江</w:t>
            </w:r>
          </w:p>
          <w:p>
            <w:pPr>
              <w:pStyle w:val="26"/>
              <w:bidi w:val="0"/>
              <w:jc w:val="center"/>
            </w:pPr>
            <w:r>
              <w:t>流域</w:t>
            </w:r>
          </w:p>
        </w:tc>
        <w:tc>
          <w:tcPr>
            <w:tcW w:w="5814" w:type="dxa"/>
            <w:vAlign w:val="center"/>
          </w:tcPr>
          <w:p>
            <w:pPr>
              <w:pStyle w:val="26"/>
              <w:bidi w:val="0"/>
              <w:jc w:val="center"/>
            </w:pPr>
            <w:r>
              <w:t>河道综合整治（含河道截污、湿地建设、底泥清淤</w:t>
            </w:r>
          </w:p>
          <w:p>
            <w:pPr>
              <w:pStyle w:val="26"/>
              <w:bidi w:val="0"/>
              <w:jc w:val="center"/>
            </w:pPr>
            <w:r>
              <w:t>和生态护坡）项目合计（2项）</w:t>
            </w:r>
          </w:p>
        </w:tc>
        <w:tc>
          <w:tcPr>
            <w:tcW w:w="1333" w:type="dxa"/>
            <w:vAlign w:val="center"/>
          </w:tcPr>
          <w:p>
            <w:pPr>
              <w:pStyle w:val="26"/>
              <w:bidi w:val="0"/>
              <w:jc w:val="center"/>
            </w:pPr>
            <w: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jc w:val="center"/>
        </w:trPr>
        <w:tc>
          <w:tcPr>
            <w:tcW w:w="1170" w:type="dxa"/>
            <w:vAlign w:val="center"/>
          </w:tcPr>
          <w:p>
            <w:pPr>
              <w:pStyle w:val="26"/>
              <w:bidi w:val="0"/>
              <w:jc w:val="center"/>
            </w:pPr>
            <w:r>
              <w:t>淮河流域</w:t>
            </w:r>
          </w:p>
        </w:tc>
        <w:tc>
          <w:tcPr>
            <w:tcW w:w="5814" w:type="dxa"/>
            <w:vAlign w:val="center"/>
          </w:tcPr>
          <w:p>
            <w:pPr>
              <w:pStyle w:val="26"/>
              <w:bidi w:val="0"/>
              <w:jc w:val="center"/>
            </w:pPr>
            <w:r>
              <w:t>城镇垃圾处理（含续建、改扩建）、河道综合整治</w:t>
            </w:r>
          </w:p>
          <w:p>
            <w:pPr>
              <w:pStyle w:val="26"/>
              <w:bidi w:val="0"/>
              <w:jc w:val="center"/>
            </w:pPr>
            <w:r>
              <w:t>（含河道截污、湿地建设、底泥清淤和生态护坡）、</w:t>
            </w:r>
          </w:p>
          <w:p>
            <w:pPr>
              <w:pStyle w:val="26"/>
              <w:bidi w:val="0"/>
              <w:jc w:val="center"/>
            </w:pPr>
            <w:r>
              <w:t>工业集聚区集中治理（即工业园区污水集中处理）项目</w:t>
            </w:r>
          </w:p>
        </w:tc>
        <w:tc>
          <w:tcPr>
            <w:tcW w:w="1333" w:type="dxa"/>
            <w:vAlign w:val="center"/>
          </w:tcPr>
          <w:p>
            <w:pPr>
              <w:pStyle w:val="26"/>
              <w:bidi w:val="0"/>
              <w:jc w:val="center"/>
            </w:pPr>
            <w:r>
              <w:t>6.3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4" w:hRule="atLeast"/>
          <w:jc w:val="center"/>
        </w:trPr>
        <w:tc>
          <w:tcPr>
            <w:tcW w:w="1170" w:type="dxa"/>
            <w:vAlign w:val="center"/>
          </w:tcPr>
          <w:p>
            <w:pPr>
              <w:pStyle w:val="26"/>
              <w:bidi w:val="0"/>
              <w:jc w:val="center"/>
            </w:pPr>
            <w:r>
              <w:t>总计</w:t>
            </w:r>
          </w:p>
        </w:tc>
        <w:tc>
          <w:tcPr>
            <w:tcW w:w="5814" w:type="dxa"/>
            <w:vAlign w:val="center"/>
          </w:tcPr>
          <w:p>
            <w:pPr>
              <w:pStyle w:val="26"/>
              <w:bidi w:val="0"/>
              <w:jc w:val="center"/>
            </w:pPr>
            <w:r>
              <w:t>全部项目</w:t>
            </w:r>
          </w:p>
        </w:tc>
        <w:tc>
          <w:tcPr>
            <w:tcW w:w="1333" w:type="dxa"/>
            <w:vAlign w:val="center"/>
          </w:tcPr>
          <w:p>
            <w:pPr>
              <w:pStyle w:val="26"/>
              <w:bidi w:val="0"/>
              <w:jc w:val="center"/>
            </w:pPr>
            <w:r>
              <w:t>111.35</w:t>
            </w:r>
          </w:p>
        </w:tc>
      </w:tr>
    </w:tbl>
    <w:p>
      <w:pPr>
        <w:pStyle w:val="4"/>
        <w:bidi w:val="0"/>
      </w:pPr>
      <w:bookmarkStart w:id="48" w:name="_bookmark16"/>
      <w:bookmarkEnd w:id="48"/>
      <w:bookmarkStart w:id="49" w:name="3.3.成效与经验"/>
      <w:bookmarkEnd w:id="49"/>
      <w:bookmarkStart w:id="50" w:name="_bookmark16"/>
      <w:bookmarkEnd w:id="50"/>
      <w:bookmarkStart w:id="51" w:name="_Toc18701"/>
      <w:r>
        <w:rPr>
          <w:rFonts w:hint="eastAsia"/>
          <w:lang w:val="en-US" w:eastAsia="zh-CN"/>
        </w:rPr>
        <w:t xml:space="preserve">3.3 </w:t>
      </w:r>
      <w:r>
        <w:t>成效与经验</w:t>
      </w:r>
      <w:bookmarkEnd w:id="51"/>
    </w:p>
    <w:p>
      <w:pPr>
        <w:bidi w:val="0"/>
      </w:pPr>
      <w:r>
        <w:rPr>
          <w:rFonts w:hint="eastAsia"/>
          <w:lang w:eastAsia="zh-CN"/>
        </w:rPr>
        <w:t>（</w:t>
      </w:r>
      <w:r>
        <w:rPr>
          <w:rFonts w:hint="eastAsia"/>
          <w:lang w:val="en-US" w:eastAsia="zh-CN"/>
        </w:rPr>
        <w:t>1</w:t>
      </w:r>
      <w:r>
        <w:rPr>
          <w:rFonts w:hint="eastAsia"/>
          <w:lang w:eastAsia="zh-CN"/>
        </w:rPr>
        <w:t>）</w:t>
      </w:r>
      <w:r>
        <w:t>断面达标情况</w:t>
      </w:r>
    </w:p>
    <w:p>
      <w:pPr>
        <w:bidi w:val="0"/>
      </w:pPr>
      <w:r>
        <w:t>“十三五”期间，随县境内国控考核断面</w:t>
      </w:r>
      <w:r>
        <w:rPr>
          <w:rFonts w:hint="eastAsia"/>
          <w:lang w:val="en-US" w:eastAsia="zh-CN"/>
        </w:rPr>
        <w:t>1</w:t>
      </w:r>
      <w:r>
        <w:t>个、省控考核断面</w:t>
      </w:r>
      <w:r>
        <w:rPr>
          <w:rFonts w:hint="eastAsia"/>
          <w:lang w:val="en-US" w:eastAsia="zh-CN"/>
        </w:rPr>
        <w:t>2</w:t>
      </w:r>
      <w:r>
        <w:t>个，考核目标均达到Ⅲ类。日前，国控</w:t>
      </w:r>
      <w:r>
        <w:rPr>
          <w:rFonts w:hint="eastAsia"/>
          <w:lang w:eastAsia="zh-CN"/>
        </w:rPr>
        <w:t>㵐</w:t>
      </w:r>
      <w:r>
        <w:t>水厉山断面，已建成自动监测系统，对水温、pH、溶解氧、电导率、浊度、氨氮、高锰酸盐指数、总氮、总磷等指标每月进行自动监测。随县县级集中饮用水源地水质全部达到或优于III类。在生态建设方面，拥有2处湿地公园，分别为：湖北随县封江口国家湿地公园、湖北随州淮河国家湿地公园；拥有国家级风景名胜区，随州市大洪山国家级风景名胜区，随州桐柏山太白顶、随州市炎帝故里，两处省级风景名胜区。大洪山国家森林公园、银杏谷等省级森林公园。区域水生生物多样性提升，水生态环境显著改善。</w:t>
      </w:r>
    </w:p>
    <w:p>
      <w:pPr>
        <w:bidi w:val="0"/>
      </w:pPr>
      <w:r>
        <w:rPr>
          <w:rFonts w:hint="eastAsia"/>
          <w:lang w:eastAsia="zh-CN"/>
        </w:rPr>
        <w:t>（</w:t>
      </w:r>
      <w:r>
        <w:rPr>
          <w:rFonts w:hint="eastAsia"/>
          <w:lang w:val="en-US" w:eastAsia="zh-CN"/>
        </w:rPr>
        <w:t>2</w:t>
      </w:r>
      <w:r>
        <w:rPr>
          <w:rFonts w:hint="eastAsia"/>
          <w:lang w:eastAsia="zh-CN"/>
        </w:rPr>
        <w:t>）</w:t>
      </w:r>
      <w:r>
        <w:t>生态建设情况</w:t>
      </w:r>
    </w:p>
    <w:p>
      <w:pPr>
        <w:bidi w:val="0"/>
      </w:pPr>
      <w:r>
        <w:t>“十三五”期间，随</w:t>
      </w:r>
      <w:r>
        <w:rPr>
          <w:rFonts w:hint="eastAsia"/>
          <w:lang w:eastAsia="zh-CN"/>
        </w:rPr>
        <w:t>县</w:t>
      </w:r>
      <w:r>
        <w:t>以高度的政治责任感和使命感，深入推进水污染防治工作，有效保障了各项任务顺利完成。一是坚持党政领导、压实责任，建立区、镇街、村（社区）三级“树状”责任体系，逐级明确项目清单和任务清单，每周调度、每月监测，压紧压实生态河长工作责任；二是问题导向、精准施策，聚焦污水处理设施、雨污管网建设、农业面源污染治理等重点问题。三是强化考核、倒逼落实，坚持目标精准、过程精准监督检查、结果精准考核问责。</w:t>
      </w:r>
    </w:p>
    <w:p>
      <w:pPr>
        <w:bidi w:val="0"/>
      </w:pPr>
      <w:r>
        <w:t>“十三五”规划目标、任务完成情况见表3.3-1。</w:t>
      </w:r>
    </w:p>
    <w:p>
      <w:pPr>
        <w:pStyle w:val="24"/>
      </w:pPr>
    </w:p>
    <w:p>
      <w:pPr>
        <w:pStyle w:val="24"/>
        <w:sectPr>
          <w:pgSz w:w="11906" w:h="16838"/>
          <w:pgMar w:top="1440" w:right="1800" w:bottom="1440" w:left="1800" w:header="851" w:footer="992" w:gutter="0"/>
          <w:pgNumType w:fmt="decimal"/>
          <w:cols w:space="425" w:num="1"/>
          <w:docGrid w:type="lines" w:linePitch="312" w:charSpace="0"/>
        </w:sectPr>
      </w:pPr>
    </w:p>
    <w:p>
      <w:pPr>
        <w:pStyle w:val="25"/>
        <w:bidi w:val="0"/>
        <w:rPr>
          <w:rFonts w:hint="default"/>
          <w:lang w:val="en-US" w:eastAsia="zh-CN"/>
        </w:rPr>
      </w:pPr>
      <w:r>
        <w:rPr>
          <w:rFonts w:hint="eastAsia"/>
          <w:lang w:val="en-US" w:eastAsia="zh-CN"/>
        </w:rPr>
        <w:t xml:space="preserve">表3.3-1 </w:t>
      </w:r>
      <w:r>
        <w:rPr>
          <w:rFonts w:hint="eastAsia"/>
        </w:rPr>
        <w:t>“十三五”规划目标、任务完成表</w:t>
      </w:r>
    </w:p>
    <w:tbl>
      <w:tblPr>
        <w:tblStyle w:val="17"/>
        <w:tblW w:w="13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13" w:type="dxa"/>
          <w:bottom w:w="113" w:type="dxa"/>
          <w:right w:w="113" w:type="dxa"/>
        </w:tblCellMar>
      </w:tblPr>
      <w:tblGrid>
        <w:gridCol w:w="3090"/>
        <w:gridCol w:w="6150"/>
        <w:gridCol w:w="1020"/>
        <w:gridCol w:w="1075"/>
        <w:gridCol w:w="2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13" w:type="dxa"/>
            <w:bottom w:w="113" w:type="dxa"/>
            <w:right w:w="113" w:type="dxa"/>
          </w:tblCellMar>
        </w:tblPrEx>
        <w:trPr>
          <w:trHeight w:val="397" w:hRule="atLeast"/>
        </w:trPr>
        <w:tc>
          <w:tcPr>
            <w:tcW w:w="3090" w:type="dxa"/>
            <w:shd w:val="clear" w:color="auto" w:fill="auto"/>
            <w:noWrap/>
            <w:tcMar>
              <w:top w:w="12" w:type="dxa"/>
              <w:left w:w="12" w:type="dxa"/>
              <w:right w:w="12" w:type="dxa"/>
            </w:tcMar>
            <w:vAlign w:val="center"/>
          </w:tcPr>
          <w:p>
            <w:pPr>
              <w:pStyle w:val="26"/>
              <w:bidi w:val="0"/>
            </w:pPr>
            <w:r>
              <w:rPr>
                <w:rFonts w:hint="eastAsia"/>
              </w:rPr>
              <w:t>考查项目　</w:t>
            </w:r>
          </w:p>
        </w:tc>
        <w:tc>
          <w:tcPr>
            <w:tcW w:w="6150" w:type="dxa"/>
            <w:shd w:val="clear" w:color="auto" w:fill="auto"/>
            <w:noWrap/>
            <w:tcMar>
              <w:top w:w="12" w:type="dxa"/>
              <w:left w:w="12" w:type="dxa"/>
              <w:right w:w="12" w:type="dxa"/>
            </w:tcMar>
            <w:vAlign w:val="center"/>
          </w:tcPr>
          <w:p>
            <w:pPr>
              <w:pStyle w:val="26"/>
              <w:bidi w:val="0"/>
            </w:pPr>
            <w:r>
              <w:rPr>
                <w:rFonts w:hint="eastAsia"/>
              </w:rPr>
              <w:t>主要目标</w:t>
            </w:r>
          </w:p>
        </w:tc>
        <w:tc>
          <w:tcPr>
            <w:tcW w:w="1020" w:type="dxa"/>
            <w:shd w:val="clear" w:color="auto" w:fill="auto"/>
            <w:noWrap/>
            <w:tcMar>
              <w:top w:w="12" w:type="dxa"/>
              <w:left w:w="12" w:type="dxa"/>
              <w:right w:w="12" w:type="dxa"/>
            </w:tcMar>
            <w:vAlign w:val="center"/>
          </w:tcPr>
          <w:p>
            <w:pPr>
              <w:pStyle w:val="26"/>
              <w:bidi w:val="0"/>
              <w:jc w:val="center"/>
            </w:pPr>
            <w:r>
              <w:rPr>
                <w:rFonts w:hint="eastAsia"/>
              </w:rPr>
              <w:t>单位</w:t>
            </w:r>
          </w:p>
        </w:tc>
        <w:tc>
          <w:tcPr>
            <w:tcW w:w="1075" w:type="dxa"/>
            <w:shd w:val="clear" w:color="auto" w:fill="auto"/>
            <w:noWrap/>
            <w:tcMar>
              <w:top w:w="12" w:type="dxa"/>
              <w:left w:w="12" w:type="dxa"/>
              <w:right w:w="12" w:type="dxa"/>
            </w:tcMar>
            <w:vAlign w:val="center"/>
          </w:tcPr>
          <w:p>
            <w:pPr>
              <w:pStyle w:val="26"/>
              <w:bidi w:val="0"/>
              <w:jc w:val="center"/>
            </w:pPr>
            <w:r>
              <w:rPr>
                <w:rFonts w:hint="eastAsia"/>
              </w:rPr>
              <w:t>目标值</w:t>
            </w:r>
          </w:p>
        </w:tc>
        <w:tc>
          <w:tcPr>
            <w:tcW w:w="2655" w:type="dxa"/>
            <w:shd w:val="clear" w:color="auto" w:fill="auto"/>
            <w:noWrap/>
            <w:tcMar>
              <w:top w:w="12" w:type="dxa"/>
              <w:left w:w="12" w:type="dxa"/>
              <w:right w:w="12" w:type="dxa"/>
            </w:tcMar>
            <w:vAlign w:val="center"/>
          </w:tcPr>
          <w:p>
            <w:pPr>
              <w:pStyle w:val="26"/>
              <w:bidi w:val="0"/>
              <w:jc w:val="center"/>
            </w:pPr>
            <w:r>
              <w:rPr>
                <w:rFonts w:hint="eastAsia"/>
              </w:rPr>
              <w:t>完成值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13" w:type="dxa"/>
            <w:bottom w:w="113" w:type="dxa"/>
            <w:right w:w="113" w:type="dxa"/>
          </w:tblCellMar>
        </w:tblPrEx>
        <w:trPr>
          <w:trHeight w:val="397" w:hRule="atLeast"/>
        </w:trPr>
        <w:tc>
          <w:tcPr>
            <w:tcW w:w="3090" w:type="dxa"/>
            <w:vMerge w:val="restart"/>
            <w:shd w:val="clear" w:color="auto" w:fill="auto"/>
            <w:noWrap/>
            <w:tcMar>
              <w:top w:w="12" w:type="dxa"/>
              <w:left w:w="12" w:type="dxa"/>
              <w:right w:w="12" w:type="dxa"/>
            </w:tcMar>
            <w:vAlign w:val="center"/>
          </w:tcPr>
          <w:p>
            <w:pPr>
              <w:pStyle w:val="26"/>
              <w:bidi w:val="0"/>
            </w:pPr>
            <w:r>
              <w:rPr>
                <w:rFonts w:hint="eastAsia"/>
              </w:rPr>
              <w:t>“十三五”规划目标</w:t>
            </w:r>
          </w:p>
        </w:tc>
        <w:tc>
          <w:tcPr>
            <w:tcW w:w="6150" w:type="dxa"/>
            <w:shd w:val="clear" w:color="auto" w:fill="auto"/>
            <w:noWrap/>
            <w:tcMar>
              <w:top w:w="12" w:type="dxa"/>
              <w:left w:w="12" w:type="dxa"/>
              <w:right w:w="12" w:type="dxa"/>
            </w:tcMar>
            <w:vAlign w:val="center"/>
          </w:tcPr>
          <w:p>
            <w:pPr>
              <w:pStyle w:val="26"/>
              <w:bidi w:val="0"/>
            </w:pPr>
            <w:r>
              <w:rPr>
                <w:rFonts w:hint="eastAsia"/>
              </w:rPr>
              <w:t>达到或优于Ⅲ类断面比例</w:t>
            </w:r>
          </w:p>
        </w:tc>
        <w:tc>
          <w:tcPr>
            <w:tcW w:w="1020" w:type="dxa"/>
            <w:shd w:val="clear" w:color="auto" w:fill="auto"/>
            <w:noWrap/>
            <w:tcMar>
              <w:top w:w="12" w:type="dxa"/>
              <w:left w:w="12" w:type="dxa"/>
              <w:right w:w="12" w:type="dxa"/>
            </w:tcMar>
            <w:vAlign w:val="center"/>
          </w:tcPr>
          <w:p>
            <w:pPr>
              <w:pStyle w:val="26"/>
              <w:bidi w:val="0"/>
              <w:jc w:val="center"/>
            </w:pPr>
            <w:r>
              <w:rPr>
                <w:rFonts w:hint="eastAsia"/>
              </w:rPr>
              <w:t>%</w:t>
            </w:r>
          </w:p>
        </w:tc>
        <w:tc>
          <w:tcPr>
            <w:tcW w:w="1075" w:type="dxa"/>
            <w:shd w:val="clear" w:color="auto" w:fill="auto"/>
            <w:noWrap/>
            <w:tcMar>
              <w:top w:w="12" w:type="dxa"/>
              <w:left w:w="12" w:type="dxa"/>
              <w:right w:w="12" w:type="dxa"/>
            </w:tcMar>
            <w:vAlign w:val="center"/>
          </w:tcPr>
          <w:p>
            <w:pPr>
              <w:pStyle w:val="26"/>
              <w:bidi w:val="0"/>
              <w:jc w:val="center"/>
              <w:rPr>
                <w:color w:val="auto"/>
                <w:highlight w:val="none"/>
              </w:rPr>
            </w:pPr>
            <w:r>
              <w:rPr>
                <w:rFonts w:hint="eastAsia"/>
                <w:color w:val="auto"/>
                <w:highlight w:val="none"/>
              </w:rPr>
              <w:t>100</w:t>
            </w:r>
          </w:p>
        </w:tc>
        <w:tc>
          <w:tcPr>
            <w:tcW w:w="2655" w:type="dxa"/>
            <w:shd w:val="clear" w:color="auto" w:fill="auto"/>
            <w:noWrap/>
            <w:tcMar>
              <w:top w:w="12" w:type="dxa"/>
              <w:left w:w="12" w:type="dxa"/>
              <w:right w:w="12" w:type="dxa"/>
            </w:tcMar>
            <w:vAlign w:val="center"/>
          </w:tcPr>
          <w:p>
            <w:pPr>
              <w:pStyle w:val="26"/>
              <w:bidi w:val="0"/>
              <w:jc w:val="center"/>
              <w:rPr>
                <w:color w:val="auto"/>
                <w:highlight w:val="none"/>
              </w:rPr>
            </w:pPr>
            <w:r>
              <w:rPr>
                <w:rFonts w:hint="eastAsia"/>
                <w:color w:val="auto"/>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13" w:type="dxa"/>
            <w:bottom w:w="113" w:type="dxa"/>
            <w:right w:w="113" w:type="dxa"/>
          </w:tblCellMar>
        </w:tblPrEx>
        <w:trPr>
          <w:trHeight w:val="397" w:hRule="atLeast"/>
        </w:trPr>
        <w:tc>
          <w:tcPr>
            <w:tcW w:w="3090" w:type="dxa"/>
            <w:vMerge w:val="continue"/>
            <w:shd w:val="clear" w:color="auto" w:fill="auto"/>
            <w:noWrap/>
            <w:tcMar>
              <w:top w:w="12" w:type="dxa"/>
              <w:left w:w="12" w:type="dxa"/>
              <w:right w:w="12" w:type="dxa"/>
            </w:tcMar>
            <w:vAlign w:val="center"/>
          </w:tcPr>
          <w:p>
            <w:pPr>
              <w:pStyle w:val="26"/>
              <w:bidi w:val="0"/>
            </w:pPr>
          </w:p>
        </w:tc>
        <w:tc>
          <w:tcPr>
            <w:tcW w:w="6150" w:type="dxa"/>
            <w:shd w:val="clear" w:color="auto" w:fill="auto"/>
            <w:noWrap/>
            <w:tcMar>
              <w:top w:w="12" w:type="dxa"/>
              <w:left w:w="12" w:type="dxa"/>
              <w:right w:w="12" w:type="dxa"/>
            </w:tcMar>
            <w:vAlign w:val="center"/>
          </w:tcPr>
          <w:p>
            <w:pPr>
              <w:pStyle w:val="26"/>
              <w:bidi w:val="0"/>
            </w:pPr>
            <w:r>
              <w:rPr>
                <w:rFonts w:hint="eastAsia"/>
              </w:rPr>
              <w:t>劣Ⅴ类断面比例</w:t>
            </w:r>
          </w:p>
        </w:tc>
        <w:tc>
          <w:tcPr>
            <w:tcW w:w="1020" w:type="dxa"/>
            <w:shd w:val="clear" w:color="auto" w:fill="auto"/>
            <w:noWrap/>
            <w:tcMar>
              <w:top w:w="12" w:type="dxa"/>
              <w:left w:w="12" w:type="dxa"/>
              <w:right w:w="12" w:type="dxa"/>
            </w:tcMar>
            <w:vAlign w:val="center"/>
          </w:tcPr>
          <w:p>
            <w:pPr>
              <w:pStyle w:val="26"/>
              <w:bidi w:val="0"/>
              <w:jc w:val="center"/>
            </w:pPr>
            <w:r>
              <w:rPr>
                <w:rFonts w:hint="eastAsia"/>
              </w:rPr>
              <w:t>%</w:t>
            </w:r>
          </w:p>
        </w:tc>
        <w:tc>
          <w:tcPr>
            <w:tcW w:w="1075" w:type="dxa"/>
            <w:shd w:val="clear" w:color="auto" w:fill="auto"/>
            <w:noWrap/>
            <w:tcMar>
              <w:top w:w="12" w:type="dxa"/>
              <w:left w:w="12" w:type="dxa"/>
              <w:right w:w="12" w:type="dxa"/>
            </w:tcMar>
            <w:vAlign w:val="center"/>
          </w:tcPr>
          <w:p>
            <w:pPr>
              <w:pStyle w:val="26"/>
              <w:bidi w:val="0"/>
              <w:jc w:val="center"/>
              <w:rPr>
                <w:color w:val="auto"/>
                <w:highlight w:val="none"/>
              </w:rPr>
            </w:pPr>
            <w:r>
              <w:rPr>
                <w:rFonts w:hint="eastAsia"/>
                <w:color w:val="auto"/>
                <w:highlight w:val="none"/>
              </w:rPr>
              <w:t>0</w:t>
            </w:r>
          </w:p>
        </w:tc>
        <w:tc>
          <w:tcPr>
            <w:tcW w:w="2655" w:type="dxa"/>
            <w:shd w:val="clear" w:color="auto" w:fill="auto"/>
            <w:noWrap/>
            <w:tcMar>
              <w:top w:w="12" w:type="dxa"/>
              <w:left w:w="12" w:type="dxa"/>
              <w:right w:w="12" w:type="dxa"/>
            </w:tcMar>
            <w:vAlign w:val="center"/>
          </w:tcPr>
          <w:p>
            <w:pPr>
              <w:pStyle w:val="26"/>
              <w:bidi w:val="0"/>
              <w:jc w:val="center"/>
              <w:rPr>
                <w:color w:val="auto"/>
                <w:highlight w:val="none"/>
              </w:rPr>
            </w:pPr>
            <w:r>
              <w:rPr>
                <w:rFonts w:hint="eastAsia"/>
                <w:color w:val="auto"/>
                <w:highlight w:val="no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13" w:type="dxa"/>
            <w:bottom w:w="113" w:type="dxa"/>
            <w:right w:w="113" w:type="dxa"/>
          </w:tblCellMar>
        </w:tblPrEx>
        <w:trPr>
          <w:trHeight w:val="397" w:hRule="atLeast"/>
        </w:trPr>
        <w:tc>
          <w:tcPr>
            <w:tcW w:w="3090" w:type="dxa"/>
            <w:vMerge w:val="restart"/>
            <w:shd w:val="clear" w:color="auto" w:fill="auto"/>
            <w:noWrap/>
            <w:tcMar>
              <w:top w:w="12" w:type="dxa"/>
              <w:left w:w="12" w:type="dxa"/>
              <w:right w:w="12" w:type="dxa"/>
            </w:tcMar>
            <w:vAlign w:val="center"/>
          </w:tcPr>
          <w:p>
            <w:pPr>
              <w:pStyle w:val="26"/>
              <w:bidi w:val="0"/>
            </w:pPr>
            <w:r>
              <w:rPr>
                <w:rFonts w:hint="eastAsia"/>
              </w:rPr>
              <w:t>“十三五”规划项目实施情况</w:t>
            </w:r>
          </w:p>
        </w:tc>
        <w:tc>
          <w:tcPr>
            <w:tcW w:w="6150" w:type="dxa"/>
            <w:shd w:val="clear" w:color="auto" w:fill="auto"/>
            <w:noWrap/>
            <w:tcMar>
              <w:top w:w="12" w:type="dxa"/>
              <w:left w:w="12" w:type="dxa"/>
              <w:right w:w="12" w:type="dxa"/>
            </w:tcMar>
            <w:vAlign w:val="center"/>
          </w:tcPr>
          <w:p>
            <w:pPr>
              <w:pStyle w:val="26"/>
              <w:bidi w:val="0"/>
            </w:pPr>
            <w:r>
              <w:rPr>
                <w:rFonts w:hint="eastAsia"/>
              </w:rPr>
              <w:t>规划项目总数</w:t>
            </w:r>
          </w:p>
        </w:tc>
        <w:tc>
          <w:tcPr>
            <w:tcW w:w="1020" w:type="dxa"/>
            <w:shd w:val="clear" w:color="auto" w:fill="auto"/>
            <w:noWrap/>
            <w:tcMar>
              <w:top w:w="12" w:type="dxa"/>
              <w:left w:w="12" w:type="dxa"/>
              <w:right w:w="12" w:type="dxa"/>
            </w:tcMar>
            <w:vAlign w:val="center"/>
          </w:tcPr>
          <w:p>
            <w:pPr>
              <w:pStyle w:val="26"/>
              <w:bidi w:val="0"/>
              <w:jc w:val="center"/>
            </w:pPr>
            <w:r>
              <w:rPr>
                <w:rFonts w:hint="eastAsia"/>
              </w:rPr>
              <w:t>个</w:t>
            </w:r>
          </w:p>
        </w:tc>
        <w:tc>
          <w:tcPr>
            <w:tcW w:w="1075" w:type="dxa"/>
            <w:shd w:val="clear" w:color="auto" w:fill="auto"/>
            <w:noWrap/>
            <w:tcMar>
              <w:top w:w="12" w:type="dxa"/>
              <w:left w:w="12" w:type="dxa"/>
              <w:right w:w="12" w:type="dxa"/>
            </w:tcMar>
            <w:vAlign w:val="center"/>
          </w:tcPr>
          <w:p>
            <w:pPr>
              <w:pStyle w:val="26"/>
              <w:bidi w:val="0"/>
              <w:jc w:val="center"/>
              <w:rPr>
                <w:color w:val="auto"/>
                <w:highlight w:val="none"/>
              </w:rPr>
            </w:pPr>
          </w:p>
        </w:tc>
        <w:tc>
          <w:tcPr>
            <w:tcW w:w="2655" w:type="dxa"/>
            <w:shd w:val="clear" w:color="auto" w:fill="auto"/>
            <w:noWrap/>
            <w:tcMar>
              <w:top w:w="12" w:type="dxa"/>
              <w:left w:w="12" w:type="dxa"/>
              <w:right w:w="12" w:type="dxa"/>
            </w:tcMar>
            <w:vAlign w:val="center"/>
          </w:tcPr>
          <w:p>
            <w:pPr>
              <w:pStyle w:val="26"/>
              <w:bidi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13" w:type="dxa"/>
            <w:bottom w:w="113" w:type="dxa"/>
            <w:right w:w="113" w:type="dxa"/>
          </w:tblCellMar>
        </w:tblPrEx>
        <w:trPr>
          <w:trHeight w:val="397" w:hRule="atLeast"/>
        </w:trPr>
        <w:tc>
          <w:tcPr>
            <w:tcW w:w="3090" w:type="dxa"/>
            <w:vMerge w:val="continue"/>
            <w:shd w:val="clear" w:color="auto" w:fill="auto"/>
            <w:noWrap/>
            <w:tcMar>
              <w:top w:w="12" w:type="dxa"/>
              <w:left w:w="12" w:type="dxa"/>
              <w:right w:w="12" w:type="dxa"/>
            </w:tcMar>
            <w:vAlign w:val="center"/>
          </w:tcPr>
          <w:p>
            <w:pPr>
              <w:pStyle w:val="26"/>
              <w:bidi w:val="0"/>
            </w:pPr>
          </w:p>
        </w:tc>
        <w:tc>
          <w:tcPr>
            <w:tcW w:w="6150" w:type="dxa"/>
            <w:shd w:val="clear" w:color="auto" w:fill="auto"/>
            <w:noWrap/>
            <w:tcMar>
              <w:top w:w="12" w:type="dxa"/>
              <w:left w:w="12" w:type="dxa"/>
              <w:right w:w="12" w:type="dxa"/>
            </w:tcMar>
            <w:vAlign w:val="center"/>
          </w:tcPr>
          <w:p>
            <w:pPr>
              <w:pStyle w:val="26"/>
              <w:bidi w:val="0"/>
            </w:pPr>
            <w:r>
              <w:rPr>
                <w:rFonts w:hint="eastAsia"/>
              </w:rPr>
              <w:t>完成项目数</w:t>
            </w:r>
          </w:p>
        </w:tc>
        <w:tc>
          <w:tcPr>
            <w:tcW w:w="1020" w:type="dxa"/>
            <w:shd w:val="clear" w:color="auto" w:fill="auto"/>
            <w:noWrap/>
            <w:tcMar>
              <w:top w:w="12" w:type="dxa"/>
              <w:left w:w="12" w:type="dxa"/>
              <w:right w:w="12" w:type="dxa"/>
            </w:tcMar>
            <w:vAlign w:val="center"/>
          </w:tcPr>
          <w:p>
            <w:pPr>
              <w:pStyle w:val="26"/>
              <w:bidi w:val="0"/>
              <w:jc w:val="center"/>
            </w:pPr>
            <w:r>
              <w:rPr>
                <w:rFonts w:hint="eastAsia"/>
              </w:rPr>
              <w:t>个</w:t>
            </w:r>
          </w:p>
        </w:tc>
        <w:tc>
          <w:tcPr>
            <w:tcW w:w="1075" w:type="dxa"/>
            <w:shd w:val="clear" w:color="auto" w:fill="auto"/>
            <w:noWrap/>
            <w:tcMar>
              <w:top w:w="12" w:type="dxa"/>
              <w:left w:w="12" w:type="dxa"/>
              <w:right w:w="12" w:type="dxa"/>
            </w:tcMar>
            <w:vAlign w:val="center"/>
          </w:tcPr>
          <w:p>
            <w:pPr>
              <w:pStyle w:val="26"/>
              <w:bidi w:val="0"/>
              <w:jc w:val="center"/>
              <w:rPr>
                <w:color w:val="auto"/>
                <w:highlight w:val="none"/>
              </w:rPr>
            </w:pPr>
          </w:p>
        </w:tc>
        <w:tc>
          <w:tcPr>
            <w:tcW w:w="2655" w:type="dxa"/>
            <w:shd w:val="clear" w:color="auto" w:fill="auto"/>
            <w:noWrap/>
            <w:tcMar>
              <w:top w:w="12" w:type="dxa"/>
              <w:left w:w="12" w:type="dxa"/>
              <w:right w:w="12" w:type="dxa"/>
            </w:tcMar>
            <w:vAlign w:val="center"/>
          </w:tcPr>
          <w:p>
            <w:pPr>
              <w:pStyle w:val="26"/>
              <w:bidi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13" w:type="dxa"/>
            <w:bottom w:w="113" w:type="dxa"/>
            <w:right w:w="113" w:type="dxa"/>
          </w:tblCellMar>
        </w:tblPrEx>
        <w:trPr>
          <w:trHeight w:val="397" w:hRule="atLeast"/>
        </w:trPr>
        <w:tc>
          <w:tcPr>
            <w:tcW w:w="3090" w:type="dxa"/>
            <w:vMerge w:val="continue"/>
            <w:shd w:val="clear" w:color="auto" w:fill="auto"/>
            <w:noWrap/>
            <w:tcMar>
              <w:top w:w="12" w:type="dxa"/>
              <w:left w:w="12" w:type="dxa"/>
              <w:right w:w="12" w:type="dxa"/>
            </w:tcMar>
            <w:vAlign w:val="center"/>
          </w:tcPr>
          <w:p>
            <w:pPr>
              <w:pStyle w:val="26"/>
              <w:bidi w:val="0"/>
            </w:pPr>
          </w:p>
        </w:tc>
        <w:tc>
          <w:tcPr>
            <w:tcW w:w="6150" w:type="dxa"/>
            <w:shd w:val="clear" w:color="auto" w:fill="auto"/>
            <w:noWrap/>
            <w:tcMar>
              <w:top w:w="12" w:type="dxa"/>
              <w:left w:w="12" w:type="dxa"/>
              <w:right w:w="12" w:type="dxa"/>
            </w:tcMar>
            <w:vAlign w:val="center"/>
          </w:tcPr>
          <w:p>
            <w:pPr>
              <w:pStyle w:val="26"/>
              <w:bidi w:val="0"/>
            </w:pPr>
            <w:r>
              <w:rPr>
                <w:rFonts w:hint="eastAsia"/>
              </w:rPr>
              <w:t>已完成项目投资</w:t>
            </w:r>
          </w:p>
        </w:tc>
        <w:tc>
          <w:tcPr>
            <w:tcW w:w="1020" w:type="dxa"/>
            <w:shd w:val="clear" w:color="auto" w:fill="auto"/>
            <w:noWrap/>
            <w:tcMar>
              <w:top w:w="12" w:type="dxa"/>
              <w:left w:w="12" w:type="dxa"/>
              <w:right w:w="12" w:type="dxa"/>
            </w:tcMar>
            <w:vAlign w:val="center"/>
          </w:tcPr>
          <w:p>
            <w:pPr>
              <w:pStyle w:val="26"/>
              <w:bidi w:val="0"/>
              <w:jc w:val="center"/>
            </w:pPr>
            <w:r>
              <w:rPr>
                <w:rFonts w:hint="eastAsia"/>
              </w:rPr>
              <w:t>万元</w:t>
            </w:r>
          </w:p>
        </w:tc>
        <w:tc>
          <w:tcPr>
            <w:tcW w:w="1075" w:type="dxa"/>
            <w:shd w:val="clear" w:color="auto" w:fill="auto"/>
            <w:noWrap/>
            <w:tcMar>
              <w:top w:w="12" w:type="dxa"/>
              <w:left w:w="12" w:type="dxa"/>
              <w:right w:w="12" w:type="dxa"/>
            </w:tcMar>
            <w:vAlign w:val="center"/>
          </w:tcPr>
          <w:p>
            <w:pPr>
              <w:pStyle w:val="26"/>
              <w:bidi w:val="0"/>
              <w:jc w:val="center"/>
              <w:rPr>
                <w:color w:val="auto"/>
                <w:highlight w:val="none"/>
              </w:rPr>
            </w:pPr>
          </w:p>
        </w:tc>
        <w:tc>
          <w:tcPr>
            <w:tcW w:w="2655" w:type="dxa"/>
            <w:shd w:val="clear" w:color="auto" w:fill="auto"/>
            <w:noWrap/>
            <w:tcMar>
              <w:top w:w="12" w:type="dxa"/>
              <w:left w:w="12" w:type="dxa"/>
              <w:right w:w="12" w:type="dxa"/>
            </w:tcMar>
            <w:vAlign w:val="center"/>
          </w:tcPr>
          <w:p>
            <w:pPr>
              <w:pStyle w:val="26"/>
              <w:bidi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13" w:type="dxa"/>
            <w:bottom w:w="113" w:type="dxa"/>
            <w:right w:w="113" w:type="dxa"/>
          </w:tblCellMar>
        </w:tblPrEx>
        <w:trPr>
          <w:trHeight w:val="397" w:hRule="atLeast"/>
        </w:trPr>
        <w:tc>
          <w:tcPr>
            <w:tcW w:w="3090" w:type="dxa"/>
            <w:vMerge w:val="restart"/>
            <w:shd w:val="clear" w:color="auto" w:fill="auto"/>
            <w:noWrap/>
            <w:tcMar>
              <w:top w:w="12" w:type="dxa"/>
              <w:left w:w="12" w:type="dxa"/>
              <w:right w:w="12" w:type="dxa"/>
            </w:tcMar>
            <w:vAlign w:val="center"/>
          </w:tcPr>
          <w:p>
            <w:pPr>
              <w:pStyle w:val="26"/>
              <w:bidi w:val="0"/>
            </w:pPr>
            <w:r>
              <w:rPr>
                <w:rFonts w:hint="eastAsia"/>
              </w:rPr>
              <w:t>“水十条”主要指标</w:t>
            </w:r>
          </w:p>
        </w:tc>
        <w:tc>
          <w:tcPr>
            <w:tcW w:w="6150" w:type="dxa"/>
            <w:shd w:val="clear" w:color="auto" w:fill="auto"/>
            <w:noWrap/>
            <w:tcMar>
              <w:top w:w="12" w:type="dxa"/>
              <w:left w:w="12" w:type="dxa"/>
              <w:right w:w="12" w:type="dxa"/>
            </w:tcMar>
            <w:vAlign w:val="center"/>
          </w:tcPr>
          <w:p>
            <w:pPr>
              <w:pStyle w:val="26"/>
              <w:bidi w:val="0"/>
            </w:pPr>
            <w:r>
              <w:rPr>
                <w:rFonts w:hint="eastAsia"/>
              </w:rPr>
              <w:t>水质优良（达到或优于Ⅲ类）比例</w:t>
            </w:r>
          </w:p>
        </w:tc>
        <w:tc>
          <w:tcPr>
            <w:tcW w:w="1020" w:type="dxa"/>
            <w:shd w:val="clear" w:color="auto" w:fill="auto"/>
            <w:noWrap/>
            <w:tcMar>
              <w:top w:w="12" w:type="dxa"/>
              <w:left w:w="12" w:type="dxa"/>
              <w:right w:w="12" w:type="dxa"/>
            </w:tcMar>
            <w:vAlign w:val="center"/>
          </w:tcPr>
          <w:p>
            <w:pPr>
              <w:pStyle w:val="26"/>
              <w:bidi w:val="0"/>
              <w:jc w:val="center"/>
            </w:pPr>
            <w:r>
              <w:rPr>
                <w:rFonts w:hint="eastAsia"/>
              </w:rPr>
              <w:t>%</w:t>
            </w:r>
          </w:p>
        </w:tc>
        <w:tc>
          <w:tcPr>
            <w:tcW w:w="1075" w:type="dxa"/>
            <w:shd w:val="clear" w:color="auto" w:fill="auto"/>
            <w:noWrap/>
            <w:tcMar>
              <w:top w:w="12" w:type="dxa"/>
              <w:left w:w="12" w:type="dxa"/>
              <w:right w:w="12" w:type="dxa"/>
            </w:tcMar>
            <w:vAlign w:val="center"/>
          </w:tcPr>
          <w:p>
            <w:pPr>
              <w:pStyle w:val="26"/>
              <w:bidi w:val="0"/>
              <w:jc w:val="center"/>
              <w:rPr>
                <w:rFonts w:hint="default" w:eastAsia="宋体"/>
                <w:color w:val="auto"/>
                <w:highlight w:val="none"/>
                <w:lang w:val="en-US" w:eastAsia="zh-CN"/>
              </w:rPr>
            </w:pPr>
            <w:r>
              <w:rPr>
                <w:rFonts w:hint="eastAsia"/>
                <w:color w:val="auto"/>
                <w:highlight w:val="none"/>
                <w:lang w:val="en-US" w:eastAsia="zh-CN"/>
              </w:rPr>
              <w:t>100</w:t>
            </w:r>
          </w:p>
        </w:tc>
        <w:tc>
          <w:tcPr>
            <w:tcW w:w="2655" w:type="dxa"/>
            <w:shd w:val="clear" w:color="auto" w:fill="auto"/>
            <w:noWrap/>
            <w:tcMar>
              <w:top w:w="12" w:type="dxa"/>
              <w:left w:w="12" w:type="dxa"/>
              <w:right w:w="12" w:type="dxa"/>
            </w:tcMar>
            <w:vAlign w:val="center"/>
          </w:tcPr>
          <w:p>
            <w:pPr>
              <w:pStyle w:val="26"/>
              <w:bidi w:val="0"/>
              <w:jc w:val="center"/>
              <w:rPr>
                <w:rFonts w:hint="default" w:eastAsia="宋体"/>
                <w:color w:val="auto"/>
                <w:highlight w:val="none"/>
                <w:lang w:val="en-US" w:eastAsia="zh-CN"/>
              </w:rPr>
            </w:pPr>
            <w:r>
              <w:rPr>
                <w:rFonts w:hint="eastAsia"/>
                <w:color w:val="auto"/>
                <w:highlight w:val="no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13" w:type="dxa"/>
            <w:bottom w:w="113" w:type="dxa"/>
            <w:right w:w="113" w:type="dxa"/>
          </w:tblCellMar>
        </w:tblPrEx>
        <w:trPr>
          <w:trHeight w:val="397" w:hRule="atLeast"/>
        </w:trPr>
        <w:tc>
          <w:tcPr>
            <w:tcW w:w="3090" w:type="dxa"/>
            <w:vMerge w:val="continue"/>
            <w:shd w:val="clear" w:color="auto" w:fill="auto"/>
            <w:noWrap/>
            <w:tcMar>
              <w:top w:w="12" w:type="dxa"/>
              <w:left w:w="12" w:type="dxa"/>
              <w:right w:w="12" w:type="dxa"/>
            </w:tcMar>
            <w:vAlign w:val="center"/>
          </w:tcPr>
          <w:p>
            <w:pPr>
              <w:pStyle w:val="26"/>
              <w:bidi w:val="0"/>
            </w:pPr>
          </w:p>
        </w:tc>
        <w:tc>
          <w:tcPr>
            <w:tcW w:w="6150" w:type="dxa"/>
            <w:shd w:val="clear" w:color="auto" w:fill="auto"/>
            <w:noWrap/>
            <w:tcMar>
              <w:top w:w="12" w:type="dxa"/>
              <w:left w:w="12" w:type="dxa"/>
              <w:right w:w="12" w:type="dxa"/>
            </w:tcMar>
            <w:vAlign w:val="center"/>
          </w:tcPr>
          <w:p>
            <w:pPr>
              <w:pStyle w:val="26"/>
              <w:bidi w:val="0"/>
            </w:pPr>
            <w:r>
              <w:rPr>
                <w:rFonts w:hint="eastAsia"/>
              </w:rPr>
              <w:t>地级及以上城市建成区黑臭水体比例</w:t>
            </w:r>
          </w:p>
        </w:tc>
        <w:tc>
          <w:tcPr>
            <w:tcW w:w="1020" w:type="dxa"/>
            <w:shd w:val="clear" w:color="auto" w:fill="auto"/>
            <w:noWrap/>
            <w:tcMar>
              <w:top w:w="12" w:type="dxa"/>
              <w:left w:w="12" w:type="dxa"/>
              <w:right w:w="12" w:type="dxa"/>
            </w:tcMar>
            <w:vAlign w:val="center"/>
          </w:tcPr>
          <w:p>
            <w:pPr>
              <w:pStyle w:val="26"/>
              <w:bidi w:val="0"/>
              <w:jc w:val="center"/>
            </w:pPr>
            <w:r>
              <w:rPr>
                <w:rFonts w:hint="eastAsia"/>
              </w:rPr>
              <w:t>%</w:t>
            </w:r>
          </w:p>
        </w:tc>
        <w:tc>
          <w:tcPr>
            <w:tcW w:w="1075" w:type="dxa"/>
            <w:shd w:val="clear" w:color="auto" w:fill="auto"/>
            <w:noWrap/>
            <w:tcMar>
              <w:top w:w="12" w:type="dxa"/>
              <w:left w:w="12" w:type="dxa"/>
              <w:right w:w="12" w:type="dxa"/>
            </w:tcMar>
            <w:vAlign w:val="center"/>
          </w:tcPr>
          <w:p>
            <w:pPr>
              <w:pStyle w:val="26"/>
              <w:bidi w:val="0"/>
              <w:jc w:val="center"/>
              <w:rPr>
                <w:rFonts w:hint="default" w:eastAsia="宋体"/>
                <w:color w:val="auto"/>
                <w:highlight w:val="none"/>
                <w:lang w:val="en-US" w:eastAsia="zh-CN"/>
              </w:rPr>
            </w:pPr>
            <w:r>
              <w:rPr>
                <w:rFonts w:hint="eastAsia"/>
                <w:color w:val="auto"/>
                <w:highlight w:val="none"/>
                <w:lang w:val="en-US" w:eastAsia="zh-CN"/>
              </w:rPr>
              <w:t>/</w:t>
            </w:r>
          </w:p>
        </w:tc>
        <w:tc>
          <w:tcPr>
            <w:tcW w:w="2655" w:type="dxa"/>
            <w:shd w:val="clear" w:color="auto" w:fill="auto"/>
            <w:noWrap/>
            <w:tcMar>
              <w:top w:w="12" w:type="dxa"/>
              <w:left w:w="12" w:type="dxa"/>
              <w:right w:w="12" w:type="dxa"/>
            </w:tcMar>
            <w:vAlign w:val="center"/>
          </w:tcPr>
          <w:p>
            <w:pPr>
              <w:pStyle w:val="26"/>
              <w:bidi w:val="0"/>
              <w:jc w:val="center"/>
              <w:rPr>
                <w:rFonts w:hint="eastAsia" w:eastAsia="宋体"/>
                <w:color w:val="auto"/>
                <w:highlight w:val="none"/>
                <w:lang w:val="en-US" w:eastAsia="zh-CN"/>
              </w:rPr>
            </w:pPr>
            <w:r>
              <w:rPr>
                <w:rFonts w:hint="eastAsia"/>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13" w:type="dxa"/>
            <w:bottom w:w="113" w:type="dxa"/>
            <w:right w:w="113" w:type="dxa"/>
          </w:tblCellMar>
        </w:tblPrEx>
        <w:trPr>
          <w:trHeight w:val="397" w:hRule="atLeast"/>
        </w:trPr>
        <w:tc>
          <w:tcPr>
            <w:tcW w:w="3090" w:type="dxa"/>
            <w:vMerge w:val="continue"/>
            <w:shd w:val="clear" w:color="auto" w:fill="auto"/>
            <w:noWrap/>
            <w:tcMar>
              <w:top w:w="12" w:type="dxa"/>
              <w:left w:w="12" w:type="dxa"/>
              <w:right w:w="12" w:type="dxa"/>
            </w:tcMar>
            <w:vAlign w:val="center"/>
          </w:tcPr>
          <w:p>
            <w:pPr>
              <w:pStyle w:val="26"/>
              <w:bidi w:val="0"/>
            </w:pPr>
          </w:p>
        </w:tc>
        <w:tc>
          <w:tcPr>
            <w:tcW w:w="6150" w:type="dxa"/>
            <w:shd w:val="clear" w:color="auto" w:fill="auto"/>
            <w:noWrap/>
            <w:tcMar>
              <w:top w:w="12" w:type="dxa"/>
              <w:left w:w="12" w:type="dxa"/>
              <w:right w:w="12" w:type="dxa"/>
            </w:tcMar>
            <w:vAlign w:val="center"/>
          </w:tcPr>
          <w:p>
            <w:pPr>
              <w:pStyle w:val="26"/>
              <w:bidi w:val="0"/>
            </w:pPr>
            <w:r>
              <w:rPr>
                <w:rFonts w:hint="eastAsia"/>
              </w:rPr>
              <w:t>地级及以上城市集中式饮用水水源水质达到或优于Ⅲ类比例</w:t>
            </w:r>
          </w:p>
        </w:tc>
        <w:tc>
          <w:tcPr>
            <w:tcW w:w="1020" w:type="dxa"/>
            <w:shd w:val="clear" w:color="auto" w:fill="auto"/>
            <w:noWrap/>
            <w:tcMar>
              <w:top w:w="12" w:type="dxa"/>
              <w:left w:w="12" w:type="dxa"/>
              <w:right w:w="12" w:type="dxa"/>
            </w:tcMar>
            <w:vAlign w:val="center"/>
          </w:tcPr>
          <w:p>
            <w:pPr>
              <w:pStyle w:val="26"/>
              <w:bidi w:val="0"/>
              <w:jc w:val="center"/>
            </w:pPr>
            <w:r>
              <w:rPr>
                <w:rFonts w:hint="eastAsia"/>
              </w:rPr>
              <w:t>%</w:t>
            </w:r>
          </w:p>
        </w:tc>
        <w:tc>
          <w:tcPr>
            <w:tcW w:w="1075" w:type="dxa"/>
            <w:shd w:val="clear" w:color="auto" w:fill="auto"/>
            <w:noWrap/>
            <w:tcMar>
              <w:top w:w="12" w:type="dxa"/>
              <w:left w:w="12" w:type="dxa"/>
              <w:right w:w="12" w:type="dxa"/>
            </w:tcMar>
            <w:vAlign w:val="center"/>
          </w:tcPr>
          <w:p>
            <w:pPr>
              <w:pStyle w:val="26"/>
              <w:bidi w:val="0"/>
              <w:jc w:val="center"/>
              <w:rPr>
                <w:rFonts w:hint="default" w:eastAsia="宋体"/>
                <w:color w:val="auto"/>
                <w:highlight w:val="none"/>
                <w:lang w:val="en-US" w:eastAsia="zh-CN"/>
              </w:rPr>
            </w:pPr>
            <w:r>
              <w:rPr>
                <w:rFonts w:hint="eastAsia"/>
                <w:color w:val="auto"/>
                <w:highlight w:val="none"/>
                <w:lang w:val="en-US" w:eastAsia="zh-CN"/>
              </w:rPr>
              <w:t>/</w:t>
            </w:r>
          </w:p>
        </w:tc>
        <w:tc>
          <w:tcPr>
            <w:tcW w:w="2655" w:type="dxa"/>
            <w:shd w:val="clear" w:color="auto" w:fill="auto"/>
            <w:noWrap/>
            <w:tcMar>
              <w:top w:w="12" w:type="dxa"/>
              <w:left w:w="12" w:type="dxa"/>
              <w:right w:w="12" w:type="dxa"/>
            </w:tcMar>
            <w:vAlign w:val="center"/>
          </w:tcPr>
          <w:p>
            <w:pPr>
              <w:pStyle w:val="26"/>
              <w:bidi w:val="0"/>
              <w:jc w:val="center"/>
              <w:rPr>
                <w:rFonts w:hint="default" w:eastAsia="宋体"/>
                <w:color w:val="auto"/>
                <w:highlight w:val="none"/>
                <w:lang w:val="en-US" w:eastAsia="zh-CN"/>
              </w:rPr>
            </w:pPr>
            <w:r>
              <w:rPr>
                <w:rFonts w:hint="eastAsia"/>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13" w:type="dxa"/>
            <w:bottom w:w="113" w:type="dxa"/>
            <w:right w:w="113" w:type="dxa"/>
          </w:tblCellMar>
        </w:tblPrEx>
        <w:trPr>
          <w:trHeight w:val="397" w:hRule="atLeast"/>
        </w:trPr>
        <w:tc>
          <w:tcPr>
            <w:tcW w:w="3090" w:type="dxa"/>
            <w:vMerge w:val="restart"/>
            <w:shd w:val="clear" w:color="auto" w:fill="auto"/>
            <w:noWrap/>
            <w:tcMar>
              <w:top w:w="12" w:type="dxa"/>
              <w:left w:w="12" w:type="dxa"/>
              <w:right w:w="12" w:type="dxa"/>
            </w:tcMar>
            <w:vAlign w:val="center"/>
          </w:tcPr>
          <w:p>
            <w:pPr>
              <w:pStyle w:val="26"/>
              <w:bidi w:val="0"/>
            </w:pPr>
            <w:r>
              <w:rPr>
                <w:rFonts w:hint="eastAsia"/>
              </w:rPr>
              <w:t>长江保护修复攻坚战行动计划工作目标</w:t>
            </w:r>
          </w:p>
        </w:tc>
        <w:tc>
          <w:tcPr>
            <w:tcW w:w="6150" w:type="dxa"/>
            <w:shd w:val="clear" w:color="auto" w:fill="auto"/>
            <w:noWrap/>
            <w:tcMar>
              <w:top w:w="12" w:type="dxa"/>
              <w:left w:w="12" w:type="dxa"/>
              <w:right w:w="12" w:type="dxa"/>
            </w:tcMar>
            <w:vAlign w:val="center"/>
          </w:tcPr>
          <w:p>
            <w:pPr>
              <w:pStyle w:val="26"/>
              <w:bidi w:val="0"/>
            </w:pPr>
            <w:r>
              <w:rPr>
                <w:rFonts w:hint="eastAsia"/>
              </w:rPr>
              <w:t>水质优良（达到或优于Ⅲ类）的国控断面比例</w:t>
            </w:r>
          </w:p>
        </w:tc>
        <w:tc>
          <w:tcPr>
            <w:tcW w:w="1020" w:type="dxa"/>
            <w:shd w:val="clear" w:color="auto" w:fill="auto"/>
            <w:noWrap/>
            <w:tcMar>
              <w:top w:w="12" w:type="dxa"/>
              <w:left w:w="12" w:type="dxa"/>
              <w:right w:w="12" w:type="dxa"/>
            </w:tcMar>
            <w:vAlign w:val="center"/>
          </w:tcPr>
          <w:p>
            <w:pPr>
              <w:pStyle w:val="26"/>
              <w:bidi w:val="0"/>
              <w:jc w:val="center"/>
            </w:pPr>
            <w:r>
              <w:rPr>
                <w:rFonts w:hint="eastAsia"/>
              </w:rPr>
              <w:t>%</w:t>
            </w:r>
          </w:p>
        </w:tc>
        <w:tc>
          <w:tcPr>
            <w:tcW w:w="1075" w:type="dxa"/>
            <w:shd w:val="clear" w:color="auto" w:fill="auto"/>
            <w:noWrap/>
            <w:tcMar>
              <w:top w:w="12" w:type="dxa"/>
              <w:left w:w="12" w:type="dxa"/>
              <w:right w:w="12" w:type="dxa"/>
            </w:tcMar>
            <w:vAlign w:val="center"/>
          </w:tcPr>
          <w:p>
            <w:pPr>
              <w:pStyle w:val="26"/>
              <w:bidi w:val="0"/>
              <w:jc w:val="center"/>
              <w:rPr>
                <w:rFonts w:hint="default" w:eastAsia="宋体"/>
                <w:color w:val="auto"/>
                <w:highlight w:val="none"/>
                <w:lang w:val="en-US" w:eastAsia="zh-CN"/>
              </w:rPr>
            </w:pPr>
            <w:r>
              <w:rPr>
                <w:rFonts w:hint="eastAsia"/>
                <w:color w:val="auto"/>
                <w:highlight w:val="none"/>
                <w:lang w:val="en-US" w:eastAsia="zh-CN"/>
              </w:rPr>
              <w:t>100</w:t>
            </w:r>
          </w:p>
        </w:tc>
        <w:tc>
          <w:tcPr>
            <w:tcW w:w="2655" w:type="dxa"/>
            <w:shd w:val="clear" w:color="auto" w:fill="auto"/>
            <w:noWrap/>
            <w:tcMar>
              <w:top w:w="12" w:type="dxa"/>
              <w:left w:w="12" w:type="dxa"/>
              <w:right w:w="12" w:type="dxa"/>
            </w:tcMar>
            <w:vAlign w:val="center"/>
          </w:tcPr>
          <w:p>
            <w:pPr>
              <w:pStyle w:val="26"/>
              <w:bidi w:val="0"/>
              <w:jc w:val="center"/>
              <w:rPr>
                <w:color w:val="auto"/>
                <w:highlight w:val="none"/>
              </w:rPr>
            </w:pPr>
            <w:r>
              <w:rPr>
                <w:rFonts w:hint="eastAsia"/>
                <w:color w:val="auto"/>
                <w:highlight w:val="no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13" w:type="dxa"/>
            <w:bottom w:w="113" w:type="dxa"/>
            <w:right w:w="113" w:type="dxa"/>
          </w:tblCellMar>
        </w:tblPrEx>
        <w:trPr>
          <w:trHeight w:val="397" w:hRule="atLeast"/>
        </w:trPr>
        <w:tc>
          <w:tcPr>
            <w:tcW w:w="3090" w:type="dxa"/>
            <w:vMerge w:val="continue"/>
            <w:shd w:val="clear" w:color="auto" w:fill="auto"/>
            <w:noWrap/>
            <w:tcMar>
              <w:top w:w="12" w:type="dxa"/>
              <w:left w:w="12" w:type="dxa"/>
              <w:right w:w="12" w:type="dxa"/>
            </w:tcMar>
            <w:vAlign w:val="center"/>
          </w:tcPr>
          <w:p>
            <w:pPr>
              <w:pStyle w:val="26"/>
              <w:bidi w:val="0"/>
            </w:pPr>
          </w:p>
        </w:tc>
        <w:tc>
          <w:tcPr>
            <w:tcW w:w="6150" w:type="dxa"/>
            <w:shd w:val="clear" w:color="auto" w:fill="auto"/>
            <w:noWrap/>
            <w:tcMar>
              <w:top w:w="12" w:type="dxa"/>
              <w:left w:w="12" w:type="dxa"/>
              <w:right w:w="12" w:type="dxa"/>
            </w:tcMar>
            <w:vAlign w:val="center"/>
          </w:tcPr>
          <w:p>
            <w:pPr>
              <w:pStyle w:val="26"/>
              <w:bidi w:val="0"/>
            </w:pPr>
            <w:r>
              <w:rPr>
                <w:rFonts w:hint="eastAsia"/>
              </w:rPr>
              <w:t>丧失使用功能（劣于Ⅴ类）的国控断面比例</w:t>
            </w:r>
          </w:p>
        </w:tc>
        <w:tc>
          <w:tcPr>
            <w:tcW w:w="1020" w:type="dxa"/>
            <w:shd w:val="clear" w:color="auto" w:fill="auto"/>
            <w:noWrap/>
            <w:tcMar>
              <w:top w:w="12" w:type="dxa"/>
              <w:left w:w="12" w:type="dxa"/>
              <w:right w:w="12" w:type="dxa"/>
            </w:tcMar>
            <w:vAlign w:val="center"/>
          </w:tcPr>
          <w:p>
            <w:pPr>
              <w:pStyle w:val="26"/>
              <w:bidi w:val="0"/>
              <w:jc w:val="center"/>
            </w:pPr>
            <w:r>
              <w:rPr>
                <w:rFonts w:hint="eastAsia"/>
              </w:rPr>
              <w:t>%</w:t>
            </w:r>
          </w:p>
        </w:tc>
        <w:tc>
          <w:tcPr>
            <w:tcW w:w="1075" w:type="dxa"/>
            <w:shd w:val="clear" w:color="auto" w:fill="auto"/>
            <w:noWrap/>
            <w:tcMar>
              <w:top w:w="12" w:type="dxa"/>
              <w:left w:w="12" w:type="dxa"/>
              <w:right w:w="12" w:type="dxa"/>
            </w:tcMar>
            <w:vAlign w:val="center"/>
          </w:tcPr>
          <w:p>
            <w:pPr>
              <w:pStyle w:val="26"/>
              <w:bidi w:val="0"/>
              <w:jc w:val="center"/>
              <w:rPr>
                <w:rFonts w:hint="eastAsia" w:eastAsia="宋体"/>
                <w:color w:val="auto"/>
                <w:highlight w:val="none"/>
                <w:lang w:val="en-US" w:eastAsia="zh-CN"/>
              </w:rPr>
            </w:pPr>
            <w:r>
              <w:rPr>
                <w:rFonts w:hint="eastAsia"/>
                <w:color w:val="auto"/>
                <w:highlight w:val="none"/>
                <w:lang w:val="en-US" w:eastAsia="zh-CN"/>
              </w:rPr>
              <w:t>0</w:t>
            </w:r>
          </w:p>
        </w:tc>
        <w:tc>
          <w:tcPr>
            <w:tcW w:w="2655" w:type="dxa"/>
            <w:shd w:val="clear" w:color="auto" w:fill="auto"/>
            <w:noWrap/>
            <w:tcMar>
              <w:top w:w="12" w:type="dxa"/>
              <w:left w:w="12" w:type="dxa"/>
              <w:right w:w="12" w:type="dxa"/>
            </w:tcMar>
            <w:vAlign w:val="center"/>
          </w:tcPr>
          <w:p>
            <w:pPr>
              <w:pStyle w:val="26"/>
              <w:bidi w:val="0"/>
              <w:jc w:val="center"/>
              <w:rPr>
                <w:rFonts w:hint="eastAsia" w:eastAsia="宋体"/>
                <w:color w:val="auto"/>
                <w:highlight w:val="none"/>
                <w:lang w:val="en-US" w:eastAsia="zh-CN"/>
              </w:rPr>
            </w:pPr>
            <w:r>
              <w:rPr>
                <w:rFonts w:hint="eastAsia"/>
                <w:color w:val="auto"/>
                <w:highlight w:val="no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13" w:type="dxa"/>
            <w:bottom w:w="113" w:type="dxa"/>
            <w:right w:w="113" w:type="dxa"/>
          </w:tblCellMar>
        </w:tblPrEx>
        <w:trPr>
          <w:trHeight w:val="397" w:hRule="atLeast"/>
        </w:trPr>
        <w:tc>
          <w:tcPr>
            <w:tcW w:w="3090" w:type="dxa"/>
            <w:vMerge w:val="continue"/>
            <w:shd w:val="clear" w:color="auto" w:fill="auto"/>
            <w:noWrap/>
            <w:tcMar>
              <w:top w:w="12" w:type="dxa"/>
              <w:left w:w="12" w:type="dxa"/>
              <w:right w:w="12" w:type="dxa"/>
            </w:tcMar>
            <w:vAlign w:val="center"/>
          </w:tcPr>
          <w:p>
            <w:pPr>
              <w:pStyle w:val="26"/>
              <w:bidi w:val="0"/>
            </w:pPr>
          </w:p>
        </w:tc>
        <w:tc>
          <w:tcPr>
            <w:tcW w:w="6150" w:type="dxa"/>
            <w:shd w:val="clear" w:color="auto" w:fill="auto"/>
            <w:noWrap/>
            <w:tcMar>
              <w:top w:w="12" w:type="dxa"/>
              <w:left w:w="12" w:type="dxa"/>
              <w:right w:w="12" w:type="dxa"/>
            </w:tcMar>
            <w:vAlign w:val="center"/>
          </w:tcPr>
          <w:p>
            <w:pPr>
              <w:pStyle w:val="26"/>
              <w:bidi w:val="0"/>
            </w:pPr>
            <w:r>
              <w:rPr>
                <w:rFonts w:hint="eastAsia"/>
              </w:rPr>
              <w:t>长江经济带地级及以上城市建成区黑臭水体控制比例</w:t>
            </w:r>
          </w:p>
        </w:tc>
        <w:tc>
          <w:tcPr>
            <w:tcW w:w="1020" w:type="dxa"/>
            <w:shd w:val="clear" w:color="auto" w:fill="auto"/>
            <w:noWrap/>
            <w:tcMar>
              <w:top w:w="12" w:type="dxa"/>
              <w:left w:w="12" w:type="dxa"/>
              <w:right w:w="12" w:type="dxa"/>
            </w:tcMar>
            <w:vAlign w:val="center"/>
          </w:tcPr>
          <w:p>
            <w:pPr>
              <w:pStyle w:val="26"/>
              <w:bidi w:val="0"/>
              <w:jc w:val="center"/>
            </w:pPr>
            <w:r>
              <w:rPr>
                <w:rFonts w:hint="eastAsia"/>
              </w:rPr>
              <w:t>%</w:t>
            </w:r>
          </w:p>
        </w:tc>
        <w:tc>
          <w:tcPr>
            <w:tcW w:w="1075" w:type="dxa"/>
            <w:shd w:val="clear" w:color="auto" w:fill="auto"/>
            <w:noWrap/>
            <w:tcMar>
              <w:top w:w="12" w:type="dxa"/>
              <w:left w:w="12" w:type="dxa"/>
              <w:right w:w="12" w:type="dxa"/>
            </w:tcMar>
            <w:vAlign w:val="center"/>
          </w:tcPr>
          <w:p>
            <w:pPr>
              <w:pStyle w:val="26"/>
              <w:bidi w:val="0"/>
              <w:jc w:val="center"/>
              <w:rPr>
                <w:rFonts w:hint="eastAsia" w:eastAsia="宋体"/>
                <w:color w:val="auto"/>
                <w:highlight w:val="none"/>
                <w:lang w:val="en-US" w:eastAsia="zh-CN"/>
              </w:rPr>
            </w:pPr>
            <w:r>
              <w:rPr>
                <w:rFonts w:hint="eastAsia"/>
                <w:color w:val="auto"/>
                <w:highlight w:val="none"/>
                <w:lang w:val="en-US" w:eastAsia="zh-CN"/>
              </w:rPr>
              <w:t>0</w:t>
            </w:r>
          </w:p>
        </w:tc>
        <w:tc>
          <w:tcPr>
            <w:tcW w:w="2655" w:type="dxa"/>
            <w:shd w:val="clear" w:color="auto" w:fill="auto"/>
            <w:noWrap/>
            <w:tcMar>
              <w:top w:w="12" w:type="dxa"/>
              <w:left w:w="12" w:type="dxa"/>
              <w:right w:w="12" w:type="dxa"/>
            </w:tcMar>
            <w:vAlign w:val="center"/>
          </w:tcPr>
          <w:p>
            <w:pPr>
              <w:pStyle w:val="26"/>
              <w:bidi w:val="0"/>
              <w:jc w:val="center"/>
              <w:rPr>
                <w:rFonts w:hint="eastAsia" w:eastAsia="宋体"/>
                <w:color w:val="auto"/>
                <w:highlight w:val="none"/>
                <w:lang w:val="en-US" w:eastAsia="zh-CN"/>
              </w:rPr>
            </w:pPr>
            <w:r>
              <w:rPr>
                <w:rFonts w:hint="eastAsia"/>
                <w:color w:val="auto"/>
                <w:highlight w:val="no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13" w:type="dxa"/>
            <w:bottom w:w="113" w:type="dxa"/>
            <w:right w:w="113" w:type="dxa"/>
          </w:tblCellMar>
        </w:tblPrEx>
        <w:trPr>
          <w:trHeight w:val="397" w:hRule="atLeast"/>
        </w:trPr>
        <w:tc>
          <w:tcPr>
            <w:tcW w:w="3090" w:type="dxa"/>
            <w:vMerge w:val="continue"/>
            <w:shd w:val="clear" w:color="auto" w:fill="auto"/>
            <w:noWrap/>
            <w:tcMar>
              <w:top w:w="12" w:type="dxa"/>
              <w:left w:w="12" w:type="dxa"/>
              <w:right w:w="12" w:type="dxa"/>
            </w:tcMar>
            <w:vAlign w:val="center"/>
          </w:tcPr>
          <w:p>
            <w:pPr>
              <w:pStyle w:val="26"/>
              <w:bidi w:val="0"/>
            </w:pPr>
          </w:p>
        </w:tc>
        <w:tc>
          <w:tcPr>
            <w:tcW w:w="6150" w:type="dxa"/>
            <w:shd w:val="clear" w:color="auto" w:fill="auto"/>
            <w:noWrap/>
            <w:tcMar>
              <w:top w:w="12" w:type="dxa"/>
              <w:left w:w="12" w:type="dxa"/>
              <w:right w:w="12" w:type="dxa"/>
            </w:tcMar>
            <w:vAlign w:val="center"/>
          </w:tcPr>
          <w:p>
            <w:pPr>
              <w:pStyle w:val="26"/>
              <w:bidi w:val="0"/>
            </w:pPr>
            <w:r>
              <w:rPr>
                <w:rFonts w:hint="eastAsia"/>
              </w:rPr>
              <w:t>地级及以上城市集中式饮用水水源水质优良比例</w:t>
            </w:r>
          </w:p>
        </w:tc>
        <w:tc>
          <w:tcPr>
            <w:tcW w:w="1020" w:type="dxa"/>
            <w:shd w:val="clear" w:color="auto" w:fill="auto"/>
            <w:noWrap/>
            <w:tcMar>
              <w:top w:w="12" w:type="dxa"/>
              <w:left w:w="12" w:type="dxa"/>
              <w:right w:w="12" w:type="dxa"/>
            </w:tcMar>
            <w:vAlign w:val="center"/>
          </w:tcPr>
          <w:p>
            <w:pPr>
              <w:pStyle w:val="26"/>
              <w:bidi w:val="0"/>
              <w:jc w:val="center"/>
            </w:pPr>
            <w:r>
              <w:rPr>
                <w:rFonts w:hint="eastAsia"/>
              </w:rPr>
              <w:t>%</w:t>
            </w:r>
          </w:p>
        </w:tc>
        <w:tc>
          <w:tcPr>
            <w:tcW w:w="1075" w:type="dxa"/>
            <w:shd w:val="clear" w:color="auto" w:fill="auto"/>
            <w:noWrap/>
            <w:tcMar>
              <w:top w:w="12" w:type="dxa"/>
              <w:left w:w="12" w:type="dxa"/>
              <w:right w:w="12" w:type="dxa"/>
            </w:tcMar>
            <w:vAlign w:val="center"/>
          </w:tcPr>
          <w:p>
            <w:pPr>
              <w:pStyle w:val="26"/>
              <w:bidi w:val="0"/>
              <w:jc w:val="center"/>
              <w:rPr>
                <w:rFonts w:hint="eastAsia" w:eastAsia="宋体"/>
                <w:color w:val="auto"/>
                <w:highlight w:val="none"/>
                <w:lang w:val="en-US" w:eastAsia="zh-CN"/>
              </w:rPr>
            </w:pPr>
            <w:r>
              <w:rPr>
                <w:rFonts w:hint="eastAsia"/>
                <w:color w:val="auto"/>
                <w:highlight w:val="none"/>
                <w:lang w:val="en-US" w:eastAsia="zh-CN"/>
              </w:rPr>
              <w:t>0</w:t>
            </w:r>
          </w:p>
        </w:tc>
        <w:tc>
          <w:tcPr>
            <w:tcW w:w="2655" w:type="dxa"/>
            <w:shd w:val="clear" w:color="auto" w:fill="auto"/>
            <w:noWrap/>
            <w:tcMar>
              <w:top w:w="12" w:type="dxa"/>
              <w:left w:w="12" w:type="dxa"/>
              <w:right w:w="12" w:type="dxa"/>
            </w:tcMar>
            <w:vAlign w:val="center"/>
          </w:tcPr>
          <w:p>
            <w:pPr>
              <w:pStyle w:val="26"/>
              <w:bidi w:val="0"/>
              <w:jc w:val="center"/>
              <w:rPr>
                <w:rFonts w:hint="eastAsia" w:eastAsia="宋体"/>
                <w:color w:val="auto"/>
                <w:highlight w:val="none"/>
                <w:lang w:val="en-US" w:eastAsia="zh-CN"/>
              </w:rPr>
            </w:pPr>
            <w:r>
              <w:rPr>
                <w:rFonts w:hint="eastAsia"/>
                <w:color w:val="auto"/>
                <w:highlight w:val="none"/>
                <w:lang w:val="en-US" w:eastAsia="zh-CN"/>
              </w:rPr>
              <w:t>0</w:t>
            </w:r>
          </w:p>
        </w:tc>
      </w:tr>
    </w:tbl>
    <w:p>
      <w:pPr>
        <w:pStyle w:val="24"/>
        <w:sectPr>
          <w:pgSz w:w="16838" w:h="11906" w:orient="landscape"/>
          <w:pgMar w:top="1800" w:right="1440" w:bottom="1800" w:left="1440" w:header="851" w:footer="992" w:gutter="0"/>
          <w:pgNumType w:fmt="decimal"/>
          <w:cols w:space="425" w:num="1"/>
          <w:docGrid w:type="lines" w:linePitch="312" w:charSpace="0"/>
        </w:sectPr>
      </w:pPr>
    </w:p>
    <w:p>
      <w:pPr>
        <w:pStyle w:val="4"/>
        <w:bidi w:val="0"/>
      </w:pPr>
      <w:bookmarkStart w:id="52" w:name="_Toc9814"/>
      <w:r>
        <w:rPr>
          <w:rFonts w:hint="eastAsia"/>
          <w:lang w:val="en-US" w:eastAsia="zh-CN"/>
        </w:rPr>
        <w:t xml:space="preserve">3.4 </w:t>
      </w:r>
      <w:r>
        <w:t>“十四五”主要挑战</w:t>
      </w:r>
      <w:bookmarkEnd w:id="52"/>
    </w:p>
    <w:p>
      <w:pPr>
        <w:pStyle w:val="5"/>
        <w:bidi w:val="0"/>
      </w:pPr>
      <w:r>
        <w:rPr>
          <w:rFonts w:hint="eastAsia"/>
          <w:lang w:val="en-US" w:eastAsia="zh-CN"/>
        </w:rPr>
        <w:t xml:space="preserve">3.4.1 </w:t>
      </w:r>
      <w:r>
        <w:t>饮用水源地环境保护任务艰巨</w:t>
      </w:r>
    </w:p>
    <w:p>
      <w:pPr>
        <w:bidi w:val="0"/>
      </w:pPr>
      <w:r>
        <w:t>2019年，随县县级以上集中式饮用水源地达标率为100%，</w:t>
      </w:r>
      <w:r>
        <w:rPr>
          <w:color w:val="auto"/>
        </w:rPr>
        <w:t>乡镇级</w:t>
      </w:r>
      <w:r>
        <w:rPr>
          <w:rFonts w:hint="eastAsia"/>
          <w:color w:val="auto"/>
          <w:lang w:eastAsia="zh-CN"/>
        </w:rPr>
        <w:t>饮用</w:t>
      </w:r>
      <w:r>
        <w:rPr>
          <w:color w:val="auto"/>
        </w:rPr>
        <w:t>水源地达标率为</w:t>
      </w:r>
      <w:r>
        <w:rPr>
          <w:rFonts w:hint="eastAsia"/>
          <w:color w:val="auto"/>
          <w:lang w:val="en-US" w:eastAsia="zh-CN"/>
        </w:rPr>
        <w:t>52.6</w:t>
      </w:r>
      <w:r>
        <w:rPr>
          <w:color w:val="auto"/>
        </w:rPr>
        <w:t>%，共</w:t>
      </w:r>
      <w:r>
        <w:rPr>
          <w:rFonts w:hint="eastAsia"/>
          <w:color w:val="auto"/>
          <w:lang w:val="en-US" w:eastAsia="zh-CN"/>
        </w:rPr>
        <w:t>9</w:t>
      </w:r>
      <w:r>
        <w:rPr>
          <w:color w:val="auto"/>
        </w:rPr>
        <w:t>个水源地未达</w:t>
      </w:r>
      <w:r>
        <w:t>标，饮水安全和饮水质量有待提高。乡镇饮用水源地保护区环境隐患较多，监管能力相对滞后，饮用水源地环境保护任务艰巨。</w:t>
      </w:r>
    </w:p>
    <w:p>
      <w:pPr>
        <w:pStyle w:val="5"/>
        <w:bidi w:val="0"/>
      </w:pPr>
      <w:bookmarkStart w:id="53" w:name="3.4.2 城镇污水管网收集能力不全，农村生活污水处理能力不足"/>
      <w:bookmarkEnd w:id="53"/>
      <w:bookmarkStart w:id="54" w:name="3.4.2 城镇污水管网收集能力不全，农村生活污水处理能力不足"/>
      <w:bookmarkEnd w:id="54"/>
      <w:r>
        <w:rPr>
          <w:rFonts w:hint="eastAsia"/>
          <w:lang w:val="en-US" w:eastAsia="zh-CN"/>
        </w:rPr>
        <w:t xml:space="preserve">3.4.2 </w:t>
      </w:r>
      <w:r>
        <w:t>污水管网收集能力不全，农村生活污水处理能力不足</w:t>
      </w:r>
    </w:p>
    <w:p>
      <w:pPr>
        <w:bidi w:val="0"/>
      </w:pPr>
      <w:r>
        <w:t>2020年，随县新建18座污水处理厂，总数达到19座，实际处理量为893万吨/年，达到设计规模的52.5%。</w:t>
      </w:r>
      <w:r>
        <w:rPr>
          <w:rFonts w:hint="eastAsia"/>
          <w:lang w:eastAsia="zh-CN"/>
        </w:rPr>
        <w:t>城镇污水处理厂少量接户管网未连通，部分乡镇污水处理厂污水管网未全部建设完成</w:t>
      </w:r>
      <w:r>
        <w:t>，污水通过散排的形式排放入河，部分小区虽已建设管网，但管网基础较为薄弱，污水收集能力不足。</w:t>
      </w:r>
    </w:p>
    <w:p>
      <w:pPr>
        <w:bidi w:val="0"/>
      </w:pPr>
      <w:r>
        <w:t>目前大部分农村尚无集中式污水处理设施，污水收集管网不完善，村民生活污水多未经处理直排入河或经过化粪池简单处理后排入沟渠水塘，对河湖水质带来较大的污染。</w:t>
      </w:r>
    </w:p>
    <w:p>
      <w:pPr>
        <w:rPr>
          <w:rFonts w:hint="default"/>
          <w:lang w:val="en-US" w:eastAsia="zh-CN"/>
        </w:rPr>
      </w:pPr>
      <w:r>
        <w:rPr>
          <w:rFonts w:hint="default"/>
          <w:lang w:val="en-US" w:eastAsia="zh-CN"/>
        </w:rPr>
        <w:br w:type="page"/>
      </w:r>
    </w:p>
    <w:p>
      <w:pPr>
        <w:pStyle w:val="3"/>
        <w:bidi w:val="0"/>
      </w:pPr>
      <w:bookmarkStart w:id="55" w:name="_Toc17352"/>
      <w:r>
        <w:rPr>
          <w:rFonts w:hint="eastAsia"/>
          <w:lang w:val="en-US" w:eastAsia="zh-CN"/>
        </w:rPr>
        <w:t>4.</w:t>
      </w:r>
      <w:r>
        <w:t>规划目标</w:t>
      </w:r>
      <w:bookmarkEnd w:id="55"/>
    </w:p>
    <w:p>
      <w:pPr>
        <w:pStyle w:val="4"/>
        <w:bidi w:val="0"/>
        <w:rPr>
          <w:rFonts w:hint="eastAsia"/>
          <w:lang w:val="en-US" w:eastAsia="zh-CN"/>
        </w:rPr>
      </w:pPr>
      <w:bookmarkStart w:id="56" w:name="_Toc17597"/>
      <w:r>
        <w:rPr>
          <w:rFonts w:hint="eastAsia"/>
          <w:lang w:val="en-US" w:eastAsia="zh-CN"/>
        </w:rPr>
        <w:t>4.1 规划背景</w:t>
      </w:r>
      <w:bookmarkEnd w:id="56"/>
    </w:p>
    <w:p>
      <w:pPr>
        <w:rPr>
          <w:rFonts w:hint="eastAsia"/>
          <w:lang w:val="en-US" w:eastAsia="zh-CN"/>
        </w:rPr>
      </w:pPr>
      <w:r>
        <w:rPr>
          <w:rFonts w:hint="eastAsia"/>
          <w:lang w:val="en-US" w:eastAsia="zh-CN"/>
        </w:rPr>
        <w:t>“十四五”是我国由全面建成小康社会向基本实现社会主义现代化迈进的关键期，也是“两个一百年”奋斗目标的历史交汇期，在2020年全面建成小康社会、打赢污染防治攻坚战基础上，谋划编制“十四五”水生态环境保护规划，具有重要意义。</w:t>
      </w:r>
    </w:p>
    <w:p>
      <w:pPr>
        <w:rPr>
          <w:rFonts w:hint="eastAsia"/>
          <w:lang w:val="en-US" w:eastAsia="zh-CN"/>
        </w:rPr>
      </w:pPr>
      <w:r>
        <w:rPr>
          <w:rFonts w:hint="eastAsia"/>
          <w:lang w:val="en-US" w:eastAsia="zh-CN"/>
        </w:rPr>
        <w:t>随县，隶属湖北省随州市。位于湖北省北部，</w:t>
      </w:r>
      <w:r>
        <w:rPr>
          <w:rFonts w:hint="eastAsia"/>
          <w:lang w:val="en-US" w:eastAsia="zh-CN"/>
        </w:rPr>
        <w:fldChar w:fldCharType="begin"/>
      </w:r>
      <w:r>
        <w:rPr>
          <w:rFonts w:hint="eastAsia"/>
          <w:lang w:val="en-US" w:eastAsia="zh-CN"/>
        </w:rPr>
        <w:instrText xml:space="preserve"> HYPERLINK "https://baike.baidu.com/item/%E6%A1%90%E6%9F%8F%E5%B1%B1/1508980" \h </w:instrText>
      </w:r>
      <w:r>
        <w:rPr>
          <w:rFonts w:hint="eastAsia"/>
          <w:lang w:val="en-US" w:eastAsia="zh-CN"/>
        </w:rPr>
        <w:fldChar w:fldCharType="separate"/>
      </w:r>
      <w:r>
        <w:rPr>
          <w:rFonts w:hint="eastAsia"/>
          <w:lang w:val="en-US" w:eastAsia="zh-CN"/>
        </w:rPr>
        <w:t>地处桐柏山</w:t>
      </w:r>
      <w:r>
        <w:rPr>
          <w:rFonts w:hint="eastAsia"/>
          <w:lang w:val="en-US" w:eastAsia="zh-CN"/>
        </w:rPr>
        <w:fldChar w:fldCharType="end"/>
      </w:r>
      <w:r>
        <w:rPr>
          <w:rFonts w:hint="eastAsia"/>
          <w:lang w:val="en-US" w:eastAsia="zh-CN"/>
        </w:rPr>
        <w:t>南麓、</w:t>
      </w:r>
      <w:r>
        <w:rPr>
          <w:rFonts w:hint="eastAsia"/>
          <w:lang w:val="en-US" w:eastAsia="zh-CN"/>
        </w:rPr>
        <w:fldChar w:fldCharType="begin"/>
      </w:r>
      <w:r>
        <w:rPr>
          <w:rFonts w:hint="eastAsia"/>
          <w:lang w:val="en-US" w:eastAsia="zh-CN"/>
        </w:rPr>
        <w:instrText xml:space="preserve"> HYPERLINK "https://baike.baidu.com/item/%E5%A4%A7%E5%88%AB%E5%B1%B1/709010" \h </w:instrText>
      </w:r>
      <w:r>
        <w:rPr>
          <w:rFonts w:hint="eastAsia"/>
          <w:lang w:val="en-US" w:eastAsia="zh-CN"/>
        </w:rPr>
        <w:fldChar w:fldCharType="separate"/>
      </w:r>
      <w:r>
        <w:rPr>
          <w:rFonts w:hint="eastAsia"/>
          <w:lang w:val="en-US" w:eastAsia="zh-CN"/>
        </w:rPr>
        <w:t>大别山</w:t>
      </w:r>
      <w:r>
        <w:rPr>
          <w:rFonts w:hint="eastAsia"/>
          <w:lang w:val="en-US" w:eastAsia="zh-CN"/>
        </w:rPr>
        <w:fldChar w:fldCharType="end"/>
      </w:r>
      <w:r>
        <w:rPr>
          <w:rFonts w:hint="eastAsia"/>
          <w:lang w:val="en-US" w:eastAsia="zh-CN"/>
        </w:rPr>
        <w:t>西端、</w:t>
      </w:r>
      <w:r>
        <w:rPr>
          <w:rFonts w:hint="eastAsia"/>
          <w:lang w:val="en-US" w:eastAsia="zh-CN"/>
        </w:rPr>
        <w:fldChar w:fldCharType="begin"/>
      </w:r>
      <w:r>
        <w:rPr>
          <w:rFonts w:hint="eastAsia"/>
          <w:lang w:val="en-US" w:eastAsia="zh-CN"/>
        </w:rPr>
        <w:instrText xml:space="preserve"> HYPERLINK "https://baike.baidu.com/item/%E5%A4%A7%E6%B4%AA%E5%B1%B1/548294" \h </w:instrText>
      </w:r>
      <w:r>
        <w:rPr>
          <w:rFonts w:hint="eastAsia"/>
          <w:lang w:val="en-US" w:eastAsia="zh-CN"/>
        </w:rPr>
        <w:fldChar w:fldCharType="separate"/>
      </w:r>
      <w:r>
        <w:rPr>
          <w:rFonts w:hint="eastAsia"/>
          <w:lang w:val="en-US" w:eastAsia="zh-CN"/>
        </w:rPr>
        <w:t>大洪山</w:t>
      </w:r>
      <w:r>
        <w:rPr>
          <w:rFonts w:hint="eastAsia"/>
          <w:lang w:val="en-US" w:eastAsia="zh-CN"/>
        </w:rPr>
        <w:fldChar w:fldCharType="end"/>
      </w:r>
      <w:r>
        <w:rPr>
          <w:rFonts w:hint="eastAsia"/>
          <w:lang w:val="en-US" w:eastAsia="zh-CN"/>
        </w:rPr>
        <w:t>东北部。东与随州市</w:t>
      </w:r>
      <w:r>
        <w:rPr>
          <w:rFonts w:hint="eastAsia"/>
          <w:lang w:val="en-US" w:eastAsia="zh-CN"/>
        </w:rPr>
        <w:fldChar w:fldCharType="begin"/>
      </w:r>
      <w:r>
        <w:rPr>
          <w:rFonts w:hint="eastAsia"/>
          <w:lang w:val="en-US" w:eastAsia="zh-CN"/>
        </w:rPr>
        <w:instrText xml:space="preserve"> HYPERLINK "https://baike.baidu.com/item/%E6%9B%BE%E9%83%BD%E5%8C%BA" \h </w:instrText>
      </w:r>
      <w:r>
        <w:rPr>
          <w:rFonts w:hint="eastAsia"/>
          <w:lang w:val="en-US" w:eastAsia="zh-CN"/>
        </w:rPr>
        <w:fldChar w:fldCharType="separate"/>
      </w:r>
      <w:r>
        <w:rPr>
          <w:rFonts w:hint="eastAsia"/>
          <w:lang w:val="en-US" w:eastAsia="zh-CN"/>
        </w:rPr>
        <w:t>曾都区</w:t>
      </w:r>
      <w:r>
        <w:rPr>
          <w:rFonts w:hint="eastAsia"/>
          <w:lang w:val="en-US" w:eastAsia="zh-CN"/>
        </w:rPr>
        <w:fldChar w:fldCharType="end"/>
      </w:r>
      <w:r>
        <w:rPr>
          <w:rFonts w:hint="eastAsia"/>
          <w:lang w:val="en-US" w:eastAsia="zh-CN"/>
        </w:rPr>
        <w:t>、</w:t>
      </w:r>
      <w:r>
        <w:rPr>
          <w:rFonts w:hint="eastAsia"/>
          <w:lang w:val="en-US" w:eastAsia="zh-CN"/>
        </w:rPr>
        <w:fldChar w:fldCharType="begin"/>
      </w:r>
      <w:r>
        <w:rPr>
          <w:rFonts w:hint="eastAsia"/>
          <w:lang w:val="en-US" w:eastAsia="zh-CN"/>
        </w:rPr>
        <w:instrText xml:space="preserve"> HYPERLINK "https://baike.baidu.com/item/%E5%B9%BF%E6%B0%B4%E5%B8%82/594134" \h </w:instrText>
      </w:r>
      <w:r>
        <w:rPr>
          <w:rFonts w:hint="eastAsia"/>
          <w:lang w:val="en-US" w:eastAsia="zh-CN"/>
        </w:rPr>
        <w:fldChar w:fldCharType="separate"/>
      </w:r>
      <w:r>
        <w:rPr>
          <w:rFonts w:hint="eastAsia"/>
          <w:lang w:val="en-US" w:eastAsia="zh-CN"/>
        </w:rPr>
        <w:t>广水市</w:t>
      </w:r>
      <w:r>
        <w:rPr>
          <w:rFonts w:hint="eastAsia"/>
          <w:lang w:val="en-US" w:eastAsia="zh-CN"/>
        </w:rPr>
        <w:fldChar w:fldCharType="end"/>
      </w:r>
      <w:r>
        <w:rPr>
          <w:rFonts w:hint="eastAsia"/>
          <w:lang w:val="en-US" w:eastAsia="zh-CN"/>
        </w:rPr>
        <w:t>、河南</w:t>
      </w:r>
      <w:r>
        <w:rPr>
          <w:rFonts w:hint="eastAsia"/>
          <w:lang w:val="en-US" w:eastAsia="zh-CN"/>
        </w:rPr>
        <w:fldChar w:fldCharType="begin"/>
      </w:r>
      <w:r>
        <w:rPr>
          <w:rFonts w:hint="eastAsia"/>
          <w:lang w:val="en-US" w:eastAsia="zh-CN"/>
        </w:rPr>
        <w:instrText xml:space="preserve"> HYPERLINK "https://baike.baidu.com/item/%E4%BF%A1%E9%98%B3%E5%B8%82" \h </w:instrText>
      </w:r>
      <w:r>
        <w:rPr>
          <w:rFonts w:hint="eastAsia"/>
          <w:lang w:val="en-US" w:eastAsia="zh-CN"/>
        </w:rPr>
        <w:fldChar w:fldCharType="separate"/>
      </w:r>
      <w:r>
        <w:rPr>
          <w:rFonts w:hint="eastAsia"/>
          <w:lang w:val="en-US" w:eastAsia="zh-CN"/>
        </w:rPr>
        <w:t>信阳市</w:t>
      </w:r>
      <w:r>
        <w:rPr>
          <w:rFonts w:hint="eastAsia"/>
          <w:lang w:val="en-US" w:eastAsia="zh-CN"/>
        </w:rPr>
        <w:fldChar w:fldCharType="end"/>
      </w:r>
      <w:r>
        <w:rPr>
          <w:rFonts w:hint="eastAsia"/>
          <w:lang w:val="en-US" w:eastAsia="zh-CN"/>
        </w:rPr>
        <w:t>相接、西与</w:t>
      </w:r>
      <w:r>
        <w:rPr>
          <w:rFonts w:hint="eastAsia"/>
          <w:lang w:val="en-US" w:eastAsia="zh-CN"/>
        </w:rPr>
        <w:fldChar w:fldCharType="begin"/>
      </w:r>
      <w:r>
        <w:rPr>
          <w:rFonts w:hint="eastAsia"/>
          <w:lang w:val="en-US" w:eastAsia="zh-CN"/>
        </w:rPr>
        <w:instrText xml:space="preserve"> HYPERLINK "https://baike.baidu.com/item/%E6%9E%A3%E9%98%B3/289098" \h </w:instrText>
      </w:r>
      <w:r>
        <w:rPr>
          <w:rFonts w:hint="eastAsia"/>
          <w:lang w:val="en-US" w:eastAsia="zh-CN"/>
        </w:rPr>
        <w:fldChar w:fldCharType="separate"/>
      </w:r>
      <w:r>
        <w:rPr>
          <w:rFonts w:hint="eastAsia"/>
          <w:lang w:val="en-US" w:eastAsia="zh-CN"/>
        </w:rPr>
        <w:t>枣阳</w:t>
      </w:r>
      <w:r>
        <w:rPr>
          <w:rFonts w:hint="eastAsia"/>
          <w:lang w:val="en-US" w:eastAsia="zh-CN"/>
        </w:rPr>
        <w:fldChar w:fldCharType="end"/>
      </w:r>
      <w:r>
        <w:rPr>
          <w:rFonts w:hint="eastAsia"/>
          <w:lang w:val="en-US" w:eastAsia="zh-CN"/>
        </w:rPr>
        <w:t>、</w:t>
      </w:r>
      <w:r>
        <w:rPr>
          <w:rFonts w:hint="eastAsia"/>
          <w:lang w:val="en-US" w:eastAsia="zh-CN"/>
        </w:rPr>
        <w:fldChar w:fldCharType="begin"/>
      </w:r>
      <w:r>
        <w:rPr>
          <w:rFonts w:hint="eastAsia"/>
          <w:lang w:val="en-US" w:eastAsia="zh-CN"/>
        </w:rPr>
        <w:instrText xml:space="preserve"> HYPERLINK "https://baike.baidu.com/item/%E5%AE%9C%E5%9F%8E/753690" \h </w:instrText>
      </w:r>
      <w:r>
        <w:rPr>
          <w:rFonts w:hint="eastAsia"/>
          <w:lang w:val="en-US" w:eastAsia="zh-CN"/>
        </w:rPr>
        <w:fldChar w:fldCharType="separate"/>
      </w:r>
      <w:r>
        <w:rPr>
          <w:rFonts w:hint="eastAsia"/>
          <w:lang w:val="en-US" w:eastAsia="zh-CN"/>
        </w:rPr>
        <w:t>宜城</w:t>
      </w:r>
      <w:r>
        <w:rPr>
          <w:rFonts w:hint="eastAsia"/>
          <w:lang w:val="en-US" w:eastAsia="zh-CN"/>
        </w:rPr>
        <w:fldChar w:fldCharType="end"/>
      </w:r>
      <w:r>
        <w:rPr>
          <w:rFonts w:hint="eastAsia"/>
          <w:lang w:val="en-US" w:eastAsia="zh-CN"/>
        </w:rPr>
        <w:t>市毗邻，南与</w:t>
      </w:r>
      <w:r>
        <w:rPr>
          <w:rFonts w:hint="eastAsia"/>
          <w:lang w:val="en-US" w:eastAsia="zh-CN"/>
        </w:rPr>
        <w:fldChar w:fldCharType="begin"/>
      </w:r>
      <w:r>
        <w:rPr>
          <w:rFonts w:hint="eastAsia"/>
          <w:lang w:val="en-US" w:eastAsia="zh-CN"/>
        </w:rPr>
        <w:instrText xml:space="preserve"> HYPERLINK "https://baike.baidu.com/item/%E5%AE%89%E9%99%86/746007" \h </w:instrText>
      </w:r>
      <w:r>
        <w:rPr>
          <w:rFonts w:hint="eastAsia"/>
          <w:lang w:val="en-US" w:eastAsia="zh-CN"/>
        </w:rPr>
        <w:fldChar w:fldCharType="separate"/>
      </w:r>
      <w:r>
        <w:rPr>
          <w:rFonts w:hint="eastAsia"/>
          <w:lang w:val="en-US" w:eastAsia="zh-CN"/>
        </w:rPr>
        <w:t>安陆</w:t>
      </w:r>
      <w:r>
        <w:rPr>
          <w:rFonts w:hint="eastAsia"/>
          <w:lang w:val="en-US" w:eastAsia="zh-CN"/>
        </w:rPr>
        <w:fldChar w:fldCharType="end"/>
      </w:r>
      <w:r>
        <w:rPr>
          <w:rFonts w:hint="eastAsia"/>
          <w:lang w:val="en-US" w:eastAsia="zh-CN"/>
        </w:rPr>
        <w:t>、京山、</w:t>
      </w:r>
      <w:r>
        <w:rPr>
          <w:rFonts w:hint="eastAsia"/>
          <w:lang w:val="en-US" w:eastAsia="zh-CN"/>
        </w:rPr>
        <w:fldChar w:fldCharType="begin"/>
      </w:r>
      <w:r>
        <w:rPr>
          <w:rFonts w:hint="eastAsia"/>
          <w:lang w:val="en-US" w:eastAsia="zh-CN"/>
        </w:rPr>
        <w:instrText xml:space="preserve"> HYPERLINK "https://baike.baidu.com/item/%E9%92%9F%E7%A5%A5/79148" \h </w:instrText>
      </w:r>
      <w:r>
        <w:rPr>
          <w:rFonts w:hint="eastAsia"/>
          <w:lang w:val="en-US" w:eastAsia="zh-CN"/>
        </w:rPr>
        <w:fldChar w:fldCharType="separate"/>
      </w:r>
      <w:r>
        <w:rPr>
          <w:rFonts w:hint="eastAsia"/>
          <w:lang w:val="en-US" w:eastAsia="zh-CN"/>
        </w:rPr>
        <w:t>钟祥</w:t>
      </w:r>
      <w:r>
        <w:rPr>
          <w:rFonts w:hint="eastAsia"/>
          <w:lang w:val="en-US" w:eastAsia="zh-CN"/>
        </w:rPr>
        <w:fldChar w:fldCharType="end"/>
      </w:r>
      <w:r>
        <w:rPr>
          <w:rFonts w:hint="eastAsia"/>
          <w:lang w:val="en-US" w:eastAsia="zh-CN"/>
        </w:rPr>
        <w:t>等县市相连，北与河南</w:t>
      </w:r>
      <w:r>
        <w:rPr>
          <w:rFonts w:hint="eastAsia"/>
          <w:lang w:val="en-US" w:eastAsia="zh-CN"/>
        </w:rPr>
        <w:fldChar w:fldCharType="begin"/>
      </w:r>
      <w:r>
        <w:rPr>
          <w:rFonts w:hint="eastAsia"/>
          <w:lang w:val="en-US" w:eastAsia="zh-CN"/>
        </w:rPr>
        <w:instrText xml:space="preserve"> HYPERLINK "https://baike.baidu.com/item/%E6%A1%90%E6%9F%8F%E5%8E%BF/2605704" \h </w:instrText>
      </w:r>
      <w:r>
        <w:rPr>
          <w:rFonts w:hint="eastAsia"/>
          <w:lang w:val="en-US" w:eastAsia="zh-CN"/>
        </w:rPr>
        <w:fldChar w:fldCharType="separate"/>
      </w:r>
      <w:r>
        <w:rPr>
          <w:rFonts w:hint="eastAsia"/>
          <w:lang w:val="en-US" w:eastAsia="zh-CN"/>
        </w:rPr>
        <w:t>桐柏县</w:t>
      </w:r>
      <w:r>
        <w:rPr>
          <w:rFonts w:hint="eastAsia"/>
          <w:lang w:val="en-US" w:eastAsia="zh-CN"/>
        </w:rPr>
        <w:fldChar w:fldCharType="end"/>
      </w:r>
      <w:r>
        <w:rPr>
          <w:rFonts w:hint="eastAsia"/>
          <w:lang w:val="en-US" w:eastAsia="zh-CN"/>
        </w:rPr>
        <w:t>接壤。扼“汉襄咽喉”，系“鄂北重镇”。自“十二五”、“十三五”以来，随县水污染防治工作取得了积极成效，水生态环境质量改善明显，但局部水污染依然存在，生态系统功能依然未得到完全恢复，对标习近平总书记提出的“两点”定位、“两地”“两高”目标和“四个扎实”要求仍有一定差距，需进一步加强水生态环境保护与治理。随县水生态环境保护“十四五”规划将是今后一个时期内，指导随县水生态环境保护工作的基础性、关键性文件。</w:t>
      </w:r>
    </w:p>
    <w:p>
      <w:pPr>
        <w:rPr>
          <w:rFonts w:hint="eastAsia"/>
          <w:lang w:val="en-US" w:eastAsia="zh-CN"/>
        </w:rPr>
      </w:pPr>
      <w:r>
        <w:rPr>
          <w:rFonts w:hint="eastAsia"/>
          <w:lang w:val="en-US" w:eastAsia="zh-CN"/>
        </w:rPr>
        <w:t>根据重点流域水生态环境保护“十四五”规划编制工作安排，参照《重点流域水生态环境保护“十四五”规划编制技术大纲》（以下简称《技术大纲》）和《长江流域（片）水生态环境保护“十四五”规划编制技术细则》（以下简称《技术细则》）的要求，结合《随州市重点流域水生态环境保护“十四五”规划要点》，随州市生态环境局随县分局于8月下旬组建了规划编制工作指导组和联合工作组，9月和10月中下旬联合工作组多次开展了现场调研，同步开展调查问卷和水生态补充调查；按照“问题、症结、对策和落实”四步法，提出建议规划项目12个，汇总形成《随县水生态环境保护“十四五”规划》。</w:t>
      </w:r>
    </w:p>
    <w:p>
      <w:pPr>
        <w:pStyle w:val="4"/>
        <w:bidi w:val="0"/>
      </w:pPr>
      <w:bookmarkStart w:id="57" w:name="_Toc2671"/>
      <w:r>
        <w:rPr>
          <w:rFonts w:hint="eastAsia"/>
          <w:lang w:val="en-US" w:eastAsia="zh-CN"/>
        </w:rPr>
        <w:t xml:space="preserve">4.2 </w:t>
      </w:r>
      <w:r>
        <w:t>编制依据</w:t>
      </w:r>
      <w:bookmarkEnd w:id="57"/>
    </w:p>
    <w:p>
      <w:pPr>
        <w:bidi w:val="0"/>
      </w:pPr>
      <w:r>
        <w:t>2019第3期《求是》杂志发表了习近平总书记《推动我国生态文明建设迈上新台阶》的讲话。习近平总书记指出，“人因自然而生，人与自然是一种共生关系”，“自然界是人类社会产生、存在和发展的基础和前提”。只有尊重自然规律，才能有效防止在开发利用自然上走弯路。我们要建设的现代化是人与自然和谐共生的现代化，必须坚持节约优先、保护优先、自然恢复为主的方针，多谋打基础、利长远的善事，多干保护自然、修复生态的实事，构建人与自然和谐发展现代化建设新格局。坚持人与自然和谐共生。这是核心，也是根本。</w:t>
      </w:r>
    </w:p>
    <w:p>
      <w:pPr>
        <w:bidi w:val="0"/>
      </w:pPr>
      <w:r>
        <w:t>习近平总书记用“命脉”把人与山水林田湖草连在一起，生动形象地阐述了人与自然之间唇齿相依、唇亡齿寒的一体性关系。生态是统一的自然系统，要从系统工程角度寻求治理修复之道，不能头痛医头、脚痛医脚，必须按照生态系统的整体性、系统性及其内在规律，整体施策、多策并举，统筹考虑自然生态各要素、山上山下、地表地下、陆地海洋以及流域上下游、左右岸，进行整体保护、宏观管控、综合治理，增强生态系统循环能力，维持生态平衡、维护生态功能，达到系统治理的最佳效果。</w:t>
      </w:r>
    </w:p>
    <w:p>
      <w:pPr>
        <w:bidi w:val="0"/>
      </w:pPr>
      <w:r>
        <w:t>“十四五”处于“两个一百年”奋斗目标的历史交汇期，是在2020年全面建成小康社会、打好打胜污染防治攻坚战基础上，向美丽中国目标迈进的第一个五年，具有不同以往的特点与要求。一方面，国务院机构改革将水功能区划、排污口等职能划归生态环境部，将在水生态环境领域打通岸上和水里、陆地和海洋、城市和农村、地上和地下；另一方面，群众对优美生态环境的要求日益提高，环境质量改善的指标内涵、工作任务需不断拓展，逐步涵盖水资源、水生态、水环境等。</w:t>
      </w:r>
    </w:p>
    <w:p>
      <w:pPr>
        <w:bidi w:val="0"/>
      </w:pPr>
      <w:r>
        <w:t>“十四五”水生态环境保护规划的编制和实施应以习近平生态文明思想为指引，分析解决突出环境问题，推动形成有利于节约资源和保护环境的空间格局、产业结构、生产方式、生活方式，还给老百姓“清水绿岸、鱼翔浅底”的景象，为实现2035年和本世纪中叶目标打下良好基础。</w:t>
      </w:r>
    </w:p>
    <w:p>
      <w:pPr>
        <w:bidi w:val="0"/>
      </w:pPr>
      <w:r>
        <w:t>以习近平生态文明思想为指导，全面贯彻落实党中央和国务院的决策部署，深刻把握“山水林田湖草是一个生命共同体”的科学内涵，突出流域特色，坚持问题导向与目标导向，坚持继承发扬、求实创新、落地可行，以水生态环境质量为核心，污染减排和生态扩容两手发力，统筹水资源利用、水生态保护和水环境治理，创新机制体制，一河一策精准施治，着力解决群众身边的突出问题，持续改善水生态环境，确保“十四五”目标如期高质量达成。</w:t>
      </w:r>
    </w:p>
    <w:p>
      <w:pPr>
        <w:pStyle w:val="4"/>
        <w:bidi w:val="0"/>
      </w:pPr>
      <w:bookmarkStart w:id="58" w:name="_Toc8792"/>
      <w:r>
        <w:rPr>
          <w:rFonts w:hint="eastAsia"/>
          <w:lang w:val="en-US" w:eastAsia="zh-CN"/>
        </w:rPr>
        <w:t xml:space="preserve">4.3 </w:t>
      </w:r>
      <w:r>
        <w:t>生态保护思路及技术路线</w:t>
      </w:r>
      <w:bookmarkEnd w:id="58"/>
    </w:p>
    <w:p>
      <w:pPr>
        <w:bidi w:val="0"/>
      </w:pPr>
      <w:r>
        <w:t>随县水生态环境规划编制，以习近平新时代中国特色社会主义思想为指导，深入贯彻落实党的十九大和十九届二中、三中全会精神，坚持生态优先、绿色发展，坚决打好污染防治攻坚战，统筹山水林田湖草系统治理，推进水污染治理、水生态修复、水资源保护“三水共治”，创新体制机制，强化监督执法，落实各方责任，着力解决突出生态环境问题，确保生态环境质量持续改善，加快建设山清水秀美丽之地。规划编制全过程统筹了水资源、水生态、水环境，按照“一点两线”（“一点”是指水生态环境质量状况，“两线”是指污染减排和生态扩容）框架性思路分析和解决随县水生态环境保护问题。</w:t>
      </w:r>
    </w:p>
    <w:p>
      <w:pPr>
        <w:bidi w:val="0"/>
      </w:pPr>
      <w:r>
        <w:t>根据《技术大纲》的指导意见，随县“十四五”水生态环境保护规划编制技术路线主要包括：总结随县“十三五”水生态环境保护成效与经验；系统分析随县水生态环境现状，重点分析涢水河、</w:t>
      </w:r>
      <w:r>
        <w:rPr>
          <w:rFonts w:hint="eastAsia"/>
          <w:lang w:eastAsia="zh-CN"/>
        </w:rPr>
        <w:t>㵐</w:t>
      </w:r>
      <w:r>
        <w:t>水河的现状问题；以保障群众饮水“吃好水”为基本出发点，制定统筹水资源、水生态、水环境的随县“十四五”水生态环境保护指标体系；按照“流域统筹、区域落实”的思路，建立随县府河流域和淮河流域空间管控体系；根据问题导向和目标导向，设计支撑随县“十四五”水生态环境保护目标实现的规划任务体系，提炼出随县“十四五”水生态环境保护规划项目清单；提出保障随县“十四五”水生态环境保护规划顺利实施的政策措施。</w:t>
      </w:r>
    </w:p>
    <w:p>
      <w:pPr>
        <w:bidi w:val="0"/>
      </w:pPr>
      <w:r>
        <w:t>随县“十四五”水生态环境保护规划编制技术路线如图4.3-1所示。</w:t>
      </w:r>
    </w:p>
    <w:p>
      <w:pPr>
        <w:pStyle w:val="4"/>
        <w:bidi w:val="0"/>
      </w:pPr>
      <w:bookmarkStart w:id="59" w:name="_Toc6036"/>
      <w:r>
        <w:rPr>
          <w:rFonts w:hint="eastAsia"/>
          <w:lang w:val="en-US" w:eastAsia="zh-CN"/>
        </w:rPr>
        <w:t xml:space="preserve">4.4 </w:t>
      </w:r>
      <w:r>
        <w:t>规划目标</w:t>
      </w:r>
      <w:bookmarkEnd w:id="59"/>
    </w:p>
    <w:p>
      <w:pPr>
        <w:bidi w:val="0"/>
        <w:rPr>
          <w:rFonts w:hint="default"/>
          <w:lang w:val="en-US" w:eastAsia="zh-CN"/>
        </w:rPr>
      </w:pPr>
      <w:r>
        <w:rPr>
          <w:rFonts w:hint="default"/>
          <w:lang w:val="en-US" w:eastAsia="zh-CN"/>
        </w:rPr>
        <w:t>随县深入贯彻落实习近平总书记生态文明建设重要战略思想、视察湖北重要讲话精神和省委省政府、市委市政府关于打好污染防治攻坚战的决策部署，坚持生态优先、绿色发展，强化目标导向和问题导向，紧紧围绕打造鄂北生态屏障的总体要求，确保2025年随县地表水环境质量大幅改善，水资源保障程度显著提高，水生态系统功能初步恢复，水生态环境监测体系基本形成，“有河有水、有鱼有草、人水和谐”目标基本实现。</w:t>
      </w:r>
    </w:p>
    <w:p>
      <w:pPr>
        <w:spacing w:line="360" w:lineRule="auto"/>
        <w:ind w:firstLine="480" w:firstLineChars="200"/>
        <w:rPr>
          <w:rFonts w:hAnsi="宋体" w:cs="宋体"/>
          <w:sz w:val="24"/>
          <w:szCs w:val="24"/>
        </w:rPr>
      </w:pPr>
      <w:r>
        <w:rPr>
          <w:rFonts w:hint="eastAsia" w:hAnsi="宋体" w:cs="宋体"/>
          <w:sz w:val="24"/>
          <w:szCs w:val="24"/>
        </w:rPr>
        <mc:AlternateContent>
          <mc:Choice Requires="wps">
            <w:drawing>
              <wp:anchor distT="0" distB="0" distL="114300" distR="114300" simplePos="0" relativeHeight="251668480" behindDoc="0" locked="0" layoutInCell="1" allowOverlap="1">
                <wp:simplePos x="0" y="0"/>
                <wp:positionH relativeFrom="column">
                  <wp:posOffset>302895</wp:posOffset>
                </wp:positionH>
                <wp:positionV relativeFrom="paragraph">
                  <wp:posOffset>3501390</wp:posOffset>
                </wp:positionV>
                <wp:extent cx="4783455" cy="285750"/>
                <wp:effectExtent l="4445" t="4445" r="12700" b="14605"/>
                <wp:wrapNone/>
                <wp:docPr id="22" name="文本框 22"/>
                <wp:cNvGraphicFramePr/>
                <a:graphic xmlns:a="http://schemas.openxmlformats.org/drawingml/2006/main">
                  <a:graphicData uri="http://schemas.microsoft.com/office/word/2010/wordprocessingShape">
                    <wps:wsp>
                      <wps:cNvSpPr txBox="1"/>
                      <wps:spPr>
                        <a:xfrm>
                          <a:off x="0" y="0"/>
                          <a:ext cx="4783455" cy="2857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pPr>
                            <w:r>
                              <w:rPr>
                                <w:rFonts w:hint="eastAsia" w:hAnsi="宋体" w:cs="宋体"/>
                                <w:sz w:val="24"/>
                              </w:rPr>
                              <w:t>提出保障</w:t>
                            </w:r>
                            <w:r>
                              <w:rPr>
                                <w:rFonts w:hint="eastAsia" w:hAnsi="宋体" w:cs="宋体"/>
                                <w:sz w:val="24"/>
                                <w:lang w:val="en-US" w:eastAsia="zh-CN"/>
                              </w:rPr>
                              <w:t>随县</w:t>
                            </w:r>
                            <w:r>
                              <w:rPr>
                                <w:rFonts w:hint="eastAsia" w:hAnsi="宋体" w:cs="宋体"/>
                                <w:sz w:val="24"/>
                              </w:rPr>
                              <w:t>“十四五”水生态环境保护规划顺利实施的政策措施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85pt;margin-top:275.7pt;height:22.5pt;width:376.65pt;z-index:251668480;mso-width-relative:page;mso-height-relative:page;" fillcolor="#FFFFFF [3201]" filled="t" stroked="t" coordsize="21600,21600" o:gfxdata="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ELUlJ&#10;1wAAAAoBAAAPAAAAAAAAAAEAIAAAACIAAABkcnMvZG93bnJldi54bWxQSwECFAAUAAAACACHTuJA&#10;NqrBJVsCAAC5BAAADgAAAAAAAAABACAAAAAmAQAAZHJzL2Uyb0RvYy54bWxQSwUGAAAAAAYABgBZ&#10;AQAA8wUAAA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pPr>
                      <w:r>
                        <w:rPr>
                          <w:rFonts w:hint="eastAsia" w:hAnsi="宋体" w:cs="宋体"/>
                          <w:sz w:val="24"/>
                        </w:rPr>
                        <w:t>提出保障</w:t>
                      </w:r>
                      <w:r>
                        <w:rPr>
                          <w:rFonts w:hint="eastAsia" w:hAnsi="宋体" w:cs="宋体"/>
                          <w:sz w:val="24"/>
                          <w:lang w:val="en-US" w:eastAsia="zh-CN"/>
                        </w:rPr>
                        <w:t>随县</w:t>
                      </w:r>
                      <w:r>
                        <w:rPr>
                          <w:rFonts w:hint="eastAsia" w:hAnsi="宋体" w:cs="宋体"/>
                          <w:sz w:val="24"/>
                        </w:rPr>
                        <w:t>“十四五”水生态环境保护规划顺利实施的政策措施</w:t>
                      </w:r>
                    </w:p>
                  </w:txbxContent>
                </v:textbox>
              </v:shape>
            </w:pict>
          </mc:Fallback>
        </mc:AlternateContent>
      </w:r>
      <w:r>
        <w:rPr>
          <w:rFonts w:hint="eastAsia" w:hAnsi="宋体" w:cs="宋体"/>
          <w:sz w:val="24"/>
          <w:szCs w:val="24"/>
        </w:rPr>
        <mc:AlternateContent>
          <mc:Choice Requires="wps">
            <w:drawing>
              <wp:anchor distT="0" distB="0" distL="114300" distR="114300" simplePos="0" relativeHeight="251670528" behindDoc="0" locked="0" layoutInCell="1" allowOverlap="1">
                <wp:simplePos x="0" y="0"/>
                <wp:positionH relativeFrom="column">
                  <wp:posOffset>2693670</wp:posOffset>
                </wp:positionH>
                <wp:positionV relativeFrom="paragraph">
                  <wp:posOffset>2415540</wp:posOffset>
                </wp:positionV>
                <wp:extent cx="5080" cy="360045"/>
                <wp:effectExtent l="52705" t="0" r="56515" b="1905"/>
                <wp:wrapNone/>
                <wp:docPr id="25" name="直接箭头连接符 25"/>
                <wp:cNvGraphicFramePr/>
                <a:graphic xmlns:a="http://schemas.openxmlformats.org/drawingml/2006/main">
                  <a:graphicData uri="http://schemas.microsoft.com/office/word/2010/wordprocessingShape">
                    <wps:wsp>
                      <wps:cNvCnPr/>
                      <wps:spPr>
                        <a:xfrm flipH="1">
                          <a:off x="0" y="0"/>
                          <a:ext cx="5080" cy="36004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12.1pt;margin-top:190.2pt;height:28.35pt;width:0.4pt;z-index:251670528;mso-width-relative:page;mso-height-relative:page;" filled="f" stroked="t" coordsize="21600,21600" o:gfxdata="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NVAW0vbAAAACwEAAA8AAAAAAAAA&#10;AQAgAAAAIgAAAGRycy9kb3ducmV2LnhtbFBLAQIUABQAAAAIAIdO4kATn5hwDgIAAO0DAAAOAAAA&#10;AAAAAAEAIAAAACoBAABkcnMvZTJvRG9jLnhtbFBLBQYAAAAABgAGAFkBAACqBQAAAAA=&#10;">
                <v:fill on="f" focussize="0,0"/>
                <v:stroke weight="1.5pt" color="#000000 [3213]" miterlimit="8" joinstyle="miter" endarrow="open"/>
                <v:imagedata o:title=""/>
                <o:lock v:ext="edit" aspectratio="f"/>
              </v:shape>
            </w:pict>
          </mc:Fallback>
        </mc:AlternateContent>
      </w:r>
      <w:r>
        <w:rPr>
          <w:rFonts w:hint="eastAsia" w:hAnsi="宋体" w:cs="宋体"/>
          <w:sz w:val="24"/>
          <w:szCs w:val="24"/>
        </w:rPr>
        <mc:AlternateContent>
          <mc:Choice Requires="wps">
            <w:drawing>
              <wp:anchor distT="0" distB="0" distL="114300" distR="114300" simplePos="0" relativeHeight="251667456" behindDoc="0" locked="0" layoutInCell="1" allowOverlap="1">
                <wp:simplePos x="0" y="0"/>
                <wp:positionH relativeFrom="column">
                  <wp:posOffset>875665</wp:posOffset>
                </wp:positionH>
                <wp:positionV relativeFrom="paragraph">
                  <wp:posOffset>2799080</wp:posOffset>
                </wp:positionV>
                <wp:extent cx="3661410" cy="285750"/>
                <wp:effectExtent l="4445" t="4445" r="10795" b="14605"/>
                <wp:wrapNone/>
                <wp:docPr id="23" name="文本框 23"/>
                <wp:cNvGraphicFramePr/>
                <a:graphic xmlns:a="http://schemas.openxmlformats.org/drawingml/2006/main">
                  <a:graphicData uri="http://schemas.microsoft.com/office/word/2010/wordprocessingShape">
                    <wps:wsp>
                      <wps:cNvSpPr txBox="1"/>
                      <wps:spPr>
                        <a:xfrm>
                          <a:off x="0" y="0"/>
                          <a:ext cx="3661410" cy="2857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pPr>
                            <w:r>
                              <w:rPr>
                                <w:rFonts w:hint="eastAsia" w:hAnsi="宋体" w:cs="宋体"/>
                                <w:sz w:val="24"/>
                              </w:rPr>
                              <w:t>提炼</w:t>
                            </w:r>
                            <w:r>
                              <w:rPr>
                                <w:rFonts w:hint="eastAsia" w:hAnsi="宋体" w:cs="宋体"/>
                                <w:sz w:val="24"/>
                                <w:lang w:val="en-US" w:eastAsia="zh-CN"/>
                              </w:rPr>
                              <w:t>随县</w:t>
                            </w:r>
                            <w:r>
                              <w:rPr>
                                <w:rFonts w:hint="eastAsia" w:hAnsi="宋体" w:cs="宋体"/>
                                <w:sz w:val="24"/>
                              </w:rPr>
                              <w:t>“十四五”水生态环境保护规划项目清单随州市水生态环境现状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8.95pt;margin-top:220.4pt;height:22.5pt;width:288.3pt;z-index:251667456;mso-width-relative:page;mso-height-relative:page;" fillcolor="#FFFFFF [3201]" filled="t" stroked="t" coordsize="21600,21600" o:gfxdata="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YU1q5&#10;2AAAAAsBAAAPAAAAAAAAAAEAIAAAACIAAABkcnMvZG93bnJldi54bWxQSwECFAAUAAAACACHTuJA&#10;KnlFNVoCAAC5BAAADgAAAAAAAAABACAAAAAnAQAAZHJzL2Uyb0RvYy54bWxQSwUGAAAAAAYABgBZ&#10;AQAA8wUAAA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pPr>
                      <w:r>
                        <w:rPr>
                          <w:rFonts w:hint="eastAsia" w:hAnsi="宋体" w:cs="宋体"/>
                          <w:sz w:val="24"/>
                        </w:rPr>
                        <w:t>提炼</w:t>
                      </w:r>
                      <w:r>
                        <w:rPr>
                          <w:rFonts w:hint="eastAsia" w:hAnsi="宋体" w:cs="宋体"/>
                          <w:sz w:val="24"/>
                          <w:lang w:val="en-US" w:eastAsia="zh-CN"/>
                        </w:rPr>
                        <w:t>随县</w:t>
                      </w:r>
                      <w:r>
                        <w:rPr>
                          <w:rFonts w:hint="eastAsia" w:hAnsi="宋体" w:cs="宋体"/>
                          <w:sz w:val="24"/>
                        </w:rPr>
                        <w:t>“十四五”水生态环境保护规划项目清单随州市水生态环境现状</w:t>
                      </w:r>
                    </w:p>
                  </w:txbxContent>
                </v:textbox>
              </v:shape>
            </w:pict>
          </mc:Fallback>
        </mc:AlternateContent>
      </w:r>
      <w:r>
        <w:rPr>
          <w:rFonts w:hint="eastAsia" w:hAnsi="宋体" w:cs="宋体"/>
          <w:sz w:val="24"/>
          <w:szCs w:val="24"/>
        </w:rPr>
        <mc:AlternateContent>
          <mc:Choice Requires="wps">
            <w:drawing>
              <wp:anchor distT="0" distB="0" distL="114300" distR="114300" simplePos="0" relativeHeight="251666432" behindDoc="0" locked="0" layoutInCell="1" allowOverlap="1">
                <wp:simplePos x="0" y="0"/>
                <wp:positionH relativeFrom="column">
                  <wp:posOffset>1610360</wp:posOffset>
                </wp:positionH>
                <wp:positionV relativeFrom="paragraph">
                  <wp:posOffset>2105025</wp:posOffset>
                </wp:positionV>
                <wp:extent cx="2128520" cy="285750"/>
                <wp:effectExtent l="4445" t="4445" r="19685" b="14605"/>
                <wp:wrapNone/>
                <wp:docPr id="26" name="文本框 26"/>
                <wp:cNvGraphicFramePr/>
                <a:graphic xmlns:a="http://schemas.openxmlformats.org/drawingml/2006/main">
                  <a:graphicData uri="http://schemas.microsoft.com/office/word/2010/wordprocessingShape">
                    <wps:wsp>
                      <wps:cNvSpPr txBox="1"/>
                      <wps:spPr>
                        <a:xfrm>
                          <a:off x="0" y="0"/>
                          <a:ext cx="2128520" cy="2857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pPr>
                            <w:r>
                              <w:rPr>
                                <w:rFonts w:hint="eastAsia" w:hAnsi="宋体" w:cs="宋体"/>
                                <w:sz w:val="24"/>
                              </w:rPr>
                              <w:t>建立</w:t>
                            </w:r>
                            <w:r>
                              <w:rPr>
                                <w:rFonts w:hint="eastAsia" w:hAnsi="宋体" w:cs="宋体"/>
                                <w:sz w:val="24"/>
                                <w:lang w:val="en-US" w:eastAsia="zh-CN"/>
                              </w:rPr>
                              <w:t>随县</w:t>
                            </w:r>
                            <w:r>
                              <w:rPr>
                                <w:rFonts w:hint="eastAsia" w:hAnsi="宋体" w:cs="宋体"/>
                                <w:sz w:val="24"/>
                              </w:rPr>
                              <w:t>流域空间管控体系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6.8pt;margin-top:165.75pt;height:22.5pt;width:167.6pt;z-index:251666432;mso-width-relative:page;mso-height-relative:page;" fillcolor="#FFFFFF [3201]" filled="t" stroked="t" coordsize="21600,21600" o:gfxdata="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JKHHwNgA&#10;AAALAQAADwAAAAAAAAABACAAAAAiAAAAZHJzL2Rvd25yZXYueG1sUEsBAhQAFAAAAAgAh07iQPYO&#10;k/5YAgAAuQQAAA4AAAAAAAAAAQAgAAAAJwEAAGRycy9lMm9Eb2MueG1sUEsFBgAAAAAGAAYAWQEA&#10;APEFAAAA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textAlignment w:val="auto"/>
                      </w:pPr>
                      <w:r>
                        <w:rPr>
                          <w:rFonts w:hint="eastAsia" w:hAnsi="宋体" w:cs="宋体"/>
                          <w:sz w:val="24"/>
                        </w:rPr>
                        <w:t>建立</w:t>
                      </w:r>
                      <w:r>
                        <w:rPr>
                          <w:rFonts w:hint="eastAsia" w:hAnsi="宋体" w:cs="宋体"/>
                          <w:sz w:val="24"/>
                          <w:lang w:val="en-US" w:eastAsia="zh-CN"/>
                        </w:rPr>
                        <w:t>随县</w:t>
                      </w:r>
                      <w:r>
                        <w:rPr>
                          <w:rFonts w:hint="eastAsia" w:hAnsi="宋体" w:cs="宋体"/>
                          <w:sz w:val="24"/>
                        </w:rPr>
                        <w:t>流域空间管控体系</w:t>
                      </w:r>
                    </w:p>
                  </w:txbxContent>
                </v:textbox>
              </v:shape>
            </w:pict>
          </mc:Fallback>
        </mc:AlternateContent>
      </w:r>
      <w:r>
        <w:rPr>
          <w:rFonts w:hint="eastAsia" w:hAnsi="宋体" w:cs="宋体"/>
          <w:sz w:val="24"/>
          <w:szCs w:val="24"/>
        </w:rPr>
        <mc:AlternateContent>
          <mc:Choice Requires="wps">
            <w:drawing>
              <wp:anchor distT="0" distB="0" distL="114300" distR="114300" simplePos="0" relativeHeight="251669504" behindDoc="0" locked="0" layoutInCell="1" allowOverlap="1">
                <wp:simplePos x="0" y="0"/>
                <wp:positionH relativeFrom="column">
                  <wp:posOffset>2683510</wp:posOffset>
                </wp:positionH>
                <wp:positionV relativeFrom="paragraph">
                  <wp:posOffset>1749425</wp:posOffset>
                </wp:positionV>
                <wp:extent cx="5080" cy="360045"/>
                <wp:effectExtent l="52705" t="0" r="56515" b="1905"/>
                <wp:wrapNone/>
                <wp:docPr id="24" name="直接箭头连接符 24"/>
                <wp:cNvGraphicFramePr/>
                <a:graphic xmlns:a="http://schemas.openxmlformats.org/drawingml/2006/main">
                  <a:graphicData uri="http://schemas.microsoft.com/office/word/2010/wordprocessingShape">
                    <wps:wsp>
                      <wps:cNvCnPr/>
                      <wps:spPr>
                        <a:xfrm flipH="1">
                          <a:off x="0" y="0"/>
                          <a:ext cx="5080" cy="36004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11.3pt;margin-top:137.75pt;height:28.35pt;width:0.4pt;z-index:251669504;mso-width-relative:page;mso-height-relative:page;" filled="f" stroked="t" coordsize="21600,21600" o:gfxdata="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i/QWvbAAAACwEAAA8AAAAAAAAA&#10;AQAgAAAAIgAAAGRycy9kb3ducmV2LnhtbFBLAQIUABQAAAAIAIdO4kBK1fzsDgIAAO0DAAAOAAAA&#10;AAAAAAEAIAAAACoBAABkcnMvZTJvRG9jLnhtbFBLBQYAAAAABgAGAFkBAACqBQAAAAA=&#10;">
                <v:fill on="f" focussize="0,0"/>
                <v:stroke weight="1.5pt" color="#000000 [3213]" miterlimit="8" joinstyle="miter" endarrow="open"/>
                <v:imagedata o:title=""/>
                <o:lock v:ext="edit" aspectratio="f"/>
              </v:shape>
            </w:pict>
          </mc:Fallback>
        </mc:AlternateContent>
      </w:r>
      <w:r>
        <w:rPr>
          <w:rFonts w:hint="eastAsia" w:hAnsi="宋体" w:cs="宋体"/>
          <w:sz w:val="24"/>
          <w:szCs w:val="24"/>
        </w:rPr>
        <mc:AlternateContent>
          <mc:Choice Requires="wps">
            <w:drawing>
              <wp:anchor distT="0" distB="0" distL="114300" distR="114300" simplePos="0" relativeHeight="251665408" behindDoc="0" locked="0" layoutInCell="1" allowOverlap="1">
                <wp:simplePos x="0" y="0"/>
                <wp:positionH relativeFrom="column">
                  <wp:posOffset>976630</wp:posOffset>
                </wp:positionH>
                <wp:positionV relativeFrom="paragraph">
                  <wp:posOffset>1443355</wp:posOffset>
                </wp:positionV>
                <wp:extent cx="3407410" cy="285750"/>
                <wp:effectExtent l="4445" t="4445" r="17145" b="14605"/>
                <wp:wrapNone/>
                <wp:docPr id="20" name="文本框 20"/>
                <wp:cNvGraphicFramePr/>
                <a:graphic xmlns:a="http://schemas.openxmlformats.org/drawingml/2006/main">
                  <a:graphicData uri="http://schemas.microsoft.com/office/word/2010/wordprocessingShape">
                    <wps:wsp>
                      <wps:cNvSpPr txBox="1"/>
                      <wps:spPr>
                        <a:xfrm>
                          <a:off x="0" y="0"/>
                          <a:ext cx="3407410" cy="2857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pPr>
                            <w:r>
                              <w:rPr>
                                <w:rFonts w:hint="eastAsia" w:hAnsi="宋体" w:cs="宋体"/>
                                <w:sz w:val="24"/>
                              </w:rPr>
                              <w:t>制定</w:t>
                            </w:r>
                            <w:r>
                              <w:rPr>
                                <w:rFonts w:hint="eastAsia" w:hAnsi="宋体" w:cs="宋体"/>
                                <w:sz w:val="24"/>
                                <w:lang w:val="en-US" w:eastAsia="zh-CN"/>
                              </w:rPr>
                              <w:t>随县</w:t>
                            </w:r>
                            <w:r>
                              <w:rPr>
                                <w:rFonts w:hint="eastAsia" w:hAnsi="宋体" w:cs="宋体"/>
                                <w:sz w:val="24"/>
                              </w:rPr>
                              <w:t>“十四五”水生态环境保护指标体系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6.9pt;margin-top:113.65pt;height:22.5pt;width:268.3pt;z-index:251665408;mso-width-relative:page;mso-height-relative:page;" fillcolor="#FFFFFF [3201]" filled="t" stroked="t" coordsize="21600,21600" o:gfxdata="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TjkemdcA&#10;AAALAQAADwAAAAAAAAABACAAAAAiAAAAZHJzL2Rvd25yZXYueG1sUEsBAhQAFAAAAAgAh07iQPOl&#10;cPdZAgAAuQQAAA4AAAAAAAAAAQAgAAAAJgEAAGRycy9lMm9Eb2MueG1sUEsFBgAAAAAGAAYAWQEA&#10;APEFAAAA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pPr>
                      <w:r>
                        <w:rPr>
                          <w:rFonts w:hint="eastAsia" w:hAnsi="宋体" w:cs="宋体"/>
                          <w:sz w:val="24"/>
                        </w:rPr>
                        <w:t>制定</w:t>
                      </w:r>
                      <w:r>
                        <w:rPr>
                          <w:rFonts w:hint="eastAsia" w:hAnsi="宋体" w:cs="宋体"/>
                          <w:sz w:val="24"/>
                          <w:lang w:val="en-US" w:eastAsia="zh-CN"/>
                        </w:rPr>
                        <w:t>随县</w:t>
                      </w:r>
                      <w:r>
                        <w:rPr>
                          <w:rFonts w:hint="eastAsia" w:hAnsi="宋体" w:cs="宋体"/>
                          <w:sz w:val="24"/>
                        </w:rPr>
                        <w:t>“十四五”水生态环境保护指标体系</w:t>
                      </w:r>
                    </w:p>
                  </w:txbxContent>
                </v:textbox>
              </v:shape>
            </w:pict>
          </mc:Fallback>
        </mc:AlternateContent>
      </w:r>
      <w:r>
        <w:rPr>
          <w:rFonts w:hint="eastAsia" w:hAnsi="宋体" w:cs="宋体"/>
          <w:sz w:val="24"/>
          <w:szCs w:val="24"/>
        </w:rPr>
        <mc:AlternateContent>
          <mc:Choice Requires="wps">
            <w:drawing>
              <wp:anchor distT="0" distB="0" distL="114300" distR="114300" simplePos="0" relativeHeight="251664384" behindDoc="0" locked="0" layoutInCell="1" allowOverlap="1">
                <wp:simplePos x="0" y="0"/>
                <wp:positionH relativeFrom="column">
                  <wp:posOffset>2692400</wp:posOffset>
                </wp:positionH>
                <wp:positionV relativeFrom="paragraph">
                  <wp:posOffset>1087755</wp:posOffset>
                </wp:positionV>
                <wp:extent cx="5080" cy="360045"/>
                <wp:effectExtent l="52705" t="0" r="56515" b="1905"/>
                <wp:wrapNone/>
                <wp:docPr id="19" name="直接箭头连接符 19"/>
                <wp:cNvGraphicFramePr/>
                <a:graphic xmlns:a="http://schemas.openxmlformats.org/drawingml/2006/main">
                  <a:graphicData uri="http://schemas.microsoft.com/office/word/2010/wordprocessingShape">
                    <wps:wsp>
                      <wps:cNvCnPr/>
                      <wps:spPr>
                        <a:xfrm flipH="1">
                          <a:off x="0" y="0"/>
                          <a:ext cx="5080" cy="36004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12pt;margin-top:85.65pt;height:28.35pt;width:0.4pt;z-index:251664384;mso-width-relative:page;mso-height-relative:page;" filled="f" stroked="t" coordsize="21600,21600" o:gfxdata="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P7phi9kAAAALAQAADwAAAAAAAAABACAA&#10;AAAiAAAAZHJzL2Rvd25yZXYueG1sUEsBAhQAFAAAAAgAh07iQNRs4mIMAgAA7QMAAA4AAAAAAAAA&#10;AQAgAAAAKAEAAGRycy9lMm9Eb2MueG1sUEsFBgAAAAAGAAYAWQEAAKYFAAAAAA==&#10;">
                <v:fill on="f" focussize="0,0"/>
                <v:stroke weight="1.5pt" color="#000000 [3213]" miterlimit="8" joinstyle="miter" endarrow="open"/>
                <v:imagedata o:title=""/>
                <o:lock v:ext="edit" aspectratio="f"/>
              </v:shape>
            </w:pict>
          </mc:Fallback>
        </mc:AlternateContent>
      </w:r>
      <w:r>
        <w:rPr>
          <w:rFonts w:hint="eastAsia" w:hAnsi="宋体" w:cs="宋体"/>
          <w:sz w:val="24"/>
          <w:szCs w:val="24"/>
        </w:rPr>
        <mc:AlternateContent>
          <mc:Choice Requires="wps">
            <w:drawing>
              <wp:anchor distT="0" distB="0" distL="114300" distR="114300" simplePos="0" relativeHeight="251663360" behindDoc="0" locked="0" layoutInCell="1" allowOverlap="1">
                <wp:simplePos x="0" y="0"/>
                <wp:positionH relativeFrom="column">
                  <wp:posOffset>2693670</wp:posOffset>
                </wp:positionH>
                <wp:positionV relativeFrom="paragraph">
                  <wp:posOffset>394970</wp:posOffset>
                </wp:positionV>
                <wp:extent cx="5080" cy="360045"/>
                <wp:effectExtent l="52705" t="0" r="56515" b="1905"/>
                <wp:wrapNone/>
                <wp:docPr id="18" name="直接箭头连接符 18"/>
                <wp:cNvGraphicFramePr/>
                <a:graphic xmlns:a="http://schemas.openxmlformats.org/drawingml/2006/main">
                  <a:graphicData uri="http://schemas.microsoft.com/office/word/2010/wordprocessingShape">
                    <wps:wsp>
                      <wps:cNvCnPr/>
                      <wps:spPr>
                        <a:xfrm flipH="1">
                          <a:off x="3849370" y="4847590"/>
                          <a:ext cx="5080" cy="36004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12.1pt;margin-top:31.1pt;height:28.35pt;width:0.4pt;z-index:251663360;mso-width-relative:page;mso-height-relative:page;" filled="f" stroked="t" coordsize="21600,21600" o:gfxdata="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ImXByNkAAAAK&#10;AQAADwAAAAAAAAABACAAAAAiAAAAZHJzL2Rvd25yZXYueG1sUEsBAhQAFAAAAAgAh07iQEF2/M0b&#10;AgAA+QMAAA4AAAAAAAAAAQAgAAAAKAEAAGRycy9lMm9Eb2MueG1sUEsFBgAAAAAGAAYAWQEAALUF&#10;AAAAAA==&#10;">
                <v:fill on="f" focussize="0,0"/>
                <v:stroke weight="1.5pt" color="#000000 [3213]" miterlimit="8" joinstyle="miter" endarrow="open"/>
                <v:imagedata o:title=""/>
                <o:lock v:ext="edit" aspectratio="f"/>
              </v:shape>
            </w:pict>
          </mc:Fallback>
        </mc:AlternateContent>
      </w:r>
      <w:r>
        <w:rPr>
          <w:rFonts w:hint="eastAsia" w:hAnsi="宋体" w:cs="宋体"/>
          <w:sz w:val="24"/>
          <w:szCs w:val="24"/>
        </w:rPr>
        <mc:AlternateContent>
          <mc:Choice Requires="wps">
            <w:drawing>
              <wp:anchor distT="0" distB="0" distL="114300" distR="114300" simplePos="0" relativeHeight="251661312" behindDoc="0" locked="0" layoutInCell="1" allowOverlap="1">
                <wp:simplePos x="0" y="0"/>
                <wp:positionH relativeFrom="column">
                  <wp:posOffset>907415</wp:posOffset>
                </wp:positionH>
                <wp:positionV relativeFrom="paragraph">
                  <wp:posOffset>70485</wp:posOffset>
                </wp:positionV>
                <wp:extent cx="3587115" cy="285750"/>
                <wp:effectExtent l="4445" t="4445" r="8890" b="14605"/>
                <wp:wrapNone/>
                <wp:docPr id="28" name="文本框 28"/>
                <wp:cNvGraphicFramePr/>
                <a:graphic xmlns:a="http://schemas.openxmlformats.org/drawingml/2006/main">
                  <a:graphicData uri="http://schemas.microsoft.com/office/word/2010/wordprocessingShape">
                    <wps:wsp>
                      <wps:cNvSpPr txBox="1"/>
                      <wps:spPr>
                        <a:xfrm>
                          <a:off x="2060575" y="4561840"/>
                          <a:ext cx="3587115" cy="2857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sz w:val="24"/>
                              </w:rPr>
                            </w:pPr>
                            <w:r>
                              <w:rPr>
                                <w:rFonts w:hint="eastAsia" w:hAnsi="宋体" w:cs="宋体"/>
                                <w:sz w:val="24"/>
                              </w:rPr>
                              <w:t>总结</w:t>
                            </w:r>
                            <w:r>
                              <w:rPr>
                                <w:rFonts w:hint="eastAsia" w:hAnsi="宋体" w:cs="宋体"/>
                                <w:sz w:val="24"/>
                                <w:lang w:val="en-US" w:eastAsia="zh-CN"/>
                              </w:rPr>
                              <w:t>随县</w:t>
                            </w:r>
                            <w:r>
                              <w:rPr>
                                <w:rFonts w:hint="eastAsia" w:hAnsi="宋体" w:cs="宋体"/>
                                <w:sz w:val="24"/>
                              </w:rPr>
                              <w:t>“十三五”水生态环境保护成效与经验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1.45pt;margin-top:5.55pt;height:22.5pt;width:282.45pt;z-index:251661312;mso-width-relative:page;mso-height-relative:page;" fillcolor="#FFFFFF [3201]" filled="t" stroked="t" coordsize="21600,21600" o:gfxdata="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zngpndUAAAAJAQAADwAAAAAAAAABACAAAAAiAAAAZHJzL2Rvd25yZXYueG1sUEsBAhQAFAAA&#10;AAgAh07iQPsb1mhkAgAAxQQAAA4AAAAAAAAAAQAgAAAAJAEAAGRycy9lMm9Eb2MueG1sUEsFBgAA&#10;AAAGAAYAWQEAAPoFAAAA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sz w:val="24"/>
                        </w:rPr>
                      </w:pPr>
                      <w:r>
                        <w:rPr>
                          <w:rFonts w:hint="eastAsia" w:hAnsi="宋体" w:cs="宋体"/>
                          <w:sz w:val="24"/>
                        </w:rPr>
                        <w:t>总结</w:t>
                      </w:r>
                      <w:r>
                        <w:rPr>
                          <w:rFonts w:hint="eastAsia" w:hAnsi="宋体" w:cs="宋体"/>
                          <w:sz w:val="24"/>
                          <w:lang w:val="en-US" w:eastAsia="zh-CN"/>
                        </w:rPr>
                        <w:t>随县</w:t>
                      </w:r>
                      <w:r>
                        <w:rPr>
                          <w:rFonts w:hint="eastAsia" w:hAnsi="宋体" w:cs="宋体"/>
                          <w:sz w:val="24"/>
                        </w:rPr>
                        <w:t>“十三五”水生态环境保护成效与经验</w:t>
                      </w:r>
                    </w:p>
                  </w:txbxContent>
                </v:textbox>
              </v:shape>
            </w:pict>
          </mc:Fallback>
        </mc:AlternateContent>
      </w:r>
    </w:p>
    <w:p>
      <w:pPr>
        <w:spacing w:line="360" w:lineRule="auto"/>
        <w:ind w:firstLine="482" w:firstLineChars="200"/>
        <w:rPr>
          <w:rFonts w:ascii="宋体" w:hAnsi="宋体" w:cs="宋体"/>
          <w:b/>
          <w:sz w:val="24"/>
        </w:rPr>
      </w:pPr>
    </w:p>
    <w:p>
      <w:pPr>
        <w:spacing w:line="360" w:lineRule="auto"/>
        <w:ind w:firstLine="480" w:firstLineChars="200"/>
        <w:rPr>
          <w:rFonts w:ascii="宋体" w:hAnsi="宋体" w:cs="宋体"/>
          <w:b/>
          <w:sz w:val="24"/>
        </w:rPr>
      </w:pPr>
      <w:r>
        <w:rPr>
          <w:rFonts w:hint="eastAsia" w:hAnsi="宋体" w:cs="宋体"/>
          <w:sz w:val="24"/>
          <w:szCs w:val="24"/>
        </w:rPr>
        <mc:AlternateContent>
          <mc:Choice Requires="wps">
            <w:drawing>
              <wp:anchor distT="0" distB="0" distL="114300" distR="114300" simplePos="0" relativeHeight="251662336" behindDoc="0" locked="0" layoutInCell="1" allowOverlap="1">
                <wp:simplePos x="0" y="0"/>
                <wp:positionH relativeFrom="column">
                  <wp:posOffset>1530985</wp:posOffset>
                </wp:positionH>
                <wp:positionV relativeFrom="paragraph">
                  <wp:posOffset>182245</wp:posOffset>
                </wp:positionV>
                <wp:extent cx="2402840" cy="285750"/>
                <wp:effectExtent l="4445" t="4445" r="12065" b="14605"/>
                <wp:wrapNone/>
                <wp:docPr id="27" name="文本框 27"/>
                <wp:cNvGraphicFramePr/>
                <a:graphic xmlns:a="http://schemas.openxmlformats.org/drawingml/2006/main">
                  <a:graphicData uri="http://schemas.microsoft.com/office/word/2010/wordprocessingShape">
                    <wps:wsp>
                      <wps:cNvSpPr txBox="1"/>
                      <wps:spPr>
                        <a:xfrm>
                          <a:off x="0" y="0"/>
                          <a:ext cx="2402840" cy="2857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pPr>
                            <w:r>
                              <w:rPr>
                                <w:rFonts w:hint="eastAsia" w:hAnsi="宋体" w:cs="宋体"/>
                                <w:sz w:val="24"/>
                              </w:rPr>
                              <w:t>分析</w:t>
                            </w:r>
                            <w:r>
                              <w:rPr>
                                <w:rFonts w:hint="eastAsia" w:hAnsi="宋体" w:cs="宋体"/>
                                <w:sz w:val="24"/>
                                <w:lang w:val="en-US" w:eastAsia="zh-CN"/>
                              </w:rPr>
                              <w:t>随县</w:t>
                            </w:r>
                            <w:r>
                              <w:rPr>
                                <w:rFonts w:hint="eastAsia" w:hAnsi="宋体" w:cs="宋体"/>
                                <w:sz w:val="24"/>
                              </w:rPr>
                              <w:t>水生态环境现状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0.55pt;margin-top:14.35pt;height:22.5pt;width:189.2pt;z-index:251662336;mso-width-relative:page;mso-height-relative:page;" fillcolor="#FFFFFF [3201]" filled="t" stroked="t" coordsize="21600,21600" o:gfxdata="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KjOOg9cA&#10;AAAJAQAADwAAAAAAAAABACAAAAAiAAAAZHJzL2Rvd25yZXYueG1sUEsBAhQAFAAAAAgAh07iQBI/&#10;19VZAgAAuQQAAA4AAAAAAAAAAQAgAAAAJgEAAGRycy9lMm9Eb2MueG1sUEsFBgAAAAAGAAYAWQEA&#10;APEFAAAA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pPr>
                      <w:r>
                        <w:rPr>
                          <w:rFonts w:hint="eastAsia" w:hAnsi="宋体" w:cs="宋体"/>
                          <w:sz w:val="24"/>
                        </w:rPr>
                        <w:t>分析</w:t>
                      </w:r>
                      <w:r>
                        <w:rPr>
                          <w:rFonts w:hint="eastAsia" w:hAnsi="宋体" w:cs="宋体"/>
                          <w:sz w:val="24"/>
                          <w:lang w:val="en-US" w:eastAsia="zh-CN"/>
                        </w:rPr>
                        <w:t>随县</w:t>
                      </w:r>
                      <w:r>
                        <w:rPr>
                          <w:rFonts w:hint="eastAsia" w:hAnsi="宋体" w:cs="宋体"/>
                          <w:sz w:val="24"/>
                        </w:rPr>
                        <w:t>水生态环境现状</w:t>
                      </w:r>
                    </w:p>
                  </w:txbxContent>
                </v:textbox>
              </v:shape>
            </w:pict>
          </mc:Fallback>
        </mc:AlternateContent>
      </w:r>
    </w:p>
    <w:p>
      <w:pPr>
        <w:spacing w:line="360" w:lineRule="auto"/>
        <w:ind w:firstLine="482" w:firstLineChars="200"/>
        <w:rPr>
          <w:rFonts w:ascii="宋体" w:hAnsi="宋体" w:cs="宋体"/>
          <w:b/>
          <w:sz w:val="24"/>
        </w:rPr>
      </w:pPr>
    </w:p>
    <w:p>
      <w:pPr>
        <w:spacing w:line="360" w:lineRule="auto"/>
        <w:ind w:firstLine="482" w:firstLineChars="200"/>
        <w:rPr>
          <w:rFonts w:ascii="宋体" w:hAnsi="宋体" w:cs="宋体"/>
          <w:b/>
          <w:sz w:val="24"/>
        </w:rPr>
      </w:pPr>
    </w:p>
    <w:p>
      <w:pPr>
        <w:spacing w:line="360" w:lineRule="auto"/>
        <w:ind w:firstLine="482" w:firstLineChars="200"/>
        <w:rPr>
          <w:rFonts w:ascii="宋体" w:hAnsi="宋体" w:cs="宋体"/>
          <w:b/>
          <w:sz w:val="24"/>
        </w:rPr>
      </w:pPr>
    </w:p>
    <w:p>
      <w:pPr>
        <w:spacing w:line="360" w:lineRule="auto"/>
        <w:ind w:firstLine="482" w:firstLineChars="200"/>
        <w:rPr>
          <w:rFonts w:ascii="宋体" w:hAnsi="宋体" w:cs="宋体"/>
          <w:b/>
          <w:sz w:val="24"/>
        </w:rPr>
      </w:pPr>
    </w:p>
    <w:p>
      <w:pPr>
        <w:spacing w:line="360" w:lineRule="auto"/>
        <w:ind w:firstLine="482" w:firstLineChars="200"/>
        <w:rPr>
          <w:rFonts w:ascii="宋体" w:hAnsi="宋体" w:cs="宋体"/>
          <w:b/>
          <w:sz w:val="24"/>
        </w:rPr>
      </w:pPr>
    </w:p>
    <w:p>
      <w:pPr>
        <w:spacing w:line="360" w:lineRule="auto"/>
        <w:ind w:firstLine="482" w:firstLineChars="200"/>
        <w:rPr>
          <w:rFonts w:ascii="宋体" w:hAnsi="宋体" w:cs="宋体"/>
          <w:b/>
          <w:sz w:val="24"/>
        </w:rPr>
      </w:pPr>
    </w:p>
    <w:p>
      <w:pPr>
        <w:spacing w:line="360" w:lineRule="auto"/>
        <w:ind w:firstLine="480" w:firstLineChars="200"/>
        <w:rPr>
          <w:rFonts w:ascii="宋体" w:hAnsi="宋体" w:cs="宋体"/>
          <w:b/>
          <w:sz w:val="24"/>
        </w:rPr>
      </w:pPr>
      <w:r>
        <w:rPr>
          <w:rFonts w:hint="eastAsia" w:ascii="宋体" w:hAnsi="宋体" w:cs="宋体"/>
          <w:sz w:val="24"/>
        </w:rPr>
        <mc:AlternateContent>
          <mc:Choice Requires="wps">
            <w:drawing>
              <wp:anchor distT="0" distB="0" distL="114300" distR="114300" simplePos="0" relativeHeight="251671552" behindDoc="0" locked="0" layoutInCell="1" allowOverlap="1">
                <wp:simplePos x="0" y="0"/>
                <wp:positionH relativeFrom="column">
                  <wp:posOffset>2701925</wp:posOffset>
                </wp:positionH>
                <wp:positionV relativeFrom="paragraph">
                  <wp:posOffset>456565</wp:posOffset>
                </wp:positionV>
                <wp:extent cx="5080" cy="360045"/>
                <wp:effectExtent l="52705" t="0" r="56515" b="1905"/>
                <wp:wrapNone/>
                <wp:docPr id="29" name="直接箭头连接符 29"/>
                <wp:cNvGraphicFramePr/>
                <a:graphic xmlns:a="http://schemas.openxmlformats.org/drawingml/2006/main">
                  <a:graphicData uri="http://schemas.microsoft.com/office/word/2010/wordprocessingShape">
                    <wps:wsp>
                      <wps:cNvCnPr/>
                      <wps:spPr>
                        <a:xfrm flipH="1">
                          <a:off x="0" y="0"/>
                          <a:ext cx="5080" cy="36004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12.75pt;margin-top:35.95pt;height:28.35pt;width:0.4pt;z-index:251671552;mso-width-relative:page;mso-height-relative:page;" filled="f" stroked="t" coordsize="21600,21600" o:gfxdata="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Ycr5cdoAAAAKAQAADwAAAAAAAAAB&#10;ACAAAAAiAAAAZHJzL2Rvd25yZXYueG1sUEsBAhQAFAAAAAgAh07iQPr7nlQOAgAA7QMAAA4AAAAA&#10;AAAAAQAgAAAAKQEAAGRycy9lMm9Eb2MueG1sUEsFBgAAAAAGAAYAWQEAAKkFAAAAAA==&#10;">
                <v:fill on="f" focussize="0,0"/>
                <v:stroke weight="1.5pt" color="#000000 [3213]" miterlimit="8" joinstyle="miter" endarrow="open"/>
                <v:imagedata o:title=""/>
                <o:lock v:ext="edit" aspectratio="f"/>
              </v:shape>
            </w:pict>
          </mc:Fallback>
        </mc:AlternateContent>
      </w:r>
    </w:p>
    <w:p>
      <w:pPr>
        <w:spacing w:line="360" w:lineRule="auto"/>
        <w:ind w:firstLine="482" w:firstLineChars="200"/>
        <w:rPr>
          <w:rFonts w:ascii="宋体" w:hAnsi="宋体" w:cs="宋体"/>
          <w:b/>
          <w:sz w:val="24"/>
        </w:rPr>
      </w:pPr>
    </w:p>
    <w:p>
      <w:pPr>
        <w:spacing w:line="360" w:lineRule="auto"/>
        <w:rPr>
          <w:rFonts w:ascii="宋体" w:hAnsi="宋体" w:cs="宋体"/>
          <w:sz w:val="24"/>
        </w:rPr>
      </w:pPr>
    </w:p>
    <w:p>
      <w:pPr>
        <w:spacing w:line="360" w:lineRule="auto"/>
        <w:rPr>
          <w:rFonts w:ascii="宋体" w:hAnsi="宋体" w:eastAsia="宋体"/>
          <w:color w:val="auto"/>
          <w:sz w:val="24"/>
        </w:rPr>
      </w:pPr>
    </w:p>
    <w:p>
      <w:pPr>
        <w:pStyle w:val="25"/>
        <w:bidi w:val="0"/>
        <w:rPr>
          <w:rFonts w:hint="eastAsia"/>
          <w:lang w:val="en-US" w:eastAsia="zh-CN"/>
        </w:rPr>
      </w:pPr>
      <w:r>
        <w:rPr>
          <w:rFonts w:hint="eastAsia"/>
        </w:rPr>
        <w:t xml:space="preserve">图4.3-1  </w:t>
      </w:r>
      <w:r>
        <w:rPr>
          <w:rFonts w:hint="eastAsia"/>
          <w:lang w:val="en-US" w:eastAsia="zh-CN"/>
        </w:rPr>
        <w:t>随县</w:t>
      </w:r>
      <w:r>
        <w:rPr>
          <w:rFonts w:hint="eastAsia"/>
        </w:rPr>
        <w:t>“十四五”水生态环境保护规划编制技术路线图</w:t>
      </w:r>
    </w:p>
    <w:p>
      <w:pPr>
        <w:pStyle w:val="4"/>
        <w:bidi w:val="0"/>
        <w:rPr>
          <w:rFonts w:hint="eastAsia"/>
          <w:lang w:val="en-US" w:eastAsia="zh-CN"/>
        </w:rPr>
      </w:pPr>
      <w:bookmarkStart w:id="60" w:name="_Toc22823"/>
      <w:r>
        <w:rPr>
          <w:rFonts w:hint="eastAsia"/>
          <w:lang w:val="en-US" w:eastAsia="zh-CN"/>
        </w:rPr>
        <w:t>4.5 规划指标</w:t>
      </w:r>
      <w:bookmarkEnd w:id="60"/>
    </w:p>
    <w:p>
      <w:pPr>
        <w:pStyle w:val="5"/>
        <w:bidi w:val="0"/>
        <w:rPr>
          <w:rFonts w:hint="eastAsia"/>
          <w:lang w:val="en-US" w:eastAsia="zh-CN"/>
        </w:rPr>
      </w:pPr>
      <w:r>
        <w:rPr>
          <w:rFonts w:hint="eastAsia"/>
          <w:lang w:val="en-US" w:eastAsia="zh-CN"/>
        </w:rPr>
        <w:t>4.5.1 常规指标</w:t>
      </w:r>
    </w:p>
    <w:p>
      <w:pPr>
        <w:bidi w:val="0"/>
      </w:pPr>
      <w:r>
        <w:t>1、水环境指标</w:t>
      </w:r>
    </w:p>
    <w:p>
      <w:pPr>
        <w:bidi w:val="0"/>
      </w:pPr>
      <w:r>
        <w:rPr>
          <w:rFonts w:hint="eastAsia"/>
          <w:lang w:eastAsia="zh-CN"/>
        </w:rPr>
        <w:t>（</w:t>
      </w:r>
      <w:r>
        <w:rPr>
          <w:rFonts w:hint="eastAsia"/>
          <w:lang w:val="en-US" w:eastAsia="zh-CN"/>
        </w:rPr>
        <w:t>1</w:t>
      </w:r>
      <w:r>
        <w:rPr>
          <w:rFonts w:hint="eastAsia"/>
          <w:lang w:eastAsia="zh-CN"/>
        </w:rPr>
        <w:t>）</w:t>
      </w:r>
      <w:r>
        <w:t>地表水国控、省控、市控断面达到或优于Ⅲ类比例</w:t>
      </w:r>
    </w:p>
    <w:p>
      <w:pPr>
        <w:bidi w:val="0"/>
      </w:pPr>
      <w:r>
        <w:rPr>
          <w:rFonts w:hint="eastAsia"/>
          <w:lang w:eastAsia="zh-CN"/>
        </w:rPr>
        <w:t>“十四五”规划期间，随县新增</w:t>
      </w:r>
      <w:r>
        <w:rPr>
          <w:rFonts w:hint="eastAsia"/>
          <w:lang w:val="en-US" w:eastAsia="zh-CN"/>
        </w:rPr>
        <w:t>1</w:t>
      </w:r>
      <w:r>
        <w:rPr>
          <w:rFonts w:hint="eastAsia"/>
          <w:lang w:eastAsia="zh-CN"/>
        </w:rPr>
        <w:t>个国控断面和</w:t>
      </w:r>
      <w:r>
        <w:rPr>
          <w:rFonts w:hint="eastAsia"/>
          <w:lang w:val="en-US" w:eastAsia="zh-CN"/>
        </w:rPr>
        <w:t>4个省控断面</w:t>
      </w:r>
      <w:r>
        <w:rPr>
          <w:rFonts w:hint="eastAsia"/>
          <w:lang w:eastAsia="zh-CN"/>
        </w:rPr>
        <w:t>，</w:t>
      </w:r>
      <w:r>
        <w:rPr>
          <w:rFonts w:hint="eastAsia"/>
        </w:rPr>
        <w:t>洪山国控断面</w:t>
      </w:r>
      <w:r>
        <w:rPr>
          <w:rFonts w:hint="eastAsia"/>
          <w:lang w:eastAsia="zh-CN"/>
        </w:rPr>
        <w:t>由省控断面提升，新增均水、漂水、游河、溠水五从此省控断面。</w:t>
      </w:r>
      <w:r>
        <w:rPr>
          <w:rFonts w:hint="eastAsia"/>
          <w:lang w:val="en-US" w:eastAsia="zh-CN"/>
        </w:rPr>
        <w:t>2019年国控及省控共3个断面</w:t>
      </w:r>
      <w:r>
        <w:t>年均值达到Ⅲ类标准比例为100%，建议到2025年，随县地表水国控、省控</w:t>
      </w:r>
      <w:r>
        <w:rPr>
          <w:rFonts w:hint="eastAsia"/>
          <w:lang w:eastAsia="zh-CN"/>
        </w:rPr>
        <w:t>共</w:t>
      </w:r>
      <w:r>
        <w:rPr>
          <w:rFonts w:hint="eastAsia"/>
          <w:lang w:val="en-US" w:eastAsia="zh-CN"/>
        </w:rPr>
        <w:t>7个</w:t>
      </w:r>
      <w:r>
        <w:t>断面达到或优于Ⅲ类比例不低于继续保持100%。</w:t>
      </w:r>
    </w:p>
    <w:p>
      <w:pPr>
        <w:bidi w:val="0"/>
      </w:pPr>
      <w:r>
        <w:rPr>
          <w:rFonts w:hint="eastAsia"/>
          <w:lang w:eastAsia="zh-CN"/>
        </w:rPr>
        <w:t>（</w:t>
      </w:r>
      <w:r>
        <w:rPr>
          <w:rFonts w:hint="eastAsia"/>
          <w:lang w:val="en-US" w:eastAsia="zh-CN"/>
        </w:rPr>
        <w:t>2</w:t>
      </w:r>
      <w:r>
        <w:rPr>
          <w:rFonts w:hint="eastAsia"/>
          <w:lang w:eastAsia="zh-CN"/>
        </w:rPr>
        <w:t>）</w:t>
      </w:r>
      <w:r>
        <w:t>地表水国控、市控断面劣Ⅴ类比例</w:t>
      </w:r>
    </w:p>
    <w:p>
      <w:pPr>
        <w:bidi w:val="0"/>
      </w:pPr>
      <w:r>
        <w:t>按照国家、省级考核要求，到2025年，随县国控、省控断面面劣Ⅴ类比例为0%。</w:t>
      </w:r>
    </w:p>
    <w:p>
      <w:pPr>
        <w:bidi w:val="0"/>
      </w:pPr>
      <w:r>
        <w:rPr>
          <w:rFonts w:hint="eastAsia"/>
          <w:lang w:eastAsia="zh-CN"/>
        </w:rPr>
        <w:t>（</w:t>
      </w:r>
      <w:r>
        <w:rPr>
          <w:rFonts w:hint="eastAsia"/>
          <w:lang w:val="en-US" w:eastAsia="zh-CN"/>
        </w:rPr>
        <w:t>3</w:t>
      </w:r>
      <w:r>
        <w:rPr>
          <w:rFonts w:hint="eastAsia"/>
          <w:lang w:eastAsia="zh-CN"/>
        </w:rPr>
        <w:t>）</w:t>
      </w:r>
      <w:r>
        <w:t>集中式饮用水水源达到或优于Ⅲ类比例</w:t>
      </w:r>
    </w:p>
    <w:p>
      <w:pPr>
        <w:bidi w:val="0"/>
      </w:pPr>
      <w:r>
        <w:t>2019年，随县县级以上城市集中式饮用水水源达到或优于Ⅲ类比例为100%。根据“只能更好、不能变坏”的原则，“十四五”期间随县县级以上城市集中式饮用水水源达到或优于Ⅲ类比例</w:t>
      </w:r>
      <w:r>
        <w:rPr>
          <w:rFonts w:hint="eastAsia"/>
          <w:lang w:eastAsia="zh-CN"/>
        </w:rPr>
        <w:t>为</w:t>
      </w:r>
      <w:r>
        <w:t>100%。2019年，随县乡镇级集中式饮用水水源地水质达标率为</w:t>
      </w:r>
      <w:r>
        <w:rPr>
          <w:rFonts w:hint="eastAsia"/>
          <w:lang w:val="en-US" w:eastAsia="zh-CN"/>
        </w:rPr>
        <w:t>52.6</w:t>
      </w:r>
      <w:r>
        <w:rPr>
          <w:rFonts w:ascii="Times New Roman" w:hAnsi="Times New Roman" w:eastAsia="Times New Roman"/>
        </w:rPr>
        <w:t>%</w:t>
      </w:r>
      <w:r>
        <w:rPr>
          <w:spacing w:val="-20"/>
        </w:rPr>
        <w:t>。</w:t>
      </w:r>
      <w:r>
        <w:rPr>
          <w:rFonts w:ascii="Times New Roman" w:hAnsi="Times New Roman" w:eastAsia="Times New Roman"/>
        </w:rPr>
        <w:t>2020</w:t>
      </w:r>
      <w:r>
        <w:rPr>
          <w:spacing w:val="-6"/>
        </w:rPr>
        <w:t>年，随县全面开展不达标水源地水质提升工程，预计</w:t>
      </w:r>
      <w:r>
        <w:rPr>
          <w:rFonts w:hint="eastAsia"/>
          <w:spacing w:val="-6"/>
          <w:lang w:eastAsia="zh-CN"/>
        </w:rPr>
        <w:t>到</w:t>
      </w:r>
      <w:r>
        <w:rPr>
          <w:rFonts w:hint="eastAsia"/>
          <w:spacing w:val="-6"/>
          <w:lang w:val="en-US" w:eastAsia="zh-CN"/>
        </w:rPr>
        <w:t>2025年</w:t>
      </w:r>
      <w:r>
        <w:rPr>
          <w:spacing w:val="-7"/>
        </w:rPr>
        <w:t>，乡镇</w:t>
      </w:r>
      <w:r>
        <w:rPr>
          <w:rFonts w:hint="eastAsia"/>
          <w:spacing w:val="-7"/>
          <w:lang w:eastAsia="zh-CN"/>
        </w:rPr>
        <w:t>级</w:t>
      </w:r>
      <w:r>
        <w:rPr>
          <w:spacing w:val="-7"/>
        </w:rPr>
        <w:t>集中式饮用水</w:t>
      </w:r>
      <w:r>
        <w:t>水源达到或优于</w:t>
      </w:r>
      <w:r>
        <w:rPr>
          <w:rFonts w:ascii="Times New Roman" w:hAnsi="Times New Roman" w:eastAsia="Times New Roman"/>
        </w:rPr>
        <w:t>Ⅲ</w:t>
      </w:r>
      <w:r>
        <w:t>类比</w:t>
      </w:r>
      <w:r>
        <w:rPr>
          <w:color w:val="auto"/>
        </w:rPr>
        <w:t>例目标为</w:t>
      </w:r>
      <w:r>
        <w:rPr>
          <w:rFonts w:hint="eastAsia"/>
          <w:color w:val="auto"/>
          <w:lang w:val="en-US" w:eastAsia="zh-CN"/>
        </w:rPr>
        <w:t>85</w:t>
      </w:r>
      <w:r>
        <w:rPr>
          <w:rFonts w:ascii="Times New Roman" w:hAnsi="Times New Roman" w:eastAsia="Times New Roman"/>
          <w:color w:val="auto"/>
        </w:rPr>
        <w:t>%</w:t>
      </w:r>
      <w:r>
        <w:rPr>
          <w:color w:val="auto"/>
        </w:rPr>
        <w:t>。</w:t>
      </w:r>
    </w:p>
    <w:p>
      <w:pPr>
        <w:numPr>
          <w:ilvl w:val="0"/>
          <w:numId w:val="3"/>
        </w:numPr>
        <w:bidi w:val="0"/>
        <w:rPr>
          <w:rFonts w:hint="eastAsia"/>
          <w:lang w:val="en-US" w:eastAsia="zh-CN"/>
        </w:rPr>
      </w:pPr>
      <w:r>
        <w:rPr>
          <w:rFonts w:hint="eastAsia"/>
          <w:lang w:val="en-US" w:eastAsia="zh-CN"/>
        </w:rPr>
        <w:t>水资源指标</w:t>
      </w:r>
    </w:p>
    <w:p>
      <w:pPr>
        <w:bidi w:val="0"/>
        <w:rPr>
          <w:rFonts w:hint="default"/>
          <w:lang w:val="en-US" w:eastAsia="zh-CN"/>
        </w:rPr>
      </w:pPr>
      <w:r>
        <w:rPr>
          <w:rFonts w:hint="default"/>
          <w:lang w:val="en-US" w:eastAsia="zh-CN"/>
        </w:rPr>
        <w:t>随县境内河流均为源头河流，无客水过境，涢水河、</w:t>
      </w:r>
      <w:r>
        <w:rPr>
          <w:rFonts w:hint="eastAsia"/>
          <w:lang w:val="en-US" w:eastAsia="zh-CN"/>
        </w:rPr>
        <w:t>㵐</w:t>
      </w:r>
      <w:r>
        <w:rPr>
          <w:rFonts w:hint="default"/>
          <w:lang w:val="en-US" w:eastAsia="zh-CN"/>
        </w:rPr>
        <w:t>水河等河流基本只能解决随县境域居民用水问题，无法起到调节生态流量的作用。且水资源开发利用强度大，境内拦河坝、漫水桥数量众多，严重阻碍了河流的流通性。根据《重点流域水生态环境保护“十四五”规划编制技术大纲》的相关要求，本规划在区域内径流量最大且水资源供需矛盾最为突出的府澴河设置生态流量考核断面，并通过节水、流域外调水和生态调度等措施保障府澴河生态流量。综合考虑可操作性和代表性。到2025年，全区农田灌溉水有效利用系数由2019年的0.5072提高到0.52，区内再生水利用率提高至25%，鄂北水资源配置工程全部完成，满足城镇供水后，府河生态流量得到基本保障。</w:t>
      </w:r>
    </w:p>
    <w:p>
      <w:pPr>
        <w:bidi w:val="0"/>
      </w:pPr>
      <w:r>
        <w:t>3、水生态指标</w:t>
      </w:r>
    </w:p>
    <w:p>
      <w:pPr>
        <w:bidi w:val="0"/>
        <w:rPr>
          <w:rFonts w:hint="default"/>
          <w:lang w:val="en-US" w:eastAsia="zh-CN"/>
        </w:rPr>
      </w:pPr>
      <w:r>
        <w:rPr>
          <w:rFonts w:hint="default"/>
          <w:lang w:val="en-US" w:eastAsia="zh-CN"/>
        </w:rPr>
        <w:t>常规指标中的水生态指标</w:t>
      </w:r>
    </w:p>
    <w:p>
      <w:pPr>
        <w:bidi w:val="0"/>
      </w:pPr>
      <w:r>
        <w:rPr>
          <w:rFonts w:hint="eastAsia"/>
        </w:rPr>
        <w:t>（1）水生生物完整性指数</w:t>
      </w:r>
    </w:p>
    <w:p>
      <w:pPr>
        <w:bidi w:val="0"/>
      </w:pPr>
      <w:r>
        <w:rPr>
          <w:rFonts w:hint="eastAsia"/>
        </w:rPr>
        <w:t>按照2025年水生态系统功能初步恢复的要求，根据随</w:t>
      </w:r>
      <w:r>
        <w:rPr>
          <w:rFonts w:hint="eastAsia"/>
          <w:lang w:eastAsia="zh-CN"/>
        </w:rPr>
        <w:t>县</w:t>
      </w:r>
      <w:r>
        <w:rPr>
          <w:rFonts w:hint="eastAsia"/>
        </w:rPr>
        <w:t>水生态状况，以封江</w:t>
      </w:r>
      <w:r>
        <w:rPr>
          <w:rFonts w:hint="eastAsia"/>
          <w:lang w:eastAsia="zh-CN"/>
        </w:rPr>
        <w:t>口</w:t>
      </w:r>
      <w:r>
        <w:rPr>
          <w:rFonts w:hint="eastAsia"/>
        </w:rPr>
        <w:t>水库和府河为示范修复区域，选择富营养化指数和生物多样性指数（香农指数）为评价指标，目标如下：</w:t>
      </w:r>
    </w:p>
    <w:p>
      <w:pPr>
        <w:bidi w:val="0"/>
      </w:pPr>
      <w:r>
        <w:rPr>
          <w:rFonts w:hint="eastAsia"/>
        </w:rPr>
        <w:t>到2025年，河库富营养化指数TLI值降低10%~20%；</w:t>
      </w:r>
    </w:p>
    <w:p>
      <w:pPr>
        <w:bidi w:val="0"/>
      </w:pPr>
      <w:r>
        <w:rPr>
          <w:rFonts w:hint="eastAsia"/>
        </w:rPr>
        <w:t>到2025年，生物多样性指数H'（香农指数）提高10%~20%。</w:t>
      </w:r>
    </w:p>
    <w:p>
      <w:pPr>
        <w:bidi w:val="0"/>
      </w:pPr>
      <w:r>
        <w:rPr>
          <w:rFonts w:hint="eastAsia"/>
        </w:rPr>
        <w:t>（2）河湖缓冲带修复长度</w:t>
      </w:r>
    </w:p>
    <w:p>
      <w:pPr>
        <w:bidi w:val="0"/>
      </w:pPr>
      <w:r>
        <w:rPr>
          <w:rFonts w:hint="eastAsia"/>
        </w:rPr>
        <w:t>围绕维护随</w:t>
      </w:r>
      <w:r>
        <w:rPr>
          <w:rFonts w:hint="eastAsia"/>
          <w:lang w:eastAsia="zh-CN"/>
        </w:rPr>
        <w:t>县</w:t>
      </w:r>
      <w:r>
        <w:rPr>
          <w:rFonts w:hint="eastAsia"/>
        </w:rPr>
        <w:t>生态系统完整性、拦截面源污染、固堤护岸的要求，拟根据“十四五”期间河湖缓冲带建设重点项目，“十四五”期间，随</w:t>
      </w:r>
      <w:r>
        <w:rPr>
          <w:rFonts w:hint="eastAsia"/>
          <w:lang w:eastAsia="zh-CN"/>
        </w:rPr>
        <w:t>县</w:t>
      </w:r>
      <w:r>
        <w:rPr>
          <w:rFonts w:hint="eastAsia"/>
        </w:rPr>
        <w:t>拟累计完成60km河湖生态缓冲带建设。</w:t>
      </w:r>
    </w:p>
    <w:p>
      <w:pPr>
        <w:bidi w:val="0"/>
      </w:pPr>
      <w:r>
        <w:rPr>
          <w:rFonts w:hint="eastAsia"/>
        </w:rPr>
        <w:t>（3）湿地恢复（建设）面积</w:t>
      </w:r>
    </w:p>
    <w:p>
      <w:pPr>
        <w:bidi w:val="0"/>
      </w:pPr>
      <w:r>
        <w:rPr>
          <w:rFonts w:hint="eastAsia"/>
        </w:rPr>
        <w:t>根据“十四五”期间随</w:t>
      </w:r>
      <w:r>
        <w:rPr>
          <w:rFonts w:hint="eastAsia"/>
          <w:lang w:eastAsia="zh-CN"/>
        </w:rPr>
        <w:t>县</w:t>
      </w:r>
      <w:r>
        <w:rPr>
          <w:rFonts w:hint="eastAsia"/>
        </w:rPr>
        <w:t>人工湿地建设重点项目统计，到2025年，随</w:t>
      </w:r>
      <w:r>
        <w:rPr>
          <w:rFonts w:hint="eastAsia"/>
          <w:lang w:eastAsia="zh-CN"/>
        </w:rPr>
        <w:t>县</w:t>
      </w:r>
      <w:r>
        <w:rPr>
          <w:rFonts w:hint="eastAsia"/>
        </w:rPr>
        <w:t>拟恢复（建设）湿地2000亩。</w:t>
      </w:r>
    </w:p>
    <w:p>
      <w:pPr>
        <w:bidi w:val="0"/>
      </w:pPr>
      <w:r>
        <w:rPr>
          <w:rFonts w:hint="eastAsia"/>
        </w:rPr>
        <w:t>随</w:t>
      </w:r>
      <w:r>
        <w:rPr>
          <w:rFonts w:hint="eastAsia"/>
          <w:lang w:eastAsia="zh-CN"/>
        </w:rPr>
        <w:t>县</w:t>
      </w:r>
      <w:r>
        <w:rPr>
          <w:rFonts w:hint="eastAsia"/>
        </w:rPr>
        <w:t>“十四五”水生态环境保护规划常规指标见下表。</w:t>
      </w:r>
    </w:p>
    <w:p>
      <w:pPr>
        <w:pStyle w:val="25"/>
        <w:bidi w:val="0"/>
      </w:pPr>
      <w:r>
        <w:rPr>
          <w:rFonts w:hint="eastAsia"/>
        </w:rPr>
        <w:t>表4.5-1 “十四五”规划常规指标</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4"/>
        <w:gridCol w:w="2492"/>
        <w:gridCol w:w="1671"/>
        <w:gridCol w:w="1671"/>
        <w:gridCol w:w="1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5" w:type="pct"/>
            <w:vAlign w:val="center"/>
          </w:tcPr>
          <w:p>
            <w:pPr>
              <w:pStyle w:val="26"/>
              <w:bidi w:val="0"/>
              <w:jc w:val="center"/>
              <w:rPr>
                <w:b/>
                <w:bCs/>
              </w:rPr>
            </w:pPr>
            <w:r>
              <w:rPr>
                <w:rFonts w:hint="eastAsia"/>
                <w:b/>
                <w:bCs/>
              </w:rPr>
              <w:t>类别</w:t>
            </w:r>
          </w:p>
        </w:tc>
        <w:tc>
          <w:tcPr>
            <w:tcW w:w="1462" w:type="pct"/>
            <w:vAlign w:val="center"/>
          </w:tcPr>
          <w:p>
            <w:pPr>
              <w:pStyle w:val="26"/>
              <w:bidi w:val="0"/>
              <w:jc w:val="center"/>
              <w:rPr>
                <w:b/>
                <w:bCs/>
              </w:rPr>
            </w:pPr>
            <w:r>
              <w:rPr>
                <w:rFonts w:hint="eastAsia"/>
                <w:b/>
                <w:bCs/>
              </w:rPr>
              <w:t>项目</w:t>
            </w:r>
          </w:p>
        </w:tc>
        <w:tc>
          <w:tcPr>
            <w:tcW w:w="980" w:type="pct"/>
            <w:vAlign w:val="center"/>
          </w:tcPr>
          <w:p>
            <w:pPr>
              <w:pStyle w:val="26"/>
              <w:bidi w:val="0"/>
              <w:jc w:val="center"/>
              <w:rPr>
                <w:b/>
                <w:bCs/>
              </w:rPr>
            </w:pPr>
            <w:r>
              <w:rPr>
                <w:rFonts w:hint="eastAsia"/>
                <w:b/>
                <w:bCs/>
              </w:rPr>
              <w:t>指标</w:t>
            </w:r>
          </w:p>
        </w:tc>
        <w:tc>
          <w:tcPr>
            <w:tcW w:w="980" w:type="pct"/>
            <w:vAlign w:val="center"/>
          </w:tcPr>
          <w:p>
            <w:pPr>
              <w:pStyle w:val="26"/>
              <w:bidi w:val="0"/>
              <w:jc w:val="center"/>
              <w:rPr>
                <w:b/>
                <w:bCs/>
              </w:rPr>
            </w:pPr>
            <w:r>
              <w:rPr>
                <w:rFonts w:hint="eastAsia"/>
                <w:b/>
                <w:bCs/>
              </w:rPr>
              <w:t>现状</w:t>
            </w:r>
          </w:p>
        </w:tc>
        <w:tc>
          <w:tcPr>
            <w:tcW w:w="980" w:type="pct"/>
            <w:vAlign w:val="center"/>
          </w:tcPr>
          <w:p>
            <w:pPr>
              <w:pStyle w:val="26"/>
              <w:bidi w:val="0"/>
              <w:jc w:val="center"/>
              <w:rPr>
                <w:b/>
                <w:bCs/>
              </w:rPr>
            </w:pPr>
            <w:r>
              <w:rPr>
                <w:rFonts w:hint="eastAsia"/>
                <w:b/>
                <w:bCs/>
              </w:rPr>
              <w:t>责任部门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5" w:type="pct"/>
            <w:vMerge w:val="restart"/>
            <w:textDirection w:val="tbRlV"/>
            <w:vAlign w:val="center"/>
          </w:tcPr>
          <w:p>
            <w:pPr>
              <w:pStyle w:val="26"/>
              <w:bidi w:val="0"/>
              <w:jc w:val="center"/>
            </w:pPr>
            <w:r>
              <w:rPr>
                <w:rFonts w:hint="eastAsia"/>
              </w:rPr>
              <w:t>水生态</w:t>
            </w:r>
          </w:p>
        </w:tc>
        <w:tc>
          <w:tcPr>
            <w:tcW w:w="1462" w:type="pct"/>
            <w:vAlign w:val="center"/>
          </w:tcPr>
          <w:p>
            <w:pPr>
              <w:pStyle w:val="26"/>
              <w:bidi w:val="0"/>
              <w:jc w:val="center"/>
            </w:pPr>
            <w:r>
              <w:rPr>
                <w:rFonts w:hint="eastAsia"/>
              </w:rPr>
              <w:t>富营养化指数TLI</w:t>
            </w:r>
          </w:p>
        </w:tc>
        <w:tc>
          <w:tcPr>
            <w:tcW w:w="980" w:type="pct"/>
            <w:vAlign w:val="center"/>
          </w:tcPr>
          <w:p>
            <w:pPr>
              <w:pStyle w:val="26"/>
              <w:bidi w:val="0"/>
              <w:jc w:val="center"/>
            </w:pPr>
            <w:r>
              <w:rPr>
                <w:rFonts w:hint="eastAsia"/>
              </w:rPr>
              <w:t>降低10%~20%</w:t>
            </w:r>
          </w:p>
        </w:tc>
        <w:tc>
          <w:tcPr>
            <w:tcW w:w="980" w:type="pct"/>
            <w:vAlign w:val="center"/>
          </w:tcPr>
          <w:p>
            <w:pPr>
              <w:pStyle w:val="26"/>
              <w:bidi w:val="0"/>
              <w:jc w:val="center"/>
            </w:pPr>
            <w:r>
              <w:rPr>
                <w:rFonts w:hint="eastAsia"/>
              </w:rPr>
              <w:t>/</w:t>
            </w:r>
          </w:p>
        </w:tc>
        <w:tc>
          <w:tcPr>
            <w:tcW w:w="980" w:type="pct"/>
            <w:vMerge w:val="restart"/>
            <w:vAlign w:val="center"/>
          </w:tcPr>
          <w:p>
            <w:pPr>
              <w:pStyle w:val="26"/>
              <w:bidi w:val="0"/>
              <w:jc w:val="center"/>
            </w:pPr>
            <w:r>
              <w:rPr>
                <w:rFonts w:hint="eastAsia"/>
              </w:rPr>
              <w:t>规划自然资源、生态环境、水利等部门按职责分工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5" w:type="pct"/>
            <w:vMerge w:val="continue"/>
            <w:vAlign w:val="center"/>
          </w:tcPr>
          <w:p>
            <w:pPr>
              <w:pStyle w:val="26"/>
              <w:bidi w:val="0"/>
              <w:jc w:val="center"/>
            </w:pPr>
          </w:p>
        </w:tc>
        <w:tc>
          <w:tcPr>
            <w:tcW w:w="1462" w:type="pct"/>
            <w:vAlign w:val="center"/>
          </w:tcPr>
          <w:p>
            <w:pPr>
              <w:pStyle w:val="26"/>
              <w:bidi w:val="0"/>
              <w:jc w:val="center"/>
            </w:pPr>
            <w:r>
              <w:rPr>
                <w:rFonts w:hint="eastAsia"/>
              </w:rPr>
              <w:t>生物多样性指数H’</w:t>
            </w:r>
          </w:p>
        </w:tc>
        <w:tc>
          <w:tcPr>
            <w:tcW w:w="980" w:type="pct"/>
            <w:vAlign w:val="center"/>
          </w:tcPr>
          <w:p>
            <w:pPr>
              <w:pStyle w:val="26"/>
              <w:bidi w:val="0"/>
              <w:jc w:val="center"/>
            </w:pPr>
            <w:r>
              <w:rPr>
                <w:rFonts w:hint="eastAsia"/>
              </w:rPr>
              <w:t>提高10%~20%</w:t>
            </w:r>
          </w:p>
        </w:tc>
        <w:tc>
          <w:tcPr>
            <w:tcW w:w="980" w:type="pct"/>
            <w:vAlign w:val="center"/>
          </w:tcPr>
          <w:p>
            <w:pPr>
              <w:pStyle w:val="26"/>
              <w:bidi w:val="0"/>
              <w:jc w:val="center"/>
            </w:pPr>
            <w:r>
              <w:rPr>
                <w:rFonts w:hint="eastAsia"/>
              </w:rPr>
              <w:t>浮游植物2.03</w:t>
            </w:r>
          </w:p>
          <w:p>
            <w:pPr>
              <w:pStyle w:val="26"/>
              <w:bidi w:val="0"/>
              <w:jc w:val="center"/>
            </w:pPr>
            <w:r>
              <w:rPr>
                <w:rFonts w:hint="eastAsia"/>
              </w:rPr>
              <w:t>浮游动物1.67</w:t>
            </w:r>
          </w:p>
          <w:p>
            <w:pPr>
              <w:pStyle w:val="26"/>
              <w:bidi w:val="0"/>
              <w:jc w:val="center"/>
            </w:pPr>
            <w:r>
              <w:rPr>
                <w:rFonts w:hint="eastAsia"/>
              </w:rPr>
              <w:t>底栖动物0.48</w:t>
            </w:r>
          </w:p>
        </w:tc>
        <w:tc>
          <w:tcPr>
            <w:tcW w:w="980" w:type="pct"/>
            <w:vMerge w:val="continue"/>
            <w:vAlign w:val="center"/>
          </w:tcPr>
          <w:p>
            <w:pPr>
              <w:pStyle w:val="26"/>
              <w:bidi w:val="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5" w:type="pct"/>
            <w:vMerge w:val="continue"/>
            <w:vAlign w:val="center"/>
          </w:tcPr>
          <w:p>
            <w:pPr>
              <w:pStyle w:val="26"/>
              <w:bidi w:val="0"/>
              <w:jc w:val="center"/>
            </w:pPr>
          </w:p>
        </w:tc>
        <w:tc>
          <w:tcPr>
            <w:tcW w:w="1462" w:type="pct"/>
            <w:vAlign w:val="center"/>
          </w:tcPr>
          <w:p>
            <w:pPr>
              <w:pStyle w:val="26"/>
              <w:bidi w:val="0"/>
              <w:jc w:val="center"/>
            </w:pPr>
            <w:r>
              <w:rPr>
                <w:rFonts w:hint="eastAsia"/>
              </w:rPr>
              <w:t>河湖缓冲带修复长度</w:t>
            </w:r>
          </w:p>
        </w:tc>
        <w:tc>
          <w:tcPr>
            <w:tcW w:w="980" w:type="pct"/>
            <w:vAlign w:val="center"/>
          </w:tcPr>
          <w:p>
            <w:pPr>
              <w:pStyle w:val="26"/>
              <w:bidi w:val="0"/>
              <w:jc w:val="center"/>
            </w:pPr>
            <w:r>
              <w:rPr>
                <w:rFonts w:hint="eastAsia"/>
              </w:rPr>
              <w:t>60km</w:t>
            </w:r>
          </w:p>
        </w:tc>
        <w:tc>
          <w:tcPr>
            <w:tcW w:w="980" w:type="pct"/>
            <w:vAlign w:val="center"/>
          </w:tcPr>
          <w:p>
            <w:pPr>
              <w:pStyle w:val="26"/>
              <w:bidi w:val="0"/>
              <w:jc w:val="center"/>
            </w:pPr>
            <w:r>
              <w:rPr>
                <w:rFonts w:hint="eastAsia"/>
              </w:rPr>
              <w:t>/</w:t>
            </w:r>
          </w:p>
        </w:tc>
        <w:tc>
          <w:tcPr>
            <w:tcW w:w="980" w:type="pct"/>
            <w:vMerge w:val="continue"/>
            <w:vAlign w:val="center"/>
          </w:tcPr>
          <w:p>
            <w:pPr>
              <w:pStyle w:val="26"/>
              <w:bidi w:val="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5" w:type="pct"/>
            <w:vMerge w:val="continue"/>
            <w:vAlign w:val="center"/>
          </w:tcPr>
          <w:p>
            <w:pPr>
              <w:pStyle w:val="26"/>
              <w:bidi w:val="0"/>
              <w:jc w:val="center"/>
            </w:pPr>
          </w:p>
        </w:tc>
        <w:tc>
          <w:tcPr>
            <w:tcW w:w="1462" w:type="pct"/>
            <w:vAlign w:val="center"/>
          </w:tcPr>
          <w:p>
            <w:pPr>
              <w:pStyle w:val="26"/>
              <w:bidi w:val="0"/>
              <w:jc w:val="center"/>
            </w:pPr>
            <w:r>
              <w:rPr>
                <w:rFonts w:hint="eastAsia"/>
              </w:rPr>
              <w:t>湿地恢复（建设）面积</w:t>
            </w:r>
          </w:p>
        </w:tc>
        <w:tc>
          <w:tcPr>
            <w:tcW w:w="980" w:type="pct"/>
            <w:vAlign w:val="center"/>
          </w:tcPr>
          <w:p>
            <w:pPr>
              <w:pStyle w:val="26"/>
              <w:bidi w:val="0"/>
              <w:jc w:val="center"/>
            </w:pPr>
            <w:r>
              <w:rPr>
                <w:rFonts w:hint="eastAsia"/>
              </w:rPr>
              <w:t>2000亩</w:t>
            </w:r>
          </w:p>
        </w:tc>
        <w:tc>
          <w:tcPr>
            <w:tcW w:w="980" w:type="pct"/>
            <w:vAlign w:val="center"/>
          </w:tcPr>
          <w:p>
            <w:pPr>
              <w:pStyle w:val="26"/>
              <w:bidi w:val="0"/>
              <w:jc w:val="center"/>
            </w:pPr>
            <w:r>
              <w:rPr>
                <w:rFonts w:hint="eastAsia"/>
              </w:rPr>
              <w:t>/</w:t>
            </w:r>
          </w:p>
        </w:tc>
        <w:tc>
          <w:tcPr>
            <w:tcW w:w="980" w:type="pct"/>
            <w:vMerge w:val="continue"/>
            <w:vAlign w:val="center"/>
          </w:tcPr>
          <w:p>
            <w:pPr>
              <w:pStyle w:val="26"/>
              <w:bidi w:val="0"/>
              <w:jc w:val="center"/>
            </w:pPr>
          </w:p>
        </w:tc>
      </w:tr>
    </w:tbl>
    <w:p>
      <w:pPr>
        <w:pStyle w:val="5"/>
        <w:bidi w:val="0"/>
      </w:pPr>
      <w:r>
        <w:rPr>
          <w:rFonts w:hint="eastAsia"/>
          <w:lang w:val="en-US" w:eastAsia="zh-CN"/>
        </w:rPr>
        <w:t xml:space="preserve">4.5.2 </w:t>
      </w:r>
      <w:r>
        <w:t>亲民指标</w:t>
      </w:r>
    </w:p>
    <w:p>
      <w:pPr>
        <w:bidi w:val="0"/>
        <w:rPr>
          <w:rFonts w:hint="default"/>
          <w:lang w:val="en-US" w:eastAsia="zh-CN"/>
        </w:rPr>
      </w:pPr>
      <w:r>
        <w:rPr>
          <w:rFonts w:hint="default"/>
          <w:lang w:val="en-US" w:eastAsia="zh-CN"/>
        </w:rPr>
        <w:t>1、水环境</w:t>
      </w:r>
    </w:p>
    <w:p>
      <w:pPr>
        <w:bidi w:val="0"/>
        <w:rPr>
          <w:rFonts w:hint="default"/>
          <w:lang w:val="en-US" w:eastAsia="zh-CN"/>
        </w:rPr>
      </w:pPr>
      <w:r>
        <w:rPr>
          <w:rFonts w:hint="default"/>
          <w:lang w:val="en-US" w:eastAsia="zh-CN"/>
        </w:rPr>
        <w:t>按照水环境质量“只能变好、不能变坏”的原则，“十三五”期间随</w:t>
      </w:r>
      <w:r>
        <w:rPr>
          <w:rFonts w:hint="eastAsia"/>
          <w:lang w:val="en-US" w:eastAsia="zh-CN"/>
        </w:rPr>
        <w:t>县未开展</w:t>
      </w:r>
      <w:r>
        <w:rPr>
          <w:rFonts w:hint="default"/>
          <w:lang w:val="en-US" w:eastAsia="zh-CN"/>
        </w:rPr>
        <w:t>黑臭水体整治工程。计划在“十四五”期间</w:t>
      </w:r>
      <w:r>
        <w:rPr>
          <w:rFonts w:hint="eastAsia"/>
          <w:lang w:val="en-US" w:eastAsia="zh-CN"/>
        </w:rPr>
        <w:t>开展</w:t>
      </w:r>
      <w:r>
        <w:rPr>
          <w:rFonts w:hint="default"/>
          <w:lang w:val="en-US" w:eastAsia="zh-CN"/>
        </w:rPr>
        <w:t>县级黑臭水体的整治工作。</w:t>
      </w:r>
    </w:p>
    <w:p>
      <w:pPr>
        <w:bidi w:val="0"/>
        <w:rPr>
          <w:rFonts w:hint="default"/>
          <w:lang w:val="en-US" w:eastAsia="zh-CN"/>
        </w:rPr>
      </w:pPr>
      <w:r>
        <w:rPr>
          <w:rFonts w:hint="default"/>
          <w:lang w:val="en-US" w:eastAsia="zh-CN"/>
        </w:rPr>
        <w:t>2、水资源</w:t>
      </w:r>
    </w:p>
    <w:p>
      <w:pPr>
        <w:bidi w:val="0"/>
        <w:rPr>
          <w:rFonts w:hint="default"/>
          <w:lang w:val="en-US" w:eastAsia="zh-CN"/>
        </w:rPr>
      </w:pPr>
      <w:r>
        <w:rPr>
          <w:rFonts w:hint="default"/>
          <w:lang w:val="en-US" w:eastAsia="zh-CN"/>
        </w:rPr>
        <w:t>“十三五”期间，随县境内涢水、㵐水、溠水、均水、漂水等河流均出现过断流十几天的情况。“十四五”期间，通过鄂北水资源配置工程以及其他水资源配置工程，在解决境内居民用水的情况下，进行生态流量的配置，发挥调节作用，确保境内河流一直处于有水的状态。</w:t>
      </w:r>
    </w:p>
    <w:p>
      <w:pPr>
        <w:bidi w:val="0"/>
        <w:rPr>
          <w:rFonts w:hint="default"/>
          <w:lang w:val="en-US" w:eastAsia="zh-CN"/>
        </w:rPr>
      </w:pPr>
      <w:r>
        <w:rPr>
          <w:rFonts w:hint="default"/>
          <w:lang w:val="en-US" w:eastAsia="zh-CN"/>
        </w:rPr>
        <w:t>3、水生态</w:t>
      </w:r>
    </w:p>
    <w:p>
      <w:pPr>
        <w:bidi w:val="0"/>
        <w:rPr>
          <w:rFonts w:hint="default"/>
          <w:lang w:val="en-US" w:eastAsia="zh-CN"/>
        </w:rPr>
      </w:pPr>
      <w:r>
        <w:rPr>
          <w:rFonts w:hint="default"/>
          <w:lang w:val="en-US" w:eastAsia="zh-CN"/>
        </w:rPr>
        <w:t>土著鱼类：在随县进行土著鱼类种群数量恢复工作，采取措施对府澴河麦穗鱼、细鳞斜颌鲴、翘嘴鲌等土著鱼类种群数量进行恢复，到2025年，涢水河、</w:t>
      </w:r>
      <w:r>
        <w:rPr>
          <w:rFonts w:hint="eastAsia"/>
          <w:lang w:val="en-US" w:eastAsia="zh-CN"/>
        </w:rPr>
        <w:t>㵐</w:t>
      </w:r>
      <w:r>
        <w:rPr>
          <w:rFonts w:hint="default"/>
          <w:lang w:val="en-US" w:eastAsia="zh-CN"/>
        </w:rPr>
        <w:t>水河土著鱼类恢复目标为种群结构进一步优化，种群数量更加稳定。</w:t>
      </w:r>
    </w:p>
    <w:p>
      <w:pPr>
        <w:bidi w:val="0"/>
        <w:rPr>
          <w:rFonts w:hint="default"/>
          <w:lang w:val="en-US" w:eastAsia="zh-CN"/>
        </w:rPr>
      </w:pPr>
      <w:r>
        <w:rPr>
          <w:rFonts w:hint="default"/>
          <w:lang w:val="en-US" w:eastAsia="zh-CN"/>
        </w:rPr>
        <w:t>土著水生植物：在随县进行土著水生植物恢复工作。到2025年，涢水河、</w:t>
      </w:r>
      <w:r>
        <w:rPr>
          <w:rFonts w:hint="eastAsia"/>
          <w:lang w:val="en-US" w:eastAsia="zh-CN"/>
        </w:rPr>
        <w:t>㵐</w:t>
      </w:r>
      <w:r>
        <w:rPr>
          <w:rFonts w:hint="default"/>
          <w:lang w:val="en-US" w:eastAsia="zh-CN"/>
        </w:rPr>
        <w:t>水河各河段及整条河流土著水生植物种类恢复目标为1~2种。</w:t>
      </w:r>
    </w:p>
    <w:p>
      <w:pPr>
        <w:numPr>
          <w:ilvl w:val="0"/>
          <w:numId w:val="0"/>
        </w:numPr>
        <w:ind w:leftChars="200" w:right="0" w:rightChars="0"/>
        <w:rPr>
          <w:rFonts w:hint="default"/>
          <w:lang w:val="en-US" w:eastAsia="zh-CN"/>
        </w:rPr>
      </w:pPr>
    </w:p>
    <w:p>
      <w:pPr>
        <w:bidi w:val="0"/>
      </w:pPr>
    </w:p>
    <w:p>
      <w:pPr>
        <w:rPr>
          <w:rFonts w:hint="default"/>
          <w:lang w:val="en-US" w:eastAsia="zh-CN"/>
        </w:rPr>
      </w:pPr>
      <w:r>
        <w:rPr>
          <w:rFonts w:hint="default"/>
          <w:lang w:val="en-US" w:eastAsia="zh-CN"/>
        </w:rPr>
        <w:br w:type="page"/>
      </w:r>
    </w:p>
    <w:p>
      <w:pPr>
        <w:pStyle w:val="3"/>
        <w:bidi w:val="0"/>
      </w:pPr>
      <w:bookmarkStart w:id="61" w:name="_Toc26633"/>
      <w:r>
        <w:rPr>
          <w:rFonts w:hint="eastAsia"/>
          <w:lang w:val="en-US" w:eastAsia="zh-CN"/>
        </w:rPr>
        <w:t>5.</w:t>
      </w:r>
      <w:r>
        <w:t>规划任务</w:t>
      </w:r>
      <w:bookmarkEnd w:id="61"/>
    </w:p>
    <w:p>
      <w:pPr>
        <w:bidi w:val="0"/>
        <w:rPr>
          <w:sz w:val="24"/>
          <w:szCs w:val="24"/>
        </w:rPr>
      </w:pPr>
      <w:r>
        <w:rPr>
          <w:sz w:val="24"/>
          <w:szCs w:val="24"/>
        </w:rPr>
        <w:t>根据问题导向和目标导向，设计支撑目标实现的规划任务，初步谋划了包括污染减排（随县污染源分布图见附图4）、生态流量保障、水生态保护修复等各方面在内的重点工程，在“十四五”有限时间内，重点解决各类问题。</w:t>
      </w:r>
    </w:p>
    <w:p>
      <w:pPr>
        <w:pStyle w:val="4"/>
        <w:bidi w:val="0"/>
        <w:rPr>
          <w:rFonts w:hint="eastAsia"/>
          <w:lang w:val="en-US" w:eastAsia="zh-CN"/>
        </w:rPr>
      </w:pPr>
      <w:bookmarkStart w:id="62" w:name="_Toc23107"/>
      <w:r>
        <w:rPr>
          <w:rFonts w:hint="eastAsia"/>
          <w:lang w:val="en-US" w:eastAsia="zh-CN"/>
        </w:rPr>
        <w:t>5.1 饮用水水源地保护</w:t>
      </w:r>
      <w:bookmarkEnd w:id="62"/>
    </w:p>
    <w:p>
      <w:pPr>
        <w:bidi w:val="0"/>
      </w:pPr>
      <w:r>
        <w:rPr>
          <w:rFonts w:hint="eastAsia"/>
          <w:lang w:eastAsia="zh-CN"/>
        </w:rPr>
        <w:t>“十四五”期间，</w:t>
      </w:r>
      <w:r>
        <w:t>随县拥有封江口水库水源地，和乡镇及以下集中式饮用水水源地</w:t>
      </w:r>
      <w:r>
        <w:rPr>
          <w:rFonts w:hint="eastAsia"/>
          <w:lang w:eastAsia="zh-CN"/>
        </w:rPr>
        <w:t>共</w:t>
      </w:r>
      <w:r>
        <w:rPr>
          <w:rFonts w:hint="eastAsia"/>
          <w:lang w:val="en-US" w:eastAsia="zh-CN"/>
        </w:rPr>
        <w:t>14</w:t>
      </w:r>
      <w:r>
        <w:t>个</w:t>
      </w:r>
      <w:r>
        <w:rPr>
          <w:rFonts w:hint="eastAsia"/>
        </w:rPr>
        <w:t>。</w:t>
      </w:r>
      <w:r>
        <w:t>在饮用水水源区域做好防护措施，设立界标、交通警示牌和宣传牌，设立隔离栅进行物理防护，对水源地周边进行合理绿化，建立植被绿化，利用植物的吸附和分解作业，拦截农业污染物进入水源，构建植被绿化防护工程。</w:t>
      </w:r>
    </w:p>
    <w:p>
      <w:pPr>
        <w:pStyle w:val="4"/>
        <w:bidi w:val="0"/>
        <w:rPr>
          <w:rFonts w:hint="eastAsia"/>
          <w:lang w:val="en-US" w:eastAsia="zh-CN"/>
        </w:rPr>
      </w:pPr>
      <w:bookmarkStart w:id="63" w:name="_Toc6628"/>
      <w:r>
        <w:rPr>
          <w:rFonts w:hint="eastAsia"/>
          <w:lang w:val="en-US" w:eastAsia="zh-CN"/>
        </w:rPr>
        <w:t>5.2 水污染防治</w:t>
      </w:r>
      <w:bookmarkEnd w:id="63"/>
    </w:p>
    <w:p>
      <w:pPr>
        <w:pStyle w:val="5"/>
        <w:numPr>
          <w:ilvl w:val="0"/>
          <w:numId w:val="0"/>
        </w:numPr>
        <w:bidi w:val="0"/>
        <w:ind w:right="0" w:rightChars="0"/>
      </w:pPr>
      <w:r>
        <w:rPr>
          <w:rFonts w:hint="eastAsia"/>
          <w:lang w:val="en-US" w:eastAsia="zh-CN"/>
        </w:rPr>
        <w:t xml:space="preserve">5.2.1 </w:t>
      </w:r>
      <w:r>
        <w:t>尽快补齐城镇污水收集和治理设施短板</w:t>
      </w:r>
    </w:p>
    <w:p>
      <w:pPr>
        <w:bidi w:val="0"/>
      </w:pPr>
      <w:r>
        <w:t>加快推进随县污水处理厂处理能力，污水处理厂排放标准全部提高到一级A标准，充分利用</w:t>
      </w:r>
      <w:r>
        <w:rPr>
          <w:rFonts w:hint="eastAsia"/>
          <w:lang w:eastAsia="zh-CN"/>
        </w:rPr>
        <w:t>各个乡镇污水处理厂二期工程处理能力，加快各个乡镇污水管网建设，</w:t>
      </w:r>
      <w:r>
        <w:t>实现污水全收集、全处理。全面排查污水管网等设施功能状况、错接混接等基本情况及用户接入情况。推动雨污分流改造，解决雨天污水溢流问题。</w:t>
      </w:r>
    </w:p>
    <w:p>
      <w:pPr>
        <w:pStyle w:val="5"/>
        <w:bidi w:val="0"/>
      </w:pPr>
      <w:r>
        <w:rPr>
          <w:rFonts w:hint="eastAsia"/>
          <w:lang w:val="en-US" w:eastAsia="zh-CN"/>
        </w:rPr>
        <w:t xml:space="preserve">5.2.2 </w:t>
      </w:r>
      <w:r>
        <w:t>全面推进屠宰废水达标治理</w:t>
      </w:r>
    </w:p>
    <w:p>
      <w:pPr>
        <w:bidi w:val="0"/>
      </w:pPr>
      <w:r>
        <w:t>建设屠宰污水处理站尾水人工湿地，确保屠宰废水达标排放。优化调整屠宰行业管理模式，将城区周围乡镇纳入统一配送范围,集中屠宰，建设集中污水处理站，对屠宰废水实施统一收集处理。</w:t>
      </w:r>
    </w:p>
    <w:p>
      <w:pPr>
        <w:pStyle w:val="5"/>
        <w:bidi w:val="0"/>
      </w:pPr>
      <w:r>
        <w:rPr>
          <w:rFonts w:hint="eastAsia"/>
          <w:lang w:val="en-US" w:eastAsia="zh-CN"/>
        </w:rPr>
        <w:t xml:space="preserve">5.2.3 </w:t>
      </w:r>
      <w:r>
        <w:t>全面推进入河排污口整治工作</w:t>
      </w:r>
    </w:p>
    <w:p>
      <w:pPr>
        <w:bidi w:val="0"/>
      </w:pPr>
      <w:r>
        <w:rPr>
          <w:rFonts w:hint="eastAsia"/>
          <w:lang w:eastAsia="zh-CN"/>
        </w:rPr>
        <w:t>推进</w:t>
      </w:r>
      <w:r>
        <w:t>涢水随县河段沿岸垃圾清理工作，建立垃圾收集转运长效机制。在涢水上游建设人工湿地，利用基质、植物、微生物的协同作用对涢水水质进一步净化，确保达到Ⅲ类标准。</w:t>
      </w:r>
    </w:p>
    <w:p>
      <w:pPr>
        <w:pStyle w:val="4"/>
        <w:bidi w:val="0"/>
        <w:rPr>
          <w:rFonts w:hint="eastAsia"/>
          <w:lang w:val="en-US" w:eastAsia="zh-CN"/>
        </w:rPr>
      </w:pPr>
      <w:bookmarkStart w:id="64" w:name="_Toc32577"/>
      <w:r>
        <w:rPr>
          <w:rFonts w:hint="eastAsia"/>
          <w:lang w:val="en-US" w:eastAsia="zh-CN"/>
        </w:rPr>
        <w:t>5.3 水资源保障</w:t>
      </w:r>
      <w:bookmarkEnd w:id="64"/>
    </w:p>
    <w:p>
      <w:pPr>
        <w:pStyle w:val="5"/>
        <w:numPr>
          <w:ilvl w:val="0"/>
          <w:numId w:val="0"/>
        </w:numPr>
        <w:bidi w:val="0"/>
        <w:ind w:right="0" w:rightChars="0"/>
      </w:pPr>
      <w:r>
        <w:rPr>
          <w:rFonts w:hint="eastAsia"/>
          <w:lang w:val="en-US" w:eastAsia="zh-CN"/>
        </w:rPr>
        <w:t xml:space="preserve">5.3.1 </w:t>
      </w:r>
      <w:r>
        <w:t>提高河流连通性</w:t>
      </w:r>
    </w:p>
    <w:p>
      <w:pPr>
        <w:bidi w:val="0"/>
      </w:pPr>
      <w:r>
        <w:t>对于具备补充建设过鱼措施的闸坝进行改建，恢复一定程度的天然水文情势，为河湖连通性恢复提供保障；加大保护区、保留区岸线和河湖缓冲带保护力度，减少硬质护坡，拆除废弃堤防，恢复天然河岸，重建缓冲带，提升河道横向连通性。</w:t>
      </w:r>
    </w:p>
    <w:p>
      <w:pPr>
        <w:pStyle w:val="5"/>
        <w:bidi w:val="0"/>
      </w:pPr>
      <w:bookmarkStart w:id="65" w:name="5.3.2 提高生态流量保障能力"/>
      <w:bookmarkEnd w:id="65"/>
      <w:bookmarkStart w:id="66" w:name="5.3.2 提高生态流量保障能力"/>
      <w:bookmarkEnd w:id="66"/>
      <w:r>
        <w:rPr>
          <w:rFonts w:hint="eastAsia"/>
          <w:lang w:val="en-US" w:eastAsia="zh-CN"/>
        </w:rPr>
        <w:t xml:space="preserve">5.3.2 </w:t>
      </w:r>
      <w:r>
        <w:t>提高生态流量保障能力</w:t>
      </w:r>
    </w:p>
    <w:p>
      <w:pPr>
        <w:bidi w:val="0"/>
      </w:pPr>
      <w:r>
        <w:t>统筹协调区域内的水资源平衡，各级水利工程的调度方案中需补充对下游河段生态流量的规划，合理确定下泄流量。通过跨流域调水增加区域水资源量，科学制定水资源调度方案，保障水生生物所需的水文和水动力条件。</w:t>
      </w:r>
    </w:p>
    <w:p>
      <w:pPr>
        <w:pStyle w:val="4"/>
        <w:bidi w:val="0"/>
        <w:rPr>
          <w:rFonts w:hint="eastAsia"/>
          <w:lang w:val="en-US" w:eastAsia="zh-CN"/>
        </w:rPr>
      </w:pPr>
      <w:bookmarkStart w:id="67" w:name="_Toc27867"/>
      <w:r>
        <w:rPr>
          <w:rFonts w:hint="eastAsia"/>
          <w:lang w:val="en-US" w:eastAsia="zh-CN"/>
        </w:rPr>
        <w:t>5.4 水生态保护与修复</w:t>
      </w:r>
      <w:bookmarkEnd w:id="67"/>
    </w:p>
    <w:p>
      <w:pPr>
        <w:pStyle w:val="5"/>
        <w:bidi w:val="0"/>
        <w:rPr>
          <w:rFonts w:hint="default"/>
          <w:lang w:val="en-US" w:eastAsia="zh-CN"/>
        </w:rPr>
      </w:pPr>
      <w:r>
        <w:rPr>
          <w:rFonts w:hint="eastAsia"/>
          <w:lang w:val="en-US" w:eastAsia="zh-CN"/>
        </w:rPr>
        <w:t xml:space="preserve">5.4.1 </w:t>
      </w:r>
      <w:r>
        <w:rPr>
          <w:rFonts w:hint="default"/>
          <w:lang w:val="en-US" w:eastAsia="zh-CN"/>
        </w:rPr>
        <w:t>严厉打击非法采砂、过度捕捞、电鱼、炸鱼等违法行为</w:t>
      </w:r>
    </w:p>
    <w:p>
      <w:pPr>
        <w:rPr>
          <w:rFonts w:hint="default"/>
          <w:lang w:val="en-US" w:eastAsia="zh-CN"/>
        </w:rPr>
      </w:pPr>
      <w:r>
        <w:rPr>
          <w:rFonts w:hint="default"/>
          <w:lang w:val="en-US" w:eastAsia="zh-CN"/>
        </w:rPr>
        <w:t>展开联合执法，对非法采砂、违法捕捞行为形成高压严打态势。封堵入河采砂通道，恢复堤岸原貌，对非法运输、偷采、盗采河砂的车辆予以处罚，对非法采砂业主和参与人员依照相关法律法规追究责任。组织成员单位联合执法，采取高压态势打击非法采砂、捕捞行为。加强对河道的日常管理，加强巡逻。疏堵结合，加大宣传力度、普及法律常识，</w:t>
      </w:r>
      <w:r>
        <w:rPr>
          <w:rFonts w:hint="eastAsia"/>
          <w:lang w:val="en-US" w:eastAsia="zh-CN"/>
        </w:rPr>
        <w:t>在规划的范围内合理采砂</w:t>
      </w:r>
      <w:r>
        <w:rPr>
          <w:rFonts w:hint="default"/>
          <w:lang w:val="en-US" w:eastAsia="zh-CN"/>
        </w:rPr>
        <w:t>，劝导公民合理捕捞。</w:t>
      </w:r>
    </w:p>
    <w:p>
      <w:pPr>
        <w:pStyle w:val="5"/>
        <w:bidi w:val="0"/>
        <w:rPr>
          <w:rFonts w:hint="default"/>
          <w:lang w:val="en-US" w:eastAsia="zh-CN"/>
        </w:rPr>
      </w:pPr>
      <w:bookmarkStart w:id="68" w:name="5.4.2 开展水生生物栖息地保护与修复工作（禁渔期、捕捞期）"/>
      <w:bookmarkEnd w:id="68"/>
      <w:bookmarkStart w:id="69" w:name="5.4.2 开展水生生物栖息地保护与修复工作（禁渔期、捕捞期）"/>
      <w:bookmarkEnd w:id="69"/>
      <w:r>
        <w:rPr>
          <w:rFonts w:hint="eastAsia"/>
          <w:lang w:val="en-US" w:eastAsia="zh-CN"/>
        </w:rPr>
        <w:t xml:space="preserve">5.4.2 </w:t>
      </w:r>
      <w:r>
        <w:rPr>
          <w:rFonts w:hint="default"/>
          <w:lang w:val="en-US" w:eastAsia="zh-CN"/>
        </w:rPr>
        <w:t>开展水生生物栖息地保护与修复工作（禁渔期、捕捞期）</w:t>
      </w:r>
    </w:p>
    <w:p>
      <w:pPr>
        <w:rPr>
          <w:rFonts w:hint="default"/>
          <w:lang w:val="en-US" w:eastAsia="zh-CN"/>
        </w:rPr>
      </w:pPr>
      <w:r>
        <w:rPr>
          <w:rFonts w:hint="default"/>
          <w:lang w:val="en-US" w:eastAsia="zh-CN"/>
        </w:rPr>
        <w:t>筛选部分良好水生生物栖息地河库作为保护地，严禁任何形式的开发、侵占、破坏。对水生态系统严重受损的区域，提出植被种植、退鱼还湖、湖滨湿地和湖岸线清理复绿等综合整治工程任务。对濒危物种制定重点保护计划，对列入重现土著鱼类或土著水生植物清单的水体，以自然恢复为主，评估引种、增殖放流的科学性，考虑增殖放流等措施。开展重点区域的人工湿地建设。</w:t>
      </w:r>
    </w:p>
    <w:p>
      <w:pPr>
        <w:pStyle w:val="4"/>
        <w:bidi w:val="0"/>
        <w:rPr>
          <w:rFonts w:hint="default"/>
          <w:lang w:val="en-US" w:eastAsia="zh-CN"/>
        </w:rPr>
      </w:pPr>
      <w:bookmarkStart w:id="70" w:name="_Toc27565"/>
      <w:r>
        <w:rPr>
          <w:rFonts w:hint="eastAsia"/>
          <w:lang w:val="en-US" w:eastAsia="zh-CN"/>
        </w:rPr>
        <w:t xml:space="preserve">5.5 </w:t>
      </w:r>
      <w:r>
        <w:rPr>
          <w:rFonts w:hint="default"/>
          <w:lang w:val="en-US" w:eastAsia="zh-CN"/>
        </w:rPr>
        <w:t>水环境风险防控</w:t>
      </w:r>
      <w:bookmarkEnd w:id="70"/>
    </w:p>
    <w:p>
      <w:pPr>
        <w:pStyle w:val="5"/>
        <w:bidi w:val="0"/>
        <w:rPr>
          <w:rFonts w:hint="default"/>
          <w:lang w:val="en-US" w:eastAsia="zh-CN"/>
        </w:rPr>
      </w:pPr>
      <w:bookmarkStart w:id="71" w:name="5.5.1加快预防措施及设施建设"/>
      <w:bookmarkEnd w:id="71"/>
      <w:bookmarkStart w:id="72" w:name="5.5.1加快预防措施及设施建设"/>
      <w:bookmarkEnd w:id="72"/>
      <w:r>
        <w:rPr>
          <w:rFonts w:hint="eastAsia"/>
          <w:lang w:val="en-US" w:eastAsia="zh-CN"/>
        </w:rPr>
        <w:t xml:space="preserve">5.5.1 </w:t>
      </w:r>
      <w:r>
        <w:rPr>
          <w:rFonts w:hint="default"/>
          <w:lang w:val="en-US" w:eastAsia="zh-CN"/>
        </w:rPr>
        <w:t>加快预防措施及设施建设</w:t>
      </w:r>
    </w:p>
    <w:p>
      <w:pPr>
        <w:bidi w:val="0"/>
        <w:rPr>
          <w:rFonts w:hint="default"/>
          <w:lang w:val="en-US" w:eastAsia="zh-CN"/>
        </w:rPr>
      </w:pPr>
      <w:r>
        <w:rPr>
          <w:rFonts w:hint="default"/>
          <w:lang w:val="en-US" w:eastAsia="zh-CN"/>
        </w:rPr>
        <w:t>加强环境应急协调联动，切实做好应急准备。加强环境应急预案编制与备案管理。以沿江涉危涉重企业为重点，加快推进基于环境风险评估的应急预案修编，探索电子化备案。以集中式饮用水水源地为重点，推动突发水环境事件应急预案编制。</w:t>
      </w:r>
    </w:p>
    <w:p>
      <w:pPr>
        <w:pStyle w:val="5"/>
        <w:bidi w:val="0"/>
        <w:rPr>
          <w:rFonts w:hint="default"/>
          <w:lang w:val="en-US" w:eastAsia="zh-CN"/>
        </w:rPr>
      </w:pPr>
      <w:bookmarkStart w:id="73" w:name="5.5.2 加快预警体系建设"/>
      <w:bookmarkEnd w:id="73"/>
      <w:bookmarkStart w:id="74" w:name="5.5.2 加快预警体系建设"/>
      <w:bookmarkEnd w:id="74"/>
      <w:r>
        <w:rPr>
          <w:rFonts w:hint="eastAsia"/>
          <w:lang w:val="en-US" w:eastAsia="zh-CN"/>
        </w:rPr>
        <w:t xml:space="preserve">5.5.2 </w:t>
      </w:r>
      <w:r>
        <w:rPr>
          <w:rFonts w:hint="default"/>
          <w:lang w:val="en-US" w:eastAsia="zh-CN"/>
        </w:rPr>
        <w:t>加快预警体系建设</w:t>
      </w:r>
    </w:p>
    <w:p>
      <w:pPr>
        <w:rPr>
          <w:rFonts w:hint="default"/>
          <w:lang w:val="en-US" w:eastAsia="zh-CN"/>
        </w:rPr>
      </w:pPr>
      <w:r>
        <w:rPr>
          <w:rFonts w:hint="default"/>
          <w:lang w:val="en-US" w:eastAsia="zh-CN"/>
        </w:rPr>
        <w:t>以饮用水水源等敏感受体和环境风险较高、事故频发区域为重点，针对有毒有害污染物或持续性有机物，提出流域重点断面在线监测设施建设任务，包括自动采样系统、监测系统、数据传输系统、信息管理系统、水污染预测预报模型系统等。</w:t>
      </w:r>
    </w:p>
    <w:p>
      <w:pPr>
        <w:pStyle w:val="4"/>
        <w:bidi w:val="0"/>
        <w:rPr>
          <w:rFonts w:hint="default"/>
          <w:lang w:val="en-US" w:eastAsia="zh-CN"/>
        </w:rPr>
      </w:pPr>
      <w:bookmarkStart w:id="75" w:name="_bookmark30"/>
      <w:bookmarkEnd w:id="75"/>
      <w:bookmarkStart w:id="76" w:name="_bookmark30"/>
      <w:bookmarkEnd w:id="76"/>
      <w:bookmarkStart w:id="77" w:name="5.6水生态环境调查监测"/>
      <w:bookmarkEnd w:id="77"/>
      <w:bookmarkStart w:id="78" w:name="_Toc30282"/>
      <w:r>
        <w:rPr>
          <w:rFonts w:hint="eastAsia"/>
          <w:lang w:val="en-US" w:eastAsia="zh-CN"/>
        </w:rPr>
        <w:t xml:space="preserve">5.6 </w:t>
      </w:r>
      <w:r>
        <w:rPr>
          <w:rFonts w:hint="default"/>
          <w:lang w:val="en-US" w:eastAsia="zh-CN"/>
        </w:rPr>
        <w:t>水生态环境调查监测</w:t>
      </w:r>
      <w:bookmarkEnd w:id="78"/>
    </w:p>
    <w:p>
      <w:pPr>
        <w:pStyle w:val="5"/>
        <w:bidi w:val="0"/>
        <w:rPr>
          <w:rFonts w:hint="default"/>
          <w:lang w:val="en-US" w:eastAsia="zh-CN"/>
        </w:rPr>
      </w:pPr>
      <w:bookmarkStart w:id="79" w:name="5.6.1 完善环境质量监测与预警系统"/>
      <w:bookmarkEnd w:id="79"/>
      <w:bookmarkStart w:id="80" w:name="5.6.1 完善环境质量监测与预警系统"/>
      <w:bookmarkEnd w:id="80"/>
      <w:r>
        <w:rPr>
          <w:rFonts w:hint="eastAsia"/>
          <w:lang w:val="en-US" w:eastAsia="zh-CN"/>
        </w:rPr>
        <w:t xml:space="preserve">5.6.1 </w:t>
      </w:r>
      <w:r>
        <w:rPr>
          <w:rFonts w:hint="default"/>
          <w:lang w:val="en-US" w:eastAsia="zh-CN"/>
        </w:rPr>
        <w:t>完善环境质量监测与预警系统</w:t>
      </w:r>
    </w:p>
    <w:p>
      <w:pPr>
        <w:rPr>
          <w:rFonts w:hint="default"/>
          <w:lang w:val="en-US" w:eastAsia="zh-CN"/>
        </w:rPr>
      </w:pPr>
      <w:r>
        <w:rPr>
          <w:rFonts w:hint="default"/>
          <w:lang w:val="en-US" w:eastAsia="zh-CN"/>
        </w:rPr>
        <w:t>进一步强化环境自动监测能力建设，对部分水质自动监测站基础设施升级改造；在重要集中式饮用水水源地建设水质自动站；整合水利、水文、长委等部门设置的水质监测点位，规范统一地表水监测网络。</w:t>
      </w:r>
    </w:p>
    <w:p>
      <w:pPr>
        <w:pStyle w:val="5"/>
        <w:bidi w:val="0"/>
        <w:rPr>
          <w:rFonts w:hint="default"/>
          <w:lang w:val="en-US" w:eastAsia="zh-CN"/>
        </w:rPr>
      </w:pPr>
      <w:bookmarkStart w:id="81" w:name="5.6.2 提升水生态环境监测能力"/>
      <w:bookmarkEnd w:id="81"/>
      <w:bookmarkStart w:id="82" w:name="5.6.2 提升水生态环境监测能力"/>
      <w:bookmarkEnd w:id="82"/>
      <w:r>
        <w:rPr>
          <w:rFonts w:hint="eastAsia"/>
          <w:lang w:val="en-US" w:eastAsia="zh-CN"/>
        </w:rPr>
        <w:t xml:space="preserve">5.6.2 </w:t>
      </w:r>
      <w:r>
        <w:rPr>
          <w:rFonts w:hint="default"/>
          <w:lang w:val="en-US" w:eastAsia="zh-CN"/>
        </w:rPr>
        <w:t>提升水生态环境监测能力</w:t>
      </w:r>
    </w:p>
    <w:p>
      <w:pPr>
        <w:rPr>
          <w:rFonts w:hint="default"/>
          <w:lang w:val="en-US" w:eastAsia="zh-CN"/>
        </w:rPr>
      </w:pPr>
      <w:r>
        <w:rPr>
          <w:rFonts w:hint="default"/>
          <w:lang w:val="en-US" w:eastAsia="zh-CN"/>
        </w:rPr>
        <w:t>“十四五”期间随县各重要水体要新增水生态指标的监测，包括浮游植物、浮游动物、底栖动物、鱼类、水生植物及生物多样性指数、生物完整性指数等生态指标的监测、计算、评估等。因此，亟需加强和提升随县水生态环境监测能力，加强监测人员业务水平培训，形成专业的采样、处理、检测、分析、评估监测体系，打造业务精良的高素质监测队伍。</w:t>
      </w:r>
    </w:p>
    <w:p>
      <w:pPr>
        <w:pStyle w:val="5"/>
        <w:bidi w:val="0"/>
        <w:rPr>
          <w:rFonts w:hint="default"/>
          <w:lang w:val="en-US" w:eastAsia="zh-CN"/>
        </w:rPr>
      </w:pPr>
      <w:bookmarkStart w:id="83" w:name="5.6.3 进一步强化信息化管理能力"/>
      <w:bookmarkEnd w:id="83"/>
      <w:bookmarkStart w:id="84" w:name="5.6.3 进一步强化信息化管理能力"/>
      <w:bookmarkEnd w:id="84"/>
      <w:r>
        <w:rPr>
          <w:rFonts w:hint="eastAsia"/>
          <w:lang w:val="en-US" w:eastAsia="zh-CN"/>
        </w:rPr>
        <w:t xml:space="preserve">5.6.3 </w:t>
      </w:r>
      <w:r>
        <w:rPr>
          <w:rFonts w:hint="default"/>
          <w:lang w:val="en-US" w:eastAsia="zh-CN"/>
        </w:rPr>
        <w:t>进一步强化信息化管理能力</w:t>
      </w:r>
    </w:p>
    <w:p>
      <w:pPr>
        <w:rPr>
          <w:rFonts w:hint="default"/>
          <w:lang w:val="en-US" w:eastAsia="zh-CN"/>
        </w:rPr>
      </w:pPr>
      <w:r>
        <w:rPr>
          <w:rFonts w:hint="default"/>
          <w:lang w:val="en-US" w:eastAsia="zh-CN"/>
        </w:rPr>
        <w:t>充分运用大数据、GIS等技术，全面梳理、规范、整合各类环境信息数据，实现数据的统一管理、集中共享、统计查询、综合分析，形成科学、全面、合理的环境信息资源目录体系。</w:t>
      </w:r>
    </w:p>
    <w:p>
      <w:pPr>
        <w:rPr>
          <w:rFonts w:hint="default"/>
          <w:lang w:val="en-US" w:eastAsia="zh-CN"/>
        </w:rPr>
      </w:pPr>
      <w:r>
        <w:rPr>
          <w:rFonts w:hint="default"/>
          <w:lang w:val="en-US" w:eastAsia="zh-CN"/>
        </w:rPr>
        <w:t>升级环保电子政务服务，搭建高效快捷的环保综合信息平台，不断完善和扩展生态环境局网站，开发环保公共服务平台和环保综合信息平台移动端，整合各应用系统移动端，丰富用户使用方式。</w:t>
      </w:r>
    </w:p>
    <w:p>
      <w:pPr>
        <w:pStyle w:val="5"/>
        <w:bidi w:val="0"/>
        <w:rPr>
          <w:rFonts w:hint="default"/>
          <w:lang w:val="en-US" w:eastAsia="zh-CN"/>
        </w:rPr>
      </w:pPr>
      <w:r>
        <w:rPr>
          <w:rFonts w:hint="eastAsia"/>
          <w:lang w:val="en-US" w:eastAsia="zh-CN"/>
        </w:rPr>
        <w:t xml:space="preserve">5.6.4 </w:t>
      </w:r>
      <w:r>
        <w:rPr>
          <w:rFonts w:hint="default"/>
          <w:lang w:val="en-US" w:eastAsia="zh-CN"/>
        </w:rPr>
        <w:t>全面提升技术支撑机构能力</w:t>
      </w:r>
    </w:p>
    <w:p>
      <w:pPr>
        <w:rPr>
          <w:rFonts w:hint="default"/>
          <w:lang w:val="en-US" w:eastAsia="zh-CN"/>
        </w:rPr>
      </w:pPr>
      <w:r>
        <w:rPr>
          <w:rFonts w:hint="default"/>
          <w:lang w:val="en-US" w:eastAsia="zh-CN"/>
        </w:rPr>
        <w:t>开展实验室分析能力建设，填平补齐随县环境监测站实验室基础能力，拓展监测项目，配置高精设备，增强污染源解析和环境监测科研能力。</w:t>
      </w:r>
    </w:p>
    <w:p>
      <w:pPr>
        <w:rPr>
          <w:rFonts w:hint="default"/>
          <w:lang w:val="en-US" w:eastAsia="zh-CN"/>
        </w:rPr>
      </w:pPr>
      <w:r>
        <w:rPr>
          <w:rFonts w:hint="default"/>
          <w:lang w:val="en-US" w:eastAsia="zh-CN"/>
        </w:rPr>
        <w:t>全面强化环境监察执法机构达标建设，为环境监察机构按要求配齐装备，加强队伍建设和业务用房建设，实现全县环境监察机构装备建设全达标。</w:t>
      </w:r>
    </w:p>
    <w:p>
      <w:pPr>
        <w:pStyle w:val="4"/>
        <w:bidi w:val="0"/>
        <w:rPr>
          <w:rFonts w:hint="default"/>
          <w:lang w:val="en-US" w:eastAsia="zh-CN"/>
        </w:rPr>
      </w:pPr>
      <w:bookmarkStart w:id="85" w:name="_Toc26471"/>
      <w:r>
        <w:rPr>
          <w:rFonts w:hint="eastAsia"/>
          <w:lang w:val="en-US" w:eastAsia="zh-CN"/>
        </w:rPr>
        <w:t xml:space="preserve">5.7 </w:t>
      </w:r>
      <w:r>
        <w:rPr>
          <w:rFonts w:hint="default"/>
          <w:lang w:val="en-US" w:eastAsia="zh-CN"/>
        </w:rPr>
        <w:t>水生态环境保护管理</w:t>
      </w:r>
      <w:bookmarkEnd w:id="85"/>
    </w:p>
    <w:p>
      <w:pPr>
        <w:pStyle w:val="5"/>
        <w:bidi w:val="0"/>
        <w:rPr>
          <w:rFonts w:hint="default"/>
          <w:lang w:val="en-US" w:eastAsia="zh-CN"/>
        </w:rPr>
      </w:pPr>
      <w:bookmarkStart w:id="86" w:name="5.7.1法规制度"/>
      <w:bookmarkEnd w:id="86"/>
      <w:bookmarkStart w:id="87" w:name="5.7.1法规制度"/>
      <w:bookmarkEnd w:id="87"/>
      <w:r>
        <w:rPr>
          <w:rFonts w:hint="eastAsia"/>
          <w:lang w:val="en-US" w:eastAsia="zh-CN"/>
        </w:rPr>
        <w:t xml:space="preserve">5.7.1 </w:t>
      </w:r>
      <w:r>
        <w:rPr>
          <w:rFonts w:hint="default"/>
          <w:lang w:val="en-US" w:eastAsia="zh-CN"/>
        </w:rPr>
        <w:t>法规制度</w:t>
      </w:r>
    </w:p>
    <w:p>
      <w:pPr>
        <w:rPr>
          <w:rFonts w:hint="default"/>
          <w:lang w:val="en-US" w:eastAsia="zh-CN"/>
        </w:rPr>
      </w:pPr>
      <w:r>
        <w:rPr>
          <w:rFonts w:hint="default"/>
          <w:lang w:val="en-US" w:eastAsia="zh-CN"/>
        </w:rPr>
        <w:t>根据随州重点流域水生态环境保护的要求，尽快出台《府澴河流域保护条例》，并以此为样本加快推进随县重点流域生态环境保护立法工作。</w:t>
      </w:r>
    </w:p>
    <w:p>
      <w:pPr>
        <w:pStyle w:val="5"/>
        <w:bidi w:val="0"/>
        <w:rPr>
          <w:rFonts w:hint="default"/>
          <w:lang w:val="en-US" w:eastAsia="zh-CN"/>
        </w:rPr>
      </w:pPr>
      <w:bookmarkStart w:id="88" w:name="5.7.2体制机制"/>
      <w:bookmarkEnd w:id="88"/>
      <w:bookmarkStart w:id="89" w:name="5.7.2体制机制"/>
      <w:bookmarkEnd w:id="89"/>
      <w:r>
        <w:rPr>
          <w:rFonts w:hint="eastAsia"/>
          <w:lang w:val="en-US" w:eastAsia="zh-CN"/>
        </w:rPr>
        <w:t xml:space="preserve">5.7.2 </w:t>
      </w:r>
      <w:r>
        <w:rPr>
          <w:rFonts w:hint="default"/>
          <w:lang w:val="en-US" w:eastAsia="zh-CN"/>
        </w:rPr>
        <w:t>体制机制</w:t>
      </w:r>
    </w:p>
    <w:p>
      <w:pPr>
        <w:rPr>
          <w:rFonts w:hint="default"/>
          <w:lang w:val="en-US" w:eastAsia="zh-CN"/>
        </w:rPr>
      </w:pPr>
      <w:r>
        <w:rPr>
          <w:rFonts w:hint="default"/>
          <w:lang w:val="en-US" w:eastAsia="zh-CN"/>
        </w:rPr>
        <w:t>加强水质预警及监测能力建设与水土污染防治规划能力建设，建立健全跨区域、跨部门、上下联动的生态保护修复长效机制。</w:t>
      </w:r>
    </w:p>
    <w:p>
      <w:pPr>
        <w:rPr>
          <w:rFonts w:hint="eastAsia"/>
          <w:lang w:val="en-US" w:eastAsia="zh-CN"/>
        </w:rPr>
      </w:pPr>
    </w:p>
    <w:p>
      <w:pPr>
        <w:rPr>
          <w:rFonts w:hint="default"/>
          <w:lang w:val="en-US" w:eastAsia="zh-CN"/>
        </w:rPr>
      </w:pPr>
      <w:r>
        <w:rPr>
          <w:rFonts w:hint="default"/>
          <w:lang w:val="en-US" w:eastAsia="zh-CN"/>
        </w:rPr>
        <w:br w:type="page"/>
      </w:r>
    </w:p>
    <w:p>
      <w:pPr>
        <w:pStyle w:val="3"/>
        <w:bidi w:val="0"/>
      </w:pPr>
      <w:bookmarkStart w:id="90" w:name="_Toc11938"/>
      <w:r>
        <w:rPr>
          <w:rFonts w:hint="eastAsia"/>
          <w:lang w:val="en-US" w:eastAsia="zh-CN"/>
        </w:rPr>
        <w:t>6.</w:t>
      </w:r>
      <w:r>
        <w:t>规划项目及投资</w:t>
      </w:r>
      <w:bookmarkEnd w:id="90"/>
    </w:p>
    <w:p>
      <w:pPr>
        <w:bidi w:val="0"/>
        <w:rPr>
          <w:color w:val="auto"/>
        </w:rPr>
      </w:pPr>
      <w:r>
        <w:t>按项目类型等分别统计规划工程项目数量及投资规模。本次随县水生态环境保护“十四五”规划从饮用水水源地保护、污染减排、生态流量保障、水生态保护修复、水环境风险防控、监测能力建设、水生态环境保护管理等方面提出骨干工程项，其中饮用水水源地保护类项目1个，污染减排类项目</w:t>
      </w:r>
      <w:r>
        <w:rPr>
          <w:rFonts w:hint="eastAsia"/>
          <w:color w:val="auto"/>
          <w:lang w:val="en-US" w:eastAsia="zh-CN"/>
        </w:rPr>
        <w:t>3</w:t>
      </w:r>
      <w:r>
        <w:rPr>
          <w:color w:val="auto"/>
        </w:rPr>
        <w:t>个，水生态保护修复及监测能力建设类项目1个，</w:t>
      </w:r>
      <w:r>
        <w:rPr>
          <w:rFonts w:hint="eastAsia"/>
          <w:color w:val="auto"/>
          <w:lang w:eastAsia="zh-CN"/>
        </w:rPr>
        <w:t>河道综合治理</w:t>
      </w:r>
      <w:r>
        <w:rPr>
          <w:color w:val="auto"/>
        </w:rPr>
        <w:t>项目1个，项目总投资金额</w:t>
      </w:r>
      <w:r>
        <w:rPr>
          <w:rFonts w:hint="eastAsia"/>
          <w:color w:val="auto"/>
          <w:lang w:val="en-US" w:eastAsia="zh-CN"/>
        </w:rPr>
        <w:t>45200</w:t>
      </w:r>
      <w:r>
        <w:rPr>
          <w:color w:val="auto"/>
        </w:rPr>
        <w:t>万元。</w:t>
      </w:r>
    </w:p>
    <w:p>
      <w:pPr>
        <w:pStyle w:val="25"/>
        <w:bidi w:val="0"/>
        <w:rPr>
          <w:color w:val="auto"/>
        </w:rPr>
      </w:pPr>
      <w:r>
        <w:rPr>
          <w:color w:val="auto"/>
        </w:rPr>
        <w:t>表6-1工程汇总表</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74"/>
        <w:gridCol w:w="1461"/>
        <w:gridCol w:w="28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3674" w:type="dxa"/>
            <w:vAlign w:val="center"/>
          </w:tcPr>
          <w:p>
            <w:pPr>
              <w:pStyle w:val="26"/>
              <w:bidi w:val="0"/>
              <w:jc w:val="center"/>
              <w:rPr>
                <w:b/>
                <w:bCs/>
                <w:color w:val="auto"/>
              </w:rPr>
            </w:pPr>
            <w:r>
              <w:rPr>
                <w:b/>
                <w:bCs/>
                <w:color w:val="auto"/>
              </w:rPr>
              <w:t>项目类别</w:t>
            </w:r>
          </w:p>
        </w:tc>
        <w:tc>
          <w:tcPr>
            <w:tcW w:w="1461" w:type="dxa"/>
            <w:vAlign w:val="center"/>
          </w:tcPr>
          <w:p>
            <w:pPr>
              <w:pStyle w:val="26"/>
              <w:bidi w:val="0"/>
              <w:jc w:val="center"/>
              <w:rPr>
                <w:b/>
                <w:bCs/>
                <w:color w:val="auto"/>
              </w:rPr>
            </w:pPr>
            <w:r>
              <w:rPr>
                <w:b/>
                <w:bCs/>
                <w:color w:val="auto"/>
              </w:rPr>
              <w:t>数量（个）</w:t>
            </w:r>
          </w:p>
        </w:tc>
        <w:tc>
          <w:tcPr>
            <w:tcW w:w="2877" w:type="dxa"/>
            <w:vAlign w:val="center"/>
          </w:tcPr>
          <w:p>
            <w:pPr>
              <w:pStyle w:val="26"/>
              <w:bidi w:val="0"/>
              <w:jc w:val="center"/>
              <w:rPr>
                <w:b/>
                <w:bCs/>
                <w:color w:val="auto"/>
              </w:rPr>
            </w:pPr>
            <w:r>
              <w:rPr>
                <w:b/>
                <w:bCs/>
                <w:color w:val="auto"/>
              </w:rPr>
              <w:t>总投资（万元）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3674" w:type="dxa"/>
            <w:vAlign w:val="center"/>
          </w:tcPr>
          <w:p>
            <w:pPr>
              <w:pStyle w:val="26"/>
              <w:bidi w:val="0"/>
              <w:jc w:val="center"/>
              <w:rPr>
                <w:color w:val="auto"/>
              </w:rPr>
            </w:pPr>
            <w:r>
              <w:rPr>
                <w:color w:val="auto"/>
              </w:rPr>
              <w:t>饮用水水源地保护</w:t>
            </w:r>
          </w:p>
        </w:tc>
        <w:tc>
          <w:tcPr>
            <w:tcW w:w="1461" w:type="dxa"/>
            <w:vAlign w:val="center"/>
          </w:tcPr>
          <w:p>
            <w:pPr>
              <w:pStyle w:val="26"/>
              <w:bidi w:val="0"/>
              <w:jc w:val="center"/>
              <w:rPr>
                <w:color w:val="auto"/>
              </w:rPr>
            </w:pPr>
            <w:r>
              <w:rPr>
                <w:color w:val="auto"/>
              </w:rPr>
              <w:t>1</w:t>
            </w:r>
          </w:p>
        </w:tc>
        <w:tc>
          <w:tcPr>
            <w:tcW w:w="2877" w:type="dxa"/>
            <w:vAlign w:val="center"/>
          </w:tcPr>
          <w:p>
            <w:pPr>
              <w:pStyle w:val="26"/>
              <w:bidi w:val="0"/>
              <w:jc w:val="center"/>
              <w:rPr>
                <w:rFonts w:hint="default" w:eastAsia="宋体"/>
                <w:color w:val="auto"/>
                <w:lang w:val="en-US" w:eastAsia="zh-CN"/>
              </w:rPr>
            </w:pPr>
            <w:r>
              <w:rPr>
                <w:rFonts w:hint="eastAsia"/>
                <w:color w:val="auto"/>
                <w:lang w:val="en-US" w:eastAsia="zh-CN"/>
              </w:rPr>
              <w:t>20000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jc w:val="center"/>
        </w:trPr>
        <w:tc>
          <w:tcPr>
            <w:tcW w:w="3674" w:type="dxa"/>
            <w:vAlign w:val="center"/>
          </w:tcPr>
          <w:p>
            <w:pPr>
              <w:pStyle w:val="26"/>
              <w:bidi w:val="0"/>
              <w:jc w:val="center"/>
              <w:rPr>
                <w:color w:val="auto"/>
              </w:rPr>
            </w:pPr>
            <w:r>
              <w:rPr>
                <w:color w:val="auto"/>
              </w:rPr>
              <w:t>污染减排</w:t>
            </w:r>
          </w:p>
        </w:tc>
        <w:tc>
          <w:tcPr>
            <w:tcW w:w="1461" w:type="dxa"/>
            <w:vAlign w:val="center"/>
          </w:tcPr>
          <w:p>
            <w:pPr>
              <w:pStyle w:val="26"/>
              <w:bidi w:val="0"/>
              <w:jc w:val="center"/>
              <w:rPr>
                <w:rFonts w:hint="eastAsia" w:eastAsia="宋体"/>
                <w:color w:val="auto"/>
                <w:lang w:val="en-US" w:eastAsia="zh-CN"/>
              </w:rPr>
            </w:pPr>
            <w:r>
              <w:rPr>
                <w:rFonts w:hint="eastAsia"/>
                <w:color w:val="auto"/>
                <w:lang w:val="en-US" w:eastAsia="zh-CN"/>
              </w:rPr>
              <w:t>3</w:t>
            </w:r>
          </w:p>
        </w:tc>
        <w:tc>
          <w:tcPr>
            <w:tcW w:w="2877" w:type="dxa"/>
            <w:vAlign w:val="center"/>
          </w:tcPr>
          <w:p>
            <w:pPr>
              <w:pStyle w:val="26"/>
              <w:bidi w:val="0"/>
              <w:jc w:val="center"/>
              <w:rPr>
                <w:rFonts w:hint="default" w:eastAsia="宋体"/>
                <w:color w:val="auto"/>
                <w:lang w:val="en-US" w:eastAsia="zh-CN"/>
              </w:rPr>
            </w:pPr>
            <w:r>
              <w:rPr>
                <w:rFonts w:hint="eastAsia"/>
                <w:color w:val="auto"/>
                <w:lang w:val="en-US" w:eastAsia="zh-CN"/>
              </w:rPr>
              <w:t>10900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3674" w:type="dxa"/>
            <w:vAlign w:val="center"/>
          </w:tcPr>
          <w:p>
            <w:pPr>
              <w:pStyle w:val="26"/>
              <w:bidi w:val="0"/>
              <w:ind w:left="0" w:leftChars="0" w:right="0" w:rightChars="0" w:firstLine="0" w:firstLineChars="0"/>
              <w:jc w:val="center"/>
              <w:rPr>
                <w:rFonts w:ascii="Times New Roman" w:hAnsi="Times New Roman" w:eastAsia="宋体" w:cs="宋体"/>
                <w:color w:val="auto"/>
                <w:sz w:val="24"/>
                <w:szCs w:val="22"/>
                <w:lang w:val="zh-CN" w:eastAsia="zh-CN" w:bidi="zh-CN"/>
              </w:rPr>
            </w:pPr>
            <w:r>
              <w:rPr>
                <w:color w:val="auto"/>
              </w:rPr>
              <w:t>水生态保护修复及监测能力建设</w:t>
            </w:r>
          </w:p>
        </w:tc>
        <w:tc>
          <w:tcPr>
            <w:tcW w:w="1461" w:type="dxa"/>
            <w:vAlign w:val="center"/>
          </w:tcPr>
          <w:p>
            <w:pPr>
              <w:pStyle w:val="26"/>
              <w:bidi w:val="0"/>
              <w:ind w:left="0" w:leftChars="0" w:right="0" w:rightChars="0" w:firstLine="0" w:firstLineChars="0"/>
              <w:jc w:val="center"/>
              <w:rPr>
                <w:rFonts w:ascii="Times New Roman" w:hAnsi="Times New Roman" w:eastAsia="宋体" w:cs="宋体"/>
                <w:color w:val="auto"/>
                <w:sz w:val="24"/>
                <w:szCs w:val="22"/>
                <w:lang w:val="zh-CN" w:eastAsia="zh-CN" w:bidi="zh-CN"/>
              </w:rPr>
            </w:pPr>
            <w:r>
              <w:rPr>
                <w:color w:val="auto"/>
              </w:rPr>
              <w:t>1</w:t>
            </w:r>
          </w:p>
        </w:tc>
        <w:tc>
          <w:tcPr>
            <w:tcW w:w="2877" w:type="dxa"/>
            <w:vAlign w:val="center"/>
          </w:tcPr>
          <w:p>
            <w:pPr>
              <w:pStyle w:val="26"/>
              <w:bidi w:val="0"/>
              <w:ind w:left="0" w:leftChars="0" w:right="0" w:rightChars="0" w:firstLine="0" w:firstLineChars="0"/>
              <w:jc w:val="center"/>
              <w:rPr>
                <w:rFonts w:hint="default" w:ascii="Times New Roman" w:hAnsi="Times New Roman" w:eastAsia="宋体" w:cs="宋体"/>
                <w:color w:val="auto"/>
                <w:sz w:val="24"/>
                <w:szCs w:val="22"/>
                <w:lang w:val="en-US" w:eastAsia="zh-CN" w:bidi="zh-CN"/>
              </w:rPr>
            </w:pPr>
            <w:r>
              <w:rPr>
                <w:rFonts w:hint="eastAsia"/>
                <w:color w:val="auto"/>
                <w:lang w:val="en-US" w:eastAsia="zh-CN"/>
              </w:rPr>
              <w:t>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jc w:val="center"/>
        </w:trPr>
        <w:tc>
          <w:tcPr>
            <w:tcW w:w="3674" w:type="dxa"/>
            <w:vAlign w:val="center"/>
          </w:tcPr>
          <w:p>
            <w:pPr>
              <w:pStyle w:val="26"/>
              <w:bidi w:val="0"/>
              <w:jc w:val="center"/>
              <w:rPr>
                <w:rFonts w:hint="default" w:eastAsia="宋体"/>
                <w:color w:val="auto"/>
                <w:lang w:val="en-US" w:eastAsia="zh-CN"/>
              </w:rPr>
            </w:pPr>
            <w:r>
              <w:rPr>
                <w:rFonts w:hint="eastAsia"/>
                <w:color w:val="auto"/>
                <w:lang w:eastAsia="zh-CN"/>
              </w:rPr>
              <w:t>河道综合治理</w:t>
            </w:r>
          </w:p>
        </w:tc>
        <w:tc>
          <w:tcPr>
            <w:tcW w:w="1461" w:type="dxa"/>
            <w:vAlign w:val="center"/>
          </w:tcPr>
          <w:p>
            <w:pPr>
              <w:pStyle w:val="26"/>
              <w:bidi w:val="0"/>
              <w:jc w:val="center"/>
              <w:rPr>
                <w:rFonts w:hint="eastAsia" w:eastAsia="宋体"/>
                <w:color w:val="auto"/>
                <w:lang w:val="en-US" w:eastAsia="zh-CN"/>
              </w:rPr>
            </w:pPr>
            <w:r>
              <w:rPr>
                <w:rFonts w:hint="eastAsia"/>
                <w:color w:val="auto"/>
                <w:lang w:val="en-US" w:eastAsia="zh-CN"/>
              </w:rPr>
              <w:t>2</w:t>
            </w:r>
          </w:p>
        </w:tc>
        <w:tc>
          <w:tcPr>
            <w:tcW w:w="2877" w:type="dxa"/>
            <w:vAlign w:val="center"/>
          </w:tcPr>
          <w:p>
            <w:pPr>
              <w:pStyle w:val="26"/>
              <w:bidi w:val="0"/>
              <w:jc w:val="center"/>
              <w:rPr>
                <w:rFonts w:hint="default" w:eastAsia="宋体"/>
                <w:color w:val="auto"/>
                <w:lang w:val="en-US" w:eastAsia="zh-CN"/>
              </w:rPr>
            </w:pPr>
            <w:r>
              <w:rPr>
                <w:rFonts w:hint="eastAsia"/>
                <w:color w:val="auto"/>
                <w:lang w:val="en-US" w:eastAsia="zh-CN"/>
              </w:rPr>
              <w:t>6500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jc w:val="center"/>
        </w:trPr>
        <w:tc>
          <w:tcPr>
            <w:tcW w:w="3674" w:type="dxa"/>
            <w:vAlign w:val="center"/>
          </w:tcPr>
          <w:p>
            <w:pPr>
              <w:pStyle w:val="26"/>
              <w:bidi w:val="0"/>
              <w:jc w:val="center"/>
              <w:rPr>
                <w:color w:val="auto"/>
              </w:rPr>
            </w:pPr>
            <w:r>
              <w:rPr>
                <w:color w:val="auto"/>
              </w:rPr>
              <w:t>合计</w:t>
            </w:r>
          </w:p>
        </w:tc>
        <w:tc>
          <w:tcPr>
            <w:tcW w:w="1461" w:type="dxa"/>
            <w:vAlign w:val="center"/>
          </w:tcPr>
          <w:p>
            <w:pPr>
              <w:pStyle w:val="26"/>
              <w:bidi w:val="0"/>
              <w:jc w:val="center"/>
              <w:rPr>
                <w:rFonts w:hint="eastAsia" w:eastAsia="宋体"/>
                <w:color w:val="auto"/>
                <w:lang w:eastAsia="zh-CN"/>
              </w:rPr>
            </w:pPr>
            <w:r>
              <w:rPr>
                <w:rFonts w:hint="eastAsia"/>
                <w:color w:val="auto"/>
                <w:lang w:val="en-US" w:eastAsia="zh-CN"/>
              </w:rPr>
              <w:t>7</w:t>
            </w:r>
          </w:p>
        </w:tc>
        <w:tc>
          <w:tcPr>
            <w:tcW w:w="2877" w:type="dxa"/>
            <w:vAlign w:val="center"/>
          </w:tcPr>
          <w:p>
            <w:pPr>
              <w:pStyle w:val="26"/>
              <w:bidi w:val="0"/>
              <w:jc w:val="center"/>
              <w:rPr>
                <w:rFonts w:hint="default" w:eastAsia="宋体"/>
                <w:color w:val="auto"/>
                <w:lang w:val="en-US" w:eastAsia="zh-CN"/>
              </w:rPr>
            </w:pPr>
            <w:r>
              <w:rPr>
                <w:rFonts w:hint="eastAsia"/>
                <w:color w:val="auto"/>
                <w:lang w:val="en-US" w:eastAsia="zh-CN"/>
              </w:rPr>
              <w:t>45200</w:t>
            </w:r>
          </w:p>
        </w:tc>
      </w:tr>
    </w:tbl>
    <w:p>
      <w:pPr>
        <w:rPr>
          <w:rFonts w:hint="default"/>
          <w:lang w:val="en-US" w:eastAsia="zh-CN"/>
        </w:rPr>
      </w:pPr>
      <w:r>
        <w:rPr>
          <w:rFonts w:hint="default"/>
          <w:lang w:val="en-US" w:eastAsia="zh-CN"/>
        </w:rPr>
        <w:br w:type="page"/>
      </w:r>
    </w:p>
    <w:p>
      <w:pPr>
        <w:pStyle w:val="3"/>
        <w:bidi w:val="0"/>
      </w:pPr>
      <w:bookmarkStart w:id="91" w:name="_Toc24812"/>
      <w:r>
        <w:rPr>
          <w:rFonts w:hint="eastAsia"/>
          <w:lang w:val="en-US" w:eastAsia="zh-CN"/>
        </w:rPr>
        <w:t>7.</w:t>
      </w:r>
      <w:r>
        <w:t>随县主要河湖库水生态环境保护方案</w:t>
      </w:r>
      <w:bookmarkEnd w:id="91"/>
    </w:p>
    <w:p>
      <w:pPr>
        <w:pStyle w:val="4"/>
        <w:bidi w:val="0"/>
      </w:pPr>
      <w:bookmarkStart w:id="92" w:name="_Toc27408"/>
      <w:r>
        <w:rPr>
          <w:rFonts w:hint="eastAsia"/>
          <w:lang w:val="en-US" w:eastAsia="zh-CN"/>
        </w:rPr>
        <w:t xml:space="preserve">7.1 </w:t>
      </w:r>
      <w:r>
        <w:t>控制单元划分</w:t>
      </w:r>
      <w:bookmarkEnd w:id="92"/>
    </w:p>
    <w:p>
      <w:pPr>
        <w:spacing w:line="360" w:lineRule="auto"/>
        <w:ind w:firstLine="480" w:firstLineChars="200"/>
        <w:rPr>
          <w:rFonts w:hint="eastAsia" w:ascii="宋体" w:hAnsi="宋体" w:cs="宋体"/>
          <w:color w:val="000000" w:themeColor="text1"/>
          <w:sz w:val="24"/>
          <w:lang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结合湖北省“十四五”国控（国考）、省控（省考）、水功能区国、省考断面及水质目标，按照“三水（水环境、水资源、水生态）统筹、以水定岸、流域统筹、区域落实”的工作思路，通过整合水功能区和水环境功能区，结合流域边界、行政区划边界化，</w:t>
      </w:r>
      <w:r>
        <w:rPr>
          <w:rFonts w:hint="eastAsia" w:ascii="宋体" w:hAnsi="宋体" w:cs="宋体"/>
          <w:color w:val="000000" w:themeColor="text1"/>
          <w:sz w:val="24"/>
          <w:lang w:eastAsia="zh-CN"/>
          <w14:textFill>
            <w14:solidFill>
              <w14:schemeClr w14:val="tx1"/>
            </w14:solidFill>
          </w14:textFill>
        </w:rPr>
        <w:t>将随县整体作为涢水控制单元。</w:t>
      </w:r>
    </w:p>
    <w:p>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在控制单元的基础上，根据国控断面汇水范围进一步划分，随</w:t>
      </w:r>
      <w:r>
        <w:rPr>
          <w:rFonts w:hint="eastAsia" w:ascii="宋体" w:hAnsi="宋体" w:cs="宋体"/>
          <w:color w:val="000000" w:themeColor="text1"/>
          <w:sz w:val="24"/>
          <w:lang w:eastAsia="zh-CN"/>
          <w14:textFill>
            <w14:solidFill>
              <w14:schemeClr w14:val="tx1"/>
            </w14:solidFill>
          </w14:textFill>
        </w:rPr>
        <w:t>县</w:t>
      </w:r>
      <w:r>
        <w:rPr>
          <w:rFonts w:hint="eastAsia" w:ascii="宋体" w:hAnsi="宋体" w:cs="宋体"/>
          <w:color w:val="000000" w:themeColor="text1"/>
          <w:sz w:val="24"/>
          <w14:textFill>
            <w14:solidFill>
              <w14:schemeClr w14:val="tx1"/>
            </w14:solidFill>
          </w14:textFill>
        </w:rPr>
        <w:t>“十四五”断面汇水范围共</w:t>
      </w:r>
      <w:r>
        <w:rPr>
          <w:rFonts w:ascii="宋体" w:hAnsi="宋体" w:cs="宋体"/>
          <w:color w:val="000000" w:themeColor="text1"/>
          <w:sz w:val="24"/>
          <w14:textFill>
            <w14:solidFill>
              <w14:schemeClr w14:val="tx1"/>
            </w14:solidFill>
          </w14:textFill>
        </w:rPr>
        <w:t>8</w:t>
      </w:r>
      <w:r>
        <w:rPr>
          <w:rFonts w:hint="eastAsia" w:ascii="宋体" w:hAnsi="宋体" w:cs="宋体"/>
          <w:color w:val="000000" w:themeColor="text1"/>
          <w:sz w:val="24"/>
          <w14:textFill>
            <w14:solidFill>
              <w14:schemeClr w14:val="tx1"/>
            </w14:solidFill>
          </w14:textFill>
        </w:rPr>
        <w:t>个。随县控制单元包括厉山断面汇水范围、洪山断面汇水范围、洛阳揭家垄村断面汇水范围、涢水大桥断面汇水范围；平林控制单元包括平林断面汇水范围；淮河控制单元包括淮河断面汇水范围。见表7.1-1。</w:t>
      </w:r>
    </w:p>
    <w:p>
      <w:pPr>
        <w:pStyle w:val="25"/>
        <w:bidi w:val="0"/>
      </w:pPr>
      <w:bookmarkStart w:id="93" w:name="_Toc32457"/>
      <w:r>
        <w:t>表7.1-1“十四五”水生态环境保护控制单元划分表</w:t>
      </w:r>
    </w:p>
    <w:tbl>
      <w:tblPr>
        <w:tblStyle w:val="18"/>
        <w:tblW w:w="54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1"/>
        <w:gridCol w:w="1739"/>
        <w:gridCol w:w="1539"/>
        <w:gridCol w:w="1539"/>
        <w:gridCol w:w="3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634"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控制单元</w:t>
            </w:r>
          </w:p>
        </w:tc>
        <w:tc>
          <w:tcPr>
            <w:tcW w:w="933"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断面汇水范围</w:t>
            </w:r>
          </w:p>
        </w:tc>
        <w:tc>
          <w:tcPr>
            <w:tcW w:w="826"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控制断面</w:t>
            </w:r>
          </w:p>
        </w:tc>
        <w:tc>
          <w:tcPr>
            <w:tcW w:w="826"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所在水体</w:t>
            </w:r>
          </w:p>
        </w:tc>
        <w:tc>
          <w:tcPr>
            <w:tcW w:w="1779"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b/>
                <w:bCs/>
                <w:color w:val="000000" w:themeColor="text1"/>
                <w:sz w:val="24"/>
                <w14:textFill>
                  <w14:solidFill>
                    <w14:schemeClr w14:val="tx1"/>
                  </w14:solidFill>
                </w14:textFill>
              </w:rPr>
            </w:pPr>
            <w:r>
              <w:rPr>
                <w:rFonts w:hint="eastAsia" w:asciiTheme="minorEastAsia" w:hAnsiTheme="minorEastAsia" w:eastAsiaTheme="minorEastAsia" w:cstheme="minorEastAsia"/>
                <w:b/>
                <w:bCs/>
                <w:color w:val="000000" w:themeColor="text1"/>
                <w:sz w:val="24"/>
                <w14:textFill>
                  <w14:solidFill>
                    <w14:schemeClr w14:val="tx1"/>
                  </w14:solidFill>
                </w14:textFill>
              </w:rPr>
              <w:t>包含乡镇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634" w:type="pct"/>
            <w:vMerge w:val="restar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heme="minorEastAsia" w:hAnsiTheme="minorEastAsia" w:eastAsiaTheme="minorEastAsia" w:cstheme="minorEastAsia"/>
                <w:color w:val="000000" w:themeColor="text1"/>
                <w:sz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lang w:eastAsia="zh-CN"/>
                <w14:textFill>
                  <w14:solidFill>
                    <w14:schemeClr w14:val="tx1"/>
                  </w14:solidFill>
                </w14:textFill>
              </w:rPr>
              <w:t>涢水控制单元</w:t>
            </w:r>
          </w:p>
        </w:tc>
        <w:tc>
          <w:tcPr>
            <w:tcW w:w="933"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厉山断面汇水范围</w:t>
            </w:r>
          </w:p>
        </w:tc>
        <w:tc>
          <w:tcPr>
            <w:tcW w:w="826"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厉山</w:t>
            </w:r>
          </w:p>
        </w:tc>
        <w:tc>
          <w:tcPr>
            <w:tcW w:w="826"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㵐水</w:t>
            </w:r>
          </w:p>
        </w:tc>
        <w:tc>
          <w:tcPr>
            <w:tcW w:w="1779"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厉山镇、万和镇、尚市镇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634" w:type="pct"/>
            <w:vMerge w:val="continue"/>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p>
        </w:tc>
        <w:tc>
          <w:tcPr>
            <w:tcW w:w="933"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洪山断面汇水范围</w:t>
            </w:r>
          </w:p>
        </w:tc>
        <w:tc>
          <w:tcPr>
            <w:tcW w:w="826"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洪山</w:t>
            </w:r>
          </w:p>
        </w:tc>
        <w:tc>
          <w:tcPr>
            <w:tcW w:w="826"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heme="minorEastAsia" w:hAnsiTheme="minorEastAsia" w:eastAsiaTheme="minorEastAsia" w:cstheme="minorEastAsia"/>
                <w:color w:val="000000" w:themeColor="text1"/>
                <w:sz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lang w:eastAsia="zh-CN"/>
                <w14:textFill>
                  <w14:solidFill>
                    <w14:schemeClr w14:val="tx1"/>
                  </w14:solidFill>
                </w14:textFill>
              </w:rPr>
              <w:t>涢水</w:t>
            </w:r>
          </w:p>
        </w:tc>
        <w:tc>
          <w:tcPr>
            <w:tcW w:w="1779"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长岗镇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634" w:type="pct"/>
            <w:vMerge w:val="continue"/>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p>
        </w:tc>
        <w:tc>
          <w:tcPr>
            <w:tcW w:w="933"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洛阳揭家垄村断面汇水范围</w:t>
            </w:r>
          </w:p>
        </w:tc>
        <w:tc>
          <w:tcPr>
            <w:tcW w:w="826"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洛阳揭家垄村</w:t>
            </w:r>
          </w:p>
        </w:tc>
        <w:tc>
          <w:tcPr>
            <w:tcW w:w="826"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lang w:eastAsia="zh-CN"/>
                <w14:textFill>
                  <w14:solidFill>
                    <w14:schemeClr w14:val="tx1"/>
                  </w14:solidFill>
                </w14:textFill>
              </w:rPr>
              <w:t>漳水</w:t>
            </w:r>
          </w:p>
        </w:tc>
        <w:tc>
          <w:tcPr>
            <w:tcW w:w="1779"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柳林镇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634" w:type="pct"/>
            <w:vMerge w:val="continue"/>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p>
        </w:tc>
        <w:tc>
          <w:tcPr>
            <w:tcW w:w="933"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涢水大桥断面汇水范围</w:t>
            </w:r>
          </w:p>
        </w:tc>
        <w:tc>
          <w:tcPr>
            <w:tcW w:w="826"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涢水大桥</w:t>
            </w:r>
          </w:p>
        </w:tc>
        <w:tc>
          <w:tcPr>
            <w:tcW w:w="826"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lang w:eastAsia="zh-CN"/>
                <w14:textFill>
                  <w14:solidFill>
                    <w14:schemeClr w14:val="tx1"/>
                  </w14:solidFill>
                </w14:textFill>
              </w:rPr>
              <w:t>涢水</w:t>
            </w:r>
            <w:r>
              <w:rPr>
                <w:rFonts w:hint="eastAsia" w:asciiTheme="minorEastAsia" w:hAnsiTheme="minorEastAsia" w:eastAsiaTheme="minorEastAsia" w:cstheme="minorEastAsia"/>
                <w:color w:val="000000" w:themeColor="text1"/>
                <w:sz w:val="24"/>
                <w14:textFill>
                  <w14:solidFill>
                    <w14:schemeClr w14:val="tx1"/>
                  </w14:solidFill>
                </w14:textFill>
              </w:rPr>
              <w:t>、均水</w:t>
            </w:r>
          </w:p>
        </w:tc>
        <w:tc>
          <w:tcPr>
            <w:tcW w:w="1779"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吴山镇、唐县镇、万福镇、新街镇、环潭镇、洪山镇、安居镇、均川镇、三里岗镇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34" w:type="pct"/>
            <w:vMerge w:val="continue"/>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p>
        </w:tc>
        <w:tc>
          <w:tcPr>
            <w:tcW w:w="933"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平林断面汇水范围</w:t>
            </w:r>
          </w:p>
        </w:tc>
        <w:tc>
          <w:tcPr>
            <w:tcW w:w="826"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平林</w:t>
            </w:r>
          </w:p>
        </w:tc>
        <w:tc>
          <w:tcPr>
            <w:tcW w:w="826"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涢水、漂水</w:t>
            </w:r>
          </w:p>
        </w:tc>
        <w:tc>
          <w:tcPr>
            <w:tcW w:w="1779" w:type="pct"/>
            <w:vAlign w:val="center"/>
          </w:tcPr>
          <w:p>
            <w:pPr>
              <w:pStyle w:val="24"/>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小林镇、草店镇、殷店镇、高城镇</w:t>
            </w:r>
          </w:p>
        </w:tc>
      </w:tr>
    </w:tbl>
    <w:p>
      <w:pPr>
        <w:pStyle w:val="4"/>
        <w:bidi w:val="0"/>
      </w:pPr>
      <w:r>
        <w:rPr>
          <w:rFonts w:hint="eastAsia"/>
          <w:lang w:val="en-US" w:eastAsia="zh-CN"/>
        </w:rPr>
        <w:t xml:space="preserve">7.2 </w:t>
      </w:r>
      <w:r>
        <w:rPr>
          <w:rFonts w:hint="eastAsia"/>
        </w:rPr>
        <w:t>厉山断面汇水范围</w:t>
      </w:r>
      <w:bookmarkEnd w:id="93"/>
    </w:p>
    <w:p>
      <w:pPr>
        <w:bidi w:val="0"/>
      </w:pPr>
      <w:r>
        <w:rPr>
          <w:rFonts w:hint="eastAsia"/>
        </w:rPr>
        <w:t>厉山断面汇水范围主要涉及㵐水流域，包括厉山镇、万和镇、尚市镇。</w:t>
      </w:r>
    </w:p>
    <w:p>
      <w:pPr>
        <w:pStyle w:val="5"/>
        <w:bidi w:val="0"/>
      </w:pPr>
      <w:r>
        <w:rPr>
          <w:rFonts w:hint="eastAsia"/>
          <w:lang w:val="en-US" w:eastAsia="zh-CN"/>
        </w:rPr>
        <w:t xml:space="preserve">7.2.1 </w:t>
      </w:r>
      <w:r>
        <w:t>问题</w:t>
      </w:r>
    </w:p>
    <w:p>
      <w:pPr>
        <w:spacing w:before="156" w:beforeLines="50" w:after="156" w:afterLines="50" w:line="360" w:lineRule="auto"/>
        <w:rPr>
          <w:rFonts w:ascii="宋体" w:hAnsi="宋体" w:eastAsia="宋体"/>
          <w:b/>
          <w:bCs/>
          <w:color w:val="000000" w:themeColor="text1"/>
          <w:kern w:val="2"/>
          <w:sz w:val="24"/>
          <w14:textFill>
            <w14:solidFill>
              <w14:schemeClr w14:val="tx1"/>
            </w14:solidFill>
          </w14:textFill>
        </w:rPr>
      </w:pPr>
      <w:r>
        <w:rPr>
          <w:rFonts w:hint="eastAsia" w:ascii="宋体" w:hAnsi="宋体" w:eastAsia="宋体"/>
          <w:b/>
          <w:bCs/>
          <w:color w:val="000000" w:themeColor="text1"/>
          <w:kern w:val="2"/>
          <w:sz w:val="24"/>
          <w14:textFill>
            <w14:solidFill>
              <w14:schemeClr w14:val="tx1"/>
            </w14:solidFill>
          </w14:textFill>
        </w:rPr>
        <w:t>（一）水环境</w:t>
      </w:r>
    </w:p>
    <w:p>
      <w:pPr>
        <w:bidi w:val="0"/>
      </w:pPr>
      <w:r>
        <w:rPr>
          <w:rFonts w:hint="eastAsia"/>
          <w:b/>
          <w:bCs/>
        </w:rPr>
        <w:t>厉山国控断面不能逐月达标。</w:t>
      </w:r>
      <w:r>
        <w:t>“十三五”期间</w:t>
      </w:r>
      <w:r>
        <w:rPr>
          <w:rFonts w:hint="eastAsia"/>
        </w:rPr>
        <w:t>厉山</w:t>
      </w:r>
      <w:r>
        <w:t>断面水质</w:t>
      </w:r>
      <w:r>
        <w:rPr>
          <w:rFonts w:hint="eastAsia"/>
        </w:rPr>
        <w:t>考核</w:t>
      </w:r>
      <w:r>
        <w:t>目标为Ⅲ类，2016~2019年年均水质均</w:t>
      </w:r>
      <w:r>
        <w:rPr>
          <w:rFonts w:hint="eastAsia"/>
        </w:rPr>
        <w:t>达标</w:t>
      </w:r>
      <w:r>
        <w:t>，但是部分月份出现超标，主要超标因子</w:t>
      </w:r>
      <w:r>
        <w:rPr>
          <w:rFonts w:hint="eastAsia"/>
        </w:rPr>
        <w:t>依次</w:t>
      </w:r>
      <w:r>
        <w:t>为</w:t>
      </w:r>
      <w:r>
        <w:rPr>
          <w:rFonts w:hint="eastAsia"/>
        </w:rPr>
        <w:t>氨氮、化学需氧量、总磷、高锰酸盐指数</w:t>
      </w:r>
      <w:r>
        <w:t>。</w:t>
      </w:r>
    </w:p>
    <w:p>
      <w:pPr>
        <w:pStyle w:val="25"/>
        <w:bidi w:val="0"/>
      </w:pPr>
      <w:r>
        <w:rPr>
          <w:rFonts w:hint="eastAsia"/>
        </w:rPr>
        <w:t xml:space="preserve">表 </w:t>
      </w:r>
      <w:r>
        <w:fldChar w:fldCharType="begin"/>
      </w:r>
      <w:r>
        <w:instrText xml:space="preserve"> </w:instrText>
      </w:r>
      <w:r>
        <w:rPr>
          <w:rFonts w:hint="eastAsia"/>
        </w:rPr>
        <w:instrText xml:space="preserve">STYLEREF 2 \s</w:instrText>
      </w:r>
      <w:r>
        <w:instrText xml:space="preserve"> </w:instrText>
      </w:r>
      <w:r>
        <w:fldChar w:fldCharType="separate"/>
      </w:r>
      <w:r>
        <w:rPr>
          <w:rFonts w:hint="eastAsia"/>
        </w:rPr>
        <w:t>7</w:t>
      </w:r>
      <w:r>
        <w:t>.2</w:t>
      </w:r>
      <w:r>
        <w:fldChar w:fldCharType="end"/>
      </w:r>
      <w:r>
        <w:noBreakHyphen/>
      </w:r>
      <w:r>
        <w:t xml:space="preserve">1 </w:t>
      </w:r>
      <w:r>
        <w:rPr>
          <w:rFonts w:hint="eastAsia"/>
        </w:rPr>
        <w:t>厉山断面水质情况</w:t>
      </w:r>
    </w:p>
    <w:tbl>
      <w:tblPr>
        <w:tblStyle w:val="17"/>
        <w:tblW w:w="80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7"/>
        <w:gridCol w:w="1418"/>
        <w:gridCol w:w="2835"/>
        <w:gridCol w:w="28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7" w:type="dxa"/>
            <w:vAlign w:val="center"/>
          </w:tcPr>
          <w:p>
            <w:pPr>
              <w:pStyle w:val="26"/>
              <w:bidi w:val="0"/>
              <w:jc w:val="center"/>
              <w:rPr>
                <w:b/>
                <w:bCs/>
              </w:rPr>
            </w:pPr>
            <w:r>
              <w:rPr>
                <w:b/>
                <w:bCs/>
              </w:rPr>
              <w:t>年度</w:t>
            </w:r>
          </w:p>
        </w:tc>
        <w:tc>
          <w:tcPr>
            <w:tcW w:w="1418" w:type="dxa"/>
            <w:vAlign w:val="center"/>
          </w:tcPr>
          <w:p>
            <w:pPr>
              <w:pStyle w:val="26"/>
              <w:bidi w:val="0"/>
              <w:jc w:val="center"/>
              <w:rPr>
                <w:b/>
                <w:bCs/>
              </w:rPr>
            </w:pPr>
            <w:r>
              <w:rPr>
                <w:b/>
                <w:bCs/>
              </w:rPr>
              <w:t>年度水质类别</w:t>
            </w:r>
          </w:p>
        </w:tc>
        <w:tc>
          <w:tcPr>
            <w:tcW w:w="2835" w:type="dxa"/>
            <w:vAlign w:val="center"/>
          </w:tcPr>
          <w:p>
            <w:pPr>
              <w:pStyle w:val="26"/>
              <w:bidi w:val="0"/>
              <w:jc w:val="center"/>
              <w:rPr>
                <w:b/>
                <w:bCs/>
              </w:rPr>
            </w:pPr>
            <w:r>
              <w:rPr>
                <w:b/>
                <w:bCs/>
              </w:rPr>
              <w:t>出现单月超标的</w:t>
            </w:r>
          </w:p>
          <w:p>
            <w:pPr>
              <w:pStyle w:val="26"/>
              <w:bidi w:val="0"/>
              <w:jc w:val="center"/>
              <w:rPr>
                <w:b/>
                <w:bCs/>
              </w:rPr>
            </w:pPr>
            <w:r>
              <w:rPr>
                <w:b/>
                <w:bCs/>
              </w:rPr>
              <w:t>月份（类别）</w:t>
            </w:r>
          </w:p>
        </w:tc>
        <w:tc>
          <w:tcPr>
            <w:tcW w:w="2811" w:type="dxa"/>
            <w:vAlign w:val="center"/>
          </w:tcPr>
          <w:p>
            <w:pPr>
              <w:pStyle w:val="26"/>
              <w:bidi w:val="0"/>
              <w:jc w:val="center"/>
              <w:rPr>
                <w:b/>
                <w:bCs/>
              </w:rPr>
            </w:pPr>
            <w:r>
              <w:rPr>
                <w:b/>
                <w:bCs/>
              </w:rPr>
              <w:t>主要超标因子</w:t>
            </w:r>
          </w:p>
          <w:p>
            <w:pPr>
              <w:pStyle w:val="26"/>
              <w:bidi w:val="0"/>
              <w:jc w:val="center"/>
              <w:rPr>
                <w:b/>
                <w:bCs/>
              </w:rPr>
            </w:pPr>
            <w:r>
              <w:rPr>
                <w:b/>
                <w:bCs/>
              </w:rPr>
              <w:t>（超Ⅲ类倍数）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7" w:type="dxa"/>
            <w:vAlign w:val="center"/>
          </w:tcPr>
          <w:p>
            <w:pPr>
              <w:pStyle w:val="26"/>
              <w:bidi w:val="0"/>
              <w:jc w:val="center"/>
            </w:pPr>
            <w:r>
              <w:t>2016</w:t>
            </w:r>
          </w:p>
        </w:tc>
        <w:tc>
          <w:tcPr>
            <w:tcW w:w="1418" w:type="dxa"/>
            <w:vAlign w:val="center"/>
          </w:tcPr>
          <w:p>
            <w:pPr>
              <w:pStyle w:val="26"/>
              <w:bidi w:val="0"/>
              <w:jc w:val="center"/>
            </w:pPr>
            <w:r>
              <w:t>Ⅲ</w:t>
            </w:r>
          </w:p>
        </w:tc>
        <w:tc>
          <w:tcPr>
            <w:tcW w:w="2835" w:type="dxa"/>
            <w:vAlign w:val="center"/>
          </w:tcPr>
          <w:p>
            <w:pPr>
              <w:pStyle w:val="26"/>
              <w:bidi w:val="0"/>
              <w:jc w:val="center"/>
            </w:pPr>
            <w:r>
              <w:t>无</w:t>
            </w:r>
          </w:p>
        </w:tc>
        <w:tc>
          <w:tcPr>
            <w:tcW w:w="2811" w:type="dxa"/>
            <w:vAlign w:val="center"/>
          </w:tcPr>
          <w:p>
            <w:pPr>
              <w:pStyle w:val="26"/>
              <w:bidi w:val="0"/>
              <w:jc w:val="center"/>
            </w:pPr>
            <w: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7" w:type="dxa"/>
            <w:vMerge w:val="restart"/>
            <w:vAlign w:val="center"/>
          </w:tcPr>
          <w:p>
            <w:pPr>
              <w:pStyle w:val="26"/>
              <w:bidi w:val="0"/>
              <w:jc w:val="center"/>
            </w:pPr>
            <w:r>
              <w:t>2017</w:t>
            </w:r>
          </w:p>
        </w:tc>
        <w:tc>
          <w:tcPr>
            <w:tcW w:w="1418" w:type="dxa"/>
            <w:vMerge w:val="restart"/>
            <w:vAlign w:val="center"/>
          </w:tcPr>
          <w:p>
            <w:pPr>
              <w:pStyle w:val="26"/>
              <w:bidi w:val="0"/>
              <w:jc w:val="center"/>
            </w:pPr>
            <w:r>
              <w:t>Ⅲ</w:t>
            </w:r>
          </w:p>
        </w:tc>
        <w:tc>
          <w:tcPr>
            <w:tcW w:w="2835" w:type="dxa"/>
            <w:vAlign w:val="center"/>
          </w:tcPr>
          <w:p>
            <w:pPr>
              <w:pStyle w:val="26"/>
              <w:bidi w:val="0"/>
              <w:jc w:val="center"/>
            </w:pPr>
            <w:r>
              <w:rPr>
                <w:rFonts w:hint="eastAsia"/>
              </w:rPr>
              <w:t>2月（I</w:t>
            </w:r>
            <w:r>
              <w:t>V</w:t>
            </w:r>
            <w:r>
              <w:rPr>
                <w:rFonts w:hint="eastAsia"/>
              </w:rPr>
              <w:t>）</w:t>
            </w:r>
          </w:p>
        </w:tc>
        <w:tc>
          <w:tcPr>
            <w:tcW w:w="2811" w:type="dxa"/>
            <w:vAlign w:val="center"/>
          </w:tcPr>
          <w:p>
            <w:pPr>
              <w:pStyle w:val="26"/>
              <w:bidi w:val="0"/>
              <w:jc w:val="center"/>
            </w:pPr>
            <w:r>
              <w:rPr>
                <w:rFonts w:hint="eastAsia"/>
              </w:rPr>
              <w:t>氨氮（0</w:t>
            </w:r>
            <w:r>
              <w:t>.12</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7" w:type="dxa"/>
            <w:vMerge w:val="continue"/>
            <w:vAlign w:val="center"/>
          </w:tcPr>
          <w:p>
            <w:pPr>
              <w:pStyle w:val="26"/>
              <w:bidi w:val="0"/>
              <w:jc w:val="center"/>
            </w:pPr>
          </w:p>
        </w:tc>
        <w:tc>
          <w:tcPr>
            <w:tcW w:w="1418" w:type="dxa"/>
            <w:vMerge w:val="continue"/>
            <w:vAlign w:val="center"/>
          </w:tcPr>
          <w:p>
            <w:pPr>
              <w:pStyle w:val="26"/>
              <w:bidi w:val="0"/>
              <w:jc w:val="center"/>
            </w:pPr>
          </w:p>
        </w:tc>
        <w:tc>
          <w:tcPr>
            <w:tcW w:w="2835" w:type="dxa"/>
            <w:vAlign w:val="center"/>
          </w:tcPr>
          <w:p>
            <w:pPr>
              <w:pStyle w:val="26"/>
              <w:bidi w:val="0"/>
              <w:jc w:val="center"/>
            </w:pPr>
            <w:r>
              <w:rPr>
                <w:rFonts w:hint="eastAsia"/>
              </w:rPr>
              <w:t>4月（I</w:t>
            </w:r>
            <w:r>
              <w:t>V</w:t>
            </w:r>
            <w:r>
              <w:rPr>
                <w:rFonts w:hint="eastAsia"/>
              </w:rPr>
              <w:t>）</w:t>
            </w:r>
          </w:p>
        </w:tc>
        <w:tc>
          <w:tcPr>
            <w:tcW w:w="2811" w:type="dxa"/>
            <w:vAlign w:val="center"/>
          </w:tcPr>
          <w:p>
            <w:pPr>
              <w:pStyle w:val="26"/>
              <w:bidi w:val="0"/>
              <w:jc w:val="center"/>
            </w:pPr>
            <w:r>
              <w:rPr>
                <w:rFonts w:hint="eastAsia"/>
              </w:rPr>
              <w:t>氨氮（0</w:t>
            </w:r>
            <w:r>
              <w:t>.15</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7" w:type="dxa"/>
            <w:vMerge w:val="continue"/>
            <w:vAlign w:val="center"/>
          </w:tcPr>
          <w:p>
            <w:pPr>
              <w:pStyle w:val="26"/>
              <w:bidi w:val="0"/>
              <w:jc w:val="center"/>
            </w:pPr>
          </w:p>
        </w:tc>
        <w:tc>
          <w:tcPr>
            <w:tcW w:w="1418" w:type="dxa"/>
            <w:vMerge w:val="continue"/>
            <w:vAlign w:val="center"/>
          </w:tcPr>
          <w:p>
            <w:pPr>
              <w:pStyle w:val="26"/>
              <w:bidi w:val="0"/>
              <w:jc w:val="center"/>
            </w:pPr>
          </w:p>
        </w:tc>
        <w:tc>
          <w:tcPr>
            <w:tcW w:w="2835" w:type="dxa"/>
            <w:vAlign w:val="center"/>
          </w:tcPr>
          <w:p>
            <w:pPr>
              <w:pStyle w:val="26"/>
              <w:bidi w:val="0"/>
              <w:jc w:val="center"/>
            </w:pPr>
            <w:r>
              <w:t>5</w:t>
            </w:r>
            <w:r>
              <w:rPr>
                <w:rFonts w:hint="eastAsia"/>
              </w:rPr>
              <w:t>月（I</w:t>
            </w:r>
            <w:r>
              <w:t>V</w:t>
            </w:r>
            <w:r>
              <w:rPr>
                <w:rFonts w:hint="eastAsia"/>
              </w:rPr>
              <w:t>）</w:t>
            </w:r>
          </w:p>
        </w:tc>
        <w:tc>
          <w:tcPr>
            <w:tcW w:w="2811" w:type="dxa"/>
            <w:vAlign w:val="center"/>
          </w:tcPr>
          <w:p>
            <w:pPr>
              <w:pStyle w:val="26"/>
              <w:bidi w:val="0"/>
              <w:jc w:val="center"/>
            </w:pPr>
            <w:r>
              <w:rPr>
                <w:rFonts w:hint="eastAsia"/>
              </w:rPr>
              <w:t>总磷（0</w:t>
            </w:r>
            <w:r>
              <w:t>.25</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7" w:type="dxa"/>
            <w:vMerge w:val="continue"/>
            <w:vAlign w:val="center"/>
          </w:tcPr>
          <w:p>
            <w:pPr>
              <w:pStyle w:val="26"/>
              <w:bidi w:val="0"/>
              <w:jc w:val="center"/>
            </w:pPr>
          </w:p>
        </w:tc>
        <w:tc>
          <w:tcPr>
            <w:tcW w:w="1418" w:type="dxa"/>
            <w:vMerge w:val="continue"/>
            <w:vAlign w:val="center"/>
          </w:tcPr>
          <w:p>
            <w:pPr>
              <w:pStyle w:val="26"/>
              <w:bidi w:val="0"/>
              <w:jc w:val="center"/>
            </w:pPr>
          </w:p>
        </w:tc>
        <w:tc>
          <w:tcPr>
            <w:tcW w:w="2835" w:type="dxa"/>
            <w:vAlign w:val="center"/>
          </w:tcPr>
          <w:p>
            <w:pPr>
              <w:pStyle w:val="26"/>
              <w:bidi w:val="0"/>
              <w:jc w:val="center"/>
            </w:pPr>
            <w:r>
              <w:t>8</w:t>
            </w:r>
            <w:r>
              <w:rPr>
                <w:rFonts w:hint="eastAsia"/>
              </w:rPr>
              <w:t>月（I</w:t>
            </w:r>
            <w:r>
              <w:t>V</w:t>
            </w:r>
            <w:r>
              <w:rPr>
                <w:rFonts w:hint="eastAsia"/>
              </w:rPr>
              <w:t>）</w:t>
            </w:r>
          </w:p>
        </w:tc>
        <w:tc>
          <w:tcPr>
            <w:tcW w:w="2811" w:type="dxa"/>
            <w:vAlign w:val="center"/>
          </w:tcPr>
          <w:p>
            <w:pPr>
              <w:pStyle w:val="26"/>
              <w:bidi w:val="0"/>
              <w:jc w:val="center"/>
            </w:pPr>
            <w:r>
              <w:rPr>
                <w:rFonts w:hint="eastAsia"/>
              </w:rPr>
              <w:t>总磷（0</w:t>
            </w:r>
            <w:r>
              <w:t>.175</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7" w:type="dxa"/>
            <w:vMerge w:val="restart"/>
            <w:vAlign w:val="center"/>
          </w:tcPr>
          <w:p>
            <w:pPr>
              <w:pStyle w:val="26"/>
              <w:bidi w:val="0"/>
              <w:jc w:val="center"/>
            </w:pPr>
            <w:r>
              <w:t>2018</w:t>
            </w:r>
          </w:p>
        </w:tc>
        <w:tc>
          <w:tcPr>
            <w:tcW w:w="1418" w:type="dxa"/>
            <w:vMerge w:val="restart"/>
            <w:vAlign w:val="center"/>
          </w:tcPr>
          <w:p>
            <w:pPr>
              <w:pStyle w:val="26"/>
              <w:bidi w:val="0"/>
              <w:jc w:val="center"/>
            </w:pPr>
            <w:r>
              <w:t>Ⅲ</w:t>
            </w:r>
          </w:p>
        </w:tc>
        <w:tc>
          <w:tcPr>
            <w:tcW w:w="2835" w:type="dxa"/>
            <w:vAlign w:val="center"/>
          </w:tcPr>
          <w:p>
            <w:pPr>
              <w:pStyle w:val="26"/>
              <w:bidi w:val="0"/>
              <w:jc w:val="center"/>
            </w:pPr>
            <w:r>
              <w:t>2</w:t>
            </w:r>
            <w:r>
              <w:rPr>
                <w:rFonts w:hint="eastAsia"/>
              </w:rPr>
              <w:t>月</w:t>
            </w:r>
            <w:r>
              <w:t>（</w:t>
            </w:r>
            <w:r>
              <w:rPr>
                <w:rFonts w:hint="eastAsia"/>
              </w:rPr>
              <w:t>V</w:t>
            </w:r>
            <w:r>
              <w:t>）</w:t>
            </w:r>
          </w:p>
        </w:tc>
        <w:tc>
          <w:tcPr>
            <w:tcW w:w="2811" w:type="dxa"/>
            <w:vAlign w:val="center"/>
          </w:tcPr>
          <w:p>
            <w:pPr>
              <w:pStyle w:val="26"/>
              <w:bidi w:val="0"/>
              <w:jc w:val="center"/>
            </w:pPr>
            <w:r>
              <w:rPr>
                <w:rFonts w:hint="eastAsia"/>
              </w:rPr>
              <w:t>氨氮（0</w:t>
            </w:r>
            <w:r>
              <w:t>.99</w:t>
            </w:r>
            <w:r>
              <w:rPr>
                <w:rFonts w:hint="eastAsia"/>
              </w:rPr>
              <w:t>）</w:t>
            </w:r>
          </w:p>
          <w:p>
            <w:pPr>
              <w:pStyle w:val="26"/>
              <w:bidi w:val="0"/>
              <w:jc w:val="center"/>
            </w:pPr>
            <w:r>
              <w:rPr>
                <w:rFonts w:hint="eastAsia"/>
              </w:rPr>
              <w:t>化学需氧量</w:t>
            </w:r>
            <w:r>
              <w:t>（0.1）</w:t>
            </w:r>
          </w:p>
          <w:p>
            <w:pPr>
              <w:pStyle w:val="26"/>
              <w:bidi w:val="0"/>
              <w:jc w:val="center"/>
            </w:pPr>
            <w:r>
              <w:rPr>
                <w:rFonts w:hint="eastAsia"/>
              </w:rPr>
              <w:t>高锰酸盐指数（0</w:t>
            </w:r>
            <w:r>
              <w:t>.01</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7" w:type="dxa"/>
            <w:vMerge w:val="continue"/>
            <w:vAlign w:val="center"/>
          </w:tcPr>
          <w:p>
            <w:pPr>
              <w:pStyle w:val="26"/>
              <w:bidi w:val="0"/>
              <w:jc w:val="center"/>
            </w:pPr>
          </w:p>
        </w:tc>
        <w:tc>
          <w:tcPr>
            <w:tcW w:w="1418" w:type="dxa"/>
            <w:vMerge w:val="continue"/>
            <w:vAlign w:val="center"/>
          </w:tcPr>
          <w:p>
            <w:pPr>
              <w:pStyle w:val="26"/>
              <w:bidi w:val="0"/>
              <w:jc w:val="center"/>
            </w:pPr>
          </w:p>
        </w:tc>
        <w:tc>
          <w:tcPr>
            <w:tcW w:w="2835" w:type="dxa"/>
            <w:vAlign w:val="center"/>
          </w:tcPr>
          <w:p>
            <w:pPr>
              <w:pStyle w:val="26"/>
              <w:bidi w:val="0"/>
              <w:jc w:val="center"/>
            </w:pPr>
            <w:r>
              <w:rPr>
                <w:rFonts w:hint="eastAsia"/>
              </w:rPr>
              <w:t>6月（I</w:t>
            </w:r>
            <w:r>
              <w:t>V</w:t>
            </w:r>
            <w:r>
              <w:rPr>
                <w:rFonts w:hint="eastAsia"/>
              </w:rPr>
              <w:t>）</w:t>
            </w:r>
          </w:p>
        </w:tc>
        <w:tc>
          <w:tcPr>
            <w:tcW w:w="2811" w:type="dxa"/>
            <w:vAlign w:val="center"/>
          </w:tcPr>
          <w:p>
            <w:pPr>
              <w:pStyle w:val="26"/>
              <w:bidi w:val="0"/>
              <w:jc w:val="center"/>
            </w:pPr>
            <w:r>
              <w:rPr>
                <w:rFonts w:hint="eastAsia"/>
              </w:rPr>
              <w:t>化学需氧量</w:t>
            </w:r>
            <w:r>
              <w:t>（0.35）</w:t>
            </w:r>
          </w:p>
          <w:p>
            <w:pPr>
              <w:pStyle w:val="26"/>
              <w:bidi w:val="0"/>
              <w:jc w:val="center"/>
            </w:pPr>
            <w:r>
              <w:rPr>
                <w:rFonts w:hint="eastAsia"/>
              </w:rPr>
              <w:t>高锰酸盐指数（0</w:t>
            </w:r>
            <w:r>
              <w:t>.25</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7" w:type="dxa"/>
            <w:vMerge w:val="restart"/>
            <w:vAlign w:val="center"/>
          </w:tcPr>
          <w:p>
            <w:pPr>
              <w:pStyle w:val="26"/>
              <w:bidi w:val="0"/>
              <w:jc w:val="center"/>
            </w:pPr>
            <w:r>
              <w:t>2019</w:t>
            </w:r>
          </w:p>
        </w:tc>
        <w:tc>
          <w:tcPr>
            <w:tcW w:w="1418" w:type="dxa"/>
            <w:vMerge w:val="restart"/>
            <w:vAlign w:val="center"/>
          </w:tcPr>
          <w:p>
            <w:pPr>
              <w:pStyle w:val="26"/>
              <w:bidi w:val="0"/>
              <w:jc w:val="center"/>
            </w:pPr>
            <w:r>
              <w:t>Ⅲ</w:t>
            </w:r>
          </w:p>
        </w:tc>
        <w:tc>
          <w:tcPr>
            <w:tcW w:w="2835" w:type="dxa"/>
            <w:vAlign w:val="center"/>
          </w:tcPr>
          <w:p>
            <w:pPr>
              <w:pStyle w:val="26"/>
              <w:bidi w:val="0"/>
              <w:jc w:val="center"/>
            </w:pPr>
            <w:r>
              <w:rPr>
                <w:rFonts w:hint="eastAsia"/>
              </w:rPr>
              <w:t>6月（I</w:t>
            </w:r>
            <w:r>
              <w:t>V</w:t>
            </w:r>
            <w:r>
              <w:rPr>
                <w:rFonts w:hint="eastAsia"/>
              </w:rPr>
              <w:t>）</w:t>
            </w:r>
          </w:p>
        </w:tc>
        <w:tc>
          <w:tcPr>
            <w:tcW w:w="2811" w:type="dxa"/>
            <w:vAlign w:val="center"/>
          </w:tcPr>
          <w:p>
            <w:pPr>
              <w:pStyle w:val="26"/>
              <w:bidi w:val="0"/>
              <w:jc w:val="center"/>
            </w:pPr>
            <w:r>
              <w:rPr>
                <w:rFonts w:hint="eastAsia"/>
              </w:rPr>
              <w:t>化学需氧量</w:t>
            </w:r>
            <w: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7" w:type="dxa"/>
            <w:vMerge w:val="continue"/>
            <w:vAlign w:val="center"/>
          </w:tcPr>
          <w:p>
            <w:pPr>
              <w:pStyle w:val="26"/>
              <w:bidi w:val="0"/>
              <w:jc w:val="center"/>
            </w:pPr>
          </w:p>
        </w:tc>
        <w:tc>
          <w:tcPr>
            <w:tcW w:w="1418" w:type="dxa"/>
            <w:vMerge w:val="continue"/>
            <w:vAlign w:val="center"/>
          </w:tcPr>
          <w:p>
            <w:pPr>
              <w:pStyle w:val="26"/>
              <w:bidi w:val="0"/>
              <w:jc w:val="center"/>
            </w:pPr>
          </w:p>
        </w:tc>
        <w:tc>
          <w:tcPr>
            <w:tcW w:w="2835" w:type="dxa"/>
            <w:vAlign w:val="center"/>
          </w:tcPr>
          <w:p>
            <w:pPr>
              <w:pStyle w:val="26"/>
              <w:bidi w:val="0"/>
              <w:jc w:val="center"/>
            </w:pPr>
            <w:r>
              <w:t>10</w:t>
            </w:r>
            <w:r>
              <w:rPr>
                <w:rFonts w:hint="eastAsia"/>
              </w:rPr>
              <w:t>月（I</w:t>
            </w:r>
            <w:r>
              <w:t>V</w:t>
            </w:r>
            <w:r>
              <w:rPr>
                <w:rFonts w:hint="eastAsia"/>
              </w:rPr>
              <w:t>）</w:t>
            </w:r>
          </w:p>
        </w:tc>
        <w:tc>
          <w:tcPr>
            <w:tcW w:w="2811" w:type="dxa"/>
            <w:vAlign w:val="center"/>
          </w:tcPr>
          <w:p>
            <w:pPr>
              <w:pStyle w:val="26"/>
              <w:bidi w:val="0"/>
              <w:jc w:val="center"/>
            </w:pPr>
            <w:r>
              <w:rPr>
                <w:rFonts w:hint="eastAsia"/>
              </w:rPr>
              <w:t>化学需氧量</w:t>
            </w:r>
            <w:r>
              <w:t>（0.5）</w:t>
            </w:r>
          </w:p>
          <w:p>
            <w:pPr>
              <w:pStyle w:val="26"/>
              <w:bidi w:val="0"/>
              <w:jc w:val="center"/>
            </w:pPr>
            <w:r>
              <w:rPr>
                <w:rFonts w:hint="eastAsia"/>
              </w:rPr>
              <w:t>化学需氧量（0.</w:t>
            </w:r>
            <w:r>
              <w:t>43</w:t>
            </w:r>
            <w:r>
              <w:rPr>
                <w:rFonts w:hint="eastAsia"/>
              </w:rPr>
              <w:t>）</w:t>
            </w:r>
          </w:p>
        </w:tc>
      </w:tr>
    </w:tbl>
    <w:p>
      <w:pPr>
        <w:spacing w:before="156" w:beforeLines="50" w:after="156" w:afterLines="50" w:line="360" w:lineRule="auto"/>
        <w:rPr>
          <w:rFonts w:ascii="宋体" w:hAnsi="宋体" w:eastAsia="宋体"/>
          <w:b/>
          <w:bCs/>
          <w:color w:val="000000" w:themeColor="text1"/>
          <w:kern w:val="2"/>
          <w:sz w:val="24"/>
          <w14:textFill>
            <w14:solidFill>
              <w14:schemeClr w14:val="tx1"/>
            </w14:solidFill>
          </w14:textFill>
        </w:rPr>
      </w:pPr>
      <w:r>
        <w:rPr>
          <w:rFonts w:hint="eastAsia" w:ascii="宋体" w:hAnsi="宋体" w:eastAsia="宋体"/>
          <w:b/>
          <w:bCs/>
          <w:color w:val="000000" w:themeColor="text1"/>
          <w:kern w:val="2"/>
          <w:sz w:val="24"/>
          <w14:textFill>
            <w14:solidFill>
              <w14:schemeClr w14:val="tx1"/>
            </w14:solidFill>
          </w14:textFill>
        </w:rPr>
        <w:t>（二）水生态</w:t>
      </w:r>
    </w:p>
    <w:p>
      <w:pPr>
        <w:bidi w:val="0"/>
      </w:pPr>
      <w:r>
        <w:rPr>
          <w:rFonts w:hint="eastAsia"/>
          <w:b/>
          <w:bCs/>
        </w:rPr>
        <w:t>河流连通性差，生境破碎程度高；水生生态系统中底栖动物生物多样性较低。</w:t>
      </w:r>
      <w:r>
        <w:rPr>
          <w:rFonts w:hint="eastAsia"/>
        </w:rPr>
        <w:t>根据在㵐水河金龙湾段进行的生态评价结果来看，调查水域的浮游植物多样性指数</w:t>
      </w:r>
      <w:r>
        <w:rPr>
          <w:rFonts w:hint="eastAsia"/>
          <w:lang w:eastAsia="zh-CN"/>
        </w:rPr>
        <w:t>（</w:t>
      </w:r>
      <w:r>
        <w:rPr>
          <w:rFonts w:hint="eastAsia"/>
        </w:rPr>
        <w:t>H′)均值为3.06，物种丰富度较高，个体分布不均匀，水体生境质量处于清洁等级。但浮游动物物种丰富度较低，个体分布不均匀，平均多样性指数1&lt;1.82≤2，水体生境质量处于中等污染等级。底栖动物多样性指数</w:t>
      </w:r>
      <w:r>
        <w:rPr>
          <w:rFonts w:hint="eastAsia"/>
          <w:lang w:eastAsia="zh-CN"/>
        </w:rPr>
        <w:t>（</w:t>
      </w:r>
      <w:r>
        <w:rPr>
          <w:rFonts w:hint="eastAsia"/>
        </w:rPr>
        <w:t>H′)为0.90，金龙湾下游的底栖动物多样性指数（H′）为0.88；均匀度指数</w:t>
      </w:r>
      <w:r>
        <w:rPr>
          <w:rFonts w:hint="eastAsia"/>
          <w:lang w:eastAsia="zh-CN"/>
        </w:rPr>
        <w:t>（</w:t>
      </w:r>
      <w:r>
        <w:rPr>
          <w:rFonts w:hint="eastAsia"/>
        </w:rPr>
        <w:t>J')平均值为0.85，金龙湾上游的底栖动物均匀度指数</w:t>
      </w:r>
      <w:r>
        <w:rPr>
          <w:rFonts w:hint="eastAsia"/>
          <w:lang w:eastAsia="zh-CN"/>
        </w:rPr>
        <w:t>（</w:t>
      </w:r>
      <w:r>
        <w:rPr>
          <w:rFonts w:hint="eastAsia"/>
        </w:rPr>
        <w:t>J')为0.82，金龙湾下游的浮游动物均匀度指数</w:t>
      </w:r>
      <w:r>
        <w:rPr>
          <w:rFonts w:hint="eastAsia"/>
          <w:lang w:eastAsia="zh-CN"/>
        </w:rPr>
        <w:t>（</w:t>
      </w:r>
      <w:r>
        <w:rPr>
          <w:rFonts w:hint="eastAsia"/>
        </w:rPr>
        <w:t>J')为0.88；丰富度</w:t>
      </w:r>
      <w:r>
        <w:rPr>
          <w:rFonts w:hint="eastAsia"/>
          <w:lang w:eastAsia="zh-CN"/>
        </w:rPr>
        <w:t>（</w:t>
      </w:r>
      <w:r>
        <w:rPr>
          <w:rFonts w:hint="eastAsia"/>
        </w:rPr>
        <w:t>d)均值为1.24。平均底栖动物多样性指数0.89&lt;1，水体生境质量处于重度污染等级。下游河段生态受损较上游更加严重。各类水生生物量及分布情况如下图所示：</w:t>
      </w:r>
    </w:p>
    <w:p>
      <w:pPr>
        <w:ind w:left="0" w:leftChars="0" w:firstLine="0" w:firstLineChars="0"/>
        <w:rPr>
          <w:color w:val="000000" w:themeColor="text1"/>
          <w14:textFill>
            <w14:solidFill>
              <w14:schemeClr w14:val="tx1"/>
            </w14:solidFill>
          </w14:textFill>
        </w:rPr>
      </w:pPr>
      <w:r>
        <w:rPr>
          <w:rFonts w:hint="eastAsia" w:ascii="宋体" w:hAnsi="宋体"/>
          <w:color w:val="000000" w:themeColor="text1"/>
          <w:sz w:val="24"/>
          <w14:textFill>
            <w14:solidFill>
              <w14:schemeClr w14:val="tx1"/>
            </w14:solidFill>
          </w14:textFill>
        </w:rPr>
        <w:drawing>
          <wp:inline distT="0" distB="0" distL="0" distR="0">
            <wp:extent cx="2514600" cy="1964055"/>
            <wp:effectExtent l="5080" t="4445" r="13970" b="12700"/>
            <wp:docPr id="58" name="图表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Pr>
          <w:rFonts w:hint="eastAsia" w:ascii="宋体" w:hAnsi="宋体"/>
          <w:color w:val="000000" w:themeColor="text1"/>
          <w:sz w:val="24"/>
          <w14:textFill>
            <w14:solidFill>
              <w14:schemeClr w14:val="tx1"/>
            </w14:solidFill>
          </w14:textFill>
        </w:rPr>
        <w:drawing>
          <wp:inline distT="0" distB="0" distL="0" distR="0">
            <wp:extent cx="2659380" cy="1964055"/>
            <wp:effectExtent l="5080" t="5080" r="21590" b="12065"/>
            <wp:docPr id="59" name="图表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25"/>
        <w:bidi w:val="0"/>
      </w:pPr>
      <w:r>
        <w:rPr>
          <w:rFonts w:hint="eastAsia"/>
        </w:rPr>
        <w:t>图 7.2-</w:t>
      </w:r>
      <w:r>
        <w:t>1</w:t>
      </w:r>
      <w:r>
        <w:rPr>
          <w:rFonts w:hint="eastAsia"/>
        </w:rPr>
        <w:t xml:space="preserve"> 金龙湾河段生态调查各监测站位浮游植物生物量柱状图（左）、浮游动物各类群生物量柱状图（右）</w:t>
      </w:r>
    </w:p>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drawing>
          <wp:inline distT="0" distB="0" distL="0" distR="0">
            <wp:extent cx="2494915" cy="1978025"/>
            <wp:effectExtent l="4445" t="4445" r="15240" b="17780"/>
            <wp:docPr id="60" name="图表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25"/>
        <w:bidi w:val="0"/>
      </w:pPr>
      <w:r>
        <w:rPr>
          <w:rFonts w:hint="eastAsia"/>
        </w:rPr>
        <w:t>图 7</w:t>
      </w:r>
      <w:r>
        <w:t xml:space="preserve">.2-2 </w:t>
      </w:r>
      <w:r>
        <w:rPr>
          <w:rFonts w:hint="eastAsia"/>
        </w:rPr>
        <w:t>龙湾河段生态调查底栖动物生物量柱状图</w:t>
      </w:r>
    </w:p>
    <w:p>
      <w:pPr>
        <w:pStyle w:val="5"/>
        <w:bidi w:val="0"/>
      </w:pPr>
      <w:r>
        <w:rPr>
          <w:rFonts w:hint="eastAsia"/>
          <w:lang w:val="en-US" w:eastAsia="zh-CN"/>
        </w:rPr>
        <w:t xml:space="preserve">7.2.2 </w:t>
      </w:r>
      <w:r>
        <w:t>成因</w:t>
      </w:r>
    </w:p>
    <w:p>
      <w:pPr>
        <w:spacing w:before="156" w:beforeLines="50" w:after="156" w:afterLines="50" w:line="360" w:lineRule="auto"/>
        <w:rPr>
          <w:rFonts w:ascii="宋体" w:hAnsi="宋体" w:eastAsia="宋体"/>
          <w:b/>
          <w:bCs/>
          <w:color w:val="000000" w:themeColor="text1"/>
          <w:kern w:val="2"/>
          <w:sz w:val="24"/>
          <w14:textFill>
            <w14:solidFill>
              <w14:schemeClr w14:val="tx1"/>
            </w14:solidFill>
          </w14:textFill>
        </w:rPr>
      </w:pPr>
      <w:r>
        <w:rPr>
          <w:rFonts w:hint="eastAsia" w:ascii="宋体" w:hAnsi="宋体" w:eastAsia="宋体"/>
          <w:b/>
          <w:bCs/>
          <w:color w:val="000000" w:themeColor="text1"/>
          <w:kern w:val="2"/>
          <w:sz w:val="24"/>
          <w14:textFill>
            <w14:solidFill>
              <w14:schemeClr w14:val="tx1"/>
            </w14:solidFill>
          </w14:textFill>
        </w:rPr>
        <w:t>（一）水环境</w:t>
      </w:r>
    </w:p>
    <w:p>
      <w:pPr>
        <w:snapToGrid w:val="0"/>
        <w:spacing w:line="360" w:lineRule="auto"/>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（1）㵐水河干流排污口分布较多</w:t>
      </w:r>
    </w:p>
    <w:p>
      <w:pPr>
        <w:bidi w:val="0"/>
      </w:pPr>
      <w:r>
        <w:rPr>
          <w:rFonts w:hint="eastAsia"/>
        </w:rPr>
        <w:t>㵐水河干流随县段有5处排污口，主要集中在万和镇区，万和镇青苔、倒峡流小集镇，年入河生活污水、工业污水和雨污混排废水排放量36万m3。</w:t>
      </w:r>
    </w:p>
    <w:p>
      <w:pPr>
        <w:snapToGrid w:val="0"/>
        <w:spacing w:line="360" w:lineRule="auto"/>
        <w:ind w:firstLine="482" w:firstLineChars="2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w:t>
      </w:r>
      <w:r>
        <w:rPr>
          <w:rFonts w:ascii="宋体" w:hAnsi="宋体" w:cs="宋体"/>
          <w:b/>
          <w:bCs/>
          <w:color w:val="000000" w:themeColor="text1"/>
          <w:sz w:val="24"/>
          <w14:textFill>
            <w14:solidFill>
              <w14:schemeClr w14:val="tx1"/>
            </w14:solidFill>
          </w14:textFill>
        </w:rPr>
        <w:t>2</w:t>
      </w:r>
      <w:r>
        <w:rPr>
          <w:rFonts w:hint="eastAsia" w:ascii="宋体" w:hAnsi="宋体" w:cs="宋体"/>
          <w:b/>
          <w:bCs/>
          <w:color w:val="000000" w:themeColor="text1"/>
          <w:sz w:val="24"/>
          <w14:textFill>
            <w14:solidFill>
              <w14:schemeClr w14:val="tx1"/>
            </w14:solidFill>
          </w14:textFill>
        </w:rPr>
        <w:t>）城镇生活污水处理设施薄弱</w:t>
      </w:r>
    </w:p>
    <w:p>
      <w:pPr>
        <w:bidi w:val="0"/>
      </w:pPr>
      <w:r>
        <w:rPr>
          <w:rFonts w:hint="eastAsia"/>
        </w:rPr>
        <w:t>厉山老镇区污水管网尚未完全配套，长期以来乡镇生活污染直排入河。姜水河及部分入河雨水管道存在污水超标排放、姜水河沿岸居民向河道倾倒垃圾。</w:t>
      </w:r>
    </w:p>
    <w:p>
      <w:pPr>
        <w:snapToGrid w:val="0"/>
        <w:spacing w:line="360" w:lineRule="auto"/>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w:t>
      </w:r>
      <w:r>
        <w:rPr>
          <w:rFonts w:ascii="宋体" w:hAnsi="宋体" w:cs="宋体"/>
          <w:b/>
          <w:bCs/>
          <w:color w:val="000000" w:themeColor="text1"/>
          <w:sz w:val="24"/>
          <w14:textFill>
            <w14:solidFill>
              <w14:schemeClr w14:val="tx1"/>
            </w14:solidFill>
          </w14:textFill>
        </w:rPr>
        <w:t>3</w:t>
      </w:r>
      <w:r>
        <w:rPr>
          <w:rFonts w:hint="eastAsia" w:ascii="宋体" w:hAnsi="宋体" w:cs="宋体"/>
          <w:b/>
          <w:bCs/>
          <w:color w:val="000000" w:themeColor="text1"/>
          <w:sz w:val="24"/>
          <w14:textFill>
            <w14:solidFill>
              <w14:schemeClr w14:val="tx1"/>
            </w14:solidFill>
          </w14:textFill>
        </w:rPr>
        <w:t>）农业面源污染</w:t>
      </w:r>
    </w:p>
    <w:p>
      <w:pPr>
        <w:bidi w:val="0"/>
      </w:pPr>
      <w:r>
        <w:rPr>
          <w:rFonts w:hint="eastAsia"/>
        </w:rPr>
        <w:t>种植业的化肥和农药的过度施用、畜禽养殖污水排放。初步统计，㵐水河干流500m范围内共有各类养殖场33家。其中㵐水河随县段河道500m范围内，养猪场5家（主要集中在厉山镇和尚市镇），养鸡场1家，养鸭场3家（万和镇1家、厉山镇2家），特别是鸭群在河道放养，粪便、污水直接进入河道。㵐水河曾都区段河道500m范围内有各类养殖场24家，其中南郊办事处9家、北郊办事处2家、曾都经济开发区13家。</w:t>
      </w:r>
    </w:p>
    <w:p>
      <w:pPr>
        <w:spacing w:before="156" w:beforeLines="50" w:after="156" w:afterLines="50" w:line="360" w:lineRule="auto"/>
        <w:rPr>
          <w:rFonts w:ascii="宋体" w:hAnsi="宋体"/>
          <w:b/>
          <w:bCs/>
          <w:color w:val="000000" w:themeColor="text1"/>
          <w:sz w:val="24"/>
          <w14:textFill>
            <w14:solidFill>
              <w14:schemeClr w14:val="tx1"/>
            </w14:solidFill>
          </w14:textFill>
        </w:rPr>
      </w:pPr>
      <w:r>
        <w:rPr>
          <w:rFonts w:hint="eastAsia" w:ascii="宋体" w:hAnsi="宋体" w:eastAsia="宋体"/>
          <w:b/>
          <w:bCs/>
          <w:color w:val="000000" w:themeColor="text1"/>
          <w:kern w:val="2"/>
          <w:sz w:val="24"/>
          <w14:textFill>
            <w14:solidFill>
              <w14:schemeClr w14:val="tx1"/>
            </w14:solidFill>
          </w14:textFill>
        </w:rPr>
        <w:t>（二）水生态</w:t>
      </w:r>
    </w:p>
    <w:p>
      <w:pPr>
        <w:bidi w:val="0"/>
        <w:rPr>
          <w:b/>
          <w:bCs/>
        </w:rPr>
      </w:pPr>
      <w:r>
        <w:rPr>
          <w:rFonts w:hint="eastAsia"/>
          <w:b/>
          <w:bCs/>
        </w:rPr>
        <w:t>（1）拦水构筑物密集，割断了河流完整性，加剧了生境破碎</w:t>
      </w:r>
    </w:p>
    <w:p>
      <w:pPr>
        <w:bidi w:val="0"/>
      </w:pPr>
      <w:r>
        <w:rPr>
          <w:rFonts w:hint="eastAsia"/>
        </w:rPr>
        <w:t>㵐水河干流上设有漫水桥22处（万和13处、尚市3处、厉山4处、曾都区北郊办事处2处），支流上有拦河凼坝和漫水桥共101处（主要集中在万和镇）。为了改善城镇环境，配套景区建设，先后在随县县城河段修建了烈山湖一级和二级橡胶坝2座，万和镇区修建了翻板闸坝1座。上述涉水建筑，虽从一定程度上为农业提供了灌溉用水，给当地村民出行带来了方便，改善了城镇环境，但对河道水深、流速等水文情势发生变化，造成原有水生环境改变甚至消失；干旱时期河道层层打坝拦水，导致出现干涸断流河段，破坏了河流生态系统。</w:t>
      </w:r>
    </w:p>
    <w:p>
      <w:pPr>
        <w:numPr>
          <w:ilvl w:val="0"/>
          <w:numId w:val="0"/>
        </w:numPr>
        <w:bidi w:val="0"/>
        <w:ind w:leftChars="200" w:right="0" w:rightChars="0"/>
        <w:rPr>
          <w:b/>
          <w:bCs/>
        </w:rPr>
      </w:pPr>
      <w:r>
        <w:rPr>
          <w:rFonts w:hint="eastAsia"/>
          <w:b/>
          <w:bCs/>
          <w:lang w:eastAsia="zh-CN"/>
        </w:rPr>
        <w:t>（</w:t>
      </w:r>
      <w:r>
        <w:rPr>
          <w:rFonts w:hint="eastAsia"/>
          <w:b/>
          <w:bCs/>
          <w:lang w:val="en-US" w:eastAsia="zh-CN"/>
        </w:rPr>
        <w:t>2</w:t>
      </w:r>
      <w:r>
        <w:rPr>
          <w:rFonts w:hint="eastAsia"/>
          <w:b/>
          <w:bCs/>
          <w:lang w:eastAsia="zh-CN"/>
        </w:rPr>
        <w:t>）</w:t>
      </w:r>
      <w:r>
        <w:rPr>
          <w:b/>
          <w:bCs/>
        </w:rPr>
        <w:t>过度捕捞造成水生生物资源退化</w:t>
      </w:r>
    </w:p>
    <w:p>
      <w:pPr>
        <w:bidi w:val="0"/>
      </w:pPr>
      <w:r>
        <w:t>㵐水河存在电毒打鱼和地笼捕鱼的现象，渔获物组成的营养级水平逐年下降，低龄化、小型化和低值化现象日益加剧。</w:t>
      </w:r>
    </w:p>
    <w:p>
      <w:pPr>
        <w:pStyle w:val="5"/>
        <w:bidi w:val="0"/>
      </w:pPr>
      <w:r>
        <w:rPr>
          <w:rFonts w:hint="eastAsia"/>
          <w:lang w:val="en-US" w:eastAsia="zh-CN"/>
        </w:rPr>
        <w:t xml:space="preserve">7.2.3 </w:t>
      </w:r>
      <w:r>
        <w:t>任务</w:t>
      </w:r>
    </w:p>
    <w:p>
      <w:pPr>
        <w:spacing w:before="0"/>
        <w:ind w:right="0"/>
        <w:jc w:val="left"/>
        <w:rPr>
          <w:b/>
          <w:sz w:val="24"/>
        </w:rPr>
      </w:pPr>
      <w:r>
        <w:rPr>
          <w:b/>
          <w:sz w:val="24"/>
        </w:rPr>
        <w:t>（一）水环境</w:t>
      </w:r>
    </w:p>
    <w:p>
      <w:pPr>
        <w:pStyle w:val="28"/>
        <w:numPr>
          <w:ilvl w:val="0"/>
          <w:numId w:val="0"/>
        </w:numPr>
        <w:tabs>
          <w:tab w:val="left" w:pos="1701"/>
        </w:tabs>
        <w:spacing w:before="76" w:after="0" w:line="240" w:lineRule="auto"/>
        <w:ind w:leftChars="200" w:right="0" w:rightChars="0"/>
        <w:jc w:val="left"/>
        <w:rPr>
          <w:b/>
          <w:sz w:val="24"/>
        </w:rPr>
      </w:pPr>
      <w:r>
        <w:rPr>
          <w:rFonts w:hint="eastAsia"/>
          <w:b/>
          <w:sz w:val="24"/>
          <w:lang w:eastAsia="zh-CN"/>
        </w:rPr>
        <w:t>（</w:t>
      </w:r>
      <w:r>
        <w:rPr>
          <w:rFonts w:hint="eastAsia"/>
          <w:b/>
          <w:sz w:val="24"/>
          <w:lang w:val="en-US" w:eastAsia="zh-CN"/>
        </w:rPr>
        <w:t>1</w:t>
      </w:r>
      <w:r>
        <w:rPr>
          <w:rFonts w:hint="eastAsia"/>
          <w:b/>
          <w:sz w:val="24"/>
          <w:lang w:eastAsia="zh-CN"/>
        </w:rPr>
        <w:t>）</w:t>
      </w:r>
      <w:r>
        <w:rPr>
          <w:b/>
          <w:sz w:val="24"/>
        </w:rPr>
        <w:t>加强水污染防治</w:t>
      </w:r>
    </w:p>
    <w:p>
      <w:pPr>
        <w:bidi w:val="0"/>
      </w:pPr>
      <w:r>
        <w:t>严格控制污染物入河总量，加强企业入河排污口监管，加强城镇、农村生活污水及污染防治，加强畜禽集中养殖污染治理，全面取缔库塘投肥（粪）养鱼，尽最大可能恢复河流水质。</w:t>
      </w:r>
    </w:p>
    <w:p>
      <w:pPr>
        <w:bidi w:val="0"/>
        <w:rPr>
          <w:b/>
          <w:bCs/>
        </w:rPr>
      </w:pPr>
      <w:r>
        <w:rPr>
          <w:rFonts w:hint="eastAsia"/>
          <w:b/>
          <w:bCs/>
          <w:lang w:eastAsia="zh-CN"/>
        </w:rPr>
        <w:t>（</w:t>
      </w:r>
      <w:r>
        <w:rPr>
          <w:rFonts w:hint="eastAsia"/>
          <w:b/>
          <w:bCs/>
          <w:lang w:val="en-US" w:eastAsia="zh-CN"/>
        </w:rPr>
        <w:t>2</w:t>
      </w:r>
      <w:r>
        <w:rPr>
          <w:rFonts w:hint="eastAsia"/>
          <w:b/>
          <w:bCs/>
          <w:lang w:eastAsia="zh-CN"/>
        </w:rPr>
        <w:t>）</w:t>
      </w:r>
      <w:r>
        <w:rPr>
          <w:b/>
          <w:bCs/>
        </w:rPr>
        <w:t>生活污水治理方面</w:t>
      </w:r>
    </w:p>
    <w:p>
      <w:pPr>
        <w:bidi w:val="0"/>
      </w:pPr>
      <w:r>
        <w:t>一是完善污水收集体系，对雨污合流、管道漏损等情况进行摸查和整治，提升污水处理厂进水浓度。二是加快城镇污水处理设施升级改造，对污水处理厂进行提标升级改造，保证出水水质达到一级A排放标准。三是加快乡镇污水处理厂投入运行，减少生活污水直排入河量。四是加强农村生活污水治理，对农村人口集中、规模较大的村庄，建设农村生活污水处理厂，或通过污水管网收集系统建设，实施农村生活污水的集中处理。</w:t>
      </w:r>
    </w:p>
    <w:p>
      <w:pPr>
        <w:bidi w:val="0"/>
        <w:rPr>
          <w:b/>
          <w:bCs/>
        </w:rPr>
      </w:pPr>
      <w:r>
        <w:rPr>
          <w:b/>
          <w:bCs/>
        </w:rPr>
        <w:t>（二）水生态</w:t>
      </w:r>
    </w:p>
    <w:p>
      <w:pPr>
        <w:bidi w:val="0"/>
        <w:rPr>
          <w:b/>
          <w:bCs/>
        </w:rPr>
      </w:pPr>
      <w:r>
        <w:rPr>
          <w:rFonts w:hint="eastAsia"/>
          <w:b/>
          <w:bCs/>
          <w:lang w:eastAsia="zh-CN"/>
        </w:rPr>
        <w:t>（</w:t>
      </w:r>
      <w:r>
        <w:rPr>
          <w:rFonts w:hint="eastAsia"/>
          <w:b/>
          <w:bCs/>
          <w:lang w:val="en-US" w:eastAsia="zh-CN"/>
        </w:rPr>
        <w:t>1</w:t>
      </w:r>
      <w:r>
        <w:rPr>
          <w:rFonts w:hint="eastAsia"/>
          <w:b/>
          <w:bCs/>
          <w:lang w:eastAsia="zh-CN"/>
        </w:rPr>
        <w:t>）</w:t>
      </w:r>
      <w:r>
        <w:rPr>
          <w:b/>
          <w:bCs/>
        </w:rPr>
        <w:t>加强水生态修复</w:t>
      </w:r>
    </w:p>
    <w:p>
      <w:pPr>
        <w:bidi w:val="0"/>
      </w:pPr>
      <w:r>
        <w:t>对河道中现有拦河坝取水功能、水环境影响及过洪能力进行评估，逐步对拦河坝进行改造，通过优化布置减少挡水总量，保证河道生态流量。</w:t>
      </w:r>
    </w:p>
    <w:p>
      <w:pPr>
        <w:bidi w:val="0"/>
        <w:rPr>
          <w:b/>
          <w:bCs/>
        </w:rPr>
      </w:pPr>
      <w:r>
        <w:rPr>
          <w:rFonts w:hint="eastAsia"/>
          <w:b/>
          <w:bCs/>
          <w:lang w:eastAsia="zh-CN"/>
        </w:rPr>
        <w:t>（</w:t>
      </w:r>
      <w:r>
        <w:rPr>
          <w:rFonts w:hint="eastAsia"/>
          <w:b/>
          <w:bCs/>
          <w:lang w:val="en-US" w:eastAsia="zh-CN"/>
        </w:rPr>
        <w:t>2</w:t>
      </w:r>
      <w:r>
        <w:rPr>
          <w:rFonts w:hint="eastAsia"/>
          <w:b/>
          <w:bCs/>
          <w:lang w:eastAsia="zh-CN"/>
        </w:rPr>
        <w:t>）</w:t>
      </w:r>
      <w:r>
        <w:rPr>
          <w:b/>
          <w:bCs/>
        </w:rPr>
        <w:t>提高河流连通性，提高生态保障能力，开展水生生物栖息地保护和恢复工作。</w:t>
      </w:r>
    </w:p>
    <w:p>
      <w:pPr>
        <w:bidi w:val="0"/>
        <w:rPr>
          <w:b/>
          <w:bCs/>
          <w:i w:val="0"/>
          <w:iCs w:val="0"/>
        </w:rPr>
      </w:pPr>
      <w:r>
        <w:rPr>
          <w:rFonts w:hint="eastAsia"/>
          <w:b/>
          <w:bCs/>
          <w:i w:val="0"/>
          <w:iCs w:val="0"/>
          <w:lang w:eastAsia="zh-CN"/>
        </w:rPr>
        <w:t>（</w:t>
      </w:r>
      <w:r>
        <w:rPr>
          <w:rFonts w:hint="eastAsia"/>
          <w:b/>
          <w:bCs/>
          <w:i w:val="0"/>
          <w:iCs w:val="0"/>
          <w:lang w:val="en-US" w:eastAsia="zh-CN"/>
        </w:rPr>
        <w:t>3</w:t>
      </w:r>
      <w:r>
        <w:rPr>
          <w:rFonts w:hint="eastAsia"/>
          <w:b/>
          <w:bCs/>
          <w:i w:val="0"/>
          <w:iCs w:val="0"/>
          <w:lang w:eastAsia="zh-CN"/>
        </w:rPr>
        <w:t>）</w:t>
      </w:r>
      <w:r>
        <w:rPr>
          <w:b/>
          <w:bCs/>
          <w:i w:val="0"/>
          <w:iCs w:val="0"/>
        </w:rPr>
        <w:t>严格河道岸线管控</w:t>
      </w:r>
    </w:p>
    <w:p>
      <w:pPr>
        <w:bidi w:val="0"/>
      </w:pPr>
      <w:r>
        <w:t>划定河道管理和保护范围，并依法管理，坚决杜绝非法侵占河道行为发生。对河道崩岸进行整治，对河道中的“肠梗阻”河段进行疏通，保证河道行洪安全。对跨河桥梁及漫水桥涵的行洪能力和安全系数进行复核计算，必要时进行优化改造。</w:t>
      </w:r>
    </w:p>
    <w:p>
      <w:pPr>
        <w:pStyle w:val="5"/>
        <w:bidi w:val="0"/>
        <w:rPr>
          <w:rFonts w:hint="default"/>
          <w:lang w:val="en-US" w:eastAsia="zh-CN"/>
        </w:rPr>
      </w:pPr>
      <w:r>
        <w:rPr>
          <w:rFonts w:hint="eastAsia"/>
          <w:lang w:val="en-US" w:eastAsia="zh-CN"/>
        </w:rPr>
        <w:t>7.2.4 项目</w:t>
      </w:r>
    </w:p>
    <w:p>
      <w:pPr>
        <w:bidi w:val="0"/>
      </w:pPr>
      <w:r>
        <w:t>厉山断面汇水范围“十四五”初步确定</w:t>
      </w:r>
      <w:r>
        <w:rPr>
          <w:rFonts w:hint="eastAsia"/>
          <w:lang w:val="en-US" w:eastAsia="zh-CN"/>
        </w:rPr>
        <w:t>3</w:t>
      </w:r>
      <w:r>
        <w:t>个工程项目，匡算投资</w:t>
      </w:r>
      <w:r>
        <w:rPr>
          <w:rFonts w:hint="eastAsia"/>
          <w:lang w:val="en-US" w:eastAsia="zh-CN"/>
        </w:rPr>
        <w:t>2.8</w:t>
      </w:r>
      <w:r>
        <w:t>亿元。</w:t>
      </w:r>
    </w:p>
    <w:p>
      <w:pPr>
        <w:pStyle w:val="7"/>
        <w:rPr>
          <w:rFonts w:ascii="Times New Roman" w:hAnsi="Times New Roman" w:cs="Times New Roman" w:eastAsiaTheme="minorEastAsia"/>
          <w:b/>
          <w:bCs/>
          <w:color w:val="000000" w:themeColor="text1"/>
          <w:sz w:val="24"/>
          <w:szCs w:val="22"/>
          <w14:textFill>
            <w14:solidFill>
              <w14:schemeClr w14:val="tx1"/>
            </w14:solidFill>
          </w14:textFill>
        </w:rPr>
      </w:pPr>
      <w:r>
        <w:rPr>
          <w:rFonts w:ascii="Times New Roman" w:hAnsi="Times New Roman" w:cs="Times New Roman" w:eastAsiaTheme="minorEastAsia"/>
          <w:b/>
          <w:bCs/>
          <w:color w:val="000000" w:themeColor="text1"/>
          <w:sz w:val="24"/>
          <w:szCs w:val="22"/>
          <w14:textFill>
            <w14:solidFill>
              <w14:schemeClr w14:val="tx1"/>
            </w14:solidFill>
          </w14:textFill>
        </w:rPr>
        <w:t xml:space="preserve">表 </w:t>
      </w:r>
      <w:r>
        <w:rPr>
          <w:rFonts w:ascii="Times New Roman" w:hAnsi="Times New Roman" w:cs="Times New Roman" w:eastAsiaTheme="minorEastAsia"/>
          <w:b/>
          <w:bCs/>
          <w:color w:val="000000" w:themeColor="text1"/>
          <w:sz w:val="24"/>
          <w:szCs w:val="22"/>
          <w14:textFill>
            <w14:solidFill>
              <w14:schemeClr w14:val="tx1"/>
            </w14:solidFill>
          </w14:textFill>
        </w:rPr>
        <w:fldChar w:fldCharType="begin"/>
      </w:r>
      <w:r>
        <w:rPr>
          <w:rFonts w:ascii="Times New Roman" w:hAnsi="Times New Roman" w:cs="Times New Roman" w:eastAsiaTheme="minorEastAsia"/>
          <w:b/>
          <w:bCs/>
          <w:color w:val="000000" w:themeColor="text1"/>
          <w:sz w:val="24"/>
          <w:szCs w:val="22"/>
          <w14:textFill>
            <w14:solidFill>
              <w14:schemeClr w14:val="tx1"/>
            </w14:solidFill>
          </w14:textFill>
        </w:rPr>
        <w:instrText xml:space="preserve"> STYLEREF 2 \s </w:instrText>
      </w:r>
      <w:r>
        <w:rPr>
          <w:rFonts w:ascii="Times New Roman" w:hAnsi="Times New Roman" w:cs="Times New Roman" w:eastAsiaTheme="minorEastAsia"/>
          <w:b/>
          <w:bCs/>
          <w:color w:val="000000" w:themeColor="text1"/>
          <w:sz w:val="24"/>
          <w:szCs w:val="22"/>
          <w14:textFill>
            <w14:solidFill>
              <w14:schemeClr w14:val="tx1"/>
            </w14:solidFill>
          </w14:textFill>
        </w:rPr>
        <w:fldChar w:fldCharType="separate"/>
      </w:r>
      <w:r>
        <w:rPr>
          <w:rFonts w:hint="eastAsia" w:ascii="Times New Roman" w:hAnsi="Times New Roman" w:cs="Times New Roman" w:eastAsiaTheme="minorEastAsia"/>
          <w:b/>
          <w:bCs/>
          <w:color w:val="000000" w:themeColor="text1"/>
          <w:sz w:val="24"/>
          <w:szCs w:val="22"/>
          <w14:textFill>
            <w14:solidFill>
              <w14:schemeClr w14:val="tx1"/>
            </w14:solidFill>
          </w14:textFill>
        </w:rPr>
        <w:t>7</w:t>
      </w:r>
      <w:r>
        <w:rPr>
          <w:rFonts w:ascii="Times New Roman" w:hAnsi="Times New Roman" w:cs="Times New Roman" w:eastAsiaTheme="minorEastAsia"/>
          <w:b/>
          <w:bCs/>
          <w:color w:val="000000" w:themeColor="text1"/>
          <w:sz w:val="24"/>
          <w:szCs w:val="22"/>
          <w14:textFill>
            <w14:solidFill>
              <w14:schemeClr w14:val="tx1"/>
            </w14:solidFill>
          </w14:textFill>
        </w:rPr>
        <w:t>.2</w:t>
      </w:r>
      <w:r>
        <w:rPr>
          <w:rFonts w:ascii="Times New Roman" w:hAnsi="Times New Roman" w:cs="Times New Roman" w:eastAsiaTheme="minorEastAsia"/>
          <w:b/>
          <w:bCs/>
          <w:color w:val="000000" w:themeColor="text1"/>
          <w:sz w:val="24"/>
          <w:szCs w:val="22"/>
          <w14:textFill>
            <w14:solidFill>
              <w14:schemeClr w14:val="tx1"/>
            </w14:solidFill>
          </w14:textFill>
        </w:rPr>
        <w:fldChar w:fldCharType="end"/>
      </w:r>
      <w:r>
        <w:rPr>
          <w:rFonts w:ascii="Times New Roman" w:hAnsi="Times New Roman" w:cs="Times New Roman" w:eastAsiaTheme="minorEastAsia"/>
          <w:b/>
          <w:bCs/>
          <w:color w:val="000000" w:themeColor="text1"/>
          <w:sz w:val="24"/>
          <w:szCs w:val="22"/>
          <w14:textFill>
            <w14:solidFill>
              <w14:schemeClr w14:val="tx1"/>
            </w14:solidFill>
          </w14:textFill>
        </w:rPr>
        <w:noBreakHyphen/>
      </w:r>
      <w:r>
        <w:rPr>
          <w:rFonts w:ascii="Times New Roman" w:hAnsi="Times New Roman" w:cs="Times New Roman" w:eastAsiaTheme="minorEastAsia"/>
          <w:b/>
          <w:bCs/>
          <w:color w:val="000000" w:themeColor="text1"/>
          <w:sz w:val="24"/>
          <w:szCs w:val="22"/>
          <w14:textFill>
            <w14:solidFill>
              <w14:schemeClr w14:val="tx1"/>
            </w14:solidFill>
          </w14:textFill>
        </w:rPr>
        <w:t>3 工程项目表</w:t>
      </w:r>
    </w:p>
    <w:tbl>
      <w:tblPr>
        <w:tblStyle w:val="18"/>
        <w:tblW w:w="512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1"/>
        <w:gridCol w:w="1433"/>
        <w:gridCol w:w="4719"/>
        <w:gridCol w:w="913"/>
        <w:gridCol w:w="1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04" w:type="pct"/>
            <w:vAlign w:val="center"/>
          </w:tcPr>
          <w:p>
            <w:pPr>
              <w:pStyle w:val="26"/>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b/>
                <w:bCs/>
              </w:rPr>
            </w:pPr>
            <w:r>
              <w:rPr>
                <w:b/>
                <w:bCs/>
              </w:rPr>
              <w:t>序号</w:t>
            </w:r>
          </w:p>
        </w:tc>
        <w:tc>
          <w:tcPr>
            <w:tcW w:w="821" w:type="pct"/>
            <w:vAlign w:val="center"/>
          </w:tcPr>
          <w:p>
            <w:pPr>
              <w:pStyle w:val="26"/>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b/>
                <w:bCs/>
              </w:rPr>
            </w:pPr>
            <w:r>
              <w:rPr>
                <w:b/>
                <w:bCs/>
              </w:rPr>
              <w:t>项目名称</w:t>
            </w:r>
          </w:p>
        </w:tc>
        <w:tc>
          <w:tcPr>
            <w:tcW w:w="2703" w:type="pct"/>
            <w:vAlign w:val="center"/>
          </w:tcPr>
          <w:p>
            <w:pPr>
              <w:pStyle w:val="26"/>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b/>
                <w:bCs/>
              </w:rPr>
            </w:pPr>
            <w:r>
              <w:rPr>
                <w:b/>
                <w:bCs/>
              </w:rPr>
              <w:t>项目内容</w:t>
            </w:r>
          </w:p>
        </w:tc>
        <w:tc>
          <w:tcPr>
            <w:tcW w:w="523" w:type="pct"/>
            <w:vAlign w:val="center"/>
          </w:tcPr>
          <w:p>
            <w:pPr>
              <w:pStyle w:val="26"/>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b/>
                <w:bCs/>
              </w:rPr>
            </w:pPr>
            <w:r>
              <w:rPr>
                <w:b/>
                <w:bCs/>
              </w:rPr>
              <w:t>完成时限</w:t>
            </w:r>
          </w:p>
        </w:tc>
        <w:tc>
          <w:tcPr>
            <w:tcW w:w="647" w:type="pct"/>
            <w:vAlign w:val="center"/>
          </w:tcPr>
          <w:p>
            <w:pPr>
              <w:pStyle w:val="26"/>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b/>
                <w:bCs/>
              </w:rPr>
            </w:pPr>
            <w:r>
              <w:rPr>
                <w:b/>
                <w:bCs/>
              </w:rPr>
              <w:t>投资（万元）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4" w:type="pct"/>
            <w:vAlign w:val="center"/>
          </w:tcPr>
          <w:p>
            <w:pPr>
              <w:pStyle w:val="26"/>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eastAsia="宋体"/>
                <w:lang w:val="en-US" w:eastAsia="zh-CN"/>
              </w:rPr>
            </w:pPr>
            <w:r>
              <w:rPr>
                <w:rFonts w:hint="eastAsia"/>
                <w:lang w:val="en-US" w:eastAsia="zh-CN"/>
              </w:rPr>
              <w:t>1</w:t>
            </w:r>
          </w:p>
        </w:tc>
        <w:tc>
          <w:tcPr>
            <w:tcW w:w="821" w:type="pct"/>
            <w:vAlign w:val="center"/>
          </w:tcPr>
          <w:p>
            <w:pPr>
              <w:pStyle w:val="26"/>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imes New Roman" w:hAnsi="Times New Roman" w:eastAsia="宋体" w:cs="宋体"/>
              </w:rPr>
            </w:pPr>
            <w:r>
              <w:rPr>
                <w:rFonts w:hint="eastAsia" w:ascii="Times New Roman" w:hAnsi="Times New Roman" w:eastAsia="宋体" w:cs="宋体"/>
              </w:rPr>
              <w:t>随县污水处理厂尾水水质提升工程</w:t>
            </w:r>
          </w:p>
        </w:tc>
        <w:tc>
          <w:tcPr>
            <w:tcW w:w="2703" w:type="pct"/>
            <w:vAlign w:val="top"/>
          </w:tcPr>
          <w:p>
            <w:pPr>
              <w:pStyle w:val="26"/>
              <w:keepNext w:val="0"/>
              <w:keepLines w:val="0"/>
              <w:pageBreakBefore w:val="0"/>
              <w:widowControl w:val="0"/>
              <w:kinsoku/>
              <w:wordWrap/>
              <w:overflowPunct/>
              <w:topLinePunct w:val="0"/>
              <w:autoSpaceDE w:val="0"/>
              <w:autoSpaceDN w:val="0"/>
              <w:bidi w:val="0"/>
              <w:adjustRightInd/>
              <w:snapToGrid/>
              <w:spacing w:line="400" w:lineRule="exact"/>
              <w:jc w:val="left"/>
              <w:textAlignment w:val="auto"/>
              <w:rPr>
                <w:rFonts w:hint="eastAsia" w:ascii="Times New Roman" w:hAnsi="Times New Roman" w:eastAsia="宋体" w:cs="宋体"/>
              </w:rPr>
            </w:pPr>
            <w:r>
              <w:rPr>
                <w:rFonts w:hint="eastAsia" w:ascii="Times New Roman" w:hAnsi="Times New Roman" w:eastAsia="宋体" w:cs="宋体"/>
              </w:rPr>
              <w:t>1、新建占地面积约600亩，处理能力4万吨/d的新建大型人工湿地污水处理系统，增加湿地建设面积，提升出水水质，出水可直接排放进入㵐水河、姜水河，补充生态流量，或作为景观绿化用水和中水回用。</w:t>
            </w:r>
          </w:p>
        </w:tc>
        <w:tc>
          <w:tcPr>
            <w:tcW w:w="523" w:type="pct"/>
            <w:vAlign w:val="center"/>
          </w:tcPr>
          <w:p>
            <w:pPr>
              <w:pStyle w:val="26"/>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imes New Roman" w:hAnsi="Times New Roman" w:eastAsia="宋体" w:cs="宋体"/>
              </w:rPr>
            </w:pPr>
            <w:r>
              <w:rPr>
                <w:rFonts w:hint="eastAsia" w:ascii="Times New Roman" w:hAnsi="Times New Roman" w:eastAsia="宋体" w:cs="宋体"/>
              </w:rPr>
              <w:t>2022</w:t>
            </w:r>
          </w:p>
        </w:tc>
        <w:tc>
          <w:tcPr>
            <w:tcW w:w="647" w:type="pct"/>
            <w:vAlign w:val="center"/>
          </w:tcPr>
          <w:p>
            <w:pPr>
              <w:pStyle w:val="26"/>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imes New Roman" w:hAnsi="Times New Roman" w:eastAsia="宋体" w:cs="宋体"/>
              </w:rPr>
            </w:pPr>
            <w:r>
              <w:rPr>
                <w:rFonts w:hint="eastAsia" w:ascii="Times New Roman" w:hAnsi="Times New Roman" w:eastAsia="宋体" w:cs="宋体"/>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4" w:type="pct"/>
            <w:vAlign w:val="center"/>
          </w:tcPr>
          <w:p>
            <w:pPr>
              <w:pStyle w:val="26"/>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eastAsia="宋体"/>
                <w:lang w:val="en-US" w:eastAsia="zh-CN"/>
              </w:rPr>
            </w:pPr>
            <w:r>
              <w:rPr>
                <w:rFonts w:hint="eastAsia"/>
                <w:lang w:val="en-US" w:eastAsia="zh-CN"/>
              </w:rPr>
              <w:t>2</w:t>
            </w:r>
          </w:p>
        </w:tc>
        <w:tc>
          <w:tcPr>
            <w:tcW w:w="821" w:type="pct"/>
            <w:vAlign w:val="center"/>
          </w:tcPr>
          <w:p>
            <w:pPr>
              <w:pStyle w:val="26"/>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imes New Roman" w:hAnsi="Times New Roman" w:eastAsia="宋体" w:cs="宋体"/>
              </w:rPr>
            </w:pPr>
            <w:r>
              <w:rPr>
                <w:rFonts w:hint="eastAsia" w:ascii="Times New Roman" w:hAnsi="Times New Roman" w:eastAsia="宋体" w:cs="宋体"/>
              </w:rPr>
              <w:t>随州市封江口水库水源地保护工程</w:t>
            </w:r>
          </w:p>
        </w:tc>
        <w:tc>
          <w:tcPr>
            <w:tcW w:w="2703" w:type="pct"/>
            <w:vAlign w:val="top"/>
          </w:tcPr>
          <w:p>
            <w:pPr>
              <w:pStyle w:val="26"/>
              <w:keepNext w:val="0"/>
              <w:keepLines w:val="0"/>
              <w:pageBreakBefore w:val="0"/>
              <w:widowControl w:val="0"/>
              <w:kinsoku/>
              <w:wordWrap/>
              <w:overflowPunct/>
              <w:topLinePunct w:val="0"/>
              <w:autoSpaceDE w:val="0"/>
              <w:autoSpaceDN w:val="0"/>
              <w:bidi w:val="0"/>
              <w:adjustRightInd/>
              <w:snapToGrid/>
              <w:spacing w:line="400" w:lineRule="exact"/>
              <w:jc w:val="left"/>
              <w:textAlignment w:val="auto"/>
              <w:rPr>
                <w:rFonts w:hint="eastAsia" w:ascii="Times New Roman" w:hAnsi="Times New Roman" w:eastAsia="宋体" w:cs="宋体"/>
              </w:rPr>
            </w:pPr>
            <w:r>
              <w:rPr>
                <w:rFonts w:hint="eastAsia" w:ascii="Times New Roman" w:hAnsi="Times New Roman" w:eastAsia="宋体" w:cs="宋体"/>
              </w:rPr>
              <w:t>1、主要是对整个封江口水源地涉及的流域范围进行水污染防治和水生态综合治理。</w:t>
            </w:r>
          </w:p>
          <w:p>
            <w:pPr>
              <w:pStyle w:val="26"/>
              <w:keepNext w:val="0"/>
              <w:keepLines w:val="0"/>
              <w:pageBreakBefore w:val="0"/>
              <w:widowControl w:val="0"/>
              <w:kinsoku/>
              <w:wordWrap/>
              <w:overflowPunct/>
              <w:topLinePunct w:val="0"/>
              <w:autoSpaceDE w:val="0"/>
              <w:autoSpaceDN w:val="0"/>
              <w:bidi w:val="0"/>
              <w:adjustRightInd/>
              <w:snapToGrid/>
              <w:spacing w:line="400" w:lineRule="exact"/>
              <w:jc w:val="left"/>
              <w:textAlignment w:val="auto"/>
              <w:rPr>
                <w:rFonts w:hint="eastAsia" w:ascii="Times New Roman" w:hAnsi="Times New Roman" w:eastAsia="宋体" w:cs="宋体"/>
              </w:rPr>
            </w:pPr>
            <w:r>
              <w:rPr>
                <w:rFonts w:hint="eastAsia" w:ascii="Times New Roman" w:hAnsi="Times New Roman" w:eastAsia="宋体" w:cs="宋体"/>
              </w:rPr>
              <w:t>2、完成水源地内对水源存在污染厂矿企业进行搬迁改造；一、二级保护区移民搬迁；库区河道清淤疏浚；整个水源地进行水土保持治理；水生态修复和检测；水产养殖污染综合治理工程；流域内农村面源污染治理。</w:t>
            </w:r>
          </w:p>
        </w:tc>
        <w:tc>
          <w:tcPr>
            <w:tcW w:w="523" w:type="pct"/>
            <w:vAlign w:val="center"/>
          </w:tcPr>
          <w:p>
            <w:pPr>
              <w:pStyle w:val="26"/>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imes New Roman" w:hAnsi="Times New Roman" w:eastAsia="宋体" w:cs="宋体"/>
              </w:rPr>
            </w:pPr>
            <w:r>
              <w:rPr>
                <w:rFonts w:hint="eastAsia" w:ascii="Times New Roman" w:hAnsi="Times New Roman" w:eastAsia="宋体" w:cs="宋体"/>
              </w:rPr>
              <w:t>2022</w:t>
            </w:r>
          </w:p>
        </w:tc>
        <w:tc>
          <w:tcPr>
            <w:tcW w:w="647" w:type="pct"/>
            <w:vAlign w:val="center"/>
          </w:tcPr>
          <w:p>
            <w:pPr>
              <w:pStyle w:val="26"/>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imes New Roman" w:hAnsi="Times New Roman" w:eastAsia="宋体" w:cs="宋体"/>
              </w:rPr>
            </w:pPr>
            <w:r>
              <w:rPr>
                <w:rFonts w:hint="eastAsia" w:ascii="Times New Roman" w:hAnsi="Times New Roman" w:eastAsia="宋体" w:cs="宋体"/>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04" w:type="pct"/>
            <w:vAlign w:val="center"/>
          </w:tcPr>
          <w:p>
            <w:pPr>
              <w:pStyle w:val="26"/>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eastAsia="宋体"/>
                <w:lang w:val="en-US" w:eastAsia="zh-CN"/>
              </w:rPr>
            </w:pPr>
            <w:r>
              <w:rPr>
                <w:rFonts w:hint="eastAsia"/>
                <w:lang w:val="en-US" w:eastAsia="zh-CN"/>
              </w:rPr>
              <w:t>3</w:t>
            </w:r>
          </w:p>
        </w:tc>
        <w:tc>
          <w:tcPr>
            <w:tcW w:w="821" w:type="pct"/>
            <w:vAlign w:val="center"/>
          </w:tcPr>
          <w:p>
            <w:pPr>
              <w:pStyle w:val="26"/>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imes New Roman" w:hAnsi="Times New Roman" w:eastAsia="宋体" w:cs="宋体"/>
              </w:rPr>
            </w:pPr>
            <w:r>
              <w:rPr>
                <w:rFonts w:hint="eastAsia" w:ascii="Times New Roman" w:hAnsi="Times New Roman" w:eastAsia="宋体" w:cs="宋体"/>
              </w:rPr>
              <w:t>随州市封江口水库良好水体保护工程</w:t>
            </w:r>
          </w:p>
        </w:tc>
        <w:tc>
          <w:tcPr>
            <w:tcW w:w="2703" w:type="pct"/>
            <w:vAlign w:val="top"/>
          </w:tcPr>
          <w:p>
            <w:pPr>
              <w:pStyle w:val="26"/>
              <w:keepNext w:val="0"/>
              <w:keepLines w:val="0"/>
              <w:pageBreakBefore w:val="0"/>
              <w:widowControl w:val="0"/>
              <w:kinsoku/>
              <w:wordWrap/>
              <w:overflowPunct/>
              <w:topLinePunct w:val="0"/>
              <w:autoSpaceDE w:val="0"/>
              <w:autoSpaceDN w:val="0"/>
              <w:bidi w:val="0"/>
              <w:adjustRightInd/>
              <w:snapToGrid/>
              <w:spacing w:line="400" w:lineRule="exact"/>
              <w:jc w:val="left"/>
              <w:textAlignment w:val="auto"/>
              <w:rPr>
                <w:rFonts w:hint="eastAsia" w:ascii="Times New Roman" w:hAnsi="Times New Roman" w:eastAsia="宋体" w:cs="宋体"/>
              </w:rPr>
            </w:pPr>
            <w:r>
              <w:rPr>
                <w:rFonts w:hint="eastAsia" w:ascii="Times New Roman" w:hAnsi="Times New Roman" w:eastAsia="宋体" w:cs="宋体"/>
              </w:rPr>
              <w:t xml:space="preserve">1、人工湿地水质净化工程。在封江口水库七处支流入湖口建设生态湿地487727平方米，配套建设生态浮岛36000平方米。对湖库周边及上游支流来水进行强化净化，改善来水水质。 </w:t>
            </w:r>
          </w:p>
          <w:p>
            <w:pPr>
              <w:pStyle w:val="26"/>
              <w:keepNext w:val="0"/>
              <w:keepLines w:val="0"/>
              <w:pageBreakBefore w:val="0"/>
              <w:widowControl w:val="0"/>
              <w:kinsoku/>
              <w:wordWrap/>
              <w:overflowPunct/>
              <w:topLinePunct w:val="0"/>
              <w:autoSpaceDE w:val="0"/>
              <w:autoSpaceDN w:val="0"/>
              <w:bidi w:val="0"/>
              <w:adjustRightInd/>
              <w:snapToGrid/>
              <w:spacing w:line="400" w:lineRule="exact"/>
              <w:jc w:val="left"/>
              <w:textAlignment w:val="auto"/>
              <w:rPr>
                <w:rFonts w:hint="eastAsia" w:ascii="Times New Roman" w:hAnsi="Times New Roman" w:eastAsia="宋体" w:cs="宋体"/>
              </w:rPr>
            </w:pPr>
            <w:r>
              <w:rPr>
                <w:rFonts w:hint="eastAsia" w:ascii="Times New Roman" w:hAnsi="Times New Roman" w:eastAsia="宋体" w:cs="宋体"/>
              </w:rPr>
              <w:t xml:space="preserve">2、河湖缓冲带生态保护修复工程。在桂家台湖心岛建设20000平方米涵养林。 </w:t>
            </w:r>
          </w:p>
          <w:p>
            <w:pPr>
              <w:pStyle w:val="26"/>
              <w:keepNext w:val="0"/>
              <w:keepLines w:val="0"/>
              <w:pageBreakBefore w:val="0"/>
              <w:widowControl w:val="0"/>
              <w:kinsoku/>
              <w:wordWrap/>
              <w:overflowPunct/>
              <w:topLinePunct w:val="0"/>
              <w:autoSpaceDE w:val="0"/>
              <w:autoSpaceDN w:val="0"/>
              <w:bidi w:val="0"/>
              <w:adjustRightInd/>
              <w:snapToGrid/>
              <w:spacing w:line="400" w:lineRule="exact"/>
              <w:jc w:val="left"/>
              <w:textAlignment w:val="auto"/>
              <w:rPr>
                <w:rFonts w:hint="eastAsia" w:ascii="Times New Roman" w:hAnsi="Times New Roman" w:eastAsia="宋体" w:cs="宋体"/>
              </w:rPr>
            </w:pPr>
            <w:r>
              <w:rPr>
                <w:rFonts w:hint="eastAsia" w:ascii="Times New Roman" w:hAnsi="Times New Roman" w:eastAsia="宋体" w:cs="宋体"/>
              </w:rPr>
              <w:t>3、水环境监管能力建设工程。新建封江口水库水质自动监测标准站1座、水质自动监测微站2座；建设封江口水库水环境预警平台，设置20个环境监控点。</w:t>
            </w:r>
          </w:p>
        </w:tc>
        <w:tc>
          <w:tcPr>
            <w:tcW w:w="523" w:type="pct"/>
            <w:vAlign w:val="center"/>
          </w:tcPr>
          <w:p>
            <w:pPr>
              <w:pStyle w:val="26"/>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imes New Roman" w:hAnsi="Times New Roman" w:eastAsia="宋体" w:cs="宋体"/>
              </w:rPr>
            </w:pPr>
            <w:r>
              <w:rPr>
                <w:rFonts w:hint="eastAsia" w:ascii="Times New Roman" w:hAnsi="Times New Roman" w:eastAsia="宋体" w:cs="宋体"/>
              </w:rPr>
              <w:t>2022</w:t>
            </w:r>
          </w:p>
        </w:tc>
        <w:tc>
          <w:tcPr>
            <w:tcW w:w="647" w:type="pct"/>
            <w:vAlign w:val="center"/>
          </w:tcPr>
          <w:p>
            <w:pPr>
              <w:pStyle w:val="26"/>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Times New Roman" w:hAnsi="Times New Roman" w:eastAsia="宋体" w:cs="宋体"/>
              </w:rPr>
            </w:pPr>
            <w:r>
              <w:rPr>
                <w:rFonts w:hint="eastAsia" w:ascii="Times New Roman" w:hAnsi="Times New Roman" w:eastAsia="宋体" w:cs="宋体"/>
              </w:rPr>
              <w:t>6000</w:t>
            </w:r>
          </w:p>
        </w:tc>
      </w:tr>
    </w:tbl>
    <w:p>
      <w:pPr>
        <w:pStyle w:val="4"/>
        <w:bidi w:val="0"/>
        <w:rPr>
          <w:rFonts w:hint="eastAsia"/>
        </w:rPr>
      </w:pPr>
      <w:bookmarkStart w:id="94" w:name="_Toc11679"/>
      <w:r>
        <w:rPr>
          <w:rFonts w:hint="eastAsia"/>
          <w:lang w:val="en-US" w:eastAsia="zh-CN"/>
        </w:rPr>
        <w:t xml:space="preserve">7.3 </w:t>
      </w:r>
      <w:r>
        <w:rPr>
          <w:rFonts w:hint="eastAsia"/>
        </w:rPr>
        <w:t>洪山断面汇水范围</w:t>
      </w:r>
    </w:p>
    <w:p>
      <w:pPr>
        <w:rPr>
          <w:rFonts w:hint="eastAsia" w:ascii="Times New Roman" w:hAnsi="Times New Roman" w:eastAsia="宋体" w:cs="宋体"/>
          <w:lang w:val="en-US" w:eastAsia="zh-CN"/>
        </w:rPr>
      </w:pPr>
      <w:r>
        <w:rPr>
          <w:rFonts w:hint="eastAsia" w:ascii="Times New Roman" w:hAnsi="Times New Roman" w:eastAsia="宋体" w:cs="宋体"/>
          <w:lang w:val="en-US" w:eastAsia="zh-CN"/>
        </w:rPr>
        <w:t>洪山断面为“十四五”新增国控断面，洪山断面汇水范围主要涉及长岗镇和涢水河流域。洪山国控断面水质良好。“十三五”期间洪山断面水质考核目标为Ⅲ类，2016~2019年年均水质均达标，其中在2018年和2019年符合II类水质标准。</w:t>
      </w:r>
    </w:p>
    <w:p>
      <w:pPr>
        <w:pStyle w:val="5"/>
        <w:bidi w:val="0"/>
        <w:rPr>
          <w:rFonts w:hint="default"/>
          <w:lang w:val="en-US" w:eastAsia="zh-CN"/>
        </w:rPr>
      </w:pPr>
      <w:r>
        <w:rPr>
          <w:rFonts w:hint="eastAsia"/>
          <w:lang w:val="en-US" w:eastAsia="zh-CN"/>
        </w:rPr>
        <w:t>7.3.1 问题</w:t>
      </w:r>
    </w:p>
    <w:p>
      <w:pPr>
        <w:rPr>
          <w:rFonts w:hint="eastAsia" w:ascii="Times New Roman" w:hAnsi="Times New Roman" w:eastAsia="宋体" w:cs="宋体"/>
          <w:lang w:val="en-US" w:eastAsia="zh-CN"/>
        </w:rPr>
      </w:pPr>
      <w:r>
        <w:rPr>
          <w:rFonts w:hint="eastAsia" w:ascii="Times New Roman" w:hAnsi="Times New Roman" w:eastAsia="宋体" w:cs="宋体"/>
          <w:b/>
          <w:bCs/>
          <w:lang w:val="en-US" w:eastAsia="zh-CN"/>
        </w:rPr>
        <w:t>（1）国控断面水质良好，潜在的超标风险不容忽视。</w:t>
      </w:r>
    </w:p>
    <w:p>
      <w:pPr>
        <w:rPr>
          <w:rFonts w:hint="eastAsia" w:ascii="Times New Roman" w:hAnsi="Times New Roman" w:eastAsia="宋体" w:cs="宋体"/>
          <w:lang w:val="en-US" w:eastAsia="zh-CN"/>
        </w:rPr>
      </w:pPr>
      <w:r>
        <w:rPr>
          <w:rFonts w:hint="eastAsia" w:ascii="Times New Roman" w:hAnsi="Times New Roman" w:eastAsia="宋体" w:cs="宋体"/>
          <w:lang w:val="en-US" w:eastAsia="zh-CN"/>
        </w:rPr>
        <w:t>洪山国控断面水质情况整体良好，但2020年7月出现COD超标，超标倍数为0.1，其余年份主要指标均达到考核要求，且绝大部分月份达到水质II类标准。从下图可以看出，COD和高锰酸盐指数值与地表水III类标准限值较近，存在潜在的断面超标风险。</w:t>
      </w:r>
    </w:p>
    <w:p>
      <w:pPr>
        <w:pStyle w:val="2"/>
        <w:keepNext w:val="0"/>
        <w:keepLines w:val="0"/>
        <w:pageBreakBefore w:val="0"/>
        <w:widowControl w:val="0"/>
        <w:kinsoku/>
        <w:wordWrap/>
        <w:overflowPunct/>
        <w:topLinePunct w:val="0"/>
        <w:autoSpaceDE w:val="0"/>
        <w:autoSpaceDN w:val="0"/>
        <w:bidi w:val="0"/>
        <w:adjustRightInd/>
        <w:snapToGrid/>
        <w:ind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0" distR="0">
            <wp:extent cx="4916805" cy="2094230"/>
            <wp:effectExtent l="0" t="0" r="17145" b="127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29"/>
                    <a:stretch>
                      <a:fillRect/>
                    </a:stretch>
                  </pic:blipFill>
                  <pic:spPr>
                    <a:xfrm>
                      <a:off x="0" y="0"/>
                      <a:ext cx="4916805" cy="2094230"/>
                    </a:xfrm>
                    <a:prstGeom prst="rect">
                      <a:avLst/>
                    </a:prstGeom>
                  </pic:spPr>
                </pic:pic>
              </a:graphicData>
            </a:graphic>
          </wp:inline>
        </w:drawing>
      </w:r>
    </w:p>
    <w:p>
      <w:pPr>
        <w:pStyle w:val="2"/>
        <w:keepNext w:val="0"/>
        <w:keepLines w:val="0"/>
        <w:pageBreakBefore w:val="0"/>
        <w:widowControl w:val="0"/>
        <w:kinsoku/>
        <w:wordWrap/>
        <w:overflowPunct/>
        <w:topLinePunct w:val="0"/>
        <w:autoSpaceDE w:val="0"/>
        <w:autoSpaceDN w:val="0"/>
        <w:bidi w:val="0"/>
        <w:adjustRightInd/>
        <w:snapToGrid/>
        <w:ind w:firstLine="0" w:firstLine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drawing>
          <wp:inline distT="0" distB="0" distL="0" distR="0">
            <wp:extent cx="4693285" cy="2060575"/>
            <wp:effectExtent l="0" t="0" r="12065" b="1587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30"/>
                    <a:stretch>
                      <a:fillRect/>
                    </a:stretch>
                  </pic:blipFill>
                  <pic:spPr>
                    <a:xfrm>
                      <a:off x="0" y="0"/>
                      <a:ext cx="4693285" cy="2060575"/>
                    </a:xfrm>
                    <a:prstGeom prst="rect">
                      <a:avLst/>
                    </a:prstGeom>
                  </pic:spPr>
                </pic:pic>
              </a:graphicData>
            </a:graphic>
          </wp:inline>
        </w:drawing>
      </w:r>
    </w:p>
    <w:p>
      <w:pPr>
        <w:keepNext w:val="0"/>
        <w:keepLines w:val="0"/>
        <w:pageBreakBefore w:val="0"/>
        <w:widowControl w:val="0"/>
        <w:kinsoku/>
        <w:wordWrap/>
        <w:overflowPunct/>
        <w:topLinePunct w:val="0"/>
        <w:autoSpaceDE w:val="0"/>
        <w:autoSpaceDN w:val="0"/>
        <w:bidi w:val="0"/>
        <w:adjustRightInd/>
        <w:snapToGrid/>
        <w:ind w:firstLine="0" w:firstLineChars="0"/>
        <w:textAlignment w:val="auto"/>
        <w:rPr>
          <w:rFonts w:hint="eastAsia"/>
        </w:rPr>
      </w:pPr>
      <w:r>
        <w:rPr>
          <w:rFonts w:hint="eastAsia"/>
        </w:rPr>
        <w:drawing>
          <wp:inline distT="0" distB="0" distL="0" distR="0">
            <wp:extent cx="4715510" cy="1870075"/>
            <wp:effectExtent l="0" t="0" r="8890" b="1587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31"/>
                    <a:stretch>
                      <a:fillRect/>
                    </a:stretch>
                  </pic:blipFill>
                  <pic:spPr>
                    <a:xfrm>
                      <a:off x="0" y="0"/>
                      <a:ext cx="4715510" cy="1870075"/>
                    </a:xfrm>
                    <a:prstGeom prst="rect">
                      <a:avLst/>
                    </a:prstGeom>
                  </pic:spPr>
                </pic:pic>
              </a:graphicData>
            </a:graphic>
          </wp:inline>
        </w:drawing>
      </w:r>
    </w:p>
    <w:p>
      <w:pPr>
        <w:keepNext w:val="0"/>
        <w:keepLines w:val="0"/>
        <w:pageBreakBefore w:val="0"/>
        <w:widowControl w:val="0"/>
        <w:kinsoku/>
        <w:wordWrap/>
        <w:overflowPunct/>
        <w:topLinePunct w:val="0"/>
        <w:autoSpaceDE w:val="0"/>
        <w:autoSpaceDN w:val="0"/>
        <w:bidi w:val="0"/>
        <w:adjustRightInd/>
        <w:snapToGrid/>
        <w:ind w:firstLine="0" w:firstLineChars="0"/>
        <w:textAlignment w:val="auto"/>
        <w:rPr>
          <w:rFonts w:hint="eastAsia"/>
        </w:rPr>
      </w:pPr>
      <w:r>
        <w:rPr>
          <w:rFonts w:hint="eastAsia"/>
        </w:rPr>
        <w:drawing>
          <wp:inline distT="0" distB="0" distL="0" distR="0">
            <wp:extent cx="4773295" cy="1924685"/>
            <wp:effectExtent l="0" t="0" r="8255" b="1841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32"/>
                    <a:stretch>
                      <a:fillRect/>
                    </a:stretch>
                  </pic:blipFill>
                  <pic:spPr>
                    <a:xfrm>
                      <a:off x="0" y="0"/>
                      <a:ext cx="4773295" cy="1924685"/>
                    </a:xfrm>
                    <a:prstGeom prst="rect">
                      <a:avLst/>
                    </a:prstGeom>
                  </pic:spPr>
                </pic:pic>
              </a:graphicData>
            </a:graphic>
          </wp:inline>
        </w:drawing>
      </w:r>
    </w:p>
    <w:p>
      <w:pPr>
        <w:pStyle w:val="25"/>
        <w:bidi w:val="0"/>
        <w:rPr>
          <w:rFonts w:hint="default"/>
          <w:lang w:val="en-US" w:eastAsia="zh-CN"/>
        </w:rPr>
      </w:pPr>
      <w:r>
        <w:rPr>
          <w:rFonts w:hint="eastAsia"/>
          <w:lang w:eastAsia="zh-CN"/>
        </w:rPr>
        <w:t>图</w:t>
      </w:r>
      <w:r>
        <w:rPr>
          <w:rFonts w:hint="eastAsia"/>
          <w:lang w:val="en-US" w:eastAsia="zh-CN"/>
        </w:rPr>
        <w:t xml:space="preserve">7.3-1 </w:t>
      </w:r>
      <w:r>
        <w:rPr>
          <w:rFonts w:hint="eastAsia"/>
        </w:rPr>
        <w:t>洪山国控断面地表水环境主要指标因子逐月变化浓度</w:t>
      </w:r>
    </w:p>
    <w:p>
      <w:pPr>
        <w:pStyle w:val="5"/>
        <w:bidi w:val="0"/>
        <w:rPr>
          <w:rFonts w:hint="default"/>
          <w:lang w:val="en-US" w:eastAsia="zh-CN"/>
        </w:rPr>
      </w:pPr>
      <w:r>
        <w:rPr>
          <w:rFonts w:hint="eastAsia"/>
          <w:lang w:val="en-US" w:eastAsia="zh-CN"/>
        </w:rPr>
        <w:t>7.3.2 成因</w:t>
      </w:r>
    </w:p>
    <w:p>
      <w:pPr>
        <w:rPr>
          <w:rFonts w:hint="eastAsia" w:ascii="Times New Roman" w:hAnsi="Times New Roman" w:eastAsia="宋体" w:cs="宋体"/>
          <w:lang w:val="en-US" w:eastAsia="zh-CN"/>
        </w:rPr>
      </w:pPr>
      <w:r>
        <w:rPr>
          <w:rFonts w:hint="eastAsia" w:ascii="Times New Roman" w:hAnsi="Times New Roman" w:eastAsia="宋体" w:cs="宋体"/>
          <w:lang w:val="en-US" w:eastAsia="zh-CN"/>
        </w:rPr>
        <w:t>主要成因为农村生活污水处理设施薄弱。</w:t>
      </w:r>
    </w:p>
    <w:p>
      <w:pPr>
        <w:rPr>
          <w:rFonts w:hint="eastAsia" w:ascii="Times New Roman" w:hAnsi="Times New Roman" w:eastAsia="宋体" w:cs="宋体"/>
          <w:lang w:val="en-US" w:eastAsia="zh-CN"/>
        </w:rPr>
      </w:pPr>
      <w:r>
        <w:rPr>
          <w:rFonts w:hint="eastAsia" w:ascii="Times New Roman" w:hAnsi="Times New Roman" w:eastAsia="宋体" w:cs="宋体"/>
          <w:lang w:val="en-US" w:eastAsia="zh-CN"/>
        </w:rPr>
        <w:t>长岗镇下辖1个居委会、9个村委会，村落之间分布较分散，农村污水处理厂虽已建成，但管理人员结构配置不合理，管理人员多为没有专业背景和管理经验的年长老人，监督管理措施不到位。</w:t>
      </w:r>
    </w:p>
    <w:p>
      <w:pPr>
        <w:pStyle w:val="5"/>
        <w:bidi w:val="0"/>
        <w:rPr>
          <w:rFonts w:hint="default"/>
          <w:lang w:val="en-US" w:eastAsia="zh-CN"/>
        </w:rPr>
      </w:pPr>
      <w:r>
        <w:rPr>
          <w:rFonts w:hint="eastAsia"/>
          <w:lang w:val="en-US" w:eastAsia="zh-CN"/>
        </w:rPr>
        <w:t>7.3.3 任务</w:t>
      </w:r>
    </w:p>
    <w:p>
      <w:pPr>
        <w:rPr>
          <w:rFonts w:hint="eastAsia" w:ascii="Times New Roman" w:hAnsi="Times New Roman" w:eastAsia="宋体" w:cs="宋体"/>
          <w:lang w:val="en-US" w:eastAsia="zh-CN"/>
        </w:rPr>
      </w:pPr>
      <w:r>
        <w:rPr>
          <w:rFonts w:hint="eastAsia" w:ascii="Times New Roman" w:hAnsi="Times New Roman" w:eastAsia="宋体" w:cs="宋体"/>
          <w:lang w:val="en-US" w:eastAsia="zh-CN"/>
        </w:rPr>
        <w:t>（1）城镇生活污染防治</w:t>
      </w:r>
    </w:p>
    <w:p>
      <w:pPr>
        <w:rPr>
          <w:rFonts w:hint="eastAsia" w:ascii="Times New Roman" w:hAnsi="Times New Roman" w:eastAsia="宋体" w:cs="宋体"/>
          <w:lang w:val="en-US" w:eastAsia="zh-CN"/>
        </w:rPr>
      </w:pPr>
      <w:r>
        <w:rPr>
          <w:rFonts w:hint="eastAsia" w:ascii="Times New Roman" w:hAnsi="Times New Roman" w:eastAsia="宋体" w:cs="宋体"/>
          <w:lang w:val="en-US" w:eastAsia="zh-CN"/>
        </w:rPr>
        <w:t>结合水环境现状，还需加大城镇生活污水处理设施和配套管网建设，进一步提高城镇生活污水收集和处理能力。</w:t>
      </w:r>
    </w:p>
    <w:p>
      <w:pPr>
        <w:rPr>
          <w:rFonts w:hint="eastAsia" w:ascii="Times New Roman" w:hAnsi="Times New Roman" w:eastAsia="宋体" w:cs="宋体"/>
          <w:lang w:val="en-US" w:eastAsia="zh-CN"/>
        </w:rPr>
      </w:pPr>
      <w:r>
        <w:rPr>
          <w:rFonts w:hint="eastAsia" w:ascii="Times New Roman" w:hAnsi="Times New Roman" w:eastAsia="宋体" w:cs="宋体"/>
          <w:lang w:val="en-US" w:eastAsia="zh-CN"/>
        </w:rPr>
        <w:t>（2）农村生活污染防治</w:t>
      </w:r>
    </w:p>
    <w:p>
      <w:pPr>
        <w:rPr>
          <w:rFonts w:hint="eastAsia" w:ascii="Times New Roman" w:hAnsi="Times New Roman" w:eastAsia="宋体" w:cs="宋体"/>
          <w:lang w:val="en-US" w:eastAsia="zh-CN"/>
        </w:rPr>
      </w:pPr>
      <w:r>
        <w:rPr>
          <w:rFonts w:hint="eastAsia" w:ascii="Times New Roman" w:hAnsi="Times New Roman" w:eastAsia="宋体" w:cs="宋体"/>
          <w:lang w:val="en-US" w:eastAsia="zh-CN"/>
        </w:rPr>
        <w:t>加强环境保护教育，提高村民的环保意识，使农民充分认识“先污染后治理”所带来的严重后果，切实处理好发展与环境的关系。强化农村污水处理厂管理制度，确保污水收集全收集，处理全达标。</w:t>
      </w:r>
    </w:p>
    <w:p>
      <w:pPr>
        <w:pStyle w:val="5"/>
        <w:bidi w:val="0"/>
        <w:rPr>
          <w:rFonts w:hint="default"/>
          <w:lang w:val="en-US" w:eastAsia="zh-CN"/>
        </w:rPr>
      </w:pPr>
      <w:r>
        <w:rPr>
          <w:rFonts w:hint="eastAsia"/>
          <w:lang w:val="en-US" w:eastAsia="zh-CN"/>
        </w:rPr>
        <w:t>7.3.4 项目</w:t>
      </w:r>
    </w:p>
    <w:p>
      <w:pPr>
        <w:rPr>
          <w:rFonts w:hint="eastAsia" w:ascii="Times New Roman" w:hAnsi="Times New Roman" w:eastAsia="宋体" w:cs="宋体"/>
          <w:lang w:val="en-US" w:eastAsia="zh-CN"/>
        </w:rPr>
      </w:pPr>
      <w:r>
        <w:rPr>
          <w:rFonts w:hint="eastAsia" w:ascii="Times New Roman" w:hAnsi="Times New Roman" w:eastAsia="宋体" w:cs="宋体"/>
          <w:lang w:val="en-US" w:eastAsia="zh-CN"/>
        </w:rPr>
        <w:t>随州市随县规划“十四五”期间对管辖范围内乡镇进行农村综合整治，长岗镇属于整治范围内乡镇。整体包装项目如下表所示。</w:t>
      </w:r>
    </w:p>
    <w:p>
      <w:pPr>
        <w:pStyle w:val="25"/>
        <w:bidi w:val="0"/>
        <w:rPr>
          <w:rFonts w:hint="default"/>
          <w:lang w:val="en-US" w:eastAsia="zh-CN"/>
        </w:rPr>
      </w:pPr>
      <w:r>
        <w:rPr>
          <w:rFonts w:hint="eastAsia"/>
        </w:rPr>
        <w:t>表7.2-</w:t>
      </w:r>
      <w:r>
        <w:rPr>
          <w:rFonts w:hint="eastAsia"/>
          <w:lang w:val="en-US" w:eastAsia="zh-CN"/>
        </w:rPr>
        <w:t>4  工程项目表</w:t>
      </w:r>
    </w:p>
    <w:tbl>
      <w:tblPr>
        <w:tblStyle w:val="18"/>
        <w:tblW w:w="51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1378"/>
        <w:gridCol w:w="3535"/>
        <w:gridCol w:w="1552"/>
        <w:gridCol w:w="1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2" w:type="pct"/>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cs="Times New Roman"/>
                <w:b/>
                <w:bCs/>
              </w:rPr>
            </w:pPr>
            <w:r>
              <w:rPr>
                <w:rFonts w:hint="default" w:ascii="Times New Roman" w:hAnsi="Times New Roman" w:cs="Times New Roman"/>
                <w:b/>
                <w:bCs/>
              </w:rPr>
              <w:t>序号</w:t>
            </w:r>
          </w:p>
        </w:tc>
        <w:tc>
          <w:tcPr>
            <w:tcW w:w="785" w:type="pct"/>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cs="Times New Roman"/>
                <w:b/>
                <w:bCs/>
              </w:rPr>
            </w:pPr>
            <w:r>
              <w:rPr>
                <w:rFonts w:hint="default" w:ascii="Times New Roman" w:hAnsi="Times New Roman" w:cs="Times New Roman"/>
                <w:b/>
                <w:bCs/>
              </w:rPr>
              <w:t>项目名称</w:t>
            </w:r>
          </w:p>
        </w:tc>
        <w:tc>
          <w:tcPr>
            <w:tcW w:w="2013" w:type="pct"/>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cs="Times New Roman"/>
                <w:b/>
                <w:bCs/>
              </w:rPr>
            </w:pPr>
            <w:r>
              <w:rPr>
                <w:rFonts w:hint="default" w:ascii="Times New Roman" w:hAnsi="Times New Roman" w:cs="Times New Roman"/>
                <w:b/>
                <w:bCs/>
              </w:rPr>
              <w:t>项目内容</w:t>
            </w:r>
          </w:p>
        </w:tc>
        <w:tc>
          <w:tcPr>
            <w:tcW w:w="884" w:type="pct"/>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cs="Times New Roman"/>
                <w:b/>
                <w:bCs/>
              </w:rPr>
            </w:pPr>
            <w:r>
              <w:rPr>
                <w:rFonts w:hint="default" w:ascii="Times New Roman" w:hAnsi="Times New Roman" w:cs="Times New Roman"/>
                <w:b/>
                <w:bCs/>
              </w:rPr>
              <w:t>完成时限</w:t>
            </w:r>
          </w:p>
        </w:tc>
        <w:tc>
          <w:tcPr>
            <w:tcW w:w="884" w:type="pct"/>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cs="Times New Roman"/>
                <w:b/>
                <w:bCs/>
              </w:rPr>
            </w:pPr>
            <w:r>
              <w:rPr>
                <w:rFonts w:hint="default" w:ascii="Times New Roman" w:hAnsi="Times New Roman" w:cs="Times New Roman"/>
                <w:b/>
                <w:bCs/>
              </w:rPr>
              <w:t>投资（万元）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2" w:type="pct"/>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cs="Times New Roman"/>
              </w:rPr>
            </w:pPr>
            <w:r>
              <w:rPr>
                <w:rFonts w:hint="default" w:ascii="Times New Roman" w:hAnsi="Times New Roman" w:cs="Times New Roman"/>
              </w:rPr>
              <w:t>1</w:t>
            </w:r>
          </w:p>
        </w:tc>
        <w:tc>
          <w:tcPr>
            <w:tcW w:w="785" w:type="pct"/>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cs="Times New Roman"/>
              </w:rPr>
            </w:pPr>
            <w:r>
              <w:rPr>
                <w:rFonts w:hint="default" w:ascii="Times New Roman" w:hAnsi="Times New Roman" w:cs="Times New Roman"/>
              </w:rPr>
              <w:t>随县农村环境综合整治整体推进工程</w:t>
            </w:r>
          </w:p>
        </w:tc>
        <w:tc>
          <w:tcPr>
            <w:tcW w:w="2013" w:type="pct"/>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left"/>
              <w:textAlignment w:val="auto"/>
              <w:rPr>
                <w:rFonts w:hint="default" w:ascii="Times New Roman" w:hAnsi="Times New Roman" w:cs="Times New Roman"/>
              </w:rPr>
            </w:pPr>
            <w:r>
              <w:rPr>
                <w:rFonts w:hint="default" w:ascii="Times New Roman" w:hAnsi="Times New Roman" w:cs="Times New Roman"/>
              </w:rPr>
              <w:t>项目包含随县22个行政村进行环境综合整治，主要包括农村生活污水整治、生活垃圾清理、环保宣传等。其中建设小型污水处理站110座，涉及22个行政村，总占地面积16500m</w:t>
            </w:r>
            <w:r>
              <w:rPr>
                <w:rFonts w:hint="default" w:ascii="Times New Roman" w:hAnsi="Times New Roman" w:cs="Times New Roman"/>
                <w:vertAlign w:val="superscript"/>
              </w:rPr>
              <w:t>2</w:t>
            </w:r>
            <w:r>
              <w:rPr>
                <w:rFonts w:hint="default" w:ascii="Times New Roman" w:hAnsi="Times New Roman" w:cs="Times New Roman"/>
              </w:rPr>
              <w:t>，总处理规模为1450m</w:t>
            </w:r>
            <w:r>
              <w:rPr>
                <w:rFonts w:hint="default" w:ascii="Times New Roman" w:hAnsi="Times New Roman" w:cs="Times New Roman"/>
                <w:vertAlign w:val="superscript"/>
              </w:rPr>
              <w:t>3</w:t>
            </w:r>
            <w:r>
              <w:rPr>
                <w:rFonts w:hint="default" w:ascii="Times New Roman" w:hAnsi="Times New Roman" w:cs="Times New Roman"/>
              </w:rPr>
              <w:t>/d；村庄生活垃圾收集转运占地面积1160平方米；环保宣传牌50个。</w:t>
            </w:r>
          </w:p>
        </w:tc>
        <w:tc>
          <w:tcPr>
            <w:tcW w:w="884" w:type="pct"/>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cs="Times New Roman"/>
              </w:rPr>
            </w:pPr>
            <w:r>
              <w:rPr>
                <w:rFonts w:hint="default" w:ascii="Times New Roman" w:hAnsi="Times New Roman" w:cs="Times New Roman"/>
              </w:rPr>
              <w:t>2023</w:t>
            </w:r>
          </w:p>
        </w:tc>
        <w:tc>
          <w:tcPr>
            <w:tcW w:w="884" w:type="pct"/>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cs="Times New Roman"/>
              </w:rPr>
            </w:pPr>
            <w:r>
              <w:rPr>
                <w:rFonts w:hint="default" w:ascii="Times New Roman" w:hAnsi="Times New Roman" w:cs="Times New Roman"/>
              </w:rPr>
              <w:t>5700</w:t>
            </w:r>
          </w:p>
        </w:tc>
      </w:tr>
    </w:tbl>
    <w:p>
      <w:pPr>
        <w:pStyle w:val="4"/>
        <w:bidi w:val="0"/>
        <w:rPr>
          <w:rFonts w:hint="eastAsia"/>
        </w:rPr>
      </w:pPr>
      <w:r>
        <w:rPr>
          <w:rFonts w:hint="eastAsia"/>
          <w:lang w:val="en-US" w:eastAsia="zh-CN"/>
        </w:rPr>
        <w:t xml:space="preserve">7.4 </w:t>
      </w:r>
      <w:r>
        <w:rPr>
          <w:rFonts w:hint="eastAsia"/>
        </w:rPr>
        <w:t>洛阳揭家垄村断面汇水范围</w:t>
      </w:r>
      <w:bookmarkEnd w:id="94"/>
    </w:p>
    <w:p>
      <w:pPr>
        <w:rPr>
          <w:rFonts w:hint="eastAsia" w:ascii="Times New Roman" w:hAnsi="Times New Roman" w:eastAsia="宋体" w:cs="宋体"/>
          <w:lang w:val="en-US" w:eastAsia="zh-CN"/>
        </w:rPr>
      </w:pPr>
      <w:r>
        <w:rPr>
          <w:rFonts w:hint="eastAsia" w:ascii="Times New Roman" w:hAnsi="Times New Roman" w:eastAsia="宋体" w:cs="宋体"/>
          <w:lang w:val="en-US" w:eastAsia="zh-CN"/>
        </w:rPr>
        <w:t>洛阳揭家垄村断面汇水范围主要涉及漳水流域和柳林镇，设有洛阳揭家垄村一个断面，为“十四五”期间新增国控断面，水质目标为III类。漳水河是府澴河支流，随州境内干流全长35km，流域面积219km</w:t>
      </w:r>
      <w:r>
        <w:rPr>
          <w:rFonts w:hint="eastAsia" w:ascii="Times New Roman" w:hAnsi="Times New Roman" w:eastAsia="宋体" w:cs="宋体"/>
          <w:vertAlign w:val="superscript"/>
          <w:lang w:val="en-US" w:eastAsia="zh-CN"/>
        </w:rPr>
        <w:t>2</w:t>
      </w:r>
      <w:r>
        <w:rPr>
          <w:rFonts w:hint="eastAsia" w:ascii="Times New Roman" w:hAnsi="Times New Roman" w:eastAsia="宋体" w:cs="宋体"/>
          <w:lang w:val="en-US" w:eastAsia="zh-CN"/>
        </w:rPr>
        <w:t>，扣除其它独立支流后流域面积后为160km</w:t>
      </w:r>
      <w:r>
        <w:rPr>
          <w:rFonts w:hint="eastAsia" w:ascii="Times New Roman" w:hAnsi="Times New Roman" w:eastAsia="宋体" w:cs="宋体"/>
          <w:vertAlign w:val="superscript"/>
          <w:lang w:val="en-US" w:eastAsia="zh-CN"/>
        </w:rPr>
        <w:t>2</w:t>
      </w:r>
      <w:r>
        <w:rPr>
          <w:rFonts w:hint="eastAsia" w:ascii="Times New Roman" w:hAnsi="Times New Roman" w:eastAsia="宋体" w:cs="宋体"/>
          <w:lang w:val="en-US" w:eastAsia="zh-CN"/>
        </w:rPr>
        <w:t>。</w:t>
      </w:r>
    </w:p>
    <w:p>
      <w:pPr>
        <w:pStyle w:val="5"/>
        <w:bidi w:val="0"/>
        <w:rPr>
          <w:rFonts w:hint="eastAsia"/>
          <w:lang w:val="en-US" w:eastAsia="zh-CN"/>
        </w:rPr>
      </w:pPr>
      <w:r>
        <w:rPr>
          <w:rFonts w:hint="eastAsia"/>
          <w:lang w:val="en-US" w:eastAsia="zh-CN"/>
        </w:rPr>
        <w:t>7.4.1 问题</w:t>
      </w:r>
    </w:p>
    <w:p>
      <w:pPr>
        <w:rPr>
          <w:rFonts w:hint="default" w:ascii="Times New Roman" w:hAnsi="Times New Roman" w:eastAsia="宋体" w:cs="宋体"/>
          <w:lang w:val="en-US" w:eastAsia="zh-CN"/>
        </w:rPr>
      </w:pPr>
      <w:r>
        <w:rPr>
          <w:rFonts w:hint="eastAsia" w:ascii="Times New Roman" w:hAnsi="Times New Roman" w:eastAsia="宋体" w:cs="宋体"/>
          <w:b/>
          <w:bCs/>
          <w:lang w:val="en-US" w:eastAsia="zh-CN"/>
        </w:rPr>
        <w:t>断面存在超标风险。</w:t>
      </w:r>
      <w:r>
        <w:rPr>
          <w:rFonts w:hint="eastAsia" w:ascii="Times New Roman" w:hAnsi="Times New Roman" w:eastAsia="宋体" w:cs="宋体"/>
          <w:lang w:val="en-US" w:eastAsia="zh-CN"/>
        </w:rPr>
        <w:t>洛阳揭家垄村断面水质考核目标为Ⅲ类，2020年年均水质达标，但在枯水期部分水质指标出现超标，主要超标因子依次为氨氮、化学需氧量和高锰酸盐指数，超标倍数分别为0.25、0.20、0.13。</w:t>
      </w:r>
    </w:p>
    <w:p>
      <w:pPr>
        <w:pStyle w:val="25"/>
        <w:bidi w:val="0"/>
      </w:pPr>
      <w:r>
        <w:rPr>
          <w:rFonts w:hint="eastAsia"/>
        </w:rPr>
        <w:t>表</w:t>
      </w:r>
      <w:r>
        <w:rPr>
          <w:rFonts w:hint="eastAsia"/>
          <w:lang w:val="en-US" w:eastAsia="zh-CN"/>
        </w:rPr>
        <w:t>7.4-1</w:t>
      </w:r>
      <w:r>
        <w:rPr>
          <w:rFonts w:hint="eastAsia"/>
        </w:rPr>
        <w:t xml:space="preserve"> 洛阳揭家垄村断面水质情况</w:t>
      </w:r>
    </w:p>
    <w:tbl>
      <w:tblPr>
        <w:tblStyle w:val="17"/>
        <w:tblW w:w="80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7"/>
        <w:gridCol w:w="1418"/>
        <w:gridCol w:w="2835"/>
        <w:gridCol w:w="28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7" w:type="dxa"/>
            <w:vAlign w:val="center"/>
          </w:tcPr>
          <w:p>
            <w:pPr>
              <w:keepNext w:val="0"/>
              <w:keepLines w:val="0"/>
              <w:pageBreakBefore w:val="0"/>
              <w:widowControl/>
              <w:kinsoku/>
              <w:wordWrap/>
              <w:overflowPunct/>
              <w:topLinePunct w:val="0"/>
              <w:autoSpaceDE w:val="0"/>
              <w:autoSpaceDN w:val="0"/>
              <w:bidi w:val="0"/>
              <w:adjustRightInd/>
              <w:snapToGrid/>
              <w:spacing w:after="0" w:line="240" w:lineRule="auto"/>
              <w:ind w:firstLine="0" w:firstLineChars="0"/>
              <w:jc w:val="center"/>
              <w:textAlignment w:val="auto"/>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年度</w:t>
            </w:r>
          </w:p>
        </w:tc>
        <w:tc>
          <w:tcPr>
            <w:tcW w:w="1418" w:type="dxa"/>
            <w:vAlign w:val="center"/>
          </w:tcPr>
          <w:p>
            <w:pPr>
              <w:keepNext w:val="0"/>
              <w:keepLines w:val="0"/>
              <w:pageBreakBefore w:val="0"/>
              <w:widowControl/>
              <w:kinsoku/>
              <w:wordWrap/>
              <w:overflowPunct/>
              <w:topLinePunct w:val="0"/>
              <w:autoSpaceDE w:val="0"/>
              <w:autoSpaceDN w:val="0"/>
              <w:bidi w:val="0"/>
              <w:adjustRightInd/>
              <w:snapToGrid/>
              <w:spacing w:after="0" w:line="240" w:lineRule="auto"/>
              <w:ind w:firstLine="0" w:firstLineChars="0"/>
              <w:jc w:val="center"/>
              <w:textAlignment w:val="auto"/>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年度水质类别</w:t>
            </w:r>
          </w:p>
        </w:tc>
        <w:tc>
          <w:tcPr>
            <w:tcW w:w="2835" w:type="dxa"/>
            <w:vAlign w:val="center"/>
          </w:tcPr>
          <w:p>
            <w:pPr>
              <w:keepNext w:val="0"/>
              <w:keepLines w:val="0"/>
              <w:pageBreakBefore w:val="0"/>
              <w:widowControl/>
              <w:kinsoku/>
              <w:wordWrap/>
              <w:overflowPunct/>
              <w:topLinePunct w:val="0"/>
              <w:autoSpaceDE w:val="0"/>
              <w:autoSpaceDN w:val="0"/>
              <w:bidi w:val="0"/>
              <w:adjustRightInd/>
              <w:snapToGrid/>
              <w:spacing w:after="0" w:line="240" w:lineRule="auto"/>
              <w:ind w:firstLine="0" w:firstLineChars="0"/>
              <w:jc w:val="center"/>
              <w:textAlignment w:val="auto"/>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出现单月超标的</w:t>
            </w:r>
          </w:p>
          <w:p>
            <w:pPr>
              <w:keepNext w:val="0"/>
              <w:keepLines w:val="0"/>
              <w:pageBreakBefore w:val="0"/>
              <w:widowControl/>
              <w:kinsoku/>
              <w:wordWrap/>
              <w:overflowPunct/>
              <w:topLinePunct w:val="0"/>
              <w:autoSpaceDE w:val="0"/>
              <w:autoSpaceDN w:val="0"/>
              <w:bidi w:val="0"/>
              <w:adjustRightInd/>
              <w:snapToGrid/>
              <w:spacing w:after="0" w:line="240" w:lineRule="auto"/>
              <w:ind w:firstLine="0" w:firstLineChars="0"/>
              <w:jc w:val="center"/>
              <w:textAlignment w:val="auto"/>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月份（类别）</w:t>
            </w:r>
          </w:p>
        </w:tc>
        <w:tc>
          <w:tcPr>
            <w:tcW w:w="2811" w:type="dxa"/>
            <w:vAlign w:val="center"/>
          </w:tcPr>
          <w:p>
            <w:pPr>
              <w:keepNext w:val="0"/>
              <w:keepLines w:val="0"/>
              <w:pageBreakBefore w:val="0"/>
              <w:widowControl/>
              <w:kinsoku/>
              <w:wordWrap/>
              <w:overflowPunct/>
              <w:topLinePunct w:val="0"/>
              <w:autoSpaceDE w:val="0"/>
              <w:autoSpaceDN w:val="0"/>
              <w:bidi w:val="0"/>
              <w:adjustRightInd/>
              <w:snapToGrid/>
              <w:spacing w:after="0" w:line="240" w:lineRule="auto"/>
              <w:ind w:firstLine="0" w:firstLineChars="0"/>
              <w:jc w:val="center"/>
              <w:textAlignment w:val="auto"/>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主要超标因子</w:t>
            </w:r>
          </w:p>
          <w:p>
            <w:pPr>
              <w:keepNext w:val="0"/>
              <w:keepLines w:val="0"/>
              <w:pageBreakBefore w:val="0"/>
              <w:widowControl/>
              <w:kinsoku/>
              <w:wordWrap/>
              <w:overflowPunct/>
              <w:topLinePunct w:val="0"/>
              <w:autoSpaceDE w:val="0"/>
              <w:autoSpaceDN w:val="0"/>
              <w:bidi w:val="0"/>
              <w:adjustRightInd/>
              <w:snapToGrid/>
              <w:spacing w:after="0" w:line="240" w:lineRule="auto"/>
              <w:ind w:firstLine="0" w:firstLineChars="0"/>
              <w:jc w:val="center"/>
              <w:textAlignment w:val="auto"/>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（超Ⅲ类倍数）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1027" w:type="dxa"/>
            <w:vMerge w:val="restart"/>
            <w:vAlign w:val="center"/>
          </w:tcPr>
          <w:p>
            <w:pPr>
              <w:keepNext w:val="0"/>
              <w:keepLines w:val="0"/>
              <w:pageBreakBefore w:val="0"/>
              <w:widowControl/>
              <w:kinsoku/>
              <w:wordWrap/>
              <w:overflowPunct/>
              <w:topLinePunct w:val="0"/>
              <w:autoSpaceDE w:val="0"/>
              <w:autoSpaceDN w:val="0"/>
              <w:bidi w:val="0"/>
              <w:adjustRightInd/>
              <w:snapToGrid/>
              <w:spacing w:after="0" w:line="240" w:lineRule="auto"/>
              <w:ind w:firstLine="0" w:firstLineChars="0"/>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2020</w:t>
            </w:r>
          </w:p>
        </w:tc>
        <w:tc>
          <w:tcPr>
            <w:tcW w:w="1418" w:type="dxa"/>
            <w:vMerge w:val="restart"/>
            <w:vAlign w:val="center"/>
          </w:tcPr>
          <w:p>
            <w:pPr>
              <w:keepNext w:val="0"/>
              <w:keepLines w:val="0"/>
              <w:pageBreakBefore w:val="0"/>
              <w:widowControl/>
              <w:kinsoku/>
              <w:wordWrap/>
              <w:overflowPunct/>
              <w:topLinePunct w:val="0"/>
              <w:autoSpaceDE w:val="0"/>
              <w:autoSpaceDN w:val="0"/>
              <w:bidi w:val="0"/>
              <w:adjustRightInd/>
              <w:snapToGrid/>
              <w:spacing w:after="0" w:line="240" w:lineRule="auto"/>
              <w:ind w:firstLine="0" w:firstLineChars="0"/>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Ⅲ</w:t>
            </w:r>
          </w:p>
        </w:tc>
        <w:tc>
          <w:tcPr>
            <w:tcW w:w="2835" w:type="dxa"/>
            <w:vAlign w:val="center"/>
          </w:tcPr>
          <w:p>
            <w:pPr>
              <w:keepNext w:val="0"/>
              <w:keepLines w:val="0"/>
              <w:pageBreakBefore w:val="0"/>
              <w:widowControl/>
              <w:kinsoku/>
              <w:wordWrap/>
              <w:overflowPunct/>
              <w:topLinePunct w:val="0"/>
              <w:autoSpaceDE w:val="0"/>
              <w:autoSpaceDN w:val="0"/>
              <w:bidi w:val="0"/>
              <w:adjustRightInd/>
              <w:snapToGrid/>
              <w:spacing w:after="0" w:line="240" w:lineRule="auto"/>
              <w:ind w:firstLine="0" w:firstLineChars="0"/>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11月（IV）</w:t>
            </w:r>
          </w:p>
        </w:tc>
        <w:tc>
          <w:tcPr>
            <w:tcW w:w="2811" w:type="dxa"/>
            <w:vAlign w:val="center"/>
          </w:tcPr>
          <w:p>
            <w:pPr>
              <w:keepNext w:val="0"/>
              <w:keepLines w:val="0"/>
              <w:pageBreakBefore w:val="0"/>
              <w:widowControl/>
              <w:kinsoku/>
              <w:wordWrap/>
              <w:overflowPunct/>
              <w:topLinePunct w:val="0"/>
              <w:autoSpaceDE w:val="0"/>
              <w:autoSpaceDN w:val="0"/>
              <w:bidi w:val="0"/>
              <w:adjustRightInd/>
              <w:snapToGrid/>
              <w:spacing w:after="0" w:line="240" w:lineRule="auto"/>
              <w:ind w:firstLine="0" w:firstLineChars="0"/>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COD（0.20）</w:t>
            </w:r>
          </w:p>
          <w:p>
            <w:pPr>
              <w:pStyle w:val="16"/>
              <w:keepNext w:val="0"/>
              <w:keepLines w:val="0"/>
              <w:pageBreakBefore w:val="0"/>
              <w:widowControl/>
              <w:kinsoku/>
              <w:wordWrap/>
              <w:overflowPunct/>
              <w:topLinePunct w:val="0"/>
              <w:autoSpaceDE w:val="0"/>
              <w:autoSpaceDN w:val="0"/>
              <w:bidi w:val="0"/>
              <w:adjustRightInd/>
              <w:snapToGrid/>
              <w:spacing w:after="0" w:line="240" w:lineRule="auto"/>
              <w:ind w:left="0" w:leftChars="0" w:firstLine="0" w:firstLineChars="0"/>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高锰酸盐指数（0.13）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1027" w:type="dxa"/>
            <w:vMerge w:val="continue"/>
            <w:vAlign w:val="center"/>
          </w:tcPr>
          <w:p>
            <w:pPr>
              <w:keepNext w:val="0"/>
              <w:keepLines w:val="0"/>
              <w:pageBreakBefore w:val="0"/>
              <w:widowControl/>
              <w:kinsoku/>
              <w:wordWrap/>
              <w:overflowPunct/>
              <w:topLinePunct w:val="0"/>
              <w:autoSpaceDE w:val="0"/>
              <w:autoSpaceDN w:val="0"/>
              <w:bidi w:val="0"/>
              <w:adjustRightInd/>
              <w:snapToGrid/>
              <w:spacing w:after="0" w:line="240" w:lineRule="auto"/>
              <w:ind w:firstLine="0" w:firstLineChars="0"/>
              <w:jc w:val="center"/>
              <w:textAlignment w:val="auto"/>
              <w:rPr>
                <w:rFonts w:asciiTheme="minorEastAsia" w:hAnsiTheme="minorEastAsia" w:eastAsiaTheme="minorEastAsia" w:cstheme="minorEastAsia"/>
                <w:sz w:val="24"/>
              </w:rPr>
            </w:pPr>
          </w:p>
        </w:tc>
        <w:tc>
          <w:tcPr>
            <w:tcW w:w="1418" w:type="dxa"/>
            <w:vMerge w:val="continue"/>
            <w:vAlign w:val="center"/>
          </w:tcPr>
          <w:p>
            <w:pPr>
              <w:keepNext w:val="0"/>
              <w:keepLines w:val="0"/>
              <w:pageBreakBefore w:val="0"/>
              <w:widowControl/>
              <w:kinsoku/>
              <w:wordWrap/>
              <w:overflowPunct/>
              <w:topLinePunct w:val="0"/>
              <w:autoSpaceDE w:val="0"/>
              <w:autoSpaceDN w:val="0"/>
              <w:bidi w:val="0"/>
              <w:adjustRightInd/>
              <w:snapToGrid/>
              <w:spacing w:after="0" w:line="240" w:lineRule="auto"/>
              <w:ind w:firstLine="0" w:firstLineChars="0"/>
              <w:jc w:val="center"/>
              <w:textAlignment w:val="auto"/>
              <w:rPr>
                <w:rFonts w:asciiTheme="minorEastAsia" w:hAnsiTheme="minorEastAsia" w:eastAsiaTheme="minorEastAsia" w:cstheme="minorEastAsia"/>
                <w:sz w:val="24"/>
              </w:rPr>
            </w:pPr>
          </w:p>
        </w:tc>
        <w:tc>
          <w:tcPr>
            <w:tcW w:w="2835" w:type="dxa"/>
            <w:vAlign w:val="center"/>
          </w:tcPr>
          <w:p>
            <w:pPr>
              <w:keepNext w:val="0"/>
              <w:keepLines w:val="0"/>
              <w:pageBreakBefore w:val="0"/>
              <w:widowControl/>
              <w:kinsoku/>
              <w:wordWrap/>
              <w:overflowPunct/>
              <w:topLinePunct w:val="0"/>
              <w:autoSpaceDE w:val="0"/>
              <w:autoSpaceDN w:val="0"/>
              <w:bidi w:val="0"/>
              <w:adjustRightInd/>
              <w:snapToGrid/>
              <w:spacing w:after="0" w:line="240" w:lineRule="auto"/>
              <w:ind w:firstLine="0" w:firstLineChars="0"/>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12月（IV）</w:t>
            </w:r>
          </w:p>
        </w:tc>
        <w:tc>
          <w:tcPr>
            <w:tcW w:w="2811" w:type="dxa"/>
            <w:vAlign w:val="center"/>
          </w:tcPr>
          <w:p>
            <w:pPr>
              <w:keepNext w:val="0"/>
              <w:keepLines w:val="0"/>
              <w:pageBreakBefore w:val="0"/>
              <w:widowControl/>
              <w:kinsoku/>
              <w:wordWrap/>
              <w:overflowPunct/>
              <w:topLinePunct w:val="0"/>
              <w:autoSpaceDE w:val="0"/>
              <w:autoSpaceDN w:val="0"/>
              <w:bidi w:val="0"/>
              <w:adjustRightInd/>
              <w:snapToGrid/>
              <w:spacing w:after="0" w:line="240" w:lineRule="auto"/>
              <w:ind w:firstLine="0" w:firstLineChars="0"/>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氨氮（0.25）</w:t>
            </w:r>
          </w:p>
        </w:tc>
      </w:tr>
    </w:tbl>
    <w:p>
      <w:pPr>
        <w:pStyle w:val="5"/>
        <w:bidi w:val="0"/>
        <w:rPr>
          <w:rFonts w:hint="eastAsia"/>
          <w:lang w:val="en-US" w:eastAsia="zh-CN"/>
        </w:rPr>
      </w:pPr>
      <w:r>
        <w:rPr>
          <w:rFonts w:hint="eastAsia"/>
          <w:lang w:val="en-US" w:eastAsia="zh-CN"/>
        </w:rPr>
        <w:t>7.4.2 成因</w:t>
      </w:r>
    </w:p>
    <w:p>
      <w:pPr>
        <w:rPr>
          <w:rFonts w:hint="eastAsia" w:ascii="Times New Roman" w:hAnsi="Times New Roman" w:eastAsia="宋体" w:cs="宋体"/>
          <w:lang w:val="en-US" w:eastAsia="zh-CN"/>
        </w:rPr>
      </w:pPr>
      <w:r>
        <w:rPr>
          <w:rFonts w:hint="eastAsia" w:ascii="Times New Roman" w:hAnsi="Times New Roman" w:eastAsia="宋体" w:cs="宋体"/>
          <w:lang w:val="en-US" w:eastAsia="zh-CN"/>
        </w:rPr>
        <w:t>（1）上游来水对水质影响。漳水河流域上游流经三里岗镇，三里岗镇是香菇养殖大镇。部分农户香菇生产废料，随意丢弃，如遇降雨随雨水进入河道，对下游水体造成潜在威胁。</w:t>
      </w:r>
    </w:p>
    <w:p>
      <w:pPr>
        <w:rPr>
          <w:rFonts w:hint="eastAsia" w:ascii="Times New Roman" w:hAnsi="Times New Roman" w:eastAsia="宋体" w:cs="宋体"/>
          <w:lang w:val="en-US" w:eastAsia="zh-CN"/>
        </w:rPr>
      </w:pPr>
      <w:r>
        <w:rPr>
          <w:rFonts w:hint="eastAsia" w:ascii="Times New Roman" w:hAnsi="Times New Roman" w:eastAsia="宋体" w:cs="宋体"/>
          <w:lang w:val="en-US" w:eastAsia="zh-CN"/>
        </w:rPr>
        <w:t>（2）拦河坝多，生态流量不足。漳水河干流有大小拦河坝53处（挡水灌溉），其中柳林镇7处，支流上统计有河坝69处，柳林镇有4处。干旱时期河道层层打坝拦水，导致河流生态流量不足。</w:t>
      </w:r>
    </w:p>
    <w:p>
      <w:pPr>
        <w:pStyle w:val="5"/>
        <w:bidi w:val="0"/>
        <w:rPr>
          <w:rFonts w:hint="eastAsia"/>
          <w:lang w:val="en-US" w:eastAsia="zh-CN"/>
        </w:rPr>
      </w:pPr>
      <w:r>
        <w:rPr>
          <w:rFonts w:hint="eastAsia"/>
          <w:lang w:val="en-US" w:eastAsia="zh-CN"/>
        </w:rPr>
        <w:t>7.4.3 任务</w:t>
      </w:r>
    </w:p>
    <w:p>
      <w:pPr>
        <w:rPr>
          <w:rFonts w:hint="eastAsia" w:ascii="Times New Roman" w:hAnsi="Times New Roman" w:eastAsia="宋体" w:cs="宋体"/>
          <w:lang w:val="en-US" w:eastAsia="zh-CN"/>
        </w:rPr>
      </w:pPr>
      <w:r>
        <w:rPr>
          <w:rFonts w:hint="eastAsia" w:ascii="Times New Roman" w:hAnsi="Times New Roman" w:eastAsia="宋体" w:cs="宋体"/>
          <w:lang w:val="en-US" w:eastAsia="zh-CN"/>
        </w:rPr>
        <w:t>（1）保持河流连续性和生态流量。对河道中现有拦河坝取水功能、水环境影响及过洪能力进行评估，通过节水灌溉措施减少用水总量，逐步对拦河坝进行拆除，通过优化布置减少挡水总量，保证河道生态流量。</w:t>
      </w:r>
    </w:p>
    <w:p>
      <w:pPr>
        <w:rPr>
          <w:rFonts w:hint="eastAsia" w:ascii="Times New Roman" w:hAnsi="Times New Roman" w:eastAsia="宋体" w:cs="宋体"/>
          <w:lang w:val="en-US" w:eastAsia="zh-CN"/>
        </w:rPr>
      </w:pPr>
      <w:r>
        <w:rPr>
          <w:rFonts w:hint="eastAsia" w:ascii="Times New Roman" w:hAnsi="Times New Roman" w:eastAsia="宋体" w:cs="宋体"/>
          <w:lang w:val="en-US" w:eastAsia="zh-CN"/>
        </w:rPr>
        <w:t>（2）整治农业种植导致的袋料污染。大力开展节水型乡村建设，加强农田水利基本建设，整合土地整理、粮食主产区农田改造、小农水建设等项目资金，对田间灌排渠系进行改造，推高灌溉水利用系数。推广“浅、薄、湿、晒”水稻灌溉技术，推广旱节水技术，节约单位面积用水量。</w:t>
      </w:r>
    </w:p>
    <w:p>
      <w:pPr>
        <w:pStyle w:val="5"/>
        <w:bidi w:val="0"/>
        <w:rPr>
          <w:rFonts w:hint="eastAsia"/>
          <w:lang w:val="en-US" w:eastAsia="zh-CN"/>
        </w:rPr>
      </w:pPr>
      <w:r>
        <w:rPr>
          <w:rFonts w:hint="eastAsia"/>
          <w:lang w:val="en-US" w:eastAsia="zh-CN"/>
        </w:rPr>
        <w:t>7.4.4 项目</w:t>
      </w:r>
    </w:p>
    <w:p>
      <w:pPr>
        <w:rPr>
          <w:rFonts w:hint="eastAsia" w:ascii="Times New Roman" w:hAnsi="Times New Roman" w:eastAsia="宋体" w:cs="宋体"/>
          <w:lang w:val="en-US" w:eastAsia="zh-CN"/>
        </w:rPr>
      </w:pPr>
      <w:r>
        <w:rPr>
          <w:rFonts w:hint="eastAsia" w:ascii="Times New Roman" w:hAnsi="Times New Roman" w:eastAsia="宋体" w:cs="宋体"/>
          <w:lang w:val="en-US" w:eastAsia="zh-CN"/>
        </w:rPr>
        <w:t>随县规划“十四五”期间对管辖范围内乡镇进行农村综合整治，柳林镇属于整治范围内乡镇。整体包装项目如下表所示。</w:t>
      </w:r>
    </w:p>
    <w:p>
      <w:pPr>
        <w:pStyle w:val="25"/>
        <w:bidi w:val="0"/>
        <w:rPr>
          <w:rFonts w:hint="default"/>
          <w:lang w:val="en-US" w:eastAsia="zh-CN"/>
        </w:rPr>
      </w:pPr>
      <w:r>
        <w:rPr>
          <w:rFonts w:hint="eastAsia"/>
        </w:rPr>
        <w:t>表7.</w:t>
      </w:r>
      <w:r>
        <w:rPr>
          <w:rFonts w:hint="eastAsia"/>
          <w:lang w:val="en-US" w:eastAsia="zh-CN"/>
        </w:rPr>
        <w:t>4-2  规划项目表</w:t>
      </w:r>
    </w:p>
    <w:tbl>
      <w:tblPr>
        <w:tblStyle w:val="18"/>
        <w:tblW w:w="55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
        <w:gridCol w:w="1446"/>
        <w:gridCol w:w="4873"/>
        <w:gridCol w:w="913"/>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5"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firstLine="0" w:firstLineChars="0"/>
              <w:jc w:val="center"/>
              <w:textAlignment w:val="auto"/>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序号</w:t>
            </w:r>
          </w:p>
        </w:tc>
        <w:tc>
          <w:tcPr>
            <w:tcW w:w="771"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firstLine="0" w:firstLineChars="0"/>
              <w:jc w:val="center"/>
              <w:textAlignment w:val="auto"/>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项目名称</w:t>
            </w:r>
          </w:p>
        </w:tc>
        <w:tc>
          <w:tcPr>
            <w:tcW w:w="2598"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firstLine="0" w:firstLineChars="0"/>
              <w:jc w:val="center"/>
              <w:textAlignment w:val="auto"/>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项目内容</w:t>
            </w:r>
          </w:p>
        </w:tc>
        <w:tc>
          <w:tcPr>
            <w:tcW w:w="487"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firstLine="0" w:firstLineChars="0"/>
              <w:jc w:val="center"/>
              <w:textAlignment w:val="auto"/>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完成时限</w:t>
            </w:r>
          </w:p>
        </w:tc>
        <w:tc>
          <w:tcPr>
            <w:tcW w:w="628"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firstLine="0" w:firstLineChars="0"/>
              <w:jc w:val="center"/>
              <w:textAlignment w:val="auto"/>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投资（万元）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15" w:type="pct"/>
            <w:vAlign w:val="center"/>
          </w:tcPr>
          <w:p>
            <w:pPr>
              <w:pStyle w:val="28"/>
              <w:keepNext w:val="0"/>
              <w:keepLines w:val="0"/>
              <w:pageBreakBefore w:val="0"/>
              <w:widowControl w:val="0"/>
              <w:kinsoku/>
              <w:wordWrap/>
              <w:overflowPunct/>
              <w:topLinePunct w:val="0"/>
              <w:autoSpaceDE w:val="0"/>
              <w:autoSpaceDN w:val="0"/>
              <w:bidi w:val="0"/>
              <w:adjustRightInd/>
              <w:snapToGrid/>
              <w:spacing w:line="400" w:lineRule="exact"/>
              <w:ind w:left="0" w:firstLine="0" w:firstLineChars="0"/>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771"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firstLine="0" w:firstLineChars="0"/>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随县农村环境综合整治整体推进工程</w:t>
            </w:r>
          </w:p>
        </w:tc>
        <w:tc>
          <w:tcPr>
            <w:tcW w:w="2598"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firstLine="0" w:firstLineChars="0"/>
              <w:jc w:val="both"/>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项目包含随县22个行政村进行环境综合整治，主要包括农村生活污水整治、生活垃圾清理、环保宣传等。其中建设小型污水处理站110座，涉及22个行政村，总占地面积16500m</w:t>
            </w:r>
            <w:r>
              <w:rPr>
                <w:rFonts w:hint="eastAsia" w:asciiTheme="minorEastAsia" w:hAnsiTheme="minorEastAsia" w:eastAsiaTheme="minorEastAsia" w:cstheme="minorEastAsia"/>
                <w:sz w:val="24"/>
                <w:vertAlign w:val="superscript"/>
              </w:rPr>
              <w:t>2</w:t>
            </w:r>
            <w:r>
              <w:rPr>
                <w:rFonts w:hint="eastAsia" w:asciiTheme="minorEastAsia" w:hAnsiTheme="minorEastAsia" w:eastAsiaTheme="minorEastAsia" w:cstheme="minorEastAsia"/>
                <w:sz w:val="24"/>
              </w:rPr>
              <w:t>，总处理规模为1450m</w:t>
            </w:r>
            <w:r>
              <w:rPr>
                <w:rFonts w:hint="eastAsia" w:asciiTheme="minorEastAsia" w:hAnsiTheme="minorEastAsia" w:eastAsiaTheme="minorEastAsia" w:cstheme="minorEastAsia"/>
                <w:sz w:val="24"/>
                <w:vertAlign w:val="superscript"/>
              </w:rPr>
              <w:t>3</w:t>
            </w:r>
            <w:r>
              <w:rPr>
                <w:rFonts w:hint="eastAsia" w:asciiTheme="minorEastAsia" w:hAnsiTheme="minorEastAsia" w:eastAsiaTheme="minorEastAsia" w:cstheme="minorEastAsia"/>
                <w:sz w:val="24"/>
              </w:rPr>
              <w:t>/d；村庄生活垃圾收集转运占地面积1160平方米；环保宣传牌50个。</w:t>
            </w:r>
          </w:p>
        </w:tc>
        <w:tc>
          <w:tcPr>
            <w:tcW w:w="487"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firstLine="0" w:firstLineChars="0"/>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2023</w:t>
            </w:r>
          </w:p>
        </w:tc>
        <w:tc>
          <w:tcPr>
            <w:tcW w:w="628"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firstLine="0" w:firstLineChars="0"/>
              <w:jc w:val="center"/>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5700</w:t>
            </w:r>
          </w:p>
        </w:tc>
      </w:tr>
    </w:tbl>
    <w:p>
      <w:pPr>
        <w:pStyle w:val="4"/>
        <w:bidi w:val="0"/>
      </w:pPr>
      <w:bookmarkStart w:id="95" w:name="_Toc8654"/>
      <w:r>
        <w:rPr>
          <w:rFonts w:hint="eastAsia"/>
          <w:lang w:val="en-US" w:eastAsia="zh-CN"/>
        </w:rPr>
        <w:t xml:space="preserve">7.5 </w:t>
      </w:r>
      <w:r>
        <w:rPr>
          <w:rFonts w:hint="eastAsia"/>
        </w:rPr>
        <w:t>涢水大桥断面汇水范围</w:t>
      </w:r>
      <w:bookmarkEnd w:id="95"/>
    </w:p>
    <w:p>
      <w:pPr>
        <w:bidi w:val="0"/>
      </w:pPr>
      <w:r>
        <w:t>涢水大桥断面汇水范围主要涉及吴山镇、唐县镇、万福镇、新街镇、环潭镇、洪山镇、安居镇、均川镇、三里岗镇，主要涉及流域为均水河流域和部分府澴河流域。</w:t>
      </w:r>
    </w:p>
    <w:p>
      <w:pPr>
        <w:pStyle w:val="5"/>
        <w:bidi w:val="0"/>
      </w:pPr>
      <w:r>
        <w:rPr>
          <w:rFonts w:hint="eastAsia"/>
          <w:lang w:val="en-US" w:eastAsia="zh-CN"/>
        </w:rPr>
        <w:t>7.5.1</w:t>
      </w:r>
      <w:r>
        <w:t xml:space="preserve"> 问题</w:t>
      </w:r>
    </w:p>
    <w:p>
      <w:pPr>
        <w:pStyle w:val="24"/>
        <w:spacing w:before="156" w:beforeLines="50" w:after="156" w:afterLines="50" w:line="360" w:lineRule="auto"/>
        <w:rPr>
          <w:rFonts w:ascii="宋体" w:hAnsi="宋体" w:eastAsia="宋体"/>
          <w:b/>
          <w:bCs/>
          <w:color w:val="000000" w:themeColor="text1"/>
          <w:kern w:val="2"/>
          <w:sz w:val="24"/>
          <w14:textFill>
            <w14:solidFill>
              <w14:schemeClr w14:val="tx1"/>
            </w14:solidFill>
          </w14:textFill>
        </w:rPr>
      </w:pPr>
      <w:r>
        <w:rPr>
          <w:rFonts w:hint="eastAsia" w:ascii="宋体" w:hAnsi="宋体" w:eastAsia="宋体"/>
          <w:b/>
          <w:bCs/>
          <w:color w:val="000000" w:themeColor="text1"/>
          <w:kern w:val="2"/>
          <w:sz w:val="24"/>
          <w14:textFill>
            <w14:solidFill>
              <w14:schemeClr w14:val="tx1"/>
            </w14:solidFill>
          </w14:textFill>
        </w:rPr>
        <w:t>（一）水环境</w:t>
      </w:r>
    </w:p>
    <w:p>
      <w:pPr>
        <w:pStyle w:val="10"/>
        <w:spacing w:line="360" w:lineRule="auto"/>
        <w:ind w:firstLine="482" w:firstLineChars="200"/>
        <w:rPr>
          <w:rFonts w:hAnsi="宋体"/>
          <w:b/>
          <w:bCs/>
          <w:color w:val="000000" w:themeColor="text1"/>
          <w:sz w:val="24"/>
          <w14:textFill>
            <w14:solidFill>
              <w14:schemeClr w14:val="tx1"/>
            </w14:solidFill>
          </w14:textFill>
        </w:rPr>
      </w:pPr>
      <w:r>
        <w:rPr>
          <w:rFonts w:hint="eastAsia" w:hAnsi="宋体"/>
          <w:b/>
          <w:bCs/>
          <w:color w:val="000000" w:themeColor="text1"/>
          <w:sz w:val="24"/>
          <w14:textFill>
            <w14:solidFill>
              <w14:schemeClr w14:val="tx1"/>
            </w14:solidFill>
          </w14:textFill>
        </w:rPr>
        <w:t>（1）涢水大桥国控断面化学需氧量偶有超标</w:t>
      </w:r>
    </w:p>
    <w:p>
      <w:pPr>
        <w:bidi w:val="0"/>
      </w:pPr>
      <w:r>
        <w:t>“十三五”期间</w:t>
      </w:r>
      <w:r>
        <w:rPr>
          <w:rFonts w:hint="eastAsia"/>
        </w:rPr>
        <w:t>涢水大桥</w:t>
      </w:r>
      <w:r>
        <w:t>断面水质</w:t>
      </w:r>
      <w:r>
        <w:rPr>
          <w:rFonts w:hint="eastAsia"/>
        </w:rPr>
        <w:t>考核</w:t>
      </w:r>
      <w:r>
        <w:t>目标为Ⅲ类，2015~2019年年均水质均</w:t>
      </w:r>
      <w:r>
        <w:rPr>
          <w:rFonts w:hint="eastAsia"/>
        </w:rPr>
        <w:t>达标</w:t>
      </w:r>
      <w:r>
        <w:t>，但是部分月份出现超标，主要超标因子为</w:t>
      </w:r>
      <w:r>
        <w:rPr>
          <w:rFonts w:hint="eastAsia"/>
        </w:rPr>
        <w:t>化学需氧量</w:t>
      </w:r>
      <w:r>
        <w:t>。</w:t>
      </w:r>
    </w:p>
    <w:p>
      <w:pPr>
        <w:pStyle w:val="25"/>
        <w:bidi w:val="0"/>
      </w:pPr>
      <w:r>
        <w:rPr>
          <w:rFonts w:hint="eastAsia"/>
        </w:rPr>
        <w:t xml:space="preserve">表 </w:t>
      </w:r>
      <w:r>
        <w:fldChar w:fldCharType="begin"/>
      </w:r>
      <w:r>
        <w:instrText xml:space="preserve"> </w:instrText>
      </w:r>
      <w:r>
        <w:rPr>
          <w:rFonts w:hint="eastAsia"/>
        </w:rPr>
        <w:instrText xml:space="preserve">STYLEREF 2 \s</w:instrText>
      </w:r>
      <w:r>
        <w:instrText xml:space="preserve"> </w:instrText>
      </w:r>
      <w:r>
        <w:fldChar w:fldCharType="separate"/>
      </w:r>
      <w:r>
        <w:rPr>
          <w:rFonts w:hint="eastAsia"/>
          <w:lang w:val="en-US" w:eastAsia="zh-CN"/>
        </w:rPr>
        <w:t>7</w:t>
      </w:r>
      <w:r>
        <w:fldChar w:fldCharType="end"/>
      </w:r>
      <w:r>
        <w:rPr>
          <w:rFonts w:hint="eastAsia"/>
          <w:lang w:val="en-US" w:eastAsia="zh-CN"/>
        </w:rPr>
        <w:t>.5</w:t>
      </w:r>
      <w:r>
        <w:noBreakHyphen/>
      </w:r>
      <w:r>
        <w:rPr>
          <w:rFonts w:hint="eastAsia"/>
          <w:lang w:val="en-US" w:eastAsia="zh-CN"/>
        </w:rPr>
        <w:t>1</w:t>
      </w:r>
      <w:r>
        <w:t xml:space="preserve"> </w:t>
      </w:r>
      <w:r>
        <w:rPr>
          <w:rFonts w:hint="eastAsia"/>
        </w:rPr>
        <w:t>涢水大桥断面水质情况</w:t>
      </w:r>
    </w:p>
    <w:tbl>
      <w:tblPr>
        <w:tblStyle w:val="17"/>
        <w:tblW w:w="82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7"/>
        <w:gridCol w:w="1418"/>
        <w:gridCol w:w="2551"/>
        <w:gridCol w:w="3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7"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年度</w:t>
            </w:r>
          </w:p>
        </w:tc>
        <w:tc>
          <w:tcPr>
            <w:tcW w:w="1418"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年度水质类别</w:t>
            </w:r>
          </w:p>
        </w:tc>
        <w:tc>
          <w:tcPr>
            <w:tcW w:w="2551"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出现单月超标的</w:t>
            </w:r>
          </w:p>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月份（类别）</w:t>
            </w:r>
          </w:p>
        </w:tc>
        <w:tc>
          <w:tcPr>
            <w:tcW w:w="3236"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主要超标因子</w:t>
            </w:r>
          </w:p>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w:t>
            </w:r>
            <w:r>
              <w:rPr>
                <w:rFonts w:hint="eastAsia"/>
                <w:b/>
                <w:bCs/>
                <w:color w:val="000000" w:themeColor="text1"/>
                <w:sz w:val="24"/>
                <w14:textFill>
                  <w14:solidFill>
                    <w14:schemeClr w14:val="tx1"/>
                  </w14:solidFill>
                </w14:textFill>
              </w:rPr>
              <w:t>最大</w:t>
            </w:r>
            <w:r>
              <w:rPr>
                <w:b/>
                <w:bCs/>
                <w:color w:val="000000" w:themeColor="text1"/>
                <w:sz w:val="24"/>
                <w14:textFill>
                  <w14:solidFill>
                    <w14:schemeClr w14:val="tx1"/>
                  </w14:solidFill>
                </w14:textFill>
              </w:rPr>
              <w:t>超Ⅲ类倍数）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7"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color w:val="000000" w:themeColor="text1"/>
                <w:sz w:val="24"/>
                <w14:textFill>
                  <w14:solidFill>
                    <w14:schemeClr w14:val="tx1"/>
                  </w14:solidFill>
                </w14:textFill>
              </w:rPr>
              <w:t>2016</w:t>
            </w:r>
          </w:p>
        </w:tc>
        <w:tc>
          <w:tcPr>
            <w:tcW w:w="1418"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color w:val="000000" w:themeColor="text1"/>
                <w:sz w:val="24"/>
                <w14:textFill>
                  <w14:solidFill>
                    <w14:schemeClr w14:val="tx1"/>
                  </w14:solidFill>
                </w14:textFill>
              </w:rPr>
              <w:t>Ⅲ</w:t>
            </w:r>
          </w:p>
        </w:tc>
        <w:tc>
          <w:tcPr>
            <w:tcW w:w="2551"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tc>
        <w:tc>
          <w:tcPr>
            <w:tcW w:w="3236"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7"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color w:val="000000" w:themeColor="text1"/>
                <w:sz w:val="24"/>
                <w14:textFill>
                  <w14:solidFill>
                    <w14:schemeClr w14:val="tx1"/>
                  </w14:solidFill>
                </w14:textFill>
              </w:rPr>
              <w:t>2017</w:t>
            </w:r>
          </w:p>
        </w:tc>
        <w:tc>
          <w:tcPr>
            <w:tcW w:w="1418"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color w:val="000000" w:themeColor="text1"/>
                <w:sz w:val="24"/>
                <w14:textFill>
                  <w14:solidFill>
                    <w14:schemeClr w14:val="tx1"/>
                  </w14:solidFill>
                </w14:textFill>
              </w:rPr>
              <w:t>Ⅲ</w:t>
            </w:r>
          </w:p>
        </w:tc>
        <w:tc>
          <w:tcPr>
            <w:tcW w:w="2551"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tc>
        <w:tc>
          <w:tcPr>
            <w:tcW w:w="3236"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7" w:type="dxa"/>
            <w:vMerge w:val="restart"/>
            <w:vAlign w:val="center"/>
          </w:tcPr>
          <w:p>
            <w:pPr>
              <w:keepNext w:val="0"/>
              <w:keepLines w:val="0"/>
              <w:pageBreakBefore w:val="0"/>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color w:val="000000" w:themeColor="text1"/>
                <w:sz w:val="24"/>
                <w14:textFill>
                  <w14:solidFill>
                    <w14:schemeClr w14:val="tx1"/>
                  </w14:solidFill>
                </w14:textFill>
              </w:rPr>
              <w:t>2018</w:t>
            </w:r>
          </w:p>
        </w:tc>
        <w:tc>
          <w:tcPr>
            <w:tcW w:w="1418" w:type="dxa"/>
            <w:vMerge w:val="restart"/>
            <w:vAlign w:val="center"/>
          </w:tcPr>
          <w:p>
            <w:pPr>
              <w:keepNext w:val="0"/>
              <w:keepLines w:val="0"/>
              <w:pageBreakBefore w:val="0"/>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color w:val="000000" w:themeColor="text1"/>
                <w:sz w:val="24"/>
                <w14:textFill>
                  <w14:solidFill>
                    <w14:schemeClr w14:val="tx1"/>
                  </w14:solidFill>
                </w14:textFill>
              </w:rPr>
              <w:t>Ⅲ</w:t>
            </w:r>
          </w:p>
        </w:tc>
        <w:tc>
          <w:tcPr>
            <w:tcW w:w="2551"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月（Ⅳ）</w:t>
            </w:r>
          </w:p>
        </w:tc>
        <w:tc>
          <w:tcPr>
            <w:tcW w:w="3236"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化学需氧量</w:t>
            </w:r>
            <w:r>
              <w:rPr>
                <w:color w:val="000000" w:themeColor="text1"/>
                <w:sz w:val="24"/>
                <w14:textFill>
                  <w14:solidFill>
                    <w14:schemeClr w14:val="tx1"/>
                  </w14:solidFill>
                </w14:textFill>
              </w:rPr>
              <w:t>（0.15）</w:t>
            </w:r>
          </w:p>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pPr>
            <w:r>
              <w:rPr>
                <w:rFonts w:hint="eastAsia"/>
                <w:color w:val="000000" w:themeColor="text1"/>
                <w:sz w:val="24"/>
                <w14:textFill>
                  <w14:solidFill>
                    <w14:schemeClr w14:val="tx1"/>
                  </w14:solidFill>
                </w14:textFill>
              </w:rPr>
              <w:t>高锰酸盐指数（0</w:t>
            </w:r>
            <w:r>
              <w:rPr>
                <w:color w:val="000000" w:themeColor="text1"/>
                <w:sz w:val="24"/>
                <w14:textFill>
                  <w14:solidFill>
                    <w14:schemeClr w14:val="tx1"/>
                  </w14:solidFill>
                </w14:textFill>
              </w:rPr>
              <w:t>.06</w:t>
            </w:r>
            <w:r>
              <w:rPr>
                <w:rFonts w:hint="eastAsia"/>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7" w:type="dxa"/>
            <w:vMerge w:val="continue"/>
            <w:vAlign w:val="center"/>
          </w:tcPr>
          <w:p>
            <w:pPr>
              <w:keepNext w:val="0"/>
              <w:keepLines w:val="0"/>
              <w:pageBreakBefore w:val="0"/>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p>
        </w:tc>
        <w:tc>
          <w:tcPr>
            <w:tcW w:w="1418" w:type="dxa"/>
            <w:vMerge w:val="continue"/>
            <w:vAlign w:val="center"/>
          </w:tcPr>
          <w:p>
            <w:pPr>
              <w:keepNext w:val="0"/>
              <w:keepLines w:val="0"/>
              <w:pageBreakBefore w:val="0"/>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p>
        </w:tc>
        <w:tc>
          <w:tcPr>
            <w:tcW w:w="2551"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color w:val="000000" w:themeColor="text1"/>
                <w:sz w:val="24"/>
                <w14:textFill>
                  <w14:solidFill>
                    <w14:schemeClr w14:val="tx1"/>
                  </w14:solidFill>
                </w14:textFill>
              </w:rPr>
              <w:t>4月（Ⅳ）</w:t>
            </w:r>
          </w:p>
        </w:tc>
        <w:tc>
          <w:tcPr>
            <w:tcW w:w="3236"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化学需氧量</w:t>
            </w:r>
            <w:r>
              <w:rPr>
                <w:color w:val="000000" w:themeColor="text1"/>
                <w:sz w:val="24"/>
                <w14:textFill>
                  <w14:solidFill>
                    <w14:schemeClr w14:val="tx1"/>
                  </w14:solidFill>
                </w14:textFill>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7" w:type="dxa"/>
            <w:vMerge w:val="continue"/>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p>
        </w:tc>
        <w:tc>
          <w:tcPr>
            <w:tcW w:w="1418" w:type="dxa"/>
            <w:vMerge w:val="continue"/>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p>
        </w:tc>
        <w:tc>
          <w:tcPr>
            <w:tcW w:w="2551"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5月（I</w:t>
            </w:r>
            <w:r>
              <w:rPr>
                <w:color w:val="000000" w:themeColor="text1"/>
                <w:sz w:val="24"/>
                <w14:textFill>
                  <w14:solidFill>
                    <w14:schemeClr w14:val="tx1"/>
                  </w14:solidFill>
                </w14:textFill>
              </w:rPr>
              <w:t>V</w:t>
            </w:r>
            <w:r>
              <w:rPr>
                <w:rFonts w:hint="eastAsia"/>
                <w:color w:val="000000" w:themeColor="text1"/>
                <w:sz w:val="24"/>
                <w14:textFill>
                  <w14:solidFill>
                    <w14:schemeClr w14:val="tx1"/>
                  </w14:solidFill>
                </w14:textFill>
              </w:rPr>
              <w:t>）</w:t>
            </w:r>
          </w:p>
        </w:tc>
        <w:tc>
          <w:tcPr>
            <w:tcW w:w="3236"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化学需氧量</w:t>
            </w:r>
            <w:r>
              <w:rPr>
                <w:color w:val="000000" w:themeColor="text1"/>
                <w:sz w:val="24"/>
                <w14:textFill>
                  <w14:solidFill>
                    <w14:schemeClr w14:val="tx1"/>
                  </w14:solidFill>
                </w14:textFill>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7" w:type="dxa"/>
            <w:tcBorders>
              <w:bottom w:val="single" w:color="auto" w:sz="4" w:space="0"/>
            </w:tcBorders>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2019 </w:t>
            </w:r>
          </w:p>
        </w:tc>
        <w:tc>
          <w:tcPr>
            <w:tcW w:w="1418" w:type="dxa"/>
            <w:tcBorders>
              <w:bottom w:val="single" w:color="auto" w:sz="4" w:space="0"/>
            </w:tcBorders>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color w:val="000000" w:themeColor="text1"/>
                <w:sz w:val="24"/>
                <w14:textFill>
                  <w14:solidFill>
                    <w14:schemeClr w14:val="tx1"/>
                  </w14:solidFill>
                </w14:textFill>
              </w:rPr>
              <w:t>Ⅲ</w:t>
            </w:r>
          </w:p>
        </w:tc>
        <w:tc>
          <w:tcPr>
            <w:tcW w:w="2551" w:type="dxa"/>
            <w:tcBorders>
              <w:bottom w:val="single" w:color="auto" w:sz="4" w:space="0"/>
            </w:tcBorders>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color w:val="000000" w:themeColor="text1"/>
                <w:sz w:val="24"/>
                <w14:textFill>
                  <w14:solidFill>
                    <w14:schemeClr w14:val="tx1"/>
                  </w14:solidFill>
                </w14:textFill>
              </w:rPr>
              <w:t>4</w:t>
            </w:r>
            <w:r>
              <w:rPr>
                <w:rFonts w:hint="eastAsia"/>
                <w:color w:val="000000" w:themeColor="text1"/>
                <w:sz w:val="24"/>
                <w14:textFill>
                  <w14:solidFill>
                    <w14:schemeClr w14:val="tx1"/>
                  </w14:solidFill>
                </w14:textFill>
              </w:rPr>
              <w:t>月（I</w:t>
            </w:r>
            <w:r>
              <w:rPr>
                <w:color w:val="000000" w:themeColor="text1"/>
                <w:sz w:val="24"/>
                <w14:textFill>
                  <w14:solidFill>
                    <w14:schemeClr w14:val="tx1"/>
                  </w14:solidFill>
                </w14:textFill>
              </w:rPr>
              <w:t>V</w:t>
            </w:r>
            <w:r>
              <w:rPr>
                <w:rFonts w:hint="eastAsia"/>
                <w:color w:val="000000" w:themeColor="text1"/>
                <w:sz w:val="24"/>
                <w14:textFill>
                  <w14:solidFill>
                    <w14:schemeClr w14:val="tx1"/>
                  </w14:solidFill>
                </w14:textFill>
              </w:rPr>
              <w:t>）</w:t>
            </w:r>
          </w:p>
        </w:tc>
        <w:tc>
          <w:tcPr>
            <w:tcW w:w="3236" w:type="dxa"/>
            <w:tcBorders>
              <w:bottom w:val="single" w:color="auto" w:sz="4" w:space="0"/>
            </w:tcBorders>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氨氮</w:t>
            </w:r>
            <w:r>
              <w:rPr>
                <w:color w:val="000000" w:themeColor="text1"/>
                <w:sz w:val="24"/>
                <w14:textFill>
                  <w14:solidFill>
                    <w14:schemeClr w14:val="tx1"/>
                  </w14:solidFill>
                </w14:textFill>
              </w:rPr>
              <w:t>（0.4）</w:t>
            </w:r>
          </w:p>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化学需氧量（0</w:t>
            </w:r>
            <w:r>
              <w:rPr>
                <w:color w:val="000000" w:themeColor="text1"/>
                <w:sz w:val="24"/>
                <w14:textFill>
                  <w14:solidFill>
                    <w14:schemeClr w14:val="tx1"/>
                  </w14:solidFill>
                </w14:textFill>
              </w:rPr>
              <w:t>.25</w:t>
            </w:r>
            <w:r>
              <w:rPr>
                <w:rFonts w:hint="eastAsia"/>
                <w:color w:val="000000" w:themeColor="text1"/>
                <w:sz w:val="24"/>
                <w14:textFill>
                  <w14:solidFill>
                    <w14:schemeClr w14:val="tx1"/>
                  </w14:solidFill>
                </w14:textFill>
              </w:rPr>
              <w:t>）</w:t>
            </w:r>
          </w:p>
          <w:p>
            <w:pPr>
              <w:keepNext w:val="0"/>
              <w:keepLines w:val="0"/>
              <w:pageBreakBefore w:val="0"/>
              <w:widowControl/>
              <w:kinsoku/>
              <w:wordWrap/>
              <w:overflowPunct/>
              <w:topLinePunct w:val="0"/>
              <w:autoSpaceDE w:val="0"/>
              <w:autoSpaceDN w:val="0"/>
              <w:bidi w:val="0"/>
              <w:adjustRightInd/>
              <w:snapToGrid/>
              <w:spacing w:before="0" w:after="0" w:line="240" w:lineRule="auto"/>
              <w:ind w:firstLine="0" w:firstLineChars="0"/>
              <w:jc w:val="center"/>
              <w:textAlignment w:val="auto"/>
            </w:pPr>
            <w:r>
              <w:rPr>
                <w:rFonts w:hint="eastAsia"/>
                <w:color w:val="000000" w:themeColor="text1"/>
                <w:sz w:val="24"/>
                <w14:textFill>
                  <w14:solidFill>
                    <w14:schemeClr w14:val="tx1"/>
                  </w14:solidFill>
                </w14:textFill>
              </w:rPr>
              <w:t>高锰酸盐指数（0</w:t>
            </w:r>
            <w:r>
              <w:rPr>
                <w:color w:val="000000" w:themeColor="text1"/>
                <w:sz w:val="24"/>
                <w14:textFill>
                  <w14:solidFill>
                    <w14:schemeClr w14:val="tx1"/>
                  </w14:solidFill>
                </w14:textFill>
              </w:rPr>
              <w:t>.13</w:t>
            </w:r>
            <w:r>
              <w:rPr>
                <w:rFonts w:hint="eastAsia"/>
                <w:color w:val="000000" w:themeColor="text1"/>
                <w:sz w:val="24"/>
                <w14:textFill>
                  <w14:solidFill>
                    <w14:schemeClr w14:val="tx1"/>
                  </w14:solidFill>
                </w14:textFill>
              </w:rPr>
              <w:t>）</w:t>
            </w:r>
          </w:p>
        </w:tc>
      </w:tr>
    </w:tbl>
    <w:p>
      <w:pPr>
        <w:pStyle w:val="24"/>
        <w:spacing w:before="156" w:beforeLines="50" w:after="156" w:afterLines="50" w:line="360" w:lineRule="auto"/>
        <w:rPr>
          <w:rFonts w:hAnsi="宋体"/>
          <w:b/>
          <w:bCs/>
          <w:color w:val="000000" w:themeColor="text1"/>
          <w:sz w:val="24"/>
          <w14:textFill>
            <w14:solidFill>
              <w14:schemeClr w14:val="tx1"/>
            </w14:solidFill>
          </w14:textFill>
        </w:rPr>
      </w:pPr>
      <w:r>
        <w:rPr>
          <w:rFonts w:hint="eastAsia" w:ascii="宋体" w:hAnsi="宋体" w:eastAsia="宋体"/>
          <w:b/>
          <w:bCs/>
          <w:color w:val="000000" w:themeColor="text1"/>
          <w:kern w:val="2"/>
          <w:sz w:val="24"/>
          <w14:textFill>
            <w14:solidFill>
              <w14:schemeClr w14:val="tx1"/>
            </w14:solidFill>
          </w14:textFill>
        </w:rPr>
        <w:t>（二）水资源</w:t>
      </w:r>
    </w:p>
    <w:p>
      <w:pPr>
        <w:pStyle w:val="10"/>
        <w:spacing w:line="360" w:lineRule="auto"/>
        <w:ind w:firstLine="482" w:firstLineChars="200"/>
        <w:rPr>
          <w:rFonts w:hAnsi="宋体" w:cs="宋体"/>
          <w:b/>
          <w:bCs/>
          <w:color w:val="000000" w:themeColor="text1"/>
          <w:sz w:val="24"/>
          <w:szCs w:val="24"/>
          <w14:textFill>
            <w14:solidFill>
              <w14:schemeClr w14:val="tx1"/>
            </w14:solidFill>
          </w14:textFill>
        </w:rPr>
      </w:pPr>
      <w:r>
        <w:rPr>
          <w:rFonts w:hint="eastAsia" w:hAnsi="宋体" w:cs="宋体"/>
          <w:b/>
          <w:bCs/>
          <w:color w:val="000000" w:themeColor="text1"/>
          <w:sz w:val="24"/>
          <w:szCs w:val="24"/>
          <w14:textFill>
            <w14:solidFill>
              <w14:schemeClr w14:val="tx1"/>
            </w14:solidFill>
          </w14:textFill>
        </w:rPr>
        <w:t>（1）水域岸线管理措施不足</w:t>
      </w:r>
    </w:p>
    <w:p>
      <w:pPr>
        <w:bidi w:val="0"/>
      </w:pPr>
      <w:r>
        <w:rPr>
          <w:rFonts w:hint="eastAsia"/>
        </w:rPr>
        <w:t>均水河干、支流目前没有进行确权划界，河流的管理范围界限没有划定，没有纳入国土部门图斑统一管理。均水河支流河坝下游均未护砌，无消能设施，每遇行洪都会对两岸形成冲刷。</w:t>
      </w:r>
    </w:p>
    <w:p>
      <w:pPr>
        <w:pStyle w:val="10"/>
        <w:spacing w:line="360" w:lineRule="auto"/>
        <w:ind w:firstLine="482" w:firstLineChars="200"/>
        <w:rPr>
          <w:rFonts w:hAnsi="宋体" w:cs="宋体"/>
          <w:b/>
          <w:bCs/>
          <w:color w:val="000000" w:themeColor="text1"/>
          <w:sz w:val="24"/>
          <w:szCs w:val="24"/>
          <w14:textFill>
            <w14:solidFill>
              <w14:schemeClr w14:val="tx1"/>
            </w14:solidFill>
          </w14:textFill>
        </w:rPr>
      </w:pPr>
      <w:r>
        <w:rPr>
          <w:rFonts w:hint="eastAsia" w:hAnsi="宋体" w:cs="宋体"/>
          <w:b/>
          <w:bCs/>
          <w:color w:val="000000" w:themeColor="text1"/>
          <w:sz w:val="24"/>
          <w:szCs w:val="24"/>
          <w14:textFill>
            <w14:solidFill>
              <w14:schemeClr w14:val="tx1"/>
            </w14:solidFill>
          </w14:textFill>
        </w:rPr>
        <w:t>（2）取水总量大，利用率低</w:t>
      </w:r>
    </w:p>
    <w:p>
      <w:pPr>
        <w:bidi w:val="0"/>
      </w:pPr>
      <w:r>
        <w:rPr>
          <w:rFonts w:hint="eastAsia"/>
        </w:rPr>
        <w:t>均水河流域内无工矿企业取水。河道内取水主要用于农业灌溉，水利用系数在0.40左右，灌溉保证率未达到设计标准。</w:t>
      </w:r>
    </w:p>
    <w:p>
      <w:pPr>
        <w:bidi w:val="0"/>
      </w:pPr>
      <w:r>
        <w:rPr>
          <w:rFonts w:hint="eastAsia"/>
        </w:rPr>
        <w:t>三里岗、均川城镇生活用水浪费严重。</w:t>
      </w:r>
    </w:p>
    <w:p>
      <w:pPr>
        <w:pStyle w:val="24"/>
        <w:spacing w:before="156" w:beforeLines="50" w:after="156" w:afterLines="50" w:line="360" w:lineRule="auto"/>
        <w:rPr>
          <w:rFonts w:hAnsi="宋体"/>
          <w:b/>
          <w:bCs/>
          <w:color w:val="000000" w:themeColor="text1"/>
          <w:sz w:val="24"/>
          <w14:textFill>
            <w14:solidFill>
              <w14:schemeClr w14:val="tx1"/>
            </w14:solidFill>
          </w14:textFill>
        </w:rPr>
      </w:pPr>
      <w:r>
        <w:rPr>
          <w:rFonts w:hint="eastAsia" w:ascii="宋体" w:hAnsi="宋体" w:eastAsia="宋体"/>
          <w:b/>
          <w:bCs/>
          <w:color w:val="000000" w:themeColor="text1"/>
          <w:kern w:val="2"/>
          <w:sz w:val="24"/>
          <w14:textFill>
            <w14:solidFill>
              <w14:schemeClr w14:val="tx1"/>
            </w14:solidFill>
          </w14:textFill>
        </w:rPr>
        <w:t>（三）水生态</w:t>
      </w:r>
    </w:p>
    <w:p>
      <w:pPr>
        <w:bidi w:val="0"/>
      </w:pPr>
      <w:r>
        <w:rPr>
          <w:rFonts w:hint="eastAsia"/>
          <w:b/>
          <w:bCs/>
        </w:rPr>
        <w:t>生态流量不足。</w:t>
      </w:r>
      <w:r>
        <w:rPr>
          <w:rFonts w:hint="eastAsia"/>
        </w:rPr>
        <w:t>流域降雨年内和年际变化大且时空分布不均。原有水生环境发生改变，河流生态系统受损，水生生物资源退化。</w:t>
      </w:r>
    </w:p>
    <w:p>
      <w:pPr>
        <w:pStyle w:val="5"/>
        <w:bidi w:val="0"/>
      </w:pPr>
      <w:r>
        <w:rPr>
          <w:rFonts w:hint="eastAsia"/>
          <w:lang w:val="en-US" w:eastAsia="zh-CN"/>
        </w:rPr>
        <w:t xml:space="preserve">7.5.2 </w:t>
      </w:r>
      <w:r>
        <w:rPr>
          <w:rFonts w:hint="eastAsia"/>
        </w:rPr>
        <w:t>成因</w:t>
      </w:r>
    </w:p>
    <w:p>
      <w:pPr>
        <w:pStyle w:val="24"/>
        <w:spacing w:before="156" w:beforeLines="50" w:after="156" w:afterLines="50" w:line="360" w:lineRule="auto"/>
        <w:rPr>
          <w:rFonts w:ascii="宋体" w:hAnsi="宋体" w:eastAsia="宋体"/>
          <w:b/>
          <w:bCs/>
          <w:color w:val="000000" w:themeColor="text1"/>
          <w:kern w:val="2"/>
          <w:sz w:val="24"/>
          <w14:textFill>
            <w14:solidFill>
              <w14:schemeClr w14:val="tx1"/>
            </w14:solidFill>
          </w14:textFill>
        </w:rPr>
      </w:pPr>
      <w:r>
        <w:rPr>
          <w:rFonts w:hint="eastAsia" w:ascii="宋体" w:hAnsi="宋体" w:eastAsia="宋体"/>
          <w:b/>
          <w:bCs/>
          <w:color w:val="000000" w:themeColor="text1"/>
          <w:kern w:val="2"/>
          <w:sz w:val="24"/>
          <w14:textFill>
            <w14:solidFill>
              <w14:schemeClr w14:val="tx1"/>
            </w14:solidFill>
          </w14:textFill>
        </w:rPr>
        <w:t>（一）水环境</w:t>
      </w:r>
    </w:p>
    <w:p>
      <w:pPr>
        <w:bidi w:val="0"/>
      </w:pPr>
      <w:r>
        <w:rPr>
          <w:rFonts w:hint="eastAsia"/>
        </w:rPr>
        <w:t>（1）澴潭镇、安居镇河段由于集镇依水而扩展，人口密集，城镇及农村污水处理设施建设滞后、污水管网收集系统不健全、生活垃圾及污泥未收集处理等。乡镇未建立雨污分流管道，乡镇污水处理厂污水处理能力不能满足居民生活污水及企业污水排放量。</w:t>
      </w:r>
    </w:p>
    <w:p>
      <w:pPr>
        <w:bidi w:val="0"/>
      </w:pPr>
      <w:r>
        <w:rPr>
          <w:rFonts w:hint="eastAsia"/>
        </w:rPr>
        <w:t>（2）农村生活污水和固体垃圾任意排放，冲排至河道，河道淤积、水体富营养化。</w:t>
      </w:r>
    </w:p>
    <w:p>
      <w:pPr>
        <w:bidi w:val="0"/>
      </w:pPr>
      <w:r>
        <w:rPr>
          <w:rFonts w:hint="eastAsia"/>
        </w:rPr>
        <w:t>（</w:t>
      </w:r>
      <w:r>
        <w:t>3</w:t>
      </w:r>
      <w:r>
        <w:rPr>
          <w:rFonts w:hint="eastAsia"/>
        </w:rPr>
        <w:t>）农业面源污染严重。一是均水河流经区域三里岗镇是我市的香菇养殖大镇。部分农户香菇生产废料，随意丢弃，如遇降雨随雨水进入河道。二是畜禽养殖污染。</w:t>
      </w:r>
    </w:p>
    <w:p>
      <w:pPr>
        <w:pStyle w:val="24"/>
        <w:spacing w:before="156" w:beforeLines="50" w:after="156" w:afterLines="50" w:line="360" w:lineRule="auto"/>
        <w:rPr>
          <w:color w:val="000000" w:themeColor="text1"/>
          <w14:textFill>
            <w14:solidFill>
              <w14:schemeClr w14:val="tx1"/>
            </w14:solidFill>
          </w14:textFill>
        </w:rPr>
      </w:pPr>
      <w:r>
        <w:rPr>
          <w:rFonts w:hint="eastAsia" w:ascii="宋体" w:hAnsi="宋体" w:eastAsia="宋体"/>
          <w:b/>
          <w:bCs/>
          <w:color w:val="000000" w:themeColor="text1"/>
          <w:kern w:val="2"/>
          <w:sz w:val="24"/>
          <w14:textFill>
            <w14:solidFill>
              <w14:schemeClr w14:val="tx1"/>
            </w14:solidFill>
          </w14:textFill>
        </w:rPr>
        <w:t>（二）水资源</w:t>
      </w:r>
    </w:p>
    <w:p>
      <w:pPr>
        <w:bidi w:val="0"/>
      </w:pPr>
      <w:r>
        <w:rPr>
          <w:rFonts w:hint="eastAsia"/>
          <w:b/>
          <w:bCs/>
        </w:rPr>
        <w:t>高耗水农田灌溉。</w:t>
      </w:r>
      <w:r>
        <w:rPr>
          <w:rFonts w:hint="eastAsia"/>
        </w:rPr>
        <w:t>流域内农田灌溉方式仍延用传统的漫灌方式，水田亩均用水超过600 m</w:t>
      </w:r>
      <w:r>
        <w:rPr>
          <w:rFonts w:hint="eastAsia"/>
          <w:vertAlign w:val="superscript"/>
        </w:rPr>
        <w:t>3</w:t>
      </w:r>
      <w:r>
        <w:rPr>
          <w:rFonts w:hint="eastAsia"/>
        </w:rPr>
        <w:t>，水资源浪费严重。流域内基本未进行节水改造建设，灌区节水配套设施不足。</w:t>
      </w:r>
    </w:p>
    <w:p>
      <w:pPr>
        <w:bidi w:val="0"/>
      </w:pPr>
      <w:r>
        <w:rPr>
          <w:rFonts w:hint="eastAsia"/>
          <w:b/>
          <w:bCs/>
        </w:rPr>
        <w:t>管网老化。</w:t>
      </w:r>
      <w:r>
        <w:rPr>
          <w:rFonts w:hint="eastAsia"/>
        </w:rPr>
        <w:t>三里岗镇、均川镇的供水管网老化漏水，造成水资源大量浪费。</w:t>
      </w:r>
    </w:p>
    <w:p>
      <w:pPr>
        <w:pStyle w:val="24"/>
        <w:spacing w:before="156" w:beforeLines="50" w:after="156" w:afterLines="50" w:line="360" w:lineRule="auto"/>
        <w:rPr>
          <w:rFonts w:ascii="宋体" w:hAnsi="宋体" w:eastAsia="宋体"/>
          <w:b/>
          <w:bCs/>
          <w:color w:val="000000" w:themeColor="text1"/>
          <w:sz w:val="24"/>
          <w14:textFill>
            <w14:solidFill>
              <w14:schemeClr w14:val="tx1"/>
            </w14:solidFill>
          </w14:textFill>
        </w:rPr>
      </w:pPr>
      <w:r>
        <w:rPr>
          <w:rFonts w:hint="eastAsia" w:ascii="宋体" w:hAnsi="宋体" w:eastAsia="宋体"/>
          <w:b/>
          <w:bCs/>
          <w:color w:val="000000" w:themeColor="text1"/>
          <w:kern w:val="2"/>
          <w:sz w:val="24"/>
          <w14:textFill>
            <w14:solidFill>
              <w14:schemeClr w14:val="tx1"/>
            </w14:solidFill>
          </w14:textFill>
        </w:rPr>
        <w:t>（三）水生态</w:t>
      </w:r>
    </w:p>
    <w:p>
      <w:pPr>
        <w:bidi w:val="0"/>
      </w:pPr>
      <w:r>
        <w:rPr>
          <w:rFonts w:hint="eastAsia"/>
        </w:rPr>
        <w:t>干旱时期河道层层打坝拦水，导致出现脱水断流河段，破坏了河流生态系统。过度捕捞造成水生生物资源退化。均水河存在电毒打鱼和地笼捕鱼的现象，渔获物组成的营养级水平逐年下降，低龄化、小型化和低值化现象日益加剧。</w:t>
      </w:r>
    </w:p>
    <w:p>
      <w:pPr>
        <w:pStyle w:val="5"/>
        <w:bidi w:val="0"/>
      </w:pPr>
      <w:r>
        <w:rPr>
          <w:rFonts w:hint="eastAsia"/>
          <w:lang w:val="en-US" w:eastAsia="zh-CN"/>
        </w:rPr>
        <w:t xml:space="preserve">7.5.3 </w:t>
      </w:r>
      <w:r>
        <w:rPr>
          <w:rFonts w:hint="eastAsia"/>
        </w:rPr>
        <w:t>任务</w:t>
      </w:r>
    </w:p>
    <w:p>
      <w:pPr>
        <w:pStyle w:val="24"/>
        <w:spacing w:before="156" w:beforeLines="50" w:after="156" w:afterLines="50" w:line="360" w:lineRule="auto"/>
        <w:rPr>
          <w:rFonts w:ascii="宋体" w:hAnsi="宋体" w:eastAsia="宋体"/>
          <w:b/>
          <w:bCs/>
          <w:color w:val="000000" w:themeColor="text1"/>
          <w:kern w:val="2"/>
          <w:sz w:val="24"/>
          <w14:textFill>
            <w14:solidFill>
              <w14:schemeClr w14:val="tx1"/>
            </w14:solidFill>
          </w14:textFill>
        </w:rPr>
      </w:pPr>
      <w:r>
        <w:rPr>
          <w:rFonts w:hint="eastAsia" w:ascii="宋体" w:hAnsi="宋体" w:eastAsia="宋体"/>
          <w:b/>
          <w:bCs/>
          <w:color w:val="000000" w:themeColor="text1"/>
          <w:kern w:val="2"/>
          <w:sz w:val="24"/>
          <w14:textFill>
            <w14:solidFill>
              <w14:schemeClr w14:val="tx1"/>
            </w14:solidFill>
          </w14:textFill>
        </w:rPr>
        <w:t>（一）水环境</w:t>
      </w:r>
    </w:p>
    <w:p>
      <w:pPr>
        <w:bidi w:val="0"/>
      </w:pPr>
      <w:r>
        <w:rPr>
          <w:rFonts w:hint="eastAsia"/>
          <w:b/>
          <w:bCs/>
        </w:rPr>
        <w:t>加强污水收集处理设施建设，提升运行管理水平。</w:t>
      </w:r>
      <w:r>
        <w:rPr>
          <w:rFonts w:hint="eastAsia"/>
        </w:rPr>
        <w:t>推进污水处理厂提标扩容，新增污水处理能力。加快乡镇污水收集管网、特别是支管建设，确保城镇污水全部收集处理。推进沿河重点乡镇污水集中处理设施建 设确保污水达标排放。加强厂网一体化运行管理，排查、解决已建污水管网混接、错接问题。</w:t>
      </w:r>
    </w:p>
    <w:p>
      <w:pPr>
        <w:pStyle w:val="24"/>
        <w:spacing w:before="156" w:beforeLines="50" w:after="156" w:afterLines="50" w:line="360" w:lineRule="auto"/>
        <w:rPr>
          <w:rFonts w:ascii="宋体" w:hAnsi="宋体" w:eastAsia="宋体"/>
          <w:b/>
          <w:bCs/>
          <w:color w:val="000000" w:themeColor="text1"/>
          <w:kern w:val="2"/>
          <w:sz w:val="24"/>
          <w14:textFill>
            <w14:solidFill>
              <w14:schemeClr w14:val="tx1"/>
            </w14:solidFill>
          </w14:textFill>
        </w:rPr>
      </w:pPr>
      <w:r>
        <w:rPr>
          <w:rFonts w:hint="eastAsia" w:ascii="宋体" w:hAnsi="宋体" w:eastAsia="宋体"/>
          <w:b/>
          <w:bCs/>
          <w:color w:val="000000" w:themeColor="text1"/>
          <w:kern w:val="2"/>
          <w:sz w:val="24"/>
          <w14:textFill>
            <w14:solidFill>
              <w14:schemeClr w14:val="tx1"/>
            </w14:solidFill>
          </w14:textFill>
        </w:rPr>
        <w:t>（二）水资源</w:t>
      </w:r>
    </w:p>
    <w:p>
      <w:pPr>
        <w:bidi w:val="0"/>
      </w:pPr>
      <w:r>
        <w:rPr>
          <w:rFonts w:hint="eastAsia"/>
          <w:b/>
          <w:bCs/>
        </w:rPr>
        <w:t>（1）调整农业种植结构，节约农业用水。</w:t>
      </w:r>
      <w:r>
        <w:rPr>
          <w:rFonts w:hint="eastAsia"/>
        </w:rPr>
        <w:t>合理调整种植结构，减少水作物改旱作物，推进适水种植、量水生产。</w:t>
      </w:r>
    </w:p>
    <w:p>
      <w:pPr>
        <w:bidi w:val="0"/>
      </w:pPr>
      <w:r>
        <w:rPr>
          <w:rFonts w:hint="eastAsia"/>
          <w:b/>
          <w:bCs/>
        </w:rPr>
        <w:t>（2）减少高耗水种植方式，推进节水灌溉。</w:t>
      </w:r>
      <w:r>
        <w:rPr>
          <w:rFonts w:hint="eastAsia"/>
        </w:rPr>
        <w:t>加强灌区骨干渠系节水改造、末级渠系建设、田间工程配套和农业用水管理，实现输水、用水全过程节水，提高农业灌溉用水效率，优化用水结构。实施农业高标准农田建设，进一步鼓励推广微灌、滴灌等农业节水技术，提高田间灌溉水的有效利用率和适时适量的精细灌溉应用面积。</w:t>
      </w:r>
    </w:p>
    <w:p>
      <w:pPr>
        <w:pStyle w:val="24"/>
        <w:spacing w:before="156" w:beforeLines="50" w:after="156" w:afterLines="50" w:line="360" w:lineRule="auto"/>
        <w:rPr>
          <w:rFonts w:ascii="宋体" w:hAnsi="宋体" w:eastAsia="宋体"/>
          <w:b/>
          <w:bCs/>
          <w:color w:val="000000" w:themeColor="text1"/>
          <w:kern w:val="2"/>
          <w:sz w:val="24"/>
          <w14:textFill>
            <w14:solidFill>
              <w14:schemeClr w14:val="tx1"/>
            </w14:solidFill>
          </w14:textFill>
        </w:rPr>
      </w:pPr>
      <w:r>
        <w:rPr>
          <w:rFonts w:hint="eastAsia" w:ascii="宋体" w:hAnsi="宋体" w:eastAsia="宋体"/>
          <w:b/>
          <w:bCs/>
          <w:color w:val="000000" w:themeColor="text1"/>
          <w:kern w:val="2"/>
          <w:sz w:val="24"/>
          <w14:textFill>
            <w14:solidFill>
              <w14:schemeClr w14:val="tx1"/>
            </w14:solidFill>
          </w14:textFill>
        </w:rPr>
        <w:t>（二）水生态</w:t>
      </w:r>
    </w:p>
    <w:p>
      <w:pPr>
        <w:bidi w:val="0"/>
        <w:rPr>
          <w:b/>
          <w:bCs/>
        </w:rPr>
      </w:pPr>
      <w:r>
        <w:rPr>
          <w:rFonts w:hint="eastAsia"/>
          <w:b/>
          <w:bCs/>
        </w:rPr>
        <w:t>（1）</w:t>
      </w:r>
      <w:bookmarkStart w:id="96" w:name="OLE_LINK2"/>
      <w:bookmarkStart w:id="97" w:name="OLE_LINK1"/>
      <w:r>
        <w:rPr>
          <w:rFonts w:hint="eastAsia"/>
          <w:b/>
          <w:bCs/>
        </w:rPr>
        <w:t>加快实施河段底泥清淤，去除底层污染物，恢复河流一定自净能力。</w:t>
      </w:r>
    </w:p>
    <w:p>
      <w:pPr>
        <w:bidi w:val="0"/>
      </w:pPr>
      <w:r>
        <w:rPr>
          <w:rFonts w:hint="eastAsia"/>
        </w:rPr>
        <w:t>实施水环境综合整治，包括对垃圾、杂物、浮萍、绿藻等每日清理，河道内种植水生植物，修河流生态缓冲带以及建设人工湿地等，逐步提升北运河水生态统功能，恢复水生生物多样性。</w:t>
      </w:r>
    </w:p>
    <w:bookmarkEnd w:id="96"/>
    <w:bookmarkEnd w:id="97"/>
    <w:p>
      <w:pPr>
        <w:bidi w:val="0"/>
        <w:rPr>
          <w:b/>
          <w:bCs/>
        </w:rPr>
      </w:pPr>
      <w:r>
        <w:rPr>
          <w:rFonts w:hint="eastAsia"/>
          <w:b/>
          <w:bCs/>
          <w:lang w:eastAsia="zh-CN"/>
        </w:rPr>
        <w:t>（</w:t>
      </w:r>
      <w:r>
        <w:rPr>
          <w:rFonts w:hint="eastAsia"/>
          <w:b/>
          <w:bCs/>
          <w:lang w:val="en-US" w:eastAsia="zh-CN"/>
        </w:rPr>
        <w:t>2</w:t>
      </w:r>
      <w:r>
        <w:rPr>
          <w:rFonts w:hint="eastAsia"/>
          <w:b/>
          <w:bCs/>
          <w:lang w:eastAsia="zh-CN"/>
        </w:rPr>
        <w:t>）</w:t>
      </w:r>
      <w:r>
        <w:rPr>
          <w:rFonts w:hint="eastAsia"/>
          <w:b/>
          <w:bCs/>
        </w:rPr>
        <w:t>加强水生态修复，提高生态保障能力，开展水生生物栖息地保护和恢复工作。</w:t>
      </w:r>
    </w:p>
    <w:p>
      <w:pPr>
        <w:bidi w:val="0"/>
      </w:pPr>
      <w:r>
        <w:rPr>
          <w:rFonts w:hint="eastAsia"/>
          <w:b w:val="0"/>
          <w:bCs w:val="0"/>
        </w:rPr>
        <w:t>提高河流连通性，</w:t>
      </w:r>
      <w:r>
        <w:rPr>
          <w:rFonts w:hint="eastAsia"/>
        </w:rPr>
        <w:t>对河道中现有拦河坝取水功能、水环境影响及过洪能力进行评估，逐步对拦河坝进行改造，通过优化布置减少挡水总量，保证河道生态流量。</w:t>
      </w:r>
    </w:p>
    <w:p>
      <w:pPr>
        <w:pStyle w:val="5"/>
        <w:bidi w:val="0"/>
      </w:pPr>
      <w:r>
        <w:rPr>
          <w:rFonts w:hint="eastAsia"/>
          <w:lang w:val="en-US" w:eastAsia="zh-CN"/>
        </w:rPr>
        <w:t xml:space="preserve">7.5.4 </w:t>
      </w:r>
      <w:r>
        <w:rPr>
          <w:rFonts w:hint="eastAsia"/>
        </w:rPr>
        <w:t>项目</w:t>
      </w:r>
    </w:p>
    <w:p>
      <w:pPr>
        <w:rPr>
          <w:rFonts w:hint="eastAsia"/>
          <w:lang w:eastAsia="zh-CN"/>
        </w:rPr>
      </w:pPr>
      <w:r>
        <w:rPr>
          <w:rFonts w:hint="eastAsia" w:ascii="宋体" w:hAnsi="宋体" w:cs="宋体"/>
          <w:color w:val="000000" w:themeColor="text1"/>
          <w:sz w:val="24"/>
          <w14:textFill>
            <w14:solidFill>
              <w14:schemeClr w14:val="tx1"/>
            </w14:solidFill>
          </w14:textFill>
        </w:rPr>
        <w:t>涢水断面</w:t>
      </w:r>
      <w:r>
        <w:rPr>
          <w:rFonts w:hint="eastAsia"/>
          <w:color w:val="000000" w:themeColor="text1"/>
          <w14:textFill>
            <w14:solidFill>
              <w14:schemeClr w14:val="tx1"/>
            </w14:solidFill>
          </w14:textFill>
        </w:rPr>
        <w:t>汇水范围“十四五”初步</w:t>
      </w:r>
      <w:r>
        <w:rPr>
          <w:rFonts w:hint="eastAsia"/>
        </w:rPr>
        <w:t>确定</w:t>
      </w:r>
      <w:r>
        <w:rPr>
          <w:rFonts w:hint="eastAsia"/>
          <w:lang w:val="en-US" w:eastAsia="zh-CN"/>
        </w:rPr>
        <w:t>4</w:t>
      </w:r>
      <w:r>
        <w:rPr>
          <w:rFonts w:hint="eastAsia"/>
        </w:rPr>
        <w:t>个工程项目，匡算投资</w:t>
      </w:r>
      <w:r>
        <w:rPr>
          <w:rFonts w:hint="eastAsia"/>
          <w:lang w:val="en-US" w:eastAsia="zh-CN"/>
        </w:rPr>
        <w:t>1.72</w:t>
      </w:r>
      <w:r>
        <w:rPr>
          <w:rFonts w:hint="eastAsia"/>
        </w:rPr>
        <w:t>亿元</w:t>
      </w:r>
      <w:r>
        <w:rPr>
          <w:rFonts w:hint="eastAsia"/>
          <w:lang w:eastAsia="zh-CN"/>
        </w:rPr>
        <w:t>。</w:t>
      </w:r>
    </w:p>
    <w:p>
      <w:pPr>
        <w:pStyle w:val="25"/>
        <w:bidi w:val="0"/>
        <w:rPr>
          <w:rFonts w:hint="default"/>
          <w:lang w:val="en-US" w:eastAsia="zh-CN"/>
        </w:rPr>
      </w:pPr>
      <w:r>
        <w:rPr>
          <w:rFonts w:hint="eastAsia"/>
        </w:rPr>
        <w:t>表7.</w:t>
      </w:r>
      <w:r>
        <w:rPr>
          <w:rFonts w:hint="eastAsia"/>
          <w:lang w:val="en-US" w:eastAsia="zh-CN"/>
        </w:rPr>
        <w:t>5-2  规划项目表</w:t>
      </w:r>
    </w:p>
    <w:tbl>
      <w:tblPr>
        <w:tblStyle w:val="18"/>
        <w:tblW w:w="516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1295"/>
        <w:gridCol w:w="4940"/>
        <w:gridCol w:w="888"/>
        <w:gridCol w:w="12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firstLine="0" w:firstLineChars="0"/>
              <w:jc w:val="center"/>
              <w:textAlignment w:val="auto"/>
              <w:rPr>
                <w:rFonts w:hint="default" w:ascii="Times New Roman" w:hAnsi="Times New Roman" w:cs="Times New Roman" w:eastAsiaTheme="minorEastAsia"/>
                <w:b/>
                <w:bCs/>
                <w:color w:val="000000" w:themeColor="text1"/>
                <w:sz w:val="24"/>
                <w14:textFill>
                  <w14:solidFill>
                    <w14:schemeClr w14:val="tx1"/>
                  </w14:solidFill>
                </w14:textFill>
              </w:rPr>
            </w:pPr>
            <w:r>
              <w:rPr>
                <w:rFonts w:hint="default" w:ascii="Times New Roman" w:hAnsi="Times New Roman" w:cs="Times New Roman" w:eastAsiaTheme="minorEastAsia"/>
                <w:b/>
                <w:bCs/>
                <w:color w:val="000000" w:themeColor="text1"/>
                <w:sz w:val="24"/>
                <w14:textFill>
                  <w14:solidFill>
                    <w14:schemeClr w14:val="tx1"/>
                  </w14:solidFill>
                </w14:textFill>
              </w:rPr>
              <w:t>序号</w:t>
            </w:r>
          </w:p>
        </w:tc>
        <w:tc>
          <w:tcPr>
            <w:tcW w:w="736"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firstLine="0" w:firstLineChars="0"/>
              <w:jc w:val="center"/>
              <w:textAlignment w:val="auto"/>
              <w:rPr>
                <w:rFonts w:hint="default" w:ascii="Times New Roman" w:hAnsi="Times New Roman" w:cs="Times New Roman" w:eastAsiaTheme="minorEastAsia"/>
                <w:b/>
                <w:bCs/>
                <w:color w:val="000000" w:themeColor="text1"/>
                <w:sz w:val="24"/>
                <w14:textFill>
                  <w14:solidFill>
                    <w14:schemeClr w14:val="tx1"/>
                  </w14:solidFill>
                </w14:textFill>
              </w:rPr>
            </w:pPr>
            <w:r>
              <w:rPr>
                <w:rFonts w:hint="default" w:ascii="Times New Roman" w:hAnsi="Times New Roman" w:cs="Times New Roman" w:eastAsiaTheme="minorEastAsia"/>
                <w:b/>
                <w:bCs/>
                <w:color w:val="000000" w:themeColor="text1"/>
                <w:sz w:val="24"/>
                <w14:textFill>
                  <w14:solidFill>
                    <w14:schemeClr w14:val="tx1"/>
                  </w14:solidFill>
                </w14:textFill>
              </w:rPr>
              <w:t>项目名称</w:t>
            </w:r>
          </w:p>
        </w:tc>
        <w:tc>
          <w:tcPr>
            <w:tcW w:w="2808"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firstLine="0" w:firstLineChars="0"/>
              <w:jc w:val="center"/>
              <w:textAlignment w:val="auto"/>
              <w:rPr>
                <w:rFonts w:hint="default" w:ascii="Times New Roman" w:hAnsi="Times New Roman" w:cs="Times New Roman" w:eastAsiaTheme="minorEastAsia"/>
                <w:b/>
                <w:bCs/>
                <w:color w:val="000000" w:themeColor="text1"/>
                <w:sz w:val="24"/>
                <w14:textFill>
                  <w14:solidFill>
                    <w14:schemeClr w14:val="tx1"/>
                  </w14:solidFill>
                </w14:textFill>
              </w:rPr>
            </w:pPr>
            <w:r>
              <w:rPr>
                <w:rFonts w:hint="default" w:ascii="Times New Roman" w:hAnsi="Times New Roman" w:cs="Times New Roman" w:eastAsiaTheme="minorEastAsia"/>
                <w:b/>
                <w:bCs/>
                <w:color w:val="000000" w:themeColor="text1"/>
                <w:sz w:val="24"/>
                <w14:textFill>
                  <w14:solidFill>
                    <w14:schemeClr w14:val="tx1"/>
                  </w14:solidFill>
                </w14:textFill>
              </w:rPr>
              <w:t>项目内容</w:t>
            </w:r>
          </w:p>
        </w:tc>
        <w:tc>
          <w:tcPr>
            <w:tcW w:w="504"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firstLine="0" w:firstLineChars="0"/>
              <w:jc w:val="center"/>
              <w:textAlignment w:val="auto"/>
              <w:rPr>
                <w:rFonts w:hint="default" w:ascii="Times New Roman" w:hAnsi="Times New Roman" w:cs="Times New Roman" w:eastAsiaTheme="minorEastAsia"/>
                <w:b/>
                <w:bCs/>
                <w:color w:val="000000" w:themeColor="text1"/>
                <w:sz w:val="24"/>
                <w14:textFill>
                  <w14:solidFill>
                    <w14:schemeClr w14:val="tx1"/>
                  </w14:solidFill>
                </w14:textFill>
              </w:rPr>
            </w:pPr>
            <w:r>
              <w:rPr>
                <w:rFonts w:hint="default" w:ascii="Times New Roman" w:hAnsi="Times New Roman" w:cs="Times New Roman" w:eastAsiaTheme="minorEastAsia"/>
                <w:b/>
                <w:bCs/>
                <w:color w:val="000000" w:themeColor="text1"/>
                <w:sz w:val="24"/>
                <w14:textFill>
                  <w14:solidFill>
                    <w14:schemeClr w14:val="tx1"/>
                  </w14:solidFill>
                </w14:textFill>
              </w:rPr>
              <w:t>完成时限</w:t>
            </w:r>
          </w:p>
        </w:tc>
        <w:tc>
          <w:tcPr>
            <w:tcW w:w="691"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firstLine="0" w:firstLineChars="0"/>
              <w:jc w:val="center"/>
              <w:textAlignment w:val="auto"/>
              <w:rPr>
                <w:rFonts w:hint="default" w:ascii="Times New Roman" w:hAnsi="Times New Roman" w:cs="Times New Roman" w:eastAsiaTheme="minorEastAsia"/>
                <w:b/>
                <w:bCs/>
                <w:color w:val="000000" w:themeColor="text1"/>
                <w:sz w:val="24"/>
                <w14:textFill>
                  <w14:solidFill>
                    <w14:schemeClr w14:val="tx1"/>
                  </w14:solidFill>
                </w14:textFill>
              </w:rPr>
            </w:pPr>
            <w:r>
              <w:rPr>
                <w:rFonts w:hint="default" w:ascii="Times New Roman" w:hAnsi="Times New Roman" w:cs="Times New Roman" w:eastAsiaTheme="minorEastAsia"/>
                <w:b/>
                <w:bCs/>
                <w:color w:val="000000" w:themeColor="text1"/>
                <w:sz w:val="24"/>
                <w14:textFill>
                  <w14:solidFill>
                    <w14:schemeClr w14:val="tx1"/>
                  </w14:solidFill>
                </w14:textFill>
              </w:rPr>
              <w:t>投资（万元）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Align w:val="center"/>
          </w:tcPr>
          <w:p>
            <w:pPr>
              <w:pStyle w:val="28"/>
              <w:keepNext w:val="0"/>
              <w:keepLines w:val="0"/>
              <w:pageBreakBefore w:val="0"/>
              <w:widowControl w:val="0"/>
              <w:numPr>
                <w:ilvl w:val="0"/>
                <w:numId w:val="4"/>
              </w:numPr>
              <w:kinsoku/>
              <w:wordWrap/>
              <w:overflowPunct/>
              <w:topLinePunct w:val="0"/>
              <w:autoSpaceDE w:val="0"/>
              <w:autoSpaceDN w:val="0"/>
              <w:bidi w:val="0"/>
              <w:adjustRightInd/>
              <w:snapToGrid/>
              <w:spacing w:line="400" w:lineRule="exact"/>
              <w:ind w:left="0" w:firstLine="0" w:firstLineChars="0"/>
              <w:jc w:val="center"/>
              <w:textAlignment w:val="auto"/>
              <w:rPr>
                <w:rFonts w:hint="default" w:ascii="Times New Roman" w:hAnsi="Times New Roman" w:cs="Times New Roman" w:eastAsiaTheme="minorEastAsia"/>
                <w:color w:val="000000" w:themeColor="text1"/>
                <w:sz w:val="24"/>
                <w14:textFill>
                  <w14:solidFill>
                    <w14:schemeClr w14:val="tx1"/>
                  </w14:solidFill>
                </w14:textFill>
              </w:rPr>
            </w:pPr>
          </w:p>
        </w:tc>
        <w:tc>
          <w:tcPr>
            <w:tcW w:w="736"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textAlignment w:val="auto"/>
              <w:rPr>
                <w:rFonts w:hint="default" w:ascii="Times New Roman" w:hAnsi="Times New Roman" w:cs="Times New Roman" w:eastAsiaTheme="minorEastAsia"/>
                <w:color w:val="000000" w:themeColor="text1"/>
                <w:sz w:val="24"/>
                <w14:textFill>
                  <w14:solidFill>
                    <w14:schemeClr w14:val="tx1"/>
                  </w14:solidFill>
                </w14:textFill>
              </w:rPr>
            </w:pPr>
            <w:r>
              <w:rPr>
                <w:rFonts w:hint="default" w:ascii="Times New Roman" w:hAnsi="Times New Roman" w:cs="Times New Roman" w:eastAsiaTheme="minorEastAsia"/>
                <w:sz w:val="24"/>
              </w:rPr>
              <w:t>随县城乡供水一体化工程PPP项目</w:t>
            </w:r>
          </w:p>
        </w:tc>
        <w:tc>
          <w:tcPr>
            <w:tcW w:w="2808"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textAlignment w:val="auto"/>
              <w:rPr>
                <w:rFonts w:hint="default" w:ascii="Times New Roman" w:hAnsi="Times New Roman" w:cs="Times New Roman" w:eastAsiaTheme="minorEastAsia"/>
                <w:color w:val="000000" w:themeColor="text1"/>
                <w:sz w:val="24"/>
                <w14:textFill>
                  <w14:solidFill>
                    <w14:schemeClr w14:val="tx1"/>
                  </w14:solidFill>
                </w14:textFill>
              </w:rPr>
            </w:pPr>
            <w:r>
              <w:rPr>
                <w:rFonts w:hint="default" w:ascii="Times New Roman" w:hAnsi="Times New Roman" w:cs="Times New Roman" w:eastAsiaTheme="minorEastAsia"/>
                <w:sz w:val="24"/>
              </w:rPr>
              <w:t>新建大洪山水厂（5.0万m</w:t>
            </w:r>
            <w:r>
              <w:rPr>
                <w:rFonts w:hint="default" w:ascii="Times New Roman" w:hAnsi="Times New Roman" w:cs="Times New Roman" w:eastAsiaTheme="minorEastAsia"/>
                <w:sz w:val="24"/>
                <w:vertAlign w:val="superscript"/>
              </w:rPr>
              <w:t>3</w:t>
            </w:r>
            <w:r>
              <w:rPr>
                <w:rFonts w:hint="default" w:ascii="Times New Roman" w:hAnsi="Times New Roman" w:cs="Times New Roman" w:eastAsiaTheme="minorEastAsia"/>
                <w:sz w:val="24"/>
              </w:rPr>
              <w:t>/d）、万福店水厂（1万m</w:t>
            </w:r>
            <w:r>
              <w:rPr>
                <w:rFonts w:hint="default" w:ascii="Times New Roman" w:hAnsi="Times New Roman" w:cs="Times New Roman" w:eastAsiaTheme="minorEastAsia"/>
                <w:sz w:val="24"/>
                <w:vertAlign w:val="superscript"/>
              </w:rPr>
              <w:t>3</w:t>
            </w:r>
            <w:r>
              <w:rPr>
                <w:rFonts w:hint="default" w:ascii="Times New Roman" w:hAnsi="Times New Roman" w:cs="Times New Roman" w:eastAsiaTheme="minorEastAsia"/>
                <w:sz w:val="24"/>
              </w:rPr>
              <w:t>/d）、双河水厂（1.0万m</w:t>
            </w:r>
            <w:r>
              <w:rPr>
                <w:rFonts w:hint="default" w:ascii="Times New Roman" w:hAnsi="Times New Roman" w:cs="Times New Roman" w:eastAsiaTheme="minorEastAsia"/>
                <w:sz w:val="24"/>
                <w:vertAlign w:val="superscript"/>
              </w:rPr>
              <w:t>3</w:t>
            </w:r>
            <w:r>
              <w:rPr>
                <w:rFonts w:hint="default" w:ascii="Times New Roman" w:hAnsi="Times New Roman" w:cs="Times New Roman" w:eastAsiaTheme="minorEastAsia"/>
                <w:sz w:val="24"/>
              </w:rPr>
              <w:t>/d），改建游河水厂（0.3万m</w:t>
            </w:r>
            <w:r>
              <w:rPr>
                <w:rFonts w:hint="default" w:ascii="Times New Roman" w:hAnsi="Times New Roman" w:cs="Times New Roman" w:eastAsiaTheme="minorEastAsia"/>
                <w:sz w:val="24"/>
                <w:vertAlign w:val="superscript"/>
              </w:rPr>
              <w:t>3</w:t>
            </w:r>
            <w:r>
              <w:rPr>
                <w:rFonts w:hint="default" w:ascii="Times New Roman" w:hAnsi="Times New Roman" w:cs="Times New Roman" w:eastAsiaTheme="minorEastAsia"/>
                <w:sz w:val="24"/>
              </w:rPr>
              <w:t>/d）、天河口水厂（1.3万m</w:t>
            </w:r>
            <w:r>
              <w:rPr>
                <w:rFonts w:hint="default" w:ascii="Times New Roman" w:hAnsi="Times New Roman" w:cs="Times New Roman" w:eastAsiaTheme="minorEastAsia"/>
                <w:sz w:val="24"/>
                <w:vertAlign w:val="superscript"/>
              </w:rPr>
              <w:t>3</w:t>
            </w:r>
            <w:r>
              <w:rPr>
                <w:rFonts w:hint="default" w:ascii="Times New Roman" w:hAnsi="Times New Roman" w:cs="Times New Roman" w:eastAsiaTheme="minorEastAsia"/>
                <w:sz w:val="24"/>
              </w:rPr>
              <w:t>/d），扩建两河口水厂（0.8万m</w:t>
            </w:r>
            <w:r>
              <w:rPr>
                <w:rFonts w:hint="default" w:ascii="Times New Roman" w:hAnsi="Times New Roman" w:cs="Times New Roman" w:eastAsiaTheme="minorEastAsia"/>
                <w:sz w:val="24"/>
                <w:vertAlign w:val="superscript"/>
              </w:rPr>
              <w:t>3</w:t>
            </w:r>
            <w:r>
              <w:rPr>
                <w:rFonts w:hint="default" w:ascii="Times New Roman" w:hAnsi="Times New Roman" w:cs="Times New Roman" w:eastAsiaTheme="minorEastAsia"/>
                <w:sz w:val="24"/>
              </w:rPr>
              <w:t>/d），新建DN100-DN800管道约2200km，预计改建管道长度约340km。</w:t>
            </w:r>
          </w:p>
        </w:tc>
        <w:tc>
          <w:tcPr>
            <w:tcW w:w="504"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sz w:val="24"/>
              </w:rPr>
              <w:t>2025</w:t>
            </w:r>
          </w:p>
        </w:tc>
        <w:tc>
          <w:tcPr>
            <w:tcW w:w="691"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sz w:val="24"/>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Align w:val="center"/>
          </w:tcPr>
          <w:p>
            <w:pPr>
              <w:pStyle w:val="28"/>
              <w:keepNext w:val="0"/>
              <w:keepLines w:val="0"/>
              <w:pageBreakBefore w:val="0"/>
              <w:widowControl w:val="0"/>
              <w:numPr>
                <w:ilvl w:val="0"/>
                <w:numId w:val="4"/>
              </w:numPr>
              <w:kinsoku/>
              <w:wordWrap/>
              <w:overflowPunct/>
              <w:topLinePunct w:val="0"/>
              <w:autoSpaceDE w:val="0"/>
              <w:autoSpaceDN w:val="0"/>
              <w:bidi w:val="0"/>
              <w:adjustRightInd/>
              <w:snapToGrid/>
              <w:spacing w:line="400" w:lineRule="exact"/>
              <w:ind w:left="0" w:firstLine="0" w:firstLineChars="0"/>
              <w:jc w:val="center"/>
              <w:textAlignment w:val="auto"/>
              <w:rPr>
                <w:rFonts w:hint="default" w:ascii="Times New Roman" w:hAnsi="Times New Roman" w:cs="Times New Roman" w:eastAsiaTheme="minorEastAsia"/>
                <w:color w:val="000000" w:themeColor="text1"/>
                <w:sz w:val="24"/>
                <w14:textFill>
                  <w14:solidFill>
                    <w14:schemeClr w14:val="tx1"/>
                  </w14:solidFill>
                </w14:textFill>
              </w:rPr>
            </w:pPr>
          </w:p>
        </w:tc>
        <w:tc>
          <w:tcPr>
            <w:tcW w:w="736"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textAlignment w:val="auto"/>
              <w:rPr>
                <w:rFonts w:hint="default" w:ascii="Times New Roman" w:hAnsi="Times New Roman" w:cs="Times New Roman"/>
              </w:rPr>
            </w:pPr>
            <w:r>
              <w:rPr>
                <w:rFonts w:hint="default" w:ascii="Times New Roman" w:hAnsi="Times New Roman" w:cs="Times New Roman" w:eastAsiaTheme="minorEastAsia"/>
                <w:sz w:val="24"/>
              </w:rPr>
              <w:t>随县农村环境综合整治整体推进</w:t>
            </w:r>
          </w:p>
        </w:tc>
        <w:tc>
          <w:tcPr>
            <w:tcW w:w="2808"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textAlignment w:val="auto"/>
              <w:rPr>
                <w:rFonts w:hint="default" w:ascii="Times New Roman" w:hAnsi="Times New Roman" w:cs="Times New Roman"/>
              </w:rPr>
            </w:pPr>
            <w:r>
              <w:rPr>
                <w:rFonts w:hint="default" w:ascii="Times New Roman" w:hAnsi="Times New Roman" w:cs="Times New Roman" w:eastAsiaTheme="minorEastAsia"/>
                <w:sz w:val="24"/>
              </w:rPr>
              <w:t>项目包含随县22个行政村进行环境综合整治，主要包括农村生活污水整治、生活垃圾清理、环保宣传等。其中建设小型污水处理站110座，涉及22个行政村，总占地面积16500m</w:t>
            </w:r>
            <w:r>
              <w:rPr>
                <w:rFonts w:hint="default" w:ascii="Times New Roman" w:hAnsi="Times New Roman" w:cs="Times New Roman" w:eastAsiaTheme="minorEastAsia"/>
                <w:sz w:val="24"/>
                <w:vertAlign w:val="superscript"/>
              </w:rPr>
              <w:t>2</w:t>
            </w:r>
            <w:r>
              <w:rPr>
                <w:rFonts w:hint="default" w:ascii="Times New Roman" w:hAnsi="Times New Roman" w:cs="Times New Roman" w:eastAsiaTheme="minorEastAsia"/>
                <w:sz w:val="24"/>
              </w:rPr>
              <w:t>，总处理规模为1450m</w:t>
            </w:r>
            <w:r>
              <w:rPr>
                <w:rFonts w:hint="default" w:ascii="Times New Roman" w:hAnsi="Times New Roman" w:cs="Times New Roman" w:eastAsiaTheme="minorEastAsia"/>
                <w:sz w:val="24"/>
                <w:vertAlign w:val="superscript"/>
              </w:rPr>
              <w:t>3</w:t>
            </w:r>
            <w:r>
              <w:rPr>
                <w:rFonts w:hint="default" w:ascii="Times New Roman" w:hAnsi="Times New Roman" w:cs="Times New Roman" w:eastAsiaTheme="minorEastAsia"/>
                <w:sz w:val="24"/>
              </w:rPr>
              <w:t>/d；村庄生活垃圾收集转运占地面积1160 m</w:t>
            </w:r>
            <w:r>
              <w:rPr>
                <w:rFonts w:hint="default" w:ascii="Times New Roman" w:hAnsi="Times New Roman" w:cs="Times New Roman" w:eastAsiaTheme="minorEastAsia"/>
                <w:sz w:val="24"/>
                <w:vertAlign w:val="superscript"/>
              </w:rPr>
              <w:t>2</w:t>
            </w:r>
            <w:r>
              <w:rPr>
                <w:rFonts w:hint="default" w:ascii="Times New Roman" w:hAnsi="Times New Roman" w:cs="Times New Roman" w:eastAsiaTheme="minorEastAsia"/>
                <w:sz w:val="24"/>
              </w:rPr>
              <w:t>；环保宣传牌50个。</w:t>
            </w:r>
          </w:p>
        </w:tc>
        <w:tc>
          <w:tcPr>
            <w:tcW w:w="504"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sz w:val="24"/>
              </w:rPr>
              <w:t>2023</w:t>
            </w:r>
          </w:p>
        </w:tc>
        <w:tc>
          <w:tcPr>
            <w:tcW w:w="691"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sz w:val="24"/>
              </w:rPr>
              <w:t>5700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Align w:val="center"/>
          </w:tcPr>
          <w:p>
            <w:pPr>
              <w:pStyle w:val="28"/>
              <w:keepNext w:val="0"/>
              <w:keepLines w:val="0"/>
              <w:pageBreakBefore w:val="0"/>
              <w:widowControl w:val="0"/>
              <w:numPr>
                <w:ilvl w:val="0"/>
                <w:numId w:val="4"/>
              </w:numPr>
              <w:kinsoku/>
              <w:wordWrap/>
              <w:overflowPunct/>
              <w:topLinePunct w:val="0"/>
              <w:autoSpaceDE w:val="0"/>
              <w:autoSpaceDN w:val="0"/>
              <w:bidi w:val="0"/>
              <w:adjustRightInd/>
              <w:snapToGrid/>
              <w:spacing w:line="400" w:lineRule="exact"/>
              <w:ind w:left="0" w:firstLine="0" w:firstLineChars="0"/>
              <w:jc w:val="center"/>
              <w:textAlignment w:val="auto"/>
              <w:rPr>
                <w:rFonts w:hint="default" w:ascii="Times New Roman" w:hAnsi="Times New Roman" w:cs="Times New Roman" w:eastAsiaTheme="minorEastAsia"/>
                <w:color w:val="000000" w:themeColor="text1"/>
                <w:sz w:val="24"/>
                <w14:textFill>
                  <w14:solidFill>
                    <w14:schemeClr w14:val="tx1"/>
                  </w14:solidFill>
                </w14:textFill>
              </w:rPr>
            </w:pPr>
          </w:p>
        </w:tc>
        <w:tc>
          <w:tcPr>
            <w:tcW w:w="736"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textAlignment w:val="auto"/>
              <w:rPr>
                <w:rFonts w:hint="default" w:ascii="Times New Roman" w:hAnsi="Times New Roman" w:cs="Times New Roman" w:eastAsiaTheme="minorEastAsia"/>
                <w:color w:val="000000" w:themeColor="text1"/>
                <w:sz w:val="24"/>
                <w14:textFill>
                  <w14:solidFill>
                    <w14:schemeClr w14:val="tx1"/>
                  </w14:solidFill>
                </w14:textFill>
              </w:rPr>
            </w:pPr>
            <w:r>
              <w:rPr>
                <w:rFonts w:hint="default" w:ascii="Times New Roman" w:hAnsi="Times New Roman" w:cs="Times New Roman" w:eastAsiaTheme="minorEastAsia"/>
                <w:sz w:val="24"/>
              </w:rPr>
              <w:t>随县刘家河新街镇段治理工程</w:t>
            </w:r>
          </w:p>
        </w:tc>
        <w:tc>
          <w:tcPr>
            <w:tcW w:w="2808"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textAlignment w:val="auto"/>
              <w:rPr>
                <w:rFonts w:hint="default" w:ascii="Times New Roman" w:hAnsi="Times New Roman" w:cs="Times New Roman" w:eastAsiaTheme="minorEastAsia"/>
                <w:color w:val="000000" w:themeColor="text1"/>
                <w:sz w:val="24"/>
                <w14:textFill>
                  <w14:solidFill>
                    <w14:schemeClr w14:val="tx1"/>
                  </w14:solidFill>
                </w14:textFill>
              </w:rPr>
            </w:pPr>
            <w:r>
              <w:rPr>
                <w:rFonts w:hint="default" w:ascii="Times New Roman" w:hAnsi="Times New Roman" w:cs="Times New Roman" w:eastAsiaTheme="minorEastAsia"/>
                <w:sz w:val="24"/>
              </w:rPr>
              <w:t>堤防加固，岸坡护砌，疏挖清障，新建、维修加固小型建筑物。</w:t>
            </w:r>
          </w:p>
        </w:tc>
        <w:tc>
          <w:tcPr>
            <w:tcW w:w="504"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sz w:val="24"/>
              </w:rPr>
              <w:t>2022</w:t>
            </w:r>
          </w:p>
        </w:tc>
        <w:tc>
          <w:tcPr>
            <w:tcW w:w="691"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sz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Align w:val="center"/>
          </w:tcPr>
          <w:p>
            <w:pPr>
              <w:pStyle w:val="28"/>
              <w:keepNext w:val="0"/>
              <w:keepLines w:val="0"/>
              <w:pageBreakBefore w:val="0"/>
              <w:widowControl w:val="0"/>
              <w:numPr>
                <w:ilvl w:val="0"/>
                <w:numId w:val="4"/>
              </w:numPr>
              <w:kinsoku/>
              <w:wordWrap/>
              <w:overflowPunct/>
              <w:topLinePunct w:val="0"/>
              <w:autoSpaceDE w:val="0"/>
              <w:autoSpaceDN w:val="0"/>
              <w:bidi w:val="0"/>
              <w:adjustRightInd/>
              <w:snapToGrid/>
              <w:spacing w:line="400" w:lineRule="exact"/>
              <w:ind w:left="0" w:firstLine="0" w:firstLineChars="0"/>
              <w:jc w:val="center"/>
              <w:textAlignment w:val="auto"/>
              <w:rPr>
                <w:rFonts w:hint="default" w:ascii="Times New Roman" w:hAnsi="Times New Roman" w:cs="Times New Roman" w:eastAsiaTheme="minorEastAsia"/>
                <w:color w:val="000000" w:themeColor="text1"/>
                <w:sz w:val="24"/>
                <w14:textFill>
                  <w14:solidFill>
                    <w14:schemeClr w14:val="tx1"/>
                  </w14:solidFill>
                </w14:textFill>
              </w:rPr>
            </w:pPr>
          </w:p>
        </w:tc>
        <w:tc>
          <w:tcPr>
            <w:tcW w:w="736"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textAlignment w:val="auto"/>
              <w:rPr>
                <w:rFonts w:hint="default" w:ascii="Times New Roman" w:hAnsi="Times New Roman" w:cs="Times New Roman" w:eastAsiaTheme="minorEastAsia"/>
                <w:color w:val="000000" w:themeColor="text1"/>
                <w:sz w:val="24"/>
                <w14:textFill>
                  <w14:solidFill>
                    <w14:schemeClr w14:val="tx1"/>
                  </w14:solidFill>
                </w14:textFill>
              </w:rPr>
            </w:pPr>
            <w:r>
              <w:rPr>
                <w:rFonts w:hint="default" w:ascii="Times New Roman" w:hAnsi="Times New Roman" w:cs="Times New Roman" w:eastAsiaTheme="minorEastAsia"/>
                <w:sz w:val="24"/>
              </w:rPr>
              <w:t>均水上游河道综合治理</w:t>
            </w:r>
          </w:p>
        </w:tc>
        <w:tc>
          <w:tcPr>
            <w:tcW w:w="2808"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both"/>
              <w:textAlignment w:val="auto"/>
              <w:rPr>
                <w:rFonts w:hint="default" w:ascii="Times New Roman" w:hAnsi="Times New Roman" w:cs="Times New Roman" w:eastAsiaTheme="minorEastAsia"/>
                <w:color w:val="000000" w:themeColor="text1"/>
                <w:sz w:val="24"/>
                <w14:textFill>
                  <w14:solidFill>
                    <w14:schemeClr w14:val="tx1"/>
                  </w14:solidFill>
                </w14:textFill>
              </w:rPr>
            </w:pPr>
            <w:r>
              <w:rPr>
                <w:rFonts w:hint="default" w:ascii="Times New Roman" w:hAnsi="Times New Roman" w:cs="Times New Roman" w:eastAsiaTheme="minorEastAsia"/>
                <w:sz w:val="24"/>
              </w:rPr>
              <w:t>河床清淤、河堤护坡加固、灌溉排涝设施配套、道路硬化等。</w:t>
            </w:r>
          </w:p>
        </w:tc>
        <w:tc>
          <w:tcPr>
            <w:tcW w:w="504"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sz w:val="24"/>
              </w:rPr>
              <w:t>2023</w:t>
            </w:r>
          </w:p>
        </w:tc>
        <w:tc>
          <w:tcPr>
            <w:tcW w:w="691"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sz w:val="24"/>
              </w:rPr>
              <w:t>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Align w:val="center"/>
          </w:tcPr>
          <w:p>
            <w:pPr>
              <w:pStyle w:val="28"/>
              <w:keepNext w:val="0"/>
              <w:keepLines w:val="0"/>
              <w:pageBreakBefore w:val="0"/>
              <w:widowControl w:val="0"/>
              <w:numPr>
                <w:ilvl w:val="0"/>
                <w:numId w:val="0"/>
              </w:numPr>
              <w:kinsoku/>
              <w:wordWrap/>
              <w:overflowPunct/>
              <w:topLinePunct w:val="0"/>
              <w:autoSpaceDE w:val="0"/>
              <w:autoSpaceDN w:val="0"/>
              <w:bidi w:val="0"/>
              <w:adjustRightInd/>
              <w:snapToGrid/>
              <w:spacing w:line="400" w:lineRule="exact"/>
              <w:ind w:leftChars="0" w:right="0" w:rightChars="0"/>
              <w:jc w:val="both"/>
              <w:textAlignment w:val="auto"/>
              <w:rPr>
                <w:rFonts w:hint="default" w:ascii="Times New Roman" w:hAnsi="Times New Roman" w:cs="Times New Roman" w:eastAsiaTheme="minorEastAsia"/>
                <w:color w:val="000000" w:themeColor="text1"/>
                <w:sz w:val="24"/>
                <w14:textFill>
                  <w14:solidFill>
                    <w14:schemeClr w14:val="tx1"/>
                  </w14:solidFill>
                </w14:textFill>
              </w:rPr>
            </w:pPr>
          </w:p>
        </w:tc>
        <w:tc>
          <w:tcPr>
            <w:tcW w:w="736" w:type="pct"/>
          </w:tcPr>
          <w:p>
            <w:pPr>
              <w:keepNext w:val="0"/>
              <w:keepLines w:val="0"/>
              <w:pageBreakBefore w:val="0"/>
              <w:widowControl w:val="0"/>
              <w:kinsoku/>
              <w:wordWrap/>
              <w:overflowPunct/>
              <w:topLinePunct w:val="0"/>
              <w:autoSpaceDE w:val="0"/>
              <w:autoSpaceDN w:val="0"/>
              <w:bidi w:val="0"/>
              <w:adjustRightInd/>
              <w:snapToGrid/>
              <w:spacing w:line="400" w:lineRule="exact"/>
              <w:ind w:left="0" w:firstLine="0" w:firstLineChars="0"/>
              <w:jc w:val="center"/>
              <w:textAlignment w:val="auto"/>
              <w:rPr>
                <w:rFonts w:hint="eastAsia" w:ascii="Times New Roman" w:hAnsi="Times New Roman" w:eastAsia="宋体" w:cs="Times New Roman"/>
                <w:lang w:eastAsia="zh-CN"/>
              </w:rPr>
            </w:pPr>
            <w:r>
              <w:rPr>
                <w:rFonts w:hint="eastAsia" w:cs="Times New Roman"/>
                <w:lang w:eastAsia="zh-CN"/>
              </w:rPr>
              <w:t>合计</w:t>
            </w:r>
          </w:p>
        </w:tc>
        <w:tc>
          <w:tcPr>
            <w:tcW w:w="2808" w:type="pct"/>
          </w:tcPr>
          <w:p>
            <w:pPr>
              <w:keepNext w:val="0"/>
              <w:keepLines w:val="0"/>
              <w:pageBreakBefore w:val="0"/>
              <w:widowControl w:val="0"/>
              <w:kinsoku/>
              <w:wordWrap/>
              <w:overflowPunct/>
              <w:topLinePunct w:val="0"/>
              <w:autoSpaceDE w:val="0"/>
              <w:autoSpaceDN w:val="0"/>
              <w:bidi w:val="0"/>
              <w:adjustRightInd/>
              <w:snapToGrid/>
              <w:spacing w:line="400" w:lineRule="exact"/>
              <w:ind w:left="0" w:firstLine="0" w:firstLineChars="0"/>
              <w:textAlignment w:val="auto"/>
              <w:rPr>
                <w:rFonts w:hint="default" w:ascii="Times New Roman" w:hAnsi="Times New Roman" w:cs="Times New Roman"/>
              </w:rPr>
            </w:pPr>
          </w:p>
        </w:tc>
        <w:tc>
          <w:tcPr>
            <w:tcW w:w="504"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hint="default" w:ascii="Times New Roman" w:hAnsi="Times New Roman" w:cs="Times New Roman" w:eastAsiaTheme="minorEastAsia"/>
                <w:color w:val="auto"/>
                <w:sz w:val="24"/>
              </w:rPr>
            </w:pPr>
          </w:p>
        </w:tc>
        <w:tc>
          <w:tcPr>
            <w:tcW w:w="691" w:type="pct"/>
            <w:vAlign w:val="center"/>
          </w:tcPr>
          <w:p>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hint="default" w:ascii="Times New Roman" w:hAnsi="Times New Roman" w:cs="Times New Roman" w:eastAsiaTheme="minorEastAsia"/>
                <w:color w:val="auto"/>
                <w:sz w:val="24"/>
                <w:lang w:val="en-US" w:eastAsia="zh-CN"/>
              </w:rPr>
            </w:pPr>
            <w:r>
              <w:rPr>
                <w:rFonts w:hint="eastAsia" w:cs="Times New Roman" w:eastAsiaTheme="minorEastAsia"/>
                <w:color w:val="auto"/>
                <w:sz w:val="24"/>
                <w:lang w:val="en-US" w:eastAsia="zh-CN"/>
              </w:rPr>
              <w:t>17200</w:t>
            </w:r>
          </w:p>
        </w:tc>
      </w:tr>
    </w:tbl>
    <w:p>
      <w:pPr>
        <w:rPr>
          <w:rFonts w:hint="eastAsia"/>
          <w:lang w:val="en-US" w:eastAsia="zh-CN"/>
        </w:rPr>
      </w:pPr>
      <w:r>
        <w:rPr>
          <w:rFonts w:hint="eastAsia"/>
          <w:lang w:val="en-US" w:eastAsia="zh-CN"/>
        </w:rPr>
        <w:br w:type="page"/>
      </w:r>
    </w:p>
    <w:p>
      <w:pPr>
        <w:pStyle w:val="3"/>
        <w:bidi w:val="0"/>
      </w:pPr>
      <w:bookmarkStart w:id="98" w:name="_Toc18207"/>
      <w:r>
        <w:rPr>
          <w:rFonts w:hint="eastAsia"/>
          <w:lang w:val="en-US" w:eastAsia="zh-CN"/>
        </w:rPr>
        <w:t>8.</w:t>
      </w:r>
      <w:r>
        <w:t>保障措施</w:t>
      </w:r>
      <w:bookmarkEnd w:id="98"/>
    </w:p>
    <w:p>
      <w:pPr>
        <w:pStyle w:val="4"/>
        <w:bidi w:val="0"/>
        <w:rPr>
          <w:rFonts w:hint="eastAsia"/>
          <w:lang w:val="en-US" w:eastAsia="zh-CN"/>
        </w:rPr>
      </w:pPr>
      <w:bookmarkStart w:id="99" w:name="_Toc1470"/>
      <w:r>
        <w:rPr>
          <w:rFonts w:hint="eastAsia"/>
          <w:lang w:val="en-US" w:eastAsia="zh-CN"/>
        </w:rPr>
        <w:t>8.1 组织领导</w:t>
      </w:r>
      <w:bookmarkEnd w:id="99"/>
    </w:p>
    <w:p>
      <w:pPr>
        <w:bidi w:val="0"/>
        <w:rPr>
          <w:rFonts w:hint="eastAsia"/>
          <w:lang w:val="en-US" w:eastAsia="zh-CN"/>
        </w:rPr>
      </w:pPr>
      <w:r>
        <w:rPr>
          <w:rFonts w:hint="eastAsia"/>
          <w:lang w:val="en-US" w:eastAsia="zh-CN"/>
        </w:rPr>
        <w:t>强化主体责任，明确规划实施的组织体系，落实“党政同责”“一岗双责”的要求，加强领导，明确责任，进一步确定规划执行和落实的县级及各乡镇政府机构，建立规划实施和落实的地方水生态环境保护责任清单等。强化随县政府对水生态环境保护规划的指导和约束作用，把规划确定的水生态环境保护控制性指标及主要任务纳入当地社会经济发展规划和政府重要议事日程。</w:t>
      </w:r>
    </w:p>
    <w:p>
      <w:pPr>
        <w:pStyle w:val="4"/>
        <w:bidi w:val="0"/>
        <w:rPr>
          <w:rFonts w:hint="eastAsia"/>
          <w:lang w:val="en-US" w:eastAsia="zh-CN"/>
        </w:rPr>
      </w:pPr>
      <w:bookmarkStart w:id="100" w:name="_bookmark40"/>
      <w:bookmarkEnd w:id="100"/>
      <w:bookmarkStart w:id="101" w:name="_bookmark40"/>
      <w:bookmarkEnd w:id="101"/>
      <w:bookmarkStart w:id="102" w:name="8.2法规标准"/>
      <w:bookmarkEnd w:id="102"/>
      <w:bookmarkStart w:id="103" w:name="_Toc24986"/>
      <w:r>
        <w:rPr>
          <w:rFonts w:hint="eastAsia"/>
          <w:lang w:val="en-US" w:eastAsia="zh-CN"/>
        </w:rPr>
        <w:t>8.2 法规标准</w:t>
      </w:r>
      <w:bookmarkEnd w:id="103"/>
    </w:p>
    <w:p>
      <w:pPr>
        <w:bidi w:val="0"/>
        <w:rPr>
          <w:rFonts w:hint="eastAsia"/>
          <w:lang w:val="en-US" w:eastAsia="zh-CN"/>
        </w:rPr>
      </w:pPr>
      <w:r>
        <w:rPr>
          <w:rFonts w:hint="eastAsia"/>
          <w:lang w:val="en-US" w:eastAsia="zh-CN"/>
        </w:rPr>
        <w:t>完善水生态环境保护法规体系。在现有相关法律法规的基础上，尽快制订地方水生态环境保护法规以及配套细则、实施办法、规定等。可针对水生态环境保护、饮用水水源地保护、水功能区管理、入河排污口管理等，制定相关条例；也可针对随县与曾都交界处的重点支流河段、重点区域制定水环境保护、水污染防治等相关条例；还可针对高污染高耗水重点行业制定水污染防治等相关办法或规定。</w:t>
      </w:r>
    </w:p>
    <w:p>
      <w:pPr>
        <w:bidi w:val="0"/>
        <w:rPr>
          <w:rFonts w:hint="eastAsia"/>
          <w:lang w:val="en-US" w:eastAsia="zh-CN"/>
        </w:rPr>
      </w:pPr>
      <w:r>
        <w:rPr>
          <w:rFonts w:hint="eastAsia"/>
          <w:lang w:val="en-US" w:eastAsia="zh-CN"/>
        </w:rPr>
        <w:t>加快水生态环境保护制度建设。加快中心城区等重点区域的水生态环境保护、随县重要交界断面监测预警、水功能区管理、水功能区水质达标评价、纳污能力和限制排污总量等制度建设。</w:t>
      </w:r>
    </w:p>
    <w:p>
      <w:pPr>
        <w:bidi w:val="0"/>
        <w:rPr>
          <w:rFonts w:hint="eastAsia"/>
          <w:lang w:val="en-US" w:eastAsia="zh-CN"/>
        </w:rPr>
      </w:pPr>
      <w:r>
        <w:rPr>
          <w:rFonts w:hint="eastAsia"/>
          <w:lang w:val="en-US" w:eastAsia="zh-CN"/>
        </w:rPr>
        <w:t>完善水生态环境保护排放限值规定。在国家相关技术标准的基础上，根据地方实际情况，制订严于国家标准的地方性排放限值。可制定重点区域、重点行业、特征污染物等制定污染物排放限值要求。</w:t>
      </w:r>
    </w:p>
    <w:p>
      <w:pPr>
        <w:pStyle w:val="4"/>
        <w:bidi w:val="0"/>
        <w:rPr>
          <w:rFonts w:hint="eastAsia"/>
          <w:lang w:val="en-US" w:eastAsia="zh-CN"/>
        </w:rPr>
      </w:pPr>
      <w:bookmarkStart w:id="104" w:name="_bookmark41"/>
      <w:bookmarkEnd w:id="104"/>
      <w:bookmarkStart w:id="105" w:name="_bookmark41"/>
      <w:bookmarkEnd w:id="105"/>
      <w:bookmarkStart w:id="106" w:name="8.3经济政策"/>
      <w:bookmarkEnd w:id="106"/>
      <w:bookmarkStart w:id="107" w:name="_Toc23691"/>
      <w:r>
        <w:rPr>
          <w:rFonts w:hint="eastAsia"/>
          <w:lang w:val="en-US" w:eastAsia="zh-CN"/>
        </w:rPr>
        <w:t>8.3 经济政策</w:t>
      </w:r>
      <w:bookmarkEnd w:id="107"/>
    </w:p>
    <w:p>
      <w:pPr>
        <w:bidi w:val="0"/>
        <w:rPr>
          <w:rFonts w:hint="eastAsia"/>
          <w:lang w:val="en-US" w:eastAsia="zh-CN"/>
        </w:rPr>
      </w:pPr>
      <w:r>
        <w:rPr>
          <w:rFonts w:hint="eastAsia"/>
          <w:lang w:val="en-US" w:eastAsia="zh-CN"/>
        </w:rPr>
        <w:t>探索河道共建共享，政企共建河流的新模式。大力开展工业给水创建行动。合理规划随县产业布局，淘汰落后产能。针对污水处理费、水价、生态补偿等方面，完善随县地方政府水生态环境保护工作的资金投入机制，制定相关经济政策及相关要求。优化制定各区级政府财政支持措施和投融资政策，引导金融机构和社会资金投资水生态环境保护领域，探索在污水处理、污水回用、生态补偿等方面引入市场机制，拓宽融资渠道，形成多渠道、多层次的投资、融资及运作机制。</w:t>
      </w:r>
    </w:p>
    <w:p>
      <w:pPr>
        <w:pStyle w:val="4"/>
        <w:bidi w:val="0"/>
        <w:rPr>
          <w:rFonts w:hint="eastAsia"/>
          <w:lang w:val="en-US" w:eastAsia="zh-CN"/>
        </w:rPr>
      </w:pPr>
      <w:bookmarkStart w:id="108" w:name="_bookmark42"/>
      <w:bookmarkEnd w:id="108"/>
      <w:bookmarkStart w:id="109" w:name="_bookmark42"/>
      <w:bookmarkEnd w:id="109"/>
      <w:bookmarkStart w:id="110" w:name="8.4科技支撑"/>
      <w:bookmarkEnd w:id="110"/>
      <w:bookmarkStart w:id="111" w:name="_Toc32543"/>
      <w:r>
        <w:rPr>
          <w:rFonts w:hint="eastAsia"/>
          <w:lang w:val="en-US" w:eastAsia="zh-CN"/>
        </w:rPr>
        <w:t>8.4 科技支撑</w:t>
      </w:r>
      <w:bookmarkEnd w:id="111"/>
    </w:p>
    <w:p>
      <w:pPr>
        <w:bidi w:val="0"/>
        <w:rPr>
          <w:rFonts w:hint="eastAsia"/>
          <w:lang w:val="en-US" w:eastAsia="zh-CN"/>
        </w:rPr>
      </w:pPr>
      <w:r>
        <w:rPr>
          <w:rFonts w:hint="eastAsia"/>
          <w:lang w:val="en-US" w:eastAsia="zh-CN"/>
        </w:rPr>
        <w:t>加强生态监测。配合流域机构及省环科院研究制定统一、规范的生态系统监测指标体系、监测方法等相关技术文件，因地制宜的编制本市生态监测方案，开展生态环境监测。</w:t>
      </w:r>
    </w:p>
    <w:p>
      <w:pPr>
        <w:bidi w:val="0"/>
        <w:rPr>
          <w:rFonts w:hint="eastAsia"/>
          <w:lang w:val="en-US" w:eastAsia="zh-CN"/>
        </w:rPr>
      </w:pPr>
      <w:r>
        <w:rPr>
          <w:rFonts w:hint="eastAsia"/>
          <w:lang w:val="en-US" w:eastAsia="zh-CN"/>
        </w:rPr>
        <w:t>建设完善的水质水量水生态监控信息管理系统。加快建立重要饮用水水源地、入海河流水质、入河排污口等监控管理系统，实现实时监测重要饮用水源地水质、水量安全状况以及重要入河排污口的废污水排放状况，提高风险预警预报能力。</w:t>
      </w:r>
    </w:p>
    <w:p>
      <w:pPr>
        <w:bidi w:val="0"/>
        <w:rPr>
          <w:rFonts w:hint="eastAsia"/>
          <w:lang w:val="en-US" w:eastAsia="zh-CN"/>
        </w:rPr>
      </w:pPr>
      <w:r>
        <w:rPr>
          <w:rFonts w:hint="eastAsia"/>
          <w:lang w:val="en-US" w:eastAsia="zh-CN"/>
        </w:rPr>
        <w:t>加快科研技术能力建设。加大对科研机构、队伍、设备和技术方面的投入力度，开展水生态环境保护的重大战略研究及重点技术推广利用，开展河湖健康保障重点技术研究及其推广利用等，开展富营养化、河流生态环境需水量、水功能区划管理体系等研究，开展流域生态风险评估等研究，为水生态环境保护科学管理提供技术支撑。</w:t>
      </w:r>
    </w:p>
    <w:p>
      <w:pPr>
        <w:pStyle w:val="4"/>
        <w:bidi w:val="0"/>
        <w:rPr>
          <w:rFonts w:hint="eastAsia"/>
          <w:lang w:val="en-US" w:eastAsia="zh-CN"/>
        </w:rPr>
      </w:pPr>
      <w:bookmarkStart w:id="112" w:name="_bookmark43"/>
      <w:bookmarkEnd w:id="112"/>
      <w:bookmarkStart w:id="113" w:name="_bookmark43"/>
      <w:bookmarkEnd w:id="113"/>
      <w:bookmarkStart w:id="114" w:name="8.5监督管理"/>
      <w:bookmarkEnd w:id="114"/>
      <w:bookmarkStart w:id="115" w:name="_Toc24668"/>
      <w:r>
        <w:rPr>
          <w:rFonts w:hint="eastAsia"/>
          <w:lang w:val="en-US" w:eastAsia="zh-CN"/>
        </w:rPr>
        <w:t>8.5 监督管理</w:t>
      </w:r>
      <w:bookmarkEnd w:id="115"/>
    </w:p>
    <w:p>
      <w:pPr>
        <w:bidi w:val="0"/>
        <w:rPr>
          <w:rFonts w:hint="eastAsia"/>
          <w:lang w:val="en-US" w:eastAsia="zh-CN"/>
        </w:rPr>
      </w:pPr>
      <w:r>
        <w:rPr>
          <w:rFonts w:hint="eastAsia"/>
          <w:lang w:val="en-US" w:eastAsia="zh-CN"/>
        </w:rPr>
        <w:t>探索多形式水生态环境保护体制机制建设。建立跨区域、跨行业的水生态环境保护协作及联动机制，建立相邻市、区水生态环境保护协作联动机制，应明确不同地区的责任及分工；建立环保、资源、水利、住建、国土、发改、财政等多部门工作协作联动机制，统筹协调，形成综合决策和协同管理机制。建立上下游、重点区域、水流生态补偿机制、入海河口污染物通量监管机制，建立重要河段生态需水保障机制，以及饮用水水源应急管理机制、公众参与和媒体监督机制等长效机制。切实解决流域区域的水生态环境保护问题，实现水生态环境保护与经济社会的可持续发展。</w:t>
      </w:r>
    </w:p>
    <w:p>
      <w:pPr>
        <w:bidi w:val="0"/>
        <w:rPr>
          <w:rFonts w:hint="eastAsia"/>
          <w:lang w:val="en-US" w:eastAsia="zh-CN"/>
        </w:rPr>
      </w:pPr>
      <w:r>
        <w:rPr>
          <w:rFonts w:hint="eastAsia"/>
          <w:lang w:val="en-US" w:eastAsia="zh-CN"/>
        </w:rPr>
        <w:t>完善水生态环境保护政策体系。制定有利于流域区域生态环境保护的经济发展方式转型激励政策，加大产业结构调整、发展生态农业和生态养殖业等生态环保产业的政策引导力度。</w:t>
      </w:r>
    </w:p>
    <w:p>
      <w:pPr>
        <w:pStyle w:val="4"/>
        <w:bidi w:val="0"/>
        <w:rPr>
          <w:rFonts w:hint="eastAsia"/>
          <w:lang w:val="en-US" w:eastAsia="zh-CN"/>
        </w:rPr>
      </w:pPr>
      <w:bookmarkStart w:id="116" w:name="8.6考核机制"/>
      <w:bookmarkEnd w:id="116"/>
      <w:bookmarkStart w:id="117" w:name="_bookmark44"/>
      <w:bookmarkEnd w:id="117"/>
      <w:bookmarkStart w:id="118" w:name="_bookmark44"/>
      <w:bookmarkEnd w:id="118"/>
      <w:bookmarkStart w:id="119" w:name="_Toc6183"/>
      <w:r>
        <w:rPr>
          <w:rFonts w:hint="eastAsia"/>
          <w:lang w:val="en-US" w:eastAsia="zh-CN"/>
        </w:rPr>
        <w:t>8.6 考核机制</w:t>
      </w:r>
      <w:bookmarkEnd w:id="119"/>
    </w:p>
    <w:p>
      <w:pPr>
        <w:bidi w:val="0"/>
        <w:rPr>
          <w:rFonts w:hint="eastAsia"/>
          <w:lang w:val="en-US" w:eastAsia="zh-CN"/>
        </w:rPr>
      </w:pPr>
      <w:r>
        <w:rPr>
          <w:rFonts w:hint="eastAsia"/>
          <w:lang w:val="en-US" w:eastAsia="zh-CN"/>
        </w:rPr>
        <w:t>为了确保规划的顺利实施，建议将规划实施情况纳入《随县环境保护目标责任考核》。</w:t>
      </w:r>
    </w:p>
    <w:p>
      <w:pPr>
        <w:pStyle w:val="4"/>
        <w:bidi w:val="0"/>
        <w:rPr>
          <w:rFonts w:hint="eastAsia"/>
          <w:lang w:val="en-US" w:eastAsia="zh-CN"/>
        </w:rPr>
      </w:pPr>
      <w:bookmarkStart w:id="120" w:name="8.7公众参与"/>
      <w:bookmarkEnd w:id="120"/>
      <w:bookmarkStart w:id="121" w:name="_bookmark45"/>
      <w:bookmarkEnd w:id="121"/>
      <w:bookmarkStart w:id="122" w:name="_bookmark45"/>
      <w:bookmarkEnd w:id="122"/>
      <w:bookmarkStart w:id="123" w:name="_Toc31479"/>
      <w:r>
        <w:rPr>
          <w:rFonts w:hint="eastAsia"/>
          <w:lang w:val="en-US" w:eastAsia="zh-CN"/>
        </w:rPr>
        <w:t>8.7 公众参与</w:t>
      </w:r>
      <w:bookmarkEnd w:id="123"/>
    </w:p>
    <w:p>
      <w:pPr>
        <w:bidi w:val="0"/>
        <w:rPr>
          <w:rFonts w:hint="eastAsia"/>
          <w:lang w:val="en-US" w:eastAsia="zh-CN"/>
        </w:rPr>
      </w:pPr>
      <w:r>
        <w:rPr>
          <w:rFonts w:hint="eastAsia"/>
          <w:lang w:val="en-US" w:eastAsia="zh-CN"/>
        </w:rPr>
        <w:t>完善水生态环境保护工作信息公开机制，依法保障公众的知情权，鼓励公众参与，强化社会监督，使水生态环境保护得到全社会全方位的保护。加强水生态环境保护宣传教育，进一步提高公众环境忧患意识和水生态环境保护意识，增强公众自觉性。加强对举报破坏生态环境行为的支持力度，拓宽公众参与和舆论监督渠道。</w:t>
      </w:r>
    </w:p>
    <w:p>
      <w:pPr>
        <w:rPr>
          <w:rFonts w:hint="eastAsia"/>
          <w:lang w:val="en-US" w:eastAsia="zh-CN"/>
        </w:rPr>
        <w:sectPr>
          <w:pgSz w:w="11906" w:h="16838"/>
          <w:pgMar w:top="1440" w:right="1800" w:bottom="1440" w:left="1800" w:header="851" w:footer="992" w:gutter="0"/>
          <w:pgNumType w:fmt="decimal"/>
          <w:cols w:space="425" w:num="1"/>
          <w:docGrid w:type="lines" w:linePitch="312" w:charSpace="0"/>
        </w:sectPr>
      </w:pPr>
    </w:p>
    <w:p>
      <w:pPr>
        <w:pStyle w:val="3"/>
        <w:bidi w:val="0"/>
        <w:rPr>
          <w:rFonts w:hint="eastAsia"/>
          <w:lang w:val="en-US" w:eastAsia="zh-CN"/>
        </w:rPr>
      </w:pPr>
      <w:bookmarkStart w:id="124" w:name="_Toc7648"/>
      <w:r>
        <w:rPr>
          <w:rFonts w:hint="eastAsia"/>
          <w:lang w:val="en-US" w:eastAsia="zh-CN"/>
        </w:rPr>
        <w:t>9 随县水生态环境保护清单</w:t>
      </w:r>
      <w:bookmarkEnd w:id="124"/>
    </w:p>
    <w:tbl>
      <w:tblPr>
        <w:tblStyle w:val="17"/>
        <w:tblW w:w="5000" w:type="pct"/>
        <w:tblInd w:w="0" w:type="dxa"/>
        <w:tblLayout w:type="autofit"/>
        <w:tblCellMar>
          <w:top w:w="0" w:type="dxa"/>
          <w:left w:w="108" w:type="dxa"/>
          <w:bottom w:w="0" w:type="dxa"/>
          <w:right w:w="108" w:type="dxa"/>
        </w:tblCellMar>
      </w:tblPr>
      <w:tblGrid>
        <w:gridCol w:w="488"/>
        <w:gridCol w:w="837"/>
        <w:gridCol w:w="1303"/>
        <w:gridCol w:w="1646"/>
        <w:gridCol w:w="1677"/>
        <w:gridCol w:w="3587"/>
        <w:gridCol w:w="1550"/>
        <w:gridCol w:w="1547"/>
        <w:gridCol w:w="1539"/>
      </w:tblGrid>
      <w:tr>
        <w:tblPrEx>
          <w:tblCellMar>
            <w:top w:w="0" w:type="dxa"/>
            <w:left w:w="108" w:type="dxa"/>
            <w:bottom w:w="0" w:type="dxa"/>
            <w:right w:w="108" w:type="dxa"/>
          </w:tblCellMar>
        </w:tblPrEx>
        <w:trPr>
          <w:trHeight w:val="540" w:hRule="atLeast"/>
          <w:tblHeader/>
        </w:trPr>
        <w:tc>
          <w:tcPr>
            <w:tcW w:w="17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center"/>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b/>
                <w:color w:val="auto"/>
                <w:kern w:val="0"/>
                <w:sz w:val="24"/>
                <w:highlight w:val="none"/>
                <w:lang w:bidi="ar"/>
              </w:rPr>
              <w:t>地市</w:t>
            </w:r>
          </w:p>
        </w:tc>
        <w:tc>
          <w:tcPr>
            <w:tcW w:w="295"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center"/>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b/>
                <w:color w:val="auto"/>
                <w:kern w:val="0"/>
                <w:sz w:val="24"/>
                <w:highlight w:val="none"/>
                <w:lang w:bidi="ar"/>
              </w:rPr>
              <w:t>控制单元</w:t>
            </w:r>
          </w:p>
        </w:tc>
        <w:tc>
          <w:tcPr>
            <w:tcW w:w="459"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center"/>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b/>
                <w:color w:val="auto"/>
                <w:kern w:val="0"/>
                <w:sz w:val="24"/>
                <w:highlight w:val="none"/>
                <w:lang w:bidi="ar"/>
              </w:rPr>
              <w:t>国控断面</w:t>
            </w:r>
            <w:r>
              <w:rPr>
                <w:rFonts w:hint="eastAsia" w:asciiTheme="minorEastAsia" w:hAnsiTheme="minorEastAsia" w:eastAsiaTheme="minorEastAsia" w:cstheme="minorEastAsia"/>
                <w:b/>
                <w:color w:val="auto"/>
                <w:kern w:val="0"/>
                <w:sz w:val="24"/>
                <w:highlight w:val="none"/>
                <w:lang w:bidi="ar"/>
              </w:rPr>
              <w:br w:type="textWrapping"/>
            </w:r>
            <w:r>
              <w:rPr>
                <w:rFonts w:hint="eastAsia" w:asciiTheme="minorEastAsia" w:hAnsiTheme="minorEastAsia" w:eastAsiaTheme="minorEastAsia" w:cstheme="minorEastAsia"/>
                <w:b/>
                <w:color w:val="auto"/>
                <w:kern w:val="0"/>
                <w:sz w:val="24"/>
                <w:highlight w:val="none"/>
                <w:lang w:bidi="ar"/>
              </w:rPr>
              <w:t>汇水范围</w:t>
            </w:r>
          </w:p>
        </w:tc>
        <w:tc>
          <w:tcPr>
            <w:tcW w:w="580"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center"/>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b/>
                <w:color w:val="auto"/>
                <w:kern w:val="0"/>
                <w:sz w:val="24"/>
                <w:highlight w:val="none"/>
                <w:lang w:bidi="ar"/>
              </w:rPr>
              <w:t>现状</w:t>
            </w:r>
          </w:p>
        </w:tc>
        <w:tc>
          <w:tcPr>
            <w:tcW w:w="591"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center"/>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b/>
                <w:color w:val="auto"/>
                <w:kern w:val="0"/>
                <w:sz w:val="24"/>
                <w:highlight w:val="none"/>
                <w:lang w:bidi="ar"/>
              </w:rPr>
              <w:t>问题</w:t>
            </w:r>
          </w:p>
        </w:tc>
        <w:tc>
          <w:tcPr>
            <w:tcW w:w="1264"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center"/>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b/>
                <w:color w:val="auto"/>
                <w:kern w:val="0"/>
                <w:sz w:val="24"/>
                <w:highlight w:val="none"/>
                <w:lang w:bidi="ar"/>
              </w:rPr>
              <w:t>成因</w:t>
            </w:r>
          </w:p>
        </w:tc>
        <w:tc>
          <w:tcPr>
            <w:tcW w:w="546"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center"/>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b/>
                <w:color w:val="auto"/>
                <w:kern w:val="0"/>
                <w:sz w:val="24"/>
                <w:highlight w:val="none"/>
                <w:lang w:bidi="ar"/>
              </w:rPr>
              <w:t>目标</w:t>
            </w:r>
          </w:p>
        </w:tc>
        <w:tc>
          <w:tcPr>
            <w:tcW w:w="545"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center"/>
              <w:textAlignment w:val="center"/>
              <w:rPr>
                <w:rFonts w:asciiTheme="minorEastAsia" w:hAnsiTheme="minorEastAsia" w:eastAsiaTheme="minorEastAsia" w:cstheme="minorEastAsia"/>
                <w:b/>
                <w:color w:val="auto"/>
                <w:kern w:val="0"/>
                <w:sz w:val="24"/>
                <w:highlight w:val="none"/>
                <w:lang w:bidi="ar"/>
              </w:rPr>
            </w:pPr>
            <w:r>
              <w:rPr>
                <w:rFonts w:hint="eastAsia" w:asciiTheme="minorEastAsia" w:hAnsiTheme="minorEastAsia" w:eastAsiaTheme="minorEastAsia" w:cstheme="minorEastAsia"/>
                <w:b/>
                <w:color w:val="auto"/>
                <w:kern w:val="0"/>
                <w:sz w:val="24"/>
                <w:highlight w:val="none"/>
                <w:lang w:bidi="ar"/>
              </w:rPr>
              <w:t>任务及任务量</w:t>
            </w:r>
          </w:p>
        </w:tc>
        <w:tc>
          <w:tcPr>
            <w:tcW w:w="542"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center"/>
              <w:textAlignment w:val="center"/>
              <w:rPr>
                <w:rFonts w:asciiTheme="minorEastAsia" w:hAnsiTheme="minorEastAsia" w:eastAsiaTheme="minorEastAsia" w:cstheme="minorEastAsia"/>
                <w:b/>
                <w:color w:val="auto"/>
                <w:kern w:val="0"/>
                <w:sz w:val="24"/>
                <w:highlight w:val="none"/>
                <w:lang w:bidi="ar"/>
              </w:rPr>
            </w:pPr>
            <w:r>
              <w:rPr>
                <w:rFonts w:hint="eastAsia" w:asciiTheme="minorEastAsia" w:hAnsiTheme="minorEastAsia" w:eastAsiaTheme="minorEastAsia" w:cstheme="minorEastAsia"/>
                <w:b/>
                <w:color w:val="auto"/>
                <w:kern w:val="0"/>
                <w:sz w:val="24"/>
                <w:highlight w:val="none"/>
                <w:lang w:bidi="ar"/>
              </w:rPr>
              <w:t>规划项目</w:t>
            </w:r>
          </w:p>
        </w:tc>
      </w:tr>
      <w:tr>
        <w:tblPrEx>
          <w:tblCellMar>
            <w:top w:w="0" w:type="dxa"/>
            <w:left w:w="108" w:type="dxa"/>
            <w:bottom w:w="0" w:type="dxa"/>
            <w:right w:w="108" w:type="dxa"/>
          </w:tblCellMar>
        </w:tblPrEx>
        <w:trPr>
          <w:trHeight w:val="1400" w:hRule="atLeast"/>
        </w:trPr>
        <w:tc>
          <w:tcPr>
            <w:tcW w:w="172" w:type="pct"/>
            <w:vMerge w:val="restart"/>
            <w:tcBorders>
              <w:top w:val="nil"/>
              <w:left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center"/>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lang w:bidi="ar"/>
              </w:rPr>
              <w:t>随州市</w:t>
            </w:r>
          </w:p>
        </w:tc>
        <w:tc>
          <w:tcPr>
            <w:tcW w:w="295" w:type="pct"/>
            <w:vMerge w:val="restart"/>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center"/>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lang w:bidi="ar"/>
              </w:rPr>
              <w:t>涢水</w:t>
            </w:r>
          </w:p>
        </w:tc>
        <w:tc>
          <w:tcPr>
            <w:tcW w:w="459" w:type="pct"/>
            <w:vMerge w:val="restart"/>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center"/>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lang w:bidi="ar"/>
              </w:rPr>
              <w:t>厉山断面</w:t>
            </w:r>
          </w:p>
        </w:tc>
        <w:tc>
          <w:tcPr>
            <w:tcW w:w="58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饮用水水源地：封江口水库饮用水源地保护区内存在污染源。万和镇合河水库和尚市镇沙河口水库水质不达标。</w:t>
            </w:r>
          </w:p>
        </w:tc>
        <w:tc>
          <w:tcPr>
            <w:tcW w:w="59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水源地规范化建设不足，乡镇饮用水水源地水质不达标</w:t>
            </w:r>
          </w:p>
        </w:tc>
        <w:tc>
          <w:tcPr>
            <w:tcW w:w="12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保护区内目前有一家生猪养殖场、一家养鸭场。在大坝下面，有散户种植水稻、小麦等农作物，农业面源污染和畜禽养殖污染影响水源地水质。</w:t>
            </w:r>
          </w:p>
        </w:tc>
        <w:tc>
          <w:tcPr>
            <w:tcW w:w="54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提升水源地规范化建设；</w:t>
            </w:r>
          </w:p>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lang w:bidi="ar"/>
              </w:rPr>
              <w:t>乡镇集中式饮用水水源达到或优于Ⅲ类比例不低于90%。</w:t>
            </w:r>
          </w:p>
        </w:tc>
        <w:tc>
          <w:tcPr>
            <w:tcW w:w="545" w:type="pct"/>
            <w:tcBorders>
              <w:top w:val="single" w:color="auto" w:sz="4" w:space="0"/>
              <w:left w:val="nil"/>
              <w:bottom w:val="single" w:color="auto" w:sz="4" w:space="0"/>
              <w:right w:val="single" w:color="auto" w:sz="4" w:space="0"/>
            </w:tcBorders>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textAlignment w:val="center"/>
              <w:rPr>
                <w:rFonts w:asciiTheme="minorEastAsia" w:hAnsiTheme="minorEastAsia" w:eastAsiaTheme="minorEastAsia" w:cstheme="minorEastAsia"/>
                <w:color w:val="auto"/>
                <w:kern w:val="0"/>
                <w:sz w:val="24"/>
                <w:highlight w:val="none"/>
                <w:lang w:bidi="ar"/>
              </w:rPr>
            </w:pPr>
            <w:r>
              <w:rPr>
                <w:rFonts w:asciiTheme="minorEastAsia" w:hAnsiTheme="minorEastAsia" w:eastAsiaTheme="minorEastAsia" w:cstheme="minorEastAsia"/>
                <w:color w:val="auto"/>
                <w:kern w:val="0"/>
                <w:sz w:val="24"/>
                <w:highlight w:val="none"/>
                <w:lang w:bidi="ar"/>
              </w:rPr>
              <w:t>1</w:t>
            </w:r>
            <w:r>
              <w:rPr>
                <w:rFonts w:hint="eastAsia" w:asciiTheme="minorEastAsia" w:hAnsiTheme="minorEastAsia" w:eastAsiaTheme="minorEastAsia" w:cstheme="minorEastAsia"/>
                <w:color w:val="auto"/>
                <w:kern w:val="0"/>
                <w:sz w:val="24"/>
                <w:highlight w:val="none"/>
                <w:lang w:bidi="ar"/>
              </w:rPr>
              <w:t>.全面开展不达标饮用水水源达标治理；</w:t>
            </w:r>
          </w:p>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textAlignment w:val="center"/>
              <w:rPr>
                <w:rFonts w:asciiTheme="minorEastAsia" w:hAnsiTheme="minorEastAsia" w:eastAsiaTheme="minorEastAsia" w:cstheme="minorEastAsia"/>
                <w:color w:val="auto"/>
                <w:kern w:val="0"/>
                <w:sz w:val="24"/>
                <w:highlight w:val="none"/>
                <w:lang w:bidi="ar"/>
              </w:rPr>
            </w:pPr>
            <w:r>
              <w:rPr>
                <w:rFonts w:asciiTheme="minorEastAsia" w:hAnsiTheme="minorEastAsia" w:eastAsiaTheme="minorEastAsia" w:cstheme="minorEastAsia"/>
                <w:color w:val="auto"/>
                <w:kern w:val="0"/>
                <w:sz w:val="24"/>
                <w:highlight w:val="none"/>
                <w:lang w:bidi="ar"/>
              </w:rPr>
              <w:t>2</w:t>
            </w:r>
            <w:r>
              <w:rPr>
                <w:rFonts w:hint="eastAsia" w:asciiTheme="minorEastAsia" w:hAnsiTheme="minorEastAsia" w:eastAsiaTheme="minorEastAsia" w:cstheme="minorEastAsia"/>
                <w:color w:val="auto"/>
                <w:kern w:val="0"/>
                <w:sz w:val="24"/>
                <w:highlight w:val="none"/>
                <w:lang w:bidi="ar"/>
              </w:rPr>
              <w:t>.完善水源地规范化建设。</w:t>
            </w:r>
          </w:p>
        </w:tc>
        <w:tc>
          <w:tcPr>
            <w:tcW w:w="542" w:type="pct"/>
            <w:tcBorders>
              <w:top w:val="nil"/>
              <w:left w:val="single" w:color="auto" w:sz="4" w:space="0"/>
              <w:bottom w:val="single" w:color="auto" w:sz="4" w:space="0"/>
              <w:right w:val="single" w:color="auto" w:sz="4" w:space="0"/>
            </w:tcBorders>
          </w:tcPr>
          <w:p>
            <w:pPr>
              <w:pStyle w:val="2"/>
              <w:keepNext w:val="0"/>
              <w:keepLines w:val="0"/>
              <w:pageBreakBefore w:val="0"/>
              <w:kinsoku/>
              <w:wordWrap/>
              <w:overflowPunct/>
              <w:topLinePunct w:val="0"/>
              <w:autoSpaceDE w:val="0"/>
              <w:autoSpaceDN w:val="0"/>
              <w:bidi w:val="0"/>
              <w:adjustRightInd w:val="0"/>
              <w:snapToGrid/>
              <w:spacing w:line="240" w:lineRule="auto"/>
              <w:ind w:left="0" w:firstLine="0" w:firstLineChars="0"/>
              <w:rPr>
                <w:rFonts w:asciiTheme="minorEastAsia" w:hAnsiTheme="minorEastAsia" w:eastAsiaTheme="minorEastAsia" w:cstheme="minorEastAsia"/>
                <w:color w:val="auto"/>
                <w:sz w:val="24"/>
                <w:szCs w:val="24"/>
                <w:highlight w:val="none"/>
                <w:lang w:val="en-US" w:bidi="ar"/>
              </w:rPr>
            </w:pPr>
            <w:r>
              <w:rPr>
                <w:rFonts w:hint="eastAsia" w:asciiTheme="minorEastAsia" w:hAnsiTheme="minorEastAsia" w:eastAsiaTheme="minorEastAsia" w:cstheme="minorEastAsia"/>
                <w:color w:val="auto"/>
                <w:kern w:val="0"/>
                <w:sz w:val="24"/>
                <w:szCs w:val="24"/>
                <w:highlight w:val="none"/>
                <w:lang w:val="en-US" w:bidi="ar"/>
              </w:rPr>
              <w:t>1</w:t>
            </w:r>
            <w:r>
              <w:rPr>
                <w:rFonts w:asciiTheme="minorEastAsia" w:hAnsiTheme="minorEastAsia" w:eastAsiaTheme="minorEastAsia" w:cstheme="minorEastAsia"/>
                <w:color w:val="auto"/>
                <w:kern w:val="0"/>
                <w:sz w:val="24"/>
                <w:szCs w:val="24"/>
                <w:highlight w:val="none"/>
                <w:lang w:val="en-US" w:bidi="ar"/>
              </w:rPr>
              <w:t>.</w:t>
            </w:r>
            <w:r>
              <w:rPr>
                <w:rFonts w:hint="eastAsia" w:asciiTheme="minorEastAsia" w:hAnsiTheme="minorEastAsia" w:eastAsiaTheme="minorEastAsia" w:cstheme="minorEastAsia"/>
                <w:color w:val="auto"/>
                <w:kern w:val="0"/>
                <w:sz w:val="24"/>
                <w:szCs w:val="24"/>
                <w:highlight w:val="none"/>
                <w:lang w:val="en-US" w:bidi="ar"/>
              </w:rPr>
              <w:t>随州市封江口水库水源地保护工程</w:t>
            </w:r>
          </w:p>
        </w:tc>
      </w:tr>
      <w:tr>
        <w:tblPrEx>
          <w:tblCellMar>
            <w:top w:w="0" w:type="dxa"/>
            <w:left w:w="108" w:type="dxa"/>
            <w:bottom w:w="0" w:type="dxa"/>
            <w:right w:w="108" w:type="dxa"/>
          </w:tblCellMar>
        </w:tblPrEx>
        <w:trPr>
          <w:trHeight w:val="3666" w:hRule="atLeast"/>
        </w:trPr>
        <w:tc>
          <w:tcPr>
            <w:tcW w:w="172" w:type="pct"/>
            <w:vMerge w:val="continue"/>
            <w:tcBorders>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295" w:type="pct"/>
            <w:vMerge w:val="continue"/>
            <w:tcBorders>
              <w:top w:val="nil"/>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459" w:type="pct"/>
            <w:vMerge w:val="continue"/>
            <w:tcBorders>
              <w:top w:val="nil"/>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58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水环境：2016~2019年年均水质均达到Ⅲ类水体考核目标。</w:t>
            </w:r>
          </w:p>
        </w:tc>
        <w:tc>
          <w:tcPr>
            <w:tcW w:w="59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部分月份水质超标，主要超标因子依次为氨氮、化学需氧量、总磷、高锰酸盐指数。</w:t>
            </w:r>
          </w:p>
        </w:tc>
        <w:tc>
          <w:tcPr>
            <w:tcW w:w="12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1.㵐水河干流排污口分布较多；</w:t>
            </w:r>
            <w:r>
              <w:rPr>
                <w:rFonts w:hint="eastAsia" w:asciiTheme="minorEastAsia" w:hAnsiTheme="minorEastAsia" w:eastAsiaTheme="minorEastAsia" w:cstheme="minorEastAsia"/>
                <w:color w:val="auto"/>
                <w:kern w:val="0"/>
                <w:sz w:val="24"/>
                <w:highlight w:val="none"/>
                <w:lang w:bidi="ar"/>
              </w:rPr>
              <w:br w:type="textWrapping"/>
            </w:r>
            <w:r>
              <w:rPr>
                <w:rFonts w:hint="eastAsia" w:asciiTheme="minorEastAsia" w:hAnsiTheme="minorEastAsia" w:eastAsiaTheme="minorEastAsia" w:cstheme="minorEastAsia"/>
                <w:color w:val="auto"/>
                <w:kern w:val="0"/>
                <w:sz w:val="24"/>
                <w:highlight w:val="none"/>
                <w:lang w:bidi="ar"/>
              </w:rPr>
              <w:t>2.城镇生活污水处理设施薄弱；</w:t>
            </w:r>
            <w:r>
              <w:rPr>
                <w:rFonts w:hint="eastAsia" w:asciiTheme="minorEastAsia" w:hAnsiTheme="minorEastAsia" w:eastAsiaTheme="minorEastAsia" w:cstheme="minorEastAsia"/>
                <w:color w:val="auto"/>
                <w:kern w:val="0"/>
                <w:sz w:val="24"/>
                <w:highlight w:val="none"/>
                <w:lang w:bidi="ar"/>
              </w:rPr>
              <w:br w:type="textWrapping"/>
            </w:r>
            <w:r>
              <w:rPr>
                <w:rFonts w:hint="eastAsia" w:asciiTheme="minorEastAsia" w:hAnsiTheme="minorEastAsia" w:eastAsiaTheme="minorEastAsia" w:cstheme="minorEastAsia"/>
                <w:color w:val="auto"/>
                <w:kern w:val="0"/>
                <w:sz w:val="24"/>
                <w:highlight w:val="none"/>
                <w:lang w:bidi="ar"/>
              </w:rPr>
              <w:t>3.农业面源污染重</w:t>
            </w:r>
          </w:p>
        </w:tc>
        <w:tc>
          <w:tcPr>
            <w:tcW w:w="54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历山断面达到或优于Ⅲ类。</w:t>
            </w:r>
          </w:p>
        </w:tc>
        <w:tc>
          <w:tcPr>
            <w:tcW w:w="545" w:type="pct"/>
            <w:tcBorders>
              <w:top w:val="single" w:color="auto" w:sz="4" w:space="0"/>
              <w:left w:val="nil"/>
              <w:bottom w:val="single" w:color="auto" w:sz="4" w:space="0"/>
              <w:right w:val="single" w:color="auto" w:sz="4" w:space="0"/>
            </w:tcBorders>
          </w:tcPr>
          <w:p>
            <w:pPr>
              <w:pStyle w:val="2"/>
              <w:keepNext w:val="0"/>
              <w:keepLines w:val="0"/>
              <w:pageBreakBefore w:val="0"/>
              <w:kinsoku/>
              <w:wordWrap/>
              <w:overflowPunct/>
              <w:topLinePunct w:val="0"/>
              <w:autoSpaceDE w:val="0"/>
              <w:autoSpaceDN w:val="0"/>
              <w:bidi w:val="0"/>
              <w:adjustRightInd w:val="0"/>
              <w:snapToGrid/>
              <w:spacing w:line="240" w:lineRule="auto"/>
              <w:ind w:left="0" w:firstLine="0" w:firstLineChars="0"/>
              <w:rPr>
                <w:rFonts w:asciiTheme="minorEastAsia" w:hAnsiTheme="minorEastAsia" w:eastAsiaTheme="minorEastAsia" w:cstheme="minorEastAsia"/>
                <w:color w:val="auto"/>
                <w:sz w:val="24"/>
                <w:szCs w:val="24"/>
                <w:highlight w:val="none"/>
                <w:lang w:val="en-US" w:bidi="ar"/>
              </w:rPr>
            </w:pPr>
            <w:r>
              <w:rPr>
                <w:rFonts w:hint="eastAsia" w:asciiTheme="minorEastAsia" w:hAnsiTheme="minorEastAsia" w:eastAsiaTheme="minorEastAsia" w:cstheme="minorEastAsia"/>
                <w:color w:val="auto"/>
                <w:sz w:val="24"/>
                <w:szCs w:val="24"/>
                <w:highlight w:val="none"/>
                <w:lang w:val="en-US" w:bidi="ar"/>
              </w:rPr>
              <w:t>加强水污染防治，尽最大可能恢复河流水质。</w:t>
            </w:r>
          </w:p>
        </w:tc>
        <w:tc>
          <w:tcPr>
            <w:tcW w:w="542" w:type="pct"/>
            <w:tcBorders>
              <w:top w:val="nil"/>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1.</w:t>
            </w:r>
            <w:r>
              <w:rPr>
                <w:rFonts w:hint="eastAsia" w:asciiTheme="minorEastAsia" w:hAnsiTheme="minorEastAsia" w:eastAsiaTheme="minorEastAsia" w:cstheme="minorEastAsia"/>
                <w:color w:val="auto"/>
                <w:sz w:val="24"/>
                <w:highlight w:val="none"/>
              </w:rPr>
              <w:t xml:space="preserve"> </w:t>
            </w:r>
            <w:r>
              <w:rPr>
                <w:rFonts w:hint="eastAsia" w:asciiTheme="minorEastAsia" w:hAnsiTheme="minorEastAsia" w:eastAsiaTheme="minorEastAsia" w:cstheme="minorEastAsia"/>
                <w:color w:val="auto"/>
                <w:kern w:val="0"/>
                <w:sz w:val="24"/>
                <w:highlight w:val="none"/>
                <w:lang w:bidi="ar"/>
              </w:rPr>
              <w:t>随县污水处理厂尾水水质提升工程；</w:t>
            </w:r>
          </w:p>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center"/>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sz w:val="24"/>
                <w:highlight w:val="none"/>
              </w:rPr>
              <w:t>2.</w:t>
            </w:r>
            <w:r>
              <w:rPr>
                <w:rFonts w:hint="eastAsia" w:asciiTheme="minorEastAsia" w:hAnsiTheme="minorEastAsia" w:eastAsiaTheme="minorEastAsia" w:cstheme="minorEastAsia"/>
                <w:color w:val="auto"/>
                <w:kern w:val="0"/>
                <w:sz w:val="24"/>
                <w:highlight w:val="none"/>
                <w:lang w:bidi="ar"/>
              </w:rPr>
              <w:t xml:space="preserve"> 随州市封江口水库良好水体保护工程</w:t>
            </w:r>
          </w:p>
        </w:tc>
      </w:tr>
      <w:tr>
        <w:tblPrEx>
          <w:tblCellMar>
            <w:top w:w="0" w:type="dxa"/>
            <w:left w:w="108" w:type="dxa"/>
            <w:bottom w:w="0" w:type="dxa"/>
            <w:right w:w="108" w:type="dxa"/>
          </w:tblCellMar>
        </w:tblPrEx>
        <w:trPr>
          <w:trHeight w:val="3666" w:hRule="atLeast"/>
        </w:trPr>
        <w:tc>
          <w:tcPr>
            <w:tcW w:w="172" w:type="pct"/>
            <w:vMerge w:val="continue"/>
            <w:tcBorders>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295" w:type="pct"/>
            <w:vMerge w:val="continue"/>
            <w:tcBorders>
              <w:top w:val="nil"/>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459" w:type="pct"/>
            <w:vMerge w:val="continue"/>
            <w:tcBorders>
              <w:top w:val="nil"/>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58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水资源：用水总量大，接近总量控制指标，存在高耗水企业。</w:t>
            </w:r>
          </w:p>
        </w:tc>
        <w:tc>
          <w:tcPr>
            <w:tcW w:w="59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水资源总量不足，㵐水河出现断流</w:t>
            </w:r>
          </w:p>
        </w:tc>
        <w:tc>
          <w:tcPr>
            <w:tcW w:w="12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用水总量大，工业用水重复利用率不高，水资源浪费严重。㵐水河流域降雨年内和年际变化大且时空分布不均，是随州市洪涝干旱灾害重发频发地区之一。</w:t>
            </w:r>
          </w:p>
        </w:tc>
        <w:tc>
          <w:tcPr>
            <w:tcW w:w="54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完善区域再生水循环利用体系。</w:t>
            </w:r>
          </w:p>
        </w:tc>
        <w:tc>
          <w:tcPr>
            <w:tcW w:w="545" w:type="pct"/>
            <w:tcBorders>
              <w:top w:val="single" w:color="auto" w:sz="4" w:space="0"/>
              <w:left w:val="nil"/>
              <w:bottom w:val="single" w:color="auto" w:sz="4" w:space="0"/>
              <w:right w:val="single" w:color="auto" w:sz="4" w:space="0"/>
            </w:tcBorders>
            <w:vAlign w:val="center"/>
          </w:tcPr>
          <w:p>
            <w:pPr>
              <w:pStyle w:val="2"/>
              <w:keepNext w:val="0"/>
              <w:keepLines w:val="0"/>
              <w:pageBreakBefore w:val="0"/>
              <w:kinsoku/>
              <w:wordWrap/>
              <w:overflowPunct/>
              <w:topLinePunct w:val="0"/>
              <w:autoSpaceDE w:val="0"/>
              <w:autoSpaceDN w:val="0"/>
              <w:bidi w:val="0"/>
              <w:adjustRightInd w:val="0"/>
              <w:snapToGrid/>
              <w:spacing w:line="240" w:lineRule="auto"/>
              <w:ind w:left="0" w:firstLine="0" w:firstLineChars="0"/>
              <w:rPr>
                <w:rFonts w:asciiTheme="minorEastAsia" w:hAnsiTheme="minorEastAsia" w:eastAsiaTheme="minorEastAsia" w:cstheme="minorEastAsia"/>
                <w:color w:val="auto"/>
                <w:sz w:val="24"/>
                <w:szCs w:val="24"/>
                <w:highlight w:val="none"/>
                <w:lang w:val="en-US" w:bidi="ar"/>
              </w:rPr>
            </w:pPr>
            <w:r>
              <w:rPr>
                <w:rFonts w:hint="eastAsia" w:asciiTheme="minorEastAsia" w:hAnsiTheme="minorEastAsia" w:eastAsiaTheme="minorEastAsia" w:cstheme="minorEastAsia"/>
                <w:color w:val="auto"/>
                <w:kern w:val="0"/>
                <w:sz w:val="24"/>
                <w:highlight w:val="none"/>
                <w:lang w:bidi="ar"/>
              </w:rPr>
              <w:t>区域再生水循环利用。</w:t>
            </w:r>
          </w:p>
        </w:tc>
        <w:tc>
          <w:tcPr>
            <w:tcW w:w="542" w:type="pct"/>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1</w:t>
            </w:r>
            <w:r>
              <w:rPr>
                <w:rFonts w:asciiTheme="minorEastAsia" w:hAnsiTheme="minorEastAsia" w:eastAsiaTheme="minorEastAsia" w:cstheme="minorEastAsia"/>
                <w:color w:val="auto"/>
                <w:kern w:val="0"/>
                <w:sz w:val="24"/>
                <w:highlight w:val="none"/>
                <w:lang w:bidi="ar"/>
              </w:rPr>
              <w:t>.</w:t>
            </w:r>
            <w:r>
              <w:rPr>
                <w:rFonts w:hint="eastAsia" w:asciiTheme="minorEastAsia" w:hAnsiTheme="minorEastAsia" w:eastAsiaTheme="minorEastAsia" w:cstheme="minorEastAsia"/>
                <w:color w:val="auto"/>
                <w:kern w:val="0"/>
                <w:sz w:val="24"/>
                <w:highlight w:val="none"/>
                <w:lang w:bidi="ar"/>
              </w:rPr>
              <w:t>随县污水处理厂尾水水质提升工程；</w:t>
            </w:r>
          </w:p>
        </w:tc>
      </w:tr>
      <w:tr>
        <w:tblPrEx>
          <w:tblCellMar>
            <w:top w:w="0" w:type="dxa"/>
            <w:left w:w="108" w:type="dxa"/>
            <w:bottom w:w="0" w:type="dxa"/>
            <w:right w:w="108" w:type="dxa"/>
          </w:tblCellMar>
        </w:tblPrEx>
        <w:trPr>
          <w:trHeight w:val="3666" w:hRule="atLeast"/>
        </w:trPr>
        <w:tc>
          <w:tcPr>
            <w:tcW w:w="172" w:type="pct"/>
            <w:vMerge w:val="continue"/>
            <w:tcBorders>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295" w:type="pct"/>
            <w:vMerge w:val="continue"/>
            <w:tcBorders>
              <w:top w:val="nil"/>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459" w:type="pct"/>
            <w:vMerge w:val="continue"/>
            <w:tcBorders>
              <w:top w:val="nil"/>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580"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lang w:bidi="ar"/>
              </w:rPr>
              <w:t>水生态：㵐水河浮游植物以硅藻为主；浮游动物共70余属；水生高等植物50余种，只有少数耐水深和耐富营养化的种属。</w:t>
            </w:r>
          </w:p>
        </w:tc>
        <w:tc>
          <w:tcPr>
            <w:tcW w:w="591"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lang w:bidi="ar"/>
              </w:rPr>
              <w:t>1.河流连通性差，生境破碎程度高；2.水生生态系统中底栖动物生物多样性较低。</w:t>
            </w:r>
          </w:p>
        </w:tc>
        <w:tc>
          <w:tcPr>
            <w:tcW w:w="1264"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lang w:bidi="ar"/>
              </w:rPr>
              <w:t>1.拦水构筑物密集，割断了河流完整性，加剧生境破碎；</w:t>
            </w:r>
            <w:r>
              <w:rPr>
                <w:rFonts w:hint="eastAsia" w:asciiTheme="minorEastAsia" w:hAnsiTheme="minorEastAsia" w:eastAsiaTheme="minorEastAsia" w:cstheme="minorEastAsia"/>
                <w:color w:val="auto"/>
                <w:kern w:val="0"/>
                <w:sz w:val="24"/>
                <w:highlight w:val="none"/>
                <w:lang w:bidi="ar"/>
              </w:rPr>
              <w:br w:type="textWrapping"/>
            </w:r>
            <w:r>
              <w:rPr>
                <w:rFonts w:hint="eastAsia" w:asciiTheme="minorEastAsia" w:hAnsiTheme="minorEastAsia" w:eastAsiaTheme="minorEastAsia" w:cstheme="minorEastAsia"/>
                <w:color w:val="auto"/>
                <w:kern w:val="0"/>
                <w:sz w:val="24"/>
                <w:highlight w:val="none"/>
                <w:lang w:bidi="ar"/>
              </w:rPr>
              <w:t>2.过度捕捞造成水生生物资源退化</w:t>
            </w:r>
          </w:p>
        </w:tc>
        <w:tc>
          <w:tcPr>
            <w:tcW w:w="546" w:type="pct"/>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lang w:bidi="ar"/>
              </w:rPr>
              <w:t>恢复河流连通性，采取人工措施恢复鱼类洄游通道；侵占河道现象得到改善。</w:t>
            </w:r>
          </w:p>
        </w:tc>
        <w:tc>
          <w:tcPr>
            <w:tcW w:w="545" w:type="pct"/>
            <w:tcBorders>
              <w:top w:val="single" w:color="auto" w:sz="4" w:space="0"/>
              <w:left w:val="nil"/>
              <w:bottom w:val="single" w:color="auto" w:sz="4" w:space="0"/>
              <w:right w:val="single" w:color="auto" w:sz="4" w:space="0"/>
            </w:tcBorders>
            <w:vAlign w:val="center"/>
          </w:tcPr>
          <w:p>
            <w:pPr>
              <w:pStyle w:val="2"/>
              <w:keepNext w:val="0"/>
              <w:keepLines w:val="0"/>
              <w:pageBreakBefore w:val="0"/>
              <w:kinsoku/>
              <w:wordWrap/>
              <w:overflowPunct/>
              <w:topLinePunct w:val="0"/>
              <w:autoSpaceDE w:val="0"/>
              <w:autoSpaceDN w:val="0"/>
              <w:bidi w:val="0"/>
              <w:adjustRightInd w:val="0"/>
              <w:snapToGrid/>
              <w:spacing w:line="240" w:lineRule="auto"/>
              <w:ind w:left="0" w:firstLine="0" w:firstLineChars="0"/>
              <w:rPr>
                <w:rFonts w:asciiTheme="minorEastAsia" w:hAnsiTheme="minorEastAsia" w:eastAsiaTheme="minorEastAsia" w:cstheme="minorEastAsia"/>
                <w:color w:val="auto"/>
                <w:sz w:val="24"/>
                <w:szCs w:val="24"/>
                <w:highlight w:val="none"/>
                <w:lang w:val="en-US" w:bidi="ar"/>
              </w:rPr>
            </w:pPr>
            <w:r>
              <w:rPr>
                <w:rFonts w:hint="eastAsia" w:asciiTheme="minorEastAsia" w:hAnsiTheme="minorEastAsia" w:eastAsiaTheme="minorEastAsia" w:cstheme="minorEastAsia"/>
                <w:color w:val="auto"/>
                <w:sz w:val="24"/>
                <w:szCs w:val="24"/>
                <w:highlight w:val="none"/>
                <w:lang w:val="en-US" w:bidi="ar"/>
              </w:rPr>
              <w:t>1.提高生态需水保障；</w:t>
            </w:r>
          </w:p>
          <w:p>
            <w:pPr>
              <w:pStyle w:val="2"/>
              <w:keepNext w:val="0"/>
              <w:keepLines w:val="0"/>
              <w:pageBreakBefore w:val="0"/>
              <w:kinsoku/>
              <w:wordWrap/>
              <w:overflowPunct/>
              <w:topLinePunct w:val="0"/>
              <w:autoSpaceDE w:val="0"/>
              <w:autoSpaceDN w:val="0"/>
              <w:bidi w:val="0"/>
              <w:adjustRightInd w:val="0"/>
              <w:snapToGrid/>
              <w:spacing w:line="240" w:lineRule="auto"/>
              <w:ind w:left="0" w:firstLine="0" w:firstLineChars="0"/>
              <w:rPr>
                <w:rFonts w:asciiTheme="minorEastAsia" w:hAnsiTheme="minorEastAsia" w:eastAsiaTheme="minorEastAsia" w:cstheme="minorEastAsia"/>
                <w:color w:val="auto"/>
                <w:sz w:val="24"/>
                <w:szCs w:val="24"/>
                <w:highlight w:val="none"/>
                <w:lang w:val="en-US" w:bidi="ar"/>
              </w:rPr>
            </w:pPr>
            <w:r>
              <w:rPr>
                <w:rFonts w:hint="eastAsia" w:asciiTheme="minorEastAsia" w:hAnsiTheme="minorEastAsia" w:eastAsiaTheme="minorEastAsia" w:cstheme="minorEastAsia"/>
                <w:color w:val="auto"/>
                <w:sz w:val="24"/>
                <w:szCs w:val="24"/>
                <w:highlight w:val="none"/>
                <w:lang w:val="en-US" w:bidi="ar"/>
              </w:rPr>
              <w:t>2.逐步提高河流连通性；</w:t>
            </w:r>
          </w:p>
          <w:p>
            <w:pPr>
              <w:pStyle w:val="2"/>
              <w:keepNext w:val="0"/>
              <w:keepLines w:val="0"/>
              <w:pageBreakBefore w:val="0"/>
              <w:kinsoku/>
              <w:wordWrap/>
              <w:overflowPunct/>
              <w:topLinePunct w:val="0"/>
              <w:autoSpaceDE w:val="0"/>
              <w:autoSpaceDN w:val="0"/>
              <w:bidi w:val="0"/>
              <w:adjustRightInd w:val="0"/>
              <w:snapToGrid/>
              <w:spacing w:line="240" w:lineRule="auto"/>
              <w:ind w:left="0" w:firstLine="0" w:firstLineChars="0"/>
              <w:rPr>
                <w:rFonts w:asciiTheme="minorEastAsia" w:hAnsiTheme="minorEastAsia" w:eastAsiaTheme="minorEastAsia" w:cstheme="minorEastAsia"/>
                <w:color w:val="auto"/>
                <w:sz w:val="24"/>
                <w:szCs w:val="24"/>
                <w:highlight w:val="none"/>
                <w:lang w:val="en-US" w:bidi="ar"/>
              </w:rPr>
            </w:pPr>
            <w:r>
              <w:rPr>
                <w:rFonts w:hint="eastAsia" w:asciiTheme="minorEastAsia" w:hAnsiTheme="minorEastAsia" w:eastAsiaTheme="minorEastAsia" w:cstheme="minorEastAsia"/>
                <w:color w:val="auto"/>
                <w:sz w:val="24"/>
                <w:szCs w:val="24"/>
                <w:highlight w:val="none"/>
                <w:lang w:val="en-US" w:bidi="ar"/>
              </w:rPr>
              <w:t>3.开展水生生物栖息地保护与修复；</w:t>
            </w:r>
          </w:p>
          <w:p>
            <w:pPr>
              <w:pStyle w:val="2"/>
              <w:keepNext w:val="0"/>
              <w:keepLines w:val="0"/>
              <w:pageBreakBefore w:val="0"/>
              <w:kinsoku/>
              <w:wordWrap/>
              <w:overflowPunct/>
              <w:topLinePunct w:val="0"/>
              <w:autoSpaceDE w:val="0"/>
              <w:autoSpaceDN w:val="0"/>
              <w:bidi w:val="0"/>
              <w:adjustRightInd w:val="0"/>
              <w:snapToGrid/>
              <w:spacing w:line="240" w:lineRule="auto"/>
              <w:ind w:left="0" w:firstLine="0" w:firstLineChars="0"/>
              <w:rPr>
                <w:rFonts w:asciiTheme="minorEastAsia" w:hAnsiTheme="minorEastAsia" w:eastAsiaTheme="minorEastAsia" w:cstheme="minorEastAsia"/>
                <w:color w:val="auto"/>
                <w:sz w:val="24"/>
                <w:szCs w:val="24"/>
                <w:highlight w:val="none"/>
                <w:lang w:val="en-US" w:bidi="ar"/>
              </w:rPr>
            </w:pPr>
            <w:r>
              <w:rPr>
                <w:rFonts w:hint="eastAsia" w:asciiTheme="minorEastAsia" w:hAnsiTheme="minorEastAsia" w:eastAsiaTheme="minorEastAsia" w:cstheme="minorEastAsia"/>
                <w:color w:val="auto"/>
                <w:sz w:val="24"/>
                <w:szCs w:val="24"/>
                <w:highlight w:val="none"/>
                <w:lang w:val="en-US" w:bidi="ar"/>
              </w:rPr>
              <w:t>4.构建水生态监测与评估体系。</w:t>
            </w:r>
          </w:p>
        </w:tc>
        <w:tc>
          <w:tcPr>
            <w:tcW w:w="542" w:type="pct"/>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center"/>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1.</w:t>
            </w:r>
            <w:r>
              <w:rPr>
                <w:rFonts w:hint="eastAsia" w:asciiTheme="minorEastAsia" w:hAnsiTheme="minorEastAsia" w:eastAsiaTheme="minorEastAsia" w:cstheme="minorEastAsia"/>
                <w:color w:val="auto"/>
                <w:sz w:val="24"/>
                <w:highlight w:val="none"/>
              </w:rPr>
              <w:t xml:space="preserve"> </w:t>
            </w:r>
            <w:r>
              <w:rPr>
                <w:rFonts w:hint="eastAsia" w:asciiTheme="minorEastAsia" w:hAnsiTheme="minorEastAsia" w:eastAsiaTheme="minorEastAsia" w:cstheme="minorEastAsia"/>
                <w:color w:val="auto"/>
                <w:kern w:val="0"/>
                <w:sz w:val="24"/>
                <w:highlight w:val="none"/>
                <w:lang w:bidi="ar"/>
              </w:rPr>
              <w:t>随州市封江口水库良好水体保护工程。</w:t>
            </w:r>
          </w:p>
        </w:tc>
      </w:tr>
      <w:tr>
        <w:tblPrEx>
          <w:tblCellMar>
            <w:top w:w="0" w:type="dxa"/>
            <w:left w:w="108" w:type="dxa"/>
            <w:bottom w:w="0" w:type="dxa"/>
            <w:right w:w="108" w:type="dxa"/>
          </w:tblCellMar>
        </w:tblPrEx>
        <w:trPr>
          <w:trHeight w:val="2390" w:hRule="atLeast"/>
        </w:trPr>
        <w:tc>
          <w:tcPr>
            <w:tcW w:w="17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295" w:type="pct"/>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459"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center"/>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洪山断面</w:t>
            </w:r>
          </w:p>
        </w:tc>
        <w:tc>
          <w:tcPr>
            <w:tcW w:w="580"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水环境：“十三五”期间断面水质达到考核要求，且绝大部分月份达到水质II类标准。</w:t>
            </w:r>
          </w:p>
        </w:tc>
        <w:tc>
          <w:tcPr>
            <w:tcW w:w="591"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断面水质良好，但COD和高锰酸盐指数值与地表水III类标准限值较接近，存在潜在的断面超标风险。</w:t>
            </w:r>
          </w:p>
        </w:tc>
        <w:tc>
          <w:tcPr>
            <w:tcW w:w="1264"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农村生活污水处理设施薄弱</w:t>
            </w:r>
          </w:p>
        </w:tc>
        <w:tc>
          <w:tcPr>
            <w:tcW w:w="546"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综合整治长岗镇的农村生态环境</w:t>
            </w:r>
          </w:p>
        </w:tc>
        <w:tc>
          <w:tcPr>
            <w:tcW w:w="545"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textAlignment w:val="center"/>
              <w:rPr>
                <w:rFonts w:asciiTheme="minorEastAsia" w:hAnsiTheme="minorEastAsia" w:eastAsiaTheme="minorEastAsia" w:cstheme="minorEastAsia"/>
                <w:color w:val="auto"/>
                <w:sz w:val="24"/>
                <w:highlight w:val="none"/>
                <w:lang w:bidi="ar"/>
              </w:rPr>
            </w:pPr>
            <w:r>
              <w:rPr>
                <w:rFonts w:hint="eastAsia" w:asciiTheme="minorEastAsia" w:hAnsiTheme="minorEastAsia" w:eastAsiaTheme="minorEastAsia" w:cstheme="minorEastAsia"/>
                <w:color w:val="auto"/>
                <w:sz w:val="24"/>
                <w:highlight w:val="none"/>
                <w:lang w:bidi="ar"/>
              </w:rPr>
              <w:t>1</w:t>
            </w:r>
            <w:r>
              <w:rPr>
                <w:rFonts w:asciiTheme="minorEastAsia" w:hAnsiTheme="minorEastAsia" w:eastAsiaTheme="minorEastAsia" w:cstheme="minorEastAsia"/>
                <w:color w:val="auto"/>
                <w:sz w:val="24"/>
                <w:highlight w:val="none"/>
                <w:lang w:bidi="ar"/>
              </w:rPr>
              <w:t>.</w:t>
            </w:r>
            <w:r>
              <w:rPr>
                <w:rFonts w:hint="eastAsia" w:asciiTheme="minorEastAsia" w:hAnsiTheme="minorEastAsia" w:eastAsiaTheme="minorEastAsia" w:cstheme="minorEastAsia"/>
                <w:color w:val="auto"/>
                <w:sz w:val="24"/>
                <w:highlight w:val="none"/>
                <w:lang w:bidi="ar"/>
              </w:rPr>
              <w:t>加快农村环境综合整治。</w:t>
            </w:r>
          </w:p>
        </w:tc>
        <w:tc>
          <w:tcPr>
            <w:tcW w:w="542"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rPr>
                <w:rFonts w:asciiTheme="minorEastAsia" w:hAnsiTheme="minorEastAsia" w:eastAsiaTheme="minorEastAsia" w:cstheme="minorEastAsia"/>
                <w:color w:val="auto"/>
                <w:sz w:val="24"/>
                <w:highlight w:val="none"/>
                <w:lang w:bidi="ar"/>
              </w:rPr>
            </w:pPr>
            <w:r>
              <w:rPr>
                <w:rFonts w:hint="eastAsia" w:asciiTheme="minorEastAsia" w:hAnsiTheme="minorEastAsia" w:eastAsiaTheme="minorEastAsia" w:cstheme="minorEastAsia"/>
                <w:color w:val="auto"/>
                <w:sz w:val="24"/>
                <w:highlight w:val="none"/>
                <w:lang w:bidi="ar"/>
              </w:rPr>
              <w:t>1</w:t>
            </w:r>
            <w:r>
              <w:rPr>
                <w:rFonts w:asciiTheme="minorEastAsia" w:hAnsiTheme="minorEastAsia" w:eastAsiaTheme="minorEastAsia" w:cstheme="minorEastAsia"/>
                <w:color w:val="auto"/>
                <w:sz w:val="24"/>
                <w:highlight w:val="none"/>
                <w:lang w:bidi="ar"/>
              </w:rPr>
              <w:t>.</w:t>
            </w:r>
            <w:r>
              <w:rPr>
                <w:rFonts w:hint="eastAsia" w:asciiTheme="minorEastAsia" w:hAnsiTheme="minorEastAsia" w:eastAsiaTheme="minorEastAsia" w:cstheme="minorEastAsia"/>
                <w:color w:val="auto"/>
                <w:sz w:val="24"/>
                <w:highlight w:val="none"/>
                <w:lang w:bidi="ar"/>
              </w:rPr>
              <w:t>随县农村环境综合整治整体推进工程</w:t>
            </w:r>
          </w:p>
        </w:tc>
      </w:tr>
      <w:tr>
        <w:tblPrEx>
          <w:tblCellMar>
            <w:top w:w="0" w:type="dxa"/>
            <w:left w:w="108" w:type="dxa"/>
            <w:bottom w:w="0" w:type="dxa"/>
            <w:right w:w="108" w:type="dxa"/>
          </w:tblCellMar>
        </w:tblPrEx>
        <w:trPr>
          <w:trHeight w:val="2390" w:hRule="atLeast"/>
        </w:trPr>
        <w:tc>
          <w:tcPr>
            <w:tcW w:w="17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295" w:type="pct"/>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459"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center"/>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洛阳揭家垄村断面</w:t>
            </w:r>
          </w:p>
        </w:tc>
        <w:tc>
          <w:tcPr>
            <w:tcW w:w="580"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水环境：</w:t>
            </w:r>
            <w:r>
              <w:rPr>
                <w:rFonts w:hint="eastAsia" w:asciiTheme="minorEastAsia" w:hAnsiTheme="minorEastAsia" w:eastAsiaTheme="minorEastAsia" w:cstheme="minorEastAsia"/>
                <w:color w:val="auto"/>
                <w:kern w:val="0"/>
                <w:sz w:val="24"/>
                <w:highlight w:val="none"/>
                <w:lang w:bidi="ar"/>
              </w:rPr>
              <w:t>洛阳揭家垄村断面为“十四五”新增国控断面，</w:t>
            </w:r>
            <w:r>
              <w:rPr>
                <w:rFonts w:hint="eastAsia" w:asciiTheme="minorEastAsia" w:hAnsiTheme="minorEastAsia" w:eastAsiaTheme="minorEastAsia" w:cstheme="minorEastAsia"/>
                <w:color w:val="auto"/>
                <w:kern w:val="0"/>
                <w:sz w:val="24"/>
                <w:highlight w:val="none"/>
              </w:rPr>
              <w:t>2020年年均水质达到Ⅲ类考核目标</w:t>
            </w:r>
          </w:p>
        </w:tc>
        <w:tc>
          <w:tcPr>
            <w:tcW w:w="591"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枯水期部分水质指标出现超标，主要超标因子为氨氮、化学需氧量和高锰酸盐指数。断面存在超标风险</w:t>
            </w:r>
          </w:p>
        </w:tc>
        <w:tc>
          <w:tcPr>
            <w:tcW w:w="1264"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w:t>
            </w:r>
            <w:r>
              <w:rPr>
                <w:rFonts w:asciiTheme="minorEastAsia" w:hAnsiTheme="minorEastAsia" w:eastAsiaTheme="minorEastAsia" w:cstheme="minorEastAsia"/>
                <w:color w:val="auto"/>
                <w:kern w:val="0"/>
                <w:sz w:val="24"/>
                <w:highlight w:val="none"/>
              </w:rPr>
              <w:t>.</w:t>
            </w:r>
            <w:r>
              <w:rPr>
                <w:rFonts w:hint="eastAsia" w:asciiTheme="minorEastAsia" w:hAnsiTheme="minorEastAsia" w:eastAsiaTheme="minorEastAsia" w:cstheme="minorEastAsia"/>
                <w:color w:val="auto"/>
                <w:kern w:val="0"/>
                <w:sz w:val="24"/>
                <w:highlight w:val="none"/>
              </w:rPr>
              <w:t>上游来水对水质影响。三里岗镇是随州市的香菇养殖大镇。部分农户香菇生产废料，随意丢弃，如遇降雨随雨水进入河道，对下游水体造成潜在威胁。</w:t>
            </w:r>
          </w:p>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w:t>
            </w:r>
            <w:r>
              <w:rPr>
                <w:rFonts w:asciiTheme="minorEastAsia" w:hAnsiTheme="minorEastAsia" w:eastAsiaTheme="minorEastAsia" w:cstheme="minorEastAsia"/>
                <w:color w:val="auto"/>
                <w:kern w:val="0"/>
                <w:sz w:val="24"/>
                <w:highlight w:val="none"/>
              </w:rPr>
              <w:t>.</w:t>
            </w:r>
            <w:r>
              <w:rPr>
                <w:rFonts w:hint="eastAsia" w:asciiTheme="minorEastAsia" w:hAnsiTheme="minorEastAsia" w:eastAsiaTheme="minorEastAsia" w:cstheme="minorEastAsia"/>
                <w:color w:val="auto"/>
                <w:kern w:val="0"/>
                <w:sz w:val="24"/>
                <w:highlight w:val="none"/>
              </w:rPr>
              <w:t>拦河坝多，生态流量不足。干旱时期河道层层打坝拦水，导致河流生态流量不足。</w:t>
            </w:r>
          </w:p>
        </w:tc>
        <w:tc>
          <w:tcPr>
            <w:tcW w:w="546"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综合整治农村生态环境（柳林镇）</w:t>
            </w:r>
          </w:p>
        </w:tc>
        <w:tc>
          <w:tcPr>
            <w:tcW w:w="545"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1.保持河流连续性和生态流量。</w:t>
            </w:r>
          </w:p>
          <w:p>
            <w:pPr>
              <w:keepNext w:val="0"/>
              <w:keepLines w:val="0"/>
              <w:pageBreakBefore w:val="0"/>
              <w:kinsoku/>
              <w:wordWrap/>
              <w:overflowPunct/>
              <w:topLinePunct w:val="0"/>
              <w:autoSpaceDE w:val="0"/>
              <w:autoSpaceDN w:val="0"/>
              <w:bidi w:val="0"/>
              <w:snapToGrid/>
              <w:spacing w:line="240" w:lineRule="auto"/>
              <w:ind w:left="0" w:firstLine="0" w:firstLineChars="0"/>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w:t>
            </w:r>
            <w:r>
              <w:rPr>
                <w:rFonts w:asciiTheme="minorEastAsia" w:hAnsiTheme="minorEastAsia" w:eastAsiaTheme="minorEastAsia" w:cstheme="minorEastAsia"/>
                <w:color w:val="auto"/>
                <w:kern w:val="0"/>
                <w:sz w:val="24"/>
                <w:highlight w:val="none"/>
              </w:rPr>
              <w:t>.</w:t>
            </w:r>
            <w:r>
              <w:rPr>
                <w:rFonts w:hint="eastAsia" w:asciiTheme="minorEastAsia" w:hAnsiTheme="minorEastAsia" w:eastAsiaTheme="minorEastAsia" w:cstheme="minorEastAsia"/>
                <w:color w:val="auto"/>
                <w:kern w:val="0"/>
                <w:sz w:val="24"/>
                <w:highlight w:val="none"/>
              </w:rPr>
              <w:t>整治农业种植导致的袋料污染。</w:t>
            </w:r>
          </w:p>
        </w:tc>
        <w:tc>
          <w:tcPr>
            <w:tcW w:w="542"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rPr>
                <w:rFonts w:asciiTheme="minorEastAsia" w:hAnsiTheme="minorEastAsia" w:eastAsiaTheme="minorEastAsia" w:cstheme="minorEastAsia"/>
                <w:color w:val="auto"/>
                <w:sz w:val="24"/>
                <w:highlight w:val="none"/>
                <w:lang w:bidi="ar"/>
              </w:rPr>
            </w:pPr>
            <w:r>
              <w:rPr>
                <w:rFonts w:hint="eastAsia" w:asciiTheme="minorEastAsia" w:hAnsiTheme="minorEastAsia" w:eastAsiaTheme="minorEastAsia" w:cstheme="minorEastAsia"/>
                <w:color w:val="auto"/>
                <w:sz w:val="24"/>
                <w:highlight w:val="none"/>
                <w:lang w:bidi="ar"/>
              </w:rPr>
              <w:t>1</w:t>
            </w:r>
            <w:r>
              <w:rPr>
                <w:rFonts w:asciiTheme="minorEastAsia" w:hAnsiTheme="minorEastAsia" w:eastAsiaTheme="minorEastAsia" w:cstheme="minorEastAsia"/>
                <w:color w:val="auto"/>
                <w:sz w:val="24"/>
                <w:highlight w:val="none"/>
                <w:lang w:bidi="ar"/>
              </w:rPr>
              <w:t>.</w:t>
            </w:r>
            <w:r>
              <w:rPr>
                <w:rFonts w:hint="eastAsia" w:asciiTheme="minorEastAsia" w:hAnsiTheme="minorEastAsia" w:eastAsiaTheme="minorEastAsia" w:cstheme="minorEastAsia"/>
                <w:color w:val="auto"/>
                <w:sz w:val="24"/>
                <w:highlight w:val="none"/>
                <w:lang w:bidi="ar"/>
              </w:rPr>
              <w:t>随县农村环境综合整治整体推进工程</w:t>
            </w:r>
          </w:p>
        </w:tc>
      </w:tr>
      <w:tr>
        <w:tblPrEx>
          <w:tblCellMar>
            <w:top w:w="0" w:type="dxa"/>
            <w:left w:w="108" w:type="dxa"/>
            <w:bottom w:w="0" w:type="dxa"/>
            <w:right w:w="108" w:type="dxa"/>
          </w:tblCellMar>
        </w:tblPrEx>
        <w:trPr>
          <w:trHeight w:val="2390" w:hRule="atLeast"/>
        </w:trPr>
        <w:tc>
          <w:tcPr>
            <w:tcW w:w="17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295" w:type="pct"/>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459" w:type="pct"/>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center"/>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lang w:bidi="ar"/>
              </w:rPr>
              <w:t>涢水大桥断面</w:t>
            </w:r>
          </w:p>
        </w:tc>
        <w:tc>
          <w:tcPr>
            <w:tcW w:w="580"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饮用水水源地：县级以上饮用水水源地水质良好，均达到Ⅲ类标准。乡镇饮用水源地已按要求设立了标示牌、警示牌和防护网。</w:t>
            </w:r>
          </w:p>
        </w:tc>
        <w:tc>
          <w:tcPr>
            <w:tcW w:w="591"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随州市城区无应急供水措施；</w:t>
            </w:r>
          </w:p>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汇水范围内2个乡镇及以下饮用水水源地水质不达标，分别为万福店农场黑龙口水库和三里岗镇岩子河水库。</w:t>
            </w:r>
          </w:p>
        </w:tc>
        <w:tc>
          <w:tcPr>
            <w:tcW w:w="1264"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随州市城区重要水源地为先觉庙水库水源地和封江口水库水源地，当先觉庙水库取水口或者管道出现问题时，随州市区供水将会出现较大问题；</w:t>
            </w:r>
          </w:p>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乡镇及以下饮用水水源地水质不达标一是因为周边村庄未开展环境综合整治；二是存在养殖合同未解除；三是存在上游筑坝、拦叉养鱼；四是水源地规范化建设不足。</w:t>
            </w:r>
          </w:p>
        </w:tc>
        <w:tc>
          <w:tcPr>
            <w:tcW w:w="546"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确保水质达到I</w:t>
            </w:r>
            <w:r>
              <w:rPr>
                <w:rFonts w:asciiTheme="minorEastAsia" w:hAnsiTheme="minorEastAsia" w:eastAsiaTheme="minorEastAsia" w:cstheme="minorEastAsia"/>
                <w:color w:val="auto"/>
                <w:kern w:val="0"/>
                <w:sz w:val="24"/>
                <w:highlight w:val="none"/>
              </w:rPr>
              <w:t>II</w:t>
            </w:r>
            <w:r>
              <w:rPr>
                <w:rFonts w:hint="eastAsia" w:asciiTheme="minorEastAsia" w:hAnsiTheme="minorEastAsia" w:eastAsiaTheme="minorEastAsia" w:cstheme="minorEastAsia"/>
                <w:color w:val="auto"/>
                <w:kern w:val="0"/>
                <w:sz w:val="24"/>
                <w:highlight w:val="none"/>
              </w:rPr>
              <w:t>类标准</w:t>
            </w:r>
          </w:p>
        </w:tc>
        <w:tc>
          <w:tcPr>
            <w:tcW w:w="545"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w:t>
            </w:r>
            <w:r>
              <w:rPr>
                <w:rFonts w:asciiTheme="minorEastAsia" w:hAnsiTheme="minorEastAsia" w:eastAsiaTheme="minorEastAsia" w:cstheme="minorEastAsia"/>
                <w:color w:val="auto"/>
                <w:kern w:val="0"/>
                <w:sz w:val="24"/>
                <w:highlight w:val="none"/>
              </w:rPr>
              <w:t>.</w:t>
            </w:r>
            <w:r>
              <w:rPr>
                <w:rFonts w:hint="eastAsia" w:asciiTheme="minorEastAsia" w:hAnsiTheme="minorEastAsia" w:eastAsiaTheme="minorEastAsia" w:cstheme="minorEastAsia"/>
                <w:color w:val="auto"/>
                <w:kern w:val="0"/>
                <w:sz w:val="24"/>
                <w:highlight w:val="none"/>
              </w:rPr>
              <w:t>加强对漂水河的水生态环境治理，确保漂水河作为应急水源时，水质能够达到Ⅲ类标准；</w:t>
            </w:r>
          </w:p>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textAlignment w:val="center"/>
              <w:rPr>
                <w:rFonts w:asciiTheme="minorEastAsia" w:hAnsiTheme="minorEastAsia" w:eastAsiaTheme="minorEastAsia" w:cstheme="minorEastAsia"/>
                <w:color w:val="auto"/>
                <w:kern w:val="0"/>
                <w:sz w:val="24"/>
                <w:highlight w:val="none"/>
              </w:rPr>
            </w:pPr>
            <w:r>
              <w:rPr>
                <w:rFonts w:asciiTheme="minorEastAsia" w:hAnsiTheme="minorEastAsia" w:eastAsiaTheme="minorEastAsia" w:cstheme="minorEastAsia"/>
                <w:color w:val="auto"/>
                <w:kern w:val="0"/>
                <w:sz w:val="24"/>
                <w:highlight w:val="none"/>
              </w:rPr>
              <w:t>2.</w:t>
            </w:r>
            <w:r>
              <w:rPr>
                <w:rFonts w:hint="eastAsia" w:asciiTheme="minorEastAsia" w:hAnsiTheme="minorEastAsia" w:eastAsiaTheme="minorEastAsia" w:cstheme="minorEastAsia"/>
                <w:color w:val="auto"/>
                <w:kern w:val="0"/>
                <w:sz w:val="24"/>
                <w:highlight w:val="none"/>
              </w:rPr>
              <w:t>完善饮用水水源地规范化建设。</w:t>
            </w:r>
          </w:p>
        </w:tc>
        <w:tc>
          <w:tcPr>
            <w:tcW w:w="542"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rPr>
                <w:rFonts w:asciiTheme="minorEastAsia" w:hAnsiTheme="minorEastAsia" w:eastAsiaTheme="minorEastAsia" w:cstheme="minorEastAsia"/>
                <w:color w:val="auto"/>
                <w:sz w:val="24"/>
                <w:highlight w:val="none"/>
                <w:lang w:bidi="ar"/>
              </w:rPr>
            </w:pPr>
            <w:r>
              <w:rPr>
                <w:rFonts w:hint="eastAsia" w:asciiTheme="minorEastAsia" w:hAnsiTheme="minorEastAsia" w:eastAsiaTheme="minorEastAsia" w:cstheme="minorEastAsia"/>
                <w:color w:val="auto"/>
                <w:sz w:val="24"/>
                <w:highlight w:val="none"/>
                <w:lang w:val="en-US" w:eastAsia="zh-CN" w:bidi="ar"/>
              </w:rPr>
              <w:t>1</w:t>
            </w:r>
            <w:r>
              <w:rPr>
                <w:rFonts w:asciiTheme="minorEastAsia" w:hAnsiTheme="minorEastAsia" w:eastAsiaTheme="minorEastAsia" w:cstheme="minorEastAsia"/>
                <w:color w:val="auto"/>
                <w:sz w:val="24"/>
                <w:highlight w:val="none"/>
                <w:lang w:bidi="ar"/>
              </w:rPr>
              <w:t>.</w:t>
            </w:r>
            <w:r>
              <w:rPr>
                <w:rFonts w:hint="eastAsia" w:asciiTheme="minorEastAsia" w:hAnsiTheme="minorEastAsia" w:eastAsiaTheme="minorEastAsia" w:cstheme="minorEastAsia"/>
                <w:color w:val="auto"/>
                <w:sz w:val="24"/>
                <w:highlight w:val="none"/>
                <w:lang w:bidi="ar"/>
              </w:rPr>
              <w:t>随县城乡供水一体化工程PPP项目</w:t>
            </w:r>
          </w:p>
        </w:tc>
      </w:tr>
      <w:tr>
        <w:tblPrEx>
          <w:tblCellMar>
            <w:top w:w="0" w:type="dxa"/>
            <w:left w:w="108" w:type="dxa"/>
            <w:bottom w:w="0" w:type="dxa"/>
            <w:right w:w="108" w:type="dxa"/>
          </w:tblCellMar>
        </w:tblPrEx>
        <w:trPr>
          <w:trHeight w:val="1474" w:hRule="atLeast"/>
        </w:trPr>
        <w:tc>
          <w:tcPr>
            <w:tcW w:w="172" w:type="pct"/>
            <w:vMerge w:val="continue"/>
            <w:tcBorders>
              <w:left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295" w:type="pct"/>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459" w:type="pct"/>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580"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水环境：2015~2019年涢水大桥断面年均水质均达到Ⅲ类水体考核目标；涢水环潭保留区，涢水源头保护区、郑家河水库保留区按全因子评价均未达到II类水质管理目标</w:t>
            </w:r>
          </w:p>
        </w:tc>
        <w:tc>
          <w:tcPr>
            <w:tcW w:w="591"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1.化学需氧量偶有超标；</w:t>
            </w:r>
            <w:r>
              <w:rPr>
                <w:rFonts w:hint="eastAsia" w:asciiTheme="minorEastAsia" w:hAnsiTheme="minorEastAsia" w:eastAsiaTheme="minorEastAsia" w:cstheme="minorEastAsia"/>
                <w:color w:val="auto"/>
                <w:kern w:val="0"/>
                <w:sz w:val="24"/>
                <w:highlight w:val="none"/>
                <w:lang w:bidi="ar"/>
              </w:rPr>
              <w:br w:type="textWrapping"/>
            </w:r>
            <w:r>
              <w:rPr>
                <w:rFonts w:hint="eastAsia" w:asciiTheme="minorEastAsia" w:hAnsiTheme="minorEastAsia" w:eastAsiaTheme="minorEastAsia" w:cstheme="minorEastAsia"/>
                <w:color w:val="auto"/>
                <w:kern w:val="0"/>
                <w:sz w:val="24"/>
                <w:highlight w:val="none"/>
                <w:lang w:bidi="ar"/>
              </w:rPr>
              <w:t>2.水功能区水质未逐月达标；</w:t>
            </w:r>
          </w:p>
        </w:tc>
        <w:tc>
          <w:tcPr>
            <w:tcW w:w="1264"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1.澴潭镇、安居镇河段集镇依水而扩展，人口密集，城镇及农村污水处理设施建设滞后、污水管网收集系统不健全、生活垃圾及污泥未收集处理等；</w:t>
            </w:r>
            <w:r>
              <w:rPr>
                <w:rFonts w:hint="eastAsia" w:asciiTheme="minorEastAsia" w:hAnsiTheme="minorEastAsia" w:eastAsiaTheme="minorEastAsia" w:cstheme="minorEastAsia"/>
                <w:color w:val="auto"/>
                <w:kern w:val="0"/>
                <w:sz w:val="24"/>
                <w:highlight w:val="none"/>
                <w:lang w:bidi="ar"/>
              </w:rPr>
              <w:br w:type="textWrapping"/>
            </w:r>
            <w:r>
              <w:rPr>
                <w:rFonts w:hint="eastAsia" w:asciiTheme="minorEastAsia" w:hAnsiTheme="minorEastAsia" w:eastAsiaTheme="minorEastAsia" w:cstheme="minorEastAsia"/>
                <w:color w:val="auto"/>
                <w:kern w:val="0"/>
                <w:sz w:val="24"/>
                <w:highlight w:val="none"/>
                <w:lang w:bidi="ar"/>
              </w:rPr>
              <w:t>2.农业面源污染严重。一是均水河流经区域三里岗镇是我市的香菇养殖大镇。二是畜禽养殖污染。</w:t>
            </w:r>
          </w:p>
        </w:tc>
        <w:tc>
          <w:tcPr>
            <w:tcW w:w="546"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1.涢水大桥断面达到或优于Ⅲ类水质考核目标。</w:t>
            </w:r>
            <w:r>
              <w:rPr>
                <w:rFonts w:hint="eastAsia" w:asciiTheme="minorEastAsia" w:hAnsiTheme="minorEastAsia" w:eastAsiaTheme="minorEastAsia" w:cstheme="minorEastAsia"/>
                <w:color w:val="auto"/>
                <w:kern w:val="0"/>
                <w:sz w:val="24"/>
                <w:highlight w:val="none"/>
                <w:lang w:bidi="ar"/>
              </w:rPr>
              <w:br w:type="textWrapping"/>
            </w:r>
            <w:r>
              <w:rPr>
                <w:rFonts w:hint="eastAsia" w:asciiTheme="minorEastAsia" w:hAnsiTheme="minorEastAsia" w:eastAsiaTheme="minorEastAsia" w:cstheme="minorEastAsia"/>
                <w:color w:val="auto"/>
                <w:kern w:val="0"/>
                <w:sz w:val="24"/>
                <w:highlight w:val="none"/>
                <w:lang w:bidi="ar"/>
              </w:rPr>
              <w:t>2.流域内水功能区全指标、双指标评价均达标</w:t>
            </w:r>
          </w:p>
        </w:tc>
        <w:tc>
          <w:tcPr>
            <w:tcW w:w="545"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textAlignment w:val="center"/>
              <w:rPr>
                <w:rFonts w:asciiTheme="minorEastAsia" w:hAnsiTheme="minorEastAsia" w:eastAsiaTheme="minorEastAsia" w:cstheme="minorEastAsia"/>
                <w:color w:val="auto"/>
                <w:sz w:val="24"/>
                <w:highlight w:val="none"/>
                <w:lang w:bidi="ar"/>
              </w:rPr>
            </w:pPr>
            <w:r>
              <w:rPr>
                <w:rFonts w:hint="eastAsia" w:asciiTheme="minorEastAsia" w:hAnsiTheme="minorEastAsia" w:eastAsiaTheme="minorEastAsia" w:cstheme="minorEastAsia"/>
                <w:color w:val="auto"/>
                <w:kern w:val="0"/>
                <w:sz w:val="24"/>
                <w:highlight w:val="none"/>
                <w:lang w:bidi="ar"/>
              </w:rPr>
              <w:t>1.强化农业农村污染防治</w:t>
            </w:r>
            <w:r>
              <w:rPr>
                <w:rFonts w:hint="eastAsia" w:asciiTheme="minorEastAsia" w:hAnsiTheme="minorEastAsia" w:eastAsiaTheme="minorEastAsia" w:cstheme="minorEastAsia"/>
                <w:color w:val="auto"/>
                <w:sz w:val="24"/>
                <w:highlight w:val="none"/>
                <w:lang w:bidi="ar"/>
              </w:rPr>
              <w:t>。</w:t>
            </w:r>
          </w:p>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textAlignment w:val="center"/>
              <w:rPr>
                <w:rFonts w:asciiTheme="minorEastAsia" w:hAnsiTheme="minorEastAsia" w:eastAsiaTheme="minorEastAsia" w:cstheme="minorEastAsia"/>
                <w:color w:val="auto"/>
                <w:kern w:val="0"/>
                <w:sz w:val="24"/>
                <w:highlight w:val="none"/>
                <w:lang w:bidi="ar"/>
              </w:rPr>
            </w:pPr>
            <w:r>
              <w:rPr>
                <w:rFonts w:asciiTheme="minorEastAsia" w:hAnsiTheme="minorEastAsia" w:eastAsiaTheme="minorEastAsia" w:cstheme="minorEastAsia"/>
                <w:color w:val="auto"/>
                <w:sz w:val="24"/>
                <w:highlight w:val="none"/>
                <w:lang w:bidi="ar"/>
              </w:rPr>
              <w:t>2.</w:t>
            </w:r>
            <w:r>
              <w:rPr>
                <w:rFonts w:hint="eastAsia" w:asciiTheme="minorEastAsia" w:hAnsiTheme="minorEastAsia" w:eastAsiaTheme="minorEastAsia" w:cstheme="minorEastAsia"/>
                <w:color w:val="auto"/>
                <w:sz w:val="24"/>
                <w:highlight w:val="none"/>
                <w:lang w:bidi="ar"/>
              </w:rPr>
              <w:t>加强污水收集处理设施建设，提升运行管理水平。</w:t>
            </w:r>
          </w:p>
        </w:tc>
        <w:tc>
          <w:tcPr>
            <w:tcW w:w="542"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textAlignment w:val="center"/>
              <w:rPr>
                <w:rFonts w:asciiTheme="minorEastAsia" w:hAnsiTheme="minorEastAsia" w:eastAsiaTheme="minorEastAsia" w:cstheme="minorEastAsia"/>
                <w:color w:val="auto"/>
                <w:sz w:val="24"/>
                <w:highlight w:val="none"/>
                <w:lang w:bidi="ar"/>
              </w:rPr>
            </w:pPr>
            <w:r>
              <w:rPr>
                <w:rFonts w:asciiTheme="minorEastAsia" w:hAnsiTheme="minorEastAsia" w:eastAsiaTheme="minorEastAsia" w:cstheme="minorEastAsia"/>
                <w:color w:val="auto"/>
                <w:sz w:val="24"/>
                <w:highlight w:val="none"/>
                <w:lang w:bidi="ar"/>
              </w:rPr>
              <w:t>1</w:t>
            </w:r>
            <w:r>
              <w:rPr>
                <w:rFonts w:hint="eastAsia" w:asciiTheme="minorEastAsia" w:hAnsiTheme="minorEastAsia" w:eastAsiaTheme="minorEastAsia" w:cstheme="minorEastAsia"/>
                <w:color w:val="auto"/>
                <w:sz w:val="24"/>
                <w:highlight w:val="none"/>
                <w:lang w:bidi="ar"/>
              </w:rPr>
              <w:t>.随县农村环境综合整治整体推进工程；</w:t>
            </w:r>
          </w:p>
        </w:tc>
      </w:tr>
      <w:tr>
        <w:tblPrEx>
          <w:tblCellMar>
            <w:top w:w="0" w:type="dxa"/>
            <w:left w:w="108" w:type="dxa"/>
            <w:bottom w:w="0" w:type="dxa"/>
            <w:right w:w="108" w:type="dxa"/>
          </w:tblCellMar>
        </w:tblPrEx>
        <w:trPr>
          <w:trHeight w:val="1474" w:hRule="atLeast"/>
        </w:trPr>
        <w:tc>
          <w:tcPr>
            <w:tcW w:w="172" w:type="pct"/>
            <w:vMerge w:val="continue"/>
            <w:tcBorders>
              <w:left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295" w:type="pct"/>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459" w:type="pct"/>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580"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lang w:bidi="ar"/>
              </w:rPr>
            </w:pPr>
            <w:r>
              <w:rPr>
                <w:rFonts w:asciiTheme="minorEastAsia" w:hAnsiTheme="minorEastAsia" w:eastAsiaTheme="minorEastAsia" w:cstheme="minorEastAsia"/>
                <w:color w:val="auto"/>
                <w:kern w:val="0"/>
                <w:sz w:val="24"/>
                <w:highlight w:val="none"/>
                <w:lang w:bidi="ar"/>
              </w:rPr>
              <w:t>2</w:t>
            </w:r>
            <w:r>
              <w:rPr>
                <w:rFonts w:hint="eastAsia" w:asciiTheme="minorEastAsia" w:hAnsiTheme="minorEastAsia" w:eastAsiaTheme="minorEastAsia" w:cstheme="minorEastAsia"/>
                <w:color w:val="auto"/>
                <w:kern w:val="0"/>
                <w:sz w:val="24"/>
                <w:highlight w:val="none"/>
                <w:lang w:bidi="ar"/>
              </w:rPr>
              <w:t>.水资源：均水河流域农业灌溉水利用系数在0.40左右</w:t>
            </w:r>
          </w:p>
        </w:tc>
        <w:tc>
          <w:tcPr>
            <w:tcW w:w="591"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1.水域岸线管理措施不足；</w:t>
            </w:r>
            <w:r>
              <w:rPr>
                <w:rFonts w:hint="eastAsia" w:asciiTheme="minorEastAsia" w:hAnsiTheme="minorEastAsia" w:eastAsiaTheme="minorEastAsia" w:cstheme="minorEastAsia"/>
                <w:color w:val="auto"/>
                <w:kern w:val="0"/>
                <w:sz w:val="24"/>
                <w:highlight w:val="none"/>
                <w:lang w:bidi="ar"/>
              </w:rPr>
              <w:br w:type="textWrapping"/>
            </w:r>
            <w:r>
              <w:rPr>
                <w:rFonts w:hint="eastAsia" w:asciiTheme="minorEastAsia" w:hAnsiTheme="minorEastAsia" w:eastAsiaTheme="minorEastAsia" w:cstheme="minorEastAsia"/>
                <w:color w:val="auto"/>
                <w:kern w:val="0"/>
                <w:sz w:val="24"/>
                <w:highlight w:val="none"/>
                <w:lang w:bidi="ar"/>
              </w:rPr>
              <w:t>2.取水总量大，利用率低</w:t>
            </w:r>
          </w:p>
        </w:tc>
        <w:tc>
          <w:tcPr>
            <w:tcW w:w="1264"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1.高耗水农田灌溉；</w:t>
            </w:r>
            <w:r>
              <w:rPr>
                <w:rFonts w:hint="eastAsia" w:asciiTheme="minorEastAsia" w:hAnsiTheme="minorEastAsia" w:eastAsiaTheme="minorEastAsia" w:cstheme="minorEastAsia"/>
                <w:color w:val="auto"/>
                <w:kern w:val="0"/>
                <w:sz w:val="24"/>
                <w:highlight w:val="none"/>
                <w:lang w:bidi="ar"/>
              </w:rPr>
              <w:br w:type="textWrapping"/>
            </w:r>
            <w:r>
              <w:rPr>
                <w:rFonts w:hint="eastAsia" w:asciiTheme="minorEastAsia" w:hAnsiTheme="minorEastAsia" w:eastAsiaTheme="minorEastAsia" w:cstheme="minorEastAsia"/>
                <w:color w:val="auto"/>
                <w:kern w:val="0"/>
                <w:sz w:val="24"/>
                <w:highlight w:val="none"/>
                <w:lang w:bidi="ar"/>
              </w:rPr>
              <w:t>2.管网老化。</w:t>
            </w:r>
          </w:p>
        </w:tc>
        <w:tc>
          <w:tcPr>
            <w:tcW w:w="546"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提高均水河流域农田灌溉水有效利用系数；加强对区内再生水的利用率</w:t>
            </w:r>
          </w:p>
        </w:tc>
        <w:tc>
          <w:tcPr>
            <w:tcW w:w="545"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1.</w:t>
            </w:r>
            <w:r>
              <w:rPr>
                <w:rFonts w:hint="eastAsia" w:asciiTheme="minorEastAsia" w:hAnsiTheme="minorEastAsia" w:eastAsiaTheme="minorEastAsia" w:cstheme="minorEastAsia"/>
                <w:color w:val="auto"/>
                <w:sz w:val="24"/>
                <w:highlight w:val="none"/>
              </w:rPr>
              <w:t xml:space="preserve"> </w:t>
            </w:r>
            <w:r>
              <w:rPr>
                <w:rFonts w:hint="eastAsia" w:asciiTheme="minorEastAsia" w:hAnsiTheme="minorEastAsia" w:eastAsiaTheme="minorEastAsia" w:cstheme="minorEastAsia"/>
                <w:color w:val="auto"/>
                <w:kern w:val="0"/>
                <w:sz w:val="24"/>
                <w:highlight w:val="none"/>
                <w:lang w:bidi="ar"/>
              </w:rPr>
              <w:t>转变高耗水农田灌溉方式。扩大抗旱、耐旱、节水作物种植。</w:t>
            </w:r>
          </w:p>
        </w:tc>
        <w:tc>
          <w:tcPr>
            <w:tcW w:w="542"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sz w:val="24"/>
                <w:highlight w:val="none"/>
                <w:lang w:bidi="ar"/>
              </w:rPr>
              <w:t>1.均水上游河道综合治理。</w:t>
            </w:r>
          </w:p>
        </w:tc>
      </w:tr>
      <w:tr>
        <w:tblPrEx>
          <w:tblCellMar>
            <w:top w:w="0" w:type="dxa"/>
            <w:left w:w="108" w:type="dxa"/>
            <w:bottom w:w="0" w:type="dxa"/>
            <w:right w:w="108" w:type="dxa"/>
          </w:tblCellMar>
        </w:tblPrEx>
        <w:trPr>
          <w:trHeight w:val="1474" w:hRule="atLeast"/>
        </w:trPr>
        <w:tc>
          <w:tcPr>
            <w:tcW w:w="172" w:type="pct"/>
            <w:vMerge w:val="continue"/>
            <w:tcBorders>
              <w:left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295" w:type="pct"/>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459" w:type="pct"/>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ind w:left="0" w:firstLine="0" w:firstLineChars="0"/>
              <w:jc w:val="center"/>
              <w:rPr>
                <w:rFonts w:asciiTheme="minorEastAsia" w:hAnsiTheme="minorEastAsia" w:eastAsiaTheme="minorEastAsia" w:cstheme="minorEastAsia"/>
                <w:color w:val="auto"/>
                <w:kern w:val="0"/>
                <w:sz w:val="24"/>
                <w:highlight w:val="none"/>
              </w:rPr>
            </w:pPr>
          </w:p>
        </w:tc>
        <w:tc>
          <w:tcPr>
            <w:tcW w:w="580"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asciiTheme="minorEastAsia" w:hAnsiTheme="minorEastAsia" w:eastAsiaTheme="minorEastAsia" w:cstheme="minorEastAsia"/>
                <w:color w:val="auto"/>
                <w:kern w:val="0"/>
                <w:sz w:val="24"/>
                <w:highlight w:val="none"/>
                <w:lang w:bidi="ar"/>
              </w:rPr>
              <w:t>3</w:t>
            </w:r>
            <w:r>
              <w:rPr>
                <w:rFonts w:hint="eastAsia" w:asciiTheme="minorEastAsia" w:hAnsiTheme="minorEastAsia" w:eastAsiaTheme="minorEastAsia" w:cstheme="minorEastAsia"/>
                <w:color w:val="auto"/>
                <w:kern w:val="0"/>
                <w:sz w:val="24"/>
                <w:highlight w:val="none"/>
                <w:lang w:bidi="ar"/>
              </w:rPr>
              <w:t>.水生态：原有水生环境发生改变，河流生态系统受损，水生生物资源退化</w:t>
            </w:r>
          </w:p>
        </w:tc>
        <w:tc>
          <w:tcPr>
            <w:tcW w:w="591"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lang w:bidi="ar"/>
              </w:rPr>
              <w:t>流域降雨年内和年际变化大且时空分布不均</w:t>
            </w:r>
          </w:p>
        </w:tc>
        <w:tc>
          <w:tcPr>
            <w:tcW w:w="1264"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lang w:bidi="ar"/>
              </w:rPr>
              <w:t>1.农村生活污水和固体垃圾任意排放，冲排至河道，河道淤积、水体富营养化。</w:t>
            </w:r>
            <w:r>
              <w:rPr>
                <w:rFonts w:hint="eastAsia" w:asciiTheme="minorEastAsia" w:hAnsiTheme="minorEastAsia" w:eastAsiaTheme="minorEastAsia" w:cstheme="minorEastAsia"/>
                <w:color w:val="auto"/>
                <w:kern w:val="0"/>
                <w:sz w:val="24"/>
                <w:highlight w:val="none"/>
                <w:lang w:bidi="ar"/>
              </w:rPr>
              <w:br w:type="textWrapping"/>
            </w:r>
            <w:r>
              <w:rPr>
                <w:rFonts w:hint="eastAsia" w:asciiTheme="minorEastAsia" w:hAnsiTheme="minorEastAsia" w:eastAsiaTheme="minorEastAsia" w:cstheme="minorEastAsia"/>
                <w:color w:val="auto"/>
                <w:kern w:val="0"/>
                <w:sz w:val="24"/>
                <w:highlight w:val="none"/>
                <w:lang w:bidi="ar"/>
              </w:rPr>
              <w:t>2.干旱时期河道层层打坝拦水，出现脱水断流河段；</w:t>
            </w:r>
            <w:r>
              <w:rPr>
                <w:rFonts w:hint="eastAsia" w:asciiTheme="minorEastAsia" w:hAnsiTheme="minorEastAsia" w:eastAsiaTheme="minorEastAsia" w:cstheme="minorEastAsia"/>
                <w:color w:val="auto"/>
                <w:kern w:val="0"/>
                <w:sz w:val="24"/>
                <w:highlight w:val="none"/>
                <w:lang w:bidi="ar"/>
              </w:rPr>
              <w:br w:type="textWrapping"/>
            </w:r>
            <w:r>
              <w:rPr>
                <w:rFonts w:hint="eastAsia" w:asciiTheme="minorEastAsia" w:hAnsiTheme="minorEastAsia" w:eastAsiaTheme="minorEastAsia" w:cstheme="minorEastAsia"/>
                <w:color w:val="auto"/>
                <w:kern w:val="0"/>
                <w:sz w:val="24"/>
                <w:highlight w:val="none"/>
                <w:lang w:bidi="ar"/>
              </w:rPr>
              <w:t>3.过度捕捞造成水生生物资源退化。</w:t>
            </w:r>
          </w:p>
        </w:tc>
        <w:tc>
          <w:tcPr>
            <w:tcW w:w="546" w:type="pct"/>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jc w:val="left"/>
              <w:textAlignment w:val="center"/>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lang w:bidi="ar"/>
              </w:rPr>
              <w:t>河岸缓冲带长度逐步增长</w:t>
            </w:r>
          </w:p>
        </w:tc>
        <w:tc>
          <w:tcPr>
            <w:tcW w:w="545"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1.强化河道生态流量监管；</w:t>
            </w:r>
          </w:p>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textAlignment w:val="center"/>
              <w:rPr>
                <w:rFonts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sz w:val="24"/>
                <w:highlight w:val="none"/>
                <w:lang w:bidi="ar"/>
              </w:rPr>
              <w:t>2.逐步提高河流连通性。</w:t>
            </w:r>
          </w:p>
        </w:tc>
        <w:tc>
          <w:tcPr>
            <w:tcW w:w="542"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val="0"/>
              <w:autoSpaceDN w:val="0"/>
              <w:bidi w:val="0"/>
              <w:adjustRightInd w:val="0"/>
              <w:snapToGrid/>
              <w:spacing w:line="240" w:lineRule="auto"/>
              <w:ind w:left="0" w:firstLine="0" w:firstLineChars="0"/>
              <w:textAlignment w:val="center"/>
              <w:rPr>
                <w:rFonts w:asciiTheme="minorEastAsia" w:hAnsiTheme="minorEastAsia" w:eastAsiaTheme="minorEastAsia" w:cstheme="minorEastAsia"/>
                <w:color w:val="auto"/>
                <w:sz w:val="24"/>
                <w:highlight w:val="none"/>
                <w:lang w:bidi="ar"/>
              </w:rPr>
            </w:pPr>
            <w:r>
              <w:rPr>
                <w:rFonts w:hint="eastAsia" w:asciiTheme="minorEastAsia" w:hAnsiTheme="minorEastAsia" w:eastAsiaTheme="minorEastAsia" w:cstheme="minorEastAsia"/>
                <w:color w:val="auto"/>
                <w:kern w:val="0"/>
                <w:sz w:val="24"/>
                <w:highlight w:val="none"/>
                <w:lang w:bidi="ar"/>
              </w:rPr>
              <w:t>1.随县刘家河新街镇段治理工程。</w:t>
            </w:r>
          </w:p>
        </w:tc>
      </w:tr>
    </w:tbl>
    <w:p>
      <w:pPr>
        <w:rPr>
          <w:rFonts w:hint="eastAsia"/>
          <w:lang w:val="en-US" w:eastAsia="zh-CN"/>
        </w:rPr>
      </w:pPr>
    </w:p>
    <w:p>
      <w:pPr>
        <w:rPr>
          <w:rFonts w:hint="default"/>
          <w:lang w:val="en-US" w:eastAsia="zh-CN"/>
        </w:rPr>
        <w:sectPr>
          <w:pgSz w:w="16838" w:h="11906" w:orient="landscape"/>
          <w:pgMar w:top="1800" w:right="1440" w:bottom="1800" w:left="1440" w:header="851" w:footer="992" w:gutter="0"/>
          <w:pgNumType w:fmt="decimal"/>
          <w:cols w:space="425" w:num="1"/>
          <w:docGrid w:type="lines" w:linePitch="312" w:charSpace="0"/>
        </w:sectPr>
      </w:pPr>
    </w:p>
    <w:p>
      <w:pPr>
        <w:pStyle w:val="3"/>
        <w:bidi w:val="0"/>
        <w:rPr>
          <w:rFonts w:hint="eastAsia"/>
          <w:lang w:val="en-US" w:eastAsia="zh-CN"/>
        </w:rPr>
      </w:pPr>
      <w:bookmarkStart w:id="125" w:name="_Toc21829"/>
      <w:r>
        <w:rPr>
          <w:rFonts w:hint="eastAsia"/>
          <w:lang w:val="en-US" w:eastAsia="zh-CN"/>
        </w:rPr>
        <w:t>10附图</w:t>
      </w:r>
      <w:bookmarkEnd w:id="125"/>
      <w:r>
        <w:rPr>
          <w:rFonts w:hint="eastAsia"/>
          <w:lang w:val="en-US" w:eastAsia="zh-CN"/>
        </w:rPr>
        <w:t xml:space="preserve"> </w:t>
      </w:r>
    </w:p>
    <w:p>
      <w:pPr>
        <w:rPr>
          <w:rFonts w:hint="eastAsia"/>
          <w:lang w:val="en-US" w:eastAsia="zh-CN"/>
        </w:rPr>
      </w:pPr>
      <w:r>
        <w:rPr>
          <w:rFonts w:hint="eastAsia" w:ascii="宋体" w:hAnsi="宋体" w:cs="宋体"/>
          <w:sz w:val="24"/>
        </w:rPr>
        <w:drawing>
          <wp:anchor distT="0" distB="0" distL="114300" distR="114300" simplePos="0" relativeHeight="251672576" behindDoc="0" locked="0" layoutInCell="1" allowOverlap="1">
            <wp:simplePos x="0" y="0"/>
            <wp:positionH relativeFrom="column">
              <wp:posOffset>-60960</wp:posOffset>
            </wp:positionH>
            <wp:positionV relativeFrom="paragraph">
              <wp:posOffset>15875</wp:posOffset>
            </wp:positionV>
            <wp:extent cx="9378315" cy="4466590"/>
            <wp:effectExtent l="0" t="0" r="13335" b="10160"/>
            <wp:wrapNone/>
            <wp:docPr id="67" name="图片 67" descr="随州市水系图20200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随州市水系图20200802"/>
                    <pic:cNvPicPr>
                      <a:picLocks noChangeAspect="1"/>
                    </pic:cNvPicPr>
                  </pic:nvPicPr>
                  <pic:blipFill>
                    <a:blip r:embed="rId33"/>
                    <a:srcRect l="2682" t="6716" r="3016" b="3569"/>
                    <a:stretch>
                      <a:fillRect/>
                    </a:stretch>
                  </pic:blipFill>
                  <pic:spPr>
                    <a:xfrm>
                      <a:off x="0" y="0"/>
                      <a:ext cx="9378315" cy="4466590"/>
                    </a:xfrm>
                    <a:prstGeom prst="rect">
                      <a:avLst/>
                    </a:prstGeom>
                  </pic:spPr>
                </pic:pic>
              </a:graphicData>
            </a:graphic>
          </wp:anchor>
        </w:drawing>
      </w:r>
    </w:p>
    <w:p>
      <w:pPr>
        <w:pStyle w:val="24"/>
        <w:rPr>
          <w:rFonts w:hint="eastAsia"/>
          <w:lang w:val="en-US" w:eastAsia="zh-CN"/>
        </w:rPr>
      </w:pPr>
    </w:p>
    <w:p>
      <w:pPr>
        <w:pStyle w:val="24"/>
        <w:rPr>
          <w:rFonts w:hint="eastAsia"/>
          <w:lang w:val="en-US" w:eastAsia="zh-CN"/>
        </w:rPr>
      </w:pPr>
    </w:p>
    <w:p>
      <w:pPr>
        <w:pStyle w:val="24"/>
        <w:rPr>
          <w:rFonts w:hint="eastAsia"/>
          <w:lang w:val="en-US" w:eastAsia="zh-CN"/>
        </w:rPr>
      </w:pPr>
    </w:p>
    <w:p>
      <w:pPr>
        <w:pStyle w:val="24"/>
        <w:rPr>
          <w:rFonts w:hint="eastAsia"/>
          <w:lang w:val="en-US" w:eastAsia="zh-CN"/>
        </w:rPr>
      </w:pPr>
    </w:p>
    <w:p>
      <w:pPr>
        <w:pStyle w:val="24"/>
        <w:rPr>
          <w:rFonts w:hint="eastAsia"/>
          <w:lang w:val="en-US" w:eastAsia="zh-CN"/>
        </w:rPr>
      </w:pPr>
    </w:p>
    <w:p>
      <w:pPr>
        <w:pStyle w:val="24"/>
        <w:rPr>
          <w:rFonts w:hint="eastAsia"/>
          <w:lang w:val="en-US" w:eastAsia="zh-CN"/>
        </w:rPr>
      </w:pPr>
    </w:p>
    <w:p>
      <w:pPr>
        <w:pStyle w:val="24"/>
        <w:rPr>
          <w:rFonts w:hint="eastAsia"/>
          <w:lang w:val="en-US" w:eastAsia="zh-CN"/>
        </w:rPr>
      </w:pPr>
    </w:p>
    <w:p>
      <w:pPr>
        <w:pStyle w:val="24"/>
        <w:rPr>
          <w:rFonts w:hint="eastAsia"/>
          <w:lang w:val="en-US" w:eastAsia="zh-CN"/>
        </w:rPr>
      </w:pPr>
    </w:p>
    <w:p>
      <w:pPr>
        <w:pStyle w:val="24"/>
        <w:rPr>
          <w:rFonts w:hint="eastAsia"/>
          <w:lang w:val="en-US" w:eastAsia="zh-CN"/>
        </w:rPr>
      </w:pPr>
    </w:p>
    <w:p>
      <w:pPr>
        <w:pStyle w:val="24"/>
        <w:rPr>
          <w:rFonts w:hint="eastAsia"/>
          <w:lang w:val="en-US" w:eastAsia="zh-CN"/>
        </w:rPr>
      </w:pPr>
    </w:p>
    <w:p>
      <w:pPr>
        <w:pStyle w:val="24"/>
        <w:rPr>
          <w:rFonts w:hint="eastAsia"/>
          <w:lang w:val="en-US" w:eastAsia="zh-CN"/>
        </w:rPr>
      </w:pPr>
    </w:p>
    <w:p>
      <w:pPr>
        <w:pStyle w:val="25"/>
        <w:bidi w:val="0"/>
        <w:jc w:val="both"/>
        <w:rPr>
          <w:rFonts w:hint="eastAsia"/>
          <w:lang w:val="en-US" w:eastAsia="zh-CN"/>
        </w:rPr>
      </w:pPr>
    </w:p>
    <w:p>
      <w:pPr>
        <w:pStyle w:val="25"/>
        <w:bidi w:val="0"/>
        <w:rPr>
          <w:rFonts w:hint="eastAsia"/>
          <w:lang w:val="en-US" w:eastAsia="zh-CN"/>
        </w:rPr>
      </w:pPr>
      <w:r>
        <w:rPr>
          <w:rFonts w:hint="eastAsia"/>
          <w:lang w:val="en-US" w:eastAsia="zh-CN"/>
        </w:rPr>
        <w:t>附图1 随州市河流水系图</w:t>
      </w:r>
    </w:p>
    <w:p>
      <w:pPr>
        <w:pStyle w:val="25"/>
        <w:bidi w:val="0"/>
        <w:rPr>
          <w:rFonts w:hint="eastAsia"/>
          <w:lang w:val="en-US" w:eastAsia="zh-CN"/>
        </w:rPr>
      </w:pPr>
      <w:r>
        <w:rPr>
          <w:rFonts w:hint="eastAsia" w:ascii="宋体" w:hAnsi="宋体" w:eastAsia="宋体"/>
          <w:color w:val="auto"/>
          <w:sz w:val="24"/>
        </w:rPr>
        <w:drawing>
          <wp:inline distT="0" distB="0" distL="114300" distR="114300">
            <wp:extent cx="8687435" cy="4794885"/>
            <wp:effectExtent l="0" t="0" r="18415" b="5715"/>
            <wp:docPr id="68" name="图片 68" descr="EZ1__O@~29AT$K_9CHM@CJ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EZ1__O@~29AT$K_9CHM@CJ6"/>
                    <pic:cNvPicPr>
                      <a:picLocks noChangeAspect="1"/>
                    </pic:cNvPicPr>
                  </pic:nvPicPr>
                  <pic:blipFill>
                    <a:blip r:embed="rId34"/>
                    <a:srcRect l="1014" r="1153"/>
                    <a:stretch>
                      <a:fillRect/>
                    </a:stretch>
                  </pic:blipFill>
                  <pic:spPr>
                    <a:xfrm>
                      <a:off x="0" y="0"/>
                      <a:ext cx="8687435" cy="4794885"/>
                    </a:xfrm>
                    <a:prstGeom prst="rect">
                      <a:avLst/>
                    </a:prstGeom>
                  </pic:spPr>
                </pic:pic>
              </a:graphicData>
            </a:graphic>
          </wp:inline>
        </w:drawing>
      </w:r>
    </w:p>
    <w:p>
      <w:pPr>
        <w:pStyle w:val="25"/>
        <w:bidi w:val="0"/>
        <w:rPr>
          <w:rFonts w:hint="eastAsia"/>
          <w:lang w:val="en-US" w:eastAsia="zh-CN"/>
        </w:rPr>
      </w:pPr>
      <w:r>
        <w:rPr>
          <w:rFonts w:hint="eastAsia"/>
          <w:lang w:val="en-US" w:eastAsia="zh-CN"/>
        </w:rPr>
        <w:t>附图2 随州市规划水系功能区划图</w:t>
      </w:r>
    </w:p>
    <w:p>
      <w:pPr>
        <w:pStyle w:val="25"/>
        <w:bidi w:val="0"/>
        <w:rPr>
          <w:rFonts w:hint="eastAsia"/>
          <w:lang w:val="en-US" w:eastAsia="zh-CN"/>
        </w:rPr>
      </w:pPr>
      <w:r>
        <w:rPr>
          <w:rFonts w:hint="eastAsia"/>
          <w:lang w:val="en-US" w:eastAsia="zh-CN"/>
        </w:rPr>
        <w:drawing>
          <wp:inline distT="0" distB="0" distL="114300" distR="114300">
            <wp:extent cx="6737985" cy="4741545"/>
            <wp:effectExtent l="0" t="0" r="5715" b="1905"/>
            <wp:docPr id="1" name="图片 1" descr="0B26A1B4F6D72816492B56EED59BB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B26A1B4F6D72816492B56EED59BBE17"/>
                    <pic:cNvPicPr>
                      <a:picLocks noChangeAspect="1"/>
                    </pic:cNvPicPr>
                  </pic:nvPicPr>
                  <pic:blipFill>
                    <a:blip r:embed="rId35"/>
                    <a:stretch>
                      <a:fillRect/>
                    </a:stretch>
                  </pic:blipFill>
                  <pic:spPr>
                    <a:xfrm>
                      <a:off x="0" y="0"/>
                      <a:ext cx="6737985" cy="4741545"/>
                    </a:xfrm>
                    <a:prstGeom prst="rect">
                      <a:avLst/>
                    </a:prstGeom>
                  </pic:spPr>
                </pic:pic>
              </a:graphicData>
            </a:graphic>
          </wp:inline>
        </w:drawing>
      </w:r>
    </w:p>
    <w:p>
      <w:pPr>
        <w:pStyle w:val="25"/>
        <w:bidi w:val="0"/>
        <w:rPr>
          <w:rFonts w:hint="eastAsia"/>
          <w:lang w:val="en-US" w:eastAsia="zh-CN"/>
        </w:rPr>
      </w:pPr>
      <w:r>
        <w:rPr>
          <w:rFonts w:hint="eastAsia"/>
          <w:lang w:val="en-US" w:eastAsia="zh-CN"/>
        </w:rPr>
        <w:t>附图3 随县污染源分布图-工业污染源</w:t>
      </w:r>
    </w:p>
    <w:p>
      <w:pPr>
        <w:pStyle w:val="25"/>
        <w:bidi w:val="0"/>
        <w:rPr>
          <w:rFonts w:hint="eastAsia"/>
          <w:lang w:val="en-US" w:eastAsia="zh-CN"/>
        </w:rPr>
      </w:pPr>
      <w:r>
        <w:rPr>
          <w:rFonts w:hint="eastAsia"/>
          <w:lang w:val="en-US" w:eastAsia="zh-CN"/>
        </w:rPr>
        <w:br w:type="page"/>
      </w:r>
    </w:p>
    <w:p>
      <w:pPr>
        <w:pStyle w:val="25"/>
        <w:bidi w:val="0"/>
        <w:rPr>
          <w:rFonts w:hint="eastAsia"/>
          <w:lang w:val="en-US" w:eastAsia="zh-CN"/>
        </w:rPr>
      </w:pPr>
      <w:r>
        <w:rPr>
          <w:rFonts w:hint="eastAsia"/>
          <w:lang w:val="en-US" w:eastAsia="zh-CN"/>
        </w:rPr>
        <w:drawing>
          <wp:inline distT="0" distB="0" distL="114300" distR="114300">
            <wp:extent cx="6802120" cy="4796155"/>
            <wp:effectExtent l="0" t="0" r="17780" b="4445"/>
            <wp:docPr id="10" name="图片 10" descr="719444A32954BA8B96E16FE24E0E2F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719444A32954BA8B96E16FE24E0E2F06"/>
                    <pic:cNvPicPr>
                      <a:picLocks noChangeAspect="1"/>
                    </pic:cNvPicPr>
                  </pic:nvPicPr>
                  <pic:blipFill>
                    <a:blip r:embed="rId36"/>
                    <a:stretch>
                      <a:fillRect/>
                    </a:stretch>
                  </pic:blipFill>
                  <pic:spPr>
                    <a:xfrm>
                      <a:off x="0" y="0"/>
                      <a:ext cx="6802120" cy="4796155"/>
                    </a:xfrm>
                    <a:prstGeom prst="rect">
                      <a:avLst/>
                    </a:prstGeom>
                  </pic:spPr>
                </pic:pic>
              </a:graphicData>
            </a:graphic>
          </wp:inline>
        </w:drawing>
      </w:r>
    </w:p>
    <w:p>
      <w:pPr>
        <w:pStyle w:val="25"/>
        <w:bidi w:val="0"/>
        <w:rPr>
          <w:rFonts w:hint="eastAsia"/>
          <w:lang w:val="en-US" w:eastAsia="zh-CN"/>
        </w:rPr>
      </w:pPr>
      <w:r>
        <w:rPr>
          <w:rFonts w:hint="eastAsia"/>
          <w:lang w:val="en-US" w:eastAsia="zh-CN"/>
        </w:rPr>
        <w:t>附图4 随县污染源分布图-畜禽养殖</w:t>
      </w:r>
    </w:p>
    <w:p>
      <w:pPr>
        <w:pStyle w:val="25"/>
        <w:bidi w:val="0"/>
        <w:rPr>
          <w:rFonts w:hint="eastAsia"/>
          <w:lang w:val="en-US" w:eastAsia="zh-CN"/>
        </w:rPr>
      </w:pPr>
      <w:r>
        <w:rPr>
          <w:rFonts w:hint="eastAsia"/>
          <w:lang w:val="en-US" w:eastAsia="zh-CN"/>
        </w:rPr>
        <w:drawing>
          <wp:inline distT="0" distB="0" distL="114300" distR="114300">
            <wp:extent cx="6932295" cy="4885690"/>
            <wp:effectExtent l="0" t="0" r="1905" b="10160"/>
            <wp:docPr id="11" name="图片 11" descr="7D28BD03A8F2AD83EC3F752F98A0C7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7D28BD03A8F2AD83EC3F752F98A0C7A4"/>
                    <pic:cNvPicPr>
                      <a:picLocks noChangeAspect="1"/>
                    </pic:cNvPicPr>
                  </pic:nvPicPr>
                  <pic:blipFill>
                    <a:blip r:embed="rId37"/>
                    <a:stretch>
                      <a:fillRect/>
                    </a:stretch>
                  </pic:blipFill>
                  <pic:spPr>
                    <a:xfrm>
                      <a:off x="0" y="0"/>
                      <a:ext cx="6932295" cy="4885690"/>
                    </a:xfrm>
                    <a:prstGeom prst="rect">
                      <a:avLst/>
                    </a:prstGeom>
                  </pic:spPr>
                </pic:pic>
              </a:graphicData>
            </a:graphic>
          </wp:inline>
        </w:drawing>
      </w:r>
    </w:p>
    <w:p>
      <w:pPr>
        <w:pStyle w:val="25"/>
        <w:bidi w:val="0"/>
        <w:rPr>
          <w:rFonts w:hint="eastAsia"/>
          <w:lang w:val="en-US" w:eastAsia="zh-CN"/>
        </w:rPr>
      </w:pPr>
      <w:r>
        <w:rPr>
          <w:rFonts w:hint="eastAsia"/>
          <w:lang w:val="en-US" w:eastAsia="zh-CN"/>
        </w:rPr>
        <w:t>附图5 随县污水处理站分布图</w:t>
      </w:r>
    </w:p>
    <w:p>
      <w:pPr>
        <w:pStyle w:val="25"/>
        <w:bidi w:val="0"/>
        <w:rPr>
          <w:rFonts w:hint="eastAsia"/>
          <w:lang w:val="en-US" w:eastAsia="zh-CN"/>
        </w:rPr>
      </w:pPr>
      <w:r>
        <w:rPr>
          <w:rFonts w:hint="eastAsia"/>
          <w:lang w:val="en-US" w:eastAsia="zh-CN"/>
        </w:rPr>
        <w:drawing>
          <wp:inline distT="0" distB="0" distL="114300" distR="114300">
            <wp:extent cx="6790690" cy="4789805"/>
            <wp:effectExtent l="0" t="0" r="10160" b="10795"/>
            <wp:docPr id="14" name="图片 14" descr="DA74DDBA134DCE5AD0F1BFC70085F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A74DDBA134DCE5AD0F1BFC70085FE31"/>
                    <pic:cNvPicPr>
                      <a:picLocks noChangeAspect="1"/>
                    </pic:cNvPicPr>
                  </pic:nvPicPr>
                  <pic:blipFill>
                    <a:blip r:embed="rId38"/>
                    <a:stretch>
                      <a:fillRect/>
                    </a:stretch>
                  </pic:blipFill>
                  <pic:spPr>
                    <a:xfrm>
                      <a:off x="0" y="0"/>
                      <a:ext cx="6790690" cy="4789805"/>
                    </a:xfrm>
                    <a:prstGeom prst="rect">
                      <a:avLst/>
                    </a:prstGeom>
                  </pic:spPr>
                </pic:pic>
              </a:graphicData>
            </a:graphic>
          </wp:inline>
        </w:drawing>
      </w:r>
    </w:p>
    <w:p>
      <w:pPr>
        <w:pStyle w:val="25"/>
        <w:bidi w:val="0"/>
        <w:rPr>
          <w:rFonts w:hint="default"/>
          <w:lang w:val="en-US" w:eastAsia="zh-CN"/>
        </w:rPr>
      </w:pPr>
      <w:r>
        <w:rPr>
          <w:rFonts w:hint="eastAsia"/>
          <w:lang w:val="en-US" w:eastAsia="zh-CN"/>
        </w:rPr>
        <w:t>附图6 随县各断面汇水范围图</w:t>
      </w:r>
    </w:p>
    <w:p>
      <w:pPr>
        <w:pStyle w:val="25"/>
        <w:bidi w:val="0"/>
        <w:rPr>
          <w:rFonts w:hint="eastAsia"/>
          <w:lang w:val="en-US" w:eastAsia="zh-CN"/>
        </w:rPr>
      </w:pPr>
      <w:r>
        <w:rPr>
          <w:rFonts w:hint="eastAsia"/>
          <w:lang w:val="en-US" w:eastAsia="zh-CN"/>
        </w:rPr>
        <w:drawing>
          <wp:inline distT="0" distB="0" distL="114300" distR="114300">
            <wp:extent cx="6779895" cy="4777740"/>
            <wp:effectExtent l="0" t="0" r="1905" b="3810"/>
            <wp:docPr id="16" name="图片 16" descr="95EBED0156E60250B4F7CA98847609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95EBED0156E60250B4F7CA988476096C"/>
                    <pic:cNvPicPr>
                      <a:picLocks noChangeAspect="1"/>
                    </pic:cNvPicPr>
                  </pic:nvPicPr>
                  <pic:blipFill>
                    <a:blip r:embed="rId39"/>
                    <a:stretch>
                      <a:fillRect/>
                    </a:stretch>
                  </pic:blipFill>
                  <pic:spPr>
                    <a:xfrm>
                      <a:off x="0" y="0"/>
                      <a:ext cx="6779895" cy="4777740"/>
                    </a:xfrm>
                    <a:prstGeom prst="rect">
                      <a:avLst/>
                    </a:prstGeom>
                  </pic:spPr>
                </pic:pic>
              </a:graphicData>
            </a:graphic>
          </wp:inline>
        </w:drawing>
      </w:r>
    </w:p>
    <w:p>
      <w:pPr>
        <w:pStyle w:val="25"/>
        <w:bidi w:val="0"/>
        <w:rPr>
          <w:rFonts w:hint="eastAsia"/>
          <w:lang w:val="en-US" w:eastAsia="zh-CN"/>
        </w:rPr>
      </w:pPr>
      <w:r>
        <w:rPr>
          <w:rFonts w:hint="eastAsia"/>
          <w:lang w:val="en-US" w:eastAsia="zh-CN"/>
        </w:rPr>
        <w:t>附图7 随县国控断面分布图</w:t>
      </w:r>
    </w:p>
    <w:p>
      <w:pPr>
        <w:pStyle w:val="25"/>
        <w:bidi w:val="0"/>
        <w:jc w:val="center"/>
        <w:rPr>
          <w:rFonts w:hint="eastAsia"/>
          <w:lang w:val="en-US" w:eastAsia="zh-CN"/>
        </w:rPr>
      </w:pPr>
      <w:r>
        <w:rPr>
          <w:rFonts w:hint="eastAsia"/>
          <w:lang w:val="en-US" w:eastAsia="zh-CN"/>
        </w:rPr>
        <w:drawing>
          <wp:inline distT="0" distB="0" distL="114300" distR="114300">
            <wp:extent cx="6918960" cy="4876165"/>
            <wp:effectExtent l="0" t="0" r="15240" b="635"/>
            <wp:docPr id="17" name="图片 17" descr="4043875AD2B94AD4409A74696301BA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4043875AD2B94AD4409A74696301BAD9"/>
                    <pic:cNvPicPr>
                      <a:picLocks noChangeAspect="1"/>
                    </pic:cNvPicPr>
                  </pic:nvPicPr>
                  <pic:blipFill>
                    <a:blip r:embed="rId40"/>
                    <a:stretch>
                      <a:fillRect/>
                    </a:stretch>
                  </pic:blipFill>
                  <pic:spPr>
                    <a:xfrm>
                      <a:off x="0" y="0"/>
                      <a:ext cx="6918960" cy="4876165"/>
                    </a:xfrm>
                    <a:prstGeom prst="rect">
                      <a:avLst/>
                    </a:prstGeom>
                  </pic:spPr>
                </pic:pic>
              </a:graphicData>
            </a:graphic>
          </wp:inline>
        </w:drawing>
      </w:r>
    </w:p>
    <w:p>
      <w:pPr>
        <w:pStyle w:val="25"/>
        <w:bidi w:val="0"/>
        <w:rPr>
          <w:rFonts w:hint="eastAsia"/>
          <w:lang w:val="en-US" w:eastAsia="zh-CN"/>
        </w:rPr>
        <w:sectPr>
          <w:pgSz w:w="16838" w:h="11906" w:orient="landscape"/>
          <w:pgMar w:top="1800" w:right="1440" w:bottom="1800" w:left="1440" w:header="851" w:footer="992" w:gutter="0"/>
          <w:pgNumType w:fmt="decimal"/>
          <w:cols w:space="425" w:num="1"/>
          <w:docGrid w:type="lines" w:linePitch="312" w:charSpace="0"/>
        </w:sectPr>
      </w:pPr>
      <w:r>
        <w:rPr>
          <w:rFonts w:hint="eastAsia"/>
          <w:lang w:val="en-US" w:eastAsia="zh-CN"/>
        </w:rPr>
        <w:t>附图8 随县省控断面分布图</w:t>
      </w:r>
    </w:p>
    <w:p>
      <w:pPr>
        <w:pStyle w:val="25"/>
        <w:bidi w:val="0"/>
        <w:jc w:val="left"/>
        <w:rPr>
          <w:rFonts w:hint="eastAsia"/>
          <w:lang w:val="en-US" w:eastAsia="zh-CN"/>
        </w:rPr>
      </w:pPr>
      <w:r>
        <w:rPr>
          <w:rFonts w:hint="eastAsia"/>
          <w:lang w:val="en-US" w:eastAsia="zh-CN"/>
        </w:rPr>
        <w:t>附件 专家评审意见表及签到表</w:t>
      </w:r>
    </w:p>
    <w:p>
      <w:pPr>
        <w:pStyle w:val="25"/>
        <w:bidi w:val="0"/>
        <w:jc w:val="left"/>
      </w:pPr>
      <w:r>
        <w:drawing>
          <wp:inline distT="0" distB="0" distL="114300" distR="114300">
            <wp:extent cx="5673725" cy="8018780"/>
            <wp:effectExtent l="0" t="0" r="3175" b="1270"/>
            <wp:docPr id="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
                    <pic:cNvPicPr>
                      <a:picLocks noChangeAspect="1"/>
                    </pic:cNvPicPr>
                  </pic:nvPicPr>
                  <pic:blipFill>
                    <a:blip r:embed="rId41"/>
                    <a:stretch>
                      <a:fillRect/>
                    </a:stretch>
                  </pic:blipFill>
                  <pic:spPr>
                    <a:xfrm>
                      <a:off x="0" y="0"/>
                      <a:ext cx="5673725" cy="8018780"/>
                    </a:xfrm>
                    <a:prstGeom prst="rect">
                      <a:avLst/>
                    </a:prstGeom>
                    <a:noFill/>
                    <a:ln>
                      <a:noFill/>
                    </a:ln>
                  </pic:spPr>
                </pic:pic>
              </a:graphicData>
            </a:graphic>
          </wp:inline>
        </w:drawing>
      </w:r>
    </w:p>
    <w:p>
      <w:pPr>
        <w:pStyle w:val="25"/>
        <w:bidi w:val="0"/>
        <w:jc w:val="left"/>
      </w:pPr>
      <w:r>
        <w:drawing>
          <wp:inline distT="0" distB="0" distL="114300" distR="114300">
            <wp:extent cx="5602605" cy="7931785"/>
            <wp:effectExtent l="0" t="0" r="17145" b="12065"/>
            <wp:docPr id="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
                    <pic:cNvPicPr>
                      <a:picLocks noChangeAspect="1"/>
                    </pic:cNvPicPr>
                  </pic:nvPicPr>
                  <pic:blipFill>
                    <a:blip r:embed="rId42"/>
                    <a:stretch>
                      <a:fillRect/>
                    </a:stretch>
                  </pic:blipFill>
                  <pic:spPr>
                    <a:xfrm>
                      <a:off x="0" y="0"/>
                      <a:ext cx="5602605" cy="7931785"/>
                    </a:xfrm>
                    <a:prstGeom prst="rect">
                      <a:avLst/>
                    </a:prstGeom>
                    <a:noFill/>
                    <a:ln>
                      <a:noFill/>
                    </a:ln>
                  </pic:spPr>
                </pic:pic>
              </a:graphicData>
            </a:graphic>
          </wp:inline>
        </w:drawing>
      </w:r>
    </w:p>
    <w:p>
      <w:pPr>
        <w:pStyle w:val="25"/>
        <w:bidi w:val="0"/>
        <w:jc w:val="left"/>
      </w:pPr>
    </w:p>
    <w:p>
      <w:pPr>
        <w:pStyle w:val="25"/>
        <w:bidi w:val="0"/>
        <w:jc w:val="left"/>
      </w:pPr>
    </w:p>
    <w:p>
      <w:pPr>
        <w:pStyle w:val="2"/>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rPr>
          <w:rFonts w:hint="eastAsia"/>
          <w:b/>
          <w:bCs/>
          <w:sz w:val="28"/>
          <w:szCs w:val="28"/>
          <w:lang w:val="en-US" w:eastAsia="zh-CN"/>
        </w:rPr>
      </w:pPr>
      <w:r>
        <w:rPr>
          <w:rFonts w:hint="eastAsia"/>
          <w:b/>
          <w:bCs/>
          <w:sz w:val="28"/>
          <w:szCs w:val="28"/>
          <w:lang w:val="en-US" w:eastAsia="zh-CN"/>
        </w:rPr>
        <w:t>随县重点流域水生态环境保护“十四五”规划</w:t>
      </w:r>
    </w:p>
    <w:p>
      <w:pPr>
        <w:pStyle w:val="2"/>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rPr>
          <w:rFonts w:hint="eastAsia"/>
          <w:b/>
          <w:bCs/>
          <w:sz w:val="28"/>
          <w:szCs w:val="28"/>
          <w:lang w:val="en-US" w:eastAsia="zh-CN"/>
        </w:rPr>
      </w:pPr>
      <w:r>
        <w:rPr>
          <w:rFonts w:hint="eastAsia"/>
          <w:b/>
          <w:bCs/>
          <w:sz w:val="28"/>
          <w:szCs w:val="28"/>
          <w:lang w:val="en-US" w:eastAsia="zh-CN"/>
        </w:rPr>
        <w:t>专家组意见执行情况表</w:t>
      </w:r>
    </w:p>
    <w:p>
      <w:pPr>
        <w:pStyle w:val="2"/>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rPr>
          <w:rFonts w:hint="eastAsia"/>
          <w:b/>
          <w:bCs/>
          <w:lang w:val="en-US" w:eastAsia="zh-CN"/>
        </w:rPr>
      </w:pPr>
    </w:p>
    <w:tbl>
      <w:tblPr>
        <w:tblStyle w:val="18"/>
        <w:tblW w:w="92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3290"/>
        <w:gridCol w:w="2741"/>
        <w:gridCol w:w="1267"/>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9" w:type="dxa"/>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意见序号</w:t>
            </w:r>
          </w:p>
        </w:tc>
        <w:tc>
          <w:tcPr>
            <w:tcW w:w="3290" w:type="dxa"/>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专家意见</w:t>
            </w:r>
          </w:p>
        </w:tc>
        <w:tc>
          <w:tcPr>
            <w:tcW w:w="2741" w:type="dxa"/>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修改说明</w:t>
            </w:r>
          </w:p>
        </w:tc>
        <w:tc>
          <w:tcPr>
            <w:tcW w:w="1267" w:type="dxa"/>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所在章节</w:t>
            </w:r>
          </w:p>
        </w:tc>
        <w:tc>
          <w:tcPr>
            <w:tcW w:w="1200" w:type="dxa"/>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所在页码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9" w:type="dxa"/>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1</w:t>
            </w:r>
          </w:p>
        </w:tc>
        <w:tc>
          <w:tcPr>
            <w:tcW w:w="3290" w:type="dxa"/>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left"/>
              <w:textAlignment w:val="auto"/>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充实“十三五”规划任务完成情况分析内容，细化随县水生态环境现状问题（饮用水水源地及主要天然水体功能区）。</w:t>
            </w:r>
          </w:p>
        </w:tc>
        <w:tc>
          <w:tcPr>
            <w:tcW w:w="2741" w:type="dxa"/>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left"/>
              <w:textAlignment w:val="auto"/>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补充了随县“十三五”水污染完成情况，将具体目标落实情况细化到具体项目，完善达标情况分析等</w:t>
            </w:r>
          </w:p>
        </w:tc>
        <w:tc>
          <w:tcPr>
            <w:tcW w:w="1267" w:type="dxa"/>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3.1、3.2</w:t>
            </w:r>
          </w:p>
        </w:tc>
        <w:tc>
          <w:tcPr>
            <w:tcW w:w="1200" w:type="dxa"/>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P42~45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9" w:type="dxa"/>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2</w:t>
            </w:r>
          </w:p>
        </w:tc>
        <w:tc>
          <w:tcPr>
            <w:tcW w:w="3290" w:type="dxa"/>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left"/>
              <w:textAlignment w:val="auto"/>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细化随县水文水系资料调查内容，深化水生态污染影响因素分析。</w:t>
            </w:r>
          </w:p>
        </w:tc>
        <w:tc>
          <w:tcPr>
            <w:tcW w:w="2741" w:type="dxa"/>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left"/>
              <w:textAlignment w:val="auto"/>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补充了随县重要水系资料，进一步分析了水生态污染影响因素。</w:t>
            </w:r>
          </w:p>
        </w:tc>
        <w:tc>
          <w:tcPr>
            <w:tcW w:w="1267" w:type="dxa"/>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1.4、2.3.4</w:t>
            </w:r>
          </w:p>
        </w:tc>
        <w:tc>
          <w:tcPr>
            <w:tcW w:w="1200" w:type="dxa"/>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P2~4、P36~40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759" w:type="dxa"/>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3</w:t>
            </w:r>
          </w:p>
        </w:tc>
        <w:tc>
          <w:tcPr>
            <w:tcW w:w="3290" w:type="dxa"/>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left"/>
              <w:textAlignment w:val="auto"/>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核实“十四五”期间水生态修复工程一览表。</w:t>
            </w:r>
          </w:p>
        </w:tc>
        <w:tc>
          <w:tcPr>
            <w:tcW w:w="2741" w:type="dxa"/>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left"/>
              <w:textAlignment w:val="auto"/>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重新核实了随县“十四五”期间水生态修复工程情况。</w:t>
            </w:r>
          </w:p>
        </w:tc>
        <w:tc>
          <w:tcPr>
            <w:tcW w:w="1267" w:type="dxa"/>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7.2.4、7.3.4、7.4.4、7.5.4</w:t>
            </w:r>
          </w:p>
        </w:tc>
        <w:tc>
          <w:tcPr>
            <w:tcW w:w="1200" w:type="dxa"/>
            <w:vAlign w:val="center"/>
          </w:tcPr>
          <w:p>
            <w:pPr>
              <w:pStyle w:val="2"/>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firstLine="0" w:firstLineChars="0"/>
              <w:jc w:val="center"/>
              <w:textAlignment w:val="auto"/>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P64~65、P67、P69、P72~73</w:t>
            </w:r>
          </w:p>
        </w:tc>
      </w:tr>
    </w:tbl>
    <w:p>
      <w:pPr>
        <w:pStyle w:val="25"/>
        <w:bidi w:val="0"/>
        <w:jc w:val="left"/>
        <w:rPr>
          <w:rFonts w:hint="default"/>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页 共 </w:t>
                          </w:r>
                          <w:r>
                            <w:rPr>
                              <w:rFonts w:hint="eastAsia"/>
                              <w:lang w:val="en-US" w:eastAsia="zh-CN"/>
                            </w:rPr>
                            <w:t>92</w:t>
                          </w:r>
                          <w:r>
                            <w:rPr>
                              <w:rFonts w:hint="eastAsia"/>
                              <w:lang w:eastAsia="zh-CN"/>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页 共 </w:t>
                    </w:r>
                    <w:r>
                      <w:rPr>
                        <w:rFonts w:hint="eastAsia"/>
                        <w:lang w:val="en-US" w:eastAsia="zh-CN"/>
                      </w:rPr>
                      <w:t>92</w:t>
                    </w:r>
                    <w:r>
                      <w:rPr>
                        <w:rFonts w:hint="eastAsia"/>
                        <w:lang w:eastAsia="zh-CN"/>
                      </w:rPr>
                      <w:t>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w:rPr>
        <w:sz w:val="20"/>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页 共 </w:t>
                          </w:r>
                          <w:r>
                            <w:rPr>
                              <w:rFonts w:hint="eastAsia"/>
                              <w:lang w:val="en-US" w:eastAsia="zh-CN"/>
                            </w:rPr>
                            <w:t>92</w:t>
                          </w:r>
                          <w:r>
                            <w:rPr>
                              <w:rFonts w:hint="eastAsia"/>
                              <w:lang w:eastAsia="zh-CN"/>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页 共 </w:t>
                    </w:r>
                    <w:r>
                      <w:rPr>
                        <w:rFonts w:hint="eastAsia"/>
                        <w:lang w:val="en-US" w:eastAsia="zh-CN"/>
                      </w:rPr>
                      <w:t>92</w:t>
                    </w:r>
                    <w:r>
                      <w:rPr>
                        <w:rFonts w:hint="eastAsia"/>
                        <w:lang w:eastAsia="zh-CN"/>
                      </w:rPr>
                      <w:t>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08" w:lineRule="auto"/>
        <w:ind w:firstLine="480"/>
      </w:pPr>
      <w:r>
        <w:separator/>
      </w:r>
    </w:p>
  </w:footnote>
  <w:footnote w:type="continuationSeparator" w:id="1">
    <w:p>
      <w:pPr>
        <w:spacing w:before="0" w:after="0" w:line="408"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EB3120"/>
    <w:multiLevelType w:val="multilevel"/>
    <w:tmpl w:val="EBEB3120"/>
    <w:lvl w:ilvl="0" w:tentative="0">
      <w:start w:val="1"/>
      <w:numFmt w:val="decimal"/>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suff w:val="nothing"/>
      <w:lvlText w:val="%1.%2.%3."/>
      <w:lvlJc w:val="left"/>
      <w:pPr>
        <w:ind w:left="680" w:hanging="680"/>
      </w:pPr>
      <w:rPr>
        <w:rFonts w:hint="default"/>
      </w:rPr>
    </w:lvl>
    <w:lvl w:ilvl="3" w:tentative="0">
      <w:start w:val="1"/>
      <w:numFmt w:val="decimal"/>
      <w:pStyle w:val="6"/>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F05B908A"/>
    <w:multiLevelType w:val="singleLevel"/>
    <w:tmpl w:val="F05B908A"/>
    <w:lvl w:ilvl="0" w:tentative="0">
      <w:start w:val="2"/>
      <w:numFmt w:val="decimal"/>
      <w:suff w:val="nothing"/>
      <w:lvlText w:val="%1、"/>
      <w:lvlJc w:val="left"/>
    </w:lvl>
  </w:abstractNum>
  <w:abstractNum w:abstractNumId="2">
    <w:nsid w:val="138162EC"/>
    <w:multiLevelType w:val="multilevel"/>
    <w:tmpl w:val="138162EC"/>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2183CF9"/>
    <w:multiLevelType w:val="multilevel"/>
    <w:tmpl w:val="72183CF9"/>
    <w:lvl w:ilvl="0" w:tentative="0">
      <w:start w:val="2"/>
      <w:numFmt w:val="decimal"/>
      <w:lvlText w:val="%1"/>
      <w:lvlJc w:val="left"/>
      <w:pPr>
        <w:ind w:left="757" w:hanging="540"/>
        <w:jc w:val="left"/>
      </w:pPr>
      <w:rPr>
        <w:rFonts w:hint="default"/>
        <w:lang w:val="zh-CN" w:eastAsia="zh-CN" w:bidi="zh-CN"/>
      </w:rPr>
    </w:lvl>
    <w:lvl w:ilvl="1" w:tentative="0">
      <w:start w:val="2"/>
      <w:numFmt w:val="decimal"/>
      <w:lvlText w:val="%1.%2"/>
      <w:lvlJc w:val="left"/>
      <w:pPr>
        <w:ind w:left="757" w:hanging="540"/>
        <w:jc w:val="left"/>
      </w:pPr>
      <w:rPr>
        <w:rFonts w:hint="default"/>
        <w:lang w:val="zh-CN" w:eastAsia="zh-CN" w:bidi="zh-CN"/>
      </w:rPr>
    </w:lvl>
    <w:lvl w:ilvl="2" w:tentative="0">
      <w:start w:val="3"/>
      <w:numFmt w:val="decimal"/>
      <w:lvlText w:val="%1.%2.%3"/>
      <w:lvlJc w:val="left"/>
      <w:pPr>
        <w:ind w:left="757" w:hanging="540"/>
        <w:jc w:val="left"/>
      </w:pPr>
      <w:rPr>
        <w:rFonts w:hint="default" w:ascii="Times New Roman" w:hAnsi="Times New Roman" w:eastAsia="Times New Roman" w:cs="Times New Roman"/>
        <w:b/>
        <w:bCs/>
        <w:w w:val="99"/>
        <w:sz w:val="24"/>
        <w:szCs w:val="24"/>
        <w:lang w:val="zh-CN" w:eastAsia="zh-CN" w:bidi="zh-CN"/>
      </w:rPr>
    </w:lvl>
    <w:lvl w:ilvl="3" w:tentative="0">
      <w:start w:val="1"/>
      <w:numFmt w:val="decimal"/>
      <w:lvlText w:val="（%4）"/>
      <w:lvlJc w:val="left"/>
      <w:pPr>
        <w:ind w:left="217" w:hanging="601"/>
        <w:jc w:val="left"/>
      </w:pPr>
      <w:rPr>
        <w:rFonts w:hint="default" w:ascii="宋体" w:hAnsi="宋体" w:eastAsia="宋体" w:cs="宋体"/>
        <w:spacing w:val="-12"/>
        <w:w w:val="100"/>
        <w:sz w:val="22"/>
        <w:szCs w:val="22"/>
        <w:lang w:val="zh-CN" w:eastAsia="zh-CN" w:bidi="zh-CN"/>
      </w:rPr>
    </w:lvl>
    <w:lvl w:ilvl="4" w:tentative="0">
      <w:start w:val="0"/>
      <w:numFmt w:val="bullet"/>
      <w:lvlText w:val="•"/>
      <w:lvlJc w:val="left"/>
      <w:pPr>
        <w:ind w:left="3475" w:hanging="601"/>
      </w:pPr>
      <w:rPr>
        <w:rFonts w:hint="default"/>
        <w:lang w:val="zh-CN" w:eastAsia="zh-CN" w:bidi="zh-CN"/>
      </w:rPr>
    </w:lvl>
    <w:lvl w:ilvl="5" w:tentative="0">
      <w:start w:val="0"/>
      <w:numFmt w:val="bullet"/>
      <w:lvlText w:val="•"/>
      <w:lvlJc w:val="left"/>
      <w:pPr>
        <w:ind w:left="4380" w:hanging="601"/>
      </w:pPr>
      <w:rPr>
        <w:rFonts w:hint="default"/>
        <w:lang w:val="zh-CN" w:eastAsia="zh-CN" w:bidi="zh-CN"/>
      </w:rPr>
    </w:lvl>
    <w:lvl w:ilvl="6" w:tentative="0">
      <w:start w:val="0"/>
      <w:numFmt w:val="bullet"/>
      <w:lvlText w:val="•"/>
      <w:lvlJc w:val="left"/>
      <w:pPr>
        <w:ind w:left="5285" w:hanging="601"/>
      </w:pPr>
      <w:rPr>
        <w:rFonts w:hint="default"/>
        <w:lang w:val="zh-CN" w:eastAsia="zh-CN" w:bidi="zh-CN"/>
      </w:rPr>
    </w:lvl>
    <w:lvl w:ilvl="7" w:tentative="0">
      <w:start w:val="0"/>
      <w:numFmt w:val="bullet"/>
      <w:lvlText w:val="•"/>
      <w:lvlJc w:val="left"/>
      <w:pPr>
        <w:ind w:left="6190" w:hanging="601"/>
      </w:pPr>
      <w:rPr>
        <w:rFonts w:hint="default"/>
        <w:lang w:val="zh-CN" w:eastAsia="zh-CN" w:bidi="zh-CN"/>
      </w:rPr>
    </w:lvl>
    <w:lvl w:ilvl="8" w:tentative="0">
      <w:start w:val="0"/>
      <w:numFmt w:val="bullet"/>
      <w:lvlText w:val="•"/>
      <w:lvlJc w:val="left"/>
      <w:pPr>
        <w:ind w:left="7095" w:hanging="601"/>
      </w:pPr>
      <w:rPr>
        <w:rFonts w:hint="default"/>
        <w:lang w:val="zh-CN" w:eastAsia="zh-CN" w:bidi="zh-CN"/>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RiZGRiNzU3NTA5MzkwYjY0NTc2YTQ2ZTQ3YmViZjUifQ=="/>
  </w:docVars>
  <w:rsids>
    <w:rsidRoot w:val="68DB0AD9"/>
    <w:rsid w:val="017A1F91"/>
    <w:rsid w:val="05162500"/>
    <w:rsid w:val="0796544A"/>
    <w:rsid w:val="0B660B90"/>
    <w:rsid w:val="0EC22A51"/>
    <w:rsid w:val="15B844F3"/>
    <w:rsid w:val="16A051A2"/>
    <w:rsid w:val="16F70EB5"/>
    <w:rsid w:val="21386772"/>
    <w:rsid w:val="221A3884"/>
    <w:rsid w:val="23B5695C"/>
    <w:rsid w:val="268611B1"/>
    <w:rsid w:val="30467F69"/>
    <w:rsid w:val="36942918"/>
    <w:rsid w:val="38C464D9"/>
    <w:rsid w:val="3947658B"/>
    <w:rsid w:val="394D25EF"/>
    <w:rsid w:val="3B007049"/>
    <w:rsid w:val="3BC218CE"/>
    <w:rsid w:val="42B21A6D"/>
    <w:rsid w:val="499618A8"/>
    <w:rsid w:val="4ACA2F9F"/>
    <w:rsid w:val="4AE700B8"/>
    <w:rsid w:val="4F8259E8"/>
    <w:rsid w:val="56661E7C"/>
    <w:rsid w:val="59AA49E7"/>
    <w:rsid w:val="59C62650"/>
    <w:rsid w:val="5E986BF7"/>
    <w:rsid w:val="68203737"/>
    <w:rsid w:val="68A0772B"/>
    <w:rsid w:val="68DB0AD9"/>
    <w:rsid w:val="6F0B1131"/>
    <w:rsid w:val="746F67ED"/>
    <w:rsid w:val="7DE758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autoSpaceDE w:val="0"/>
      <w:autoSpaceDN w:val="0"/>
      <w:spacing w:before="0" w:after="0" w:line="408" w:lineRule="auto"/>
      <w:ind w:left="0" w:right="0" w:firstLine="400" w:firstLineChars="200"/>
      <w:jc w:val="left"/>
    </w:pPr>
    <w:rPr>
      <w:rFonts w:ascii="Times New Roman" w:hAnsi="Times New Roman" w:eastAsia="宋体" w:cs="宋体"/>
      <w:sz w:val="24"/>
      <w:szCs w:val="22"/>
      <w:lang w:val="zh-CN" w:eastAsia="zh-CN" w:bidi="zh-CN"/>
    </w:rPr>
  </w:style>
  <w:style w:type="paragraph" w:styleId="3">
    <w:name w:val="heading 1"/>
    <w:basedOn w:val="1"/>
    <w:next w:val="1"/>
    <w:autoRedefine/>
    <w:qFormat/>
    <w:uiPriority w:val="1"/>
    <w:pPr>
      <w:spacing w:before="61"/>
      <w:ind w:left="0" w:firstLine="0" w:firstLineChars="0"/>
      <w:outlineLvl w:val="0"/>
    </w:pPr>
    <w:rPr>
      <w:b/>
      <w:bCs/>
      <w:sz w:val="36"/>
      <w:szCs w:val="36"/>
    </w:rPr>
  </w:style>
  <w:style w:type="paragraph" w:styleId="4">
    <w:name w:val="heading 2"/>
    <w:basedOn w:val="1"/>
    <w:next w:val="1"/>
    <w:autoRedefine/>
    <w:qFormat/>
    <w:uiPriority w:val="1"/>
    <w:pPr>
      <w:ind w:left="0" w:firstLine="0" w:firstLineChars="0"/>
      <w:outlineLvl w:val="1"/>
    </w:pPr>
    <w:rPr>
      <w:b/>
      <w:bCs/>
      <w:sz w:val="30"/>
      <w:szCs w:val="30"/>
    </w:rPr>
  </w:style>
  <w:style w:type="paragraph" w:styleId="5">
    <w:name w:val="heading 3"/>
    <w:basedOn w:val="1"/>
    <w:next w:val="1"/>
    <w:autoRedefine/>
    <w:qFormat/>
    <w:uiPriority w:val="1"/>
    <w:pPr>
      <w:ind w:left="0" w:firstLine="0" w:firstLineChars="0"/>
      <w:outlineLvl w:val="2"/>
    </w:pPr>
    <w:rPr>
      <w:rFonts w:ascii="Times New Roman" w:hAnsi="Times New Roman"/>
      <w:b/>
      <w:bCs/>
      <w:szCs w:val="24"/>
    </w:rPr>
  </w:style>
  <w:style w:type="paragraph" w:styleId="6">
    <w:name w:val="heading 4"/>
    <w:basedOn w:val="1"/>
    <w:next w:val="1"/>
    <w:autoRedefine/>
    <w:qFormat/>
    <w:uiPriority w:val="99"/>
    <w:pPr>
      <w:keepNext/>
      <w:keepLines/>
      <w:numPr>
        <w:ilvl w:val="3"/>
        <w:numId w:val="1"/>
      </w:numPr>
      <w:spacing w:before="280" w:after="290" w:line="374" w:lineRule="auto"/>
      <w:outlineLvl w:val="3"/>
    </w:pPr>
    <w:rPr>
      <w:rFonts w:ascii="宋体" w:hAnsi="宋体"/>
      <w:b/>
      <w:bCs/>
      <w:sz w:val="28"/>
      <w:szCs w:val="28"/>
    </w:rPr>
  </w:style>
  <w:style w:type="character" w:default="1" w:styleId="19">
    <w:name w:val="Default Paragraph Font"/>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w:basedOn w:val="1"/>
    <w:autoRedefine/>
    <w:qFormat/>
    <w:uiPriority w:val="1"/>
    <w:rPr>
      <w:rFonts w:ascii="宋体" w:hAnsi="宋体" w:eastAsia="宋体" w:cs="宋体"/>
      <w:sz w:val="24"/>
      <w:szCs w:val="24"/>
      <w:lang w:val="zh-CN" w:eastAsia="zh-CN" w:bidi="zh-CN"/>
    </w:rPr>
  </w:style>
  <w:style w:type="paragraph" w:styleId="7">
    <w:name w:val="caption"/>
    <w:basedOn w:val="1"/>
    <w:next w:val="1"/>
    <w:autoRedefine/>
    <w:unhideWhenUsed/>
    <w:qFormat/>
    <w:uiPriority w:val="0"/>
    <w:pPr>
      <w:spacing w:line="360" w:lineRule="auto"/>
      <w:jc w:val="center"/>
    </w:pPr>
    <w:rPr>
      <w:rFonts w:asciiTheme="majorHAnsi" w:hAnsiTheme="majorHAnsi" w:cstheme="majorBidi"/>
      <w:szCs w:val="20"/>
    </w:rPr>
  </w:style>
  <w:style w:type="paragraph" w:styleId="8">
    <w:name w:val="annotation text"/>
    <w:basedOn w:val="1"/>
    <w:autoRedefine/>
    <w:qFormat/>
    <w:uiPriority w:val="0"/>
    <w:pPr>
      <w:jc w:val="left"/>
    </w:pPr>
  </w:style>
  <w:style w:type="paragraph" w:styleId="9">
    <w:name w:val="Body Text Indent"/>
    <w:basedOn w:val="1"/>
    <w:qFormat/>
    <w:uiPriority w:val="0"/>
    <w:pPr>
      <w:ind w:left="420" w:leftChars="200"/>
    </w:pPr>
  </w:style>
  <w:style w:type="paragraph" w:styleId="10">
    <w:name w:val="Plain Text"/>
    <w:basedOn w:val="1"/>
    <w:autoRedefine/>
    <w:qFormat/>
    <w:uiPriority w:val="0"/>
    <w:rPr>
      <w:rFonts w:ascii="宋体" w:hAnsi="Courier New" w:cs="Courier New"/>
      <w:szCs w:val="21"/>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Body Text First Indent 2"/>
    <w:basedOn w:val="9"/>
    <w:next w:val="1"/>
    <w:autoRedefine/>
    <w:qFormat/>
    <w:uiPriority w:val="0"/>
    <w:pPr>
      <w:ind w:firstLine="420" w:firstLineChars="200"/>
    </w:pPr>
  </w:style>
  <w:style w:type="table" w:styleId="18">
    <w:name w:val="Table Grid"/>
    <w:basedOn w:val="1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FollowedHyperlink"/>
    <w:basedOn w:val="19"/>
    <w:autoRedefine/>
    <w:qFormat/>
    <w:uiPriority w:val="0"/>
    <w:rPr>
      <w:color w:val="771CAA"/>
      <w:u w:val="none"/>
    </w:rPr>
  </w:style>
  <w:style w:type="character" w:styleId="21">
    <w:name w:val="Emphasis"/>
    <w:basedOn w:val="19"/>
    <w:autoRedefine/>
    <w:qFormat/>
    <w:uiPriority w:val="0"/>
    <w:rPr>
      <w:color w:val="F73131"/>
    </w:rPr>
  </w:style>
  <w:style w:type="character" w:styleId="22">
    <w:name w:val="Hyperlink"/>
    <w:basedOn w:val="19"/>
    <w:qFormat/>
    <w:uiPriority w:val="0"/>
    <w:rPr>
      <w:color w:val="2440B3"/>
      <w:u w:val="none"/>
    </w:rPr>
  </w:style>
  <w:style w:type="character" w:styleId="23">
    <w:name w:val="HTML Cite"/>
    <w:basedOn w:val="19"/>
    <w:autoRedefine/>
    <w:qFormat/>
    <w:uiPriority w:val="0"/>
    <w:rPr>
      <w:color w:val="008000"/>
    </w:rPr>
  </w:style>
  <w:style w:type="paragraph" w:customStyle="1" w:styleId="24">
    <w:name w:val="Default"/>
    <w:basedOn w:val="1"/>
    <w:autoRedefine/>
    <w:qFormat/>
    <w:uiPriority w:val="0"/>
    <w:pPr>
      <w:autoSpaceDE w:val="0"/>
      <w:autoSpaceDN w:val="0"/>
      <w:adjustRightInd w:val="0"/>
      <w:jc w:val="left"/>
    </w:pPr>
    <w:rPr>
      <w:rFonts w:ascii="黑体" w:hAnsi="Calibri" w:eastAsia="黑体" w:cs="宋体"/>
      <w:color w:val="000000"/>
      <w:kern w:val="0"/>
    </w:rPr>
  </w:style>
  <w:style w:type="paragraph" w:customStyle="1" w:styleId="25">
    <w:name w:val="表头图头"/>
    <w:basedOn w:val="1"/>
    <w:link w:val="27"/>
    <w:qFormat/>
    <w:uiPriority w:val="0"/>
    <w:pPr>
      <w:ind w:firstLine="0" w:firstLineChars="0"/>
      <w:jc w:val="center"/>
    </w:pPr>
    <w:rPr>
      <w:b/>
    </w:rPr>
  </w:style>
  <w:style w:type="paragraph" w:customStyle="1" w:styleId="26">
    <w:name w:val="表内文"/>
    <w:basedOn w:val="1"/>
    <w:qFormat/>
    <w:uiPriority w:val="0"/>
    <w:pPr>
      <w:spacing w:line="240" w:lineRule="auto"/>
      <w:ind w:firstLine="0" w:firstLineChars="0"/>
    </w:pPr>
  </w:style>
  <w:style w:type="character" w:customStyle="1" w:styleId="27">
    <w:name w:val="表头图头 Char"/>
    <w:link w:val="25"/>
    <w:autoRedefine/>
    <w:qFormat/>
    <w:uiPriority w:val="0"/>
    <w:rPr>
      <w:b/>
    </w:rPr>
  </w:style>
  <w:style w:type="paragraph" w:styleId="28">
    <w:name w:val="List Paragraph"/>
    <w:basedOn w:val="1"/>
    <w:qFormat/>
    <w:uiPriority w:val="1"/>
    <w:pPr>
      <w:ind w:left="979" w:hanging="602"/>
    </w:pPr>
    <w:rPr>
      <w:rFonts w:ascii="宋体" w:hAnsi="宋体" w:eastAsia="宋体" w:cs="宋体"/>
      <w:lang w:val="zh-CN" w:eastAsia="zh-CN" w:bidi="zh-CN"/>
    </w:rPr>
  </w:style>
  <w:style w:type="paragraph" w:customStyle="1" w:styleId="29">
    <w:name w:val="WPSOffice手动目录 1"/>
    <w:autoRedefine/>
    <w:qFormat/>
    <w:uiPriority w:val="0"/>
    <w:pPr>
      <w:ind w:leftChars="0"/>
    </w:pPr>
    <w:rPr>
      <w:rFonts w:ascii="Times New Roman" w:hAnsi="Times New Roman" w:eastAsia="宋体" w:cs="Times New Roman"/>
      <w:sz w:val="20"/>
      <w:szCs w:val="20"/>
    </w:rPr>
  </w:style>
  <w:style w:type="paragraph" w:customStyle="1" w:styleId="30">
    <w:name w:val="WPSOffice手动目录 2"/>
    <w:autoRedefine/>
    <w:qFormat/>
    <w:uiPriority w:val="0"/>
    <w:pPr>
      <w:ind w:leftChars="200"/>
    </w:pPr>
    <w:rPr>
      <w:rFonts w:ascii="Times New Roman" w:hAnsi="Times New Roman" w:eastAsia="宋体" w:cs="Times New Roman"/>
      <w:sz w:val="20"/>
      <w:szCs w:val="20"/>
    </w:rPr>
  </w:style>
  <w:style w:type="character" w:customStyle="1" w:styleId="31">
    <w:name w:val="c-icon28"/>
    <w:basedOn w:val="19"/>
    <w:autoRedefine/>
    <w:qFormat/>
    <w:uiPriority w:val="0"/>
  </w:style>
  <w:style w:type="character" w:customStyle="1" w:styleId="32">
    <w:name w:val="hover27"/>
    <w:basedOn w:val="19"/>
    <w:autoRedefine/>
    <w:qFormat/>
    <w:uiPriority w:val="0"/>
  </w:style>
  <w:style w:type="character" w:customStyle="1" w:styleId="33">
    <w:name w:val="hover28"/>
    <w:basedOn w:val="19"/>
    <w:autoRedefine/>
    <w:qFormat/>
    <w:uiPriority w:val="0"/>
    <w:rPr>
      <w:color w:val="315EFB"/>
    </w:rPr>
  </w:style>
  <w:style w:type="character" w:customStyle="1" w:styleId="34">
    <w:name w:val="hover24"/>
    <w:basedOn w:val="19"/>
    <w:qFormat/>
    <w:uiPriority w:val="0"/>
  </w:style>
  <w:style w:type="character" w:customStyle="1" w:styleId="35">
    <w:name w:val="hover25"/>
    <w:basedOn w:val="19"/>
    <w:qFormat/>
    <w:uiPriority w:val="0"/>
    <w:rPr>
      <w:color w:val="315EFB"/>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5" Type="http://schemas.openxmlformats.org/officeDocument/2006/relationships/fontTable" Target="fontTable.xml"/><Relationship Id="rId44" Type="http://schemas.openxmlformats.org/officeDocument/2006/relationships/numbering" Target="numbering.xml"/><Relationship Id="rId43" Type="http://schemas.openxmlformats.org/officeDocument/2006/relationships/customXml" Target="../customXml/item1.xml"/><Relationship Id="rId42" Type="http://schemas.openxmlformats.org/officeDocument/2006/relationships/image" Target="media/image27.png"/><Relationship Id="rId41" Type="http://schemas.openxmlformats.org/officeDocument/2006/relationships/image" Target="media/image26.png"/><Relationship Id="rId40" Type="http://schemas.openxmlformats.org/officeDocument/2006/relationships/image" Target="media/image25.png"/><Relationship Id="rId4" Type="http://schemas.openxmlformats.org/officeDocument/2006/relationships/endnotes" Target="endnotes.xml"/><Relationship Id="rId39" Type="http://schemas.openxmlformats.org/officeDocument/2006/relationships/image" Target="media/image24.png"/><Relationship Id="rId38" Type="http://schemas.openxmlformats.org/officeDocument/2006/relationships/image" Target="media/image23.png"/><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jpe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footnotes" Target="footnotes.xml"/><Relationship Id="rId29" Type="http://schemas.openxmlformats.org/officeDocument/2006/relationships/image" Target="media/image14.png"/><Relationship Id="rId28" Type="http://schemas.openxmlformats.org/officeDocument/2006/relationships/chart" Target="charts/chart8.xml"/><Relationship Id="rId27" Type="http://schemas.openxmlformats.org/officeDocument/2006/relationships/chart" Target="charts/chart7.xml"/><Relationship Id="rId26" Type="http://schemas.openxmlformats.org/officeDocument/2006/relationships/chart" Target="charts/chart6.xml"/><Relationship Id="rId25" Type="http://schemas.openxmlformats.org/officeDocument/2006/relationships/image" Target="media/image13.jpeg"/><Relationship Id="rId24" Type="http://schemas.openxmlformats.org/officeDocument/2006/relationships/image" Target="media/image12.jpeg"/><Relationship Id="rId23" Type="http://schemas.openxmlformats.org/officeDocument/2006/relationships/image" Target="media/image11.jpeg"/><Relationship Id="rId22" Type="http://schemas.openxmlformats.org/officeDocument/2006/relationships/image" Target="media/image10.jpeg"/><Relationship Id="rId21" Type="http://schemas.openxmlformats.org/officeDocument/2006/relationships/chart" Target="charts/chart5.xml"/><Relationship Id="rId20" Type="http://schemas.openxmlformats.org/officeDocument/2006/relationships/chart" Target="charts/chart4.xml"/><Relationship Id="rId2" Type="http://schemas.openxmlformats.org/officeDocument/2006/relationships/settings" Target="settings.xml"/><Relationship Id="rId19" Type="http://schemas.openxmlformats.org/officeDocument/2006/relationships/chart" Target="charts/chart3.xml"/><Relationship Id="rId18" Type="http://schemas.openxmlformats.org/officeDocument/2006/relationships/chart" Target="charts/chart2.xml"/><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png"/><Relationship Id="rId12" Type="http://schemas.openxmlformats.org/officeDocument/2006/relationships/image" Target="media/image4.jpeg"/><Relationship Id="rId11" Type="http://schemas.openxmlformats.org/officeDocument/2006/relationships/chart" Target="charts/chart1.xml"/><Relationship Id="rId10" Type="http://schemas.openxmlformats.org/officeDocument/2006/relationships/image" Target="media/image3.jpe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2" TargetMode="External"/></Relationships>
</file>

<file path=word/charts/_rels/chart2.xml.rels><?xml version="1.0" encoding="UTF-8" standalone="yes"?>
<Relationships xmlns="http://schemas.openxmlformats.org/package/2006/relationships"><Relationship Id="rId2" Type="http://schemas.openxmlformats.org/officeDocument/2006/relationships/themeOverride" Target="../theme/themeOverrid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2" Type="http://schemas.openxmlformats.org/officeDocument/2006/relationships/themeOverride" Target="../theme/themeOverrid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2" Type="http://schemas.openxmlformats.org/officeDocument/2006/relationships/themeOverride" Target="../theme/themeOverrid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5.xml"/><Relationship Id="rId1" Type="http://schemas.openxmlformats.org/officeDocument/2006/relationships/package" Target="../embeddings/Workbook5.xlsx"/></Relationships>
</file>

<file path=word/charts/_rels/chart8.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"水资源总量（亿m³）"</c:f>
              <c:strCache>
                <c:ptCount val="1"/>
                <c:pt idx="0">
                  <c:v>水资源总量（亿m³）</c:v>
                </c:pt>
              </c:strCache>
            </c:strRef>
          </c:tx>
          <c:spPr>
            <a:ln w="28575" cap="rnd">
              <a:solidFill>
                <a:schemeClr val="accent1"/>
              </a:solidFill>
              <a:round/>
            </a:ln>
            <a:effectLst/>
          </c:spPr>
          <c:marker>
            <c:symbol val="none"/>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[工作簿2]Sheet1!$A$1:$A$4</c:f>
              <c:numCache>
                <c:formatCode>General</c:formatCode>
                <c:ptCount val="4"/>
                <c:pt idx="0">
                  <c:v>2015</c:v>
                </c:pt>
                <c:pt idx="1">
                  <c:v>2016</c:v>
                </c:pt>
                <c:pt idx="2">
                  <c:v>2017</c:v>
                </c:pt>
                <c:pt idx="3">
                  <c:v>2018</c:v>
                </c:pt>
              </c:numCache>
            </c:numRef>
          </c:cat>
          <c:val>
            <c:numRef>
              <c:f>[工作簿2]Sheet1!$B$1:$B$4</c:f>
              <c:numCache>
                <c:formatCode>General</c:formatCode>
                <c:ptCount val="4"/>
                <c:pt idx="0">
                  <c:v>12.41</c:v>
                </c:pt>
                <c:pt idx="1">
                  <c:v>16.56</c:v>
                </c:pt>
                <c:pt idx="2">
                  <c:v>25.25</c:v>
                </c:pt>
                <c:pt idx="3">
                  <c:v>9.21</c:v>
                </c:pt>
              </c:numCache>
            </c:numRef>
          </c:val>
          <c:smooth val="0"/>
        </c:ser>
        <c:ser>
          <c:idx val="1"/>
          <c:order val="1"/>
          <c:tx>
            <c:strRef>
              <c:f>"地下水资源总量（亿m³)"</c:f>
              <c:strCache>
                <c:ptCount val="1"/>
                <c:pt idx="0">
                  <c:v>地下水资源总量（亿m³)</c:v>
                </c:pt>
              </c:strCache>
            </c:strRef>
          </c:tx>
          <c:spPr>
            <a:ln w="28575" cap="rnd">
              <a:solidFill>
                <a:schemeClr val="accent2"/>
              </a:solidFill>
              <a:round/>
            </a:ln>
            <a:effectLst/>
          </c:spPr>
          <c:marker>
            <c:symbol val="none"/>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[工作簿2]Sheet1!$A$1:$A$4</c:f>
              <c:numCache>
                <c:formatCode>General</c:formatCode>
                <c:ptCount val="4"/>
                <c:pt idx="0">
                  <c:v>2015</c:v>
                </c:pt>
                <c:pt idx="1">
                  <c:v>2016</c:v>
                </c:pt>
                <c:pt idx="2">
                  <c:v>2017</c:v>
                </c:pt>
                <c:pt idx="3">
                  <c:v>2018</c:v>
                </c:pt>
              </c:numCache>
            </c:numRef>
          </c:cat>
          <c:val>
            <c:numRef>
              <c:f>[工作簿2]Sheet1!$C$1:$C$4</c:f>
              <c:numCache>
                <c:formatCode>General</c:formatCode>
                <c:ptCount val="4"/>
                <c:pt idx="0">
                  <c:v>3.8</c:v>
                </c:pt>
                <c:pt idx="1">
                  <c:v>4.4</c:v>
                </c:pt>
                <c:pt idx="2">
                  <c:v>5.36</c:v>
                </c:pt>
                <c:pt idx="3">
                  <c:v>4.16</c:v>
                </c:pt>
              </c:numCache>
            </c:numRef>
          </c:val>
          <c:smooth val="0"/>
        </c:ser>
        <c:dLbls>
          <c:showLegendKey val="0"/>
          <c:showVal val="1"/>
          <c:showCatName val="0"/>
          <c:showSerName val="0"/>
          <c:showPercent val="0"/>
          <c:showBubbleSize val="0"/>
        </c:dLbls>
        <c:marker val="0"/>
        <c:smooth val="0"/>
        <c:axId val="636930921"/>
        <c:axId val="936454859"/>
      </c:lineChart>
      <c:catAx>
        <c:axId val="63693092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6454859"/>
        <c:crosses val="autoZero"/>
        <c:auto val="1"/>
        <c:lblAlgn val="ctr"/>
        <c:lblOffset val="100"/>
        <c:noMultiLvlLbl val="0"/>
      </c:catAx>
      <c:valAx>
        <c:axId val="9364548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693092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dLbl>
              <c:idx val="0"/>
              <c:layout/>
              <c:tx>
                <c:rich>
                  <a:bodyPr rot="0" spcFirstLastPara="1" vertOverflow="ellipsis" vert="horz" wrap="square" lIns="38100" tIns="19050" rIns="38100" bIns="19050" anchor="ctr" anchorCtr="1"/>
                  <a:lstStyle/>
                  <a:p>
                    <a:fld id="{f83389f4-b496-4322-8648-871e25079283}"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1" vertOverflow="ellipsis" vert="horz" wrap="square" lIns="38100" tIns="19050" rIns="38100" bIns="19050" anchor="ctr" anchorCtr="1"/>
                  <a:lstStyle/>
                  <a:p>
                    <a:fld id="{9f175ae9-8b1f-4cb2-bcee-477d3eb0a4f1}"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1" vertOverflow="ellipsis" vert="horz" wrap="square" lIns="38100" tIns="19050" rIns="38100" bIns="19050" anchor="ctr" anchorCtr="1"/>
                  <a:lstStyle/>
                  <a:p>
                    <a:fld id="{7ce7cf59-a931-4f2d-b825-761c3357ccfe}"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0"/>
              <c:showBubbleSize val="0"/>
              <c:extLst>
                <c:ext xmlns:c15="http://schemas.microsoft.com/office/drawing/2012/chart" uri="{CE6537A1-D6FC-4f65-9D91-7224C49458BB}"/>
              </c:extLst>
            </c:dLbl>
            <c:dLbl>
              <c:idx val="3"/>
              <c:layout/>
              <c:tx>
                <c:rich>
                  <a:bodyPr rot="0" spcFirstLastPara="1" vertOverflow="ellipsis" vert="horz" wrap="square" lIns="38100" tIns="19050" rIns="38100" bIns="19050" anchor="ctr" anchorCtr="1"/>
                  <a:lstStyle/>
                  <a:p>
                    <a:fld id="{a831f7cb-0c50-4e30-8aab-89dac314576c}"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0"/>
              <c:showBubbleSize val="0"/>
              <c:extLst>
                <c:ext xmlns:c15="http://schemas.microsoft.com/office/drawing/2012/chart" uri="{CE6537A1-D6FC-4f65-9D91-7224C49458BB}"/>
              </c:extLst>
            </c:dLbl>
            <c:dLbl>
              <c:idx val="4"/>
              <c:layout/>
              <c:tx>
                <c:rich>
                  <a:bodyPr rot="0" spcFirstLastPara="1"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1,1.5%</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5"/>
              <c:layout/>
              <c:tx>
                <c:rich>
                  <a:bodyPr rot="0" spcFirstLastPara="1" vertOverflow="ellipsis" vert="horz" wrap="square" lIns="38100" tIns="19050" rIns="38100" bIns="19050" anchor="ctr" anchorCtr="1"/>
                  <a:lstStyle/>
                  <a:p>
                    <a:fld id="{b99158d1-eb99-4863-bb2a-596c55122a43}"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金龙湾FZ数据分析!$G$2:$G$7</c:f>
              <c:strCache>
                <c:ptCount val="6"/>
                <c:pt idx="0">
                  <c:v>硅藻门</c:v>
                </c:pt>
                <c:pt idx="1">
                  <c:v>绿藻门</c:v>
                </c:pt>
                <c:pt idx="2">
                  <c:v>隐藻门</c:v>
                </c:pt>
                <c:pt idx="3">
                  <c:v>蓝藻门</c:v>
                </c:pt>
                <c:pt idx="4">
                  <c:v>甲藻门</c:v>
                </c:pt>
                <c:pt idx="5">
                  <c:v>裸藻门</c:v>
                </c:pt>
              </c:strCache>
            </c:strRef>
          </c:cat>
          <c:val>
            <c:numRef>
              <c:f>金龙湾FZ数据分析!$H$2:$H$7</c:f>
              <c:numCache>
                <c:formatCode>General</c:formatCode>
                <c:ptCount val="6"/>
                <c:pt idx="0">
                  <c:v>15</c:v>
                </c:pt>
                <c:pt idx="1">
                  <c:v>34</c:v>
                </c:pt>
                <c:pt idx="2">
                  <c:v>2</c:v>
                </c:pt>
                <c:pt idx="3">
                  <c:v>8</c:v>
                </c:pt>
                <c:pt idx="4">
                  <c:v>1</c:v>
                </c:pt>
                <c:pt idx="5">
                  <c:v>5</c:v>
                </c:pt>
              </c:numCache>
            </c:numRef>
          </c:val>
        </c:ser>
        <c:ser>
          <c:idx val="1"/>
          <c:order val="1"/>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delete val="1"/>
          </c:dLbls>
          <c:cat>
            <c:strRef>
              <c:f>金龙湾FZ数据分析!$G$2:$G$7</c:f>
              <c:strCache>
                <c:ptCount val="6"/>
                <c:pt idx="0">
                  <c:v>硅藻门</c:v>
                </c:pt>
                <c:pt idx="1">
                  <c:v>绿藻门</c:v>
                </c:pt>
                <c:pt idx="2">
                  <c:v>隐藻门</c:v>
                </c:pt>
                <c:pt idx="3">
                  <c:v>蓝藻门</c:v>
                </c:pt>
                <c:pt idx="4">
                  <c:v>甲藻门</c:v>
                </c:pt>
                <c:pt idx="5">
                  <c:v>裸藻门</c:v>
                </c:pt>
              </c:strCache>
            </c:strRef>
          </c:cat>
          <c:val>
            <c:numRef>
              <c:f>金龙湾FZ数据分析!$I$2:$I$7</c:f>
              <c:numCache>
                <c:formatCode>0.0%</c:formatCode>
                <c:ptCount val="6"/>
                <c:pt idx="0">
                  <c:v>0.230769230769231</c:v>
                </c:pt>
                <c:pt idx="1">
                  <c:v>0.523076923076923</c:v>
                </c:pt>
                <c:pt idx="2">
                  <c:v>0.0307692307692308</c:v>
                </c:pt>
                <c:pt idx="3">
                  <c:v>0.123076923076923</c:v>
                </c:pt>
                <c:pt idx="4">
                  <c:v>0.0153846153846154</c:v>
                </c:pt>
                <c:pt idx="5">
                  <c:v>0.0769230769230769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tx>
                <c:rich>
                  <a:bodyPr rot="0" spcFirstLastPara="1" vertOverflow="ellipsis" vert="horz" wrap="square" lIns="38100" tIns="19050" rIns="38100" bIns="19050" anchor="ctr" anchorCtr="1"/>
                  <a:lstStyle/>
                  <a:p>
                    <a:fld id="{67e0d745-1dec-42da-ae88-744918086399}"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1" vertOverflow="ellipsis" vert="horz" wrap="square" lIns="38100" tIns="19050" rIns="38100" bIns="19050" anchor="ctr" anchorCtr="1"/>
                  <a:lstStyle/>
                  <a:p>
                    <a:fld id="{9f76bf59-e6b3-4f16-8eef-27f33b5ca2fc}"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1" vertOverflow="ellipsis" vert="horz" wrap="square" lIns="38100" tIns="19050" rIns="38100" bIns="19050" anchor="ctr" anchorCtr="1"/>
                  <a:lstStyle/>
                  <a:p>
                    <a:fld id="{51212bcf-1a54-4467-9b73-616ff2cdf27b}"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金龙湾FD数据分析!$H$2:$H$4</c:f>
              <c:strCache>
                <c:ptCount val="3"/>
                <c:pt idx="0">
                  <c:v>枝角纲</c:v>
                </c:pt>
                <c:pt idx="1">
                  <c:v>桡足纲</c:v>
                </c:pt>
                <c:pt idx="2">
                  <c:v>轮虫纲</c:v>
                </c:pt>
              </c:strCache>
            </c:strRef>
          </c:cat>
          <c:val>
            <c:numRef>
              <c:f>金龙湾FD数据分析!$I$2:$I$4</c:f>
              <c:numCache>
                <c:formatCode>General</c:formatCode>
                <c:ptCount val="3"/>
                <c:pt idx="0">
                  <c:v>7</c:v>
                </c:pt>
                <c:pt idx="1">
                  <c:v>5</c:v>
                </c:pt>
                <c:pt idx="2">
                  <c:v>10</c:v>
                </c:pt>
              </c:numCache>
            </c:numRef>
          </c:val>
        </c:ser>
        <c:ser>
          <c:idx val="1"/>
          <c:order val="1"/>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金龙湾FD数据分析!$H$2:$H$4</c:f>
              <c:strCache>
                <c:ptCount val="3"/>
                <c:pt idx="0">
                  <c:v>枝角纲</c:v>
                </c:pt>
                <c:pt idx="1">
                  <c:v>桡足纲</c:v>
                </c:pt>
                <c:pt idx="2">
                  <c:v>轮虫纲</c:v>
                </c:pt>
              </c:strCache>
            </c:strRef>
          </c:cat>
          <c:val>
            <c:numRef>
              <c:f>金龙湾FD数据分析!$J$2:$J$4</c:f>
              <c:numCache>
                <c:formatCode>0.0%</c:formatCode>
                <c:ptCount val="3"/>
                <c:pt idx="0">
                  <c:v>0.318181818181818</c:v>
                </c:pt>
                <c:pt idx="1">
                  <c:v>0.227272727272727</c:v>
                </c:pt>
                <c:pt idx="2">
                  <c:v>0.454545454545455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explosion val="0"/>
          <c:dPt>
            <c:idx val="0"/>
            <c:bubble3D val="0"/>
            <c:spPr>
              <a:solidFill>
                <a:schemeClr val="accent1"/>
              </a:solidFill>
              <a:ln w="19039">
                <a:solidFill>
                  <a:schemeClr val="lt1"/>
                </a:solidFill>
              </a:ln>
              <a:effectLst/>
            </c:spPr>
          </c:dPt>
          <c:dPt>
            <c:idx val="1"/>
            <c:bubble3D val="0"/>
            <c:spPr>
              <a:solidFill>
                <a:schemeClr val="accent2"/>
              </a:solidFill>
              <a:ln w="19039">
                <a:solidFill>
                  <a:schemeClr val="lt1"/>
                </a:solidFill>
              </a:ln>
              <a:effectLst/>
            </c:spPr>
          </c:dPt>
          <c:dPt>
            <c:idx val="2"/>
            <c:bubble3D val="0"/>
            <c:spPr>
              <a:solidFill>
                <a:schemeClr val="accent3"/>
              </a:solidFill>
              <a:ln w="19039">
                <a:solidFill>
                  <a:schemeClr val="lt1"/>
                </a:solidFill>
              </a:ln>
              <a:effectLst/>
            </c:spPr>
          </c:dPt>
          <c:dPt>
            <c:idx val="3"/>
            <c:bubble3D val="0"/>
            <c:spPr>
              <a:solidFill>
                <a:schemeClr val="accent4"/>
              </a:solidFill>
              <a:ln w="19039">
                <a:solidFill>
                  <a:schemeClr val="lt1"/>
                </a:solidFill>
              </a:ln>
              <a:effectLst/>
            </c:spPr>
          </c:dPt>
          <c:dPt>
            <c:idx val="4"/>
            <c:bubble3D val="0"/>
            <c:spPr>
              <a:solidFill>
                <a:schemeClr val="accent5"/>
              </a:solidFill>
              <a:ln w="19039">
                <a:solidFill>
                  <a:schemeClr val="lt1"/>
                </a:solidFill>
              </a:ln>
              <a:effectLst/>
            </c:spPr>
          </c:dPt>
          <c:dLbls>
            <c:dLbl>
              <c:idx val="0"/>
              <c:layout/>
              <c:tx>
                <c:rich>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r>
                      <a:rPr lang="en-US"/>
                      <a:t>28.2%</a:t>
                    </a:r>
                    <a:endParaRPr lang="en-US"/>
                  </a:p>
                </c:rich>
              </c:tx>
              <c:numFmt formatCode="General" sourceLinked="1"/>
              <c:spPr>
                <a:noFill/>
                <a:ln w="25385">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p>
              </c:txPr>
              <c:dLblPos val="bestFit"/>
              <c:showLegendKey val="0"/>
              <c:showVal val="0"/>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r>
                      <a:rPr lang="en-US"/>
                      <a:t>30.8%</a:t>
                    </a:r>
                    <a:endParaRPr lang="en-US"/>
                  </a:p>
                </c:rich>
              </c:tx>
              <c:numFmt formatCode="General" sourceLinked="1"/>
              <c:spPr>
                <a:noFill/>
                <a:ln w="25385">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p>
              </c:txPr>
              <c:dLblPos val="bestFit"/>
              <c:showLegendKey val="0"/>
              <c:showVal val="0"/>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r>
                      <a:rPr lang="en-US"/>
                      <a:t>5.1%</a:t>
                    </a:r>
                    <a:endParaRPr lang="en-US"/>
                  </a:p>
                </c:rich>
              </c:tx>
              <c:numFmt formatCode="General" sourceLinked="1"/>
              <c:spPr>
                <a:noFill/>
                <a:ln w="25385">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p>
              </c:txPr>
              <c:dLblPos val="bestFit"/>
              <c:showLegendKey val="0"/>
              <c:showVal val="0"/>
              <c:showCatName val="0"/>
              <c:showSerName val="0"/>
              <c:showPercent val="0"/>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r>
                      <a:rPr lang="en-US"/>
                      <a:t>25.6%</a:t>
                    </a:r>
                    <a:endParaRPr lang="en-US"/>
                  </a:p>
                </c:rich>
              </c:tx>
              <c:numFmt formatCode="General" sourceLinked="1"/>
              <c:spPr>
                <a:noFill/>
                <a:ln w="25385">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p>
              </c:txPr>
              <c:dLblPos val="bestFit"/>
              <c:showLegendKey val="0"/>
              <c:showVal val="0"/>
              <c:showCatName val="0"/>
              <c:showSerName val="0"/>
              <c:showPercent val="0"/>
              <c:showBubbleSize val="0"/>
              <c:extLst>
                <c:ext xmlns:c15="http://schemas.microsoft.com/office/drawing/2012/chart" uri="{CE6537A1-D6FC-4f65-9D91-7224C49458BB}"/>
              </c:extLst>
            </c:dLbl>
            <c:dLbl>
              <c:idx val="4"/>
              <c:layout/>
              <c:tx>
                <c:rich>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r>
                      <a:rPr lang="en-US"/>
                      <a:t>10.3%</a:t>
                    </a:r>
                    <a:endParaRPr lang="en-US"/>
                  </a:p>
                </c:rich>
              </c:tx>
              <c:numFmt formatCode="General" sourceLinked="1"/>
              <c:spPr>
                <a:noFill/>
                <a:ln w="25385">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p>
              </c:txPr>
              <c:dLblPos val="bestFit"/>
              <c:showLegendKey val="0"/>
              <c:showVal val="0"/>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龙头湾FZ数据分析!$G$2:$G$6</c:f>
              <c:strCache>
                <c:ptCount val="5"/>
                <c:pt idx="0">
                  <c:v>硅藻门</c:v>
                </c:pt>
                <c:pt idx="1">
                  <c:v>绿藻门</c:v>
                </c:pt>
                <c:pt idx="2">
                  <c:v>隐藻门</c:v>
                </c:pt>
                <c:pt idx="3">
                  <c:v>蓝藻门</c:v>
                </c:pt>
                <c:pt idx="4">
                  <c:v>裸藻门</c:v>
                </c:pt>
              </c:strCache>
            </c:strRef>
          </c:cat>
          <c:val>
            <c:numRef>
              <c:f>龙头湾FZ数据分析!$H$2:$H$6</c:f>
              <c:numCache>
                <c:formatCode>General</c:formatCode>
                <c:ptCount val="5"/>
                <c:pt idx="0">
                  <c:v>11</c:v>
                </c:pt>
                <c:pt idx="1">
                  <c:v>12</c:v>
                </c:pt>
                <c:pt idx="2">
                  <c:v>2</c:v>
                </c:pt>
                <c:pt idx="3">
                  <c:v>10</c:v>
                </c:pt>
                <c:pt idx="4">
                  <c:v>4</c:v>
                </c:pt>
              </c:numCache>
            </c:numRef>
          </c:val>
        </c:ser>
        <c:ser>
          <c:idx val="1"/>
          <c:order val="1"/>
          <c:explosion val="0"/>
          <c:dPt>
            <c:idx val="0"/>
            <c:bubble3D val="0"/>
            <c:spPr>
              <a:solidFill>
                <a:schemeClr val="accent1"/>
              </a:solidFill>
              <a:ln w="19039">
                <a:solidFill>
                  <a:schemeClr val="lt1"/>
                </a:solidFill>
              </a:ln>
              <a:effectLst/>
            </c:spPr>
          </c:dPt>
          <c:dPt>
            <c:idx val="1"/>
            <c:bubble3D val="0"/>
            <c:spPr>
              <a:solidFill>
                <a:schemeClr val="accent2"/>
              </a:solidFill>
              <a:ln w="19039">
                <a:solidFill>
                  <a:schemeClr val="lt1"/>
                </a:solidFill>
              </a:ln>
              <a:effectLst/>
            </c:spPr>
          </c:dPt>
          <c:dPt>
            <c:idx val="2"/>
            <c:bubble3D val="0"/>
            <c:spPr>
              <a:solidFill>
                <a:schemeClr val="accent3"/>
              </a:solidFill>
              <a:ln w="19039">
                <a:solidFill>
                  <a:schemeClr val="lt1"/>
                </a:solidFill>
              </a:ln>
              <a:effectLst/>
            </c:spPr>
          </c:dPt>
          <c:dPt>
            <c:idx val="3"/>
            <c:bubble3D val="0"/>
            <c:spPr>
              <a:solidFill>
                <a:schemeClr val="accent4"/>
              </a:solidFill>
              <a:ln w="19039">
                <a:solidFill>
                  <a:schemeClr val="lt1"/>
                </a:solidFill>
              </a:ln>
              <a:effectLst/>
            </c:spPr>
          </c:dPt>
          <c:dPt>
            <c:idx val="4"/>
            <c:bubble3D val="0"/>
            <c:spPr>
              <a:solidFill>
                <a:schemeClr val="accent5"/>
              </a:solidFill>
              <a:ln w="19039">
                <a:solidFill>
                  <a:schemeClr val="lt1"/>
                </a:solidFill>
              </a:ln>
              <a:effectLst/>
            </c:spPr>
          </c:dPt>
          <c:dLbls>
            <c:delete val="1"/>
          </c:dLbls>
          <c:cat>
            <c:strRef>
              <c:f>龙头湾FZ数据分析!$G$2:$G$6</c:f>
              <c:strCache>
                <c:ptCount val="5"/>
                <c:pt idx="0">
                  <c:v>硅藻门</c:v>
                </c:pt>
                <c:pt idx="1">
                  <c:v>绿藻门</c:v>
                </c:pt>
                <c:pt idx="2">
                  <c:v>隐藻门</c:v>
                </c:pt>
                <c:pt idx="3">
                  <c:v>蓝藻门</c:v>
                </c:pt>
                <c:pt idx="4">
                  <c:v>裸藻门</c:v>
                </c:pt>
              </c:strCache>
            </c:strRef>
          </c:cat>
          <c:val>
            <c:numRef>
              <c:f>龙头湾FZ数据分析!$I$2:$I$6</c:f>
              <c:numCache>
                <c:formatCode>0.0%</c:formatCode>
                <c:ptCount val="5"/>
                <c:pt idx="0">
                  <c:v>0.282051282051282</c:v>
                </c:pt>
                <c:pt idx="1">
                  <c:v>0.307692307692308</c:v>
                </c:pt>
                <c:pt idx="2">
                  <c:v>0.0512820512820513</c:v>
                </c:pt>
                <c:pt idx="3">
                  <c:v>0.256410256410256</c:v>
                </c:pt>
                <c:pt idx="4">
                  <c:v>0.102564102564103</c:v>
                </c:pt>
              </c:numCache>
            </c:numRef>
          </c:val>
        </c:ser>
        <c:dLbls>
          <c:showLegendKey val="0"/>
          <c:showVal val="0"/>
          <c:showCatName val="0"/>
          <c:showSerName val="0"/>
          <c:showPercent val="0"/>
          <c:showBubbleSize val="0"/>
          <c:showLeaderLines val="1"/>
        </c:dLbls>
        <c:firstSliceAng val="0"/>
      </c:pieChart>
      <c:spPr>
        <a:noFill/>
        <a:ln w="25385">
          <a:noFill/>
        </a:ln>
      </c:spPr>
    </c:plotArea>
    <c:legend>
      <c:legendPos val="r"/>
      <c:layout/>
      <c:overlay val="0"/>
      <c:spPr>
        <a:noFill/>
        <a:ln w="25385">
          <a:noFill/>
        </a:ln>
      </c:spPr>
      <c:txPr>
        <a:bodyPr rot="0" spcFirstLastPara="0" vertOverflow="ellipsis" vert="horz" wrap="square" anchor="ctr" anchorCtr="1"/>
        <a:lstStyle/>
        <a:p>
          <a:pPr>
            <a:defRPr lang="zh-CN" sz="1000" b="0" i="0" u="none" strike="noStrike" kern="1200" baseline="0">
              <a:solidFill>
                <a:sysClr val="windowText" lastClr="000000"/>
              </a:solidFill>
              <a:latin typeface="+mn-lt"/>
              <a:ea typeface="+mn-ea"/>
              <a:cs typeface="+mn-cs"/>
            </a:defRPr>
          </a:pPr>
        </a:p>
      </c:txPr>
    </c:legend>
    <c:plotVisOnly val="1"/>
    <c:dispBlanksAs val="gap"/>
    <c:showDLblsOverMax val="0"/>
  </c:chart>
  <c:spPr>
    <a:solidFill>
      <a:schemeClr val="bg1"/>
    </a:solidFill>
    <a:ln w="9519" cap="flat" cmpd="sng" algn="ctr">
      <a:noFill/>
      <a:prstDash val="solid"/>
      <a:round/>
    </a:ln>
    <a:effectLst/>
  </c:spPr>
  <c:txPr>
    <a:bodyPr/>
    <a:lstStyle/>
    <a:p>
      <a:pPr>
        <a:defRPr lang="zh-CN">
          <a:solidFill>
            <a:sysClr val="windowText" lastClr="000000"/>
          </a:solidFill>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explosion val="0"/>
          <c:dPt>
            <c:idx val="0"/>
            <c:bubble3D val="0"/>
            <c:spPr>
              <a:solidFill>
                <a:schemeClr val="accent1"/>
              </a:solidFill>
              <a:ln w="19043">
                <a:solidFill>
                  <a:schemeClr val="lt1"/>
                </a:solidFill>
              </a:ln>
              <a:effectLst/>
            </c:spPr>
          </c:dPt>
          <c:dPt>
            <c:idx val="1"/>
            <c:bubble3D val="0"/>
            <c:spPr>
              <a:solidFill>
                <a:schemeClr val="accent2"/>
              </a:solidFill>
              <a:ln w="19043">
                <a:solidFill>
                  <a:schemeClr val="lt1"/>
                </a:solidFill>
              </a:ln>
              <a:effectLst/>
            </c:spPr>
          </c:dPt>
          <c:dPt>
            <c:idx val="2"/>
            <c:bubble3D val="0"/>
            <c:spPr>
              <a:solidFill>
                <a:schemeClr val="accent3"/>
              </a:solidFill>
              <a:ln w="19043">
                <a:solidFill>
                  <a:schemeClr val="lt1"/>
                </a:solidFill>
              </a:ln>
              <a:effectLst/>
            </c:spPr>
          </c:dPt>
          <c:dLbls>
            <c:dLbl>
              <c:idx val="0"/>
              <c:layout/>
              <c:tx>
                <c:rich>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r>
                      <a:rPr lang="en-US"/>
                      <a:t>20.0%</a:t>
                    </a:r>
                    <a:endParaRPr lang="en-US"/>
                  </a:p>
                </c:rich>
              </c:tx>
              <c:numFmt formatCode="General" sourceLinked="1"/>
              <c:spPr>
                <a:noFill/>
                <a:ln w="25390">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p>
              </c:txPr>
              <c:dLblPos val="bestFit"/>
              <c:showLegendKey val="0"/>
              <c:showVal val="0"/>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r>
                      <a:rPr lang="en-US"/>
                      <a:t>40.0%</a:t>
                    </a:r>
                    <a:endParaRPr lang="en-US"/>
                  </a:p>
                </c:rich>
              </c:tx>
              <c:numFmt formatCode="General" sourceLinked="1"/>
              <c:spPr>
                <a:noFill/>
                <a:ln w="25390">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p>
              </c:txPr>
              <c:dLblPos val="bestFit"/>
              <c:showLegendKey val="0"/>
              <c:showVal val="0"/>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r>
                      <a:rPr lang="en-US"/>
                      <a:t>40.0%</a:t>
                    </a:r>
                    <a:endParaRPr lang="en-US"/>
                  </a:p>
                </c:rich>
              </c:tx>
              <c:numFmt formatCode="General" sourceLinked="1"/>
              <c:spPr>
                <a:noFill/>
                <a:ln w="25390">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p>
              </c:txPr>
              <c:dLblPos val="bestFit"/>
              <c:showLegendKey val="0"/>
              <c:showVal val="0"/>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龙头湾FD数据分析!$G$2:$G$4</c:f>
              <c:strCache>
                <c:ptCount val="3"/>
                <c:pt idx="0">
                  <c:v>枝角纲</c:v>
                </c:pt>
                <c:pt idx="1">
                  <c:v>桡足纲</c:v>
                </c:pt>
                <c:pt idx="2">
                  <c:v>轮虫纲</c:v>
                </c:pt>
              </c:strCache>
            </c:strRef>
          </c:cat>
          <c:val>
            <c:numRef>
              <c:f>龙头湾FD数据分析!$H$2:$H$4</c:f>
              <c:numCache>
                <c:formatCode>General</c:formatCode>
                <c:ptCount val="3"/>
                <c:pt idx="0">
                  <c:v>2</c:v>
                </c:pt>
                <c:pt idx="1">
                  <c:v>4</c:v>
                </c:pt>
                <c:pt idx="2">
                  <c:v>4</c:v>
                </c:pt>
              </c:numCache>
            </c:numRef>
          </c:val>
        </c:ser>
        <c:ser>
          <c:idx val="1"/>
          <c:order val="1"/>
          <c:explosion val="0"/>
          <c:dPt>
            <c:idx val="0"/>
            <c:bubble3D val="0"/>
            <c:spPr>
              <a:solidFill>
                <a:schemeClr val="accent1"/>
              </a:solidFill>
              <a:ln w="19043">
                <a:solidFill>
                  <a:schemeClr val="lt1"/>
                </a:solidFill>
              </a:ln>
              <a:effectLst/>
            </c:spPr>
          </c:dPt>
          <c:dPt>
            <c:idx val="1"/>
            <c:bubble3D val="0"/>
            <c:spPr>
              <a:solidFill>
                <a:schemeClr val="accent2"/>
              </a:solidFill>
              <a:ln w="19043">
                <a:solidFill>
                  <a:schemeClr val="lt1"/>
                </a:solidFill>
              </a:ln>
              <a:effectLst/>
            </c:spPr>
          </c:dPt>
          <c:dPt>
            <c:idx val="2"/>
            <c:bubble3D val="0"/>
            <c:spPr>
              <a:solidFill>
                <a:schemeClr val="accent3"/>
              </a:solidFill>
              <a:ln w="19043">
                <a:solidFill>
                  <a:schemeClr val="lt1"/>
                </a:solidFill>
              </a:ln>
              <a:effectLst/>
            </c:spPr>
          </c:dPt>
          <c:dLbls>
            <c:delete val="1"/>
          </c:dLbls>
          <c:cat>
            <c:strRef>
              <c:f>龙头湾FD数据分析!$G$2:$G$4</c:f>
              <c:strCache>
                <c:ptCount val="3"/>
                <c:pt idx="0">
                  <c:v>枝角纲</c:v>
                </c:pt>
                <c:pt idx="1">
                  <c:v>桡足纲</c:v>
                </c:pt>
                <c:pt idx="2">
                  <c:v>轮虫纲</c:v>
                </c:pt>
              </c:strCache>
            </c:strRef>
          </c:cat>
          <c:val>
            <c:numRef>
              <c:f>龙头湾FD数据分析!$I$2:$I$4</c:f>
              <c:numCache>
                <c:formatCode>0.0%</c:formatCode>
                <c:ptCount val="3"/>
                <c:pt idx="0">
                  <c:v>0.2</c:v>
                </c:pt>
                <c:pt idx="1">
                  <c:v>0.4</c:v>
                </c:pt>
                <c:pt idx="2">
                  <c:v>0.4</c:v>
                </c:pt>
              </c:numCache>
            </c:numRef>
          </c:val>
        </c:ser>
        <c:dLbls>
          <c:showLegendKey val="0"/>
          <c:showVal val="0"/>
          <c:showCatName val="0"/>
          <c:showSerName val="0"/>
          <c:showPercent val="0"/>
          <c:showBubbleSize val="0"/>
          <c:showLeaderLines val="1"/>
        </c:dLbls>
        <c:firstSliceAng val="0"/>
      </c:pieChart>
      <c:spPr>
        <a:noFill/>
        <a:ln w="25390">
          <a:noFill/>
        </a:ln>
      </c:spPr>
    </c:plotArea>
    <c:legend>
      <c:legendPos val="r"/>
      <c:layout/>
      <c:overlay val="0"/>
      <c:spPr>
        <a:noFill/>
        <a:ln w="25390">
          <a:noFill/>
        </a:ln>
      </c:spPr>
      <c:txPr>
        <a:bodyPr rot="0" spcFirstLastPara="0" vertOverflow="ellipsis" vert="horz" wrap="square" anchor="ctr" anchorCtr="1"/>
        <a:lstStyle/>
        <a:p>
          <a:pPr>
            <a:defRPr lang="zh-CN" sz="1000" b="0" i="0" u="none" strike="noStrike" kern="1200" baseline="0">
              <a:solidFill>
                <a:sysClr val="windowText" lastClr="000000"/>
              </a:solidFill>
              <a:latin typeface="+mn-lt"/>
              <a:ea typeface="+mn-ea"/>
              <a:cs typeface="+mn-cs"/>
            </a:defRPr>
          </a:pPr>
        </a:p>
      </c:txPr>
    </c:legend>
    <c:plotVisOnly val="1"/>
    <c:dispBlanksAs val="gap"/>
    <c:showDLblsOverMax val="0"/>
  </c:chart>
  <c:spPr>
    <a:solidFill>
      <a:schemeClr val="bg1"/>
    </a:solidFill>
    <a:ln w="9521" cap="flat" cmpd="sng" algn="ctr">
      <a:noFill/>
      <a:prstDash val="solid"/>
      <a:round/>
    </a:ln>
    <a:effectLst/>
  </c:spPr>
  <c:txPr>
    <a:bodyPr/>
    <a:lstStyle/>
    <a:p>
      <a:pPr>
        <a:defRPr lang="zh-CN">
          <a:solidFill>
            <a:sysClr val="windowText" lastClr="000000"/>
          </a:solidFill>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01098915665845"/>
          <c:y val="0.0710594315245478"/>
          <c:w val="0.548022658783814"/>
          <c:h val="0.616885389326334"/>
        </c:manualLayout>
      </c:layout>
      <c:barChart>
        <c:barDir val="col"/>
        <c:grouping val="stacked"/>
        <c:varyColors val="0"/>
        <c:ser>
          <c:idx val="0"/>
          <c:order val="0"/>
          <c:tx>
            <c:strRef>
              <c:f>金龙湾FZ数据分析!$G$76</c:f>
              <c:strCache>
                <c:ptCount val="1"/>
                <c:pt idx="0">
                  <c:v>硅藻门</c:v>
                </c:pt>
              </c:strCache>
            </c:strRef>
          </c:tx>
          <c:spPr>
            <a:solidFill>
              <a:schemeClr val="accent1"/>
            </a:solidFill>
            <a:ln>
              <a:noFill/>
            </a:ln>
            <a:effectLst/>
          </c:spPr>
          <c:invertIfNegative val="0"/>
          <c:dLbls>
            <c:delete val="1"/>
          </c:dLbls>
          <c:cat>
            <c:strRef>
              <c:f>金龙湾FZ数据分析!$H$75:$I$75</c:f>
              <c:strCache>
                <c:ptCount val="2"/>
                <c:pt idx="0">
                  <c:v>金龙湾上游</c:v>
                </c:pt>
                <c:pt idx="1">
                  <c:v>金龙湾下游</c:v>
                </c:pt>
              </c:strCache>
            </c:strRef>
          </c:cat>
          <c:val>
            <c:numRef>
              <c:f>金龙湾FZ数据分析!$H$76:$I$76</c:f>
              <c:numCache>
                <c:formatCode>0.0000_);[Red]\(0.0000\)</c:formatCode>
                <c:ptCount val="2"/>
                <c:pt idx="0">
                  <c:v>5.6237</c:v>
                </c:pt>
                <c:pt idx="1">
                  <c:v>1.55895</c:v>
                </c:pt>
              </c:numCache>
            </c:numRef>
          </c:val>
        </c:ser>
        <c:ser>
          <c:idx val="1"/>
          <c:order val="1"/>
          <c:tx>
            <c:strRef>
              <c:f>金龙湾FZ数据分析!$G$77</c:f>
              <c:strCache>
                <c:ptCount val="1"/>
                <c:pt idx="0">
                  <c:v>绿藻门</c:v>
                </c:pt>
              </c:strCache>
            </c:strRef>
          </c:tx>
          <c:spPr>
            <a:solidFill>
              <a:schemeClr val="accent2"/>
            </a:solidFill>
            <a:ln>
              <a:noFill/>
            </a:ln>
            <a:effectLst/>
          </c:spPr>
          <c:invertIfNegative val="0"/>
          <c:dLbls>
            <c:delete val="1"/>
          </c:dLbls>
          <c:cat>
            <c:strRef>
              <c:f>金龙湾FZ数据分析!$H$75:$I$75</c:f>
              <c:strCache>
                <c:ptCount val="2"/>
                <c:pt idx="0">
                  <c:v>金龙湾上游</c:v>
                </c:pt>
                <c:pt idx="1">
                  <c:v>金龙湾下游</c:v>
                </c:pt>
              </c:strCache>
            </c:strRef>
          </c:cat>
          <c:val>
            <c:numRef>
              <c:f>金龙湾FZ数据分析!$H$77:$I$77</c:f>
              <c:numCache>
                <c:formatCode>0.0000_);[Red]\(0.0000\)</c:formatCode>
                <c:ptCount val="2"/>
                <c:pt idx="0">
                  <c:v>1.35449</c:v>
                </c:pt>
                <c:pt idx="1">
                  <c:v>0.57102</c:v>
                </c:pt>
              </c:numCache>
            </c:numRef>
          </c:val>
        </c:ser>
        <c:ser>
          <c:idx val="2"/>
          <c:order val="2"/>
          <c:tx>
            <c:strRef>
              <c:f>金龙湾FZ数据分析!$G$78</c:f>
              <c:strCache>
                <c:ptCount val="1"/>
                <c:pt idx="0">
                  <c:v>隐藻门</c:v>
                </c:pt>
              </c:strCache>
            </c:strRef>
          </c:tx>
          <c:spPr>
            <a:solidFill>
              <a:schemeClr val="accent3"/>
            </a:solidFill>
            <a:ln>
              <a:noFill/>
            </a:ln>
            <a:effectLst/>
          </c:spPr>
          <c:invertIfNegative val="0"/>
          <c:dLbls>
            <c:delete val="1"/>
          </c:dLbls>
          <c:cat>
            <c:strRef>
              <c:f>金龙湾FZ数据分析!$H$75:$I$75</c:f>
              <c:strCache>
                <c:ptCount val="2"/>
                <c:pt idx="0">
                  <c:v>金龙湾上游</c:v>
                </c:pt>
                <c:pt idx="1">
                  <c:v>金龙湾下游</c:v>
                </c:pt>
              </c:strCache>
            </c:strRef>
          </c:cat>
          <c:val>
            <c:numRef>
              <c:f>金龙湾FZ数据分析!$H$78:$I$78</c:f>
              <c:numCache>
                <c:formatCode>0.0000_);[Red]\(0.0000\)</c:formatCode>
                <c:ptCount val="2"/>
                <c:pt idx="0">
                  <c:v>0.4829</c:v>
                </c:pt>
                <c:pt idx="1">
                  <c:v>0.133</c:v>
                </c:pt>
              </c:numCache>
            </c:numRef>
          </c:val>
        </c:ser>
        <c:ser>
          <c:idx val="3"/>
          <c:order val="3"/>
          <c:tx>
            <c:strRef>
              <c:f>金龙湾FZ数据分析!$G$79</c:f>
              <c:strCache>
                <c:ptCount val="1"/>
                <c:pt idx="0">
                  <c:v>蓝藻门</c:v>
                </c:pt>
              </c:strCache>
            </c:strRef>
          </c:tx>
          <c:spPr>
            <a:solidFill>
              <a:schemeClr val="accent4"/>
            </a:solidFill>
            <a:ln>
              <a:noFill/>
            </a:ln>
            <a:effectLst/>
          </c:spPr>
          <c:invertIfNegative val="0"/>
          <c:dLbls>
            <c:delete val="1"/>
          </c:dLbls>
          <c:cat>
            <c:strRef>
              <c:f>金龙湾FZ数据分析!$H$75:$I$75</c:f>
              <c:strCache>
                <c:ptCount val="2"/>
                <c:pt idx="0">
                  <c:v>金龙湾上游</c:v>
                </c:pt>
                <c:pt idx="1">
                  <c:v>金龙湾下游</c:v>
                </c:pt>
              </c:strCache>
            </c:strRef>
          </c:cat>
          <c:val>
            <c:numRef>
              <c:f>金龙湾FZ数据分析!$H$79:$I$79</c:f>
              <c:numCache>
                <c:formatCode>0.0000_);[Red]\(0.0000\)</c:formatCode>
                <c:ptCount val="2"/>
                <c:pt idx="0">
                  <c:v>1.9194</c:v>
                </c:pt>
                <c:pt idx="1">
                  <c:v>0.78916</c:v>
                </c:pt>
              </c:numCache>
            </c:numRef>
          </c:val>
        </c:ser>
        <c:ser>
          <c:idx val="4"/>
          <c:order val="4"/>
          <c:tx>
            <c:strRef>
              <c:f>金龙湾FZ数据分析!$G$80</c:f>
              <c:strCache>
                <c:ptCount val="1"/>
                <c:pt idx="0">
                  <c:v>甲藻门</c:v>
                </c:pt>
              </c:strCache>
            </c:strRef>
          </c:tx>
          <c:spPr>
            <a:solidFill>
              <a:schemeClr val="accent5"/>
            </a:solidFill>
            <a:ln>
              <a:noFill/>
            </a:ln>
            <a:effectLst/>
          </c:spPr>
          <c:invertIfNegative val="0"/>
          <c:dLbls>
            <c:delete val="1"/>
          </c:dLbls>
          <c:cat>
            <c:strRef>
              <c:f>金龙湾FZ数据分析!$H$75:$I$75</c:f>
              <c:strCache>
                <c:ptCount val="2"/>
                <c:pt idx="0">
                  <c:v>金龙湾上游</c:v>
                </c:pt>
                <c:pt idx="1">
                  <c:v>金龙湾下游</c:v>
                </c:pt>
              </c:strCache>
            </c:strRef>
          </c:cat>
          <c:val>
            <c:numRef>
              <c:f>金龙湾FZ数据分析!$H$80:$I$80</c:f>
              <c:numCache>
                <c:formatCode>General</c:formatCode>
                <c:ptCount val="2"/>
                <c:pt idx="1" c:formatCode="0.0000_);[Red]\(0.0000\)">
                  <c:v>0.0136</c:v>
                </c:pt>
              </c:numCache>
            </c:numRef>
          </c:val>
        </c:ser>
        <c:ser>
          <c:idx val="5"/>
          <c:order val="5"/>
          <c:tx>
            <c:strRef>
              <c:f>金龙湾FZ数据分析!$G$81</c:f>
              <c:strCache>
                <c:ptCount val="1"/>
                <c:pt idx="0">
                  <c:v>裸藻门</c:v>
                </c:pt>
              </c:strCache>
            </c:strRef>
          </c:tx>
          <c:spPr>
            <a:solidFill>
              <a:schemeClr val="accent6"/>
            </a:solidFill>
            <a:ln>
              <a:noFill/>
            </a:ln>
            <a:effectLst/>
          </c:spPr>
          <c:invertIfNegative val="0"/>
          <c:dLbls>
            <c:delete val="1"/>
          </c:dLbls>
          <c:cat>
            <c:strRef>
              <c:f>金龙湾FZ数据分析!$H$75:$I$75</c:f>
              <c:strCache>
                <c:ptCount val="2"/>
                <c:pt idx="0">
                  <c:v>金龙湾上游</c:v>
                </c:pt>
                <c:pt idx="1">
                  <c:v>金龙湾下游</c:v>
                </c:pt>
              </c:strCache>
            </c:strRef>
          </c:cat>
          <c:val>
            <c:numRef>
              <c:f>金龙湾FZ数据分析!$H$81:$I$81</c:f>
              <c:numCache>
                <c:formatCode>0.0000_);[Red]\(0.0000\)</c:formatCode>
                <c:ptCount val="2"/>
                <c:pt idx="0">
                  <c:v>0.806</c:v>
                </c:pt>
                <c:pt idx="1">
                  <c:v>0.48</c:v>
                </c:pt>
              </c:numCache>
            </c:numRef>
          </c:val>
        </c:ser>
        <c:dLbls>
          <c:showLegendKey val="0"/>
          <c:showVal val="0"/>
          <c:showCatName val="0"/>
          <c:showSerName val="0"/>
          <c:showPercent val="0"/>
          <c:showBubbleSize val="0"/>
        </c:dLbls>
        <c:gapWidth val="150"/>
        <c:overlap val="100"/>
        <c:axId val="-169497664"/>
        <c:axId val="-169496032"/>
      </c:barChart>
      <c:catAx>
        <c:axId val="-16949766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9496032"/>
        <c:crosses val="autoZero"/>
        <c:auto val="1"/>
        <c:lblAlgn val="ctr"/>
        <c:lblOffset val="100"/>
        <c:noMultiLvlLbl val="0"/>
      </c:catAx>
      <c:valAx>
        <c:axId val="-169496032"/>
        <c:scaling>
          <c:orientation val="minMax"/>
        </c:scaling>
        <c:delete val="0"/>
        <c:axPos val="l"/>
        <c:title>
          <c:tx>
            <c:rich>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b="1"/>
                  <a:t>生物量</a:t>
                </a:r>
                <a:r>
                  <a:rPr lang="en-US" altLang="zh-CN" b="1"/>
                  <a:t>/mg/L</a:t>
                </a:r>
                <a:endParaRPr lang="zh-CN" altLang="en-US" b="1"/>
              </a:p>
            </c:rich>
          </c:tx>
          <c:layout>
            <c:manualLayout>
              <c:xMode val="edge"/>
              <c:yMode val="edge"/>
              <c:x val="0.0392817059483726"/>
              <c:y val="0.202450711102973"/>
            </c:manualLayout>
          </c:layout>
          <c:overlay val="0"/>
          <c:spPr>
            <a:noFill/>
            <a:ln>
              <a:noFill/>
            </a:ln>
            <a:effectLst/>
          </c:spPr>
        </c:title>
        <c:numFmt formatCode="0.00_ "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mn-ea"/>
                <a:cs typeface="+mn-cs"/>
              </a:defRPr>
            </a:pPr>
          </a:p>
        </c:txPr>
        <c:crossAx val="-169497664"/>
        <c:crosses val="autoZero"/>
        <c:crossBetween val="between"/>
      </c:valAx>
      <c:spPr>
        <a:noFill/>
        <a:ln>
          <a:noFill/>
        </a:ln>
        <a:effectLst/>
      </c:spPr>
    </c:plotArea>
    <c:legend>
      <c:legendPos val="r"/>
      <c:layout>
        <c:manualLayout>
          <c:xMode val="edge"/>
          <c:yMode val="edge"/>
          <c:x val="0.753723145717896"/>
          <c:y val="0.0373039125923213"/>
          <c:w val="0.240665182003765"/>
          <c:h val="0.654074345357993"/>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05416300039859"/>
          <c:y val="0.0711283543485289"/>
          <c:w val="0.633043416134588"/>
          <c:h val="0.707040790609224"/>
        </c:manualLayout>
      </c:layout>
      <c:barChart>
        <c:barDir val="col"/>
        <c:grouping val="stacked"/>
        <c:varyColors val="0"/>
        <c:ser>
          <c:idx val="0"/>
          <c:order val="0"/>
          <c:tx>
            <c:strRef>
              <c:f>金龙湾FD数据分析!$H$36</c:f>
              <c:strCache>
                <c:ptCount val="1"/>
                <c:pt idx="0">
                  <c:v>枝角纲</c:v>
                </c:pt>
              </c:strCache>
            </c:strRef>
          </c:tx>
          <c:spPr>
            <a:solidFill>
              <a:schemeClr val="accent1"/>
            </a:solidFill>
            <a:ln>
              <a:noFill/>
            </a:ln>
            <a:effectLst/>
          </c:spPr>
          <c:invertIfNegative val="0"/>
          <c:dLbls>
            <c:delete val="1"/>
          </c:dLbls>
          <c:cat>
            <c:strRef>
              <c:f>金龙湾FD数据分析!$I$35:$J$35</c:f>
              <c:strCache>
                <c:ptCount val="2"/>
                <c:pt idx="0">
                  <c:v>金龙湾上游</c:v>
                </c:pt>
                <c:pt idx="1">
                  <c:v>金龙湾下游</c:v>
                </c:pt>
              </c:strCache>
            </c:strRef>
          </c:cat>
          <c:val>
            <c:numRef>
              <c:f>金龙湾FD数据分析!$I$36:$J$36</c:f>
              <c:numCache>
                <c:formatCode>0.0000_ </c:formatCode>
                <c:ptCount val="2"/>
                <c:pt idx="0">
                  <c:v>0.233950483769344</c:v>
                </c:pt>
                <c:pt idx="1">
                  <c:v>0.0445759324005615</c:v>
                </c:pt>
              </c:numCache>
            </c:numRef>
          </c:val>
        </c:ser>
        <c:ser>
          <c:idx val="1"/>
          <c:order val="1"/>
          <c:tx>
            <c:strRef>
              <c:f>金龙湾FD数据分析!$H$37</c:f>
              <c:strCache>
                <c:ptCount val="1"/>
                <c:pt idx="0">
                  <c:v>桡足纲</c:v>
                </c:pt>
              </c:strCache>
            </c:strRef>
          </c:tx>
          <c:spPr>
            <a:solidFill>
              <a:schemeClr val="accent2"/>
            </a:solidFill>
            <a:ln>
              <a:noFill/>
            </a:ln>
            <a:effectLst/>
          </c:spPr>
          <c:invertIfNegative val="0"/>
          <c:dLbls>
            <c:delete val="1"/>
          </c:dLbls>
          <c:cat>
            <c:strRef>
              <c:f>金龙湾FD数据分析!$I$35:$J$35</c:f>
              <c:strCache>
                <c:ptCount val="2"/>
                <c:pt idx="0">
                  <c:v>金龙湾上游</c:v>
                </c:pt>
                <c:pt idx="1">
                  <c:v>金龙湾下游</c:v>
                </c:pt>
              </c:strCache>
            </c:strRef>
          </c:cat>
          <c:val>
            <c:numRef>
              <c:f>金龙湾FD数据分析!$I$37:$J$37</c:f>
              <c:numCache>
                <c:formatCode>0.0000_ </c:formatCode>
                <c:ptCount val="2"/>
                <c:pt idx="0">
                  <c:v>0.0955456342548768</c:v>
                </c:pt>
                <c:pt idx="1">
                  <c:v>0.00819973394064573</c:v>
                </c:pt>
              </c:numCache>
            </c:numRef>
          </c:val>
        </c:ser>
        <c:ser>
          <c:idx val="2"/>
          <c:order val="2"/>
          <c:tx>
            <c:strRef>
              <c:f>金龙湾FD数据分析!$H$38</c:f>
              <c:strCache>
                <c:ptCount val="1"/>
                <c:pt idx="0">
                  <c:v>轮虫纲</c:v>
                </c:pt>
              </c:strCache>
            </c:strRef>
          </c:tx>
          <c:spPr>
            <a:solidFill>
              <a:schemeClr val="accent3"/>
            </a:solidFill>
            <a:ln>
              <a:noFill/>
            </a:ln>
            <a:effectLst/>
          </c:spPr>
          <c:invertIfNegative val="0"/>
          <c:dLbls>
            <c:delete val="1"/>
          </c:dLbls>
          <c:cat>
            <c:strRef>
              <c:f>金龙湾FD数据分析!$I$35:$J$35</c:f>
              <c:strCache>
                <c:ptCount val="2"/>
                <c:pt idx="0">
                  <c:v>金龙湾上游</c:v>
                </c:pt>
                <c:pt idx="1">
                  <c:v>金龙湾下游</c:v>
                </c:pt>
              </c:strCache>
            </c:strRef>
          </c:cat>
          <c:val>
            <c:numRef>
              <c:f>金龙湾FD数据分析!$I$38:$J$38</c:f>
              <c:numCache>
                <c:formatCode>0.0000_ </c:formatCode>
                <c:ptCount val="2"/>
                <c:pt idx="0">
                  <c:v>0.13540421955</c:v>
                </c:pt>
                <c:pt idx="1">
                  <c:v>0.00672999693</c:v>
                </c:pt>
              </c:numCache>
            </c:numRef>
          </c:val>
        </c:ser>
        <c:dLbls>
          <c:showLegendKey val="0"/>
          <c:showVal val="0"/>
          <c:showCatName val="0"/>
          <c:showSerName val="0"/>
          <c:showPercent val="0"/>
          <c:showBubbleSize val="0"/>
        </c:dLbls>
        <c:gapWidth val="150"/>
        <c:overlap val="100"/>
        <c:axId val="-2113662704"/>
        <c:axId val="-2113665424"/>
      </c:barChart>
      <c:catAx>
        <c:axId val="-211366270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13665424"/>
        <c:crosses val="autoZero"/>
        <c:auto val="1"/>
        <c:lblAlgn val="ctr"/>
        <c:lblOffset val="100"/>
        <c:noMultiLvlLbl val="0"/>
      </c:catAx>
      <c:valAx>
        <c:axId val="-2113665424"/>
        <c:scaling>
          <c:orientation val="minMax"/>
        </c:scaling>
        <c:delete val="0"/>
        <c:axPos val="l"/>
        <c:title>
          <c:tx>
            <c:rich>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b="1">
                    <a:latin typeface="Times New Roman" panose="02020603050405020304" charset="0"/>
                    <a:cs typeface="Times New Roman" panose="02020603050405020304" charset="0"/>
                  </a:rPr>
                  <a:t>生物量</a:t>
                </a:r>
                <a:r>
                  <a:rPr lang="en-US" altLang="zh-CN" b="1">
                    <a:latin typeface="Times New Roman" panose="02020603050405020304" charset="0"/>
                    <a:cs typeface="Times New Roman" panose="02020603050405020304" charset="0"/>
                  </a:rPr>
                  <a:t>/mg/L</a:t>
                </a:r>
                <a:endParaRPr lang="zh-CN" altLang="en-US" b="1">
                  <a:latin typeface="Times New Roman" panose="02020603050405020304" charset="0"/>
                  <a:cs typeface="Times New Roman" panose="02020603050405020304" charset="0"/>
                </a:endParaRPr>
              </a:p>
            </c:rich>
          </c:tx>
          <c:layout>
            <c:manualLayout>
              <c:xMode val="edge"/>
              <c:yMode val="edge"/>
              <c:x val="0.0626552053486151"/>
              <c:y val="0.225230454340637"/>
            </c:manualLayout>
          </c:layout>
          <c:overlay val="0"/>
          <c:spPr>
            <a:noFill/>
            <a:ln>
              <a:noFill/>
            </a:ln>
            <a:effectLst/>
          </c:spPr>
        </c:title>
        <c:numFmt formatCode="0.00_ "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13662704"/>
        <c:crosses val="autoZero"/>
        <c:crossBetween val="between"/>
      </c:valAx>
      <c:spPr>
        <a:noFill/>
        <a:ln>
          <a:noFill/>
        </a:ln>
        <a:effectLst/>
      </c:spPr>
    </c:plotArea>
    <c:legend>
      <c:legendPos val="r"/>
      <c:layout>
        <c:manualLayout>
          <c:xMode val="edge"/>
          <c:yMode val="edge"/>
          <c:x val="0.623273469756109"/>
          <c:y val="0.142336136207998"/>
          <c:w val="0.204806759470252"/>
          <c:h val="0.327354376532225"/>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5672317493782"/>
          <c:y val="0.0706260032102729"/>
          <c:w val="0.643459596819932"/>
          <c:h val="0.702689298669127"/>
        </c:manualLayout>
      </c:layout>
      <c:barChart>
        <c:barDir val="col"/>
        <c:grouping val="stacked"/>
        <c:varyColors val="0"/>
        <c:ser>
          <c:idx val="0"/>
          <c:order val="0"/>
          <c:tx>
            <c:strRef>
              <c:f>金龙湾DQ数据分析!$H$34</c:f>
              <c:strCache>
                <c:ptCount val="1"/>
                <c:pt idx="0">
                  <c:v>软体动物门</c:v>
                </c:pt>
              </c:strCache>
            </c:strRef>
          </c:tx>
          <c:spPr>
            <a:solidFill>
              <a:schemeClr val="accent1"/>
            </a:solidFill>
            <a:ln>
              <a:noFill/>
            </a:ln>
            <a:effectLst/>
          </c:spPr>
          <c:invertIfNegative val="0"/>
          <c:dLbls>
            <c:delete val="1"/>
          </c:dLbls>
          <c:cat>
            <c:strRef>
              <c:f>金龙湾DQ数据分析!$I$33:$J$33</c:f>
              <c:strCache>
                <c:ptCount val="2"/>
                <c:pt idx="0">
                  <c:v>金龙湾上游</c:v>
                </c:pt>
                <c:pt idx="1">
                  <c:v>金龙湾下游</c:v>
                </c:pt>
              </c:strCache>
            </c:strRef>
          </c:cat>
          <c:val>
            <c:numRef>
              <c:f>金龙湾DQ数据分析!$I$34:$J$34</c:f>
              <c:numCache>
                <c:formatCode>0.0000_);[Red]\(0.0000\)</c:formatCode>
                <c:ptCount val="2"/>
                <c:pt idx="0">
                  <c:v>8.76475</c:v>
                </c:pt>
                <c:pt idx="1">
                  <c:v>0</c:v>
                </c:pt>
              </c:numCache>
            </c:numRef>
          </c:val>
        </c:ser>
        <c:ser>
          <c:idx val="1"/>
          <c:order val="1"/>
          <c:tx>
            <c:strRef>
              <c:f>金龙湾DQ数据分析!$H$35</c:f>
              <c:strCache>
                <c:ptCount val="1"/>
                <c:pt idx="0">
                  <c:v>节肢动物门</c:v>
                </c:pt>
              </c:strCache>
            </c:strRef>
          </c:tx>
          <c:spPr>
            <a:solidFill>
              <a:schemeClr val="accent2"/>
            </a:solidFill>
            <a:ln>
              <a:noFill/>
            </a:ln>
            <a:effectLst/>
          </c:spPr>
          <c:invertIfNegative val="0"/>
          <c:dLbls>
            <c:delete val="1"/>
          </c:dLbls>
          <c:cat>
            <c:strRef>
              <c:f>金龙湾DQ数据分析!$I$33:$J$33</c:f>
              <c:strCache>
                <c:ptCount val="2"/>
                <c:pt idx="0">
                  <c:v>金龙湾上游</c:v>
                </c:pt>
                <c:pt idx="1">
                  <c:v>金龙湾下游</c:v>
                </c:pt>
              </c:strCache>
            </c:strRef>
          </c:cat>
          <c:val>
            <c:numRef>
              <c:f>金龙湾DQ数据分析!$I$35:$J$35</c:f>
              <c:numCache>
                <c:formatCode>0.0000_);[Red]\(0.0000\)</c:formatCode>
                <c:ptCount val="2"/>
                <c:pt idx="0">
                  <c:v>0.309416666666667</c:v>
                </c:pt>
                <c:pt idx="1">
                  <c:v>0.641083333333333</c:v>
                </c:pt>
              </c:numCache>
            </c:numRef>
          </c:val>
        </c:ser>
        <c:dLbls>
          <c:showLegendKey val="0"/>
          <c:showVal val="0"/>
          <c:showCatName val="0"/>
          <c:showSerName val="0"/>
          <c:showPercent val="0"/>
          <c:showBubbleSize val="0"/>
        </c:dLbls>
        <c:gapWidth val="150"/>
        <c:overlap val="100"/>
        <c:axId val="-2113663792"/>
        <c:axId val="-2113668144"/>
      </c:barChart>
      <c:catAx>
        <c:axId val="-211366379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13668144"/>
        <c:crosses val="autoZero"/>
        <c:auto val="1"/>
        <c:lblAlgn val="ctr"/>
        <c:lblOffset val="100"/>
        <c:noMultiLvlLbl val="0"/>
      </c:catAx>
      <c:valAx>
        <c:axId val="-2113668144"/>
        <c:scaling>
          <c:orientation val="minMax"/>
        </c:scaling>
        <c:delete val="0"/>
        <c:axPos val="l"/>
        <c:title>
          <c:tx>
            <c:rich>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b="1"/>
                  <a:t>生物量</a:t>
                </a:r>
                <a:r>
                  <a:rPr lang="en-US" altLang="zh-CN" b="1"/>
                  <a:t>/g/</a:t>
                </a:r>
                <a:r>
                  <a:rPr lang="zh-CN" altLang="en-US" b="1"/>
                  <a:t>㎡</a:t>
                </a:r>
                <a:endParaRPr lang="zh-CN" altLang="en-US" b="1"/>
              </a:p>
            </c:rich>
          </c:tx>
          <c:layout/>
          <c:overlay val="0"/>
          <c:spPr>
            <a:noFill/>
            <a:ln>
              <a:noFill/>
            </a:ln>
            <a:effectLst/>
          </c:spPr>
        </c:title>
        <c:numFmt formatCode="0.0_ "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p>
        </c:txPr>
        <c:crossAx val="-2113663792"/>
        <c:crosses val="autoZero"/>
        <c:crossBetween val="between"/>
      </c:valAx>
      <c:spPr>
        <a:noFill/>
        <a:ln>
          <a:noFill/>
        </a:ln>
        <a:effectLst/>
      </c:spPr>
    </c:plotArea>
    <c:legend>
      <c:legendPos val="r"/>
      <c:layout>
        <c:manualLayout>
          <c:xMode val="edge"/>
          <c:yMode val="edge"/>
          <c:x val="0.618801041318041"/>
          <c:y val="0.199035907028475"/>
          <c:w val="0.309934005767732"/>
          <c:h val="0.21669493560496"/>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95</Pages>
  <Words>39691</Words>
  <Characters>46256</Characters>
  <Lines>0</Lines>
  <Paragraphs>0</Paragraphs>
  <TotalTime>1</TotalTime>
  <ScaleCrop>false</ScaleCrop>
  <LinksUpToDate>false</LinksUpToDate>
  <CharactersWithSpaces>46782</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2020-11-05T03:18:00Z</dcterms:created>
  <dc:creator>鹏</dc:creator>
  <cp:lastModifiedBy>Administrator</cp:lastModifiedBy>
  <dcterms:modified xsi:type="dcterms:W3CDTF">2024-05-14T09:10:40Z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E539E22A10214E9F8095E6F5390BF6A1_13</vt:lpwstr>
  </property>
</Properties>
</file>