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bookmarkStart w:id="0" w:name="_GoBack"/>
      <w:bookmarkEnd w:id="0"/>
    </w:p>
    <w:p>
      <w:pPr>
        <w:pStyle w:val="21"/>
        <w:rPr>
          <w:rFonts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随县义务教育学校落实“双减”和“五项管理”工作实施细则（试行）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66"/>
        <w:gridCol w:w="1277"/>
        <w:gridCol w:w="8567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1066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一级指标</w:t>
            </w:r>
          </w:p>
        </w:tc>
        <w:tc>
          <w:tcPr>
            <w:tcW w:w="127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二级指标</w:t>
            </w: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三级指标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结果呈现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exact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提高作业</w:t>
            </w:r>
          </w:p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管理质量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建立完善作业管理机制</w:t>
            </w: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成立作业管理专班，明确学校、年组、学科等作业管理工作责任人，形成科任教师一班主任一教导处一分管副校长一校长层层负责机制。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作业管理专班成员名单及职责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exact"/>
          <w:jc w:val="center"/>
        </w:trPr>
        <w:tc>
          <w:tcPr>
            <w:tcW w:w="1066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2.制定学校作业管理方案，建立优秀作业评选、作业管理公示等制度。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学校作业管理方案，评选制度，作业管理公示制度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1066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3.建立作业管理监督公开电话、网络平台等渠道，受理家长投诉，接受社会监督。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监督电话，公示材料和途径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066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 w:bidi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合理调控作业结构</w:t>
            </w: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4.精心选取，形式多样，体现分层思想，鼓励布置弹性和个性化作业。</w:t>
            </w:r>
          </w:p>
        </w:tc>
        <w:tc>
          <w:tcPr>
            <w:tcW w:w="2761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布置作业记录，学生作业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1066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5.难度不超过课程标准要求。</w:t>
            </w:r>
          </w:p>
        </w:tc>
        <w:tc>
          <w:tcPr>
            <w:tcW w:w="2761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2" w:hRule="exact"/>
          <w:jc w:val="center"/>
        </w:trPr>
        <w:tc>
          <w:tcPr>
            <w:tcW w:w="1066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6.充分发挥作业的诊断、巩固、学情分析功能，坚决杜绝布置机械、无效作业，重复、惩罚性作业。</w:t>
            </w:r>
          </w:p>
        </w:tc>
        <w:tc>
          <w:tcPr>
            <w:tcW w:w="2761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exact"/>
          <w:jc w:val="center"/>
        </w:trPr>
        <w:tc>
          <w:tcPr>
            <w:tcW w:w="1066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7.将体育锻炼（每天一小时）、劳动教育、社会实践、良好的行为习惯培养等纳入家庭作业任务之中。</w:t>
            </w:r>
          </w:p>
        </w:tc>
        <w:tc>
          <w:tcPr>
            <w:tcW w:w="2761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7" w:hRule="exact"/>
          <w:jc w:val="center"/>
        </w:trPr>
        <w:tc>
          <w:tcPr>
            <w:tcW w:w="1066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3.严格控制作业总量</w:t>
            </w: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8.教研组、班主任协调统筹作业总量（制定方案措施，明确量化指标）。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统筹方案，布置作业记录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" w:hRule="atLeast"/>
          <w:jc w:val="center"/>
        </w:trPr>
        <w:tc>
          <w:tcPr>
            <w:tcW w:w="1066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9.一二年级不布置书面家庭作业，可在校内适当安排巩固练习；三至六年级书面家庭作业不超过60分钟。</w:t>
            </w:r>
          </w:p>
        </w:tc>
        <w:tc>
          <w:tcPr>
            <w:tcW w:w="2761" w:type="dxa"/>
            <w:vMerge w:val="restart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布置作业记录，学生作业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七至九年级书面家庭作业不超过90分钟。</w:t>
            </w:r>
          </w:p>
        </w:tc>
        <w:tc>
          <w:tcPr>
            <w:tcW w:w="2761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11.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当日没有课程的学科不得布置书面作业。</w:t>
            </w:r>
          </w:p>
        </w:tc>
        <w:tc>
          <w:tcPr>
            <w:tcW w:w="2761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12.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周末、寒暑假、法定节假日日书面家庭作业总量控制符合要求。</w:t>
            </w:r>
          </w:p>
        </w:tc>
        <w:tc>
          <w:tcPr>
            <w:tcW w:w="2761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 w:bidi="en-US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规范作业布置方式</w:t>
            </w: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13.让学生学会记作业，养成记作业的好习惯。</w:t>
            </w:r>
          </w:p>
        </w:tc>
        <w:tc>
          <w:tcPr>
            <w:tcW w:w="2761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学生作业记录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14.不准采用家长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QQ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群、微信群布置作业，不准给家长布置作业。</w:t>
            </w:r>
          </w:p>
        </w:tc>
        <w:tc>
          <w:tcPr>
            <w:tcW w:w="2761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提高作业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管理质量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5.指导学生完成作业</w:t>
            </w: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15.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制定学生作业书写规范或标准。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作业书写规范或标准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16.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教师要指导、要求学生作业书写规范、工整、干净、美观，作业保存完好，指导学生正确的坐姿和写姿。</w:t>
            </w:r>
          </w:p>
        </w:tc>
        <w:tc>
          <w:tcPr>
            <w:tcW w:w="2761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学生作业，教师指导学生作业材料，家长会和家访材料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17.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学生要加强自我管理，主动按时完成，不敷衍、不抄袭。</w:t>
            </w:r>
          </w:p>
        </w:tc>
        <w:tc>
          <w:tcPr>
            <w:tcW w:w="2761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2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18.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家长要监督孩子按要求完成好家庭作业，进行必要的课业学习，从事力所能及的家务劳动，开展适宜的体育锻炼；</w:t>
            </w:r>
          </w:p>
        </w:tc>
        <w:tc>
          <w:tcPr>
            <w:tcW w:w="2761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19.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学校、教师和家长要引导孩子合理使用电子产品，控制使用时长，保护视力健康、防止沉迷网络。</w:t>
            </w:r>
          </w:p>
        </w:tc>
        <w:tc>
          <w:tcPr>
            <w:tcW w:w="2761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exact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提高学校</w:t>
            </w:r>
          </w:p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教学质量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 w:bidi="en-US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认真评改学生作业</w:t>
            </w: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20.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制定教师作业批改制度。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教师作业评改制度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21.布置的作业教师要全批全改，及时评改。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布置作业记录，学生作业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22.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先批后改，了解学生学和教师教的真实性情况，让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  <w:t>“改”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更有意义。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作业上有批、改的痕迹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23.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“批”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  <w:t>“评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”精准，批改符号准确，评价语言丰富并具鼓励性；不使用简单的“阅”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  <w:t>“好”“优”“良”“差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等简单批注；严禁要求家长检查批改作业，严禁要求学生自己批改作业。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学生作业，问卷调查或学生家长个别谈话记录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6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 w:bidi="en-US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提高作业设计水平</w:t>
            </w: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24.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将作业设计作为校本教研及教师备课内容纳入教研体系，开展作业设计教研和培训活动，对作业设计随堂化、精准化、层次化开展深研细探。学科组每周统筹、研究一周作业设计，做好研究记录。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教研培训计划、记录、影像资料；学科组布置作业研究记录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开展优秀作业评选活动。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评选方案、评选结果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 w:bidi="en-US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强化督导检查整改</w:t>
            </w: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26.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学校制定作业检查制度。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作业检查制度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27.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组织人员对作业设计、数量、结构进行督导检查；采取日常检查和集中检查相结合的方式检查作业评改情况，以日常检查为主，发现问题要及时整改。</w:t>
            </w:r>
          </w:p>
        </w:tc>
        <w:tc>
          <w:tcPr>
            <w:tcW w:w="2761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作业设计、数量、结构检查记录，作业评改检查记录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4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28.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作业评改要集中检查每月一次，学生作业中要有作业批改检查标识，作业评改检查记录中应写出作业批改检查评价语和指导建议。</w:t>
            </w:r>
          </w:p>
        </w:tc>
        <w:tc>
          <w:tcPr>
            <w:tcW w:w="2761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exact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提高学校</w:t>
            </w:r>
          </w:p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教学质量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 w:bidi="en-US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全面落实课程计划</w:t>
            </w: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29.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严格执行国家和省《课程计划》，开足、开齐、开全、开好各科课程，确保体育、艺术、综合实践、劳动教育等课程课时。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学校教学工作计划，教师教学工作计划；《课程计划》；课程表（学校总表、班级），实地考查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2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30,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落实中考改革，组织全体教师认真学习《随州市推进高中阶段学校考试招生制度改革实施方案（试行）》，并对学生和家长进行有效解读，结合学校实际进行宣传，各小学也要宣讲到全体教职工；按照《方案》要求开足开齐课程，重视英语听力、物化生实验操作，提高教学质量。开展好中考学科的教研与培训，全面做好新中考改革的各项工作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both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中考改革《方案》宣讲材料（含家长会材料）；新中考学科教研培训材料；新中考改革各项准备材料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93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,保障学生在校每天一小时运动时间，提升课间十分钟活动质量；每天要有一节体育课或体育活动课，每天安排30分钟大课间活动，每天上下午要各安排一次眼保健操，建立中小学视力状况监测机制，每学期2次全覆盖视力筛查；建立面向全体学生体质健康测试制度，按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  <w:t>“检测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一评估一反馈一干预一保障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闭环管理要求，建立学生体质健康电子档案，定期对学生体质健康抽测复核，及时向家长反馈。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课程表（学校总表、班级），实地考查；视力状况监测机制，体育健康抽测制度，体质健康抽测复核制度，学生视力监测机制视力筛查记录；学生体质健康电子档案，体质健康抽测复合材料，向家长反馈材料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9" w:hRule="exact"/>
          <w:jc w:val="center"/>
        </w:trPr>
        <w:tc>
          <w:tcPr>
            <w:tcW w:w="1066" w:type="dxa"/>
            <w:vMerge w:val="continue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32.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贯彻落实教育部睡眠管理政策，按照规范作息时间要求，按时起床、上学、课后服务、放学、就寝。建立睡眠管理监测机制，教师通过关注学生听课状态，了解掌握学生的睡眠状况。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作息时间表，睡眠管理监测机制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33.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教学进度必须由学校或年组统筹安排，教师必须严格执行教学进度计划，不得随意增减课时，不得加快进度提前结课，不得私自改变教学进度计划。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学校、教师教学计划，学科教学进度表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9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34.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严格执行教育部关于《中小学课外读物进校园管理办法》，严格执行一科一辅的教材征订制度。各校成立课外读物推荐专家组，制定推荐办法，在教育部、省教育厅和市教育局图书、报刊推荐目录和课程标准要求的课外必读书目中，按照每学年推荐一次，每次每个年级最多推荐2本图书，推荐4种报刊（每生最多定2种）提出学校推荐目录；经教育局备案后，由学生、家长自愿购买，自己购买。学校和教师不得指定购买地点，不得从中牟利。坚决杜绝学生把违反《管理办法》中第六条的图书带进校园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《中小学课外读物进校园管理办法》文件，专家组成员名单，推荐办法，学校推荐会议材料，经备案的学校推荐目录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exact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提高学校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教学质量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备有作用的课，写有价值的案</w:t>
            </w: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35.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实施教研组集体备课制度，落实好教师二次备课，做到人人备课有实效。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学校备课制度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4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36.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主题教案，每学期四课时一一对应教研主题，其中要求是：主题鲜明、课型多样、统一篇目（学校或年组）、赋予独创。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教案，学校或年组主题教案计划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9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37.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常教案，可以是电子教案，但要有打印稿，必须突出体现具有自己教学特点的二次备课，鼓励教师形成个人备课资源库。新教师全部手写，即三年内新教师和教授新内容的教师。要求是：课课有案、案案实用，修改精细、个性鲜明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教师教案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3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38.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课件教具，与教案匹配，电子课件符合用眼卫生的时间要求，时长不超过课堂教学时间的三分之一。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课件教具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39.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施日常检查和集中检查相结合方式，以日常检查为主检查备课情况；听课与教案、教案与课件相结合方式检查教案、课件的实用性，发现问题及时整改。集中检查每月一次，教案中要体现备课检查标识，写出备课检查评语和指导建议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教案检查记录，教师教案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11.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提供有效率的教学，奉献有艺术的课堂</w:t>
            </w: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40.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学校要制定教师上课规范，积极推进有效科学衔接，严格按照课程标准实施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  <w:t>“零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起点”教学，做到应教尽教。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教师上课规范，教案、作业、听课、测试等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41.制定课堂教学改革实施方案，体现优化教学方式，指导教师改进教学方法；注重学情分析，实施个性化、差异化教学，创新教学模式。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方案，班主任、教师与个别学生和家长谈话记录，学校和班级家长会记录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42.上课要做到“两有效一到位"，它既是上课的基本标准，也是上课的基本要求。“两有效”即“自主学习要有效”、“合作学习要有效”；“一到位”即“课堂学习训练要到位”。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教案、听课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43.加强对教师课堂教学情况进行监控、指导，每学期听评指导课校长不少于20课时，教学校长不少于30课时，教导主任、副主任不少于40课时。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听课、评课、指导记录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2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44.教研部门到学校实地教学指导、教研，教研员每学期听评指导课不少于30课时。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到学校调研、教研、指导记录，教研员听课、评课、指导记录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5" w:hRule="exact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提高学校</w:t>
            </w:r>
          </w:p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教学质量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12.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考试难易适度，评析及时精准</w:t>
            </w: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45.考题难度要符合国家课程标准要求，不出偏题、难题、怪题和超标题，降低考试压力。不准有提前结课备考、违规统考、考试排名等行为，考试成绩呈现实行等级制。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both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考试试卷、学生成绩册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5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.小学一二年级不进行纸笔考试，义务教育其他年级由学校每学期组织一次期末考试，初中年级从不同学科的实际出发，可适当安排一次期中考试。学校和班级不得组织周考、月考、单元考试等其他各类考试，也不得以测试、测验、限时练习、学情调研等各种名义变相组织考试。初中毕业年级为适应学生毕业和升学需要，可在下学期正常完成课程教学任务后，在总复习阶段组织1—2次模拟考试，坚决禁止抢赶教学进度、提前结课备考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spacing w:line="280" w:lineRule="exact"/>
              <w:jc w:val="both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现场调查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5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47.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要及时阅卷，准确查找问题，采取有效措施整改到位。（1.教师学科检测及时、分析准确、问题精准；改进策略得当，措施落实到位。2.校长、业务领导查阅教师试卷分析，指导意见明细准确。3.学校质量检测分析报告，数据分析清晰，成绩总结准确，问题查找切中要害，改正措施有效到位。）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学校试卷分析、教师试卷分析、领导检查指导记录，学校、年组、学科教学质量分析会记录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13.组织真实有用的教研，实施亟需必要的培训</w:t>
            </w: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48.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制定学校、年级组学科教研培训计划，开展主题教研培训活动。教研和培训要与备课、上课、作业评改、检测评价相辅相成，并为他们的探索和研究提供服务和帮助。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学校、学科组教研培训计划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2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49.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采用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  <w:t>“同课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异构”、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  <w:t>“集体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备课”教研活动方式，开展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  <w:t>“一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课两上三案”主题教研活动（以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  <w:t>“两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有效一到位”为核心主题）。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  <w:t>“一课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可以是一节课，也可以是一类课；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  <w:t>“主题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教研”就是教研活动要有研究的主题（每个教研组每学期以两个研究主题为宜，其为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  <w:t>“细化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主题”），以问题为导向，以课堂为阵地，开展教研活动。（制定主题教研活动方案）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PMingLiU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以教研组为单位，包括：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  <w:t>“两上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音像材料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  <w:t>，“三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案”文字材料；学期主题教研总结，主要体现研究过程和研究成果；上述教研活动的会议记录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5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50.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培训内容要与教研主题的研究密切相关，紧紧围绕教研主题选取学习材料实施培训（每学期培训不少于四次）。每学期要对培训的内容、价值、方法（措施）、成果及存在问题等进行认真总结，写出总结报告。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培训记录、音像资料、培训材料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3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51.制定科学实用的青年教师培养规划和培训计划，通过跟踪听课、集中研课提升青年教师课堂教学设计与实施技能；通过名师带徒结对、自主学习研修提高青年教师的理论水平和实践能力；通过问题引领、案例探究提升青年教师德育教育和班级管理技巧；通过参加竞赛、观摩示范提高青年教师职业归属和职业认同等，让青年教师快速成长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80" w:lineRule="exact"/>
              <w:ind w:firstLine="0"/>
              <w:rPr>
                <w:rFonts w:ascii="仿宋_GB2312" w:hAnsi="仿宋_GB2312" w:eastAsia="PMingLiU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培养规划计划，听课教研记录，名师带徒结对材料，参加竞赛、观摩示范活动材料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  <w:jc w:val="center"/>
        </w:trPr>
        <w:tc>
          <w:tcPr>
            <w:tcW w:w="1066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课后</w:t>
            </w:r>
          </w:p>
          <w:p>
            <w:pPr>
              <w:pStyle w:val="23"/>
              <w:spacing w:line="26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服务质量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 w:bidi="en-US"/>
              </w:rPr>
              <w:t>14.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实现课后服务全覆盖</w:t>
            </w: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52.服务对象覆盖本学校全体学生，引导学生自愿参加课后服务。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学生名册；参加课后服务名册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exact"/>
          <w:jc w:val="center"/>
        </w:trPr>
        <w:tc>
          <w:tcPr>
            <w:tcW w:w="1066" w:type="dxa"/>
            <w:vMerge w:val="continue"/>
            <w:shd w:val="clear" w:color="auto" w:fill="FFFFFF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53.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服务时间：非寄宿制学校保证每周5天，每天不少于2小时；寄宿制学校保证每周4天，每天不少于2小时。初中工作日晚上开设自习班。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课后服务时间表（学校作息时间表）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1066" w:type="dxa"/>
            <w:vMerge w:val="continue"/>
            <w:shd w:val="clear" w:color="auto" w:fill="FFFFFF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54.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对特殊需要学生，提供延时托管服务；探索创新课后服务模式。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方案，名册，记录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exact"/>
          <w:jc w:val="center"/>
        </w:trPr>
        <w:tc>
          <w:tcPr>
            <w:tcW w:w="1066" w:type="dxa"/>
            <w:vMerge w:val="continue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15.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创新课后服务内容和模式</w:t>
            </w: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55.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制定课后服务方案，科学安排课后服务内容，增强课后服务的吸引力。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课后服务方案，课后服务领导小组名单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1" w:hRule="exact"/>
          <w:jc w:val="center"/>
        </w:trPr>
        <w:tc>
          <w:tcPr>
            <w:tcW w:w="1066" w:type="dxa"/>
            <w:vMerge w:val="continue"/>
            <w:shd w:val="clear" w:color="auto" w:fill="FFFFFF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56.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课后服务内容主要有两个方面，一是学科类的服务，主要指的是完成当天的作业；二是非学科类服务，主要是满足学生个性发展的需求。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课后服务课程表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57.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科类服务：指导学生认真完成作业的同时，必须做好对学习有困难的学生进行补习辅导与答疑，还要对学有余力的学生创造拓展学习空间，这是提高课后服务质量的核心所在，确保让所有学生在课后服务时间内全部完成当天的书面家庭作业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辅导、拓展记录，问卷、实地督导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8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58.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非学科类服务：文体、艺术、劳动、阅读等兴趣小组和社团活动；有条件的学校要组织开展创客、机器人、编程、科技制作等创新实践课程和剪纸、编织、刺绣、版画等文化传承课程。合理利用校内外教育资源，聘用退休教师、文联等专业人员，志愿者参与课后服务；利用少年宫及红色、历史文化，自然资源进行内容丰富形式多样的课后服务；做好线上学习服务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教材、计划、教案、成果（学生作品、学生才艺展示）（有音像材料）；校内外教育资源相关材料；线上学习服务相关材料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59.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加强课后服务教学的督导检查，开展课后服务教研活动，开展课后服务教学评优活动。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计划、记录、评选结果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.保障课后服务条件</w:t>
            </w: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60.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按照标准收取课后服务费，课后服务经费主要用于参与课后服务教师和相关人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60" w:lineRule="exact"/>
              <w:ind w:firstLine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员的补助，收支符合文件规定。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rPr>
                <w:rFonts w:ascii="仿宋_GB2312" w:hAnsi="仿宋_GB2312" w:eastAsia="PMingLiU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分配方案、财务报表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61.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把教师参与课后服务的表现和服务成效作为职称评聘、表彰奖励和绩效工资分配的重要参考。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在学校相关制度中体现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 w:bidi="en-US"/>
              </w:rPr>
              <w:t>17.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家校社协同机制</w:t>
            </w: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62.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开办好家长学校，密切家校沟通，推进协同育人共同体建设，引导家长理性确定孩子成长预期，努力形成减负共识。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学校和班级家长会记录、音像资料、培训材料等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0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</w:tcPr>
          <w:p>
            <w:pPr>
              <w:pStyle w:val="23"/>
              <w:spacing w:line="260" w:lineRule="exact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63.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严格执行教育部《关于加强中小学生手机管理工作的通知》要求，将手机管理相关要求告知家长，落实家长申请制度、学校审批制度、专柜管理（每个班级一个保管箱）制度，严禁学生将手机带入课堂，学校要提供公用电话便利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家长申请、学校审批材料，手机保管专用箱、提供电话便利方式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1066" w:type="dxa"/>
            <w:vMerge w:val="continue"/>
            <w:shd w:val="clear" w:color="auto" w:fill="FFFFFF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77" w:type="dxa"/>
            <w:vMerge w:val="continue"/>
            <w:shd w:val="clear" w:color="auto" w:fill="FFFFFF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567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  <w:t>64.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讲解宣传教育部关于《中小学课外读物进校园管理办法》，引导家长让孩子读好书，不让孩子读不健康的书籍，不让孩子把不健康的书带入校园。对家庭中存在不符合要求的图书，主动销毁。</w:t>
            </w:r>
          </w:p>
        </w:tc>
        <w:tc>
          <w:tcPr>
            <w:tcW w:w="2761" w:type="dxa"/>
            <w:shd w:val="clear" w:color="auto" w:fill="FFFFFF"/>
            <w:vAlign w:val="center"/>
          </w:tcPr>
          <w:p>
            <w:pPr>
              <w:pStyle w:val="23"/>
              <w:spacing w:line="260" w:lineRule="exact"/>
              <w:ind w:firstLine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学校和班级家长会记录</w:t>
            </w:r>
          </w:p>
        </w:tc>
      </w:tr>
    </w:tbl>
    <w:p>
      <w:pPr>
        <w:spacing w:after="6859" w:line="1" w:lineRule="exact"/>
        <w:rPr>
          <w:lang w:eastAsia="zh-CN"/>
        </w:rPr>
      </w:pPr>
    </w:p>
    <w:p>
      <w:pPr>
        <w:tabs>
          <w:tab w:val="left" w:pos="5550"/>
        </w:tabs>
        <w:rPr>
          <w:rFonts w:eastAsia="宋体"/>
          <w:lang w:eastAsia="zh-CN"/>
        </w:rPr>
        <w:sectPr>
          <w:footerReference r:id="rId5" w:type="default"/>
          <w:pgSz w:w="16840" w:h="11900" w:orient="landscape"/>
          <w:pgMar w:top="1701" w:right="1417" w:bottom="1701" w:left="1417" w:header="850" w:footer="992" w:gutter="0"/>
          <w:pgNumType w:fmt="numberInDash"/>
          <w:cols w:space="0" w:num="1"/>
          <w:docGrid w:linePitch="360" w:charSpace="0"/>
        </w:sect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480"/>
      </w:pPr>
    </w:p>
    <w:p>
      <w:pPr>
        <w:ind w:firstLine="640"/>
        <w:rPr>
          <w:sz w:val="32"/>
          <w:szCs w:val="32"/>
        </w:rPr>
      </w:pPr>
    </w:p>
    <w:p>
      <w:pPr>
        <w:ind w:firstLine="640"/>
        <w:rPr>
          <w:lang w:eastAsia="zh-CN"/>
        </w:rPr>
      </w:pPr>
      <w:r>
        <w:rPr>
          <w:rFonts w:ascii="仿宋_GB2312" w:eastAsia="仿宋_GB2312" w:cs="仿宋_GB2312"/>
          <w:sz w:val="32"/>
          <w:szCs w:val="32"/>
        </w:rPr>
        <w:pict>
          <v:line id="直接连接符 1" o:spid="_x0000_s2050" o:spt="20" style="position:absolute;left:0pt;margin-left:0pt;margin-top:29.4pt;height:0.15pt;width:409pt;z-index:251663360;mso-width-relative:page;mso-height-relative:page;" coordsize="21600,21600" o:gfxdata="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/76g1AAAAAYBAAAPAAAAAAAAAAEAIAAAACIAAABkcnMvZG93bnJldi54bWxQSwECFAAU&#10;AAAACACHTuJAPnmvDvUBAADnAwAADgAAAAAAAAABACAAAAAjAQAAZHJzL2Uyb0RvYy54bWxQSwUG&#10;AAAAAAYABgBZAQAAig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 w:cs="仿宋_GB2312"/>
          <w:sz w:val="32"/>
          <w:szCs w:val="32"/>
        </w:rPr>
        <w:t xml:space="preserve">随县教育局办公室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 xml:space="preserve">   2022年3月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日印发</w:t>
      </w:r>
      <w:r>
        <w:rPr>
          <w:rFonts w:ascii="仿宋_GB2312" w:eastAsia="仿宋_GB2312" w:cs="仿宋_GB2312"/>
          <w:sz w:val="32"/>
          <w:szCs w:val="32"/>
        </w:rPr>
        <w:pict>
          <v:line id="直接连接符 2" o:spid="_x0000_s2051" o:spt="20" style="position:absolute;left:0pt;margin-left:0pt;margin-top:1.05pt;height:0.15pt;width:409pt;z-index:251662336;mso-width-relative:page;mso-height-relative:page;" coordsize="21600,21600" o:gfxdata="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HtE7vSAAAABAEAAA8AAAAAAAAAAQAgAAAAIgAAAGRycy9kb3ducmV2LnhtbFBLAQIUABQA&#10;AAAIAIdO4kB2HYmm9gEAAOcDAAAOAAAAAAAAAAEAIAAAACEBAABkcnMvZTJvRG9jLnhtbFBLBQYA&#10;AAAABgAGAFkBAACJBQAAAAA=&#10;">
            <v:path arrowok="t"/>
            <v:fill focussize="0,0"/>
            <v:stroke/>
            <v:imagedata o:title=""/>
            <o:lock v:ext="edit"/>
          </v:line>
        </w:pict>
      </w:r>
    </w:p>
    <w:sectPr>
      <w:headerReference r:id="rId8" w:type="first"/>
      <w:footerReference r:id="rId11" w:type="first"/>
      <w:headerReference r:id="rId6" w:type="default"/>
      <w:footerReference r:id="rId9" w:type="default"/>
      <w:headerReference r:id="rId7" w:type="even"/>
      <w:footerReference r:id="rId10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文本框 2" o:spid="_x0000_s1025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- 5 -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pict>
        <v:shape id="_x0000_s1031" o:spid="_x0000_s1031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- 11 -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firstLine="360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_x0000_s1030" o:spid="_x0000_s1030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- 10 -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ODNkOTI5NjhlM2M4NDc2ODk3YmE4NDgwM2UzN2QwYWMifQ=="/>
  </w:docVars>
  <w:rsids>
    <w:rsidRoot w:val="0073798B"/>
    <w:rsid w:val="00014C9E"/>
    <w:rsid w:val="0005468A"/>
    <w:rsid w:val="0007066A"/>
    <w:rsid w:val="000B1DFE"/>
    <w:rsid w:val="000E4AD6"/>
    <w:rsid w:val="00123A1A"/>
    <w:rsid w:val="001258B8"/>
    <w:rsid w:val="00136F59"/>
    <w:rsid w:val="001A4839"/>
    <w:rsid w:val="001B7F84"/>
    <w:rsid w:val="001D0943"/>
    <w:rsid w:val="001D5471"/>
    <w:rsid w:val="001D7B97"/>
    <w:rsid w:val="001F052F"/>
    <w:rsid w:val="0022259A"/>
    <w:rsid w:val="00224694"/>
    <w:rsid w:val="00255A4A"/>
    <w:rsid w:val="00257782"/>
    <w:rsid w:val="002670B4"/>
    <w:rsid w:val="002F386C"/>
    <w:rsid w:val="002F4948"/>
    <w:rsid w:val="00322A01"/>
    <w:rsid w:val="00325014"/>
    <w:rsid w:val="00354857"/>
    <w:rsid w:val="003578C6"/>
    <w:rsid w:val="003B0117"/>
    <w:rsid w:val="003D7BDD"/>
    <w:rsid w:val="003E24DD"/>
    <w:rsid w:val="00416FE9"/>
    <w:rsid w:val="00430BF5"/>
    <w:rsid w:val="004C7A64"/>
    <w:rsid w:val="004D0F21"/>
    <w:rsid w:val="00520703"/>
    <w:rsid w:val="005251BF"/>
    <w:rsid w:val="00544568"/>
    <w:rsid w:val="00585B0E"/>
    <w:rsid w:val="005D4317"/>
    <w:rsid w:val="005E2F2B"/>
    <w:rsid w:val="00617217"/>
    <w:rsid w:val="00630FA4"/>
    <w:rsid w:val="00685866"/>
    <w:rsid w:val="00692E98"/>
    <w:rsid w:val="006B7FB5"/>
    <w:rsid w:val="00723B51"/>
    <w:rsid w:val="0073798B"/>
    <w:rsid w:val="007465B3"/>
    <w:rsid w:val="00787925"/>
    <w:rsid w:val="007C4DFE"/>
    <w:rsid w:val="007D6469"/>
    <w:rsid w:val="007E469E"/>
    <w:rsid w:val="007F79C1"/>
    <w:rsid w:val="00801F1C"/>
    <w:rsid w:val="00812C51"/>
    <w:rsid w:val="00893A6B"/>
    <w:rsid w:val="008D7A04"/>
    <w:rsid w:val="008E4FB0"/>
    <w:rsid w:val="009156B5"/>
    <w:rsid w:val="009160BB"/>
    <w:rsid w:val="009433D9"/>
    <w:rsid w:val="009673F0"/>
    <w:rsid w:val="00976B8F"/>
    <w:rsid w:val="00980F49"/>
    <w:rsid w:val="009D6797"/>
    <w:rsid w:val="009E65B3"/>
    <w:rsid w:val="00A17B75"/>
    <w:rsid w:val="00A203C8"/>
    <w:rsid w:val="00A254F6"/>
    <w:rsid w:val="00A35137"/>
    <w:rsid w:val="00A602C9"/>
    <w:rsid w:val="00A6253F"/>
    <w:rsid w:val="00AD3049"/>
    <w:rsid w:val="00AD36B8"/>
    <w:rsid w:val="00B23C44"/>
    <w:rsid w:val="00B2712C"/>
    <w:rsid w:val="00BA35AD"/>
    <w:rsid w:val="00BB7B33"/>
    <w:rsid w:val="00C42E5B"/>
    <w:rsid w:val="00C71160"/>
    <w:rsid w:val="00D0456D"/>
    <w:rsid w:val="00D27537"/>
    <w:rsid w:val="00D336B9"/>
    <w:rsid w:val="00D375B7"/>
    <w:rsid w:val="00D42E26"/>
    <w:rsid w:val="00D563DE"/>
    <w:rsid w:val="00D7360B"/>
    <w:rsid w:val="00D85F17"/>
    <w:rsid w:val="00D96F1F"/>
    <w:rsid w:val="00DA7978"/>
    <w:rsid w:val="00DC4A68"/>
    <w:rsid w:val="00DE149A"/>
    <w:rsid w:val="00E06651"/>
    <w:rsid w:val="00E31E58"/>
    <w:rsid w:val="00E77528"/>
    <w:rsid w:val="00E8600D"/>
    <w:rsid w:val="00EC72B8"/>
    <w:rsid w:val="00EF4D23"/>
    <w:rsid w:val="00F37659"/>
    <w:rsid w:val="00F40EE6"/>
    <w:rsid w:val="00F7674A"/>
    <w:rsid w:val="00F817B1"/>
    <w:rsid w:val="00F947B5"/>
    <w:rsid w:val="00F97FF0"/>
    <w:rsid w:val="03242A9C"/>
    <w:rsid w:val="0A2B27A3"/>
    <w:rsid w:val="0E6D71D1"/>
    <w:rsid w:val="145D3049"/>
    <w:rsid w:val="16EA0550"/>
    <w:rsid w:val="1BA2777E"/>
    <w:rsid w:val="1D4B648F"/>
    <w:rsid w:val="266509F0"/>
    <w:rsid w:val="2E381C6C"/>
    <w:rsid w:val="30142680"/>
    <w:rsid w:val="32092E43"/>
    <w:rsid w:val="383C485A"/>
    <w:rsid w:val="3AFD417E"/>
    <w:rsid w:val="3D5515C0"/>
    <w:rsid w:val="4D7D0CBB"/>
    <w:rsid w:val="52D12C55"/>
    <w:rsid w:val="66016621"/>
    <w:rsid w:val="686F5313"/>
    <w:rsid w:val="6FD05E8B"/>
    <w:rsid w:val="7AB91427"/>
    <w:rsid w:val="7C2B57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4">
    <w:name w:val="Balloon Text"/>
    <w:basedOn w:val="1"/>
    <w:link w:val="30"/>
    <w:qFormat/>
    <w:uiPriority w:val="0"/>
    <w:rPr>
      <w:sz w:val="18"/>
      <w:szCs w:val="18"/>
    </w:rPr>
  </w:style>
  <w:style w:type="paragraph" w:styleId="5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  <w:rPr>
      <w:rFonts w:ascii="Calibri" w:hAnsi="Calibri" w:eastAsia="宋体"/>
      <w:color w:val="auto"/>
      <w:lang w:eastAsia="zh-CN" w:bidi="ar-SA"/>
    </w:rPr>
  </w:style>
  <w:style w:type="character" w:styleId="10">
    <w:name w:val="Strong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0"/>
    <w:rPr>
      <w:rFonts w:cs="Times New Roman"/>
    </w:rPr>
  </w:style>
  <w:style w:type="character" w:customStyle="1" w:styleId="12">
    <w:name w:val="Body text|4_"/>
    <w:basedOn w:val="9"/>
    <w:link w:val="13"/>
    <w:qFormat/>
    <w:uiPriority w:val="0"/>
    <w:rPr>
      <w:rFonts w:ascii="宋体" w:hAnsi="宋体" w:eastAsia="宋体" w:cs="宋体"/>
      <w:u w:val="none"/>
      <w:shd w:val="clear" w:color="auto" w:fill="auto"/>
      <w:lang w:val="zh-CN"/>
    </w:rPr>
  </w:style>
  <w:style w:type="paragraph" w:customStyle="1" w:styleId="13">
    <w:name w:val="Body text|4"/>
    <w:basedOn w:val="1"/>
    <w:link w:val="12"/>
    <w:qFormat/>
    <w:uiPriority w:val="0"/>
    <w:rPr>
      <w:rFonts w:ascii="宋体" w:hAnsi="宋体" w:eastAsia="宋体" w:cs="宋体"/>
      <w:lang w:val="zh-CN"/>
    </w:rPr>
  </w:style>
  <w:style w:type="character" w:customStyle="1" w:styleId="14">
    <w:name w:val="Header or footer|2_"/>
    <w:basedOn w:val="9"/>
    <w:link w:val="15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link w:val="14"/>
    <w:qFormat/>
    <w:uiPriority w:val="0"/>
    <w:rPr>
      <w:sz w:val="20"/>
      <w:szCs w:val="20"/>
      <w:lang w:val="zh-TW" w:eastAsia="zh-TW" w:bidi="zh-TW"/>
    </w:rPr>
  </w:style>
  <w:style w:type="character" w:customStyle="1" w:styleId="16">
    <w:name w:val="Body text|1_"/>
    <w:basedOn w:val="9"/>
    <w:link w:val="1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link w:val="16"/>
    <w:qFormat/>
    <w:uiPriority w:val="0"/>
    <w:pPr>
      <w:spacing w:line="44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8">
    <w:name w:val="Heading #1|1_"/>
    <w:basedOn w:val="9"/>
    <w:link w:val="19"/>
    <w:qFormat/>
    <w:uiPriority w:val="0"/>
    <w:rPr>
      <w:rFonts w:ascii="宋体" w:hAnsi="宋体" w:eastAsia="宋体" w:cs="宋体"/>
      <w:b/>
      <w:bCs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9">
    <w:name w:val="Heading #1|1"/>
    <w:basedOn w:val="1"/>
    <w:link w:val="18"/>
    <w:qFormat/>
    <w:uiPriority w:val="0"/>
    <w:pPr>
      <w:spacing w:after="750" w:line="629" w:lineRule="exact"/>
      <w:jc w:val="center"/>
      <w:outlineLvl w:val="0"/>
    </w:pPr>
    <w:rPr>
      <w:rFonts w:ascii="宋体" w:hAnsi="宋体" w:eastAsia="宋体" w:cs="宋体"/>
      <w:b/>
      <w:bCs/>
      <w:sz w:val="44"/>
      <w:szCs w:val="44"/>
      <w:lang w:val="zh-TW" w:eastAsia="zh-TW" w:bidi="zh-TW"/>
    </w:rPr>
  </w:style>
  <w:style w:type="character" w:customStyle="1" w:styleId="20">
    <w:name w:val="Body text|2_"/>
    <w:basedOn w:val="9"/>
    <w:link w:val="21"/>
    <w:qFormat/>
    <w:uiPriority w:val="0"/>
    <w:rPr>
      <w:rFonts w:ascii="宋体" w:hAnsi="宋体" w:eastAsia="宋体" w:cs="宋体"/>
      <w:b/>
      <w:bCs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1">
    <w:name w:val="Body text|2"/>
    <w:basedOn w:val="1"/>
    <w:link w:val="20"/>
    <w:qFormat/>
    <w:uiPriority w:val="0"/>
    <w:pPr>
      <w:spacing w:after="200"/>
      <w:jc w:val="center"/>
    </w:pPr>
    <w:rPr>
      <w:rFonts w:ascii="宋体" w:hAnsi="宋体" w:eastAsia="宋体" w:cs="宋体"/>
      <w:b/>
      <w:bCs/>
      <w:sz w:val="40"/>
      <w:szCs w:val="40"/>
      <w:lang w:val="zh-TW" w:eastAsia="zh-TW" w:bidi="zh-TW"/>
    </w:rPr>
  </w:style>
  <w:style w:type="character" w:customStyle="1" w:styleId="22">
    <w:name w:val="Other|1_"/>
    <w:basedOn w:val="9"/>
    <w:link w:val="2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3">
    <w:name w:val="Other|1"/>
    <w:basedOn w:val="1"/>
    <w:link w:val="22"/>
    <w:qFormat/>
    <w:uiPriority w:val="0"/>
    <w:pPr>
      <w:spacing w:line="44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4">
    <w:name w:val="Header or footer|1_"/>
    <w:basedOn w:val="9"/>
    <w:link w:val="25"/>
    <w:qFormat/>
    <w:uiPriority w:val="0"/>
    <w:rPr>
      <w:sz w:val="18"/>
      <w:szCs w:val="18"/>
      <w:u w:val="none"/>
      <w:shd w:val="clear" w:color="auto" w:fill="auto"/>
      <w:lang w:val="zh-CN" w:eastAsia="zh-CN" w:bidi="zh-CN"/>
    </w:rPr>
  </w:style>
  <w:style w:type="paragraph" w:customStyle="1" w:styleId="25">
    <w:name w:val="Header or footer|1"/>
    <w:basedOn w:val="1"/>
    <w:link w:val="24"/>
    <w:qFormat/>
    <w:uiPriority w:val="0"/>
    <w:rPr>
      <w:sz w:val="18"/>
      <w:szCs w:val="18"/>
      <w:lang w:val="zh-CN" w:eastAsia="zh-CN" w:bidi="zh-CN"/>
    </w:rPr>
  </w:style>
  <w:style w:type="character" w:customStyle="1" w:styleId="26">
    <w:name w:val="Body text|3_"/>
    <w:basedOn w:val="9"/>
    <w:link w:val="27"/>
    <w:qFormat/>
    <w:uiPriority w:val="0"/>
    <w:rPr>
      <w:sz w:val="18"/>
      <w:szCs w:val="18"/>
      <w:u w:val="none"/>
      <w:shd w:val="clear" w:color="auto" w:fill="auto"/>
      <w:lang w:val="zh-CN" w:eastAsia="zh-CN" w:bidi="zh-CN"/>
    </w:rPr>
  </w:style>
  <w:style w:type="paragraph" w:customStyle="1" w:styleId="27">
    <w:name w:val="Body text|3"/>
    <w:basedOn w:val="1"/>
    <w:link w:val="26"/>
    <w:qFormat/>
    <w:uiPriority w:val="0"/>
    <w:pPr>
      <w:jc w:val="center"/>
    </w:pPr>
    <w:rPr>
      <w:sz w:val="18"/>
      <w:szCs w:val="18"/>
      <w:lang w:val="zh-CN" w:eastAsia="zh-CN" w:bidi="zh-CN"/>
    </w:rPr>
  </w:style>
  <w:style w:type="character" w:customStyle="1" w:styleId="28">
    <w:name w:val="页眉 Char"/>
    <w:basedOn w:val="9"/>
    <w:link w:val="6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9">
    <w:name w:val="页脚 Char"/>
    <w:basedOn w:val="9"/>
    <w:link w:val="5"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0">
    <w:name w:val="批注框文本 Char"/>
    <w:basedOn w:val="9"/>
    <w:link w:val="4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1031"/>
    <customShpInfo spid="_x0000_s1030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FA950C-26D6-4047-B1AC-54694C5374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6466</Words>
  <Characters>6638</Characters>
  <Lines>52</Lines>
  <Paragraphs>14</Paragraphs>
  <TotalTime>23</TotalTime>
  <ScaleCrop>false</ScaleCrop>
  <LinksUpToDate>false</LinksUpToDate>
  <CharactersWithSpaces>6676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2021-11-30T08:20:00Z</dcterms:created>
  <dc:creator>Lenovo User</dc:creator>
  <cp:lastModifiedBy>喻安安</cp:lastModifiedBy>
  <cp:lastPrinted>2022-03-02T06:38:00Z</cp:lastPrinted>
  <dcterms:modified xsi:type="dcterms:W3CDTF">2023-09-08T08:16:51Z</dcterms:modified>
  <dc:title>关于落实2012年教育重点工作的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4EB60FE46C88462F88FEB17D91D568E2</vt:lpwstr>
  </property>
</Properties>
</file>