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420"/>
        <w:jc w:val="left"/>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目录</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第一部分  部门概况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一、单位概况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二、主要职能</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第二部分  部门预算情况说明</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一、部门预算收支情况说明</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二、“三公”经费预算情况说明</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第三部分  202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年部门预算表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1、收支总表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2．收入总表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3．支出总表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4．财政拨款收支总表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5．一般公共预算支出表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6．一般公共预算基本支出表 </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7．一般公共预算“三公”经费支出表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8．政府性基金预算支出表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9．项目支出表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第四部分  202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年预算绩效情况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一、部门整体绩效目标编制情况说明</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二、项目绩效目标编制情况说明</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第五部分  名词解释</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第一部分  部门概况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一、单位概况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bookmarkStart w:id="0" w:name="_GoBack"/>
      <w:bookmarkEnd w:id="0"/>
      <w:r>
        <w:rPr>
          <w:rFonts w:hint="default" w:ascii="sans-serif" w:hAnsi="sans-serif" w:eastAsia="sans-serif" w:cs="sans-serif"/>
          <w:i w:val="0"/>
          <w:iCs w:val="0"/>
          <w:caps w:val="0"/>
          <w:color w:val="000000"/>
          <w:spacing w:val="0"/>
          <w:sz w:val="27"/>
          <w:szCs w:val="27"/>
        </w:rPr>
        <w:t>尚市镇财政所在县财政局、镇党委、政府的领导下，在各部门和各村的大力支持下，统筹财政收支，规范财政资金，按照科学化、精细化管理的要求，坚持“保工资、保稳定、保民生”支出的原则，经过全体工作人员的共同努力，财政各项工作稳步推进。财政供养人员</w:t>
      </w:r>
      <w:r>
        <w:rPr>
          <w:rFonts w:hint="eastAsia" w:ascii="sans-serif" w:hAnsi="sans-serif" w:eastAsia="宋体" w:cs="sans-serif"/>
          <w:i w:val="0"/>
          <w:iCs w:val="0"/>
          <w:caps w:val="0"/>
          <w:color w:val="000000"/>
          <w:spacing w:val="0"/>
          <w:sz w:val="27"/>
          <w:szCs w:val="27"/>
          <w:lang w:val="en-US" w:eastAsia="zh-CN"/>
        </w:rPr>
        <w:t>7</w:t>
      </w:r>
      <w:r>
        <w:rPr>
          <w:rFonts w:hint="default" w:ascii="sans-serif" w:hAnsi="sans-serif" w:eastAsia="sans-serif" w:cs="sans-serif"/>
          <w:i w:val="0"/>
          <w:iCs w:val="0"/>
          <w:caps w:val="0"/>
          <w:color w:val="000000"/>
          <w:spacing w:val="0"/>
          <w:sz w:val="27"/>
          <w:szCs w:val="27"/>
        </w:rPr>
        <w:t>人，其中属一般公共预算财政拨款开支人数</w:t>
      </w:r>
      <w:r>
        <w:rPr>
          <w:rFonts w:hint="eastAsia" w:ascii="sans-serif" w:hAnsi="sans-serif" w:eastAsia="宋体" w:cs="sans-serif"/>
          <w:i w:val="0"/>
          <w:iCs w:val="0"/>
          <w:caps w:val="0"/>
          <w:color w:val="000000"/>
          <w:spacing w:val="0"/>
          <w:sz w:val="27"/>
          <w:szCs w:val="27"/>
          <w:lang w:val="en-US" w:eastAsia="zh-CN"/>
        </w:rPr>
        <w:t>7</w:t>
      </w:r>
      <w:r>
        <w:rPr>
          <w:rFonts w:hint="default" w:ascii="sans-serif" w:hAnsi="sans-serif" w:eastAsia="sans-serif" w:cs="sans-serif"/>
          <w:i w:val="0"/>
          <w:iCs w:val="0"/>
          <w:caps w:val="0"/>
          <w:color w:val="000000"/>
          <w:spacing w:val="0"/>
          <w:sz w:val="27"/>
          <w:szCs w:val="27"/>
        </w:rPr>
        <w:t>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二、主要职能：</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单位属于随县尚市镇事业单位，主要工作是：尚市镇预算管理，组织协调财政收入，农村医保社保征管，涉农补贴资金发放监管，财政性资金监管，乡镇及农村财务管理，国有资产乡镇债权债务管理，财经政策执行，农民负担监管等。旨在不断提高农民的收入和生活水平，保证国家的法律法规政策在农村的贯彻和实施，一直按照财政工作宗旨有序开展工作。协调处理各项业务，保证财政资金监管到位。</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第二部分  部门预算情况说明</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一、部门预算收支情况说明 </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（一）收入预算情况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年尚市镇财政所收入预算总额</w:t>
      </w:r>
      <w:r>
        <w:rPr>
          <w:rFonts w:hint="eastAsia" w:ascii="sans-serif" w:hAnsi="sans-serif" w:eastAsia="宋体" w:cs="sans-serif"/>
          <w:i w:val="0"/>
          <w:iCs w:val="0"/>
          <w:caps w:val="0"/>
          <w:color w:val="000000"/>
          <w:spacing w:val="0"/>
          <w:sz w:val="27"/>
          <w:szCs w:val="27"/>
          <w:lang w:val="en-US" w:eastAsia="zh-CN"/>
        </w:rPr>
        <w:t>403.05</w:t>
      </w:r>
      <w:r>
        <w:rPr>
          <w:rFonts w:hint="default" w:ascii="sans-serif" w:hAnsi="sans-serif" w:eastAsia="sans-serif" w:cs="sans-serif"/>
          <w:i w:val="0"/>
          <w:iCs w:val="0"/>
          <w:caps w:val="0"/>
          <w:color w:val="000000"/>
          <w:spacing w:val="0"/>
          <w:sz w:val="27"/>
          <w:szCs w:val="27"/>
        </w:rPr>
        <w:t>万元，其中：财政拨款收入</w:t>
      </w:r>
      <w:r>
        <w:rPr>
          <w:rFonts w:hint="eastAsia" w:ascii="sans-serif" w:hAnsi="sans-serif" w:eastAsia="宋体" w:cs="sans-serif"/>
          <w:i w:val="0"/>
          <w:iCs w:val="0"/>
          <w:caps w:val="0"/>
          <w:color w:val="000000"/>
          <w:spacing w:val="0"/>
          <w:sz w:val="27"/>
          <w:szCs w:val="27"/>
          <w:lang w:val="en-US" w:eastAsia="zh-CN"/>
        </w:rPr>
        <w:t>403.05</w:t>
      </w:r>
      <w:r>
        <w:rPr>
          <w:rFonts w:hint="default" w:ascii="sans-serif" w:hAnsi="sans-serif" w:eastAsia="sans-serif" w:cs="sans-serif"/>
          <w:i w:val="0"/>
          <w:iCs w:val="0"/>
          <w:caps w:val="0"/>
          <w:color w:val="000000"/>
          <w:spacing w:val="0"/>
          <w:sz w:val="27"/>
          <w:szCs w:val="27"/>
        </w:rPr>
        <w:t>万元，其他收入</w:t>
      </w:r>
      <w:r>
        <w:rPr>
          <w:rFonts w:hint="eastAsia" w:ascii="sans-serif" w:hAnsi="sans-serif" w:eastAsia="宋体" w:cs="sans-serif"/>
          <w:i w:val="0"/>
          <w:iCs w:val="0"/>
          <w:caps w:val="0"/>
          <w:color w:val="000000"/>
          <w:spacing w:val="0"/>
          <w:sz w:val="27"/>
          <w:szCs w:val="27"/>
          <w:lang w:val="en-US" w:eastAsia="zh-CN"/>
        </w:rPr>
        <w:t>0</w:t>
      </w:r>
      <w:r>
        <w:rPr>
          <w:rFonts w:hint="default" w:ascii="sans-serif" w:hAnsi="sans-serif" w:eastAsia="sans-serif" w:cs="sans-serif"/>
          <w:i w:val="0"/>
          <w:iCs w:val="0"/>
          <w:caps w:val="0"/>
          <w:color w:val="000000"/>
          <w:spacing w:val="0"/>
          <w:sz w:val="27"/>
          <w:szCs w:val="27"/>
        </w:rPr>
        <w:t>万元，上年结转0万元。较上年收入预算安排的</w:t>
      </w:r>
      <w:r>
        <w:rPr>
          <w:rFonts w:hint="eastAsia" w:ascii="sans-serif" w:hAnsi="sans-serif" w:eastAsia="宋体" w:cs="sans-serif"/>
          <w:i w:val="0"/>
          <w:iCs w:val="0"/>
          <w:caps w:val="0"/>
          <w:color w:val="000000"/>
          <w:spacing w:val="0"/>
          <w:sz w:val="27"/>
          <w:szCs w:val="27"/>
          <w:lang w:val="en-US" w:eastAsia="zh-CN"/>
        </w:rPr>
        <w:t>77.92</w:t>
      </w:r>
      <w:r>
        <w:rPr>
          <w:rFonts w:hint="default" w:ascii="sans-serif" w:hAnsi="sans-serif" w:eastAsia="sans-serif" w:cs="sans-serif"/>
          <w:i w:val="0"/>
          <w:iCs w:val="0"/>
          <w:caps w:val="0"/>
          <w:color w:val="000000"/>
          <w:spacing w:val="0"/>
          <w:sz w:val="27"/>
          <w:szCs w:val="27"/>
        </w:rPr>
        <w:t>万元增加了</w:t>
      </w:r>
      <w:r>
        <w:rPr>
          <w:rFonts w:hint="eastAsia" w:ascii="sans-serif" w:hAnsi="sans-serif" w:eastAsia="宋体" w:cs="sans-serif"/>
          <w:i w:val="0"/>
          <w:iCs w:val="0"/>
          <w:caps w:val="0"/>
          <w:color w:val="000000"/>
          <w:spacing w:val="0"/>
          <w:sz w:val="27"/>
          <w:szCs w:val="27"/>
          <w:lang w:val="en-US" w:eastAsia="zh-CN"/>
        </w:rPr>
        <w:t>325.13</w:t>
      </w:r>
      <w:r>
        <w:rPr>
          <w:rFonts w:hint="default" w:ascii="sans-serif" w:hAnsi="sans-serif" w:eastAsia="sans-serif" w:cs="sans-serif"/>
          <w:i w:val="0"/>
          <w:iCs w:val="0"/>
          <w:caps w:val="0"/>
          <w:color w:val="000000"/>
          <w:spacing w:val="0"/>
          <w:sz w:val="27"/>
          <w:szCs w:val="27"/>
        </w:rPr>
        <w:t>万元，增幅</w:t>
      </w:r>
      <w:r>
        <w:rPr>
          <w:rFonts w:hint="eastAsia" w:ascii="sans-serif" w:hAnsi="sans-serif" w:eastAsia="宋体" w:cs="sans-serif"/>
          <w:i w:val="0"/>
          <w:iCs w:val="0"/>
          <w:caps w:val="0"/>
          <w:color w:val="000000"/>
          <w:spacing w:val="0"/>
          <w:sz w:val="27"/>
          <w:szCs w:val="27"/>
          <w:lang w:val="en-US" w:eastAsia="zh-CN"/>
        </w:rPr>
        <w:t>417.26</w:t>
      </w:r>
      <w:r>
        <w:rPr>
          <w:rFonts w:hint="default" w:ascii="sans-serif" w:hAnsi="sans-serif" w:eastAsia="sans-serif" w:cs="sans-serif"/>
          <w:i w:val="0"/>
          <w:iCs w:val="0"/>
          <w:caps w:val="0"/>
          <w:color w:val="000000"/>
          <w:spacing w:val="0"/>
          <w:sz w:val="27"/>
          <w:szCs w:val="27"/>
        </w:rPr>
        <w:t>％，主要原因：</w:t>
      </w:r>
      <w:r>
        <w:rPr>
          <w:rFonts w:hint="default" w:ascii="sans-serif" w:hAnsi="sans-serif" w:eastAsia="sans-serif" w:cs="sans-serif"/>
          <w:i w:val="0"/>
          <w:iCs w:val="0"/>
          <w:caps w:val="0"/>
          <w:color w:val="000000"/>
          <w:spacing w:val="0"/>
          <w:sz w:val="27"/>
          <w:szCs w:val="27"/>
        </w:rPr>
        <w:t>单位有新招考人员，导致预算增加</w:t>
      </w:r>
      <w:r>
        <w:rPr>
          <w:rFonts w:hint="eastAsia" w:ascii="sans-serif" w:hAnsi="sans-serif" w:eastAsia="宋体" w:cs="sans-serif"/>
          <w:i w:val="0"/>
          <w:iCs w:val="0"/>
          <w:caps w:val="0"/>
          <w:color w:val="000000"/>
          <w:spacing w:val="0"/>
          <w:sz w:val="27"/>
          <w:szCs w:val="27"/>
          <w:lang w:eastAsia="zh-CN"/>
        </w:rPr>
        <w:t>，本年度乡镇调度资金做入财政预算</w:t>
      </w:r>
      <w:r>
        <w:rPr>
          <w:rFonts w:hint="default" w:ascii="sans-serif" w:hAnsi="sans-serif" w:eastAsia="sans-serif" w:cs="sans-serif"/>
          <w:i w:val="0"/>
          <w:iCs w:val="0"/>
          <w:caps w:val="0"/>
          <w:color w:val="000000"/>
          <w:spacing w:val="0"/>
          <w:sz w:val="27"/>
          <w:szCs w:val="27"/>
        </w:rPr>
        <w:t>。</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（二）支出预算情况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年尚市镇财政所支出预算总额</w:t>
      </w:r>
      <w:r>
        <w:rPr>
          <w:rFonts w:hint="eastAsia" w:ascii="sans-serif" w:hAnsi="sans-serif" w:eastAsia="宋体" w:cs="sans-serif"/>
          <w:i w:val="0"/>
          <w:iCs w:val="0"/>
          <w:caps w:val="0"/>
          <w:color w:val="000000"/>
          <w:spacing w:val="0"/>
          <w:sz w:val="27"/>
          <w:szCs w:val="27"/>
          <w:lang w:val="en-US" w:eastAsia="zh-CN"/>
        </w:rPr>
        <w:t>403.05</w:t>
      </w:r>
      <w:r>
        <w:rPr>
          <w:rFonts w:hint="default" w:ascii="sans-serif" w:hAnsi="sans-serif" w:eastAsia="sans-serif" w:cs="sans-serif"/>
          <w:i w:val="0"/>
          <w:iCs w:val="0"/>
          <w:caps w:val="0"/>
          <w:color w:val="000000"/>
          <w:spacing w:val="0"/>
          <w:sz w:val="27"/>
          <w:szCs w:val="27"/>
        </w:rPr>
        <w:t>万元，其中：人员经费支出</w:t>
      </w:r>
      <w:r>
        <w:rPr>
          <w:rFonts w:hint="eastAsia" w:ascii="sans-serif" w:hAnsi="sans-serif" w:eastAsia="宋体" w:cs="sans-serif"/>
          <w:i w:val="0"/>
          <w:iCs w:val="0"/>
          <w:caps w:val="0"/>
          <w:color w:val="000000"/>
          <w:spacing w:val="0"/>
          <w:sz w:val="27"/>
          <w:szCs w:val="27"/>
          <w:lang w:val="en-US" w:eastAsia="zh-CN"/>
        </w:rPr>
        <w:t>119.97</w:t>
      </w:r>
      <w:r>
        <w:rPr>
          <w:rFonts w:hint="default" w:ascii="sans-serif" w:hAnsi="sans-serif" w:eastAsia="sans-serif" w:cs="sans-serif"/>
          <w:i w:val="0"/>
          <w:iCs w:val="0"/>
          <w:caps w:val="0"/>
          <w:color w:val="000000"/>
          <w:spacing w:val="0"/>
          <w:sz w:val="27"/>
          <w:szCs w:val="27"/>
        </w:rPr>
        <w:t>万元，公用经费支出1</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.00万元。较上年支出预算安排的</w:t>
      </w:r>
      <w:r>
        <w:rPr>
          <w:rFonts w:hint="eastAsia" w:ascii="sans-serif" w:hAnsi="sans-serif" w:eastAsia="宋体" w:cs="sans-serif"/>
          <w:i w:val="0"/>
          <w:iCs w:val="0"/>
          <w:caps w:val="0"/>
          <w:color w:val="000000"/>
          <w:spacing w:val="0"/>
          <w:sz w:val="27"/>
          <w:szCs w:val="27"/>
          <w:lang w:val="en-US" w:eastAsia="zh-CN"/>
        </w:rPr>
        <w:t>77.92</w:t>
      </w:r>
      <w:r>
        <w:rPr>
          <w:rFonts w:hint="default" w:ascii="sans-serif" w:hAnsi="sans-serif" w:eastAsia="sans-serif" w:cs="sans-serif"/>
          <w:i w:val="0"/>
          <w:iCs w:val="0"/>
          <w:caps w:val="0"/>
          <w:color w:val="000000"/>
          <w:spacing w:val="0"/>
          <w:sz w:val="27"/>
          <w:szCs w:val="27"/>
        </w:rPr>
        <w:t>万元增加了</w:t>
      </w:r>
      <w:r>
        <w:rPr>
          <w:rFonts w:hint="eastAsia" w:ascii="sans-serif" w:hAnsi="sans-serif" w:eastAsia="宋体" w:cs="sans-serif"/>
          <w:i w:val="0"/>
          <w:iCs w:val="0"/>
          <w:caps w:val="0"/>
          <w:color w:val="000000"/>
          <w:spacing w:val="0"/>
          <w:sz w:val="27"/>
          <w:szCs w:val="27"/>
          <w:lang w:val="en-US" w:eastAsia="zh-CN"/>
        </w:rPr>
        <w:t>325.13</w:t>
      </w:r>
      <w:r>
        <w:rPr>
          <w:rFonts w:hint="default" w:ascii="sans-serif" w:hAnsi="sans-serif" w:eastAsia="sans-serif" w:cs="sans-serif"/>
          <w:i w:val="0"/>
          <w:iCs w:val="0"/>
          <w:caps w:val="0"/>
          <w:color w:val="000000"/>
          <w:spacing w:val="0"/>
          <w:sz w:val="27"/>
          <w:szCs w:val="27"/>
        </w:rPr>
        <w:t>万元，增幅</w:t>
      </w:r>
      <w:r>
        <w:rPr>
          <w:rFonts w:hint="eastAsia" w:ascii="sans-serif" w:hAnsi="sans-serif" w:eastAsia="宋体" w:cs="sans-serif"/>
          <w:i w:val="0"/>
          <w:iCs w:val="0"/>
          <w:caps w:val="0"/>
          <w:color w:val="000000"/>
          <w:spacing w:val="0"/>
          <w:sz w:val="27"/>
          <w:szCs w:val="27"/>
          <w:lang w:val="en-US" w:eastAsia="zh-CN"/>
        </w:rPr>
        <w:t>417.26</w:t>
      </w:r>
      <w:r>
        <w:rPr>
          <w:rFonts w:hint="default" w:ascii="sans-serif" w:hAnsi="sans-serif" w:eastAsia="sans-serif" w:cs="sans-serif"/>
          <w:i w:val="0"/>
          <w:iCs w:val="0"/>
          <w:caps w:val="0"/>
          <w:color w:val="000000"/>
          <w:spacing w:val="0"/>
          <w:sz w:val="27"/>
          <w:szCs w:val="27"/>
        </w:rPr>
        <w:t>％，主要原因：单位有新招考人员，导致预算增加</w:t>
      </w:r>
      <w:r>
        <w:rPr>
          <w:rFonts w:hint="eastAsia" w:ascii="sans-serif" w:hAnsi="sans-serif" w:eastAsia="宋体" w:cs="sans-serif"/>
          <w:i w:val="0"/>
          <w:iCs w:val="0"/>
          <w:caps w:val="0"/>
          <w:color w:val="000000"/>
          <w:spacing w:val="0"/>
          <w:sz w:val="27"/>
          <w:szCs w:val="27"/>
          <w:lang w:eastAsia="zh-CN"/>
        </w:rPr>
        <w:t>，本年度乡镇调度资金做入财政预算</w:t>
      </w:r>
      <w:r>
        <w:rPr>
          <w:rFonts w:hint="default" w:ascii="sans-serif" w:hAnsi="sans-serif" w:eastAsia="sans-serif" w:cs="sans-serif"/>
          <w:i w:val="0"/>
          <w:iCs w:val="0"/>
          <w:caps w:val="0"/>
          <w:color w:val="000000"/>
          <w:spacing w:val="0"/>
          <w:sz w:val="27"/>
          <w:szCs w:val="27"/>
        </w:rPr>
        <w:t>。</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（三）财政拨款支出情况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年尚市镇财政所财政拨款支出预算总额</w:t>
      </w:r>
      <w:r>
        <w:rPr>
          <w:rFonts w:hint="eastAsia" w:ascii="sans-serif" w:hAnsi="sans-serif" w:eastAsia="宋体" w:cs="sans-serif"/>
          <w:i w:val="0"/>
          <w:iCs w:val="0"/>
          <w:caps w:val="0"/>
          <w:color w:val="000000"/>
          <w:spacing w:val="0"/>
          <w:sz w:val="27"/>
          <w:szCs w:val="27"/>
          <w:lang w:val="en-US" w:eastAsia="zh-CN"/>
        </w:rPr>
        <w:t>403.05</w:t>
      </w:r>
      <w:r>
        <w:rPr>
          <w:rFonts w:hint="default" w:ascii="sans-serif" w:hAnsi="sans-serif" w:eastAsia="sans-serif" w:cs="sans-serif"/>
          <w:i w:val="0"/>
          <w:iCs w:val="0"/>
          <w:caps w:val="0"/>
          <w:color w:val="000000"/>
          <w:spacing w:val="0"/>
          <w:sz w:val="27"/>
          <w:szCs w:val="27"/>
        </w:rPr>
        <w:t>万元，支出按经济分类分为：人员经费支出</w:t>
      </w:r>
      <w:r>
        <w:rPr>
          <w:rFonts w:hint="eastAsia" w:ascii="sans-serif" w:hAnsi="sans-serif" w:eastAsia="宋体" w:cs="sans-serif"/>
          <w:i w:val="0"/>
          <w:iCs w:val="0"/>
          <w:caps w:val="0"/>
          <w:color w:val="000000"/>
          <w:spacing w:val="0"/>
          <w:sz w:val="27"/>
          <w:szCs w:val="27"/>
          <w:lang w:val="en-US" w:eastAsia="zh-CN"/>
        </w:rPr>
        <w:t>119.97</w:t>
      </w:r>
      <w:r>
        <w:rPr>
          <w:rFonts w:hint="default" w:ascii="sans-serif" w:hAnsi="sans-serif" w:eastAsia="sans-serif" w:cs="sans-serif"/>
          <w:i w:val="0"/>
          <w:iCs w:val="0"/>
          <w:caps w:val="0"/>
          <w:color w:val="000000"/>
          <w:spacing w:val="0"/>
          <w:sz w:val="27"/>
          <w:szCs w:val="27"/>
        </w:rPr>
        <w:t>元，公用经费支出1</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．00万元。较上年支出预算安排的</w:t>
      </w:r>
      <w:r>
        <w:rPr>
          <w:rFonts w:hint="eastAsia" w:ascii="sans-serif" w:hAnsi="sans-serif" w:eastAsia="宋体" w:cs="sans-serif"/>
          <w:i w:val="0"/>
          <w:iCs w:val="0"/>
          <w:caps w:val="0"/>
          <w:color w:val="000000"/>
          <w:spacing w:val="0"/>
          <w:sz w:val="27"/>
          <w:szCs w:val="27"/>
          <w:lang w:val="en-US" w:eastAsia="zh-CN"/>
        </w:rPr>
        <w:t>77.92</w:t>
      </w:r>
      <w:r>
        <w:rPr>
          <w:rFonts w:hint="default" w:ascii="sans-serif" w:hAnsi="sans-serif" w:eastAsia="sans-serif" w:cs="sans-serif"/>
          <w:i w:val="0"/>
          <w:iCs w:val="0"/>
          <w:caps w:val="0"/>
          <w:color w:val="000000"/>
          <w:spacing w:val="0"/>
          <w:sz w:val="27"/>
          <w:szCs w:val="27"/>
        </w:rPr>
        <w:t>万元增加了</w:t>
      </w:r>
      <w:r>
        <w:rPr>
          <w:rFonts w:hint="eastAsia" w:ascii="sans-serif" w:hAnsi="sans-serif" w:eastAsia="宋体" w:cs="sans-serif"/>
          <w:i w:val="0"/>
          <w:iCs w:val="0"/>
          <w:caps w:val="0"/>
          <w:color w:val="000000"/>
          <w:spacing w:val="0"/>
          <w:sz w:val="27"/>
          <w:szCs w:val="27"/>
          <w:lang w:val="en-US" w:eastAsia="zh-CN"/>
        </w:rPr>
        <w:t>325.13</w:t>
      </w:r>
      <w:r>
        <w:rPr>
          <w:rFonts w:hint="default" w:ascii="sans-serif" w:hAnsi="sans-serif" w:eastAsia="sans-serif" w:cs="sans-serif"/>
          <w:i w:val="0"/>
          <w:iCs w:val="0"/>
          <w:caps w:val="0"/>
          <w:color w:val="000000"/>
          <w:spacing w:val="0"/>
          <w:sz w:val="27"/>
          <w:szCs w:val="27"/>
        </w:rPr>
        <w:t>万元，增幅</w:t>
      </w:r>
      <w:r>
        <w:rPr>
          <w:rFonts w:hint="eastAsia" w:ascii="sans-serif" w:hAnsi="sans-serif" w:eastAsia="宋体" w:cs="sans-serif"/>
          <w:i w:val="0"/>
          <w:iCs w:val="0"/>
          <w:caps w:val="0"/>
          <w:color w:val="000000"/>
          <w:spacing w:val="0"/>
          <w:sz w:val="27"/>
          <w:szCs w:val="27"/>
          <w:lang w:val="en-US" w:eastAsia="zh-CN"/>
        </w:rPr>
        <w:t>417.26</w:t>
      </w:r>
      <w:r>
        <w:rPr>
          <w:rFonts w:hint="default" w:ascii="sans-serif" w:hAnsi="sans-serif" w:eastAsia="sans-serif" w:cs="sans-serif"/>
          <w:i w:val="0"/>
          <w:iCs w:val="0"/>
          <w:caps w:val="0"/>
          <w:color w:val="000000"/>
          <w:spacing w:val="0"/>
          <w:sz w:val="27"/>
          <w:szCs w:val="27"/>
        </w:rPr>
        <w:t>％，主要原因：</w:t>
      </w:r>
      <w:r>
        <w:rPr>
          <w:rFonts w:hint="default" w:ascii="sans-serif" w:hAnsi="sans-serif" w:eastAsia="sans-serif" w:cs="sans-serif"/>
          <w:i w:val="0"/>
          <w:iCs w:val="0"/>
          <w:caps w:val="0"/>
          <w:color w:val="000000"/>
          <w:spacing w:val="0"/>
          <w:sz w:val="27"/>
          <w:szCs w:val="27"/>
        </w:rPr>
        <w:t>单位有新招考人员，导致预算增加</w:t>
      </w:r>
      <w:r>
        <w:rPr>
          <w:rFonts w:hint="eastAsia" w:ascii="sans-serif" w:hAnsi="sans-serif" w:eastAsia="宋体" w:cs="sans-serif"/>
          <w:i w:val="0"/>
          <w:iCs w:val="0"/>
          <w:caps w:val="0"/>
          <w:color w:val="000000"/>
          <w:spacing w:val="0"/>
          <w:sz w:val="27"/>
          <w:szCs w:val="27"/>
          <w:lang w:eastAsia="zh-CN"/>
        </w:rPr>
        <w:t>，本年度乡镇调度资金做入财政预算</w:t>
      </w:r>
      <w:r>
        <w:rPr>
          <w:rFonts w:hint="default" w:ascii="sans-serif" w:hAnsi="sans-serif" w:eastAsia="sans-serif" w:cs="sans-serif"/>
          <w:i w:val="0"/>
          <w:iCs w:val="0"/>
          <w:caps w:val="0"/>
          <w:color w:val="000000"/>
          <w:spacing w:val="0"/>
          <w:sz w:val="27"/>
          <w:szCs w:val="27"/>
        </w:rPr>
        <w:t>。</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（四）政府性基金情况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年尚市镇财政所没有使用政府性基金预算拨款安排的支出。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（五）国有资本经营预算情况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年尚市镇财政所没有使用国有资本经营预算拨款安排的支出。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（六）机关运行经费等重要事项的说明</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年尚市镇财政所没有安排机关运行经费预算资金。</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（七）政府采购情况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年尚市镇财政所没有安排政府采购预算资金。</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（八）国有资产占用情况</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年初，尚市镇财政所固定资产都在按正常流程进行计提固定资产和无形资产折旧。</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二、“三公”经费预算情况说明</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年尚市镇财政所“三公”经费年初财政拨款预算安排4万元。</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1、因公出国（境）费0万元，同上年持平，无增减变化。</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2、公务接待费2万元，同上年持平，无增减变化。</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3、公务用车运行维护费2万元，同上年持平，无增减变化。</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4、公务用车购置费0万元，同上年持平，无增减变化。</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第三部分  202</w:t>
      </w:r>
      <w:r>
        <w:rPr>
          <w:rFonts w:hint="eastAsia" w:ascii="sans-serif" w:hAnsi="sans-serif" w:eastAsia="宋体" w:cs="sans-serif"/>
          <w:i w:val="0"/>
          <w:iCs w:val="0"/>
          <w:caps w:val="0"/>
          <w:color w:val="000000"/>
          <w:spacing w:val="0"/>
          <w:sz w:val="27"/>
          <w:szCs w:val="27"/>
          <w:lang w:val="en-US" w:eastAsia="zh-CN"/>
        </w:rPr>
        <w:t>4</w:t>
      </w:r>
      <w:r>
        <w:rPr>
          <w:rFonts w:hint="default" w:ascii="sans-serif" w:hAnsi="sans-serif" w:eastAsia="sans-serif" w:cs="sans-serif"/>
          <w:i w:val="0"/>
          <w:iCs w:val="0"/>
          <w:caps w:val="0"/>
          <w:color w:val="000000"/>
          <w:spacing w:val="0"/>
          <w:sz w:val="27"/>
          <w:szCs w:val="27"/>
        </w:rPr>
        <w:t>年预算表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sans-serif" w:hAnsi="sans-serif" w:eastAsia="sans-serif" w:cs="sans-serif"/>
          <w:i w:val="0"/>
          <w:iCs w:val="0"/>
          <w:caps w:val="0"/>
          <w:color w:val="000000"/>
          <w:spacing w:val="0"/>
          <w:sz w:val="27"/>
          <w:szCs w:val="27"/>
          <w:lang w:val="en-US" w:eastAsia="zh-CN"/>
        </w:rPr>
        <w:t>1</w:t>
      </w:r>
      <w:r>
        <w:rPr>
          <w:rFonts w:hint="eastAsia" w:ascii="sans-serif" w:hAnsi="sans-serif" w:eastAsia="sans-serif" w:cs="sans-serif"/>
          <w:i w:val="0"/>
          <w:iCs w:val="0"/>
          <w:caps w:val="0"/>
          <w:color w:val="000000"/>
          <w:spacing w:val="0"/>
          <w:sz w:val="27"/>
          <w:szCs w:val="27"/>
        </w:rPr>
        <w:t>、 收支总表</w:t>
      </w:r>
    </w:p>
    <w:p>
      <w:pPr>
        <w:pStyle w:val="2"/>
        <w:keepNext w:val="0"/>
        <w:keepLines w:val="0"/>
        <w:widowControl/>
        <w:suppressLineNumbers w:val="0"/>
        <w:spacing w:line="315" w:lineRule="atLeast"/>
        <w:ind w:left="0" w:firstLine="42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drawing>
          <wp:inline distT="0" distB="0" distL="114300" distR="114300">
            <wp:extent cx="5028565" cy="3780155"/>
            <wp:effectExtent l="0" t="0" r="635" b="14605"/>
            <wp:docPr id="1" name="图片 1" descr="aaa900afd706ce7ba6e56555a2ad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aa900afd706ce7ba6e56555a2ad872"/>
                    <pic:cNvPicPr>
                      <a:picLocks noChangeAspect="1"/>
                    </pic:cNvPicPr>
                  </pic:nvPicPr>
                  <pic:blipFill>
                    <a:blip r:embed="rId4"/>
                    <a:stretch>
                      <a:fillRect/>
                    </a:stretch>
                  </pic:blipFill>
                  <pic:spPr>
                    <a:xfrm>
                      <a:off x="0" y="0"/>
                      <a:ext cx="5028565" cy="3780155"/>
                    </a:xfrm>
                    <a:prstGeom prst="rect">
                      <a:avLst/>
                    </a:prstGeom>
                  </pic:spPr>
                </pic:pic>
              </a:graphicData>
            </a:graphic>
          </wp:inline>
        </w:drawing>
      </w:r>
    </w:p>
    <w:p>
      <w:pPr>
        <w:pStyle w:val="2"/>
        <w:keepNext w:val="0"/>
        <w:keepLines w:val="0"/>
        <w:widowControl/>
        <w:numPr>
          <w:ilvl w:val="0"/>
          <w:numId w:val="1"/>
        </w:numPr>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t>收入总表</w:t>
      </w:r>
      <w:r>
        <w:rPr>
          <w:rFonts w:hint="default" w:ascii="sans-serif" w:hAnsi="sans-serif" w:eastAsia="sans-serif" w:cs="sans-serif"/>
          <w:i w:val="0"/>
          <w:iCs w:val="0"/>
          <w:caps w:val="0"/>
          <w:color w:val="000000"/>
          <w:spacing w:val="0"/>
          <w:sz w:val="27"/>
          <w:szCs w:val="27"/>
          <w:lang w:val="en-US" w:eastAsia="zh-CN"/>
        </w:rPr>
        <w:drawing>
          <wp:inline distT="0" distB="0" distL="114300" distR="114300">
            <wp:extent cx="5271135" cy="871220"/>
            <wp:effectExtent l="0" t="0" r="1905" b="12700"/>
            <wp:docPr id="2" name="图片 2" descr="34ed642499019a717e8df04473ed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4ed642499019a717e8df04473ed253"/>
                    <pic:cNvPicPr>
                      <a:picLocks noChangeAspect="1"/>
                    </pic:cNvPicPr>
                  </pic:nvPicPr>
                  <pic:blipFill>
                    <a:blip r:embed="rId5"/>
                    <a:stretch>
                      <a:fillRect/>
                    </a:stretch>
                  </pic:blipFill>
                  <pic:spPr>
                    <a:xfrm>
                      <a:off x="0" y="0"/>
                      <a:ext cx="5271135" cy="871220"/>
                    </a:xfrm>
                    <a:prstGeom prst="rect">
                      <a:avLst/>
                    </a:prstGeom>
                  </pic:spPr>
                </pic:pic>
              </a:graphicData>
            </a:graphic>
          </wp:inline>
        </w:drawing>
      </w:r>
    </w:p>
    <w:p>
      <w:pPr>
        <w:pStyle w:val="2"/>
        <w:keepNext w:val="0"/>
        <w:keepLines w:val="0"/>
        <w:widowControl/>
        <w:numPr>
          <w:ilvl w:val="0"/>
          <w:numId w:val="1"/>
        </w:numPr>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t>支出总表</w:t>
      </w:r>
    </w:p>
    <w:p>
      <w:pPr>
        <w:pStyle w:val="2"/>
        <w:keepNext w:val="0"/>
        <w:keepLines w:val="0"/>
        <w:widowControl/>
        <w:numPr>
          <w:numId w:val="0"/>
        </w:numPr>
        <w:suppressLineNumbers w:val="0"/>
        <w:spacing w:line="315" w:lineRule="atLeast"/>
        <w:ind w:left="420" w:leftChars="0" w:right="0" w:rightChars="0"/>
        <w:jc w:val="left"/>
        <w:rPr>
          <w:rFonts w:hint="default" w:ascii="sans-serif" w:hAnsi="sans-serif" w:eastAsia="sans-serif" w:cs="sans-serif"/>
          <w:i w:val="0"/>
          <w:iCs w:val="0"/>
          <w:caps w:val="0"/>
          <w:color w:val="000000"/>
          <w:spacing w:val="0"/>
          <w:sz w:val="27"/>
          <w:szCs w:val="27"/>
          <w:lang w:val="en-US" w:eastAsia="zh-CN"/>
        </w:rPr>
      </w:pPr>
      <w:r>
        <w:rPr>
          <w:rFonts w:hint="default" w:ascii="sans-serif" w:hAnsi="sans-serif" w:eastAsia="sans-serif" w:cs="sans-serif"/>
          <w:i w:val="0"/>
          <w:iCs w:val="0"/>
          <w:caps w:val="0"/>
          <w:color w:val="000000"/>
          <w:spacing w:val="0"/>
          <w:sz w:val="27"/>
          <w:szCs w:val="27"/>
          <w:lang w:val="en-US" w:eastAsia="zh-CN"/>
        </w:rPr>
        <w:drawing>
          <wp:inline distT="0" distB="0" distL="114300" distR="114300">
            <wp:extent cx="4745990" cy="2571750"/>
            <wp:effectExtent l="0" t="0" r="8890" b="3810"/>
            <wp:docPr id="4" name="图片 4" descr="dafac08926c8547cae12d41db663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afac08926c8547cae12d41db663998"/>
                    <pic:cNvPicPr>
                      <a:picLocks noChangeAspect="1"/>
                    </pic:cNvPicPr>
                  </pic:nvPicPr>
                  <pic:blipFill>
                    <a:blip r:embed="rId6"/>
                    <a:stretch>
                      <a:fillRect/>
                    </a:stretch>
                  </pic:blipFill>
                  <pic:spPr>
                    <a:xfrm>
                      <a:off x="0" y="0"/>
                      <a:ext cx="4745990" cy="2571750"/>
                    </a:xfrm>
                    <a:prstGeom prst="rect">
                      <a:avLst/>
                    </a:prstGeom>
                  </pic:spPr>
                </pic:pic>
              </a:graphicData>
            </a:graphic>
          </wp:inline>
        </w:drawing>
      </w:r>
    </w:p>
    <w:p>
      <w:pPr>
        <w:pStyle w:val="2"/>
        <w:keepNext w:val="0"/>
        <w:keepLines w:val="0"/>
        <w:widowControl/>
        <w:numPr>
          <w:ilvl w:val="0"/>
          <w:numId w:val="1"/>
        </w:numPr>
        <w:suppressLineNumbers w:val="0"/>
        <w:spacing w:line="315" w:lineRule="atLeast"/>
        <w:ind w:left="0" w:leftChars="0" w:right="0" w:rightChars="0" w:firstLine="420" w:firstLine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t>财政拨款收支总表</w:t>
      </w:r>
    </w:p>
    <w:p>
      <w:pPr>
        <w:pStyle w:val="2"/>
        <w:keepNext w:val="0"/>
        <w:keepLines w:val="0"/>
        <w:widowControl/>
        <w:numPr>
          <w:numId w:val="0"/>
        </w:numPr>
        <w:suppressLineNumbers w:val="0"/>
        <w:spacing w:line="315" w:lineRule="atLeast"/>
        <w:ind w:left="420" w:leftChars="0" w:right="0" w:right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drawing>
          <wp:inline distT="0" distB="0" distL="114300" distR="114300">
            <wp:extent cx="4708525" cy="3771900"/>
            <wp:effectExtent l="0" t="0" r="635" b="7620"/>
            <wp:docPr id="5" name="图片 5" descr="f004a00fa21933fc19bf536c46793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004a00fa21933fc19bf536c467936c"/>
                    <pic:cNvPicPr>
                      <a:picLocks noChangeAspect="1"/>
                    </pic:cNvPicPr>
                  </pic:nvPicPr>
                  <pic:blipFill>
                    <a:blip r:embed="rId7"/>
                    <a:stretch>
                      <a:fillRect/>
                    </a:stretch>
                  </pic:blipFill>
                  <pic:spPr>
                    <a:xfrm>
                      <a:off x="0" y="0"/>
                      <a:ext cx="4708525" cy="3771900"/>
                    </a:xfrm>
                    <a:prstGeom prst="rect">
                      <a:avLst/>
                    </a:prstGeom>
                  </pic:spPr>
                </pic:pic>
              </a:graphicData>
            </a:graphic>
          </wp:inline>
        </w:drawing>
      </w:r>
    </w:p>
    <w:p>
      <w:pPr>
        <w:pStyle w:val="2"/>
        <w:keepNext w:val="0"/>
        <w:keepLines w:val="0"/>
        <w:widowControl/>
        <w:numPr>
          <w:ilvl w:val="0"/>
          <w:numId w:val="1"/>
        </w:numPr>
        <w:suppressLineNumbers w:val="0"/>
        <w:spacing w:line="315" w:lineRule="atLeast"/>
        <w:ind w:left="0" w:leftChars="0" w:right="0" w:rightChars="0" w:firstLine="420" w:firstLine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t>一般公共预算支出表</w:t>
      </w:r>
    </w:p>
    <w:p>
      <w:pPr>
        <w:pStyle w:val="2"/>
        <w:keepNext w:val="0"/>
        <w:keepLines w:val="0"/>
        <w:widowControl/>
        <w:numPr>
          <w:numId w:val="0"/>
        </w:numPr>
        <w:suppressLineNumbers w:val="0"/>
        <w:spacing w:line="315" w:lineRule="atLeast"/>
        <w:ind w:left="420" w:leftChars="0" w:right="0" w:right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drawing>
          <wp:inline distT="0" distB="0" distL="114300" distR="114300">
            <wp:extent cx="4585335" cy="2595245"/>
            <wp:effectExtent l="0" t="0" r="1905" b="10795"/>
            <wp:docPr id="7" name="图片 7" descr="6e321c60d750eacdf45cd7ffe4f1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e321c60d750eacdf45cd7ffe4f1de8"/>
                    <pic:cNvPicPr>
                      <a:picLocks noChangeAspect="1"/>
                    </pic:cNvPicPr>
                  </pic:nvPicPr>
                  <pic:blipFill>
                    <a:blip r:embed="rId8"/>
                    <a:stretch>
                      <a:fillRect/>
                    </a:stretch>
                  </pic:blipFill>
                  <pic:spPr>
                    <a:xfrm>
                      <a:off x="0" y="0"/>
                      <a:ext cx="4585335" cy="2595245"/>
                    </a:xfrm>
                    <a:prstGeom prst="rect">
                      <a:avLst/>
                    </a:prstGeom>
                  </pic:spPr>
                </pic:pic>
              </a:graphicData>
            </a:graphic>
          </wp:inline>
        </w:drawing>
      </w:r>
    </w:p>
    <w:p>
      <w:pPr>
        <w:pStyle w:val="2"/>
        <w:keepNext w:val="0"/>
        <w:keepLines w:val="0"/>
        <w:widowControl/>
        <w:numPr>
          <w:ilvl w:val="0"/>
          <w:numId w:val="1"/>
        </w:numPr>
        <w:suppressLineNumbers w:val="0"/>
        <w:spacing w:line="315" w:lineRule="atLeast"/>
        <w:ind w:left="0" w:leftChars="0" w:right="0" w:rightChars="0" w:firstLine="420" w:firstLine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t>一般公共预算基础支出表</w:t>
      </w:r>
    </w:p>
    <w:p>
      <w:pPr>
        <w:pStyle w:val="2"/>
        <w:keepNext w:val="0"/>
        <w:keepLines w:val="0"/>
        <w:widowControl/>
        <w:numPr>
          <w:numId w:val="0"/>
        </w:numPr>
        <w:suppressLineNumbers w:val="0"/>
        <w:spacing w:line="315" w:lineRule="atLeast"/>
        <w:ind w:left="420" w:leftChars="0" w:right="0" w:right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drawing>
          <wp:inline distT="0" distB="0" distL="114300" distR="114300">
            <wp:extent cx="4665345" cy="2860040"/>
            <wp:effectExtent l="0" t="0" r="13335" b="5080"/>
            <wp:docPr id="8" name="图片 8" descr="b27fd9cacd265f4d0d17e72bb0cbb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27fd9cacd265f4d0d17e72bb0cbb4c"/>
                    <pic:cNvPicPr>
                      <a:picLocks noChangeAspect="1"/>
                    </pic:cNvPicPr>
                  </pic:nvPicPr>
                  <pic:blipFill>
                    <a:blip r:embed="rId9"/>
                    <a:stretch>
                      <a:fillRect/>
                    </a:stretch>
                  </pic:blipFill>
                  <pic:spPr>
                    <a:xfrm>
                      <a:off x="0" y="0"/>
                      <a:ext cx="4665345" cy="2860040"/>
                    </a:xfrm>
                    <a:prstGeom prst="rect">
                      <a:avLst/>
                    </a:prstGeom>
                  </pic:spPr>
                </pic:pic>
              </a:graphicData>
            </a:graphic>
          </wp:inline>
        </w:drawing>
      </w:r>
    </w:p>
    <w:p>
      <w:pPr>
        <w:pStyle w:val="2"/>
        <w:keepNext w:val="0"/>
        <w:keepLines w:val="0"/>
        <w:widowControl/>
        <w:numPr>
          <w:ilvl w:val="0"/>
          <w:numId w:val="1"/>
        </w:numPr>
        <w:suppressLineNumbers w:val="0"/>
        <w:spacing w:line="315" w:lineRule="atLeast"/>
        <w:ind w:left="0" w:leftChars="0" w:right="0" w:rightChars="0" w:firstLine="420" w:firstLine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t>一般公共预算“三公”经费支出表</w:t>
      </w:r>
    </w:p>
    <w:p>
      <w:pPr>
        <w:pStyle w:val="2"/>
        <w:keepNext w:val="0"/>
        <w:keepLines w:val="0"/>
        <w:widowControl/>
        <w:numPr>
          <w:numId w:val="0"/>
        </w:numPr>
        <w:suppressLineNumbers w:val="0"/>
        <w:spacing w:line="315" w:lineRule="atLeast"/>
        <w:ind w:left="420" w:leftChars="0" w:right="0" w:rightChars="0"/>
        <w:jc w:val="left"/>
        <w:rPr>
          <w:rFonts w:hint="eastAsia" w:ascii="sans-serif" w:hAnsi="sans-serif" w:eastAsia="sans-serif" w:cs="sans-serif"/>
          <w:i w:val="0"/>
          <w:iCs w:val="0"/>
          <w:caps w:val="0"/>
          <w:color w:val="000000"/>
          <w:spacing w:val="0"/>
          <w:sz w:val="27"/>
          <w:szCs w:val="27"/>
          <w:lang w:val="en-US" w:eastAsia="zh-CN"/>
        </w:rPr>
      </w:pPr>
      <w:r>
        <w:rPr>
          <w:rFonts w:ascii="宋体" w:hAnsi="宋体" w:eastAsia="宋体" w:cs="宋体"/>
          <w:sz w:val="24"/>
          <w:szCs w:val="24"/>
        </w:rPr>
        <w:drawing>
          <wp:inline distT="0" distB="0" distL="114300" distR="114300">
            <wp:extent cx="4320540" cy="1619885"/>
            <wp:effectExtent l="0" t="0" r="7620" b="10795"/>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10"/>
                    <a:stretch>
                      <a:fillRect/>
                    </a:stretch>
                  </pic:blipFill>
                  <pic:spPr>
                    <a:xfrm>
                      <a:off x="0" y="0"/>
                      <a:ext cx="4320540" cy="1619885"/>
                    </a:xfrm>
                    <a:prstGeom prst="rect">
                      <a:avLst/>
                    </a:prstGeom>
                    <a:noFill/>
                    <a:ln w="9525">
                      <a:noFill/>
                    </a:ln>
                  </pic:spPr>
                </pic:pic>
              </a:graphicData>
            </a:graphic>
          </wp:inline>
        </w:drawing>
      </w:r>
    </w:p>
    <w:p>
      <w:pPr>
        <w:pStyle w:val="2"/>
        <w:keepNext w:val="0"/>
        <w:keepLines w:val="0"/>
        <w:widowControl/>
        <w:numPr>
          <w:ilvl w:val="0"/>
          <w:numId w:val="1"/>
        </w:numPr>
        <w:suppressLineNumbers w:val="0"/>
        <w:spacing w:line="315" w:lineRule="atLeast"/>
        <w:ind w:left="0" w:leftChars="0" w:right="0" w:rightChars="0" w:firstLine="420" w:firstLine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t>政府性基金预算支出表</w:t>
      </w:r>
    </w:p>
    <w:p>
      <w:pPr>
        <w:pStyle w:val="2"/>
        <w:keepNext w:val="0"/>
        <w:keepLines w:val="0"/>
        <w:widowControl/>
        <w:numPr>
          <w:numId w:val="0"/>
        </w:numPr>
        <w:suppressLineNumbers w:val="0"/>
        <w:spacing w:line="315" w:lineRule="atLeast"/>
        <w:ind w:left="420" w:leftChars="0" w:right="0" w:right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drawing>
          <wp:inline distT="0" distB="0" distL="114300" distR="114300">
            <wp:extent cx="4231005" cy="958215"/>
            <wp:effectExtent l="0" t="0" r="5715" b="1905"/>
            <wp:docPr id="9" name="图片 9" descr="e157869f512f347cd03f44681d43f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57869f512f347cd03f44681d43fa7"/>
                    <pic:cNvPicPr>
                      <a:picLocks noChangeAspect="1"/>
                    </pic:cNvPicPr>
                  </pic:nvPicPr>
                  <pic:blipFill>
                    <a:blip r:embed="rId11"/>
                    <a:stretch>
                      <a:fillRect/>
                    </a:stretch>
                  </pic:blipFill>
                  <pic:spPr>
                    <a:xfrm>
                      <a:off x="0" y="0"/>
                      <a:ext cx="4231005" cy="958215"/>
                    </a:xfrm>
                    <a:prstGeom prst="rect">
                      <a:avLst/>
                    </a:prstGeom>
                  </pic:spPr>
                </pic:pic>
              </a:graphicData>
            </a:graphic>
          </wp:inline>
        </w:drawing>
      </w:r>
    </w:p>
    <w:p>
      <w:pPr>
        <w:pStyle w:val="2"/>
        <w:keepNext w:val="0"/>
        <w:keepLines w:val="0"/>
        <w:widowControl/>
        <w:numPr>
          <w:numId w:val="0"/>
        </w:numPr>
        <w:suppressLineNumbers w:val="0"/>
        <w:spacing w:line="315" w:lineRule="atLeast"/>
        <w:ind w:left="420" w:leftChars="0" w:right="0" w:rightChars="0"/>
        <w:jc w:val="left"/>
        <w:rPr>
          <w:rFonts w:hint="eastAsia" w:ascii="sans-serif" w:hAnsi="sans-serif" w:eastAsia="sans-serif" w:cs="sans-serif"/>
          <w:i w:val="0"/>
          <w:iCs w:val="0"/>
          <w:caps w:val="0"/>
          <w:color w:val="000000"/>
          <w:spacing w:val="0"/>
          <w:sz w:val="22"/>
          <w:szCs w:val="22"/>
          <w:lang w:val="en-US" w:eastAsia="zh-CN"/>
        </w:rPr>
      </w:pPr>
      <w:r>
        <w:rPr>
          <w:rFonts w:hint="eastAsia" w:ascii="sans-serif" w:hAnsi="sans-serif" w:eastAsia="sans-serif" w:cs="sans-serif"/>
          <w:i w:val="0"/>
          <w:iCs w:val="0"/>
          <w:caps w:val="0"/>
          <w:color w:val="000000"/>
          <w:spacing w:val="0"/>
          <w:sz w:val="22"/>
          <w:szCs w:val="22"/>
          <w:lang w:val="en-US" w:eastAsia="zh-CN"/>
        </w:rPr>
        <w:t>注：本部门无政府性基金预算</w:t>
      </w:r>
    </w:p>
    <w:p>
      <w:pPr>
        <w:pStyle w:val="2"/>
        <w:keepNext w:val="0"/>
        <w:keepLines w:val="0"/>
        <w:widowControl/>
        <w:numPr>
          <w:ilvl w:val="0"/>
          <w:numId w:val="1"/>
        </w:numPr>
        <w:suppressLineNumbers w:val="0"/>
        <w:spacing w:line="315" w:lineRule="atLeast"/>
        <w:ind w:left="0" w:leftChars="0" w:right="0" w:rightChars="0" w:firstLine="420" w:firstLine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t>项目支出表</w:t>
      </w:r>
    </w:p>
    <w:p>
      <w:pPr>
        <w:pStyle w:val="2"/>
        <w:keepNext w:val="0"/>
        <w:keepLines w:val="0"/>
        <w:widowControl/>
        <w:numPr>
          <w:numId w:val="0"/>
        </w:numPr>
        <w:suppressLineNumbers w:val="0"/>
        <w:spacing w:line="315" w:lineRule="atLeast"/>
        <w:ind w:left="420" w:leftChars="0" w:right="0" w:rightChars="0"/>
        <w:jc w:val="left"/>
        <w:rPr>
          <w:rFonts w:hint="eastAsia"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drawing>
          <wp:inline distT="0" distB="0" distL="114300" distR="114300">
            <wp:extent cx="4343400" cy="3802380"/>
            <wp:effectExtent l="0" t="0" r="0" b="7620"/>
            <wp:docPr id="10" name="图片 10" descr="16a65cbf9f8856333e421275cca00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a65cbf9f8856333e421275cca00c5"/>
                    <pic:cNvPicPr>
                      <a:picLocks noChangeAspect="1"/>
                    </pic:cNvPicPr>
                  </pic:nvPicPr>
                  <pic:blipFill>
                    <a:blip r:embed="rId12"/>
                    <a:stretch>
                      <a:fillRect/>
                    </a:stretch>
                  </pic:blipFill>
                  <pic:spPr>
                    <a:xfrm>
                      <a:off x="0" y="0"/>
                      <a:ext cx="4343400" cy="3802380"/>
                    </a:xfrm>
                    <a:prstGeom prst="rect">
                      <a:avLst/>
                    </a:prstGeom>
                  </pic:spPr>
                </pic:pic>
              </a:graphicData>
            </a:graphic>
          </wp:inline>
        </w:drawing>
      </w:r>
    </w:p>
    <w:p>
      <w:pPr>
        <w:pStyle w:val="2"/>
        <w:keepNext w:val="0"/>
        <w:keepLines w:val="0"/>
        <w:widowControl/>
        <w:suppressLineNumbers w:val="0"/>
        <w:spacing w:line="315" w:lineRule="atLeast"/>
        <w:ind w:left="0" w:firstLine="420"/>
        <w:jc w:val="left"/>
      </w:pPr>
      <w:r>
        <w:rPr>
          <w:rStyle w:val="5"/>
        </w:rPr>
        <w:t>第四部分  202</w:t>
      </w:r>
      <w:r>
        <w:rPr>
          <w:rStyle w:val="5"/>
          <w:rFonts w:hint="eastAsia"/>
          <w:lang w:val="en-US" w:eastAsia="zh-CN"/>
        </w:rPr>
        <w:t>4</w:t>
      </w:r>
      <w:r>
        <w:rPr>
          <w:rStyle w:val="5"/>
        </w:rPr>
        <w:t>年预算绩效情况</w:t>
      </w:r>
    </w:p>
    <w:p>
      <w:pPr>
        <w:pStyle w:val="2"/>
        <w:keepNext w:val="0"/>
        <w:keepLines w:val="0"/>
        <w:widowControl/>
        <w:suppressLineNumbers w:val="0"/>
        <w:spacing w:line="315" w:lineRule="atLeast"/>
        <w:ind w:left="0" w:firstLine="420"/>
        <w:jc w:val="left"/>
      </w:pPr>
      <w:r>
        <w:t>一、部门整体绩效目标编制情况说明</w:t>
      </w:r>
    </w:p>
    <w:p>
      <w:pPr>
        <w:pStyle w:val="2"/>
        <w:keepNext w:val="0"/>
        <w:keepLines w:val="0"/>
        <w:widowControl/>
        <w:suppressLineNumbers w:val="0"/>
        <w:spacing w:line="315" w:lineRule="atLeast"/>
        <w:ind w:left="0" w:firstLine="420"/>
        <w:jc w:val="left"/>
      </w:pPr>
      <w:r>
        <w:t>部门整体绩效目标编制符合国家和地区的政策法规、符合规定条件和程序、促进基础设施或者公共服务发展。</w:t>
      </w:r>
    </w:p>
    <w:p>
      <w:pPr>
        <w:pStyle w:val="2"/>
        <w:keepNext w:val="0"/>
        <w:keepLines w:val="0"/>
        <w:widowControl/>
        <w:suppressLineNumbers w:val="0"/>
        <w:spacing w:line="315" w:lineRule="atLeast"/>
        <w:ind w:left="0" w:firstLine="420"/>
        <w:jc w:val="left"/>
      </w:pPr>
      <w:r>
        <w:t>二、项目绩效目标编制情况说明</w:t>
      </w:r>
    </w:p>
    <w:p>
      <w:pPr>
        <w:pStyle w:val="2"/>
        <w:keepNext w:val="0"/>
        <w:keepLines w:val="0"/>
        <w:widowControl/>
        <w:suppressLineNumbers w:val="0"/>
        <w:spacing w:line="315" w:lineRule="atLeast"/>
        <w:ind w:left="0" w:firstLine="420"/>
        <w:jc w:val="left"/>
      </w:pPr>
      <w:r>
        <w:t>202</w:t>
      </w:r>
      <w:r>
        <w:rPr>
          <w:rFonts w:hint="eastAsia"/>
          <w:lang w:val="en-US" w:eastAsia="zh-CN"/>
        </w:rPr>
        <w:t>4</w:t>
      </w:r>
      <w:r>
        <w:t>年尚市镇财政所未编制项目绩效目标。</w:t>
      </w:r>
    </w:p>
    <w:p>
      <w:pPr>
        <w:pStyle w:val="2"/>
        <w:keepNext w:val="0"/>
        <w:keepLines w:val="0"/>
        <w:widowControl/>
        <w:suppressLineNumbers w:val="0"/>
        <w:spacing w:line="315" w:lineRule="atLeast"/>
        <w:ind w:left="0" w:firstLine="420"/>
        <w:jc w:val="left"/>
        <w:rPr>
          <w:rFonts w:ascii="sans-serif" w:hAnsi="sans-serif" w:eastAsia="sans-serif" w:cs="sans-serif"/>
          <w:i w:val="0"/>
          <w:iCs w:val="0"/>
          <w:caps w:val="0"/>
          <w:color w:val="000000"/>
          <w:spacing w:val="0"/>
          <w:sz w:val="27"/>
          <w:szCs w:val="27"/>
        </w:rPr>
      </w:pPr>
      <w:r>
        <w:rPr>
          <w:rStyle w:val="5"/>
          <w:rFonts w:hint="default" w:ascii="sans-serif" w:hAnsi="sans-serif" w:eastAsia="sans-serif" w:cs="sans-serif"/>
          <w:i w:val="0"/>
          <w:iCs w:val="0"/>
          <w:caps w:val="0"/>
          <w:color w:val="000000"/>
          <w:spacing w:val="0"/>
          <w:sz w:val="27"/>
          <w:szCs w:val="27"/>
        </w:rPr>
        <w:t>第五部分  名词解释</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1、财政拨款（补助）收入：指财政决算安排且当年拨付的资金。</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2、一般公共服务支出：反映政府提供一般公共服务的支出。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3、财政事务：反映财政事务方面的支出。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4、行政运行：反映行政单位（包括实行公务员管理的事业单位）的基本支出。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5、社会保障和就业支出：反映政府在社会保障和就业方面的支出。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6、机关事业单位基本养老保险缴费支出：反映机关事业单位实施养老保险制度由单位缴纳的基本养老保险费支出。　</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7、卫生健康支出：反映政府在卫生健康方面的支出。</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8、行政单位医疗：反映财政部门安排的行政单位（包括实行公务员管理的事业单位）基本医疗保险缴费经费，未参加医疗保险的行政单位的公费医疗经费，按国家规定享受离休人员、红军老战士待遇人员的医疗经费。</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9、基本支出：指为保障机构正常运转、完成日常工作任务而发生的人员支出（包括基本工资、津贴补贴等）和公用支出（包括办公费、水电费、邮电费、交通费、会议费、差旅费等）。</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10、项目支出：指在基本支出之外为完成特定行政任务和事业发展目标所发生的支出。　</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11、“三公”经费：按照有关规定，“三公”经费包括因公出国（境）费、公务接待费、公务用车购置及运行维护费。</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bookmarkStart w:id="1" w:name="_GoBack"/>
      <w:bookmarkEnd w:id="1"/>
      <w:r>
        <w:rPr>
          <w:rFonts w:hint="default" w:ascii="sans-serif" w:hAnsi="sans-serif" w:eastAsia="sans-serif" w:cs="sans-serif"/>
          <w:i w:val="0"/>
          <w:iCs w:val="0"/>
          <w:caps w:val="0"/>
          <w:color w:val="000000"/>
          <w:spacing w:val="0"/>
          <w:sz w:val="27"/>
          <w:szCs w:val="27"/>
        </w:rPr>
        <w:t>12、公务用车运行维护费：反映单位按规定保留的公务用车燃料费、维修费、过路过桥费、保险费、安全奖励费用等支出。</w:t>
      </w:r>
    </w:p>
    <w:p>
      <w:pPr>
        <w:pStyle w:val="2"/>
        <w:keepNext w:val="0"/>
        <w:keepLines w:val="0"/>
        <w:widowControl/>
        <w:suppressLineNumbers w:val="0"/>
        <w:spacing w:line="315" w:lineRule="atLeast"/>
        <w:ind w:left="0" w:firstLine="420"/>
        <w:jc w:val="left"/>
      </w:pPr>
    </w:p>
    <w:p>
      <w:pPr>
        <w:pStyle w:val="2"/>
        <w:keepNext w:val="0"/>
        <w:keepLines w:val="0"/>
        <w:widowControl/>
        <w:numPr>
          <w:numId w:val="0"/>
        </w:numPr>
        <w:suppressLineNumbers w:val="0"/>
        <w:spacing w:line="315" w:lineRule="atLeast"/>
        <w:ind w:left="420" w:leftChars="0" w:right="0" w:rightChars="0"/>
        <w:jc w:val="left"/>
        <w:rPr>
          <w:rFonts w:hint="eastAsia" w:ascii="sans-serif" w:hAnsi="sans-serif" w:eastAsia="sans-serif" w:cs="sans-serif"/>
          <w:i w:val="0"/>
          <w:iCs w:val="0"/>
          <w:caps w:val="0"/>
          <w:color w:val="000000"/>
          <w:spacing w:val="0"/>
          <w:sz w:val="27"/>
          <w:szCs w:val="27"/>
          <w:lang w:val="en-US" w:eastAsia="zh-CN"/>
        </w:rPr>
      </w:pPr>
    </w:p>
    <w:p>
      <w:pPr>
        <w:pStyle w:val="2"/>
        <w:keepNext w:val="0"/>
        <w:keepLines w:val="0"/>
        <w:widowControl/>
        <w:numPr>
          <w:numId w:val="0"/>
        </w:numPr>
        <w:suppressLineNumbers w:val="0"/>
        <w:spacing w:line="315" w:lineRule="atLeast"/>
        <w:ind w:right="0" w:rightChars="0"/>
        <w:jc w:val="left"/>
        <w:rPr>
          <w:rFonts w:hint="default" w:ascii="sans-serif" w:hAnsi="sans-serif" w:eastAsia="sans-serif" w:cs="sans-serif"/>
          <w:i w:val="0"/>
          <w:iCs w:val="0"/>
          <w:caps w:val="0"/>
          <w:color w:val="000000"/>
          <w:spacing w:val="0"/>
          <w:sz w:val="27"/>
          <w:szCs w:val="27"/>
          <w:lang w:val="en-US" w:eastAsia="zh-CN"/>
        </w:rPr>
      </w:pPr>
      <w:r>
        <w:rPr>
          <w:rFonts w:hint="eastAsia" w:ascii="sans-serif" w:hAnsi="sans-serif" w:eastAsia="sans-serif" w:cs="sans-serif"/>
          <w:i w:val="0"/>
          <w:iCs w:val="0"/>
          <w:caps w:val="0"/>
          <w:color w:val="000000"/>
          <w:spacing w:val="0"/>
          <w:sz w:val="27"/>
          <w:szCs w:val="27"/>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6EA26"/>
    <w:multiLevelType w:val="singleLevel"/>
    <w:tmpl w:val="2AC6EA2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NDhmZjg0NzllMGU4NDM5NmQyOWJhYjMxNzEyMmQifQ=="/>
  </w:docVars>
  <w:rsids>
    <w:rsidRoot w:val="76D15769"/>
    <w:rsid w:val="76D1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2024-02-23T00:40:00Z</dcterms:created>
  <dc:creator>Administrator</dc:creator>
  <cp:lastModifiedBy>Administrator</cp:lastModifiedBy>
  <dcterms:modified xsi:type="dcterms:W3CDTF">2024-02-23T01:13:09Z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F1D4FE4F67E64403924B5C65B99E3D43_11</vt:lpwstr>
  </property>
</Properties>
</file>