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3E" w:rsidRDefault="00896D64">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部门整体绩效目标申报表</w:t>
      </w:r>
    </w:p>
    <w:p w:rsidR="0037713E" w:rsidRDefault="00896D64">
      <w:pPr>
        <w:widowControl/>
        <w:rPr>
          <w:rFonts w:ascii="楷体_GB2312" w:eastAsia="楷体_GB2312" w:hAnsi="Times New Roman" w:cs="Times New Roman"/>
          <w:sz w:val="28"/>
          <w:szCs w:val="28"/>
        </w:rPr>
      </w:pPr>
      <w:r>
        <w:rPr>
          <w:rFonts w:ascii="楷体_GB2312" w:eastAsia="楷体_GB2312" w:hAnsi="Times New Roman" w:cs="楷体_GB2312" w:hint="eastAsia"/>
          <w:sz w:val="28"/>
          <w:szCs w:val="28"/>
        </w:rPr>
        <w:t>填报日期：</w:t>
      </w:r>
      <w:r>
        <w:rPr>
          <w:rFonts w:ascii="楷体_GB2312" w:eastAsia="楷体_GB2312" w:hAnsi="Times New Roman" w:cs="楷体_GB2312"/>
          <w:sz w:val="28"/>
          <w:szCs w:val="28"/>
        </w:rPr>
        <w:t>202</w:t>
      </w:r>
      <w:r w:rsidR="001E7589">
        <w:rPr>
          <w:rFonts w:ascii="楷体_GB2312" w:eastAsia="楷体_GB2312" w:hAnsi="Times New Roman" w:cs="楷体_GB2312" w:hint="eastAsia"/>
          <w:sz w:val="28"/>
          <w:szCs w:val="28"/>
        </w:rPr>
        <w:t>3</w:t>
      </w:r>
      <w:r>
        <w:rPr>
          <w:rFonts w:ascii="楷体_GB2312" w:eastAsia="楷体_GB2312" w:hAnsi="Times New Roman" w:cs="楷体_GB2312" w:hint="eastAsia"/>
          <w:sz w:val="28"/>
          <w:szCs w:val="28"/>
        </w:rPr>
        <w:t>年</w:t>
      </w:r>
      <w:r w:rsidR="006E375F">
        <w:rPr>
          <w:rFonts w:ascii="楷体_GB2312" w:eastAsia="楷体_GB2312" w:hAnsi="Times New Roman" w:cs="楷体_GB2312"/>
          <w:sz w:val="28"/>
          <w:szCs w:val="28"/>
        </w:rPr>
        <w:t xml:space="preserve"> </w:t>
      </w:r>
      <w:r w:rsidR="006E375F">
        <w:rPr>
          <w:rFonts w:ascii="楷体_GB2312" w:eastAsia="楷体_GB2312" w:hAnsi="Times New Roman" w:cs="楷体_GB2312" w:hint="eastAsia"/>
          <w:sz w:val="28"/>
          <w:szCs w:val="28"/>
        </w:rPr>
        <w:t>9</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月</w:t>
      </w:r>
      <w:r w:rsidR="001E7589">
        <w:rPr>
          <w:rFonts w:ascii="楷体_GB2312" w:eastAsia="楷体_GB2312" w:hAnsi="Times New Roman" w:cs="楷体_GB2312" w:hint="eastAsia"/>
          <w:sz w:val="28"/>
          <w:szCs w:val="28"/>
        </w:rPr>
        <w:t>24</w:t>
      </w:r>
      <w:r>
        <w:rPr>
          <w:rFonts w:ascii="楷体_GB2312" w:eastAsia="楷体_GB2312" w:hAnsi="Times New Roman" w:cs="楷体_GB2312" w:hint="eastAsia"/>
          <w:sz w:val="28"/>
          <w:szCs w:val="28"/>
        </w:rPr>
        <w:t>日</w:t>
      </w:r>
      <w:r w:rsidR="006A51E7">
        <w:rPr>
          <w:rFonts w:ascii="楷体_GB2312" w:eastAsia="楷体_GB2312" w:hAnsi="Times New Roman" w:cs="楷体_GB2312" w:hint="eastAsia"/>
          <w:sz w:val="28"/>
          <w:szCs w:val="28"/>
        </w:rPr>
        <w:t xml:space="preserve">                       </w:t>
      </w:r>
      <w:r>
        <w:rPr>
          <w:rFonts w:ascii="楷体_GB2312" w:eastAsia="楷体_GB2312" w:hAnsi="Times New Roman" w:cs="楷体_GB2312" w:hint="eastAsia"/>
          <w:sz w:val="28"/>
          <w:szCs w:val="28"/>
        </w:rPr>
        <w:t>单位：万元</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823"/>
        <w:gridCol w:w="1430"/>
        <w:gridCol w:w="1164"/>
        <w:gridCol w:w="1172"/>
        <w:gridCol w:w="959"/>
        <w:gridCol w:w="954"/>
        <w:gridCol w:w="1018"/>
      </w:tblGrid>
      <w:tr w:rsidR="0037713E">
        <w:trPr>
          <w:trHeight w:val="454"/>
          <w:jc w:val="center"/>
        </w:trPr>
        <w:tc>
          <w:tcPr>
            <w:tcW w:w="1428"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部门（单位）名称</w:t>
            </w:r>
          </w:p>
        </w:tc>
        <w:tc>
          <w:tcPr>
            <w:tcW w:w="7520" w:type="dxa"/>
            <w:gridSpan w:val="7"/>
            <w:tcMar>
              <w:left w:w="57" w:type="dxa"/>
              <w:right w:w="57" w:type="dxa"/>
            </w:tcMar>
            <w:vAlign w:val="center"/>
          </w:tcPr>
          <w:p w:rsidR="0037713E" w:rsidRDefault="00896D64" w:rsidP="006A51E7">
            <w:pPr>
              <w:widowControl/>
              <w:snapToGrid w:val="0"/>
              <w:rPr>
                <w:rFonts w:ascii="仿宋_GB2312" w:eastAsia="仿宋_GB2312" w:hAnsi="宋体" w:cs="Times New Roman"/>
                <w:kern w:val="0"/>
              </w:rPr>
            </w:pPr>
            <w:r>
              <w:rPr>
                <w:rFonts w:ascii="仿宋_GB2312" w:eastAsia="仿宋_GB2312" w:hAnsi="宋体" w:cs="仿宋_GB2312" w:hint="eastAsia"/>
                <w:kern w:val="0"/>
              </w:rPr>
              <w:t xml:space="preserve">　随县</w:t>
            </w:r>
            <w:r w:rsidR="006A51E7">
              <w:rPr>
                <w:rFonts w:ascii="仿宋_GB2312" w:eastAsia="仿宋_GB2312" w:hAnsi="宋体" w:cs="仿宋_GB2312" w:hint="eastAsia"/>
                <w:kern w:val="0"/>
              </w:rPr>
              <w:t>信访局</w:t>
            </w:r>
          </w:p>
        </w:tc>
      </w:tr>
      <w:tr w:rsidR="0037713E">
        <w:trPr>
          <w:trHeight w:val="454"/>
          <w:jc w:val="center"/>
        </w:trPr>
        <w:tc>
          <w:tcPr>
            <w:tcW w:w="1428"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填报人</w:t>
            </w:r>
          </w:p>
        </w:tc>
        <w:tc>
          <w:tcPr>
            <w:tcW w:w="2253" w:type="dxa"/>
            <w:gridSpan w:val="2"/>
            <w:tcMar>
              <w:left w:w="57" w:type="dxa"/>
              <w:right w:w="57" w:type="dxa"/>
            </w:tcMar>
            <w:vAlign w:val="center"/>
          </w:tcPr>
          <w:p w:rsidR="0037713E" w:rsidRDefault="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金东方</w:t>
            </w:r>
          </w:p>
        </w:tc>
        <w:tc>
          <w:tcPr>
            <w:tcW w:w="1164"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联系电话</w:t>
            </w:r>
          </w:p>
        </w:tc>
        <w:tc>
          <w:tcPr>
            <w:tcW w:w="4103" w:type="dxa"/>
            <w:gridSpan w:val="4"/>
            <w:tcMar>
              <w:left w:w="57" w:type="dxa"/>
              <w:right w:w="57" w:type="dxa"/>
            </w:tcMar>
            <w:vAlign w:val="center"/>
          </w:tcPr>
          <w:p w:rsidR="0037713E" w:rsidRDefault="00896D64" w:rsidP="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0</w:t>
            </w:r>
            <w:r>
              <w:rPr>
                <w:rFonts w:ascii="仿宋_GB2312" w:eastAsia="仿宋_GB2312" w:hAnsi="宋体" w:cs="仿宋_GB2312"/>
                <w:kern w:val="0"/>
              </w:rPr>
              <w:t>722</w:t>
            </w:r>
            <w:r>
              <w:rPr>
                <w:rFonts w:ascii="仿宋_GB2312" w:eastAsia="仿宋_GB2312" w:hAnsi="宋体" w:cs="仿宋_GB2312" w:hint="eastAsia"/>
                <w:kern w:val="0"/>
              </w:rPr>
              <w:t>-</w:t>
            </w:r>
            <w:r>
              <w:rPr>
                <w:rFonts w:ascii="仿宋_GB2312" w:eastAsia="仿宋_GB2312" w:hAnsi="宋体" w:cs="仿宋_GB2312"/>
                <w:kern w:val="0"/>
              </w:rPr>
              <w:t>3</w:t>
            </w:r>
            <w:r w:rsidR="006A51E7">
              <w:rPr>
                <w:rFonts w:ascii="仿宋_GB2312" w:eastAsia="仿宋_GB2312" w:hAnsi="宋体" w:cs="仿宋_GB2312" w:hint="eastAsia"/>
                <w:kern w:val="0"/>
              </w:rPr>
              <w:t>339009</w:t>
            </w:r>
          </w:p>
        </w:tc>
      </w:tr>
      <w:tr w:rsidR="0037713E">
        <w:trPr>
          <w:trHeight w:val="454"/>
          <w:jc w:val="center"/>
        </w:trPr>
        <w:tc>
          <w:tcPr>
            <w:tcW w:w="1428"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部门总体</w:t>
            </w:r>
          </w:p>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资金情况</w:t>
            </w:r>
          </w:p>
        </w:tc>
        <w:tc>
          <w:tcPr>
            <w:tcW w:w="3417" w:type="dxa"/>
            <w:gridSpan w:val="3"/>
            <w:vMerge w:val="restart"/>
            <w:tcMar>
              <w:left w:w="57" w:type="dxa"/>
              <w:right w:w="57" w:type="dxa"/>
            </w:tcMar>
            <w:vAlign w:val="center"/>
          </w:tcPr>
          <w:p w:rsidR="0037713E" w:rsidRDefault="00896D64">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总体资金情况</w:t>
            </w:r>
          </w:p>
        </w:tc>
        <w:tc>
          <w:tcPr>
            <w:tcW w:w="1172"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当年金额</w:t>
            </w:r>
          </w:p>
        </w:tc>
        <w:tc>
          <w:tcPr>
            <w:tcW w:w="959"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占比</w:t>
            </w:r>
          </w:p>
        </w:tc>
        <w:tc>
          <w:tcPr>
            <w:tcW w:w="1972" w:type="dxa"/>
            <w:gridSpan w:val="2"/>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近两年收支金额</w:t>
            </w:r>
          </w:p>
        </w:tc>
      </w:tr>
      <w:tr w:rsidR="0037713E">
        <w:trPr>
          <w:trHeight w:val="454"/>
          <w:jc w:val="center"/>
        </w:trPr>
        <w:tc>
          <w:tcPr>
            <w:tcW w:w="1428"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3417" w:type="dxa"/>
            <w:gridSpan w:val="3"/>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1172"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959"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954"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rPr>
              <w:t>年</w:t>
            </w:r>
          </w:p>
        </w:tc>
        <w:tc>
          <w:tcPr>
            <w:tcW w:w="1018" w:type="dxa"/>
            <w:tcMar>
              <w:left w:w="57" w:type="dxa"/>
              <w:right w:w="57" w:type="dxa"/>
            </w:tcMar>
            <w:vAlign w:val="center"/>
          </w:tcPr>
          <w:p w:rsidR="0037713E" w:rsidRDefault="00896D64" w:rsidP="004E6A73">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rPr>
              <w:t>年</w:t>
            </w:r>
          </w:p>
        </w:tc>
      </w:tr>
      <w:tr w:rsidR="0037713E" w:rsidTr="009F3A8F">
        <w:trPr>
          <w:trHeight w:val="454"/>
          <w:jc w:val="center"/>
        </w:trPr>
        <w:tc>
          <w:tcPr>
            <w:tcW w:w="1428"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收入</w:t>
            </w:r>
          </w:p>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构成</w:t>
            </w:r>
          </w:p>
        </w:tc>
        <w:tc>
          <w:tcPr>
            <w:tcW w:w="2594" w:type="dxa"/>
            <w:gridSpan w:val="2"/>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财政拨款</w:t>
            </w:r>
          </w:p>
        </w:tc>
        <w:tc>
          <w:tcPr>
            <w:tcW w:w="1172" w:type="dxa"/>
            <w:tcMar>
              <w:left w:w="57" w:type="dxa"/>
              <w:right w:w="57" w:type="dxa"/>
            </w:tcMar>
            <w:vAlign w:val="center"/>
          </w:tcPr>
          <w:p w:rsidR="0037713E" w:rsidRDefault="00754F93"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219.19</w:t>
            </w:r>
          </w:p>
        </w:tc>
        <w:tc>
          <w:tcPr>
            <w:tcW w:w="959" w:type="dxa"/>
            <w:tcMar>
              <w:left w:w="57" w:type="dxa"/>
              <w:right w:w="57" w:type="dxa"/>
            </w:tcMar>
            <w:vAlign w:val="center"/>
          </w:tcPr>
          <w:p w:rsidR="0037713E" w:rsidRDefault="009F3A8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c>
          <w:tcPr>
            <w:tcW w:w="954"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r>
      <w:tr w:rsidR="0037713E" w:rsidTr="009F3A8F">
        <w:trPr>
          <w:trHeight w:val="454"/>
          <w:jc w:val="center"/>
        </w:trPr>
        <w:tc>
          <w:tcPr>
            <w:tcW w:w="1428"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其他资金</w:t>
            </w:r>
          </w:p>
        </w:tc>
        <w:tc>
          <w:tcPr>
            <w:tcW w:w="1172"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合计</w:t>
            </w:r>
          </w:p>
        </w:tc>
        <w:tc>
          <w:tcPr>
            <w:tcW w:w="1172" w:type="dxa"/>
            <w:tcMar>
              <w:left w:w="57" w:type="dxa"/>
              <w:right w:w="57" w:type="dxa"/>
            </w:tcMar>
            <w:vAlign w:val="center"/>
          </w:tcPr>
          <w:p w:rsidR="009F3A8F" w:rsidRDefault="00754F93"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219.19</w:t>
            </w:r>
          </w:p>
        </w:tc>
        <w:tc>
          <w:tcPr>
            <w:tcW w:w="959"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支出</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构成</w:t>
            </w: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基本支出</w:t>
            </w:r>
          </w:p>
        </w:tc>
        <w:tc>
          <w:tcPr>
            <w:tcW w:w="1172" w:type="dxa"/>
            <w:tcMar>
              <w:left w:w="57" w:type="dxa"/>
              <w:right w:w="57" w:type="dxa"/>
            </w:tcMar>
            <w:vAlign w:val="center"/>
          </w:tcPr>
          <w:p w:rsidR="009F3A8F" w:rsidRDefault="00754F93"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129.19</w:t>
            </w:r>
          </w:p>
        </w:tc>
        <w:tc>
          <w:tcPr>
            <w:tcW w:w="959" w:type="dxa"/>
            <w:tcMar>
              <w:left w:w="57" w:type="dxa"/>
              <w:right w:w="57" w:type="dxa"/>
            </w:tcMar>
            <w:vAlign w:val="center"/>
          </w:tcPr>
          <w:p w:rsidR="009F3A8F" w:rsidRDefault="00754F93"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59%</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项目支出</w:t>
            </w:r>
          </w:p>
        </w:tc>
        <w:tc>
          <w:tcPr>
            <w:tcW w:w="1172" w:type="dxa"/>
            <w:tcMar>
              <w:left w:w="57" w:type="dxa"/>
              <w:right w:w="57" w:type="dxa"/>
            </w:tcMar>
            <w:vAlign w:val="center"/>
          </w:tcPr>
          <w:p w:rsidR="009F3A8F"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90</w:t>
            </w:r>
          </w:p>
        </w:tc>
        <w:tc>
          <w:tcPr>
            <w:tcW w:w="959" w:type="dxa"/>
            <w:tcMar>
              <w:left w:w="57" w:type="dxa"/>
              <w:right w:w="57" w:type="dxa"/>
            </w:tcMar>
            <w:vAlign w:val="center"/>
          </w:tcPr>
          <w:p w:rsidR="009F3A8F" w:rsidRDefault="00754F93"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41%</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合计</w:t>
            </w:r>
          </w:p>
        </w:tc>
        <w:tc>
          <w:tcPr>
            <w:tcW w:w="1172" w:type="dxa"/>
            <w:tcMar>
              <w:left w:w="57" w:type="dxa"/>
              <w:right w:w="57" w:type="dxa"/>
            </w:tcMar>
            <w:vAlign w:val="center"/>
          </w:tcPr>
          <w:p w:rsidR="009F3A8F" w:rsidRDefault="00754F93"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219.19</w:t>
            </w:r>
          </w:p>
        </w:tc>
        <w:tc>
          <w:tcPr>
            <w:tcW w:w="959" w:type="dxa"/>
            <w:tcMar>
              <w:left w:w="57" w:type="dxa"/>
              <w:right w:w="57" w:type="dxa"/>
            </w:tcMar>
            <w:vAlign w:val="center"/>
          </w:tcPr>
          <w:p w:rsidR="009F3A8F" w:rsidRDefault="009F3A8F" w:rsidP="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100%</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trPr>
          <w:trHeight w:val="454"/>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部门职能概述</w:t>
            </w:r>
          </w:p>
        </w:tc>
        <w:tc>
          <w:tcPr>
            <w:tcW w:w="7520" w:type="dxa"/>
            <w:gridSpan w:val="7"/>
            <w:tcMar>
              <w:left w:w="57" w:type="dxa"/>
              <w:right w:w="57" w:type="dxa"/>
            </w:tcMar>
            <w:vAlign w:val="center"/>
          </w:tcPr>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（一）负责处理人民群众和社会各界人士给县委、县政府及其主要领导同志的来信，接待到县委、县政府上访的人民群众。</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二）承办中央、国务院及中央各部门和省委、省政府及省直各部门和市委、市政府及市直各部门向县委、县政府交办的重要信访事项，以及县委、县政府及其领导同志交办的重要信访事项；督促检查领导同志有关批示件的落实情况。</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（三）及时、准确地向县委、县政府领导同志反映来信来访中提出的重要建议、意见和倾向性、苗头性问题。</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（四）综合分析信访信息，对普遍性问题和涉及政策性的问题开展调查研究，提出解决问题的办法和建议，为县委、县政府领导正确决策当好参谋。</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（五）按照“分级负责、归口办理”的原则，向有关地方和部门转办、交办信访事项，督促检查重要信访事项的处理和落实，并按时上报处理结果。</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（六）协调处理跨地区、跨部门的信访问题；协助县委、县政府领导处理异常上访和突发信访事件。</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七）负责制定全县信访工作发展规划和年度计划并组织实施。协助县委、县政府部署、检查指导全县的信访工作，发现和解决问题。总结推广各地各部门信访工作的经验，提出改进和加强信访工作的意见和建议。</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（八）负责指导全县信访工作的组织建设和信访工作队伍建设；组织信访干部的培训。</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（九）贯彻落实县委、县政府处理信访工作领导小组关于处理有关重大信访问题和指导全县信访工作的意见。</w:t>
            </w:r>
          </w:p>
          <w:p w:rsid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（十）承办上级交办的其他事项。</w:t>
            </w:r>
          </w:p>
        </w:tc>
      </w:tr>
      <w:tr w:rsidR="009F3A8F">
        <w:trPr>
          <w:trHeight w:val="454"/>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年度工作任务</w:t>
            </w:r>
          </w:p>
        </w:tc>
        <w:tc>
          <w:tcPr>
            <w:tcW w:w="7520" w:type="dxa"/>
            <w:gridSpan w:val="7"/>
            <w:tcMar>
              <w:left w:w="57" w:type="dxa"/>
              <w:right w:w="57" w:type="dxa"/>
            </w:tcMar>
            <w:vAlign w:val="center"/>
          </w:tcPr>
          <w:p w:rsidR="009F3A8F" w:rsidRPr="009F3A8F" w:rsidRDefault="009F3A8F" w:rsidP="009F3A8F">
            <w:pPr>
              <w:widowControl/>
              <w:snapToGrid w:val="0"/>
              <w:rPr>
                <w:rFonts w:ascii="仿宋_GB2312" w:eastAsia="仿宋_GB2312" w:hAnsi="宋体" w:cs="仿宋_GB2312"/>
                <w:kern w:val="0"/>
              </w:rPr>
            </w:pPr>
            <w:r w:rsidRPr="009F3A8F">
              <w:rPr>
                <w:rFonts w:ascii="仿宋_GB2312" w:eastAsia="仿宋_GB2312" w:hAnsi="宋体" w:cs="仿宋_GB2312"/>
                <w:kern w:val="0"/>
              </w:rPr>
              <w:t>保障机关正常运行</w:t>
            </w:r>
            <w:r>
              <w:rPr>
                <w:rFonts w:ascii="仿宋_GB2312" w:eastAsia="仿宋_GB2312" w:hAnsi="宋体" w:cs="仿宋_GB2312" w:hint="eastAsia"/>
                <w:kern w:val="0"/>
              </w:rPr>
              <w:t>。</w:t>
            </w:r>
          </w:p>
          <w:p w:rsidR="009F3A8F" w:rsidRPr="009F3A8F" w:rsidRDefault="009F3A8F" w:rsidP="009F3A8F">
            <w:pPr>
              <w:widowControl/>
              <w:snapToGrid w:val="0"/>
              <w:rPr>
                <w:rFonts w:ascii="仿宋_GB2312" w:eastAsia="仿宋_GB2312" w:hAnsi="宋体" w:cs="仿宋_GB2312"/>
                <w:kern w:val="0"/>
              </w:rPr>
            </w:pPr>
            <w:r w:rsidRPr="009F3A8F">
              <w:rPr>
                <w:rFonts w:ascii="仿宋_GB2312" w:eastAsia="仿宋_GB2312" w:hAnsi="宋体" w:cs="仿宋_GB2312"/>
                <w:kern w:val="0"/>
              </w:rPr>
              <w:t>诉求合理的解决到位，诉求无理的思想教育到位，生活困难的帮扶救助到位，行为违法的依法处理。</w:t>
            </w:r>
          </w:p>
          <w:p w:rsidR="009F3A8F" w:rsidRDefault="009F3A8F" w:rsidP="009F3A8F">
            <w:pPr>
              <w:widowControl/>
              <w:snapToGrid w:val="0"/>
              <w:rPr>
                <w:rFonts w:ascii="仿宋_GB2312" w:eastAsia="仿宋_GB2312" w:hAnsi="宋体" w:cs="仿宋_GB2312"/>
                <w:kern w:val="0"/>
              </w:rPr>
            </w:pPr>
            <w:r w:rsidRPr="009F3A8F">
              <w:rPr>
                <w:rFonts w:ascii="仿宋_GB2312" w:eastAsia="仿宋_GB2312" w:hAnsi="宋体" w:cs="仿宋_GB2312"/>
                <w:kern w:val="0"/>
              </w:rPr>
              <w:t>无进京越级访、无大规模集体访、无因信访问题引发的极端恶性事件和舆论负面炒作</w:t>
            </w:r>
            <w:r>
              <w:rPr>
                <w:rFonts w:ascii="仿宋_GB2312" w:eastAsia="仿宋_GB2312" w:hAnsi="宋体" w:cs="仿宋_GB2312" w:hint="eastAsia"/>
                <w:kern w:val="0"/>
              </w:rPr>
              <w:t>。</w:t>
            </w:r>
          </w:p>
          <w:p w:rsidR="009F3A8F" w:rsidRDefault="009F3A8F" w:rsidP="009F3A8F">
            <w:pPr>
              <w:widowControl/>
              <w:snapToGrid w:val="0"/>
              <w:rPr>
                <w:rFonts w:ascii="仿宋_GB2312" w:eastAsia="仿宋_GB2312" w:hAnsi="宋体" w:cs="仿宋_GB2312"/>
                <w:kern w:val="0"/>
              </w:rPr>
            </w:pPr>
          </w:p>
          <w:p w:rsidR="009F3A8F" w:rsidRDefault="009F3A8F" w:rsidP="009F3A8F">
            <w:pPr>
              <w:widowControl/>
              <w:snapToGrid w:val="0"/>
              <w:rPr>
                <w:rFonts w:ascii="仿宋_GB2312" w:eastAsia="仿宋_GB2312" w:hAnsi="宋体" w:cs="仿宋_GB2312"/>
                <w:kern w:val="0"/>
              </w:rPr>
            </w:pPr>
          </w:p>
          <w:p w:rsidR="009F3A8F" w:rsidRDefault="009F3A8F" w:rsidP="009F3A8F">
            <w:pPr>
              <w:widowControl/>
              <w:snapToGrid w:val="0"/>
              <w:rPr>
                <w:rFonts w:ascii="仿宋_GB2312" w:eastAsia="仿宋_GB2312" w:hAnsi="宋体" w:cs="仿宋_GB2312"/>
                <w:kern w:val="0"/>
              </w:rPr>
            </w:pPr>
          </w:p>
          <w:p w:rsidR="009F3A8F" w:rsidRDefault="009F3A8F" w:rsidP="009F3A8F">
            <w:pPr>
              <w:widowControl/>
              <w:snapToGrid w:val="0"/>
              <w:rPr>
                <w:rFonts w:ascii="仿宋_GB2312" w:eastAsia="仿宋_GB2312" w:hAnsi="宋体" w:cs="仿宋_GB2312"/>
                <w:kern w:val="0"/>
              </w:rPr>
            </w:pPr>
          </w:p>
          <w:p w:rsidR="009F3A8F" w:rsidRDefault="009F3A8F" w:rsidP="006A51E7">
            <w:pPr>
              <w:widowControl/>
              <w:snapToGrid w:val="0"/>
              <w:rPr>
                <w:rFonts w:ascii="仿宋_GB2312" w:eastAsia="仿宋_GB2312" w:hAnsi="宋体" w:cs="Times New Roman"/>
                <w:kern w:val="0"/>
              </w:rPr>
            </w:pPr>
          </w:p>
        </w:tc>
      </w:tr>
      <w:tr w:rsidR="009F3A8F">
        <w:trPr>
          <w:trHeight w:val="454"/>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lastRenderedPageBreak/>
              <w:t>项目支出情况</w:t>
            </w:r>
          </w:p>
        </w:tc>
        <w:tc>
          <w:tcPr>
            <w:tcW w:w="2253"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2336"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项目总预算</w:t>
            </w: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项目本年度预算</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项目主要支出方向和用途</w:t>
            </w:r>
          </w:p>
        </w:tc>
      </w:tr>
      <w:tr w:rsid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253" w:type="dxa"/>
            <w:gridSpan w:val="2"/>
            <w:tcMar>
              <w:left w:w="57" w:type="dxa"/>
              <w:right w:w="57" w:type="dxa"/>
            </w:tcMar>
            <w:vAlign w:val="center"/>
          </w:tcPr>
          <w:p w:rsidR="009F3A8F" w:rsidRDefault="009F3A8F" w:rsidP="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信访业务</w:t>
            </w:r>
          </w:p>
        </w:tc>
        <w:tc>
          <w:tcPr>
            <w:tcW w:w="2336"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常年性项目</w:t>
            </w:r>
          </w:p>
        </w:tc>
        <w:tc>
          <w:tcPr>
            <w:tcW w:w="959" w:type="dxa"/>
            <w:tcMar>
              <w:left w:w="57" w:type="dxa"/>
              <w:right w:w="57" w:type="dxa"/>
            </w:tcMar>
            <w:vAlign w:val="center"/>
          </w:tcPr>
          <w:p w:rsidR="009F3A8F" w:rsidRDefault="00856EDF" w:rsidP="00856EDF">
            <w:pPr>
              <w:widowControl/>
              <w:snapToGrid w:val="0"/>
              <w:jc w:val="left"/>
              <w:rPr>
                <w:rFonts w:ascii="仿宋_GB2312" w:eastAsia="仿宋_GB2312" w:hAnsi="宋体" w:cs="Times New Roman"/>
                <w:kern w:val="0"/>
              </w:rPr>
            </w:pPr>
            <w:r>
              <w:rPr>
                <w:rFonts w:ascii="仿宋_GB2312" w:eastAsia="仿宋_GB2312" w:hAnsi="宋体" w:cs="Times New Roman" w:hint="eastAsia"/>
                <w:kern w:val="0"/>
              </w:rPr>
              <w:t>90</w:t>
            </w:r>
          </w:p>
        </w:tc>
        <w:tc>
          <w:tcPr>
            <w:tcW w:w="954" w:type="dxa"/>
            <w:tcMar>
              <w:left w:w="57" w:type="dxa"/>
              <w:right w:w="57" w:type="dxa"/>
            </w:tcMar>
            <w:vAlign w:val="center"/>
          </w:tcPr>
          <w:p w:rsidR="009F3A8F" w:rsidRDefault="00856ED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90</w:t>
            </w:r>
          </w:p>
        </w:tc>
        <w:tc>
          <w:tcPr>
            <w:tcW w:w="1018" w:type="dxa"/>
            <w:tcMar>
              <w:left w:w="57" w:type="dxa"/>
              <w:right w:w="57" w:type="dxa"/>
            </w:tcMar>
            <w:vAlign w:val="center"/>
          </w:tcPr>
          <w:p w:rsidR="009F3A8F" w:rsidRDefault="009F3A8F" w:rsidP="00754F93">
            <w:pPr>
              <w:widowControl/>
              <w:snapToGrid w:val="0"/>
              <w:jc w:val="center"/>
              <w:rPr>
                <w:rFonts w:ascii="仿宋_GB2312" w:eastAsia="仿宋_GB2312" w:hAnsi="宋体" w:cs="Times New Roman"/>
                <w:kern w:val="0"/>
              </w:rPr>
            </w:pPr>
            <w:r w:rsidRPr="009F3A8F">
              <w:rPr>
                <w:rFonts w:ascii="仿宋_GB2312" w:eastAsia="仿宋_GB2312" w:hAnsi="宋体" w:cs="仿宋_GB2312" w:hint="eastAsia"/>
                <w:kern w:val="0"/>
              </w:rPr>
              <w:t>保障积案化解、复查工作、</w:t>
            </w:r>
            <w:r w:rsidR="00754F93">
              <w:rPr>
                <w:rFonts w:ascii="仿宋_GB2312" w:eastAsia="仿宋_GB2312" w:hAnsi="宋体" w:cs="仿宋_GB2312" w:hint="eastAsia"/>
                <w:kern w:val="0"/>
              </w:rPr>
              <w:t>智慧</w:t>
            </w:r>
            <w:r w:rsidRPr="009F3A8F">
              <w:rPr>
                <w:rFonts w:ascii="仿宋_GB2312" w:eastAsia="仿宋_GB2312" w:hAnsi="宋体" w:cs="仿宋_GB2312" w:hint="eastAsia"/>
                <w:kern w:val="0"/>
              </w:rPr>
              <w:t>信访系统、驻京驻汉工作等项目的实施</w:t>
            </w:r>
            <w:r>
              <w:rPr>
                <w:rFonts w:ascii="仿宋_GB2312" w:eastAsia="仿宋_GB2312" w:hAnsi="宋体" w:cs="仿宋_GB2312" w:hint="eastAsia"/>
                <w:kern w:val="0"/>
              </w:rPr>
              <w:t xml:space="preserve">　</w:t>
            </w:r>
          </w:p>
        </w:tc>
      </w:tr>
      <w:tr w:rsidR="009F3A8F">
        <w:trPr>
          <w:trHeight w:val="454"/>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整体绩效</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总目标</w:t>
            </w:r>
          </w:p>
        </w:tc>
        <w:tc>
          <w:tcPr>
            <w:tcW w:w="3417" w:type="dxa"/>
            <w:gridSpan w:val="3"/>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长期目标</w:t>
            </w:r>
            <w:r>
              <w:rPr>
                <w:rFonts w:ascii="仿宋_GB2312" w:eastAsia="仿宋_GB2312" w:hAnsi="宋体" w:cs="仿宋_GB2312"/>
                <w:kern w:val="0"/>
              </w:rPr>
              <w:t>（</w:t>
            </w:r>
            <w:r>
              <w:rPr>
                <w:rFonts w:ascii="仿宋_GB2312" w:eastAsia="仿宋_GB2312" w:hAnsi="宋体" w:cs="仿宋_GB2312" w:hint="eastAsia"/>
                <w:kern w:val="0"/>
              </w:rPr>
              <w:t>截止</w:t>
            </w:r>
            <w:r>
              <w:rPr>
                <w:rFonts w:ascii="仿宋_GB2312" w:eastAsia="仿宋_GB2312" w:hAnsi="宋体" w:cs="仿宋_GB2312"/>
                <w:kern w:val="0"/>
              </w:rPr>
              <w:t>202</w:t>
            </w:r>
            <w:r w:rsidR="00856EDF">
              <w:rPr>
                <w:rFonts w:ascii="仿宋_GB2312" w:eastAsia="仿宋_GB2312" w:hAnsi="宋体" w:cs="仿宋_GB2312" w:hint="eastAsia"/>
                <w:kern w:val="0"/>
              </w:rPr>
              <w:t>3</w:t>
            </w:r>
            <w:r>
              <w:rPr>
                <w:rFonts w:ascii="仿宋_GB2312" w:eastAsia="仿宋_GB2312" w:hAnsi="宋体" w:cs="仿宋_GB2312" w:hint="eastAsia"/>
                <w:kern w:val="0"/>
              </w:rPr>
              <w:t>年）</w:t>
            </w:r>
          </w:p>
        </w:tc>
        <w:tc>
          <w:tcPr>
            <w:tcW w:w="4103" w:type="dxa"/>
            <w:gridSpan w:val="4"/>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年度目标</w:t>
            </w:r>
          </w:p>
        </w:tc>
      </w:tr>
      <w:tr w:rsidR="009F3A8F">
        <w:trPr>
          <w:trHeight w:val="1521"/>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3417" w:type="dxa"/>
            <w:gridSpan w:val="3"/>
            <w:tcMar>
              <w:left w:w="57" w:type="dxa"/>
              <w:right w:w="57" w:type="dxa"/>
            </w:tcMar>
            <w:vAlign w:val="center"/>
          </w:tcPr>
          <w:p w:rsidR="009F3A8F" w:rsidRDefault="009F3A8F">
            <w:pPr>
              <w:widowControl/>
              <w:snapToGrid w:val="0"/>
              <w:rPr>
                <w:rFonts w:ascii="仿宋_GB2312" w:eastAsia="仿宋_GB2312" w:hAnsi="宋体" w:cs="Times New Roman"/>
                <w:kern w:val="0"/>
              </w:rPr>
            </w:pP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：化解信访积案</w:t>
            </w:r>
          </w:p>
          <w:p w:rsidR="009F3A8F" w:rsidRDefault="009F3A8F">
            <w:pPr>
              <w:widowControl/>
              <w:snapToGrid w:val="0"/>
              <w:rPr>
                <w:rFonts w:ascii="仿宋_GB2312" w:eastAsia="仿宋_GB2312" w:hAnsi="宋体" w:cs="Times New Roman"/>
                <w:kern w:val="0"/>
              </w:rPr>
            </w:pPr>
          </w:p>
        </w:tc>
        <w:tc>
          <w:tcPr>
            <w:tcW w:w="4103" w:type="dxa"/>
            <w:gridSpan w:val="4"/>
            <w:tcMar>
              <w:left w:w="57" w:type="dxa"/>
              <w:right w:w="57" w:type="dxa"/>
            </w:tcMar>
            <w:vAlign w:val="center"/>
          </w:tcPr>
          <w:p w:rsidR="009F3A8F" w:rsidRDefault="009F3A8F">
            <w:pPr>
              <w:widowControl/>
              <w:snapToGrid w:val="0"/>
              <w:ind w:firstLineChars="300" w:firstLine="630"/>
              <w:jc w:val="left"/>
              <w:rPr>
                <w:rFonts w:ascii="仿宋_GB2312" w:eastAsia="仿宋_GB2312" w:hAnsi="宋体" w:cs="Times New Roman"/>
                <w:kern w:val="0"/>
              </w:rPr>
            </w:pP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：受理、办理、按期办结信访事项</w:t>
            </w:r>
          </w:p>
          <w:p w:rsidR="009F3A8F"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b/>
                <w:bCs/>
                <w:kern w:val="0"/>
              </w:rPr>
            </w:pPr>
            <w:r>
              <w:rPr>
                <w:rFonts w:ascii="仿宋_GB2312" w:eastAsia="仿宋_GB2312" w:hAnsi="宋体" w:cs="仿宋_GB2312" w:hint="eastAsia"/>
                <w:b/>
                <w:bCs/>
                <w:kern w:val="0"/>
              </w:rPr>
              <w:t>长期目标</w:t>
            </w:r>
            <w:r>
              <w:rPr>
                <w:rFonts w:ascii="仿宋_GB2312" w:eastAsia="仿宋_GB2312" w:hAnsi="宋体" w:cs="仿宋_GB2312"/>
                <w:b/>
                <w:bCs/>
                <w:kern w:val="0"/>
              </w:rPr>
              <w:t>1</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rsidR="009F3A8F" w:rsidRDefault="009F3A8F" w:rsidP="006A51E7">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化解信访积案</w:t>
            </w:r>
          </w:p>
        </w:tc>
      </w:tr>
      <w:tr w:rsidR="009F3A8F">
        <w:trPr>
          <w:trHeight w:val="482"/>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长期绩效指标</w:t>
            </w: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一级</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指标值确定依据</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产出</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数量</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积案标识准确率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1</w:t>
            </w:r>
            <w:r>
              <w:rPr>
                <w:rFonts w:ascii="仿宋_GB2312" w:eastAsia="仿宋_GB2312" w:hAnsi="宋体" w:cs="仿宋_GB2312"/>
                <w:kern w:val="0"/>
              </w:rPr>
              <w:t>00</w:t>
            </w:r>
            <w:r>
              <w:rPr>
                <w:rFonts w:ascii="仿宋_GB2312" w:eastAsia="仿宋_GB2312" w:hAnsi="宋体" w:cs="仿宋_GB2312" w:hint="eastAsia"/>
                <w:kern w:val="0"/>
              </w:rPr>
              <w:t>%</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行业标准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效益</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社会效益</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积案处理结果网上公开率　</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1</w:t>
            </w:r>
            <w:r>
              <w:rPr>
                <w:rFonts w:ascii="仿宋_GB2312" w:eastAsia="仿宋_GB2312" w:hAnsi="宋体" w:cs="仿宋_GB2312"/>
                <w:kern w:val="0"/>
              </w:rPr>
              <w:t>00</w:t>
            </w:r>
            <w:r>
              <w:rPr>
                <w:rFonts w:ascii="仿宋_GB2312" w:eastAsia="仿宋_GB2312" w:hAnsi="宋体" w:cs="仿宋_GB2312" w:hint="eastAsia"/>
                <w:kern w:val="0"/>
              </w:rPr>
              <w:t>%</w:t>
            </w:r>
          </w:p>
        </w:tc>
        <w:tc>
          <w:tcPr>
            <w:tcW w:w="1972" w:type="dxa"/>
            <w:gridSpan w:val="2"/>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行业标准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可持续影响</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rsidP="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积案化解减少率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1</w:t>
            </w:r>
            <w:r>
              <w:rPr>
                <w:rFonts w:ascii="仿宋_GB2312" w:eastAsia="仿宋_GB2312" w:hAnsi="宋体" w:cs="仿宋_GB2312"/>
                <w:kern w:val="0"/>
              </w:rPr>
              <w:t>00</w:t>
            </w:r>
            <w:r>
              <w:rPr>
                <w:rFonts w:ascii="仿宋_GB2312" w:eastAsia="仿宋_GB2312" w:hAnsi="宋体" w:cs="仿宋_GB2312" w:hint="eastAsia"/>
                <w:kern w:val="0"/>
              </w:rPr>
              <w:t>%</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p>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行业标准</w:t>
            </w:r>
          </w:p>
          <w:p w:rsidR="009F3A8F" w:rsidRDefault="009F3A8F">
            <w:pPr>
              <w:widowControl/>
              <w:snapToGrid w:val="0"/>
              <w:jc w:val="center"/>
              <w:rPr>
                <w:rFonts w:ascii="仿宋_GB2312" w:eastAsia="仿宋_GB2312" w:hAnsi="宋体" w:cs="Times New Roman"/>
                <w:kern w:val="0"/>
              </w:rPr>
            </w:pP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u w:val="single"/>
              </w:rPr>
              <w:t>信访人反馈情况</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信访事项处理群众满意率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 xml:space="preserve"> 满意</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行业标准</w:t>
            </w:r>
          </w:p>
        </w:tc>
      </w:tr>
      <w:tr w:rsidR="009F3A8F">
        <w:trPr>
          <w:trHeight w:val="482"/>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b/>
                <w:bCs/>
                <w:kern w:val="0"/>
              </w:rPr>
            </w:pPr>
            <w:r>
              <w:rPr>
                <w:rFonts w:ascii="仿宋_GB2312" w:eastAsia="仿宋_GB2312" w:hAnsi="宋体" w:cs="仿宋_GB2312" w:hint="eastAsia"/>
                <w:b/>
                <w:bCs/>
                <w:kern w:val="0"/>
              </w:rPr>
              <w:t>年度目标</w:t>
            </w:r>
            <w:r>
              <w:rPr>
                <w:rFonts w:ascii="仿宋_GB2312" w:eastAsia="仿宋_GB2312" w:hAnsi="宋体" w:cs="仿宋_GB2312"/>
                <w:b/>
                <w:bCs/>
                <w:kern w:val="0"/>
              </w:rPr>
              <w:t>1</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rsidR="009F3A8F" w:rsidRDefault="009F3A8F" w:rsidP="006A51E7">
            <w:pPr>
              <w:widowControl/>
              <w:snapToGrid w:val="0"/>
              <w:ind w:firstLineChars="300" w:firstLine="630"/>
              <w:jc w:val="left"/>
              <w:rPr>
                <w:rFonts w:ascii="仿宋_GB2312" w:eastAsia="仿宋_GB2312" w:hAnsi="宋体" w:cs="仿宋_GB2312"/>
                <w:kern w:val="0"/>
              </w:rPr>
            </w:pPr>
          </w:p>
          <w:p w:rsidR="009F3A8F" w:rsidRDefault="009F3A8F" w:rsidP="006A51E7">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受理、办理、按期办结信访事项</w:t>
            </w:r>
          </w:p>
          <w:p w:rsidR="009F3A8F" w:rsidRPr="006A51E7"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年度绩效指标</w:t>
            </w: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一级</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1164"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3085" w:type="dxa"/>
            <w:gridSpan w:val="3"/>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101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指标值确定依据</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164"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近两年指标值</w:t>
            </w:r>
          </w:p>
        </w:tc>
        <w:tc>
          <w:tcPr>
            <w:tcW w:w="954"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预期当年实现值</w:t>
            </w:r>
          </w:p>
        </w:tc>
        <w:tc>
          <w:tcPr>
            <w:tcW w:w="101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164"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172" w:type="dxa"/>
            <w:tcMar>
              <w:left w:w="57" w:type="dxa"/>
              <w:right w:w="57" w:type="dxa"/>
            </w:tcMar>
            <w:vAlign w:val="center"/>
          </w:tcPr>
          <w:p w:rsidR="009F3A8F" w:rsidRDefault="00856ED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rPr>
              <w:t xml:space="preserve">  </w:t>
            </w:r>
            <w:r w:rsidR="009F3A8F">
              <w:rPr>
                <w:rFonts w:ascii="仿宋_GB2312" w:eastAsia="仿宋_GB2312" w:hAnsi="宋体" w:cs="仿宋_GB2312" w:hint="eastAsia"/>
                <w:kern w:val="0"/>
              </w:rPr>
              <w:t>年</w:t>
            </w:r>
          </w:p>
        </w:tc>
        <w:tc>
          <w:tcPr>
            <w:tcW w:w="959" w:type="dxa"/>
            <w:tcMar>
              <w:left w:w="57" w:type="dxa"/>
              <w:right w:w="57" w:type="dxa"/>
            </w:tcMar>
            <w:vAlign w:val="center"/>
          </w:tcPr>
          <w:p w:rsidR="009F3A8F" w:rsidRDefault="00856EDF" w:rsidP="00856EDF">
            <w:pPr>
              <w:widowControl/>
              <w:snapToGrid w:val="0"/>
              <w:rPr>
                <w:rFonts w:ascii="仿宋_GB2312" w:eastAsia="仿宋_GB2312" w:hAnsi="宋体" w:cs="Times New Roman"/>
                <w:kern w:val="0"/>
                <w:u w:val="single"/>
              </w:rPr>
            </w:pPr>
            <w:r>
              <w:rPr>
                <w:rFonts w:ascii="仿宋_GB2312" w:eastAsia="仿宋_GB2312" w:hAnsi="宋体" w:cs="仿宋_GB2312" w:hint="eastAsia"/>
                <w:kern w:val="0"/>
                <w:u w:val="single"/>
              </w:rPr>
              <w:t xml:space="preserve">   </w:t>
            </w:r>
            <w:r w:rsidR="009F3A8F">
              <w:rPr>
                <w:rFonts w:ascii="仿宋_GB2312" w:eastAsia="仿宋_GB2312" w:hAnsi="宋体" w:cs="仿宋_GB2312" w:hint="eastAsia"/>
                <w:kern w:val="0"/>
              </w:rPr>
              <w:t>年</w:t>
            </w:r>
          </w:p>
        </w:tc>
        <w:tc>
          <w:tcPr>
            <w:tcW w:w="954"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01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产出</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数量</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群众来信、来访登记率</w:t>
            </w:r>
          </w:p>
        </w:tc>
        <w:tc>
          <w:tcPr>
            <w:tcW w:w="1172"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450件</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历史标准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质量</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rPr>
                <w:rFonts w:ascii="仿宋_GB2312" w:eastAsia="仿宋_GB2312" w:hAnsi="宋体" w:cs="Times New Roman"/>
                <w:kern w:val="0"/>
              </w:rPr>
            </w:pPr>
            <w:r>
              <w:rPr>
                <w:rFonts w:ascii="仿宋_GB2312" w:eastAsia="仿宋_GB2312" w:hAnsi="宋体" w:cs="仿宋_GB2312" w:hint="eastAsia"/>
                <w:kern w:val="0"/>
              </w:rPr>
              <w:t xml:space="preserve">群众来信、来访登记接谈率　</w:t>
            </w:r>
          </w:p>
        </w:tc>
        <w:tc>
          <w:tcPr>
            <w:tcW w:w="1172"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1</w:t>
            </w:r>
            <w:r>
              <w:rPr>
                <w:rFonts w:ascii="仿宋_GB2312" w:eastAsia="仿宋_GB2312" w:hAnsi="宋体" w:cs="仿宋_GB2312"/>
                <w:kern w:val="0"/>
              </w:rPr>
              <w:t>00</w:t>
            </w:r>
            <w:r>
              <w:rPr>
                <w:rFonts w:ascii="仿宋_GB2312" w:eastAsia="仿宋_GB2312" w:hAnsi="宋体" w:cs="仿宋_GB2312" w:hint="eastAsia"/>
                <w:kern w:val="0"/>
              </w:rPr>
              <w:t>%</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行业标准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效益</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社会效益</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信访事项处理结果网上公开率　</w:t>
            </w:r>
          </w:p>
        </w:tc>
        <w:tc>
          <w:tcPr>
            <w:tcW w:w="1172" w:type="dxa"/>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1</w:t>
            </w:r>
            <w:r>
              <w:rPr>
                <w:rFonts w:ascii="仿宋_GB2312" w:eastAsia="仿宋_GB2312" w:hAnsi="宋体" w:cs="仿宋_GB2312"/>
                <w:kern w:val="0"/>
              </w:rPr>
              <w:t>00</w:t>
            </w:r>
            <w:r>
              <w:rPr>
                <w:rFonts w:ascii="仿宋_GB2312" w:eastAsia="仿宋_GB2312" w:hAnsi="宋体" w:cs="仿宋_GB2312" w:hint="eastAsia"/>
                <w:kern w:val="0"/>
              </w:rPr>
              <w:t>%</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行业标准</w:t>
            </w:r>
          </w:p>
        </w:tc>
      </w:tr>
      <w:tr w:rsidR="009F3A8F">
        <w:trPr>
          <w:trHeight w:val="41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u w:val="single"/>
              </w:rPr>
              <w:t>信访人反馈情况</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信访事项处理满意度</w:t>
            </w:r>
          </w:p>
        </w:tc>
        <w:tc>
          <w:tcPr>
            <w:tcW w:w="1172"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满意</w:t>
            </w: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满意</w:t>
            </w: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满意</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行业标准</w:t>
            </w:r>
          </w:p>
        </w:tc>
      </w:tr>
    </w:tbl>
    <w:p w:rsidR="0037713E" w:rsidRDefault="0037713E">
      <w:pPr>
        <w:widowControl/>
        <w:rPr>
          <w:rFonts w:ascii="黑体" w:eastAsia="黑体" w:hAnsi="宋体" w:cs="Times New Roman"/>
          <w:sz w:val="28"/>
          <w:szCs w:val="28"/>
        </w:rPr>
      </w:pPr>
    </w:p>
    <w:sectPr w:rsidR="0037713E" w:rsidSect="00AB15EB">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B8D" w:rsidRDefault="00065B8D" w:rsidP="00EB5B30">
      <w:r>
        <w:separator/>
      </w:r>
    </w:p>
  </w:endnote>
  <w:endnote w:type="continuationSeparator" w:id="1">
    <w:p w:rsidR="00065B8D" w:rsidRDefault="00065B8D" w:rsidP="00EB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B8D" w:rsidRDefault="00065B8D" w:rsidP="00EB5B30">
      <w:r>
        <w:separator/>
      </w:r>
    </w:p>
  </w:footnote>
  <w:footnote w:type="continuationSeparator" w:id="1">
    <w:p w:rsidR="00065B8D" w:rsidRDefault="00065B8D" w:rsidP="00EB5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4C8F73"/>
    <w:multiLevelType w:val="singleLevel"/>
    <w:tmpl w:val="884C8F73"/>
    <w:lvl w:ilvl="0">
      <w:start w:val="2"/>
      <w:numFmt w:val="decimal"/>
      <w:suff w:val="nothing"/>
      <w:lvlText w:val="%1．"/>
      <w:lvlJc w:val="left"/>
    </w:lvl>
  </w:abstractNum>
  <w:abstractNum w:abstractNumId="1">
    <w:nsid w:val="99DD5D59"/>
    <w:multiLevelType w:val="singleLevel"/>
    <w:tmpl w:val="99DD5D59"/>
    <w:lvl w:ilvl="0">
      <w:start w:val="1"/>
      <w:numFmt w:val="decimal"/>
      <w:suff w:val="nothing"/>
      <w:lvlText w:val="%1．"/>
      <w:lvlJc w:val="left"/>
    </w:lvl>
  </w:abstractNum>
  <w:abstractNum w:abstractNumId="2">
    <w:nsid w:val="A7706F28"/>
    <w:multiLevelType w:val="singleLevel"/>
    <w:tmpl w:val="A7706F28"/>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058"/>
    <w:rsid w:val="00026A8C"/>
    <w:rsid w:val="00065B8D"/>
    <w:rsid w:val="000C2153"/>
    <w:rsid w:val="000E3E2E"/>
    <w:rsid w:val="001316F7"/>
    <w:rsid w:val="001E7589"/>
    <w:rsid w:val="002826DA"/>
    <w:rsid w:val="002D2A15"/>
    <w:rsid w:val="002D2D22"/>
    <w:rsid w:val="0037713E"/>
    <w:rsid w:val="00382778"/>
    <w:rsid w:val="0039247B"/>
    <w:rsid w:val="003B39E4"/>
    <w:rsid w:val="004116AF"/>
    <w:rsid w:val="00440C9A"/>
    <w:rsid w:val="00464888"/>
    <w:rsid w:val="004979BB"/>
    <w:rsid w:val="004E6A73"/>
    <w:rsid w:val="00515315"/>
    <w:rsid w:val="00564F79"/>
    <w:rsid w:val="00674D3A"/>
    <w:rsid w:val="00696A42"/>
    <w:rsid w:val="006A51E7"/>
    <w:rsid w:val="006E375F"/>
    <w:rsid w:val="006E550E"/>
    <w:rsid w:val="00754F93"/>
    <w:rsid w:val="00817951"/>
    <w:rsid w:val="00832058"/>
    <w:rsid w:val="008541B3"/>
    <w:rsid w:val="00856EDF"/>
    <w:rsid w:val="00896D64"/>
    <w:rsid w:val="008A3B87"/>
    <w:rsid w:val="008C5417"/>
    <w:rsid w:val="008E6FE2"/>
    <w:rsid w:val="00923A08"/>
    <w:rsid w:val="009506BB"/>
    <w:rsid w:val="009F3A8F"/>
    <w:rsid w:val="00A473B0"/>
    <w:rsid w:val="00AA167A"/>
    <w:rsid w:val="00AB15EB"/>
    <w:rsid w:val="00AD47F2"/>
    <w:rsid w:val="00B95BCC"/>
    <w:rsid w:val="00C24092"/>
    <w:rsid w:val="00CC2C0F"/>
    <w:rsid w:val="00CF193C"/>
    <w:rsid w:val="00D97BB3"/>
    <w:rsid w:val="00E8649A"/>
    <w:rsid w:val="00EB5B30"/>
    <w:rsid w:val="00EF52AE"/>
    <w:rsid w:val="00F35B38"/>
    <w:rsid w:val="00F77A9A"/>
    <w:rsid w:val="00FD3527"/>
    <w:rsid w:val="05092010"/>
    <w:rsid w:val="59BB46DF"/>
    <w:rsid w:val="59EC55B1"/>
    <w:rsid w:val="5A944B21"/>
    <w:rsid w:val="644A2B5A"/>
    <w:rsid w:val="775D46CC"/>
    <w:rsid w:val="7C8D3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13E"/>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5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5B30"/>
    <w:rPr>
      <w:rFonts w:ascii="等线" w:eastAsia="等线" w:hAnsi="等线" w:cs="等线"/>
      <w:kern w:val="2"/>
      <w:sz w:val="18"/>
      <w:szCs w:val="18"/>
    </w:rPr>
  </w:style>
  <w:style w:type="paragraph" w:styleId="a4">
    <w:name w:val="footer"/>
    <w:basedOn w:val="a"/>
    <w:link w:val="Char0"/>
    <w:rsid w:val="00EB5B30"/>
    <w:pPr>
      <w:tabs>
        <w:tab w:val="center" w:pos="4153"/>
        <w:tab w:val="right" w:pos="8306"/>
      </w:tabs>
      <w:snapToGrid w:val="0"/>
      <w:jc w:val="left"/>
    </w:pPr>
    <w:rPr>
      <w:sz w:val="18"/>
      <w:szCs w:val="18"/>
    </w:rPr>
  </w:style>
  <w:style w:type="character" w:customStyle="1" w:styleId="Char0">
    <w:name w:val="页脚 Char"/>
    <w:basedOn w:val="a0"/>
    <w:link w:val="a4"/>
    <w:rsid w:val="00EB5B30"/>
    <w:rPr>
      <w:rFonts w:ascii="等线" w:eastAsia="等线" w:hAnsi="等线" w:cs="等线"/>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2B7F30-C569-4D6F-8070-AFD1D1C3A0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234</Words>
  <Characters>1339</Characters>
  <Application>Microsoft Office Word</Application>
  <DocSecurity>0</DocSecurity>
  <Lines>11</Lines>
  <Paragraphs>3</Paragraphs>
  <ScaleCrop>false</ScaleCrop>
  <Company>微软公司</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34</cp:revision>
  <dcterms:created xsi:type="dcterms:W3CDTF">2020-10-22T07:50:00Z</dcterms:created>
  <dcterms:modified xsi:type="dcterms:W3CDTF">2024-02-29T08:20:00Z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