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部门整体绩效目标申报表</w:t>
      </w:r>
    </w:p>
    <w:p>
      <w:pPr>
        <w:widowControl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楷体_GB2312"/>
          <w:sz w:val="28"/>
          <w:szCs w:val="28"/>
        </w:rPr>
        <w:t>填报日期：202</w:t>
      </w:r>
      <w:r>
        <w:rPr>
          <w:rFonts w:hint="eastAsia" w:ascii="楷体_GB2312" w:hAnsi="Times New Roman" w:eastAsia="楷体_GB2312" w:cs="楷体_GB2312"/>
          <w:sz w:val="28"/>
          <w:szCs w:val="28"/>
          <w:lang w:val="en-US" w:eastAsia="zh-CN"/>
        </w:rPr>
        <w:t>1</w:t>
      </w:r>
      <w:r>
        <w:rPr>
          <w:rFonts w:hint="eastAsia" w:ascii="楷体_GB2312" w:hAnsi="Times New Roman" w:eastAsia="楷体_GB2312" w:cs="楷体_GB2312"/>
          <w:sz w:val="28"/>
          <w:szCs w:val="28"/>
        </w:rPr>
        <w:t>年12月7日</w:t>
      </w:r>
      <w:r>
        <w:rPr>
          <w:rFonts w:ascii="楷体_GB2312" w:hAnsi="Times New Roman" w:eastAsia="楷体_GB2312" w:cs="楷体_GB2312"/>
          <w:sz w:val="28"/>
          <w:szCs w:val="28"/>
        </w:rPr>
        <w:t xml:space="preserve">             </w:t>
      </w:r>
      <w:r>
        <w:rPr>
          <w:rFonts w:hint="eastAsia" w:ascii="楷体_GB2312" w:hAnsi="Times New Roman" w:eastAsia="楷体_GB2312" w:cs="楷体_GB2312"/>
          <w:sz w:val="28"/>
          <w:szCs w:val="28"/>
        </w:rPr>
        <w:t xml:space="preserve">       </w:t>
      </w:r>
      <w:r>
        <w:rPr>
          <w:rFonts w:ascii="楷体_GB2312" w:hAnsi="Times New Roman" w:eastAsia="楷体_GB2312" w:cs="楷体_GB2312"/>
          <w:sz w:val="28"/>
          <w:szCs w:val="28"/>
        </w:rPr>
        <w:t xml:space="preserve">    </w:t>
      </w:r>
      <w:r>
        <w:rPr>
          <w:rFonts w:hint="eastAsia" w:ascii="楷体_GB2312" w:hAnsi="Times New Roman" w:eastAsia="楷体_GB2312" w:cs="楷体_GB2312"/>
          <w:sz w:val="28"/>
          <w:szCs w:val="28"/>
        </w:rPr>
        <w:t>单位：万元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823"/>
        <w:gridCol w:w="1407"/>
        <w:gridCol w:w="1187"/>
        <w:gridCol w:w="1172"/>
        <w:gridCol w:w="959"/>
        <w:gridCol w:w="954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部门（单位）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7520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中共随县县委办公室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填报人</w:t>
            </w: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周传宇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联系电话</w:t>
            </w:r>
          </w:p>
        </w:tc>
        <w:tc>
          <w:tcPr>
            <w:tcW w:w="410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13886888033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部门总体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资金情况</w:t>
            </w:r>
          </w:p>
        </w:tc>
        <w:tc>
          <w:tcPr>
            <w:tcW w:w="341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总体资金情况</w:t>
            </w:r>
          </w:p>
        </w:tc>
        <w:tc>
          <w:tcPr>
            <w:tcW w:w="117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当年金额</w:t>
            </w:r>
          </w:p>
        </w:tc>
        <w:tc>
          <w:tcPr>
            <w:tcW w:w="95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占比</w:t>
            </w:r>
          </w:p>
        </w:tc>
        <w:tc>
          <w:tcPr>
            <w:tcW w:w="19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41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</w:rPr>
              <w:t>2020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</w:rPr>
              <w:t>2019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收入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构成</w:t>
            </w: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财政拨款</w:t>
            </w:r>
          </w:p>
        </w:tc>
        <w:tc>
          <w:tcPr>
            <w:tcW w:w="11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130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550.28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491.58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其他资金</w:t>
            </w:r>
          </w:p>
        </w:tc>
        <w:tc>
          <w:tcPr>
            <w:tcW w:w="11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　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0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合计</w:t>
            </w:r>
          </w:p>
        </w:tc>
        <w:tc>
          <w:tcPr>
            <w:tcW w:w="11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550.28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491.58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支出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构成</w:t>
            </w: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基本支出</w:t>
            </w:r>
          </w:p>
        </w:tc>
        <w:tc>
          <w:tcPr>
            <w:tcW w:w="11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420.28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371.18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</w:t>
            </w:r>
          </w:p>
        </w:tc>
        <w:tc>
          <w:tcPr>
            <w:tcW w:w="11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130　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130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124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合计</w:t>
            </w:r>
          </w:p>
        </w:tc>
        <w:tc>
          <w:tcPr>
            <w:tcW w:w="11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550.28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495.18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部门职能概述</w:t>
            </w:r>
          </w:p>
        </w:tc>
        <w:tc>
          <w:tcPr>
            <w:tcW w:w="7520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105" w:firstLineChars="5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1.负责县委日常工作的处理，县委各种会议的准备和组织协调，县委领导同志的公务活动安排，办理县委领导同志交办的工作。</w:t>
            </w:r>
          </w:p>
          <w:p>
            <w:pPr>
              <w:widowControl/>
              <w:snapToGrid w:val="0"/>
              <w:ind w:firstLine="105" w:firstLineChars="5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2.负责县委文件、文稿及县委领导同志讲话的起草、审核、印发工作，负责文书处理、档案管理和开发利用工作。</w:t>
            </w:r>
          </w:p>
          <w:p>
            <w:pPr>
              <w:widowControl/>
              <w:snapToGrid w:val="0"/>
              <w:ind w:firstLine="105" w:firstLineChars="5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3.围绕县委工作部署，对全县政治、经济、社会等方面的重大问题组织和开展调查研究，为县委科学决策提出建议及依据。</w:t>
            </w:r>
          </w:p>
          <w:p>
            <w:pPr>
              <w:widowControl/>
              <w:snapToGrid w:val="0"/>
              <w:ind w:firstLine="105" w:firstLineChars="5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4.协助县委领导处理各地各部门反映的重要问题，组织协调有关部门的工作，研究、审核县委各部门，县政府各委办局党组（党委），各镇、场党委请示县委的有关事项，提出处理意见报县委领导同志审批。</w:t>
            </w:r>
          </w:p>
          <w:p>
            <w:pPr>
              <w:widowControl/>
              <w:snapToGrid w:val="0"/>
              <w:ind w:firstLine="105" w:firstLineChars="5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5.及时、准确、保密、全面地向省委、市委和县委报送信息，反映有关动态情况。</w:t>
            </w:r>
          </w:p>
          <w:p>
            <w:pPr>
              <w:widowControl/>
              <w:snapToGrid w:val="0"/>
              <w:ind w:firstLine="105" w:firstLineChars="5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6．负责中央、省委、市委、县委各项重大方针和领导同志重要批示、批件贯彻落实情况的督办检查工作，为县委领导从宏观上抓经济和社会发展工作提供服务。</w:t>
            </w:r>
          </w:p>
          <w:p>
            <w:pPr>
              <w:widowControl/>
              <w:snapToGrid w:val="0"/>
              <w:ind w:firstLine="105" w:firstLineChars="5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7.负责办公室机关干部人事管理和党务、群团工作。</w:t>
            </w:r>
          </w:p>
          <w:p>
            <w:pPr>
              <w:widowControl/>
              <w:snapToGrid w:val="0"/>
              <w:ind w:firstLine="105" w:firstLineChars="5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8.负责县委值班工作，及时向县委领导报告重要情况，办理县委、县政府领导同志交办的有关信访事项。</w:t>
            </w:r>
          </w:p>
          <w:p>
            <w:pPr>
              <w:widowControl/>
              <w:snapToGrid w:val="0"/>
              <w:ind w:firstLine="105" w:firstLineChars="5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9.负责县委和县委办的重要接待工作。</w:t>
            </w:r>
          </w:p>
          <w:p>
            <w:pPr>
              <w:widowControl/>
              <w:snapToGrid w:val="0"/>
              <w:ind w:firstLine="105" w:firstLineChars="5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10.负责县委及县委办公室离退休人员政治、生活待遇及有关活动的组织协调工作。</w:t>
            </w:r>
          </w:p>
          <w:p>
            <w:pPr>
              <w:widowControl/>
              <w:snapToGrid w:val="0"/>
              <w:ind w:firstLine="105" w:firstLineChars="5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11.负责县委召开各种会议的经费预算、财务计划和办公室机关后勤事务管理工作。</w:t>
            </w:r>
          </w:p>
          <w:p>
            <w:pPr>
              <w:widowControl/>
              <w:snapToGrid w:val="0"/>
              <w:ind w:firstLine="105" w:firstLineChars="50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12.完成省委办公厅、市委办公室和县委领导交办的其他工作。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年度工作任务</w:t>
            </w:r>
          </w:p>
        </w:tc>
        <w:tc>
          <w:tcPr>
            <w:tcW w:w="7520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105" w:firstLineChars="5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1.继续推动深入学习贯彻习近平总书记系列重要讲话精神；</w:t>
            </w:r>
          </w:p>
          <w:p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2.继续深入推进中央八项规定精神和省委六条意见的贯彻落实；</w:t>
            </w:r>
          </w:p>
          <w:p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3.扎实做好信息服务，当好县委的“千里眼、顺风耳”； </w:t>
            </w:r>
          </w:p>
          <w:p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4.切实加强督查，推动中央和省委、市委、县委决策部署落地生根；</w:t>
            </w:r>
          </w:p>
          <w:p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5.优质高效做好党内法规和县委文件审核工作；</w:t>
            </w:r>
          </w:p>
          <w:p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6.加强统筹协调，形成服务合力；</w:t>
            </w:r>
          </w:p>
          <w:p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7.精心做好文稿服务、调查研究和决策咨询服务； </w:t>
            </w:r>
          </w:p>
          <w:p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8.认真做好会议活动、公文办理、值班等服务工作；</w:t>
            </w:r>
          </w:p>
          <w:p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9.着力做好机要保密、档案、专用通信等工作；</w:t>
            </w:r>
          </w:p>
          <w:p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10.坚持抓好机关党建工作； </w:t>
            </w:r>
          </w:p>
          <w:p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11.大力加强干部队伍建设；</w:t>
            </w:r>
          </w:p>
          <w:p>
            <w:pPr>
              <w:widowControl/>
              <w:snapToGrid w:val="0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12.切实加强党风廉政建设；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项目支出情况</w:t>
            </w: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23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项目总预算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项目本年度预算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项目主要支出方向和用途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电子政务内网运行维护费</w:t>
            </w:r>
          </w:p>
        </w:tc>
        <w:tc>
          <w:tcPr>
            <w:tcW w:w="23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常年性项目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15万元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15万元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确保我县内网运转正常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县委督查经费</w:t>
            </w:r>
          </w:p>
        </w:tc>
        <w:tc>
          <w:tcPr>
            <w:tcW w:w="23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常年性项目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20万元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20万元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确保县委重大决策部署落实到位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整体绩效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总目标</w:t>
            </w:r>
          </w:p>
        </w:tc>
        <w:tc>
          <w:tcPr>
            <w:tcW w:w="34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长期目标</w:t>
            </w:r>
            <w:r>
              <w:rPr>
                <w:rFonts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截止2022年）</w:t>
            </w:r>
          </w:p>
        </w:tc>
        <w:tc>
          <w:tcPr>
            <w:tcW w:w="410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41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10" w:firstLineChars="10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</w:t>
            </w:r>
            <w:r>
              <w:rPr>
                <w:rFonts w:ascii="仿宋_GB2312" w:hAnsi="宋体" w:eastAsia="仿宋_GB2312" w:cs="仿宋_GB2312"/>
                <w:kern w:val="0"/>
              </w:rPr>
              <w:t>1：建立健全决策服务机制，及时为县委提供决策建议、重要信息、工作预案和对策措施等决策支持服务。</w:t>
            </w:r>
          </w:p>
          <w:p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 目标2：加强督促落实，推动中央、省委、市委和县委决策部署在随县落地生根。</w:t>
            </w:r>
          </w:p>
          <w:p>
            <w:pPr>
              <w:widowControl/>
              <w:snapToGrid w:val="0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 目标3：加强机关自身建设，进一步完善办文、办会、办事、值班应急运转机制。</w:t>
            </w:r>
          </w:p>
          <w:p>
            <w:pPr>
              <w:widowControl/>
              <w:snapToGrid w:val="0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 目标4:发挥统筹协调的职能。</w:t>
            </w:r>
          </w:p>
        </w:tc>
        <w:tc>
          <w:tcPr>
            <w:tcW w:w="410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 目标1：充分发挥综合协调职能，形成服务合力。重点抓好县委重大决策制定和实施过程中的协调工作。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 目标2：围绕县委中心工作，进一步转变作风，规范服务，提高效能。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 目标3：加强机关自身建设，认真做好会议活动、公文办理、值班等服务工作。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长期目标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：</w:t>
            </w:r>
          </w:p>
        </w:tc>
        <w:tc>
          <w:tcPr>
            <w:tcW w:w="7520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长期绩效指标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21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9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</w:rPr>
              <w:t>数量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5"/>
                <w:szCs w:val="15"/>
              </w:rPr>
              <w:t>上报信息数量</w:t>
            </w:r>
          </w:p>
        </w:tc>
        <w:tc>
          <w:tcPr>
            <w:tcW w:w="21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上报信息600余条</w:t>
            </w:r>
          </w:p>
        </w:tc>
        <w:tc>
          <w:tcPr>
            <w:tcW w:w="19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经验标准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</w:rPr>
              <w:t>数量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服务县委重要会议次数</w:t>
            </w:r>
          </w:p>
        </w:tc>
        <w:tc>
          <w:tcPr>
            <w:tcW w:w="21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30次</w:t>
            </w:r>
          </w:p>
        </w:tc>
        <w:tc>
          <w:tcPr>
            <w:tcW w:w="19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经验标准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</w:rPr>
              <w:t>质量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5"/>
                <w:szCs w:val="15"/>
              </w:rPr>
              <w:t>不断提高办会的效率和质量　</w:t>
            </w:r>
          </w:p>
        </w:tc>
        <w:tc>
          <w:tcPr>
            <w:tcW w:w="21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不断提高服务会议的效率和质量　</w:t>
            </w:r>
          </w:p>
        </w:tc>
        <w:tc>
          <w:tcPr>
            <w:tcW w:w="19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经验标准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</w:rPr>
              <w:t>社会效益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5"/>
                <w:szCs w:val="15"/>
              </w:rPr>
              <w:t>推动县委决策部署的贯彻落实　</w:t>
            </w:r>
          </w:p>
        </w:tc>
        <w:tc>
          <w:tcPr>
            <w:tcW w:w="21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成效显著　</w:t>
            </w:r>
          </w:p>
        </w:tc>
        <w:tc>
          <w:tcPr>
            <w:tcW w:w="19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历史标准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</w:rPr>
              <w:t>时效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5"/>
                <w:szCs w:val="15"/>
              </w:rPr>
              <w:t>工作及时程度　</w:t>
            </w:r>
          </w:p>
        </w:tc>
        <w:tc>
          <w:tcPr>
            <w:tcW w:w="21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100%　</w:t>
            </w:r>
          </w:p>
        </w:tc>
        <w:tc>
          <w:tcPr>
            <w:tcW w:w="19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历史标准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1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9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</w:rPr>
              <w:t>服务对象满意度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5"/>
                <w:szCs w:val="15"/>
              </w:rPr>
              <w:t>全县党办系统及县直部门满意度</w:t>
            </w:r>
          </w:p>
        </w:tc>
        <w:tc>
          <w:tcPr>
            <w:tcW w:w="21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96%以上</w:t>
            </w:r>
          </w:p>
        </w:tc>
        <w:tc>
          <w:tcPr>
            <w:tcW w:w="19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1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9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21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9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长期目标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：</w:t>
            </w:r>
          </w:p>
        </w:tc>
        <w:tc>
          <w:tcPr>
            <w:tcW w:w="7520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1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年度目标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：</w:t>
            </w:r>
          </w:p>
        </w:tc>
        <w:tc>
          <w:tcPr>
            <w:tcW w:w="7520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0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18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308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01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1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近两年指标值</w:t>
            </w:r>
          </w:p>
        </w:tc>
        <w:tc>
          <w:tcPr>
            <w:tcW w:w="95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预期当年实现值</w:t>
            </w:r>
          </w:p>
        </w:tc>
        <w:tc>
          <w:tcPr>
            <w:tcW w:w="10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8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</w:rPr>
              <w:t>前</w:t>
            </w: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u w:val="single"/>
              </w:rPr>
              <w:t>上</w:t>
            </w: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  <w:tc>
          <w:tcPr>
            <w:tcW w:w="95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</w:rPr>
              <w:t>数量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信息数量　</w:t>
            </w:r>
          </w:p>
        </w:tc>
        <w:tc>
          <w:tcPr>
            <w:tcW w:w="11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580条　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598条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620条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经验标准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</w:rPr>
              <w:t>数量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服务县委重要会议次数　</w:t>
            </w:r>
          </w:p>
        </w:tc>
        <w:tc>
          <w:tcPr>
            <w:tcW w:w="11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27次　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29次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35次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经验标准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</w:rPr>
              <w:t>社会效益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推动县委决策部署的贯彻落实　</w:t>
            </w:r>
          </w:p>
        </w:tc>
        <w:tc>
          <w:tcPr>
            <w:tcW w:w="11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成效显著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历史标准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u w:val="single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</w:rPr>
              <w:t>服务对象满意度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全县党办系统及县直部门满意度</w:t>
            </w:r>
          </w:p>
        </w:tc>
        <w:tc>
          <w:tcPr>
            <w:tcW w:w="11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98%以上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1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1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年度目标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：</w:t>
            </w:r>
          </w:p>
        </w:tc>
        <w:tc>
          <w:tcPr>
            <w:tcW w:w="7520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82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4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</w:rPr>
              <w:t>社会效益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8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工作及时程度</w:t>
            </w:r>
          </w:p>
        </w:tc>
        <w:tc>
          <w:tcPr>
            <w:tcW w:w="117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历史标准</w:t>
            </w:r>
          </w:p>
        </w:tc>
      </w:tr>
    </w:tbl>
    <w:p>
      <w:pPr>
        <w:widowControl/>
        <w:rPr>
          <w:rFonts w:ascii="黑体" w:hAnsi="宋体" w:eastAsia="黑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RiNzI1MjlmZjk0NWQwYjg2OTc2N2I2ZDIzMDAxYjkifQ=="/>
  </w:docVars>
  <w:rsids>
    <w:rsidRoot w:val="00F71500"/>
    <w:rsid w:val="00011D97"/>
    <w:rsid w:val="000D7E86"/>
    <w:rsid w:val="002652D3"/>
    <w:rsid w:val="004346A7"/>
    <w:rsid w:val="007C7592"/>
    <w:rsid w:val="00A85587"/>
    <w:rsid w:val="00AD172E"/>
    <w:rsid w:val="00D76C04"/>
    <w:rsid w:val="00F554BD"/>
    <w:rsid w:val="00F71500"/>
    <w:rsid w:val="00F94954"/>
    <w:rsid w:val="05092010"/>
    <w:rsid w:val="078B1B78"/>
    <w:rsid w:val="59EC55B1"/>
    <w:rsid w:val="644A2B5A"/>
    <w:rsid w:val="65600C27"/>
    <w:rsid w:val="7EF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等线" w:hAnsi="等线" w:eastAsia="等线" w:cs="等线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等线" w:hAnsi="等线" w:eastAsia="等线"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1711</Words>
  <Characters>1851</Characters>
  <Lines>16</Lines>
  <Paragraphs>4</Paragraphs>
  <TotalTime>72</TotalTime>
  <ScaleCrop>false</ScaleCrop>
  <LinksUpToDate>false</LinksUpToDate>
  <CharactersWithSpaces>1994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2020-10-21T07:55:00Z</dcterms:created>
  <dc:creator>admin</dc:creator>
  <cp:lastModifiedBy>云淡风轻</cp:lastModifiedBy>
  <dcterms:modified xsi:type="dcterms:W3CDTF">2022-09-16T07:34:54Z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4ABE3956D8774BC091B86ECFD96C151B</vt:lpwstr>
  </property>
</Properties>
</file>