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0"/>
        <w:spacing w:before="177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随县均川镇人民政府</w:t>
      </w:r>
      <w:r>
        <w:rPr>
          <w:rFonts w:ascii="SimSun" w:hAnsi="SimSun" w:eastAsia="SimSun" w:cs="SimSun"/>
          <w:sz w:val="43"/>
          <w:szCs w:val="43"/>
          <w:spacing w:val="-6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2021</w:t>
      </w:r>
      <w:r>
        <w:rPr>
          <w:rFonts w:ascii="SimSun" w:hAnsi="SimSun" w:eastAsia="SimSun" w:cs="SimSun"/>
          <w:sz w:val="43"/>
          <w:szCs w:val="43"/>
          <w:spacing w:val="-85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年度部门决算</w:t>
      </w:r>
    </w:p>
    <w:p>
      <w:pPr>
        <w:pStyle w:val="BodyText"/>
        <w:spacing w:line="337" w:lineRule="auto"/>
        <w:rPr/>
      </w:pPr>
      <w:r/>
    </w:p>
    <w:p>
      <w:pPr>
        <w:ind w:left="421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第一部分</w:t>
      </w:r>
      <w:r>
        <w:rPr>
          <w:rFonts w:ascii="Microsoft YaHei" w:hAnsi="Microsoft YaHei" w:eastAsia="Microsoft YaHei" w:cs="Microsoft YaHei"/>
          <w:sz w:val="26"/>
          <w:szCs w:val="26"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部门情况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2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一、部门基本情况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6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二、部门主要职责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284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第二部分</w:t>
      </w:r>
      <w:r>
        <w:rPr>
          <w:rFonts w:ascii="Microsoft YaHei" w:hAnsi="Microsoft YaHei" w:eastAsia="Microsoft YaHei" w:cs="Microsoft YaHei"/>
          <w:sz w:val="26"/>
          <w:szCs w:val="26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部门决算情况说明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2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一、收入支出决算情况说明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二、财政拨款收入支出决算情况说明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三、“三公”经费支出决算情况说明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578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四、机关运行经费情况说明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3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五、政府采购支出情况说明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六、政府基金情况说明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七、</w:t>
      </w:r>
      <w:r>
        <w:rPr>
          <w:rFonts w:ascii="Microsoft YaHei" w:hAnsi="Microsoft YaHei" w:eastAsia="Microsoft YaHei" w:cs="Microsoft YaHei"/>
          <w:sz w:val="26"/>
          <w:szCs w:val="26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国有资产占用情况说明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0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八、预算绩效情况说明</w:t>
      </w:r>
    </w:p>
    <w:p>
      <w:pPr>
        <w:spacing w:line="188" w:lineRule="auto"/>
        <w:sectPr>
          <w:pgSz w:w="11906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left="284"/>
        <w:spacing w:before="198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第三部分     部门决算表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2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一、收入支出决算总表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二、收入决算表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6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三、支出决算表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712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四、财政拨款收入支出决算总表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3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五、一般公共预算财政拨款支出决算表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六、一般公共预算财政拨款基本支出决算明细表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七、财政拨款“三公”经费支出决算表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0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八、政府性基金预算财政拨款收入支出决算表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92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九、</w:t>
      </w:r>
      <w:r>
        <w:rPr>
          <w:rFonts w:ascii="Microsoft YaHei" w:hAnsi="Microsoft YaHei" w:eastAsia="Microsoft YaHei" w:cs="Microsoft YaHei"/>
          <w:sz w:val="26"/>
          <w:szCs w:val="26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国有资本经营预算财政拨款支出决算表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284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第四部分</w:t>
      </w:r>
      <w:r>
        <w:rPr>
          <w:rFonts w:ascii="Microsoft YaHei" w:hAnsi="Microsoft YaHei" w:eastAsia="Microsoft YaHei" w:cs="Microsoft YaHei"/>
          <w:sz w:val="26"/>
          <w:szCs w:val="26"/>
          <w:spacing w:val="70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名词解释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952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8"/>
        </w:rPr>
        <w:t>第一部分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8"/>
        </w:rPr>
        <w:t>部门情况</w:t>
      </w:r>
    </w:p>
    <w:p>
      <w:pPr>
        <w:spacing w:line="188" w:lineRule="auto"/>
        <w:sectPr>
          <w:pgSz w:w="11906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left="632"/>
        <w:spacing w:before="198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9"/>
        </w:rPr>
        <w:t>一、部门基本情况</w:t>
      </w:r>
    </w:p>
    <w:p>
      <w:pPr>
        <w:ind w:right="74"/>
        <w:spacing w:before="274" w:line="625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4"/>
          <w:position w:val="28"/>
        </w:rPr>
        <w:t>随县均川镇人民政府是隶属于随县人民政府的行政管理机构 ，单位</w:t>
      </w:r>
    </w:p>
    <w:p>
      <w:pPr>
        <w:ind w:left="17"/>
        <w:spacing w:before="1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4"/>
        </w:rPr>
        <w:t>性质为行政机关 ，行政经费实行预算管理 ，经费来源由财政全额拨款。</w:t>
      </w:r>
    </w:p>
    <w:p>
      <w:pPr>
        <w:ind w:left="17" w:right="74" w:firstLine="3"/>
        <w:spacing w:before="226" w:line="342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下设 30 个村委会（包含 2 个居委会</w:t>
      </w:r>
      <w:r>
        <w:rPr>
          <w:rFonts w:ascii="Microsoft YaHei" w:hAnsi="Microsoft YaHei" w:eastAsia="Microsoft YaHei" w:cs="Microsoft YaHei"/>
          <w:sz w:val="26"/>
          <w:szCs w:val="26"/>
          <w:spacing w:val="-32"/>
        </w:rPr>
        <w:t>）</w:t>
      </w:r>
      <w:r>
        <w:rPr>
          <w:rFonts w:ascii="Microsoft YaHei" w:hAnsi="Microsoft YaHei" w:eastAsia="Microsoft YaHei" w:cs="Microsoft YaHei"/>
          <w:sz w:val="26"/>
          <w:szCs w:val="26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32"/>
        </w:rPr>
        <w:t>，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乡镇人口总数 6.46 万人 ，城镇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</w:rPr>
        <w:t>人口 0.63 万人 ，乡村人口 5.84 万人 ，乡镇流动人口数 2.33 </w:t>
      </w: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万人 ，均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</w:rPr>
        <w:t>川镇政府行政编制人数 38 人 ，退休人数 42 人 ，遗属人数 12 人。均川</w:t>
      </w:r>
      <w:r>
        <w:rPr>
          <w:rFonts w:ascii="Microsoft YaHei" w:hAnsi="Microsoft YaHei" w:eastAsia="Microsoft YaHei" w:cs="Microsoft YaHei"/>
          <w:sz w:val="26"/>
          <w:szCs w:val="2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镇政府主要由党政办、民政办、计生办、城建办等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办公室组成。其个办</w:t>
      </w:r>
    </w:p>
    <w:p>
      <w:pPr>
        <w:ind w:left="17"/>
        <w:spacing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公室职责如下</w:t>
      </w:r>
    </w:p>
    <w:p>
      <w:pPr>
        <w:ind w:left="830"/>
        <w:spacing w:before="275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8"/>
        </w:rPr>
        <w:t>二、部门主要职责</w:t>
      </w:r>
    </w:p>
    <w:p>
      <w:pPr>
        <w:ind w:left="17" w:firstLine="394"/>
        <w:spacing w:before="227" w:line="344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2"/>
        </w:rPr>
        <w:t>（ 一 ）制定和组织实施经济、科技和社会发展计划 ，制定资源开发  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2"/>
        </w:rPr>
        <w:t>技术改造和产业结构调整方案 ，组织指导好各业生产 ，搞好商品流通 ，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3"/>
        </w:rPr>
        <w:t>协调好本乡与外地区的经济交流与合作 ，抓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2"/>
        </w:rPr>
        <w:t>好招商引资 ，人才引进项目</w:t>
      </w:r>
    </w:p>
    <w:p>
      <w:pPr>
        <w:ind w:left="19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</w:rPr>
        <w:t>开发 ，不断培育市场体系 ，组织经济运行 ，促进经济发展。</w:t>
      </w:r>
    </w:p>
    <w:p>
      <w:pPr>
        <w:ind w:left="18" w:right="74" w:firstLine="497"/>
        <w:spacing w:before="225" w:line="349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-1"/>
        </w:rPr>
        <w:t>（ 二 ）制订并组织实施村镇建设规划 ，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-2"/>
        </w:rPr>
        <w:t>部署重点工程建设 ，地方道</w:t>
      </w:r>
      <w:r>
        <w:rPr>
          <w:rFonts w:ascii="Microsoft YaHei" w:hAnsi="Microsoft YaHei" w:eastAsia="Microsoft YaHei" w:cs="Microsoft YaHei"/>
          <w:sz w:val="26"/>
          <w:szCs w:val="26"/>
          <w:color w:val="111111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2"/>
        </w:rPr>
        <w:t>路建设及公共设施 ，水利设施的管理 ，负责土地、林木、水等自然资源</w:t>
      </w:r>
    </w:p>
    <w:p>
      <w:pPr>
        <w:ind w:left="17"/>
        <w:spacing w:before="2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4"/>
        </w:rPr>
        <w:t>和生态环境的保护 ，做好护林防火工作。</w:t>
      </w:r>
    </w:p>
    <w:p>
      <w:pPr>
        <w:ind w:left="16" w:right="74" w:firstLine="505"/>
        <w:spacing w:before="223" w:line="345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3"/>
        </w:rPr>
        <w:t>（ 三 ）负责本行政区域内的民政、计划生育、文化教育、卫生、体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5"/>
        </w:rPr>
        <w:t>育等社会公益事业的综合性工作 ，维护一切经济单位和个人的正当经济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-2"/>
        </w:rPr>
        <w:t>权益 ，取缔非法经济活动 ，调解和处理民事纠纷 ，打击刑事犯罪 ，维护</w:t>
      </w:r>
    </w:p>
    <w:p>
      <w:pPr>
        <w:ind w:left="17"/>
        <w:spacing w:before="2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6"/>
        </w:rPr>
        <w:t>社会稳定。</w:t>
      </w:r>
    </w:p>
    <w:p>
      <w:pPr>
        <w:ind w:right="74"/>
        <w:spacing w:before="224" w:line="673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6"/>
          <w:position w:val="28"/>
        </w:rPr>
        <w:t>（四）按计划组织本级财政收入和地方税的征收 ，完成国家财政计</w:t>
      </w:r>
    </w:p>
    <w:p>
      <w:pPr>
        <w:ind w:left="17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-1"/>
        </w:rPr>
        <w:t>划 ，不断培植税源 ，管好财政资金 ，增强财政实力。</w:t>
      </w:r>
    </w:p>
    <w:p>
      <w:pPr>
        <w:spacing w:line="188" w:lineRule="auto"/>
        <w:sectPr>
          <w:pgSz w:w="11906" w:h="16839"/>
          <w:pgMar w:top="1431" w:right="1727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right="15"/>
        <w:spacing w:before="148" w:line="673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1"/>
          <w:position w:val="28"/>
        </w:rPr>
        <w:t>（五）抓好精神文明建设 ，丰富群众文化生活 ，提倡移</w:t>
      </w:r>
      <w:r>
        <w:rPr>
          <w:rFonts w:ascii="Microsoft YaHei" w:hAnsi="Microsoft YaHei" w:eastAsia="Microsoft YaHei" w:cs="Microsoft YaHei"/>
          <w:sz w:val="26"/>
          <w:szCs w:val="26"/>
          <w:color w:val="111111"/>
          <w:position w:val="28"/>
        </w:rPr>
        <w:t>风移俗 ，反</w:t>
      </w:r>
    </w:p>
    <w:p>
      <w:pPr>
        <w:ind w:left="17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2"/>
        </w:rPr>
        <w:t>对封建迷信 ，破除陈规陋习 ，树立社会主义新风尚。</w:t>
      </w:r>
    </w:p>
    <w:p>
      <w:pPr>
        <w:ind w:left="861"/>
        <w:spacing w:before="225"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color w:val="111111"/>
          <w:spacing w:val="10"/>
        </w:rPr>
        <w:t>（六）完成上级政府交办的其他事项。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412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9"/>
        </w:rPr>
        <w:t>第二部分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9"/>
        </w:rPr>
        <w:t>部门决算情况说明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565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一、收入支出决算情况说明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18" w:right="14" w:firstLine="556"/>
        <w:spacing w:before="112" w:line="364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2021 年度收入总额 1168.94 万元 ，其中 ：财政拨款收入 11</w:t>
      </w:r>
      <w:r>
        <w:rPr>
          <w:rFonts w:ascii="Microsoft YaHei" w:hAnsi="Microsoft YaHei" w:eastAsia="Microsoft YaHei" w:cs="Microsoft YaHei"/>
          <w:sz w:val="26"/>
          <w:szCs w:val="26"/>
        </w:rPr>
        <w:t>68.94 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万元 ，年初结转和结余 0 万元。2021 年度收入总额较上年增加 123.54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万元 ，增长 11.82% ，主要原因是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人员工资晋档晋级报酬增加 ，本年收</w:t>
      </w:r>
    </w:p>
    <w:p>
      <w:pPr>
        <w:ind w:left="17"/>
        <w:spacing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入有所增加。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575"/>
        <w:spacing w:before="112" w:line="189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2021 年度支出总额 1168.94.65 万元 ，其中 ：财政拨款支出</w:t>
      </w:r>
    </w:p>
    <w:p>
      <w:pPr>
        <w:ind w:left="15" w:right="37" w:firstLine="22"/>
        <w:spacing w:before="327" w:line="364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1168.94 万元 ，年初结转和结余 0 万元。</w:t>
      </w:r>
      <w:r>
        <w:rPr>
          <w:rFonts w:ascii="Microsoft YaHei" w:hAnsi="Microsoft YaHei" w:eastAsia="Microsoft YaHei" w:cs="Microsoft YaHei"/>
          <w:sz w:val="26"/>
          <w:szCs w:val="26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2021 年度支出总额较上年增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加 123.54 万元 ，增长 11.82% ，主要原因是人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员工资晋档晋级报酬增</w:t>
      </w:r>
    </w:p>
    <w:p>
      <w:pPr>
        <w:ind w:left="15"/>
        <w:spacing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加 ，本年收入有所增加。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569"/>
        <w:spacing w:before="113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二、财政拨款收入支出决算情况说明</w:t>
      </w:r>
    </w:p>
    <w:p>
      <w:pPr>
        <w:pStyle w:val="BodyText"/>
        <w:spacing w:line="357" w:lineRule="auto"/>
        <w:rPr/>
      </w:pPr>
      <w:r/>
    </w:p>
    <w:p>
      <w:pPr>
        <w:ind w:left="37" w:right="15" w:firstLine="635"/>
        <w:spacing w:before="112" w:line="323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2021 年度财政拨款收入 1168.94 万元 ，其</w:t>
      </w:r>
      <w:r>
        <w:rPr>
          <w:rFonts w:ascii="Microsoft YaHei" w:hAnsi="Microsoft YaHei" w:eastAsia="Microsoft YaHei" w:cs="Microsoft YaHei"/>
          <w:sz w:val="26"/>
          <w:szCs w:val="26"/>
          <w:spacing w:val="-2"/>
        </w:rPr>
        <w:t>中 ：本年财政拨款收入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1168.94 万元。</w:t>
      </w:r>
      <w:r>
        <w:rPr>
          <w:rFonts w:ascii="Microsoft YaHei" w:hAnsi="Microsoft YaHei" w:eastAsia="Microsoft YaHei" w:cs="Microsoft YaHei"/>
          <w:sz w:val="26"/>
          <w:szCs w:val="26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2021 年度财政拨款收入较上年增加 123.54 万元 ，增</w:t>
      </w:r>
    </w:p>
    <w:p>
      <w:pPr>
        <w:ind w:left="21"/>
        <w:spacing w:before="1" w:line="231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长 11.82% ，主要原因：2021 年度总收入全部算在财政拨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款收入里。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left="45" w:right="79" w:firstLine="635"/>
        <w:spacing w:before="195" w:line="323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2021 年度财政拨款支出 1168.94 万元 ，其</w:t>
      </w:r>
      <w:r>
        <w:rPr>
          <w:rFonts w:ascii="Microsoft YaHei" w:hAnsi="Microsoft YaHei" w:eastAsia="Microsoft YaHei" w:cs="Microsoft YaHei"/>
          <w:sz w:val="26"/>
          <w:szCs w:val="26"/>
          <w:spacing w:val="-2"/>
        </w:rPr>
        <w:t>中 ：本年财政拨款支出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1168.94 万元。</w:t>
      </w:r>
      <w:r>
        <w:rPr>
          <w:rFonts w:ascii="Microsoft YaHei" w:hAnsi="Microsoft YaHei" w:eastAsia="Microsoft YaHei" w:cs="Microsoft YaHei"/>
          <w:sz w:val="26"/>
          <w:szCs w:val="26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2021 年度财政拨款支出较上年增加 123.54 万元 ，增</w:t>
      </w:r>
    </w:p>
    <w:p>
      <w:pPr>
        <w:ind w:left="28"/>
        <w:spacing w:before="1" w:line="231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长 11.82% ，主要原因：2021 年度总支出全部算在财政拨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款支出里。</w:t>
      </w:r>
    </w:p>
    <w:p>
      <w:pPr>
        <w:pStyle w:val="BodyText"/>
        <w:spacing w:line="409" w:lineRule="auto"/>
        <w:rPr/>
      </w:pPr>
      <w:r/>
    </w:p>
    <w:p>
      <w:pPr>
        <w:ind w:left="57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三、“三公”经费支出决算情况说明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right="77" w:firstLine="583"/>
        <w:spacing w:before="111" w:line="358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2021 年度</w:t>
      </w:r>
      <w:r>
        <w:rPr>
          <w:rFonts w:ascii="Microsoft YaHei" w:hAnsi="Microsoft YaHei" w:eastAsia="Microsoft YaHei" w:cs="Microsoft YaHei"/>
          <w:sz w:val="26"/>
          <w:szCs w:val="26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“三公”经费支出决算数为 42.69 元 ，其中 ，因公出国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（境）费 0 万元 ，公务接待费 33.78 万元 ，</w:t>
      </w:r>
      <w:r>
        <w:rPr>
          <w:rFonts w:ascii="Microsoft YaHei" w:hAnsi="Microsoft YaHei" w:eastAsia="Microsoft YaHei" w:cs="Microsoft YaHei"/>
          <w:sz w:val="26"/>
          <w:szCs w:val="26"/>
          <w:spacing w:val="-2"/>
        </w:rPr>
        <w:t>公务用车购置及运行费 </w:t>
      </w:r>
      <w:r>
        <w:rPr>
          <w:rFonts w:ascii="Microsoft YaHei" w:hAnsi="Microsoft YaHei" w:eastAsia="Microsoft YaHei" w:cs="Microsoft YaHei"/>
          <w:sz w:val="26"/>
          <w:szCs w:val="26"/>
          <w:color w:val="333333"/>
          <w:spacing w:val="-2"/>
        </w:rPr>
        <w:t>8.91</w:t>
      </w:r>
      <w:r>
        <w:rPr>
          <w:rFonts w:ascii="Microsoft YaHei" w:hAnsi="Microsoft YaHei" w:eastAsia="Microsoft YaHei" w:cs="Microsoft YaHei"/>
          <w:sz w:val="26"/>
          <w:szCs w:val="26"/>
          <w:color w:val="333333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万元（没有安排公务用车购置费 ，保留公务用车 2 辆）。较年初预算数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减少 ，主要是严格执行八项规定 ，从严控制公务接待费支出 ，未发生因</w:t>
      </w:r>
    </w:p>
    <w:p>
      <w:pPr>
        <w:ind w:left="25"/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公出国（境）支出。</w:t>
      </w:r>
    </w:p>
    <w:p>
      <w:pPr>
        <w:pStyle w:val="BodyText"/>
        <w:spacing w:line="421" w:lineRule="auto"/>
        <w:rPr/>
      </w:pPr>
      <w:r/>
    </w:p>
    <w:p>
      <w:pPr>
        <w:ind w:right="95"/>
        <w:spacing w:before="112" w:line="677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2"/>
          <w:position w:val="28"/>
        </w:rPr>
        <w:t>1、</w:t>
      </w:r>
      <w:r>
        <w:rPr>
          <w:rFonts w:ascii="Microsoft YaHei" w:hAnsi="Microsoft YaHei" w:eastAsia="Microsoft YaHei" w:cs="Microsoft YaHei"/>
          <w:sz w:val="26"/>
          <w:szCs w:val="26"/>
          <w:spacing w:val="-49"/>
          <w:position w:val="28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2"/>
          <w:position w:val="28"/>
        </w:rPr>
        <w:t>因公出国（境）支出决算数为 0 万元 </w:t>
      </w:r>
      <w:r>
        <w:rPr>
          <w:rFonts w:ascii="Microsoft YaHei" w:hAnsi="Microsoft YaHei" w:eastAsia="Microsoft YaHei" w:cs="Microsoft YaHei"/>
          <w:sz w:val="26"/>
          <w:szCs w:val="26"/>
          <w:spacing w:val="1"/>
          <w:position w:val="28"/>
        </w:rPr>
        <w:t>，与上年持平 ，主要原因</w:t>
      </w:r>
    </w:p>
    <w:p>
      <w:pPr>
        <w:ind w:left="23"/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是没有安排主要领导出国（境）考察学习任务。</w:t>
      </w:r>
    </w:p>
    <w:p>
      <w:pPr>
        <w:pStyle w:val="BodyText"/>
        <w:spacing w:line="471" w:lineRule="auto"/>
        <w:rPr/>
      </w:pPr>
      <w:r/>
    </w:p>
    <w:p>
      <w:pPr>
        <w:ind w:left="25" w:firstLine="557"/>
        <w:spacing w:before="112" w:line="364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2、公务接待费支出决算数为 33.78 万元 ，其中 ，外事接待支出 0   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元 ，共接待 0 批次；国内公务接待支出 33.78 万元 ，共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接待 330 批次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</w:rPr>
        <w:t>3310 人次 ，较上年基本持平 ，主要由于招商引资、矿山覆土复绿检</w:t>
      </w: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查、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扶贫检查、防汛抗旱等各项工作的开展 ，下一步我单位将根据相关规定</w:t>
      </w:r>
    </w:p>
    <w:p>
      <w:pPr>
        <w:ind w:left="26"/>
        <w:spacing w:before="2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压缩“三公”经费的支出。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right="79"/>
        <w:spacing w:before="112" w:line="677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position w:val="32"/>
        </w:rPr>
        <w:t>3、公务用车购置及运行费支出决算数为 </w:t>
      </w:r>
      <w:r>
        <w:rPr>
          <w:rFonts w:ascii="Microsoft YaHei" w:hAnsi="Microsoft YaHei" w:eastAsia="Microsoft YaHei" w:cs="Microsoft YaHei"/>
          <w:sz w:val="26"/>
          <w:szCs w:val="26"/>
          <w:color w:val="333333"/>
          <w:position w:val="32"/>
        </w:rPr>
        <w:t>8.91 </w:t>
      </w:r>
      <w:r>
        <w:rPr>
          <w:rFonts w:ascii="Microsoft YaHei" w:hAnsi="Microsoft YaHei" w:eastAsia="Microsoft YaHei" w:cs="Microsoft YaHei"/>
          <w:sz w:val="26"/>
          <w:szCs w:val="26"/>
          <w:position w:val="32"/>
        </w:rPr>
        <w:t>万元 ，其中 </w:t>
      </w:r>
      <w:r>
        <w:rPr>
          <w:rFonts w:ascii="Microsoft YaHei" w:hAnsi="Microsoft YaHei" w:eastAsia="Microsoft YaHei" w:cs="Microsoft YaHei"/>
          <w:sz w:val="26"/>
          <w:szCs w:val="26"/>
          <w:spacing w:val="-1"/>
          <w:position w:val="32"/>
        </w:rPr>
        <w:t>：公务用</w:t>
      </w:r>
    </w:p>
    <w:p>
      <w:pPr>
        <w:ind w:left="28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车运行维护费支出决算数为 </w:t>
      </w:r>
      <w:r>
        <w:rPr>
          <w:rFonts w:ascii="Microsoft YaHei" w:hAnsi="Microsoft YaHei" w:eastAsia="Microsoft YaHei" w:cs="Microsoft YaHei"/>
          <w:sz w:val="26"/>
          <w:szCs w:val="26"/>
          <w:color w:val="333333"/>
          <w:spacing w:val="2"/>
        </w:rPr>
        <w:t>8.91 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万元 ，未购置公务用车 ，现有 2 辆应</w:t>
      </w:r>
    </w:p>
    <w:p>
      <w:pPr>
        <w:spacing w:line="188" w:lineRule="auto"/>
        <w:sectPr>
          <w:pgSz w:w="11906" w:h="16839"/>
          <w:pgMar w:top="1431" w:right="1722" w:bottom="0" w:left="1778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left="20"/>
        <w:spacing w:before="331" w:line="677" w:lineRule="exac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32"/>
        </w:rPr>
        <w:t>急公务用车 ，较上年基本持平 ，主要原因是 ：公车管理进一步规范 ，公</w:t>
      </w:r>
    </w:p>
    <w:p>
      <w:pPr>
        <w:ind w:left="15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务用车正常运行维护中。</w:t>
      </w:r>
    </w:p>
    <w:p>
      <w:pPr>
        <w:pStyle w:val="BodyText"/>
        <w:spacing w:line="359" w:lineRule="auto"/>
        <w:rPr/>
      </w:pPr>
      <w:r/>
    </w:p>
    <w:p>
      <w:pPr>
        <w:ind w:left="58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四、机关运行经费情况说明</w:t>
      </w:r>
    </w:p>
    <w:p>
      <w:pPr>
        <w:pStyle w:val="BodyText"/>
        <w:spacing w:line="436" w:lineRule="auto"/>
        <w:rPr/>
      </w:pPr>
      <w:r/>
    </w:p>
    <w:p>
      <w:pPr>
        <w:ind w:left="17" w:right="14" w:firstLine="557"/>
        <w:spacing w:before="111" w:line="336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2021 年随县均川镇人民政府机关一般公共预算财政拨款基本支出 </w:t>
      </w:r>
      <w:r>
        <w:rPr>
          <w:rFonts w:ascii="Microsoft YaHei" w:hAnsi="Microsoft YaHei" w:eastAsia="Microsoft YaHei" w:cs="Microsoft YaHei"/>
          <w:sz w:val="26"/>
          <w:szCs w:val="26"/>
        </w:rPr>
        <w:t>为 1168.94 万元 ，其中 ：工资福利</w:t>
      </w:r>
      <w:r>
        <w:rPr>
          <w:rFonts w:ascii="Microsoft YaHei" w:hAnsi="Microsoft YaHei" w:eastAsia="Microsoft YaHei" w:cs="Microsoft YaHei"/>
          <w:sz w:val="26"/>
          <w:szCs w:val="26"/>
          <w:spacing w:val="-1"/>
        </w:rPr>
        <w:t>支出 698.40 万元 ，商品和服务支出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241.80 万元 ，对个人和家庭补助支出 29.15 万元 ，较上年增加 123.54</w:t>
      </w:r>
      <w:r>
        <w:rPr>
          <w:rFonts w:ascii="Microsoft YaHei" w:hAnsi="Microsoft YaHei" w:eastAsia="Microsoft YaHei" w:cs="Microsoft YaHei"/>
          <w:sz w:val="26"/>
          <w:szCs w:val="26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万元 ，增长 11.82% ，主要原因：2021 年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度总支出全部算在财政拨款 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支出里。机关运行经费主要用于保障机关正常运转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、完成日常工作任务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发生的各项支出。包括办公费、印刷费、水电费、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物业管理费、公务接</w:t>
      </w:r>
    </w:p>
    <w:p>
      <w:pPr>
        <w:ind w:left="17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待费、差旅费、劳务费、工会经费、福利费、办公设备购置费等。</w:t>
      </w:r>
    </w:p>
    <w:p>
      <w:pPr>
        <w:pStyle w:val="BodyText"/>
        <w:spacing w:line="438" w:lineRule="auto"/>
        <w:rPr/>
      </w:pPr>
      <w:r/>
    </w:p>
    <w:p>
      <w:pPr>
        <w:ind w:left="56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五、政府采购支出情况说明</w:t>
      </w:r>
    </w:p>
    <w:p>
      <w:pPr>
        <w:pStyle w:val="BodyText"/>
        <w:spacing w:line="440" w:lineRule="auto"/>
        <w:rPr/>
      </w:pPr>
      <w:r/>
    </w:p>
    <w:p>
      <w:pPr>
        <w:ind w:left="15" w:right="16" w:firstLine="559"/>
        <w:spacing w:before="113" w:line="336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2021 年政府机关未发生单次 10 万元以上的政府采购支出 ，本年  </w:t>
      </w: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度购买的电脑、打印机等固定资源 ，全部是在县政府协议供货商定点处</w:t>
      </w:r>
    </w:p>
    <w:p>
      <w:pPr>
        <w:ind w:left="17"/>
        <w:spacing w:before="1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进行采购。</w:t>
      </w:r>
    </w:p>
    <w:p>
      <w:pPr>
        <w:pStyle w:val="BodyText"/>
        <w:spacing w:line="441" w:lineRule="auto"/>
        <w:rPr/>
      </w:pPr>
      <w:r/>
    </w:p>
    <w:p>
      <w:pPr>
        <w:ind w:left="568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六、政府基金情况说明</w:t>
      </w:r>
    </w:p>
    <w:p>
      <w:pPr>
        <w:pStyle w:val="BodyText"/>
        <w:spacing w:line="438" w:lineRule="auto"/>
        <w:rPr/>
      </w:pPr>
      <w:r/>
    </w:p>
    <w:p>
      <w:pPr>
        <w:ind w:left="575"/>
        <w:spacing w:before="113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2021 年本单位无政府性基金收支。</w:t>
      </w:r>
    </w:p>
    <w:p>
      <w:pPr>
        <w:pStyle w:val="BodyText"/>
        <w:spacing w:line="441" w:lineRule="auto"/>
        <w:rPr/>
      </w:pPr>
      <w:r/>
    </w:p>
    <w:p>
      <w:pPr>
        <w:ind w:left="568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七、</w:t>
      </w:r>
      <w:r>
        <w:rPr>
          <w:rFonts w:ascii="Microsoft YaHei" w:hAnsi="Microsoft YaHei" w:eastAsia="Microsoft YaHei" w:cs="Microsoft YaHei"/>
          <w:sz w:val="26"/>
          <w:szCs w:val="26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6"/>
        </w:rPr>
        <w:t>国有资产占用情况说明</w:t>
      </w:r>
    </w:p>
    <w:p>
      <w:pPr>
        <w:spacing w:line="188" w:lineRule="auto"/>
        <w:sectPr>
          <w:pgSz w:w="11906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spacing w:before="197" w:line="623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1"/>
          <w:position w:val="27"/>
        </w:rPr>
        <w:t>截至 2021 年 12 月 31</w:t>
      </w:r>
      <w:r>
        <w:rPr>
          <w:rFonts w:ascii="Microsoft YaHei" w:hAnsi="Microsoft YaHei" w:eastAsia="Microsoft YaHei" w:cs="Microsoft YaHei"/>
          <w:sz w:val="26"/>
          <w:szCs w:val="26"/>
          <w:spacing w:val="36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1"/>
          <w:position w:val="27"/>
        </w:rPr>
        <w:t>日 ，均川政府固定资产原值 1075.75 万元 ，</w:t>
      </w:r>
    </w:p>
    <w:p>
      <w:pPr>
        <w:ind w:left="17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公务用车 2 辆 ，没有单价 100 万元以上专用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设备。</w:t>
      </w:r>
    </w:p>
    <w:p>
      <w:pPr>
        <w:pStyle w:val="BodyText"/>
        <w:spacing w:line="441" w:lineRule="auto"/>
        <w:rPr/>
      </w:pPr>
      <w:r/>
    </w:p>
    <w:p>
      <w:pPr>
        <w:ind w:left="563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八、预算绩效情况说明</w:t>
      </w:r>
    </w:p>
    <w:p>
      <w:pPr>
        <w:pStyle w:val="BodyText"/>
        <w:spacing w:line="434" w:lineRule="auto"/>
        <w:rPr/>
      </w:pPr>
      <w:r/>
    </w:p>
    <w:p>
      <w:pPr>
        <w:ind w:left="17" w:right="72" w:firstLine="547"/>
        <w:spacing w:before="112" w:line="336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根据预算绩效管理要求 ，我单位对 20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21 年度一般公共预算项目支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出全面开展了绩效自评 ，涉及项目资金 0 万元。相关支出主要用于一般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</w:rPr>
        <w:t>公共服务支出 ，本着节约原则 ，本单位从严控制经费支出 ，力求把经费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用在刀刃上 ，没有出现超支现象。资金保质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保量、规范高效的实施 ，加</w:t>
      </w:r>
      <w:r>
        <w:rPr>
          <w:rFonts w:ascii="Microsoft YaHei" w:hAnsi="Microsoft YaHei" w:eastAsia="Microsoft YaHei" w:cs="Microsoft YaHei"/>
          <w:sz w:val="26"/>
          <w:szCs w:val="26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强了领导干部思想政治建设 ，提高了干部职工的理论水平和工</w:t>
      </w: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作能力 ，</w:t>
      </w:r>
    </w:p>
    <w:p>
      <w:pPr>
        <w:ind w:left="17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保障了政府机关业务的正常运转。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751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7"/>
        </w:rPr>
        <w:t>第三部分     部门决算表</w:t>
      </w:r>
    </w:p>
    <w:p>
      <w:pPr>
        <w:spacing w:line="188" w:lineRule="auto"/>
        <w:sectPr>
          <w:pgSz w:w="11906" w:h="16839"/>
          <w:pgMar w:top="1431" w:right="1655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left="692"/>
        <w:spacing w:before="330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一、收入支出决算总表</w:t>
      </w:r>
    </w:p>
    <w:p>
      <w:pPr>
        <w:ind w:firstLine="14"/>
        <w:spacing w:before="140" w:line="7514" w:lineRule="exact"/>
        <w:rPr/>
      </w:pPr>
      <w:r>
        <w:rPr>
          <w:position w:val="-150"/>
        </w:rPr>
        <w:drawing>
          <wp:inline distT="0" distB="0" distL="0" distR="0">
            <wp:extent cx="5268467" cy="47716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477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69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二、收入决算表</w:t>
      </w:r>
    </w:p>
    <w:p>
      <w:pPr>
        <w:pStyle w:val="BodyText"/>
        <w:spacing w:line="327" w:lineRule="auto"/>
        <w:rPr/>
      </w:pPr>
      <w:r/>
    </w:p>
    <w:p>
      <w:pPr>
        <w:ind w:firstLine="14"/>
        <w:spacing w:line="3017" w:lineRule="exact"/>
        <w:rPr/>
      </w:pPr>
      <w:r>
        <w:rPr>
          <w:position w:val="-60"/>
        </w:rPr>
        <w:drawing>
          <wp:inline distT="0" distB="0" distL="0" distR="0">
            <wp:extent cx="5273040" cy="191566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191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7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696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三、支出决算表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firstLine="14"/>
        <w:spacing w:line="3111" w:lineRule="exact"/>
        <w:rPr/>
      </w:pPr>
      <w:r>
        <w:rPr>
          <w:position w:val="-62"/>
        </w:rPr>
        <w:drawing>
          <wp:inline distT="0" distB="0" distL="0" distR="0">
            <wp:extent cx="5274563" cy="197510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444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四、财政拨款收入支出决算总表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firstLine="14"/>
        <w:spacing w:line="5803" w:lineRule="exact"/>
        <w:rPr/>
      </w:pPr>
      <w:r>
        <w:rPr>
          <w:position w:val="-116"/>
        </w:rPr>
        <w:drawing>
          <wp:inline distT="0" distB="0" distL="0" distR="0">
            <wp:extent cx="5269991" cy="368503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3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93"/>
        <w:spacing w:before="198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五、一般公共预算财政拨款支出决算表</w:t>
      </w:r>
    </w:p>
    <w:p>
      <w:pPr>
        <w:ind w:firstLine="14"/>
        <w:spacing w:before="216" w:line="3476" w:lineRule="exact"/>
        <w:rPr/>
      </w:pPr>
      <w:r>
        <w:rPr>
          <w:position w:val="-69"/>
        </w:rPr>
        <w:drawing>
          <wp:inline distT="0" distB="0" distL="0" distR="0">
            <wp:extent cx="5268467" cy="220675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695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六、一般公共预算财政拨款基本支出决算明细表</w:t>
      </w:r>
    </w:p>
    <w:p>
      <w:pPr>
        <w:pStyle w:val="BodyText"/>
        <w:spacing w:line="337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firstLine="14"/>
        <w:spacing w:line="4796" w:lineRule="exact"/>
        <w:rPr/>
      </w:pPr>
      <w:r>
        <w:rPr>
          <w:position w:val="-95"/>
        </w:rPr>
        <w:drawing>
          <wp:inline distT="0" distB="0" distL="0" distR="0">
            <wp:extent cx="5266944" cy="304495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95"/>
        <w:spacing w:before="198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七、财政拨款“三公”经费支出决算表</w:t>
      </w:r>
    </w:p>
    <w:p>
      <w:pPr>
        <w:pStyle w:val="BodyText"/>
        <w:spacing w:line="341" w:lineRule="auto"/>
        <w:rPr/>
      </w:pPr>
      <w:r/>
    </w:p>
    <w:p>
      <w:pPr>
        <w:pStyle w:val="BodyText"/>
        <w:spacing w:line="342" w:lineRule="auto"/>
        <w:rPr/>
      </w:pPr>
      <w:r/>
    </w:p>
    <w:p>
      <w:pPr>
        <w:ind w:firstLine="14"/>
        <w:spacing w:line="1960" w:lineRule="exact"/>
        <w:rPr/>
      </w:pPr>
      <w:r>
        <w:rPr>
          <w:position w:val="-39"/>
        </w:rPr>
        <w:drawing>
          <wp:inline distT="0" distB="0" distL="0" distR="0">
            <wp:extent cx="5266944" cy="124510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7" w:lineRule="auto"/>
        <w:rPr/>
      </w:pPr>
      <w:r/>
    </w:p>
    <w:p>
      <w:pPr>
        <w:pStyle w:val="BodyText"/>
        <w:spacing w:line="348" w:lineRule="auto"/>
        <w:rPr/>
      </w:pPr>
      <w:r/>
    </w:p>
    <w:p>
      <w:pPr>
        <w:ind w:left="690"/>
        <w:spacing w:before="11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八、政府性基金预算财政拨款收入支出决算表</w:t>
      </w:r>
    </w:p>
    <w:p>
      <w:pPr>
        <w:pStyle w:val="BodyText"/>
        <w:spacing w:line="302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ind w:firstLine="14"/>
        <w:spacing w:line="2748" w:lineRule="exact"/>
        <w:rPr/>
      </w:pPr>
      <w:r>
        <w:rPr>
          <w:position w:val="-54"/>
        </w:rPr>
        <w:drawing>
          <wp:inline distT="0" distB="0" distL="0" distR="0">
            <wp:extent cx="5269991" cy="174497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17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8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92"/>
        <w:spacing w:before="198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九、</w:t>
      </w:r>
      <w:r>
        <w:rPr>
          <w:rFonts w:ascii="Microsoft YaHei" w:hAnsi="Microsoft YaHei" w:eastAsia="Microsoft YaHei" w:cs="Microsoft YaHei"/>
          <w:sz w:val="26"/>
          <w:szCs w:val="26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国有资本经营预算财政拨款支出决算表</w:t>
      </w:r>
    </w:p>
    <w:p>
      <w:pPr>
        <w:ind w:firstLine="14"/>
        <w:spacing w:before="154" w:line="4212" w:lineRule="exact"/>
        <w:rPr/>
      </w:pPr>
      <w:r>
        <w:rPr>
          <w:position w:val="-84"/>
        </w:rPr>
        <w:drawing>
          <wp:inline distT="0" distB="0" distL="0" distR="0">
            <wp:extent cx="5271515" cy="267461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267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019"/>
        <w:spacing w:before="112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8"/>
        </w:rPr>
        <w:t>第四部分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68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b/>
          <w:bCs/>
          <w:spacing w:val="8"/>
        </w:rPr>
        <w:t>名词解释</w:t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left="597"/>
        <w:spacing w:before="112" w:line="673" w:lineRule="exac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8"/>
        </w:rPr>
        <w:t>（ 一 ）财政拨款（补助）收入 ：指本级财政决算安排且当年拨付的</w:t>
      </w:r>
    </w:p>
    <w:p>
      <w:pPr>
        <w:ind w:left="18"/>
        <w:spacing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4"/>
        </w:rPr>
        <w:t>资金。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ind w:left="597"/>
        <w:spacing w:before="112"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（ 二 ）一般公共服务支出 ：反映政府提供一般公共服务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的支出。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spacing w:before="112" w:line="675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5"/>
          <w:position w:val="28"/>
        </w:rPr>
        <w:t>（ 三 ）行政运行 ：反映行政单位（包括实行公务员管理的事业单位）</w:t>
      </w:r>
    </w:p>
    <w:p>
      <w:pPr>
        <w:ind w:left="29"/>
        <w:spacing w:before="1"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的基本支出。</w:t>
      </w:r>
    </w:p>
    <w:p>
      <w:pPr>
        <w:spacing w:line="187" w:lineRule="auto"/>
        <w:sectPr>
          <w:pgSz w:w="11906" w:h="16839"/>
          <w:pgMar w:top="1431" w:right="1643" w:bottom="0" w:left="1785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right="79"/>
        <w:spacing w:before="148" w:line="624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  <w:position w:val="24"/>
        </w:rPr>
        <w:t>（四）一般行政管理事务 ：反映行政单位（包括实行公务员管理的</w:t>
      </w:r>
    </w:p>
    <w:p>
      <w:pPr>
        <w:ind w:left="27"/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事业单位）未单独设置项级科目的其他项目支出。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25" w:firstLine="579"/>
        <w:spacing w:before="112" w:line="336" w:lineRule="auto"/>
        <w:jc w:val="both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</w:rPr>
        <w:t>（五）基本支出 ：指为保障机构正常运转、完成日常工作任务而发</w:t>
      </w:r>
      <w:r>
        <w:rPr>
          <w:rFonts w:ascii="Microsoft YaHei" w:hAnsi="Microsoft YaHei" w:eastAsia="Microsoft YaHei" w:cs="Microsoft YaHei"/>
          <w:sz w:val="26"/>
          <w:szCs w:val="26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2"/>
        </w:rPr>
        <w:t>生的人员支出（包括基本工资、津贴补贴等）和公用支出（</w:t>
      </w:r>
      <w:r>
        <w:rPr>
          <w:rFonts w:ascii="Microsoft YaHei" w:hAnsi="Microsoft YaHei" w:eastAsia="Microsoft YaHei" w:cs="Microsoft YaHei"/>
          <w:sz w:val="26"/>
          <w:szCs w:val="26"/>
          <w:spacing w:val="1"/>
        </w:rPr>
        <w:t>包括办公费、</w:t>
      </w:r>
    </w:p>
    <w:p>
      <w:pPr>
        <w:ind w:left="25"/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水电费、</w:t>
      </w:r>
      <w:r>
        <w:rPr>
          <w:rFonts w:ascii="Microsoft YaHei" w:hAnsi="Microsoft YaHei" w:eastAsia="Microsoft YaHei" w:cs="Microsoft YaHei"/>
          <w:sz w:val="26"/>
          <w:szCs w:val="26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邮电费、交通费、会议费、差旅费等）。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right="79"/>
        <w:spacing w:before="111" w:line="675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  <w:position w:val="28"/>
        </w:rPr>
        <w:t>（六）项目支出 ：指在基本支出之外为完成特定行政任务和事业发</w:t>
      </w:r>
    </w:p>
    <w:p>
      <w:pPr>
        <w:ind w:left="26"/>
        <w:spacing w:line="18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展目标所发生的支出。</w:t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right="81"/>
        <w:spacing w:before="113" w:line="624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position w:val="24"/>
        </w:rPr>
        <w:t>（七）“三公”经费 ：按照有关规定</w:t>
      </w:r>
      <w:r>
        <w:rPr>
          <w:rFonts w:ascii="Microsoft YaHei" w:hAnsi="Microsoft YaHei" w:eastAsia="Microsoft YaHei" w:cs="Microsoft YaHei"/>
          <w:sz w:val="26"/>
          <w:szCs w:val="26"/>
          <w:spacing w:val="33"/>
          <w:w w:val="101"/>
          <w:position w:val="24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position w:val="24"/>
        </w:rPr>
        <w:t>，“三</w:t>
      </w:r>
      <w:r>
        <w:rPr>
          <w:rFonts w:ascii="Microsoft YaHei" w:hAnsi="Microsoft YaHei" w:eastAsia="Microsoft YaHei" w:cs="Microsoft YaHei"/>
          <w:sz w:val="26"/>
          <w:szCs w:val="26"/>
          <w:spacing w:val="-1"/>
          <w:position w:val="24"/>
        </w:rPr>
        <w:t>公”经费包括因公出国</w:t>
      </w:r>
    </w:p>
    <w:p>
      <w:pPr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10"/>
        </w:rPr>
        <w:t>（境）费、公务接待费、公务用车购置及运行费。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right="79"/>
        <w:spacing w:before="112" w:line="624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  <w:position w:val="24"/>
        </w:rPr>
        <w:t>（八）公务接待费 ：反映单位按规定开支的各类公务接待（含外宾</w:t>
      </w:r>
    </w:p>
    <w:p>
      <w:pPr>
        <w:ind w:left="26"/>
        <w:spacing w:before="1"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接待）费用。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spacing w:before="111" w:line="673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  <w:position w:val="28"/>
        </w:rPr>
        <w:t>（九）因公出国（境）费 ：反映单位公务出国（境）的</w:t>
      </w:r>
      <w:r>
        <w:rPr>
          <w:rFonts w:ascii="Microsoft YaHei" w:hAnsi="Microsoft YaHei" w:eastAsia="Microsoft YaHei" w:cs="Microsoft YaHei"/>
          <w:sz w:val="26"/>
          <w:szCs w:val="26"/>
          <w:spacing w:val="5"/>
          <w:position w:val="28"/>
        </w:rPr>
        <w:t>国际旅费、</w:t>
      </w:r>
    </w:p>
    <w:p>
      <w:pPr>
        <w:ind w:left="41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国外城市间交通费、住宿费、伙食费、培训费、公杂费</w:t>
      </w:r>
      <w:r>
        <w:rPr>
          <w:rFonts w:ascii="Microsoft YaHei" w:hAnsi="Microsoft YaHei" w:eastAsia="Microsoft YaHei" w:cs="Microsoft YaHei"/>
          <w:sz w:val="26"/>
          <w:szCs w:val="26"/>
          <w:spacing w:val="8"/>
        </w:rPr>
        <w:t>等支出。</w:t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right="79"/>
        <w:spacing w:before="112" w:line="673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  <w:position w:val="28"/>
        </w:rPr>
        <w:t>（十）公务用车运行维护费 ：反映单位按规定保留的公务用车燃料</w:t>
      </w:r>
    </w:p>
    <w:p>
      <w:pPr>
        <w:ind w:left="26"/>
        <w:spacing w:before="1" w:line="188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9"/>
        </w:rPr>
        <w:t>费、维修费、过路过桥费、保险费、安全奖励费用等支出。</w:t>
      </w:r>
    </w:p>
    <w:p>
      <w:pPr>
        <w:spacing w:line="188" w:lineRule="auto"/>
        <w:sectPr>
          <w:pgSz w:w="11906" w:h="16839"/>
          <w:pgMar w:top="1431" w:right="1722" w:bottom="0" w:left="1778" w:header="0" w:footer="0" w:gutter="0"/>
        </w:sectPr>
        <w:rPr>
          <w:rFonts w:ascii="Microsoft YaHei" w:hAnsi="Microsoft YaHei" w:eastAsia="Microsoft YaHei" w:cs="Microsoft YaHei"/>
          <w:sz w:val="26"/>
          <w:szCs w:val="26"/>
        </w:rPr>
      </w:pPr>
    </w:p>
    <w:p>
      <w:pPr>
        <w:ind w:right="88"/>
        <w:spacing w:before="148" w:line="624" w:lineRule="exact"/>
        <w:jc w:val="righ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  <w:position w:val="24"/>
        </w:rPr>
        <w:t>（十一 ）公务用车购置费 ：反映公务用车车辆购置</w:t>
      </w:r>
      <w:r>
        <w:rPr>
          <w:rFonts w:ascii="Microsoft YaHei" w:hAnsi="Microsoft YaHei" w:eastAsia="Microsoft YaHei" w:cs="Microsoft YaHei"/>
          <w:sz w:val="26"/>
          <w:szCs w:val="26"/>
          <w:spacing w:val="4"/>
          <w:position w:val="24"/>
        </w:rPr>
        <w:t>支出（含车辆</w:t>
      </w:r>
    </w:p>
    <w:p>
      <w:pPr>
        <w:ind w:left="17"/>
        <w:spacing w:line="227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5"/>
        </w:rPr>
        <w:t>购置税）。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2023-08-07T16:13:50Z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2023-08-24T17:05:43</vt:filetime>
  </property>
</Properties>
</file>