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9D" w:rsidRDefault="008A769D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/>
          <w:color w:val="333333"/>
          <w:sz w:val="36"/>
          <w:szCs w:val="36"/>
        </w:rPr>
      </w:pP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 w:rsidRPr="00E9789C">
        <w:rPr>
          <w:rFonts w:ascii="微软雅黑" w:eastAsia="微软雅黑" w:hAnsi="微软雅黑" w:hint="eastAsia"/>
          <w:color w:val="333333"/>
          <w:sz w:val="36"/>
          <w:szCs w:val="36"/>
        </w:rPr>
        <w:t>202</w:t>
      </w:r>
      <w:r w:rsidR="00A27BCC">
        <w:rPr>
          <w:rFonts w:ascii="微软雅黑" w:eastAsia="微软雅黑" w:hAnsi="微软雅黑"/>
          <w:color w:val="333333"/>
          <w:sz w:val="36"/>
          <w:szCs w:val="36"/>
        </w:rPr>
        <w:t>2</w:t>
      </w:r>
      <w:r w:rsidRPr="00E9789C">
        <w:rPr>
          <w:rFonts w:ascii="微软雅黑" w:eastAsia="微软雅黑" w:hAnsi="微软雅黑" w:hint="eastAsia"/>
          <w:color w:val="333333"/>
          <w:sz w:val="36"/>
          <w:szCs w:val="36"/>
        </w:rPr>
        <w:t>年度</w:t>
      </w:r>
      <w:r w:rsidRPr="00E9789C">
        <w:rPr>
          <w:rFonts w:ascii="微软雅黑" w:eastAsia="微软雅黑" w:hAnsi="微软雅黑"/>
          <w:color w:val="333333"/>
          <w:sz w:val="36"/>
          <w:szCs w:val="36"/>
        </w:rPr>
        <w:t>随</w:t>
      </w:r>
      <w:r w:rsidR="00247936">
        <w:rPr>
          <w:rFonts w:ascii="微软雅黑" w:eastAsia="微软雅黑" w:hAnsi="微软雅黑" w:hint="eastAsia"/>
          <w:color w:val="333333"/>
          <w:sz w:val="36"/>
          <w:szCs w:val="36"/>
        </w:rPr>
        <w:t>县</w:t>
      </w:r>
      <w:r w:rsidRPr="00E9789C">
        <w:rPr>
          <w:rFonts w:ascii="微软雅黑" w:eastAsia="微软雅黑" w:hAnsi="微软雅黑"/>
          <w:color w:val="333333"/>
          <w:sz w:val="36"/>
          <w:szCs w:val="36"/>
        </w:rPr>
        <w:t>转移支付情况说明</w:t>
      </w:r>
    </w:p>
    <w:p w:rsidR="008A769D" w:rsidRPr="008A769D" w:rsidRDefault="008A769D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/>
          <w:color w:val="333333"/>
          <w:sz w:val="13"/>
          <w:szCs w:val="13"/>
        </w:rPr>
      </w:pPr>
    </w:p>
    <w:p w:rsidR="00E9789C" w:rsidRDefault="00A27BCC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Chars="250" w:firstLine="67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2022</w:t>
      </w:r>
      <w:r w:rsidR="00E9789C">
        <w:rPr>
          <w:rFonts w:ascii="微软雅黑" w:eastAsia="微软雅黑" w:hAnsi="微软雅黑" w:hint="eastAsia"/>
          <w:color w:val="333333"/>
          <w:sz w:val="27"/>
          <w:szCs w:val="27"/>
        </w:rPr>
        <w:t>年湖北省财政厅共拨付随县本级各类补助资金</w:t>
      </w:r>
      <w:r>
        <w:rPr>
          <w:rFonts w:ascii="微软雅黑" w:eastAsia="微软雅黑" w:hAnsi="微软雅黑"/>
          <w:color w:val="333333"/>
          <w:sz w:val="27"/>
          <w:szCs w:val="27"/>
        </w:rPr>
        <w:t>374125</w:t>
      </w:r>
      <w:r w:rsidR="00E9789C">
        <w:rPr>
          <w:rFonts w:ascii="微软雅黑" w:eastAsia="微软雅黑" w:hAnsi="微软雅黑" w:hint="eastAsia"/>
          <w:color w:val="333333"/>
          <w:sz w:val="27"/>
          <w:szCs w:val="27"/>
        </w:rPr>
        <w:t>万元，其中：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ind w:firstLineChars="250" w:firstLine="67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1、返还性收入1227万元。其中：所得税基数返还收入261万元，成品油税费改革税收返还收入349万元，增值税税收返还收入694万元。消费税税收返还收入1万元，增值税五五分享税收返还收入-78万元。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 2、一般性转移支付收入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345578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万元。其中：均衡性转移支付收入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2479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万元，县级基本财力保障机制奖补资金收入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92229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万元，结算补助收入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0349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万元，产粮(油)大县奖励资金收入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5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405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万元，重点生态功能区转移支付收入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3437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万元，固定数额补助收入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40703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261B52">
        <w:rPr>
          <w:rFonts w:ascii="微软雅黑" w:eastAsia="微软雅黑" w:hAnsi="微软雅黑" w:hint="eastAsia"/>
          <w:color w:val="333333"/>
          <w:sz w:val="27"/>
          <w:szCs w:val="27"/>
        </w:rPr>
        <w:t>革命</w:t>
      </w:r>
      <w:r w:rsidR="00261B52">
        <w:rPr>
          <w:rFonts w:ascii="微软雅黑" w:eastAsia="微软雅黑" w:hAnsi="微软雅黑"/>
          <w:color w:val="333333"/>
          <w:sz w:val="27"/>
          <w:szCs w:val="27"/>
        </w:rPr>
        <w:t>老区转移支付收入</w:t>
      </w:r>
      <w:r w:rsidR="00261B52"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354</w:t>
      </w:r>
      <w:r w:rsidR="00261B52">
        <w:rPr>
          <w:rFonts w:ascii="微软雅黑" w:eastAsia="微软雅黑" w:hAnsi="微软雅黑" w:hint="eastAsia"/>
          <w:color w:val="333333"/>
          <w:sz w:val="27"/>
          <w:szCs w:val="27"/>
        </w:rPr>
        <w:t>万元</w:t>
      </w:r>
      <w:r w:rsidR="00261B52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民族地区转移支付收入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6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欠发达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地区转移支付收入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5617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万元，公共安全共同财政事权转移支付收入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2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453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万元，教育共同财政事权转移支付收入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2760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 ，科学技术共同财政事权转移支付收入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98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万元，文化旅游体育与传媒共同财政事权转移支付收入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1989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万元，社会保障和就业共同财政事权转移支付收入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47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118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A71219">
        <w:rPr>
          <w:rFonts w:ascii="微软雅黑" w:eastAsia="微软雅黑" w:hAnsi="微软雅黑" w:hint="eastAsia"/>
          <w:color w:val="333333"/>
          <w:sz w:val="27"/>
          <w:szCs w:val="27"/>
        </w:rPr>
        <w:t>医疗</w:t>
      </w:r>
      <w:r w:rsidR="00A71219">
        <w:rPr>
          <w:rFonts w:ascii="微软雅黑" w:eastAsia="微软雅黑" w:hAnsi="微软雅黑"/>
          <w:color w:val="333333"/>
          <w:sz w:val="27"/>
          <w:szCs w:val="27"/>
        </w:rPr>
        <w:t>卫生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9378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万元，节能环保共同财政事权转移支付收入</w:t>
      </w:r>
      <w:r w:rsidR="006A16CB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05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万元，农林水共同财政事权转移支付收入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56956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万元，交通运输共同财政事权转移支付收入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23585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万元，住房保障共同财政事权转移支付收入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497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万元，粮油物资储备共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899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411FDB">
        <w:rPr>
          <w:rFonts w:ascii="微软雅黑" w:eastAsia="微软雅黑" w:hAnsi="微软雅黑" w:hint="eastAsia"/>
          <w:color w:val="333333"/>
          <w:sz w:val="27"/>
          <w:szCs w:val="27"/>
        </w:rPr>
        <w:t>灾害</w:t>
      </w:r>
      <w:r w:rsidR="00411FDB">
        <w:rPr>
          <w:rFonts w:ascii="微软雅黑" w:eastAsia="微软雅黑" w:hAnsi="微软雅黑"/>
          <w:color w:val="333333"/>
          <w:sz w:val="27"/>
          <w:szCs w:val="27"/>
        </w:rPr>
        <w:t>防治及应急管理共同财政事权转移支付收入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1025</w:t>
      </w:r>
      <w:r w:rsidR="00411FDB">
        <w:rPr>
          <w:rFonts w:ascii="微软雅黑" w:eastAsia="微软雅黑" w:hAnsi="微软雅黑" w:hint="eastAsia"/>
          <w:color w:val="333333"/>
          <w:sz w:val="27"/>
          <w:szCs w:val="27"/>
        </w:rPr>
        <w:t>万元</w:t>
      </w:r>
      <w:r w:rsidR="00411FDB">
        <w:rPr>
          <w:rFonts w:ascii="微软雅黑" w:eastAsia="微软雅黑" w:hAnsi="微软雅黑"/>
          <w:color w:val="333333"/>
          <w:sz w:val="27"/>
          <w:szCs w:val="27"/>
        </w:rPr>
        <w:t>，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增值税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留抵退税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转移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支付收入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1788万元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，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其他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退税减税降费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转移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支付收入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1990万元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，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补充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县区财力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转移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支付收入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12868万元</w:t>
      </w:r>
      <w:r w:rsidR="00A27BCC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其他一般性转移支付</w:t>
      </w:r>
      <w:r w:rsidR="00A27BCC">
        <w:rPr>
          <w:rFonts w:ascii="微软雅黑" w:eastAsia="微软雅黑" w:hAnsi="微软雅黑" w:hint="eastAsia"/>
          <w:color w:val="333333"/>
          <w:sz w:val="27"/>
          <w:szCs w:val="27"/>
        </w:rPr>
        <w:t>收入480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7"/>
          <w:szCs w:val="27"/>
        </w:rPr>
        <w:t>万元。一般性转移支付资金首先用于保证机构正常运转、保障和改善民生，重点增加对教育、医疗卫生、社会保障和就业等基本公共服务领域的投入。</w:t>
      </w:r>
    </w:p>
    <w:p w:rsidR="00E9789C" w:rsidRDefault="00E9789C" w:rsidP="00E9789C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3、专项转移支付收入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23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002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万元。其中：一般公共服务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561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万元，国防6万元，</w:t>
      </w:r>
      <w:r w:rsidR="009E55F6">
        <w:rPr>
          <w:rFonts w:ascii="微软雅黑" w:eastAsia="微软雅黑" w:hAnsi="微软雅黑" w:hint="eastAsia"/>
          <w:color w:val="333333"/>
          <w:sz w:val="27"/>
          <w:szCs w:val="27"/>
        </w:rPr>
        <w:t>教育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300</w:t>
      </w:r>
      <w:r w:rsidR="009E55F6">
        <w:rPr>
          <w:rFonts w:ascii="微软雅黑" w:eastAsia="微软雅黑" w:hAnsi="微软雅黑" w:hint="eastAsia"/>
          <w:color w:val="333333"/>
          <w:sz w:val="27"/>
          <w:szCs w:val="27"/>
        </w:rPr>
        <w:t>万元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科学技术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50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万元，文化体育与传媒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1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15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万元，社会保障和就业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1947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万元，卫生健康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368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万元，节能环保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6335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万元，城乡社区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885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万元，农林水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9954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交通运输210万元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资源勘探信息等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237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万元，商业服务业等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1180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自然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资源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海洋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气象等</w:t>
      </w:r>
      <w:r w:rsidR="00CF5521">
        <w:rPr>
          <w:rFonts w:ascii="微软雅黑" w:eastAsia="微软雅黑" w:hAnsi="微软雅黑" w:hint="eastAsia"/>
          <w:color w:val="333333"/>
          <w:sz w:val="27"/>
          <w:szCs w:val="27"/>
        </w:rPr>
        <w:t>301万元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粮油物资储备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3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万元，</w:t>
      </w:r>
      <w:r w:rsidR="009E55F6">
        <w:rPr>
          <w:rFonts w:ascii="微软雅黑" w:eastAsia="微软雅黑" w:hAnsi="微软雅黑" w:hint="eastAsia"/>
          <w:color w:val="333333"/>
          <w:sz w:val="27"/>
          <w:szCs w:val="27"/>
        </w:rPr>
        <w:t>灾害</w:t>
      </w:r>
      <w:r w:rsidR="009E55F6">
        <w:rPr>
          <w:rFonts w:ascii="微软雅黑" w:eastAsia="微软雅黑" w:hAnsi="微软雅黑"/>
          <w:color w:val="333333"/>
          <w:sz w:val="27"/>
          <w:szCs w:val="27"/>
        </w:rPr>
        <w:t>防治及应急管理</w:t>
      </w:r>
      <w:r w:rsidR="00CF5521">
        <w:rPr>
          <w:rFonts w:ascii="微软雅黑" w:eastAsia="微软雅黑" w:hAnsi="微软雅黑"/>
          <w:color w:val="333333"/>
          <w:sz w:val="27"/>
          <w:szCs w:val="27"/>
        </w:rPr>
        <w:t>420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万元。根据专款专用的原则，专项转移支付资金按照上级财政下达的用途安排用于交通、水利、扶贫等专项公共服务领域。</w:t>
      </w:r>
    </w:p>
    <w:p w:rsidR="00682EB1" w:rsidRDefault="00682EB1"/>
    <w:sectPr w:rsidR="0068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FA"/>
    <w:rsid w:val="002322AD"/>
    <w:rsid w:val="00247936"/>
    <w:rsid w:val="00261B52"/>
    <w:rsid w:val="00411FDB"/>
    <w:rsid w:val="005107FA"/>
    <w:rsid w:val="00682EB1"/>
    <w:rsid w:val="006A16CB"/>
    <w:rsid w:val="007F60D7"/>
    <w:rsid w:val="008A769D"/>
    <w:rsid w:val="009E55F6"/>
    <w:rsid w:val="00A27BCC"/>
    <w:rsid w:val="00A71219"/>
    <w:rsid w:val="00CF5521"/>
    <w:rsid w:val="00E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006DB-1BAE-4A50-A898-9D9328C3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2022-10-20T06:58:00Z</dcterms:created>
  <dcterms:modified xsi:type="dcterms:W3CDTF">2023-08-21T08:07:00Z</dcterms:modified>
</cp:coreProperties>
</file>