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8B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3EA099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2B734B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p>
    <w:p w14:paraId="66FA72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144"/>
          <w:szCs w:val="144"/>
          <w:lang w:val="en-US" w:eastAsia="zh-CN" w:bidi="ar"/>
        </w:rPr>
      </w:pPr>
    </w:p>
    <w:p w14:paraId="17FA2F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default" w:ascii="黑体" w:hAnsi="黑体" w:eastAsia="黑体" w:cs="黑体"/>
          <w:b/>
          <w:bCs/>
          <w:kern w:val="0"/>
          <w:sz w:val="96"/>
          <w:szCs w:val="96"/>
          <w:lang w:val="en-US" w:eastAsia="zh-CN" w:bidi="ar"/>
        </w:rPr>
      </w:pPr>
      <w:r>
        <w:rPr>
          <w:rFonts w:hint="eastAsia" w:ascii="黑体" w:hAnsi="黑体" w:eastAsia="黑体" w:cs="黑体"/>
          <w:b/>
          <w:bCs/>
          <w:kern w:val="0"/>
          <w:sz w:val="96"/>
          <w:szCs w:val="96"/>
          <w:lang w:val="en-US" w:eastAsia="zh-CN" w:bidi="ar"/>
        </w:rPr>
        <w:t>一、重大政策</w:t>
      </w:r>
    </w:p>
    <w:p w14:paraId="1A08E6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56"/>
          <w:szCs w:val="56"/>
          <w:lang w:val="en-US" w:eastAsia="zh-CN" w:bidi="ar"/>
        </w:rPr>
      </w:pPr>
    </w:p>
    <w:p w14:paraId="73750C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56"/>
          <w:szCs w:val="56"/>
          <w:lang w:val="en-US" w:eastAsia="zh-CN" w:bidi="ar"/>
        </w:rPr>
      </w:pPr>
      <w:bookmarkStart w:id="0" w:name="_GoBack"/>
      <w:bookmarkEnd w:id="0"/>
    </w:p>
    <w:p w14:paraId="22F408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7E1DE2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132CE2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5772BE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1F089A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24CAD6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both"/>
        <w:textAlignment w:val="auto"/>
        <w:rPr>
          <w:rFonts w:hint="eastAsia" w:ascii="黑体" w:hAnsi="黑体" w:eastAsia="黑体" w:cs="黑体"/>
          <w:kern w:val="0"/>
          <w:sz w:val="44"/>
          <w:szCs w:val="44"/>
          <w:lang w:val="en-US" w:eastAsia="zh-CN" w:bidi="ar"/>
        </w:rPr>
      </w:pPr>
    </w:p>
    <w:p w14:paraId="1AC60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55DEAA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both"/>
        <w:textAlignment w:val="auto"/>
        <w:rPr>
          <w:rFonts w:hint="eastAsia" w:ascii="黑体" w:hAnsi="黑体" w:eastAsia="黑体" w:cs="黑体"/>
          <w:kern w:val="0"/>
          <w:sz w:val="44"/>
          <w:szCs w:val="44"/>
          <w:lang w:val="en-US" w:eastAsia="zh-CN" w:bidi="ar"/>
        </w:rPr>
      </w:pPr>
    </w:p>
    <w:p w14:paraId="0D93B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both"/>
        <w:textAlignment w:val="auto"/>
        <w:rPr>
          <w:rFonts w:hint="eastAsia" w:ascii="黑体" w:hAnsi="黑体" w:eastAsia="黑体" w:cs="黑体"/>
          <w:kern w:val="0"/>
          <w:sz w:val="44"/>
          <w:szCs w:val="44"/>
          <w:lang w:val="en-US" w:eastAsia="zh-CN" w:bidi="ar"/>
        </w:rPr>
      </w:pPr>
    </w:p>
    <w:p w14:paraId="5A10E8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both"/>
        <w:textAlignment w:val="auto"/>
        <w:rPr>
          <w:rFonts w:hint="eastAsia" w:ascii="黑体" w:hAnsi="黑体" w:eastAsia="黑体" w:cs="黑体"/>
          <w:kern w:val="0"/>
          <w:sz w:val="44"/>
          <w:szCs w:val="44"/>
          <w:lang w:val="en-US" w:eastAsia="zh-CN" w:bidi="ar"/>
        </w:rPr>
      </w:pPr>
    </w:p>
    <w:p w14:paraId="019719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both"/>
        <w:textAlignment w:val="auto"/>
        <w:rPr>
          <w:rFonts w:hint="eastAsia" w:ascii="黑体" w:hAnsi="黑体" w:eastAsia="黑体" w:cs="黑体"/>
          <w:kern w:val="0"/>
          <w:sz w:val="44"/>
          <w:szCs w:val="44"/>
          <w:lang w:val="en-US" w:eastAsia="zh-CN" w:bidi="ar"/>
        </w:rPr>
      </w:pPr>
    </w:p>
    <w:p w14:paraId="06BA6B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37CAE6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r>
        <w:rPr>
          <w:rFonts w:hint="eastAsia" w:ascii="黑体" w:hAnsi="黑体" w:eastAsia="黑体" w:cs="黑体"/>
          <w:kern w:val="0"/>
          <w:sz w:val="44"/>
          <w:szCs w:val="44"/>
          <w:lang w:val="en-US" w:eastAsia="zh-CN" w:bidi="ar"/>
        </w:rPr>
        <w:t>县人民政府办公室关于印发 2023年度工业经济高质量发展实施方案的通知</w:t>
      </w:r>
    </w:p>
    <w:p w14:paraId="39569F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0" w:beforeAutospacing="0" w:after="226" w:afterAutospacing="0" w:line="480" w:lineRule="atLeast"/>
        <w:ind w:left="0" w:right="0" w:firstLine="0"/>
        <w:jc w:val="both"/>
        <w:textAlignment w:val="auto"/>
        <w:rPr>
          <w:sz w:val="24"/>
          <w:szCs w:val="24"/>
        </w:rPr>
      </w:pPr>
    </w:p>
    <w:p w14:paraId="687A9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jc w:val="left"/>
        <w:rPr>
          <w:sz w:val="24"/>
          <w:szCs w:val="24"/>
        </w:rPr>
      </w:pPr>
      <w:r>
        <w:rPr>
          <w:sz w:val="24"/>
          <w:szCs w:val="24"/>
        </w:rPr>
        <w:t>各镇人民政府、万福店农场，各风景名胜区、开发区管委会，县政府各部门：</w:t>
      </w:r>
    </w:p>
    <w:p w14:paraId="60F1A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《2023年度工业经济高质量发展实施方案》，现印发给你们，请遵照执行。</w:t>
      </w:r>
    </w:p>
    <w:p w14:paraId="0735F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3F772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r>
        <w:rPr>
          <w:sz w:val="24"/>
          <w:szCs w:val="24"/>
        </w:rPr>
        <w:t>2023年4月3日</w:t>
      </w:r>
    </w:p>
    <w:p w14:paraId="361E8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p>
    <w:p w14:paraId="57F1D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center"/>
        <w:rPr>
          <w:sz w:val="24"/>
          <w:szCs w:val="24"/>
        </w:rPr>
      </w:pPr>
      <w:r>
        <w:rPr>
          <w:rFonts w:hint="eastAsia" w:ascii="宋体" w:hAnsi="宋体" w:eastAsia="宋体" w:cs="宋体"/>
          <w:sz w:val="36"/>
          <w:szCs w:val="36"/>
        </w:rPr>
        <w:t>2023年度工业经济高质量发展实施方案</w:t>
      </w:r>
    </w:p>
    <w:p w14:paraId="41E66D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center"/>
        <w:rPr>
          <w:sz w:val="24"/>
          <w:szCs w:val="24"/>
        </w:rPr>
      </w:pPr>
    </w:p>
    <w:p w14:paraId="749FD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为加快推动随县工业经济高质量发展，结合我县实际，特制定如下方案。</w:t>
      </w:r>
    </w:p>
    <w:p w14:paraId="3F569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一、总体思路</w:t>
      </w:r>
    </w:p>
    <w:p w14:paraId="36CB8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坚持以习近平新时代中国特色社会主义思想为指导，把握“稳字当头、稳中求进”工作总基调，落实工业经济“123456”发展新思路，即紧扣“高质量发展”一个主题，锚定“县域再进位，中部争百强”两个目标，做大“经济开发区、石材循环经济产业园、国家现代农业产业园”三大平台，强化“招商引资、项目建设、产业升级、营商环境”四个支撑，实现“总量、数量、体量、份量、贡献量”五大突破，实施“传统产业提升、特色产业强链、新兴产业壮大、企业技改提能、中小企业成长、企业信用培植”六大工程，围绕“5511”产业体系坚定不移深化“三抓一优”，不断提升工业经济发展水平，为实现争创“中部百强县”的战略目标提供坚强支撑。</w:t>
      </w:r>
    </w:p>
    <w:p w14:paraId="3C627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二、主要目标</w:t>
      </w:r>
    </w:p>
    <w:p w14:paraId="1A8A1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力争在2023年实现“七个突破”：规模以上工业总产值增长12％，突破640亿元；社会消费品零售总额增长12％，突破100亿元，其中限额以上社会消费品零售总额突破30亿元；外贸出口突破6．5亿美元；新增规模以上工业企业突破26家，新增限额以上商贸单位突破25家；培育高新技术企业突破17家，国家级</w:t>
      </w:r>
      <w:r>
        <w:rPr>
          <w:rFonts w:hint="eastAsia"/>
          <w:sz w:val="24"/>
          <w:szCs w:val="24"/>
          <w:lang w:eastAsia="zh-CN"/>
        </w:rPr>
        <w:t>专精特新“小巨人”</w:t>
      </w:r>
      <w:r>
        <w:rPr>
          <w:sz w:val="24"/>
          <w:szCs w:val="24"/>
        </w:rPr>
        <w:t>企业1家，省级</w:t>
      </w:r>
      <w:r>
        <w:rPr>
          <w:rFonts w:hint="eastAsia"/>
          <w:sz w:val="24"/>
          <w:szCs w:val="24"/>
          <w:lang w:eastAsia="zh-CN"/>
        </w:rPr>
        <w:t>专精特新中小企业</w:t>
      </w:r>
      <w:r>
        <w:rPr>
          <w:sz w:val="24"/>
          <w:szCs w:val="24"/>
        </w:rPr>
        <w:t>4家，制造业单项冠军企业2家；税收超2000万元工业制造业企业突破2家，税收超1000万元工业制造业企业突破5家；技改投资占工业投资比重突破30％。</w:t>
      </w:r>
    </w:p>
    <w:p w14:paraId="06981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三、重点任务</w:t>
      </w:r>
    </w:p>
    <w:p w14:paraId="2A5DD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一）精准实施招商引资。围绕构建“5511”产业体系，深化产业链招商、园区招商，平台招商，大力实施“回归工程”，科创园、中小企业创业园“满园计划”，举办形式多样的联谊、推介活动，促进企业回乡、人才回归、资金回流。推动随县（武汉）离岸科创中心规范运营，孵化一批注册在随县、税收在随县、工作在武汉的科创企业。力争全年招引亿元以上项目50个以上。</w:t>
      </w:r>
    </w:p>
    <w:p w14:paraId="2938F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二）全力推动项目建设。聚焦项目建设主战场，优化完善“周会商、月通报、季评比、年考核”工作机制，进一步健全项目“签约—开工—建设—投产”全生命周期服务体系，强化日常调度和要素服务保障，着力解决项目建设审批、用地、用工、资金等实际困难，确保完成固定资产投资224亿元以上。</w:t>
      </w:r>
    </w:p>
    <w:p w14:paraId="4613B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三）做大三大平台。坚持“部门围着园区转、园区围着企业转、企业围着项目转”，整合提升“一区两园”能级，加快园区基础设施提档升级和循环化改造，强化综合承载功能。推进以先进制造业为方向的县经济开发区和以特色产业为方向的石材产业园、农产品深加工产业园做大做强，力争2023年县经济开发区规模以上工业总产值突破135亿元，石材产业园产值突破300亿元，农产品深加工产业园产值突破250亿元。</w:t>
      </w:r>
    </w:p>
    <w:p w14:paraId="06B945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四）实施传统产业提升工程。用好随县“稻米油之乡”金字招牌，打造好“两香一油”品牌，以湖北现代农业、意亚食品等公司为依托，培育产业集群，重点推进米糠油提取谷维素－阿魏酸脂研发产业化项目、生猪屠宰分割、熟食加工与冷链物流产业链项目投产达效，力争粮油食品加工产业2023年产值突破85亿元。加大厉山纺织工业园升级改造，打造服装纺织完整产业链，力争纺织服装产业2023年产值突破50亿元。</w:t>
      </w:r>
    </w:p>
    <w:p w14:paraId="4038B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五）实施特色产业强链工程。推进香菇产业集群发展，以产业基地为载体、产业集群为依托，打造区域核心品牌。重点依托裕国菇业、耀兴大海等龙头企业，推动随县香菇精深加工及出口，构建具有全国竞争力的香菇生产加工出口基地和产品集散地，力争2023年产值突破105亿元。推进石材全产业链有序发展，完成花岗岩明阳塘矿区和钾长石矿权出让，启动建设华中石材博览园、钾长石科技产业园，推动中润石材二期、鸿盛石业、华亿丰综合利用等项目建成投产，支持石材企业技改升级、兼并重组，争取更多市场份额，力争石材产业产值突破300亿元。推进专汽及零部件产业错位发展，加大企业技改和扩能力度，重点发展房车、电力应急车、环卫车和关键零部件，推动长沣（湖北）专用汽车制造、昊飞汽车年产八千吨房车零配件生产线等项目投产达效，力争2023年产值突破55亿元。</w:t>
      </w:r>
    </w:p>
    <w:p w14:paraId="5993B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六）实施新兴产业壮大工程。围绕高端装备、生物医药、电子信息、新材料等领域，重点推动泰熠光电高端显示屏制造项目、坤石特种容器制造项目、福鑫钢化玻璃生产项目建设，力争先进制造业产值达到90亿元。加快发展新能源产业，优化风光水储等新能源产业布局，提升风电、光电规模，推进国能长源随县百万千瓦新能源多能互补项目、随县徐家湾抽水蓄能电站项目等一批新能源项目落地，努力建成绿色综合能源示范县。</w:t>
      </w:r>
    </w:p>
    <w:p w14:paraId="0FA4A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七）实施企业技改提能工程。实施企业技改提能工程，聚焦新兴产业发展方向，大力实施“机器换人、设备换芯、生产换线”行动，推动工业智能化、绿色化、集群化、服务化、安全化转型，巩固提升传统产业发展动能。争取省、市技改政策支持，每年由县财政拿出专项资金支持技改项目，力争2023年工业技改投资占工业投资比重突破30％。</w:t>
      </w:r>
    </w:p>
    <w:p w14:paraId="03DDF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八）实施中小企业成长工程。实施企业择优扶强，遴选有发展潜力、有创新能力的企业，分别纳入专精特新、单项冠军企业培育库，提供有针对性地“专精特新”培育指导工作，力争新增国家级专精特新“小巨人”企业1家、省级</w:t>
      </w:r>
      <w:r>
        <w:rPr>
          <w:rFonts w:hint="eastAsia"/>
          <w:sz w:val="24"/>
          <w:szCs w:val="24"/>
          <w:lang w:eastAsia="zh-CN"/>
        </w:rPr>
        <w:t>专精特新中小企业</w:t>
      </w:r>
      <w:r>
        <w:rPr>
          <w:sz w:val="24"/>
          <w:szCs w:val="24"/>
        </w:rPr>
        <w:t>4家、制造业单项冠军企业2家；加快企业进规培育，各部门加强协作，密切配合，严格落实会商制度，加强分类指导和全程帮扶，做好小微企业的定向培育、数据统计和申报进规工作，力争2023年新增规模以上工业企业突破26家。引导中小企业“走出去”发展创汇经济，力争新增出口备案企业突破20家，新增出口实绩企业6家。</w:t>
      </w:r>
    </w:p>
    <w:p w14:paraId="6EC2E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（九）实施企业信用培植工程。进一步加强企业推介与企业辅导，推动中小微企业入库，遵循“存量控制，滚动推进”的工作方式，争取全县入库企业达到30家。</w:t>
      </w:r>
    </w:p>
    <w:p w14:paraId="501D1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十）健全县域商业体系。实施县域商业建设行动。支持各镇（场、开发区）改造提升乡镇商贸中心、集贸市场、便民商店，增强县域商业服务能力，构建新型农村消费市场网络。力争2023年新建或改造提升乡镇商贸中心2个，县级物流配送中心1个。〖JP〗</w:t>
      </w:r>
    </w:p>
    <w:p w14:paraId="16DAF0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十一）推进企业科技创新。实施创新驱动发展战略，加大科技创新资金扶持，力争2023年高新技术企业累计达到30家、科技型中小企业达到120家，高新技术产业总产值达到160亿元，增加值38．5亿元，高新技术产业增加值占GDP比重达到12．5％，全年转化应用科技成果突破7项，技术合同成交额达到10亿元。〖JP〗</w:t>
      </w:r>
    </w:p>
    <w:p w14:paraId="5A20D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十二）持续优化营商环境。持续深化“放管服”改革，进一步落实“领导带部门包企业”工作机制，认真开展“四个一”（“一企一策”和“一事一议”）服务，当好服务企业“有呼必应、无事不扰”的“店小二”。</w:t>
      </w:r>
    </w:p>
    <w:p w14:paraId="52954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四、考核调度</w:t>
      </w:r>
    </w:p>
    <w:p w14:paraId="288C2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（一）完善考核办法</w:t>
      </w:r>
    </w:p>
    <w:p w14:paraId="32A71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1．按照县绩效办制定的考核指标体系，结合我县实际，对我县经济商务指标通过“规企产值”“新增规企个数”“限上社会消费品零售总额”“新增限上商贸企业个数”“外贸出口额”五个指标进行考核。</w:t>
      </w:r>
    </w:p>
    <w:p w14:paraId="1710B2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2．规企产值和新增规企个数合并按100分计分，其中规企产值70分，新增规企30分；限额以上社零总额和新增限上商贸企业个数按100分计分，其中限额以上社零总额70分，新增限上商贸企业30分；外贸出口额按100分计分。</w:t>
      </w:r>
    </w:p>
    <w:p w14:paraId="63B46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3．每季度对各镇（场、景区、开发区）经济商务指标按平均完成进度进行打分，以简报形式进行通报；年终按照绩效办制定的考核指标体系对各镇（场、景区、开发区）所承载的目标任务按百分制乘以权重进行考核。</w:t>
      </w:r>
    </w:p>
    <w:p w14:paraId="2EFD4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（二）建立调度机制</w:t>
      </w:r>
    </w:p>
    <w:p w14:paraId="61A90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由县招商服务中心牵头，县发改、科经、财政、税务、统计等相关部门参加，每月3日、13日、23日组织一次会商调度活动，以“一企一策”现场办公形式和集中会议会商形式进行，主要对招商项目可行性进行论证，对项目建设、企业生产经营、工业经济商务运行中遇到的困难和问题进行会商研究。落实各部门责任分工，及时解决各环节的“急难愁盼”问题，注重实效、解决“难点”、打通“堵点”、消除“痛点”。</w:t>
      </w:r>
    </w:p>
    <w:p w14:paraId="7E6A0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五、政策支持</w:t>
      </w:r>
    </w:p>
    <w:p w14:paraId="70C4EB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一）鼓励企业进规进限。支持引导经营能力强、效益好的小微企业等市场主体快成长上规模，对新纳入的规上工业企业、限上商贸企业、规模以上服务业，每户由县财政一次性奖励3万元，每净增一家规上、限上企业由县级财政补助镇（场、景区、开发区）工作经费1万元，补助县级主管部门工作经费1万元。</w:t>
      </w:r>
    </w:p>
    <w:p w14:paraId="069DB3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二）加大技改支持力度。每年从财政资金安排500万元支持技改项目，凡新增设备投资额达500万元以上，在“湖北省工业和技术改造项目管理系统”平台上完成数据录入，且进入我县统计部门工业投资和技术改造项目库的技改项目，给予实际设备投资额5％的补贴，单个项目补贴最高不超过100万元。</w:t>
      </w:r>
    </w:p>
    <w:p w14:paraId="4F343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三）鼓励企业试点示范。对获得湖北省支柱产业细分领域隐形冠军的企业，县财政一次性奖励10万元；对获得国家级、省级专精特新“小巨人”的企业分别一次性奖励20万元、10万元；对获得国家级、省级智能制造试点示范企业的企业分别奖励20万元、10万元；对评定为湖北省信息化和工业化融合试点示范企业的企业一次性奖补10万元；持续推进“万企上云”工程，对获得省级上云标杆企业的企业，每家奖励5万元。</w:t>
      </w:r>
    </w:p>
    <w:p w14:paraId="7CA61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四）鼓励企业多做贡献。对生产经营年度纳税达到500万元及以上的规上工业制造业企业（不含资源性企业），按照实际纳税额进行奖励，年纳税500－1000万元的奖励5万元，1000－2000万元的奖励10万元，2000万元以上的税收每增加1000万元增加奖励10万元。</w:t>
      </w:r>
    </w:p>
    <w:p w14:paraId="5EFF8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五）鼓励发展“飞地经济”。由乡镇引进落户开发区的企业，乡镇承担投入和兑现奖励的，所有经济指标及税收留成归属招引乡镇；不承担投入和兑现奖励的，所有经济指标归属招引乡镇，企业缴纳税收的地方留成部分30％归属招引乡镇，70％归属县人民政府。</w:t>
      </w:r>
    </w:p>
    <w:p w14:paraId="6E19A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（六）支持企业进入资本市场。对在主板上市的企业一次性奖励300万元，对在“新三板”挂牌且实现税收的企业给予一次性奖励50万元。</w:t>
      </w:r>
    </w:p>
    <w:p w14:paraId="1589A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（七）支持市场体系建设。对于建成后达标使用的乡镇便民农贸市场，每个一次性奖励30万元。</w:t>
      </w:r>
    </w:p>
    <w:p w14:paraId="3183D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八）支持企业拓展境外市场。自营出口企业每出口1美元奖励0．04元人民币（企业在享受我县与税收挂钩的奖励政策期间，不再享受此项政策），对首次新开口企业且出口额超过200万美元的另外给予一次性奖励2万元人民币。对新注册设立并实际投产的外资企业，直接利用外资500－1000万美元的，一次性奖励5万元；直接利用外资1000万美元及以上的，一次性奖励10万元，利用外资额需经省商务厅认定（企业股本含有国资性质的除外）。</w:t>
      </w:r>
    </w:p>
    <w:p w14:paraId="0671E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九）支持科技创新平台建设。对获得认定的产业技术研究院、重点实验室的主要参建企业给予奖励，其中国家级和省级的当年一次性分别奖励30万元、20万元；对获得认定的省级及以上产业创新联合体、科技成果转化中试研究基地一次性奖励10万元；对获得认定的省级及以上创新型企业、专业型研究所（公司）、企校联合创新中心、乡村振兴科技创新示范基地、知识产权示范企业，一次性奖励5万元；对获得认定的科技企业孵化器、众创空间给予奖励，其中国家级和省级的当年一次性分别奖励10万元、5万元。</w:t>
      </w:r>
    </w:p>
    <w:p w14:paraId="30F47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十）支持企业研发投入。对首次认定为高新技术企业的奖励5万元，重新认定为高新技术企业的奖励2万元。年度研发投入超过100万元（含），且完成年度研发费用加计扣除备案，并享受税前加计扣除政策的，按核定研发费用的2％给予奖励，最高不超过20万元。</w:t>
      </w:r>
    </w:p>
    <w:p w14:paraId="0C87C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十一）鼓励企业产学研合作。对转化应用高等院校、科研院所或其他非产权关联企业及个人的科技成果投入生产的企业给予其相应补贴。属于技术交易的，依据其成果有效证件、技术交易合同、交易结算手续，按成果交易额（10万元以上）的10％给予补贴；属于技术入股的，依据其成果有效证件、协议文件、股权证明，按成果作价（或股权折算）出资额（10万元以上）的10％给予补贴；属于合作开发的，依据其成果有效证件、合作协议、支付凭证，按技术服务费的10％给予补贴。</w:t>
      </w:r>
    </w:p>
    <w:p w14:paraId="781A6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六、组织保障</w:t>
      </w:r>
    </w:p>
    <w:p w14:paraId="17A1E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一）提高思想认识。全县各地各部门要充分认识到做好2023年工业经济高质量发展工作的重要性，增强紧迫感、责任感和使命感，坚定信心、齐心协力、埋头苦干、狠抓落实，确保完成全年各项目标任务，促进全县工业经济平稳健康发展。</w:t>
      </w:r>
    </w:p>
    <w:p w14:paraId="626B7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二）压实工作责任。各地各部门要根据工作方案确定的工作目标，认真研究分析，摸清底数，做到早谋划、早落实、早推进，细化工作任务，明确具体工作措施和工作完成时限，全面落实工作责任，做到目标到位、责任到位、措施到位。</w:t>
      </w:r>
    </w:p>
    <w:p w14:paraId="23B574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三）强化督察服务。加强对工业经济高质量发展的全过程服务，继续实施县级领导联系重点企业制度，组织开展专题调研督查工作，深入一线调研解决企业发展中遇到的难题，督促各职能部门履行助推工业发展政策落地的责任，形成共抓工业发展的强大合力。</w:t>
      </w:r>
    </w:p>
    <w:p w14:paraId="378B2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本方案自发布之日起执行，此前随县人民政府办公室印发的关于工业经济高质量发展的实施方案同时废止。</w:t>
      </w:r>
    </w:p>
    <w:p w14:paraId="394C4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15062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r>
        <w:rPr>
          <w:sz w:val="24"/>
          <w:szCs w:val="24"/>
        </w:rPr>
        <w:t>随县人民政府办公室  2023年4月3日印发</w:t>
      </w:r>
    </w:p>
    <w:p w14:paraId="4FADF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rPr>
          <w:sz w:val="24"/>
          <w:szCs w:val="24"/>
        </w:rPr>
      </w:pPr>
    </w:p>
    <w:p w14:paraId="15C85B4E">
      <w:pPr>
        <w:pStyle w:val="2"/>
        <w:keepNext w:val="0"/>
        <w:keepLines w:val="0"/>
        <w:widowControl/>
        <w:suppressLineNumbers w:val="0"/>
        <w:spacing w:before="0" w:beforeAutospacing="0" w:line="315" w:lineRule="atLeast"/>
        <w:ind w:left="0" w:firstLine="0"/>
        <w:jc w:val="both"/>
        <w:rPr>
          <w:rFonts w:hint="default" w:ascii="sans-serif" w:hAnsi="sans-serif" w:eastAsia="sans-serif" w:cs="sans-serif"/>
          <w:i w:val="0"/>
          <w:iCs w:val="0"/>
          <w:caps w:val="0"/>
          <w:color w:val="000000"/>
          <w:spacing w:val="0"/>
          <w:sz w:val="27"/>
          <w:szCs w:val="27"/>
        </w:rPr>
      </w:pPr>
    </w:p>
    <w:p w14:paraId="644BFE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52AD5A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65772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5CE65A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6B477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4032F2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0D0F01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36A9B7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35AE15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5A6F0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4F1538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76A14D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7021EE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650C2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b/>
          <w:bCs/>
          <w:sz w:val="42"/>
          <w:szCs w:val="42"/>
        </w:rPr>
      </w:pPr>
      <w:r>
        <w:rPr>
          <w:rFonts w:ascii="宋体" w:hAnsi="宋体" w:eastAsia="宋体" w:cs="宋体"/>
          <w:b/>
          <w:bCs/>
          <w:kern w:val="0"/>
          <w:sz w:val="42"/>
          <w:szCs w:val="42"/>
          <w:lang w:val="en-US" w:eastAsia="zh-CN" w:bidi="ar"/>
        </w:rPr>
        <w:t>县人民政府办公室 关于印发随县政府投资项目管理办法的通知</w:t>
      </w:r>
    </w:p>
    <w:p w14:paraId="50F08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jc w:val="center"/>
        <w:rPr>
          <w:sz w:val="24"/>
          <w:szCs w:val="24"/>
        </w:rPr>
      </w:pPr>
      <w:r>
        <w:rPr>
          <w:rFonts w:ascii="楷体_GB2312" w:eastAsia="楷体_GB2312" w:cs="楷体_GB2312"/>
          <w:sz w:val="31"/>
          <w:szCs w:val="31"/>
        </w:rPr>
        <w:t>（随县政办发〔2023〕13号）</w:t>
      </w:r>
    </w:p>
    <w:p w14:paraId="0AB20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jc w:val="center"/>
        <w:rPr>
          <w:sz w:val="24"/>
          <w:szCs w:val="24"/>
        </w:rPr>
      </w:pPr>
    </w:p>
    <w:p w14:paraId="36DF0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jc w:val="left"/>
        <w:rPr>
          <w:sz w:val="24"/>
          <w:szCs w:val="24"/>
        </w:rPr>
      </w:pPr>
      <w:r>
        <w:rPr>
          <w:rFonts w:ascii="仿宋_GB2312" w:eastAsia="仿宋_GB2312" w:cs="仿宋_GB2312"/>
          <w:sz w:val="31"/>
          <w:szCs w:val="31"/>
        </w:rPr>
        <w:t>各镇人民政府、万福店农场，各风景名胜区、开发区管委会，县政府各部门：</w:t>
      </w:r>
    </w:p>
    <w:p w14:paraId="0271A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《随县政府投资项目管理办法》已经县人民政府同意，现印发给你们，请遵照执行。</w:t>
      </w:r>
    </w:p>
    <w:p w14:paraId="06012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20654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r>
        <w:rPr>
          <w:rFonts w:hint="default" w:ascii="仿宋_GB2312" w:eastAsia="仿宋_GB2312" w:cs="仿宋_GB2312"/>
          <w:sz w:val="31"/>
          <w:szCs w:val="31"/>
        </w:rPr>
        <w:t>2023年6月29日    </w:t>
      </w:r>
    </w:p>
    <w:p w14:paraId="23C3F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p>
    <w:p w14:paraId="45973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center"/>
        <w:rPr>
          <w:sz w:val="24"/>
          <w:szCs w:val="24"/>
        </w:rPr>
      </w:pPr>
      <w:r>
        <w:rPr>
          <w:rFonts w:hint="eastAsia" w:ascii="宋体" w:hAnsi="宋体" w:eastAsia="宋体" w:cs="宋体"/>
          <w:sz w:val="36"/>
          <w:szCs w:val="36"/>
        </w:rPr>
        <w:t>随县政府投资项目管理办法</w:t>
      </w:r>
    </w:p>
    <w:p w14:paraId="0CFC8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center"/>
        <w:rPr>
          <w:sz w:val="24"/>
          <w:szCs w:val="24"/>
        </w:rPr>
      </w:pPr>
    </w:p>
    <w:p w14:paraId="57347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第一章　总则</w:t>
      </w:r>
    </w:p>
    <w:p w14:paraId="1964E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一条为进一步加强政府投资项目管理，不断提高政府投资项目管理水平，增进投资决策科学化、民主化，增强项目可行性、可操作性，降低投资成本、防范投资风险、预防投资腐败和提高投资效益，结合随县实际，制定本管理办法。</w:t>
      </w:r>
    </w:p>
    <w:p w14:paraId="2C5E9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条本办法所称的政府投资项目，是指财政预算内工程建设项目，国有资本占控股地位或者主导地位的企业、政府投融资平台公司投资的重点工程建设项目，政府以特殊国有资源和优惠政策与社会资本合作建设的公共工程项目，贯彻落实国家重大政策措施情况的工程建设项目，其他涉及国家战略和公共安全、重大社会公共利益的公共工程项目。上级投资补助和贷款贴息方式的政府投资项目，按照有关规定执行，但需报经县政府同意后方可实施。</w:t>
      </w:r>
    </w:p>
    <w:p w14:paraId="07D18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三条政府投资应当符合国民经济和社会发展规划，坚持科学统筹、突出重点、量力而行、公开透明、注重实效的原则，体现政府经济调节、市场监管、社会管理和公共服务职能，推进基本公共服务均等化和优化经济结构，促进经济社会全面协调可持续发展。</w:t>
      </w:r>
    </w:p>
    <w:p w14:paraId="6A5FA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第四条各行业主管部门应当编制行业发展规划，建立本行业的项目储备库。县发改局结合各行业的项目储备库，建立全县政府投资项目储备库，作为项目决策和政府投资计划安排的重要依据。</w:t>
      </w:r>
    </w:p>
    <w:p w14:paraId="3D34B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县发改、财政、审计、住建等部门及其他与政府投资项目建设有关的单位和个人应当配合并协助做好政府投资项目管理工作，并各自承担相应的管理责任。</w:t>
      </w:r>
    </w:p>
    <w:p w14:paraId="397B5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088E1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第二章　计划编制和项目审批</w:t>
      </w:r>
    </w:p>
    <w:p w14:paraId="54839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五条政府投资项目实行年度计划管理和中长期储备制度。各行业主管部门于每年9月底前编制行业发展规划，建立本行业的项目储备库，并向县发改局提出下一年度项目投资计划。县发改局和县财政局等部门于每年第四季度拟定下一年度政府投资计划，报县政府常务会审议。政府投资项目储备库实行常年筛选、动态跟踪、滚动储备。</w:t>
      </w:r>
    </w:p>
    <w:p w14:paraId="12ACA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六条年度政府投资项目计划经批准后，县发改局应当及时向各项目业主下达投资计划，并将投资计划抄送县审计局备案。项目投资计划一经批准，必须严格执行。计划执行过程中，确需调整年度政府投资额或增减开工项目的，由建设项目单位提出申请，报县政府审批后实施。</w:t>
      </w:r>
    </w:p>
    <w:p w14:paraId="4580A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第七条政府投资项目应当由建设单位按照下列规定履行审批程序。</w:t>
      </w:r>
    </w:p>
    <w:p w14:paraId="50137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（一）总投资500万元以上（含500万元）的，应当报送项目建议书、可行性研究报告和初步设计，送县发改局审查，县政府审批；</w:t>
      </w:r>
    </w:p>
    <w:p w14:paraId="20847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（二）总投资200万元以上（含200万元）500万元以下的，应当报送可行性研究报告和初步设计，送县发改局审查，县政府审批；</w:t>
      </w:r>
    </w:p>
    <w:p w14:paraId="53EC1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（三）总投资50万元以上（含50万元）200万元以下的，应当报送初步设计，送县发改局审查，县政府审批。</w:t>
      </w:r>
    </w:p>
    <w:p w14:paraId="64424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八条项目建议书、项目可行性研究报告可由建设单位自行编制，或委托符合资质要求的咨询机构编制；项目初步设计由建设单位委托符合资质要求的咨询机构编制。县发改部门委托符合资质的咨询机构评估认证，征询行业主管部门意见后批复。</w:t>
      </w:r>
    </w:p>
    <w:p w14:paraId="59FA2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九条〖JP3〗建设单位根据批复的初步设计，委托或通过公开招标的方式选择符合资质要求的设计单位开展施工图设计，委托或通过公开招标的方式选择符合资质要求的咨询机构编制预算；项目预算须经财政部门投资评审机构或建设单位组织拦标（招标控制）价审核，并按审核后的招标控制价作为投标最高限价招标。</w:t>
      </w:r>
    </w:p>
    <w:p w14:paraId="60FB1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第十条除涉及国家秘密的项目外，各行业主管部门应当使用湖北省投资和重大项目智慧应用平台（以下简称智慧平台）生成的项目代码办理县级政府投资项目审批手续。</w:t>
      </w:r>
    </w:p>
    <w:p w14:paraId="17E52C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各行业主管部门应当通过智慧平台列明与政府投资有关的规划、产业政策等，公开政府投资项目审批的办理流程、办理时限、办理要件等，并为项目单位提供相关咨询服务。</w:t>
      </w:r>
    </w:p>
    <w:p w14:paraId="46E20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30429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第三章　项目招标与建设管理</w:t>
      </w:r>
    </w:p>
    <w:p w14:paraId="6056B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第十一条依法必须进行招标的政府投资建设项目，统一进入县公共资源交易中心进行招标，并接受县公共资源交易监督管理局全程监督和管理。</w:t>
      </w:r>
    </w:p>
    <w:p w14:paraId="6B368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列入年度计划的政府投资项目，应当尽早完成各项前期准备工作，按照县发改局核准的招标范围、招标方式和招标组织形式进行招标。招标标底和招标控制价应当控制在批准的概算内。</w:t>
      </w:r>
    </w:p>
    <w:p w14:paraId="1249A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第十二条勘察、设计、施工、监理以及与工程建设有关的重要设备、材料等的采购达到下列标准之一的，必须招标：</w:t>
      </w:r>
    </w:p>
    <w:p w14:paraId="41E8D8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（一）施工单项合同估算价在400万元以上；</w:t>
      </w:r>
    </w:p>
    <w:p w14:paraId="34059A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（二）重要设备、材料等货物的采购，单项合同估算价在200万元以上；</w:t>
      </w:r>
    </w:p>
    <w:p w14:paraId="7EC9E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（三）勘察、设计、监理等服务的采购，单项合同估算价在100万元以上。</w:t>
      </w:r>
    </w:p>
    <w:p w14:paraId="28E34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同一项目中可以合并进行的勘察、设计、施工、监理以及与工程建设有关的重要设备、材料等的采购，合同估算价合计达到前款规定标准的，必须招标。</w:t>
      </w:r>
    </w:p>
    <w:p w14:paraId="4EBB9A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第十三条经批准采用其他融资模式的政府投资项目，建设单位应通过公开招标确定投资人，并对项目勘测、设计、监理进行招标。项目施工、设备材料采购由投资人依法进行招标。</w:t>
      </w:r>
    </w:p>
    <w:p w14:paraId="30CCD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四条在招标过程中，提交投标文件的投标人少于三个的，建设单位应调整建设方案，并提交县公共资源交易监督管理局会审后依法重新招标。重新招标后，提交投标文件的投标人仍少于三个的，报经原审批、核准部门批准后，可以不再进行招标。</w:t>
      </w:r>
    </w:p>
    <w:p w14:paraId="09063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第十五条确定中标人后，政府投资项目的勘测、设计、监理和施工均应签订书面合同。</w:t>
      </w:r>
    </w:p>
    <w:p w14:paraId="139029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7A896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第四章投资控制与资金拨付</w:t>
      </w:r>
    </w:p>
    <w:p w14:paraId="40008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第十六条严格控制政府投资项目建设规模和投资。初步设计的建设内容、建设标准不得超过可行性研究报告批复的范围，概算总投资原则上不得超过可行性研究报告批复的投资估算。</w:t>
      </w:r>
    </w:p>
    <w:p w14:paraId="47677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在建设过程中，因设计变更、不可抗力等因素造成工程造价增加，经过工程监理、施工单位和建设单位项目负责人等三方签证后，单项10万元以下的，建设单位上报县政府分管领导审批后方可增加；单项10万元以上（含10万元）50万元以下（含50万元）的，建设单位上报县政府领导会签后方可增加；单项超过50万元或总造价超过县发改局概算批复10％的，县财政局和建设单位进行重新评审后，县发改局会同县财政局提出调整方案，报县政府批准后调整概算。</w:t>
      </w:r>
    </w:p>
    <w:p w14:paraId="4D985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七条建设项目应按项目计划预算、工程进度、合同约定及有关规定拨付工程款。政府投资项目资金实行专款专用、专账管理和直接支付制度。工程款、勘测、设计、监理等费用不低于已完成工程价款的80％。工程项目在概算调整期内，暂停拨付建设资金，调整概算批复后恢复资金拨付（可在总概算调整后的80％以内拨付）。</w:t>
      </w:r>
    </w:p>
    <w:p w14:paraId="32C2D6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第十八条政府投资项目建设工程完工后，施工单位应及时编制工程竣工结算书，并报监理机构和建设单位审核。结算书按分类管理规定组织审计后，由县发改局组织项目评价后报县财政局批复决算。</w:t>
      </w:r>
    </w:p>
    <w:p w14:paraId="6E462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0B22F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第五章监督管理</w:t>
      </w:r>
    </w:p>
    <w:p w14:paraId="1A405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第十九条政府投资项目实行工程质量终身负责制。政府投资项目的建设单位、项目法人代表和勘测、设计、施工以及监理单位的相关责任人，按各自的职责对工程质量终身负责。</w:t>
      </w:r>
    </w:p>
    <w:p w14:paraId="5535C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第二十条县发改局负责政府投资项目的项目建议书、可行性研究报告、初步设计审批，组织项目竣工验收、重大项目后评价及政府投资项目储备库建设管理工作。</w:t>
      </w:r>
    </w:p>
    <w:p w14:paraId="1E25F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县财政局负责提出县政府用于项目建设的总规模及县政府年度投资计划建议；负责财政投资评审、决算批复、国库集中支付平台及专户管理，建立完善资金审批及拨付制度和流程，并对项目资金使用全过程实施监督。</w:t>
      </w:r>
    </w:p>
    <w:p w14:paraId="3C350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县自然资源和规划局负责政府投资项目的前期规划、勘察设计。</w:t>
      </w:r>
    </w:p>
    <w:p w14:paraId="2E629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县住建局负责政府投资项目的质量检查、工程竣工验收、建筑施工安全生产检查等工作。</w:t>
      </w:r>
    </w:p>
    <w:p w14:paraId="3AD16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县纪委、公安局、检察院等执纪执法机关负责对相关部门落实工程监管情况进行检查，对履职不到位、违反有关规定的问题依照相关规定实施责任追究；对收到的举报函件及审计移送处理书，应当依法调查处理。</w:t>
      </w:r>
    </w:p>
    <w:p w14:paraId="68AF45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市生态环境局随县分局、县应急管理局、县公共资源交易监督管理局等相关职能部门按照各自职责对政府投资项目进行管理。</w:t>
      </w:r>
    </w:p>
    <w:p w14:paraId="71A7D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一条县审计局对政府投资项目实行审计监督。对政府重点投资项目开展竣工决算审计，对建设周期长、资金量大〔概算批复5000万元（含5000万元）以上的〕的交通、水利、城市路网、能源工程等重点基础设施和公共工程，经建设单位申请，县审计委员会审议通过，纳入年度审计项目计划，实施跟踪审计。重点关注项目规划、投资审批、征地拆迁、环境保护、工程招标投标、物资采购、资金管理使用和工程质量管理等环节，加强政府投资建设项目绩效审计。</w:t>
      </w:r>
    </w:p>
    <w:p w14:paraId="60EBE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5DE44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第六章　责任追究</w:t>
      </w:r>
    </w:p>
    <w:p w14:paraId="1CD11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第二十二条建立政府投资项目责任追究制度。各职能部门依法依纪查处政府投资项目决策、项目立项审批和项目组织实施全过程中的违法违纪行为。</w:t>
      </w:r>
    </w:p>
    <w:p w14:paraId="04C0A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第二十三条招投标各方、各职能部门相关人员有违反招标投标规定的，由县公共资源交易监督管理局依法处理；需要给予纪律处分的，移送县纪检监察机关处理；涉嫌犯罪的，移送司法机关追究相应责任。</w:t>
      </w:r>
    </w:p>
    <w:p w14:paraId="281AB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第二十四条在政府投资项目建设管理中，建设单位、施工单位及监理、勘测、设计、招标代理等单位及有关人员失职、　渎职或未按程序报批的，应追究相关人员的责任；构成犯罪的，由司法机关追究刑事责任。</w:t>
      </w:r>
    </w:p>
    <w:p w14:paraId="37CF6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7E835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第七章　附则</w:t>
      </w:r>
    </w:p>
    <w:p w14:paraId="7BBF3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第二十五条本办法在实施过程中，如国家、省有新规定从其规定。原县政府投资项目管理有关规定与本办法不一致的，以本办法为准。</w:t>
      </w:r>
    </w:p>
    <w:p w14:paraId="5835C8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第二十六条本办法自印发之日起施行，有效期5年。</w:t>
      </w:r>
    </w:p>
    <w:p w14:paraId="01EACC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第二十七条本办法由县发改局、县财政局负责解释。</w:t>
      </w:r>
    </w:p>
    <w:p w14:paraId="565C1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48AA1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r>
        <w:rPr>
          <w:rFonts w:hint="default" w:ascii="仿宋_GB2312" w:eastAsia="仿宋_GB2312" w:cs="仿宋_GB2312"/>
          <w:sz w:val="31"/>
          <w:szCs w:val="31"/>
        </w:rPr>
        <w:t>随县人民政府办公室  2023年6月29日印发    </w:t>
      </w:r>
    </w:p>
    <w:p w14:paraId="20DE1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rPr>
          <w:sz w:val="24"/>
          <w:szCs w:val="24"/>
        </w:rPr>
      </w:pPr>
    </w:p>
    <w:p w14:paraId="3A3525C0">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05B23052">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1D554691">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1DE5C64E">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2638C26A">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308DB737">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092263B0">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3C1F217A">
      <w:pPr>
        <w:pStyle w:val="2"/>
        <w:keepNext w:val="0"/>
        <w:keepLines w:val="0"/>
        <w:widowControl/>
        <w:suppressLineNumbers w:val="0"/>
        <w:spacing w:line="315" w:lineRule="atLeast"/>
        <w:ind w:left="0" w:firstLine="420"/>
        <w:jc w:val="center"/>
        <w:rPr>
          <w:rFonts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43"/>
          <w:szCs w:val="43"/>
        </w:rPr>
        <w:t>县人民政府办公室印发</w:t>
      </w:r>
    </w:p>
    <w:p w14:paraId="35BD0F56">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43"/>
          <w:szCs w:val="43"/>
        </w:rPr>
        <w:t>关于随县知识产权促进高质量发展企业奖补政策</w:t>
      </w:r>
    </w:p>
    <w:p w14:paraId="7E7461C2">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43"/>
          <w:szCs w:val="43"/>
        </w:rPr>
        <w:t>实施办法的通知</w:t>
      </w:r>
    </w:p>
    <w:p w14:paraId="0F5783B2">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Fonts w:ascii="楷体" w:hAnsi="楷体" w:eastAsia="楷体" w:cs="楷体"/>
          <w:i w:val="0"/>
          <w:iCs w:val="0"/>
          <w:caps w:val="0"/>
          <w:color w:val="000000"/>
          <w:spacing w:val="0"/>
          <w:sz w:val="31"/>
          <w:szCs w:val="31"/>
        </w:rPr>
        <w:t>随县政办发〔2023〕15号</w:t>
      </w:r>
    </w:p>
    <w:p w14:paraId="6590D7E9">
      <w:pPr>
        <w:pStyle w:val="2"/>
        <w:keepNext w:val="0"/>
        <w:keepLines w:val="0"/>
        <w:widowControl/>
        <w:suppressLineNumbers w:val="0"/>
        <w:spacing w:after="270" w:afterAutospacing="0" w:line="315" w:lineRule="atLeast"/>
        <w:ind w:left="0" w:firstLine="0"/>
        <w:jc w:val="left"/>
        <w:rPr>
          <w:rFonts w:hint="default" w:ascii="sans-serif" w:hAnsi="sans-serif" w:eastAsia="sans-serif" w:cs="sans-serif"/>
          <w:i w:val="0"/>
          <w:iCs w:val="0"/>
          <w:caps w:val="0"/>
          <w:color w:val="000000"/>
          <w:spacing w:val="0"/>
          <w:sz w:val="27"/>
          <w:szCs w:val="27"/>
        </w:rPr>
      </w:pPr>
    </w:p>
    <w:p w14:paraId="740B7771">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各镇人民政府、万福店农场，各风景名胜区、开发区管委会，县政府各部门：</w:t>
      </w:r>
    </w:p>
    <w:p w14:paraId="43956DD0">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《随县知识产权促进高质量发展企业奖补政策实施办法》已经县政府同意，现印发给你们，请遵照执行。</w:t>
      </w:r>
    </w:p>
    <w:p w14:paraId="653161EF">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2023年8月22日</w:t>
      </w:r>
    </w:p>
    <w:p w14:paraId="25D8CFC9">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p>
    <w:p w14:paraId="667F0F42">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43"/>
          <w:szCs w:val="43"/>
        </w:rPr>
        <w:t>随县知识产权促进高质量发展企业奖补政策实施办法</w:t>
      </w:r>
    </w:p>
    <w:p w14:paraId="1DFCA312">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p>
    <w:p w14:paraId="00290B6C">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第一章  总则</w:t>
      </w:r>
    </w:p>
    <w:p w14:paraId="69ED03C7">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第一条  为充分运用知识产权提升全县企业核心竞争力，提高全县知识产权创造、运用、保护、管理、服务能力和水平，特制定本办法。　</w:t>
      </w:r>
    </w:p>
    <w:p w14:paraId="7A616B8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第二条  本办法奖励的对象是随县行政区域内取得知识产权证书上所载的第一权利人。</w:t>
      </w:r>
    </w:p>
    <w:p w14:paraId="5BC81A62">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第二章  范围及标准</w:t>
      </w:r>
    </w:p>
    <w:p w14:paraId="2487D0B8">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第三条  奖补范围</w:t>
      </w:r>
    </w:p>
    <w:p w14:paraId="4DB3F55A">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每年对上年度知识产权工作情况进行奖补。发明专利授权时间以授权公告日为准，商标和品牌以注册或认定时间为准。</w:t>
      </w:r>
    </w:p>
    <w:p w14:paraId="4CC2DEB1">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第四条  奖补标准</w:t>
      </w:r>
    </w:p>
    <w:p w14:paraId="2948A90A">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一）专利授权补贴。获得授权发明专利权的，每件给予5000元奖励。获得授权实用新型专利的，专利权人为企事业单位的，每件给予500元奖励。获得授权实用新型专利的，专利权人为学生、医务人员的，每件给予500元奖励。对事业单位（医院、学校等）所属人员当年累计授权专利5件（含5件）以上的，一次性给予2000元奖励。　</w:t>
      </w:r>
    </w:p>
    <w:p w14:paraId="7D836B76">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（二）PCT专利授权补贴。对通过专利合作条约（PCT）途径在境外获得授权的专利，每件给予5万元奖励。</w:t>
      </w:r>
    </w:p>
    <w:p w14:paraId="54142821">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（三）国家、省知识产权企业认定奖励。对新认定的国家知识产权示范企业、国家知识产权优势企业、省知识产权优势企业，分别给予20万元、10万元、5万元一次性奖励。</w:t>
      </w:r>
    </w:p>
    <w:p w14:paraId="15B0A561">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（四）知识产权园区、双创基地认定奖励。对新认定的国家级知识产权示范园区、省级知识产权示范园区，分别给予　30万元、10万元的一次性奖励；对认定为省级知识产权双创服务基地建设机构，认定当年补助经费5万元。</w:t>
      </w:r>
    </w:p>
    <w:p w14:paraId="5D757E4C">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（五）贯标补贴。对开展《企业知识产权管理规范》（GB／T29490－2013）贯标工作，通过国家级认证的企业，一次性给予3万元补贴。　</w:t>
      </w:r>
    </w:p>
    <w:p w14:paraId="7AA92389">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（六）示范试点学校认定补贴。对纳入国家、省中小学知识产权教育示范的学校，认定当年分别补助经费10万元、5万元。</w:t>
      </w:r>
    </w:p>
    <w:p w14:paraId="2E36D110">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七）商标、品牌奖励。对首次被评为中国驰名商标的企业奖励20万元；对新核准注册的地理标志集体商标、证明商标的商标主体（协会或社团组织）奖励8万元；对新获得国家地理标志保护产品的单位或企业奖励8万元。</w:t>
      </w:r>
    </w:p>
    <w:p w14:paraId="40480BF8">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八）高质量发明专利转化运用。全县发明专利权利人，正在实施或许可实施该专利权利人的高维持发明专利（从专利申请日起算，截至上年底超过10年，目前仍处于有效状态的国内发明专利），经确认后每件给予2000元奖励。　</w:t>
      </w:r>
    </w:p>
    <w:p w14:paraId="1AF5E62D">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九）知识产权质押融资贴息贴费。开展知识产权质押融资贷款，借款企业在还本付息后，可享受不高于合同签订当日贷款市场报价利率（LPR）的30％贷款利息补贴（单个企业最高不超过10万元）；对因知识产权质押贷款形成的知识产权价值评估费用，给予全额补助。</w:t>
      </w:r>
    </w:p>
    <w:p w14:paraId="110ED5E8">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（十）服务机构奖补。加大对知识产权服务机构的引进、培育和帮扶，对上年度被省知识产权局评定AAAA级以上专利代理机构，给予2万元奖励。</w:t>
      </w:r>
    </w:p>
    <w:p w14:paraId="5AD07D9D">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（十一）专利获奖奖励。对本年度获得国家专利金奖、银奖，每件分别给予专利权人5万元、3万元奖励。对获得省专利金奖、银奖，每件分别给予专利权人3万元、2万元奖励。</w:t>
      </w:r>
    </w:p>
    <w:p w14:paraId="6275E5B7">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十二）专利转移转化补贴。对本县中小微企业以转化实施为目的，通过转让、许可、作价入股等方式从高等学校、科研机构及中央、省属国有企业获取专利技术，并在国家知识产权局办理完成专利权转移或许可合同备案手续的，按不超过专利转让、许可合同实付专利技术交易金额的30％给予补贴，单个企业年度补贴不超过10万元。</w:t>
      </w:r>
    </w:p>
    <w:p w14:paraId="0F569D0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（十三）专利项目补贴。对认定为省级高价值专利培育、转化和产业化项目的承担单位，认定当年补助经费3万元。</w:t>
      </w:r>
    </w:p>
    <w:p w14:paraId="6F76501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第三章  申报及审核</w:t>
      </w:r>
    </w:p>
    <w:p w14:paraId="25AFD416">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第五条  随县市场监管局每年下发开展知识产权奖励申报工作的通知，对申报时间、程序及其他事项予以具体规定，未在规定时间内申报的不予奖励。对于纳入免申即享的奖补事项参照其他规定执行。</w:t>
      </w:r>
    </w:p>
    <w:p w14:paraId="472F5017">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第六条  申报奖励资金的企事业单位或个人，应当提交以下材料：</w:t>
      </w:r>
    </w:p>
    <w:p w14:paraId="69D6CEB9">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（一）知识产权奖励申报表。</w:t>
      </w:r>
    </w:p>
    <w:p w14:paraId="3C4B4C13">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（二）企业营业执照或事业单位法人资格证书的复印件，或个人身份证明复印件。　</w:t>
      </w:r>
    </w:p>
    <w:p w14:paraId="0298F3BE">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（三）组织机构代码证复印件。　</w:t>
      </w:r>
    </w:p>
    <w:p w14:paraId="6348ABA7">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（四）知识产权证书复印件。</w:t>
      </w:r>
    </w:p>
    <w:p w14:paraId="549C86E6">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（五）有效发明专利最后一次交年费发票复印件。</w:t>
      </w:r>
    </w:p>
    <w:p w14:paraId="6FEE2958">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（六）申请奖励总额达到10万元的企业提交纳税证明材料。</w:t>
      </w:r>
    </w:p>
    <w:p w14:paraId="6D9920AE">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（七）获得国家、省级奖励的需要提交获得国家、省有关行政主管部门颁发的相关荣誉证书或批准文件复印件。</w:t>
      </w:r>
    </w:p>
    <w:p w14:paraId="1698AAD2">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（八）开展《企业知识产权管理规范》（GB／T29490－2013）贯标工作，并通过国家级认证的企业需要提交验收材料、认证证书、认证费或监督审核费用发票。</w:t>
      </w:r>
    </w:p>
    <w:p w14:paraId="1C8AAB0C">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（九）需要提交的其他材料。</w:t>
      </w:r>
    </w:p>
    <w:p w14:paraId="47A76EB2">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第四章  管理与监督</w:t>
      </w:r>
    </w:p>
    <w:p w14:paraId="14EB22D0">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第七条  申报单位和个人应当确保提供材料和相关证明的真实性。以虚报、冒领等手段骗取专利奖励资金的，一经查实，将全额收回专利奖补资金，并取消其三年内申报各类专利奖补的资格。</w:t>
      </w:r>
    </w:p>
    <w:p w14:paraId="2296E7CD">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第八条  相关单位和责任人应做到规范办理、严格审核。对因失职渎职而导致违规套取、冒领专利奖补资金的，严肃追究责任部门和责任人的责任，情节严重触犯法律的，移交司法机关处理。</w:t>
      </w:r>
    </w:p>
    <w:p w14:paraId="5C96298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第五章  附则</w:t>
      </w:r>
    </w:p>
    <w:p w14:paraId="70D2A739">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第九条  本办法自发布之日起实施，有效期三年。</w:t>
      </w:r>
    </w:p>
    <w:p w14:paraId="34A7D03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第十条  本办法由随县市场监督管理局、随县财政局负责解释。　</w:t>
      </w:r>
    </w:p>
    <w:p w14:paraId="026F87D7">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抄送：县委各部门，县人武部，各人民团体、县人大办，县政协办，县法院，县检察院。</w:t>
      </w:r>
    </w:p>
    <w:p w14:paraId="3FBFF067">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p>
    <w:p w14:paraId="6660465A">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随县人民政府办公室   2023年8月22日印发</w:t>
      </w:r>
    </w:p>
    <w:p w14:paraId="7670E135">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28D2EBBD">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6171657F">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0EEE4CB5">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20F731BB">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4C55EAF3">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73211679">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44E3BBDD">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3CC3F956">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36FA9F71">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47BEA3EB">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4AADBDBA">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0266BA7D">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r>
        <w:rPr>
          <w:rFonts w:hint="eastAsia" w:ascii="黑体" w:hAnsi="黑体" w:eastAsia="黑体" w:cs="黑体"/>
          <w:i w:val="0"/>
          <w:iCs w:val="0"/>
          <w:caps w:val="0"/>
          <w:color w:val="000000"/>
          <w:spacing w:val="0"/>
          <w:sz w:val="44"/>
          <w:szCs w:val="44"/>
        </w:rPr>
        <w:t>随县招商引资若干政策规定</w:t>
      </w:r>
    </w:p>
    <w:p w14:paraId="6A82AF56">
      <w:pPr>
        <w:pStyle w:val="2"/>
        <w:keepNext w:val="0"/>
        <w:keepLines w:val="0"/>
        <w:widowControl/>
        <w:suppressLineNumbers w:val="0"/>
        <w:spacing w:before="0" w:beforeAutospacing="0" w:line="315" w:lineRule="atLeast"/>
        <w:ind w:left="0" w:firstLine="0"/>
        <w:jc w:val="both"/>
        <w:rPr>
          <w:rFonts w:hint="default" w:ascii="sans-serif" w:hAnsi="sans-serif" w:eastAsia="sans-serif" w:cs="sans-serif"/>
          <w:i w:val="0"/>
          <w:iCs w:val="0"/>
          <w:caps w:val="0"/>
          <w:color w:val="000000"/>
          <w:spacing w:val="0"/>
          <w:sz w:val="27"/>
          <w:szCs w:val="27"/>
        </w:rPr>
      </w:pPr>
    </w:p>
    <w:p w14:paraId="0EF82445">
      <w:pPr>
        <w:pStyle w:val="2"/>
        <w:keepNext w:val="0"/>
        <w:keepLines w:val="0"/>
        <w:widowControl/>
        <w:suppressLineNumbers w:val="0"/>
        <w:spacing w:before="0" w:beforeAutospacing="0" w:line="315" w:lineRule="atLeast"/>
        <w:ind w:left="0" w:firstLine="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各镇人民政府、万福店农场，各风景名胜区、经济开发区管委会，县政府各部门：</w:t>
      </w:r>
    </w:p>
    <w:p w14:paraId="307C0112">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《随县招商引资若干政策规定》已经县政府常务会议审议通过，现印发给你们，请遵照执行。</w:t>
      </w:r>
    </w:p>
    <w:p w14:paraId="0AAB6477">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p>
    <w:p w14:paraId="2A73B9F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p>
    <w:p w14:paraId="02C927C2">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2022年1月27日</w:t>
      </w:r>
    </w:p>
    <w:p w14:paraId="4C21A60F">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p>
    <w:p w14:paraId="2B5F1939">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随县招商引资若干政策规定</w:t>
      </w:r>
    </w:p>
    <w:p w14:paraId="2DA1552A">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p>
    <w:p w14:paraId="252A19AD">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第一章总则</w:t>
      </w:r>
    </w:p>
    <w:p w14:paraId="003BFE24">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为进一步加大招商引资力度，优化营商环境，拓宽引资渠道，充分调动社会各界参与招商引资的积极性，鼓励和吸引各类投资主体在我县投资兴业，根据《市人民政府关于印发随州市招商引资若干政策规定的通知》（随政发〔2021〕11号）等有关文件规定，结合我县实际，制定本规定。</w:t>
      </w:r>
    </w:p>
    <w:p w14:paraId="78CBA51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第二章项目用地支持</w:t>
      </w:r>
    </w:p>
    <w:p w14:paraId="2A1A29D0">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条准入门槛。落户随县经济开发区自建厂房的工业项目，固定资产投资不低于5000万元人民币，固定资产投资强度不低于150万元／亩，容积率不低于1．0，亩平税收不低于10万元／亩；鼓励建设多层厂房，建设工期不超过18个月。部分有特殊安全间距要求的行业，按照国家相关规定和具备资质的设计单位确定的投资强度和容积率执行。</w:t>
      </w:r>
    </w:p>
    <w:p w14:paraId="708C1ED7">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条创新工业用地方式。鼓励采用租赁、先租后让、租让结合的方式取得土地使用权。对一次性固定资产投资达5000万元人民币及以上且符合我县产业发展规划的重点工业项目，可按合同约定分期缴纳土地出让价款，首次缴纳比例不低于50％，一年内缴清。</w:t>
      </w:r>
    </w:p>
    <w:p w14:paraId="441A2F24">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条补贴企业基础设施建设。对新引进固定资产投资在5000万元人民币以上、3亿元人民币以下的工业项目，按照不低于土地出让成交价50％的比例给予基础设施建设补贴；对固定资产投资3亿元人民币以上的工业项目，实行一事一议方式进行基础设施建设补贴。入园工业企业按期建成投产达效的，企业缴纳的耕地占用税奖补给企业用于基础设施建设。入园工业企业，城镇基础设施配套基金全额奖补给企业用于基础设施建设。</w:t>
      </w:r>
    </w:p>
    <w:p w14:paraId="757DC904">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第三章税收贡献奖励</w:t>
      </w:r>
    </w:p>
    <w:p w14:paraId="76B85095">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条实行税收贡献奖励。对按协议约定期限投产且达到协议约定税收额度的工业企业给予奖励，前三年按其缴纳的企业所得税和增值税地方留成部分的100％奖励给企业，第四年、第五年按其缴纳的企业所得税和增值税地方留成部分的50％奖励给企业。</w:t>
      </w:r>
    </w:p>
    <w:p w14:paraId="15426214">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条实行企业技改税收贡献奖励。对工业企业技改新增固定资产投资额达500万元以上人民币，所产生的企业所得税和增值税增量部分，前三年按其缴纳的企业所得税和增值税地方留成增量部分的100％奖励给企业，第四年、第五年按其缴纳的企业所得税和增值税地方留成增量部分的50％奖励给企业。</w:t>
      </w:r>
    </w:p>
    <w:p w14:paraId="325F05D2">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第四章重资产招商项目政策</w:t>
      </w:r>
    </w:p>
    <w:p w14:paraId="2B3C39C7">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条有序推进重资产招商。对一次性固定资产投资达到1亿元人民币以上的工业龙头项目，以及带动产业发展、税收前景广阔的优质工业项目，可由项目所在地政府（管委会）为企业代建厂房及配套设施，实现企业轻资产“拎包入驻”。</w:t>
      </w:r>
    </w:p>
    <w:p w14:paraId="5B480206">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企业参与厂房规划设计、工程造价、质量监督、工程决算等，共同锁定建设成本。企业按建设成本的10％缴纳项目保证金（可冲抵回购款），并在厂房交付之日起五年内按照建设成本完成回购。</w:t>
      </w:r>
    </w:p>
    <w:p w14:paraId="2DBF969D">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条鼓励企业租用厂房。对租用现有厂房且实现合同约定的税收贡献（每平方米厂房纳税300元及以上）的工业项目，前三年将企业每年所交厂房租金全额奖励给企业，第四、第五年按租金的50％奖励。房租奖励与税收奖励不重复享受，就高不就低。</w:t>
      </w:r>
    </w:p>
    <w:p w14:paraId="1FAEC4DF">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第八条对租用厂房需要装修净化车间的企业，按照净化车间装修级别标准给予补贴：十万级给予100元／平方米补贴；万级给予300元／平方米补贴；千级及以上给予500元／平方米补贴。</w:t>
      </w:r>
    </w:p>
    <w:p w14:paraId="19ECB8A2">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第五章物流运输支持</w:t>
      </w:r>
    </w:p>
    <w:p w14:paraId="3633BDFE">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九条鼓励物流企业发展。支持利用工业企业旧厂房、仓库和存量土地建设物流设施或提供物流服务，涉及原划拨土地转让的，可协议办理出让用地手续。租赁国有建设用地的，可分年度缴纳租金。对固定资产投资5000万元人民币以上、2亿元人民币以下（含2亿元人民币）的现代物流项目，原始出资人持股达到40％以上的，可按工业用地价格供地，按照合同约定完成建设任务的，建成后按照总出让地价的50％给予基础设施配套补贴，对固定资产投资2亿元人民币以上的实行一事一议。</w:t>
      </w:r>
    </w:p>
    <w:p w14:paraId="644D3680">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条降低企业物流成本。新引进工业企业三年内每年上缴税收在1000万元人民币及以上的，按照年物流运输费用总额（以随县本级税务部门开具的发票为依据）的5％给予连续三年物流成本补贴。每年补贴额度不超过100万元人民币。</w:t>
      </w:r>
    </w:p>
    <w:p w14:paraId="37CE4BDB">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第六章项目投资奖励</w:t>
      </w:r>
    </w:p>
    <w:p w14:paraId="07803F22">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一条补贴企业固定资产投资。对新引进的固定资产投资在1亿元人民币及以上的工业项目和新引进的固定资产投资在5000万元人民币及以上的战略性新兴产业项目（信息技术、高端装备、先进材料、节能环保、数字创意、科技服务等），按实际固定资产投资额的3％给予一次性补贴。补贴金额最高不超过5000万元人民币。　　　</w:t>
      </w:r>
    </w:p>
    <w:p w14:paraId="69DDCFD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第十二条加大利用外资力度。对新注册设立并实际投产的外资工业企业，固定资产投资在1000万美元以上的，按实际固定资产投资额的3％给予一次性补贴。补贴金额最高不超过5000万元人民币。</w:t>
      </w:r>
    </w:p>
    <w:p w14:paraId="3BFFE96C">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第十三条鼓励农文旅结合项目。对固定资产投资达1亿元人民币及以上的现代农业、文化、旅游结合项目，实行一事一议。</w:t>
      </w:r>
    </w:p>
    <w:p w14:paraId="0B4CF404">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第七章其他政策</w:t>
      </w:r>
    </w:p>
    <w:p w14:paraId="121DEA4F">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第十四条给予企业搬迁补贴。对从随县外搬迁落户随县的工业企业，对重要生产设备给予一定的搬迁补贴。具体补贴标准一事一议。</w:t>
      </w:r>
    </w:p>
    <w:p w14:paraId="7C3EF30B">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五条降低企业用电成本。对符合产业政策且年用电量达到100万千瓦时以上、增幅超过10％的重点调度工业企业给予电费补贴。以上年度用电量为基数，对本年度新增用电量按每度0．1元的标准予以补贴，年度补贴最高不超过50万元人民币。</w:t>
      </w:r>
    </w:p>
    <w:p w14:paraId="550957C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六条鼓励引进工业企业人才。新引进工业企业副总以上高级管理人员和副高以上的专业技术人员在本县缴纳个人所得税的，按照有关文件规定，五年内对其薪酬部分所缴纳的个人所得税地方留成部分按照100％的标准予以奖励，奖励资金直接划入其个人账户。鼓励上述人员在随县城区购买自持住房，首套房给予每平方米300元补贴，二套房给予每平方米200元补贴。</w:t>
      </w:r>
    </w:p>
    <w:p w14:paraId="1C86CBD2">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第十七条企业高管子女入学保障。对招商引资企业高管子女申请就读义务教育公办学校的，坚持相对就近入学原则，由县教育行政主管部门优先安排到辖区内公办学校就读。</w:t>
      </w:r>
    </w:p>
    <w:p w14:paraId="470C5EA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第八章招商引资工作奖励</w:t>
      </w:r>
    </w:p>
    <w:p w14:paraId="05F1031F">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八条鼓励发展“飞地经济”。乡镇招引项目可安排到县城规划范围内的产业园落户。乡镇具备支持项目落户条件的，所有经济指标归属招引乡镇；乡镇不具备支持项目落户条件的，所有经济指标归属招引乡镇，企业缴纳税收的地方留成部分30％归属招引乡镇，70％归属县人民政府。</w:t>
      </w:r>
    </w:p>
    <w:p w14:paraId="444385F0">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第十九条为激励社会各界人士积极参与招商，形成全员招商良好氛围，对招商引资工作有实际贡献的给予奖励。</w:t>
      </w:r>
    </w:p>
    <w:p w14:paraId="0B4C8BAE">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加大引资单位的奖励。对当年新签约落地亿元人民币以上工业项目，且完成投资50％以上的项目，给予引资单位记嘉奖一次；对新引进一次性固定资产投资5000万元人民币以上的工业项目，按期建成投产且达到约定税收后，按实际固定资产投资额的2‰给予引资单位一次性招商引资工作经费奖励。</w:t>
      </w:r>
    </w:p>
    <w:p w14:paraId="37E4355A">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加大引资人员的激励。对新引进固定资产投资5亿元人民币以上工业项目的公职人员，经组织部门考核，符合干部任用条件的，予以提拔重用。对新引进固定资产投资5000万元人民币以上工业项目的村干部及其他非公职人员，按实际固定资产投资额的3‰给予一次性奖励。</w:t>
      </w:r>
    </w:p>
    <w:p w14:paraId="4692719E">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加大中介招商奖励。对引进一次性固定资产投资5000万元人民币及以上、1亿元人民币以下的工业项目（单个，下同），按期建成投产且达到约定税收后，按固定资产投资额的3‰给予项目第一引资人（公职人员除外，下同）或单位一次性奖励；对引进固定资产投资额1亿元人民币及以上、10亿元人民币以下的工业项目，按期建成投产且达到约定税收后，按固定资产投资额的5‰给予项目第一引资人或单位一次性奖励；对引进世界或国内500强企业投资工业项目且投资达到1亿元人民币及以上的工业项目，按期建成投产且达到约定税收后，按固定资产投资额的8‰给予项目第一引资人或单位一次性奖励。以上奖励最高不超过100万元人民币。对招商引资中有重大贡献的干部，在考核评定、评先表模、提拔任用方面优先考虑。</w:t>
      </w:r>
    </w:p>
    <w:p w14:paraId="2EF03CA5">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第九章附则</w:t>
      </w:r>
    </w:p>
    <w:p w14:paraId="34D75008">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本规定自印发之日起施行，有效期3年。原文件与本规定不一致的按本规定执行。原已经签订投资合同，并在优惠政策期内的，继续按照原投资合同执行。</w:t>
      </w:r>
    </w:p>
    <w:p w14:paraId="30E1A56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规定中的加大招商引资奖励政策条款只认定项目第一引资单位或引资人；所指的企业固定资产实际投资额，由政府公开选取第三方评估机构予以认定。引进风电、光电及资源利用类项目，不享受本招商激励政策。奖励办法执行期间，如遇法律、法规和上级政策调整，以法律、法规和上级政策为准。各项奖补资金由受益地方财政承担。</w:t>
      </w:r>
    </w:p>
    <w:p w14:paraId="7177632B">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     各镇（场、景区、开发区）可参照此规定执行，亦可自行制定并兑现优惠政策。</w:t>
      </w:r>
    </w:p>
    <w:p w14:paraId="7F667845">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p>
    <w:p w14:paraId="1A753BBF">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p>
    <w:p w14:paraId="68A6B57E">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p>
    <w:p w14:paraId="03DA6BE4">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p>
    <w:p w14:paraId="7741DCE4"/>
    <w:p w14:paraId="6C6E6435">
      <w:pPr>
        <w:jc w:val="both"/>
        <w:rPr>
          <w:rFonts w:hint="eastAsia"/>
          <w:lang w:eastAsia="zh-CN"/>
        </w:rPr>
      </w:pPr>
    </w:p>
    <w:p w14:paraId="262505D3">
      <w:pPr>
        <w:jc w:val="both"/>
        <w:rPr>
          <w:rFonts w:hint="eastAsia"/>
          <w:lang w:eastAsia="zh-CN"/>
        </w:rPr>
      </w:pPr>
    </w:p>
    <w:p w14:paraId="064406B7">
      <w:pPr>
        <w:jc w:val="both"/>
        <w:rPr>
          <w:rFonts w:hint="eastAsia"/>
          <w:lang w:eastAsia="zh-CN"/>
        </w:rPr>
      </w:pPr>
    </w:p>
    <w:p w14:paraId="7D8FC1FB">
      <w:pPr>
        <w:jc w:val="both"/>
        <w:rPr>
          <w:rFonts w:hint="eastAsia"/>
          <w:lang w:eastAsia="zh-CN"/>
        </w:rPr>
      </w:pPr>
    </w:p>
    <w:p w14:paraId="75AF53F3">
      <w:pPr>
        <w:jc w:val="both"/>
        <w:rPr>
          <w:rFonts w:hint="eastAsia"/>
          <w:lang w:eastAsia="zh-CN"/>
        </w:rPr>
      </w:pPr>
    </w:p>
    <w:p w14:paraId="5FD6A538">
      <w:pPr>
        <w:jc w:val="both"/>
        <w:rPr>
          <w:rFonts w:hint="eastAsia"/>
          <w:lang w:eastAsia="zh-CN"/>
        </w:rPr>
      </w:pPr>
    </w:p>
    <w:p w14:paraId="7B09406C">
      <w:pPr>
        <w:jc w:val="both"/>
        <w:rPr>
          <w:rFonts w:hint="eastAsia"/>
          <w:lang w:eastAsia="zh-CN"/>
        </w:rPr>
      </w:pPr>
    </w:p>
    <w:p w14:paraId="1EF1C7C7">
      <w:pPr>
        <w:jc w:val="both"/>
        <w:rPr>
          <w:rFonts w:hint="eastAsia"/>
          <w:lang w:eastAsia="zh-CN"/>
        </w:rPr>
      </w:pPr>
    </w:p>
    <w:p w14:paraId="687C5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144"/>
          <w:szCs w:val="144"/>
          <w:lang w:val="en-US" w:eastAsia="zh-CN" w:bidi="ar"/>
        </w:rPr>
      </w:pPr>
    </w:p>
    <w:p w14:paraId="4DF533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r>
        <w:rPr>
          <w:rFonts w:hint="eastAsia" w:ascii="黑体" w:hAnsi="黑体" w:eastAsia="黑体" w:cs="黑体"/>
          <w:b/>
          <w:bCs/>
          <w:kern w:val="0"/>
          <w:sz w:val="96"/>
          <w:szCs w:val="96"/>
          <w:lang w:val="en-US" w:eastAsia="zh-CN" w:bidi="ar"/>
        </w:rPr>
        <w:t>二、重点项目绩效</w:t>
      </w:r>
    </w:p>
    <w:p w14:paraId="119C7F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default" w:ascii="黑体" w:hAnsi="黑体" w:eastAsia="黑体" w:cs="黑体"/>
          <w:b/>
          <w:bCs/>
          <w:kern w:val="0"/>
          <w:sz w:val="96"/>
          <w:szCs w:val="96"/>
          <w:lang w:val="en-US" w:eastAsia="zh-CN" w:bidi="ar"/>
        </w:rPr>
      </w:pPr>
      <w:r>
        <w:rPr>
          <w:rFonts w:hint="eastAsia" w:ascii="黑体" w:hAnsi="黑体" w:eastAsia="黑体" w:cs="黑体"/>
          <w:b/>
          <w:bCs/>
          <w:kern w:val="0"/>
          <w:sz w:val="96"/>
          <w:szCs w:val="96"/>
          <w:lang w:val="en-US" w:eastAsia="zh-CN" w:bidi="ar"/>
        </w:rPr>
        <w:t>目标</w:t>
      </w:r>
    </w:p>
    <w:p w14:paraId="33DF27F5">
      <w:pPr>
        <w:jc w:val="both"/>
        <w:rPr>
          <w:rFonts w:hint="eastAsia"/>
          <w:lang w:eastAsia="zh-CN"/>
        </w:rPr>
      </w:pPr>
    </w:p>
    <w:p w14:paraId="147BB583">
      <w:pPr>
        <w:jc w:val="both"/>
        <w:rPr>
          <w:rFonts w:hint="eastAsia"/>
          <w:lang w:eastAsia="zh-CN"/>
        </w:rPr>
      </w:pPr>
    </w:p>
    <w:p w14:paraId="73F94179">
      <w:pPr>
        <w:jc w:val="both"/>
        <w:rPr>
          <w:rFonts w:hint="eastAsia"/>
          <w:lang w:eastAsia="zh-CN"/>
        </w:rPr>
      </w:pPr>
    </w:p>
    <w:p w14:paraId="6B8FCA19">
      <w:pPr>
        <w:jc w:val="both"/>
        <w:rPr>
          <w:rFonts w:hint="eastAsia"/>
          <w:lang w:eastAsia="zh-CN"/>
        </w:rPr>
      </w:pPr>
    </w:p>
    <w:p w14:paraId="32AAE070">
      <w:pPr>
        <w:jc w:val="both"/>
        <w:rPr>
          <w:rFonts w:hint="eastAsia"/>
          <w:lang w:eastAsia="zh-CN"/>
        </w:rPr>
      </w:pPr>
    </w:p>
    <w:p w14:paraId="5C2104C9">
      <w:pPr>
        <w:jc w:val="both"/>
        <w:rPr>
          <w:rFonts w:hint="eastAsia"/>
          <w:lang w:eastAsia="zh-CN"/>
        </w:rPr>
      </w:pPr>
    </w:p>
    <w:p w14:paraId="5A09A5C4">
      <w:pPr>
        <w:jc w:val="both"/>
        <w:rPr>
          <w:rFonts w:hint="eastAsia"/>
          <w:lang w:eastAsia="zh-CN"/>
        </w:rPr>
      </w:pPr>
    </w:p>
    <w:p w14:paraId="39DC6C21">
      <w:pPr>
        <w:jc w:val="both"/>
        <w:rPr>
          <w:rFonts w:hint="eastAsia"/>
          <w:lang w:eastAsia="zh-CN"/>
        </w:rPr>
      </w:pPr>
    </w:p>
    <w:p w14:paraId="1718FF60">
      <w:pPr>
        <w:jc w:val="both"/>
        <w:rPr>
          <w:rFonts w:hint="eastAsia"/>
          <w:lang w:eastAsia="zh-CN"/>
        </w:rPr>
      </w:pPr>
    </w:p>
    <w:p w14:paraId="1C252DA0">
      <w:pPr>
        <w:jc w:val="both"/>
        <w:rPr>
          <w:rFonts w:hint="eastAsia"/>
          <w:lang w:eastAsia="zh-CN"/>
        </w:rPr>
      </w:pPr>
    </w:p>
    <w:p w14:paraId="2F94A4F2">
      <w:pPr>
        <w:jc w:val="both"/>
        <w:rPr>
          <w:rFonts w:hint="eastAsia"/>
          <w:lang w:eastAsia="zh-CN"/>
        </w:rPr>
      </w:pPr>
    </w:p>
    <w:p w14:paraId="441237C7">
      <w:pPr>
        <w:jc w:val="both"/>
        <w:rPr>
          <w:rFonts w:hint="eastAsia"/>
          <w:lang w:eastAsia="zh-CN"/>
        </w:rPr>
      </w:pPr>
    </w:p>
    <w:p w14:paraId="0B48F386">
      <w:pPr>
        <w:jc w:val="both"/>
        <w:rPr>
          <w:rFonts w:hint="eastAsia"/>
          <w:lang w:eastAsia="zh-CN"/>
        </w:rPr>
      </w:pPr>
    </w:p>
    <w:p w14:paraId="58C0D99E">
      <w:pPr>
        <w:jc w:val="both"/>
        <w:rPr>
          <w:rFonts w:hint="eastAsia"/>
          <w:lang w:eastAsia="zh-CN"/>
        </w:rPr>
      </w:pPr>
    </w:p>
    <w:p w14:paraId="43422A45">
      <w:pPr>
        <w:jc w:val="both"/>
        <w:rPr>
          <w:rFonts w:hint="eastAsia"/>
          <w:lang w:eastAsia="zh-CN"/>
        </w:rPr>
      </w:pPr>
    </w:p>
    <w:p w14:paraId="027A5AAF">
      <w:pPr>
        <w:jc w:val="both"/>
        <w:rPr>
          <w:rFonts w:hint="eastAsia"/>
          <w:lang w:eastAsia="zh-CN"/>
        </w:rPr>
      </w:pPr>
    </w:p>
    <w:p w14:paraId="0BD1E866">
      <w:pPr>
        <w:jc w:val="both"/>
        <w:rPr>
          <w:rFonts w:hint="eastAsia"/>
          <w:lang w:eastAsia="zh-CN"/>
        </w:rPr>
      </w:pPr>
    </w:p>
    <w:p w14:paraId="1E93C1A8">
      <w:pPr>
        <w:jc w:val="both"/>
        <w:rPr>
          <w:rFonts w:hint="eastAsia"/>
          <w:lang w:eastAsia="zh-CN"/>
        </w:rPr>
      </w:pPr>
    </w:p>
    <w:p w14:paraId="40D8B6CE">
      <w:pPr>
        <w:jc w:val="both"/>
        <w:rPr>
          <w:rFonts w:hint="eastAsia"/>
          <w:lang w:eastAsia="zh-CN"/>
        </w:rPr>
      </w:pPr>
    </w:p>
    <w:p w14:paraId="42BD67EE">
      <w:pPr>
        <w:jc w:val="center"/>
        <w:rPr>
          <w:rFonts w:hint="eastAsia" w:eastAsiaTheme="minorEastAsia"/>
          <w:lang w:eastAsia="zh-CN"/>
        </w:rPr>
      </w:pPr>
    </w:p>
    <w:p w14:paraId="287B4902">
      <w:pPr>
        <w:jc w:val="center"/>
        <w:rPr>
          <w:rFonts w:hint="eastAsia" w:eastAsiaTheme="minorEastAsia"/>
          <w:lang w:eastAsia="zh-CN"/>
        </w:rPr>
      </w:pPr>
    </w:p>
    <w:p w14:paraId="34BA6503">
      <w:pPr>
        <w:jc w:val="center"/>
        <w:rPr>
          <w:rFonts w:hint="eastAsia" w:eastAsiaTheme="minorEastAsia"/>
          <w:lang w:eastAsia="zh-CN"/>
        </w:rPr>
      </w:pPr>
      <w:r>
        <w:rPr>
          <w:rFonts w:hint="eastAsia" w:eastAsiaTheme="minorEastAsia"/>
          <w:lang w:eastAsia="zh-CN"/>
        </w:rPr>
        <w:drawing>
          <wp:inline distT="0" distB="0" distL="114300" distR="114300">
            <wp:extent cx="5266690" cy="3785870"/>
            <wp:effectExtent l="0" t="0" r="10160" b="5080"/>
            <wp:docPr id="3" name="图片 3" descr="医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医保-2"/>
                    <pic:cNvPicPr>
                      <a:picLocks noChangeAspect="1"/>
                    </pic:cNvPicPr>
                  </pic:nvPicPr>
                  <pic:blipFill>
                    <a:blip r:embed="rId4"/>
                    <a:stretch>
                      <a:fillRect/>
                    </a:stretch>
                  </pic:blipFill>
                  <pic:spPr>
                    <a:xfrm>
                      <a:off x="0" y="0"/>
                      <a:ext cx="5266690" cy="3785870"/>
                    </a:xfrm>
                    <a:prstGeom prst="rect">
                      <a:avLst/>
                    </a:prstGeom>
                  </pic:spPr>
                </pic:pic>
              </a:graphicData>
            </a:graphic>
          </wp:inline>
        </w:drawing>
      </w:r>
    </w:p>
    <w:p w14:paraId="065478F1">
      <w:pPr>
        <w:jc w:val="center"/>
        <w:rPr>
          <w:rFonts w:hint="eastAsia" w:eastAsiaTheme="minorEastAsia"/>
          <w:lang w:eastAsia="zh-CN"/>
        </w:rPr>
      </w:pPr>
      <w:r>
        <w:rPr>
          <w:rFonts w:hint="eastAsia" w:eastAsiaTheme="minorEastAsia"/>
          <w:lang w:eastAsia="zh-CN"/>
        </w:rPr>
        <w:drawing>
          <wp:inline distT="0" distB="0" distL="114300" distR="114300">
            <wp:extent cx="4652645" cy="8859520"/>
            <wp:effectExtent l="0" t="0" r="14605" b="17780"/>
            <wp:docPr id="4" name="图片 4" descr="住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住建-1"/>
                    <pic:cNvPicPr>
                      <a:picLocks noChangeAspect="1"/>
                    </pic:cNvPicPr>
                  </pic:nvPicPr>
                  <pic:blipFill>
                    <a:blip r:embed="rId5"/>
                    <a:stretch>
                      <a:fillRect/>
                    </a:stretch>
                  </pic:blipFill>
                  <pic:spPr>
                    <a:xfrm>
                      <a:off x="0" y="0"/>
                      <a:ext cx="4652645" cy="8859520"/>
                    </a:xfrm>
                    <a:prstGeom prst="rect">
                      <a:avLst/>
                    </a:prstGeom>
                  </pic:spPr>
                </pic:pic>
              </a:graphicData>
            </a:graphic>
          </wp:inline>
        </w:drawing>
      </w:r>
    </w:p>
    <w:p w14:paraId="6125DF50">
      <w:pPr>
        <w:jc w:val="center"/>
        <w:rPr>
          <w:rFonts w:hint="eastAsia" w:eastAsiaTheme="minorEastAsia"/>
          <w:lang w:eastAsia="zh-CN"/>
        </w:rPr>
      </w:pPr>
      <w:r>
        <w:rPr>
          <w:rFonts w:hint="eastAsia" w:eastAsiaTheme="minorEastAsia"/>
          <w:lang w:eastAsia="zh-CN"/>
        </w:rPr>
        <w:drawing>
          <wp:inline distT="0" distB="0" distL="114300" distR="114300">
            <wp:extent cx="2567940" cy="8844280"/>
            <wp:effectExtent l="0" t="0" r="3810" b="13970"/>
            <wp:docPr id="5" name="图片 5" descr="住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住建-2"/>
                    <pic:cNvPicPr>
                      <a:picLocks noChangeAspect="1"/>
                    </pic:cNvPicPr>
                  </pic:nvPicPr>
                  <pic:blipFill>
                    <a:blip r:embed="rId6"/>
                    <a:stretch>
                      <a:fillRect/>
                    </a:stretch>
                  </pic:blipFill>
                  <pic:spPr>
                    <a:xfrm>
                      <a:off x="0" y="0"/>
                      <a:ext cx="2567940" cy="8844280"/>
                    </a:xfrm>
                    <a:prstGeom prst="rect">
                      <a:avLst/>
                    </a:prstGeom>
                  </pic:spPr>
                </pic:pic>
              </a:graphicData>
            </a:graphic>
          </wp:inline>
        </w:drawing>
      </w:r>
    </w:p>
    <w:p w14:paraId="5729AE24">
      <w:pPr>
        <w:jc w:val="center"/>
        <w:rPr>
          <w:rFonts w:hint="eastAsia" w:eastAsiaTheme="minorEastAsia"/>
          <w:lang w:eastAsia="zh-CN"/>
        </w:rPr>
      </w:pPr>
      <w:r>
        <w:rPr>
          <w:rFonts w:hint="eastAsia" w:eastAsiaTheme="minorEastAsia"/>
          <w:lang w:eastAsia="zh-CN"/>
        </w:rPr>
        <w:drawing>
          <wp:inline distT="0" distB="0" distL="114300" distR="114300">
            <wp:extent cx="3408045" cy="8860155"/>
            <wp:effectExtent l="0" t="0" r="1905" b="17145"/>
            <wp:docPr id="1" name="图片 1" descr="W02022031060888808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020220310608888081243"/>
                    <pic:cNvPicPr>
                      <a:picLocks noChangeAspect="1"/>
                    </pic:cNvPicPr>
                  </pic:nvPicPr>
                  <pic:blipFill>
                    <a:blip r:embed="rId7"/>
                    <a:stretch>
                      <a:fillRect/>
                    </a:stretch>
                  </pic:blipFill>
                  <pic:spPr>
                    <a:xfrm>
                      <a:off x="0" y="0"/>
                      <a:ext cx="3408045" cy="8860155"/>
                    </a:xfrm>
                    <a:prstGeom prst="rect">
                      <a:avLst/>
                    </a:prstGeom>
                  </pic:spPr>
                </pic:pic>
              </a:graphicData>
            </a:graphic>
          </wp:inline>
        </w:drawing>
      </w:r>
    </w:p>
    <w:p w14:paraId="46BEA045">
      <w:pPr>
        <w:widowControl/>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计划生育事业费项目</w:t>
      </w:r>
      <w:r>
        <w:rPr>
          <w:rFonts w:hint="eastAsia" w:ascii="方正小标宋简体" w:hAnsi="Times New Roman" w:eastAsia="方正小标宋简体" w:cs="方正小标宋简体"/>
          <w:sz w:val="36"/>
          <w:szCs w:val="36"/>
          <w:lang w:val="en-US" w:eastAsia="zh-CN"/>
        </w:rPr>
        <w:t>(绩效目标)</w:t>
      </w:r>
      <w:r>
        <w:rPr>
          <w:rFonts w:hint="eastAsia" w:ascii="方正小标宋简体" w:hAnsi="Times New Roman" w:eastAsia="方正小标宋简体" w:cs="方正小标宋简体"/>
          <w:sz w:val="36"/>
          <w:szCs w:val="36"/>
        </w:rPr>
        <w:t>申报表</w:t>
      </w:r>
    </w:p>
    <w:p w14:paraId="77F68D5C">
      <w:pPr>
        <w:widowControl/>
        <w:snapToGrid w:val="0"/>
        <w:spacing w:line="260" w:lineRule="exact"/>
        <w:jc w:val="center"/>
        <w:rPr>
          <w:rFonts w:ascii="仿宋_GB2312" w:hAnsi="Times New Roman" w:eastAsia="仿宋_GB2312" w:cs="Times New Roman"/>
          <w:sz w:val="32"/>
          <w:szCs w:val="32"/>
        </w:rPr>
      </w:pP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093"/>
        <w:gridCol w:w="1021"/>
        <w:gridCol w:w="915"/>
        <w:gridCol w:w="1153"/>
        <w:gridCol w:w="1094"/>
        <w:gridCol w:w="1081"/>
        <w:gridCol w:w="957"/>
      </w:tblGrid>
      <w:tr w14:paraId="04D8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8"/>
            <w:vAlign w:val="center"/>
          </w:tcPr>
          <w:p w14:paraId="46A16615">
            <w:pPr>
              <w:widowControl/>
              <w:jc w:val="center"/>
              <w:rPr>
                <w:rFonts w:hint="eastAsia" w:ascii="宋体" w:hAnsi="宋体" w:eastAsia="宋体" w:cs="宋体"/>
                <w:b/>
                <w:bCs/>
                <w:kern w:val="0"/>
              </w:rPr>
            </w:pPr>
            <w:r>
              <w:rPr>
                <w:rFonts w:hint="eastAsia" w:ascii="宋体" w:hAnsi="宋体" w:eastAsia="宋体" w:cs="宋体"/>
                <w:b/>
                <w:bCs/>
                <w:kern w:val="0"/>
              </w:rPr>
              <w:t>项目绩效总目标</w:t>
            </w:r>
          </w:p>
        </w:tc>
      </w:tr>
      <w:tr w14:paraId="0A07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2"/>
            <w:vAlign w:val="center"/>
          </w:tcPr>
          <w:p w14:paraId="78AD519F">
            <w:pPr>
              <w:widowControl/>
              <w:jc w:val="center"/>
              <w:rPr>
                <w:rFonts w:hint="eastAsia" w:ascii="宋体" w:hAnsi="宋体" w:eastAsia="宋体" w:cs="宋体"/>
                <w:kern w:val="0"/>
              </w:rPr>
            </w:pPr>
            <w:r>
              <w:rPr>
                <w:rFonts w:hint="eastAsia" w:ascii="宋体" w:hAnsi="宋体" w:eastAsia="宋体" w:cs="宋体"/>
                <w:kern w:val="0"/>
                <w:lang w:eastAsia="zh-CN"/>
              </w:rPr>
              <w:t>项目</w:t>
            </w:r>
            <w:r>
              <w:rPr>
                <w:rFonts w:hint="eastAsia" w:ascii="宋体" w:hAnsi="宋体" w:eastAsia="宋体" w:cs="宋体"/>
                <w:kern w:val="0"/>
              </w:rPr>
              <w:t>名称</w:t>
            </w:r>
          </w:p>
        </w:tc>
        <w:tc>
          <w:tcPr>
            <w:tcW w:w="6221" w:type="dxa"/>
            <w:gridSpan w:val="6"/>
            <w:vAlign w:val="center"/>
          </w:tcPr>
          <w:p w14:paraId="16876DCD">
            <w:pPr>
              <w:widowControl/>
              <w:jc w:val="center"/>
              <w:rPr>
                <w:rFonts w:hint="eastAsia" w:ascii="宋体" w:hAnsi="宋体" w:eastAsia="宋体" w:cs="宋体"/>
                <w:kern w:val="0"/>
              </w:rPr>
            </w:pPr>
            <w:r>
              <w:rPr>
                <w:rFonts w:hint="eastAsia" w:ascii="宋体" w:hAnsi="宋体" w:eastAsia="宋体" w:cs="宋体"/>
                <w:kern w:val="0"/>
              </w:rPr>
              <w:t>计划生育事业费</w:t>
            </w:r>
          </w:p>
        </w:tc>
      </w:tr>
      <w:tr w14:paraId="2F32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2"/>
            <w:vAlign w:val="center"/>
          </w:tcPr>
          <w:p w14:paraId="7211BD26">
            <w:pPr>
              <w:widowControl/>
              <w:jc w:val="left"/>
              <w:rPr>
                <w:rFonts w:hint="eastAsia" w:ascii="宋体" w:hAnsi="宋体" w:eastAsia="宋体" w:cs="宋体"/>
                <w:kern w:val="0"/>
                <w:lang w:eastAsia="zh-CN"/>
              </w:rPr>
            </w:pPr>
            <w:r>
              <w:rPr>
                <w:rFonts w:hint="eastAsia" w:ascii="宋体" w:hAnsi="宋体" w:eastAsia="宋体" w:cs="宋体"/>
                <w:kern w:val="0"/>
                <w:lang w:eastAsia="zh-CN"/>
              </w:rPr>
              <w:t>项目金额</w:t>
            </w:r>
          </w:p>
        </w:tc>
        <w:tc>
          <w:tcPr>
            <w:tcW w:w="6221" w:type="dxa"/>
            <w:gridSpan w:val="6"/>
            <w:vAlign w:val="center"/>
          </w:tcPr>
          <w:p w14:paraId="2F147800">
            <w:pPr>
              <w:widowControl/>
              <w:jc w:val="center"/>
              <w:rPr>
                <w:rFonts w:hint="default" w:ascii="宋体" w:hAnsi="宋体" w:eastAsia="宋体" w:cs="宋体"/>
                <w:kern w:val="0"/>
                <w:lang w:val="en-US" w:eastAsia="zh-CN"/>
              </w:rPr>
            </w:pPr>
            <w:r>
              <w:rPr>
                <w:rFonts w:hint="eastAsia" w:ascii="宋体" w:hAnsi="宋体" w:eastAsia="宋体" w:cs="宋体"/>
                <w:kern w:val="0"/>
                <w:lang w:val="en-US" w:eastAsia="zh-CN"/>
              </w:rPr>
              <w:t>692万元</w:t>
            </w:r>
          </w:p>
        </w:tc>
      </w:tr>
      <w:tr w14:paraId="3AD0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2"/>
            <w:vAlign w:val="center"/>
          </w:tcPr>
          <w:p w14:paraId="76EA1D05">
            <w:pPr>
              <w:widowControl/>
              <w:jc w:val="left"/>
              <w:rPr>
                <w:rFonts w:hint="eastAsia" w:ascii="宋体" w:hAnsi="宋体" w:eastAsia="宋体" w:cs="宋体"/>
                <w:kern w:val="0"/>
              </w:rPr>
            </w:pPr>
            <w:r>
              <w:rPr>
                <w:rFonts w:hint="eastAsia" w:ascii="宋体" w:hAnsi="宋体" w:eastAsia="宋体" w:cs="宋体"/>
                <w:kern w:val="0"/>
              </w:rPr>
              <w:t>长期绩效目标1</w:t>
            </w:r>
          </w:p>
        </w:tc>
        <w:tc>
          <w:tcPr>
            <w:tcW w:w="6221" w:type="dxa"/>
            <w:gridSpan w:val="6"/>
            <w:vAlign w:val="center"/>
          </w:tcPr>
          <w:p w14:paraId="72A86EDC">
            <w:pPr>
              <w:widowControl/>
              <w:jc w:val="left"/>
              <w:rPr>
                <w:rFonts w:hint="eastAsia" w:ascii="宋体" w:hAnsi="宋体" w:eastAsia="宋体" w:cs="宋体"/>
                <w:kern w:val="0"/>
              </w:rPr>
            </w:pPr>
            <w:r>
              <w:rPr>
                <w:rFonts w:hint="eastAsia" w:ascii="宋体" w:hAnsi="宋体" w:eastAsia="宋体" w:cs="宋体"/>
                <w:kern w:val="0"/>
              </w:rPr>
              <w:t>　</w:t>
            </w:r>
            <w:r>
              <w:rPr>
                <w:rFonts w:hint="eastAsia" w:ascii="宋体" w:hAnsi="宋体" w:eastAsia="宋体" w:cs="宋体"/>
                <w:sz w:val="20"/>
                <w:szCs w:val="20"/>
                <w:u w:val="none"/>
              </w:rPr>
              <w:t>农村部分计划生育家庭奖励扶助</w:t>
            </w:r>
            <w:r>
              <w:rPr>
                <w:rFonts w:hint="eastAsia" w:ascii="宋体" w:hAnsi="宋体" w:eastAsia="宋体" w:cs="宋体"/>
                <w:sz w:val="20"/>
                <w:szCs w:val="20"/>
                <w:u w:val="none"/>
                <w:lang w:eastAsia="zh-CN"/>
              </w:rPr>
              <w:t>、特别扶助，计划生育家庭一次性抚慰金、企业退休独生子女补助、计划生育并发症及治疗、其他利益导向费用、免费孕前优生健康检查、婚检费用、计划生育以钱养事、再生育补助、流动人口计划生育管理费用、宣传教育</w:t>
            </w:r>
          </w:p>
        </w:tc>
      </w:tr>
      <w:tr w14:paraId="741C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2"/>
            <w:vAlign w:val="center"/>
          </w:tcPr>
          <w:p w14:paraId="47C7F0BB">
            <w:pPr>
              <w:widowControl/>
              <w:jc w:val="left"/>
              <w:rPr>
                <w:rFonts w:hint="eastAsia" w:ascii="宋体" w:hAnsi="宋体" w:eastAsia="宋体" w:cs="宋体"/>
                <w:kern w:val="0"/>
              </w:rPr>
            </w:pPr>
            <w:r>
              <w:rPr>
                <w:rFonts w:hint="eastAsia" w:ascii="宋体" w:hAnsi="宋体" w:eastAsia="宋体" w:cs="宋体"/>
                <w:kern w:val="0"/>
              </w:rPr>
              <w:t>年度绩效目标1</w:t>
            </w:r>
          </w:p>
        </w:tc>
        <w:tc>
          <w:tcPr>
            <w:tcW w:w="6221" w:type="dxa"/>
            <w:gridSpan w:val="6"/>
            <w:vAlign w:val="center"/>
          </w:tcPr>
          <w:p w14:paraId="01FB6E29">
            <w:pPr>
              <w:widowControl/>
              <w:jc w:val="left"/>
              <w:rPr>
                <w:rFonts w:hint="eastAsia" w:ascii="宋体" w:hAnsi="宋体" w:eastAsia="宋体" w:cs="宋体"/>
                <w:kern w:val="0"/>
                <w:lang w:eastAsia="zh-CN"/>
              </w:rPr>
            </w:pPr>
            <w:r>
              <w:rPr>
                <w:rFonts w:hint="eastAsia" w:ascii="宋体" w:hAnsi="宋体" w:eastAsia="宋体" w:cs="宋体"/>
                <w:sz w:val="20"/>
                <w:szCs w:val="20"/>
                <w:u w:val="none"/>
              </w:rPr>
              <w:t>农村部分计划生育家庭奖励扶助</w:t>
            </w:r>
            <w:r>
              <w:rPr>
                <w:rFonts w:hint="eastAsia" w:ascii="宋体" w:hAnsi="宋体" w:eastAsia="宋体" w:cs="宋体"/>
                <w:sz w:val="20"/>
                <w:szCs w:val="20"/>
                <w:u w:val="none"/>
                <w:lang w:eastAsia="zh-CN"/>
              </w:rPr>
              <w:t>、特别扶助，计划生育家庭一次性抚慰金、企业退休独生子女补助、计划生育并发症及治疗、其他利益导向费用、免费孕前优生健康检查、婚检费用、计划生育以钱养事、再生育补助、流动人口计划生育管理费用、宣传教育</w:t>
            </w:r>
          </w:p>
        </w:tc>
      </w:tr>
      <w:tr w14:paraId="7D3F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8"/>
            <w:vAlign w:val="center"/>
          </w:tcPr>
          <w:p w14:paraId="58E4167D">
            <w:pPr>
              <w:widowControl/>
              <w:jc w:val="center"/>
              <w:rPr>
                <w:rFonts w:hint="eastAsia" w:ascii="宋体" w:hAnsi="宋体" w:eastAsia="宋体" w:cs="宋体"/>
                <w:b/>
                <w:bCs/>
                <w:kern w:val="0"/>
              </w:rPr>
            </w:pPr>
            <w:r>
              <w:rPr>
                <w:rFonts w:hint="eastAsia" w:ascii="宋体" w:hAnsi="宋体" w:eastAsia="宋体" w:cs="宋体"/>
                <w:b/>
                <w:bCs/>
                <w:kern w:val="0"/>
              </w:rPr>
              <w:t>长期绩效目标表</w:t>
            </w:r>
          </w:p>
        </w:tc>
      </w:tr>
      <w:tr w14:paraId="3822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Align w:val="center"/>
          </w:tcPr>
          <w:p w14:paraId="322CAE5A">
            <w:pPr>
              <w:widowControl/>
              <w:jc w:val="center"/>
              <w:rPr>
                <w:rFonts w:hint="eastAsia" w:ascii="宋体" w:hAnsi="宋体" w:eastAsia="宋体" w:cs="宋体"/>
                <w:kern w:val="0"/>
              </w:rPr>
            </w:pPr>
            <w:r>
              <w:rPr>
                <w:rFonts w:hint="eastAsia" w:ascii="宋体" w:hAnsi="宋体" w:eastAsia="宋体" w:cs="宋体"/>
                <w:kern w:val="0"/>
              </w:rPr>
              <w:t>目标名称</w:t>
            </w:r>
          </w:p>
        </w:tc>
        <w:tc>
          <w:tcPr>
            <w:tcW w:w="1093" w:type="dxa"/>
            <w:vAlign w:val="center"/>
          </w:tcPr>
          <w:p w14:paraId="746C568D">
            <w:pPr>
              <w:widowControl/>
              <w:jc w:val="center"/>
              <w:rPr>
                <w:rFonts w:hint="eastAsia" w:ascii="宋体" w:hAnsi="宋体" w:eastAsia="宋体" w:cs="宋体"/>
                <w:kern w:val="0"/>
              </w:rPr>
            </w:pPr>
            <w:r>
              <w:rPr>
                <w:rFonts w:hint="eastAsia" w:ascii="宋体" w:hAnsi="宋体" w:eastAsia="宋体" w:cs="宋体"/>
                <w:kern w:val="0"/>
              </w:rPr>
              <w:t>一级指标</w:t>
            </w:r>
          </w:p>
        </w:tc>
        <w:tc>
          <w:tcPr>
            <w:tcW w:w="1021" w:type="dxa"/>
            <w:vAlign w:val="center"/>
          </w:tcPr>
          <w:p w14:paraId="6BB55DB1">
            <w:pPr>
              <w:widowControl/>
              <w:jc w:val="center"/>
              <w:rPr>
                <w:rFonts w:hint="eastAsia" w:ascii="宋体" w:hAnsi="宋体" w:eastAsia="宋体" w:cs="宋体"/>
                <w:kern w:val="0"/>
              </w:rPr>
            </w:pPr>
            <w:r>
              <w:rPr>
                <w:rFonts w:hint="eastAsia" w:ascii="宋体" w:hAnsi="宋体" w:eastAsia="宋体" w:cs="宋体"/>
                <w:kern w:val="0"/>
              </w:rPr>
              <w:t>二级指标</w:t>
            </w:r>
          </w:p>
        </w:tc>
        <w:tc>
          <w:tcPr>
            <w:tcW w:w="2068" w:type="dxa"/>
            <w:gridSpan w:val="2"/>
            <w:vAlign w:val="center"/>
          </w:tcPr>
          <w:p w14:paraId="63AB9DE8">
            <w:pPr>
              <w:widowControl/>
              <w:jc w:val="center"/>
              <w:rPr>
                <w:rFonts w:hint="eastAsia" w:ascii="宋体" w:hAnsi="宋体" w:eastAsia="宋体" w:cs="宋体"/>
                <w:kern w:val="0"/>
              </w:rPr>
            </w:pPr>
            <w:r>
              <w:rPr>
                <w:rFonts w:hint="eastAsia" w:ascii="宋体" w:hAnsi="宋体" w:eastAsia="宋体" w:cs="宋体"/>
                <w:kern w:val="0"/>
              </w:rPr>
              <w:t>三级指标</w:t>
            </w:r>
          </w:p>
        </w:tc>
        <w:tc>
          <w:tcPr>
            <w:tcW w:w="1094" w:type="dxa"/>
            <w:vAlign w:val="center"/>
          </w:tcPr>
          <w:p w14:paraId="58600DD1">
            <w:pPr>
              <w:widowControl/>
              <w:jc w:val="center"/>
              <w:rPr>
                <w:rFonts w:hint="eastAsia" w:ascii="宋体" w:hAnsi="宋体" w:eastAsia="宋体" w:cs="宋体"/>
                <w:kern w:val="0"/>
              </w:rPr>
            </w:pPr>
            <w:r>
              <w:rPr>
                <w:rFonts w:hint="eastAsia" w:ascii="宋体" w:hAnsi="宋体" w:eastAsia="宋体" w:cs="宋体"/>
                <w:kern w:val="0"/>
              </w:rPr>
              <w:t>指标值</w:t>
            </w:r>
          </w:p>
        </w:tc>
        <w:tc>
          <w:tcPr>
            <w:tcW w:w="2038" w:type="dxa"/>
            <w:gridSpan w:val="2"/>
            <w:vAlign w:val="center"/>
          </w:tcPr>
          <w:p w14:paraId="18DB6016">
            <w:pPr>
              <w:widowControl/>
              <w:jc w:val="center"/>
              <w:rPr>
                <w:rFonts w:hint="eastAsia" w:ascii="宋体" w:hAnsi="宋体" w:eastAsia="宋体" w:cs="宋体"/>
                <w:kern w:val="0"/>
              </w:rPr>
            </w:pPr>
            <w:r>
              <w:rPr>
                <w:rFonts w:hint="eastAsia" w:ascii="宋体" w:hAnsi="宋体" w:eastAsia="宋体" w:cs="宋体"/>
                <w:kern w:val="0"/>
              </w:rPr>
              <w:t>指标值确定依据</w:t>
            </w:r>
          </w:p>
        </w:tc>
      </w:tr>
      <w:tr w14:paraId="3123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restart"/>
            <w:vAlign w:val="center"/>
          </w:tcPr>
          <w:p w14:paraId="009120E5">
            <w:pPr>
              <w:widowControl/>
              <w:jc w:val="center"/>
              <w:rPr>
                <w:rFonts w:hint="eastAsia" w:ascii="宋体" w:hAnsi="宋体" w:eastAsia="宋体" w:cs="宋体"/>
                <w:kern w:val="0"/>
              </w:rPr>
            </w:pPr>
            <w:r>
              <w:rPr>
                <w:rFonts w:hint="eastAsia" w:ascii="宋体" w:hAnsi="宋体" w:eastAsia="宋体" w:cs="宋体"/>
                <w:kern w:val="0"/>
              </w:rPr>
              <w:t>长期绩效目标1</w:t>
            </w:r>
          </w:p>
        </w:tc>
        <w:tc>
          <w:tcPr>
            <w:tcW w:w="1093" w:type="dxa"/>
            <w:vMerge w:val="restart"/>
            <w:vAlign w:val="center"/>
          </w:tcPr>
          <w:p w14:paraId="0255A0BF">
            <w:pPr>
              <w:widowControl/>
              <w:jc w:val="center"/>
              <w:rPr>
                <w:rFonts w:hint="eastAsia" w:ascii="宋体" w:hAnsi="宋体" w:eastAsia="宋体" w:cs="宋体"/>
                <w:kern w:val="0"/>
              </w:rPr>
            </w:pPr>
            <w:r>
              <w:rPr>
                <w:rFonts w:hint="eastAsia" w:ascii="宋体" w:hAnsi="宋体" w:eastAsia="宋体" w:cs="宋体"/>
                <w:kern w:val="0"/>
              </w:rPr>
              <w:t>产出指标</w:t>
            </w:r>
          </w:p>
        </w:tc>
        <w:tc>
          <w:tcPr>
            <w:tcW w:w="1021" w:type="dxa"/>
            <w:vAlign w:val="center"/>
          </w:tcPr>
          <w:p w14:paraId="7872D603">
            <w:pPr>
              <w:widowControl/>
              <w:jc w:val="center"/>
              <w:rPr>
                <w:rFonts w:hint="eastAsia" w:ascii="宋体" w:hAnsi="宋体" w:eastAsia="宋体" w:cs="宋体"/>
                <w:kern w:val="0"/>
              </w:rPr>
            </w:pPr>
            <w:r>
              <w:rPr>
                <w:rFonts w:hint="eastAsia" w:ascii="宋体" w:hAnsi="宋体" w:eastAsia="宋体" w:cs="宋体"/>
                <w:kern w:val="0"/>
              </w:rPr>
              <w:t>数量指标</w:t>
            </w:r>
          </w:p>
        </w:tc>
        <w:tc>
          <w:tcPr>
            <w:tcW w:w="2068" w:type="dxa"/>
            <w:gridSpan w:val="2"/>
            <w:vAlign w:val="center"/>
          </w:tcPr>
          <w:p w14:paraId="3AE7D480">
            <w:pPr>
              <w:widowControl/>
              <w:jc w:val="center"/>
              <w:rPr>
                <w:rFonts w:hint="eastAsia" w:ascii="宋体" w:hAnsi="宋体" w:eastAsia="宋体" w:cs="宋体"/>
                <w:kern w:val="0"/>
              </w:rPr>
            </w:pPr>
            <w:r>
              <w:rPr>
                <w:rFonts w:hint="eastAsia" w:ascii="宋体" w:hAnsi="宋体" w:eastAsia="宋体" w:cs="宋体"/>
                <w:kern w:val="0"/>
                <w:lang w:eastAsia="zh-CN"/>
              </w:rPr>
              <w:t>奖励扶助人次</w:t>
            </w:r>
            <w:r>
              <w:rPr>
                <w:rFonts w:hint="eastAsia" w:ascii="宋体" w:hAnsi="宋体" w:eastAsia="宋体" w:cs="宋体"/>
                <w:kern w:val="0"/>
              </w:rPr>
              <w:t>　</w:t>
            </w:r>
          </w:p>
        </w:tc>
        <w:tc>
          <w:tcPr>
            <w:tcW w:w="1094" w:type="dxa"/>
            <w:vAlign w:val="center"/>
          </w:tcPr>
          <w:p w14:paraId="2066DE44">
            <w:pPr>
              <w:widowControl/>
              <w:jc w:val="center"/>
              <w:rPr>
                <w:rFonts w:hint="eastAsia" w:ascii="宋体" w:hAnsi="宋体" w:eastAsia="宋体" w:cs="宋体"/>
                <w:kern w:val="0"/>
              </w:rPr>
            </w:pPr>
            <w:r>
              <w:rPr>
                <w:rFonts w:hint="eastAsia" w:ascii="宋体" w:hAnsi="宋体" w:eastAsia="宋体" w:cs="宋体"/>
                <w:kern w:val="0"/>
                <w:lang w:val="en-US" w:eastAsia="zh-CN"/>
              </w:rPr>
              <w:t>10718</w:t>
            </w:r>
            <w:r>
              <w:rPr>
                <w:rFonts w:hint="eastAsia" w:ascii="宋体" w:hAnsi="宋体" w:eastAsia="宋体" w:cs="宋体"/>
                <w:kern w:val="0"/>
              </w:rPr>
              <w:t>　</w:t>
            </w:r>
          </w:p>
        </w:tc>
        <w:tc>
          <w:tcPr>
            <w:tcW w:w="2038" w:type="dxa"/>
            <w:gridSpan w:val="2"/>
            <w:vAlign w:val="center"/>
          </w:tcPr>
          <w:p w14:paraId="141A82A3">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rPr>
              <w:t>湖北省人口与计划生育条例</w:t>
            </w:r>
          </w:p>
        </w:tc>
      </w:tr>
      <w:tr w14:paraId="7909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214DFF77">
            <w:pPr>
              <w:widowControl/>
              <w:jc w:val="left"/>
              <w:rPr>
                <w:rFonts w:hint="eastAsia" w:ascii="宋体" w:hAnsi="宋体" w:eastAsia="宋体" w:cs="宋体"/>
                <w:kern w:val="0"/>
              </w:rPr>
            </w:pPr>
          </w:p>
        </w:tc>
        <w:tc>
          <w:tcPr>
            <w:tcW w:w="1093" w:type="dxa"/>
            <w:vMerge w:val="continue"/>
            <w:vAlign w:val="center"/>
          </w:tcPr>
          <w:p w14:paraId="14D8F93A">
            <w:pPr>
              <w:widowControl/>
              <w:jc w:val="left"/>
              <w:rPr>
                <w:rFonts w:hint="eastAsia" w:ascii="宋体" w:hAnsi="宋体" w:eastAsia="宋体" w:cs="宋体"/>
                <w:kern w:val="0"/>
              </w:rPr>
            </w:pPr>
          </w:p>
        </w:tc>
        <w:tc>
          <w:tcPr>
            <w:tcW w:w="1021" w:type="dxa"/>
            <w:vAlign w:val="center"/>
          </w:tcPr>
          <w:p w14:paraId="604522AF">
            <w:pPr>
              <w:widowControl/>
              <w:jc w:val="center"/>
              <w:rPr>
                <w:rFonts w:hint="eastAsia" w:ascii="宋体" w:hAnsi="宋体" w:eastAsia="宋体" w:cs="宋体"/>
                <w:kern w:val="0"/>
              </w:rPr>
            </w:pPr>
            <w:r>
              <w:rPr>
                <w:rFonts w:hint="eastAsia" w:ascii="宋体" w:hAnsi="宋体" w:eastAsia="宋体" w:cs="宋体"/>
                <w:kern w:val="0"/>
              </w:rPr>
              <w:t>质量指标</w:t>
            </w:r>
          </w:p>
        </w:tc>
        <w:tc>
          <w:tcPr>
            <w:tcW w:w="2068" w:type="dxa"/>
            <w:gridSpan w:val="2"/>
            <w:vAlign w:val="center"/>
          </w:tcPr>
          <w:p w14:paraId="77322ECE">
            <w:pPr>
              <w:widowControl/>
              <w:jc w:val="center"/>
              <w:rPr>
                <w:rFonts w:hint="eastAsia" w:ascii="宋体" w:hAnsi="宋体" w:eastAsia="宋体" w:cs="宋体"/>
                <w:kern w:val="0"/>
              </w:rPr>
            </w:pPr>
            <w:r>
              <w:rPr>
                <w:rFonts w:hint="eastAsia" w:ascii="宋体" w:hAnsi="宋体" w:eastAsia="宋体" w:cs="宋体"/>
                <w:kern w:val="0"/>
                <w:lang w:eastAsia="zh-CN"/>
              </w:rPr>
              <w:t>补助对象覆盖率</w:t>
            </w:r>
            <w:r>
              <w:rPr>
                <w:rFonts w:hint="eastAsia" w:ascii="宋体" w:hAnsi="宋体" w:eastAsia="宋体" w:cs="宋体"/>
                <w:kern w:val="0"/>
              </w:rPr>
              <w:t>　</w:t>
            </w:r>
          </w:p>
        </w:tc>
        <w:tc>
          <w:tcPr>
            <w:tcW w:w="1094" w:type="dxa"/>
            <w:vAlign w:val="center"/>
          </w:tcPr>
          <w:p w14:paraId="29265878">
            <w:pPr>
              <w:widowControl/>
              <w:jc w:val="center"/>
              <w:rPr>
                <w:rFonts w:hint="eastAsia" w:ascii="宋体" w:hAnsi="宋体" w:eastAsia="宋体" w:cs="宋体"/>
                <w:kern w:val="0"/>
              </w:rPr>
            </w:pPr>
            <w:r>
              <w:rPr>
                <w:rFonts w:hint="eastAsia" w:ascii="宋体" w:hAnsi="宋体" w:eastAsia="宋体" w:cs="宋体"/>
                <w:kern w:val="0"/>
                <w:lang w:val="en-US" w:eastAsia="zh-CN"/>
              </w:rPr>
              <w:t>100%</w:t>
            </w:r>
            <w:r>
              <w:rPr>
                <w:rFonts w:hint="eastAsia" w:ascii="宋体" w:hAnsi="宋体" w:eastAsia="宋体" w:cs="宋体"/>
                <w:kern w:val="0"/>
              </w:rPr>
              <w:t>　</w:t>
            </w:r>
          </w:p>
        </w:tc>
        <w:tc>
          <w:tcPr>
            <w:tcW w:w="2038" w:type="dxa"/>
            <w:gridSpan w:val="2"/>
            <w:vAlign w:val="center"/>
          </w:tcPr>
          <w:p w14:paraId="10633706">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rPr>
              <w:t>湖北省人口与计划生育条例</w:t>
            </w:r>
          </w:p>
        </w:tc>
      </w:tr>
      <w:tr w14:paraId="47F0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6B98824B">
            <w:pPr>
              <w:widowControl/>
              <w:jc w:val="left"/>
              <w:rPr>
                <w:rFonts w:hint="eastAsia" w:ascii="宋体" w:hAnsi="宋体" w:eastAsia="宋体" w:cs="宋体"/>
                <w:kern w:val="0"/>
              </w:rPr>
            </w:pPr>
          </w:p>
        </w:tc>
        <w:tc>
          <w:tcPr>
            <w:tcW w:w="1093" w:type="dxa"/>
            <w:vMerge w:val="continue"/>
            <w:vAlign w:val="center"/>
          </w:tcPr>
          <w:p w14:paraId="4ADEA2ED">
            <w:pPr>
              <w:widowControl/>
              <w:jc w:val="left"/>
              <w:rPr>
                <w:rFonts w:hint="eastAsia" w:ascii="宋体" w:hAnsi="宋体" w:eastAsia="宋体" w:cs="宋体"/>
                <w:kern w:val="0"/>
              </w:rPr>
            </w:pPr>
          </w:p>
        </w:tc>
        <w:tc>
          <w:tcPr>
            <w:tcW w:w="1021" w:type="dxa"/>
            <w:vAlign w:val="center"/>
          </w:tcPr>
          <w:p w14:paraId="66C808B5">
            <w:pPr>
              <w:widowControl/>
              <w:jc w:val="center"/>
              <w:rPr>
                <w:rFonts w:hint="eastAsia" w:ascii="宋体" w:hAnsi="宋体" w:eastAsia="宋体" w:cs="宋体"/>
                <w:kern w:val="0"/>
              </w:rPr>
            </w:pPr>
            <w:r>
              <w:rPr>
                <w:rFonts w:hint="eastAsia" w:ascii="宋体" w:hAnsi="宋体" w:eastAsia="宋体" w:cs="宋体"/>
                <w:kern w:val="0"/>
              </w:rPr>
              <w:t>时效指标</w:t>
            </w:r>
          </w:p>
        </w:tc>
        <w:tc>
          <w:tcPr>
            <w:tcW w:w="2068" w:type="dxa"/>
            <w:gridSpan w:val="2"/>
            <w:vAlign w:val="center"/>
          </w:tcPr>
          <w:p w14:paraId="3132700F">
            <w:pPr>
              <w:widowControl/>
              <w:jc w:val="center"/>
              <w:rPr>
                <w:rFonts w:hint="eastAsia" w:ascii="宋体" w:hAnsi="宋体" w:eastAsia="宋体" w:cs="宋体"/>
                <w:kern w:val="0"/>
              </w:rPr>
            </w:pPr>
            <w:r>
              <w:rPr>
                <w:rFonts w:hint="eastAsia" w:ascii="宋体" w:hAnsi="宋体" w:eastAsia="宋体" w:cs="宋体"/>
                <w:kern w:val="0"/>
              </w:rPr>
              <w:t>　</w:t>
            </w:r>
          </w:p>
        </w:tc>
        <w:tc>
          <w:tcPr>
            <w:tcW w:w="1094" w:type="dxa"/>
            <w:vAlign w:val="center"/>
          </w:tcPr>
          <w:p w14:paraId="4C6C2F78">
            <w:pPr>
              <w:widowControl/>
              <w:jc w:val="left"/>
              <w:rPr>
                <w:rFonts w:hint="eastAsia" w:ascii="宋体" w:hAnsi="宋体" w:eastAsia="宋体" w:cs="宋体"/>
                <w:kern w:val="0"/>
              </w:rPr>
            </w:pPr>
            <w:r>
              <w:rPr>
                <w:rFonts w:hint="eastAsia" w:ascii="宋体" w:hAnsi="宋体" w:eastAsia="宋体" w:cs="宋体"/>
                <w:kern w:val="0"/>
              </w:rPr>
              <w:t>　</w:t>
            </w:r>
          </w:p>
        </w:tc>
        <w:tc>
          <w:tcPr>
            <w:tcW w:w="2038" w:type="dxa"/>
            <w:gridSpan w:val="2"/>
            <w:vAlign w:val="center"/>
          </w:tcPr>
          <w:p w14:paraId="3BAA61DE">
            <w:pPr>
              <w:widowControl/>
              <w:jc w:val="center"/>
              <w:rPr>
                <w:rFonts w:hint="eastAsia" w:ascii="宋体" w:hAnsi="宋体" w:eastAsia="宋体" w:cs="宋体"/>
                <w:kern w:val="0"/>
              </w:rPr>
            </w:pPr>
            <w:r>
              <w:rPr>
                <w:rFonts w:hint="eastAsia" w:ascii="宋体" w:hAnsi="宋体" w:eastAsia="宋体" w:cs="宋体"/>
                <w:kern w:val="0"/>
              </w:rPr>
              <w:t>　</w:t>
            </w:r>
          </w:p>
        </w:tc>
      </w:tr>
      <w:tr w14:paraId="7406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4D7576F9">
            <w:pPr>
              <w:widowControl/>
              <w:jc w:val="left"/>
              <w:rPr>
                <w:rFonts w:hint="eastAsia" w:ascii="宋体" w:hAnsi="宋体" w:eastAsia="宋体" w:cs="宋体"/>
                <w:kern w:val="0"/>
              </w:rPr>
            </w:pPr>
          </w:p>
        </w:tc>
        <w:tc>
          <w:tcPr>
            <w:tcW w:w="1093" w:type="dxa"/>
            <w:vMerge w:val="continue"/>
            <w:vAlign w:val="center"/>
          </w:tcPr>
          <w:p w14:paraId="539A4710">
            <w:pPr>
              <w:widowControl/>
              <w:jc w:val="left"/>
              <w:rPr>
                <w:rFonts w:hint="eastAsia" w:ascii="宋体" w:hAnsi="宋体" w:eastAsia="宋体" w:cs="宋体"/>
                <w:kern w:val="0"/>
              </w:rPr>
            </w:pPr>
          </w:p>
        </w:tc>
        <w:tc>
          <w:tcPr>
            <w:tcW w:w="1021" w:type="dxa"/>
            <w:vAlign w:val="center"/>
          </w:tcPr>
          <w:p w14:paraId="76D2B1AB">
            <w:pPr>
              <w:widowControl/>
              <w:jc w:val="center"/>
              <w:rPr>
                <w:rFonts w:hint="eastAsia" w:ascii="宋体" w:hAnsi="宋体" w:eastAsia="宋体" w:cs="宋体"/>
                <w:kern w:val="0"/>
              </w:rPr>
            </w:pPr>
            <w:r>
              <w:rPr>
                <w:rFonts w:hint="eastAsia" w:ascii="宋体" w:hAnsi="宋体" w:eastAsia="宋体" w:cs="宋体"/>
                <w:kern w:val="0"/>
              </w:rPr>
              <w:t>成本指标</w:t>
            </w:r>
          </w:p>
        </w:tc>
        <w:tc>
          <w:tcPr>
            <w:tcW w:w="2068" w:type="dxa"/>
            <w:gridSpan w:val="2"/>
            <w:vAlign w:val="center"/>
          </w:tcPr>
          <w:p w14:paraId="174BB125">
            <w:pPr>
              <w:widowControl/>
              <w:jc w:val="left"/>
              <w:rPr>
                <w:rFonts w:hint="eastAsia" w:ascii="宋体" w:hAnsi="宋体" w:eastAsia="宋体" w:cs="宋体"/>
                <w:kern w:val="0"/>
              </w:rPr>
            </w:pPr>
            <w:r>
              <w:rPr>
                <w:rFonts w:hint="eastAsia" w:ascii="宋体" w:hAnsi="宋体" w:eastAsia="宋体" w:cs="宋体"/>
                <w:kern w:val="0"/>
              </w:rPr>
              <w:t>　奖励扶助</w:t>
            </w:r>
            <w:r>
              <w:rPr>
                <w:rFonts w:hint="eastAsia" w:ascii="宋体" w:hAnsi="宋体" w:eastAsia="宋体" w:cs="宋体"/>
                <w:kern w:val="0"/>
              </w:rPr>
              <w:tab/>
            </w:r>
          </w:p>
        </w:tc>
        <w:tc>
          <w:tcPr>
            <w:tcW w:w="1094" w:type="dxa"/>
            <w:vAlign w:val="center"/>
          </w:tcPr>
          <w:p w14:paraId="158332C9">
            <w:pPr>
              <w:widowControl/>
              <w:jc w:val="left"/>
              <w:rPr>
                <w:rFonts w:hint="eastAsia" w:ascii="宋体" w:hAnsi="宋体" w:eastAsia="宋体" w:cs="宋体"/>
                <w:kern w:val="0"/>
              </w:rPr>
            </w:pPr>
            <w:r>
              <w:rPr>
                <w:rFonts w:hint="eastAsia" w:ascii="宋体" w:hAnsi="宋体" w:eastAsia="宋体" w:cs="宋体"/>
                <w:kern w:val="0"/>
              </w:rPr>
              <w:t>960元/人</w:t>
            </w:r>
          </w:p>
        </w:tc>
        <w:tc>
          <w:tcPr>
            <w:tcW w:w="2038" w:type="dxa"/>
            <w:gridSpan w:val="2"/>
            <w:vAlign w:val="center"/>
          </w:tcPr>
          <w:p w14:paraId="33C56219">
            <w:pPr>
              <w:widowControl/>
              <w:jc w:val="left"/>
              <w:rPr>
                <w:rFonts w:hint="eastAsia" w:ascii="宋体" w:hAnsi="宋体" w:eastAsia="宋体" w:cs="宋体"/>
                <w:kern w:val="0"/>
              </w:rPr>
            </w:pPr>
            <w:r>
              <w:rPr>
                <w:rFonts w:hint="eastAsia" w:ascii="宋体" w:hAnsi="宋体" w:eastAsia="宋体" w:cs="宋体"/>
                <w:kern w:val="0"/>
              </w:rPr>
              <w:t>鄂财教发〔2012〕15号</w:t>
            </w:r>
          </w:p>
        </w:tc>
      </w:tr>
      <w:tr w14:paraId="7FF1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3D72A383">
            <w:pPr>
              <w:widowControl/>
              <w:jc w:val="left"/>
              <w:rPr>
                <w:rFonts w:hint="eastAsia" w:ascii="宋体" w:hAnsi="宋体" w:eastAsia="宋体" w:cs="宋体"/>
                <w:kern w:val="0"/>
              </w:rPr>
            </w:pPr>
          </w:p>
        </w:tc>
        <w:tc>
          <w:tcPr>
            <w:tcW w:w="1093" w:type="dxa"/>
            <w:vMerge w:val="restart"/>
            <w:vAlign w:val="center"/>
          </w:tcPr>
          <w:p w14:paraId="4AF40A97">
            <w:pPr>
              <w:widowControl/>
              <w:jc w:val="center"/>
              <w:rPr>
                <w:rFonts w:hint="eastAsia" w:ascii="宋体" w:hAnsi="宋体" w:eastAsia="宋体" w:cs="宋体"/>
                <w:kern w:val="0"/>
              </w:rPr>
            </w:pPr>
            <w:r>
              <w:rPr>
                <w:rFonts w:hint="eastAsia" w:ascii="宋体" w:hAnsi="宋体" w:eastAsia="宋体" w:cs="宋体"/>
                <w:kern w:val="0"/>
              </w:rPr>
              <w:t>效益指标</w:t>
            </w:r>
          </w:p>
        </w:tc>
        <w:tc>
          <w:tcPr>
            <w:tcW w:w="1021" w:type="dxa"/>
            <w:vAlign w:val="center"/>
          </w:tcPr>
          <w:p w14:paraId="534846AF">
            <w:pPr>
              <w:widowControl/>
              <w:jc w:val="center"/>
              <w:rPr>
                <w:rFonts w:hint="eastAsia" w:ascii="宋体" w:hAnsi="宋体" w:eastAsia="宋体" w:cs="宋体"/>
                <w:kern w:val="0"/>
              </w:rPr>
            </w:pPr>
            <w:r>
              <w:rPr>
                <w:rFonts w:hint="eastAsia" w:ascii="宋体" w:hAnsi="宋体" w:eastAsia="宋体" w:cs="宋体"/>
                <w:kern w:val="0"/>
              </w:rPr>
              <w:t>经济效益</w:t>
            </w:r>
          </w:p>
          <w:p w14:paraId="321D9376">
            <w:pPr>
              <w:widowControl/>
              <w:jc w:val="center"/>
              <w:rPr>
                <w:rFonts w:hint="eastAsia" w:ascii="宋体" w:hAnsi="宋体" w:eastAsia="宋体" w:cs="宋体"/>
                <w:kern w:val="0"/>
              </w:rPr>
            </w:pPr>
            <w:r>
              <w:rPr>
                <w:rFonts w:hint="eastAsia" w:ascii="宋体" w:hAnsi="宋体" w:eastAsia="宋体" w:cs="宋体"/>
                <w:kern w:val="0"/>
              </w:rPr>
              <w:t>指标</w:t>
            </w:r>
          </w:p>
        </w:tc>
        <w:tc>
          <w:tcPr>
            <w:tcW w:w="2068" w:type="dxa"/>
            <w:gridSpan w:val="2"/>
            <w:vAlign w:val="center"/>
          </w:tcPr>
          <w:p w14:paraId="2572C2CF">
            <w:pPr>
              <w:widowControl/>
              <w:jc w:val="center"/>
              <w:rPr>
                <w:rFonts w:hint="eastAsia" w:ascii="宋体" w:hAnsi="宋体" w:eastAsia="宋体" w:cs="宋体"/>
                <w:kern w:val="0"/>
              </w:rPr>
            </w:pPr>
            <w:r>
              <w:rPr>
                <w:rFonts w:hint="eastAsia" w:ascii="宋体" w:hAnsi="宋体" w:eastAsia="宋体" w:cs="宋体"/>
                <w:kern w:val="0"/>
                <w:sz w:val="20"/>
                <w:szCs w:val="20"/>
                <w:lang w:eastAsia="zh-CN"/>
              </w:rPr>
              <w:t>补助金额</w:t>
            </w:r>
            <w:r>
              <w:rPr>
                <w:rFonts w:hint="eastAsia" w:ascii="宋体" w:hAnsi="宋体" w:eastAsia="宋体" w:cs="宋体"/>
                <w:kern w:val="0"/>
              </w:rPr>
              <w:t>　</w:t>
            </w:r>
          </w:p>
        </w:tc>
        <w:tc>
          <w:tcPr>
            <w:tcW w:w="1094" w:type="dxa"/>
            <w:vAlign w:val="center"/>
          </w:tcPr>
          <w:p w14:paraId="6C6E4269">
            <w:pPr>
              <w:widowControl/>
              <w:jc w:val="center"/>
              <w:rPr>
                <w:rFonts w:hint="default" w:ascii="宋体" w:hAnsi="宋体" w:eastAsia="宋体" w:cs="宋体"/>
                <w:kern w:val="0"/>
                <w:lang w:val="en-US" w:eastAsia="zh-CN"/>
              </w:rPr>
            </w:pPr>
            <w:r>
              <w:rPr>
                <w:rFonts w:hint="eastAsia" w:ascii="宋体" w:hAnsi="宋体" w:eastAsia="宋体" w:cs="宋体"/>
                <w:kern w:val="0"/>
                <w:lang w:val="en-US" w:eastAsia="zh-CN"/>
              </w:rPr>
              <w:t>692万元</w:t>
            </w:r>
          </w:p>
        </w:tc>
        <w:tc>
          <w:tcPr>
            <w:tcW w:w="2038" w:type="dxa"/>
            <w:gridSpan w:val="2"/>
            <w:vAlign w:val="center"/>
          </w:tcPr>
          <w:p w14:paraId="05AF4A9F">
            <w:pPr>
              <w:widowControl/>
              <w:jc w:val="center"/>
              <w:rPr>
                <w:rFonts w:hint="default" w:ascii="宋体" w:hAnsi="宋体" w:eastAsia="宋体" w:cs="宋体"/>
                <w:kern w:val="0"/>
                <w:lang w:val="en-US" w:eastAsia="zh-CN"/>
              </w:rPr>
            </w:pPr>
            <w:r>
              <w:rPr>
                <w:rFonts w:hint="eastAsia" w:ascii="宋体" w:hAnsi="宋体" w:eastAsia="宋体" w:cs="宋体"/>
                <w:kern w:val="0"/>
                <w:lang w:eastAsia="zh-CN"/>
              </w:rPr>
              <w:t>随县财函</w:t>
            </w:r>
            <w:r>
              <w:rPr>
                <w:rFonts w:hint="eastAsia" w:ascii="宋体" w:hAnsi="宋体" w:eastAsia="宋体" w:cs="宋体"/>
                <w:kern w:val="0"/>
                <w:lang w:val="en-US" w:eastAsia="zh-CN"/>
              </w:rPr>
              <w:t>[2022]1号</w:t>
            </w:r>
          </w:p>
        </w:tc>
      </w:tr>
      <w:tr w14:paraId="5293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7F8CE7CD">
            <w:pPr>
              <w:widowControl/>
              <w:jc w:val="left"/>
              <w:rPr>
                <w:rFonts w:hint="eastAsia" w:ascii="宋体" w:hAnsi="宋体" w:eastAsia="宋体" w:cs="宋体"/>
                <w:kern w:val="0"/>
              </w:rPr>
            </w:pPr>
          </w:p>
        </w:tc>
        <w:tc>
          <w:tcPr>
            <w:tcW w:w="1093" w:type="dxa"/>
            <w:vMerge w:val="continue"/>
            <w:vAlign w:val="center"/>
          </w:tcPr>
          <w:p w14:paraId="31659873">
            <w:pPr>
              <w:widowControl/>
              <w:jc w:val="left"/>
              <w:rPr>
                <w:rFonts w:hint="eastAsia" w:ascii="宋体" w:hAnsi="宋体" w:eastAsia="宋体" w:cs="宋体"/>
                <w:kern w:val="0"/>
              </w:rPr>
            </w:pPr>
          </w:p>
        </w:tc>
        <w:tc>
          <w:tcPr>
            <w:tcW w:w="1021" w:type="dxa"/>
            <w:vAlign w:val="center"/>
          </w:tcPr>
          <w:p w14:paraId="7C034C96">
            <w:pPr>
              <w:widowControl/>
              <w:jc w:val="center"/>
              <w:rPr>
                <w:rFonts w:hint="eastAsia" w:ascii="宋体" w:hAnsi="宋体" w:eastAsia="宋体" w:cs="宋体"/>
                <w:kern w:val="0"/>
              </w:rPr>
            </w:pPr>
            <w:r>
              <w:rPr>
                <w:rFonts w:hint="eastAsia" w:ascii="宋体" w:hAnsi="宋体" w:eastAsia="宋体" w:cs="宋体"/>
                <w:kern w:val="0"/>
              </w:rPr>
              <w:t>社会效益</w:t>
            </w:r>
          </w:p>
          <w:p w14:paraId="388FF732">
            <w:pPr>
              <w:widowControl/>
              <w:jc w:val="center"/>
              <w:rPr>
                <w:rFonts w:hint="eastAsia" w:ascii="宋体" w:hAnsi="宋体" w:eastAsia="宋体" w:cs="宋体"/>
                <w:kern w:val="0"/>
              </w:rPr>
            </w:pPr>
            <w:r>
              <w:rPr>
                <w:rFonts w:hint="eastAsia" w:ascii="宋体" w:hAnsi="宋体" w:eastAsia="宋体" w:cs="宋体"/>
                <w:kern w:val="0"/>
              </w:rPr>
              <w:t>指标</w:t>
            </w:r>
          </w:p>
        </w:tc>
        <w:tc>
          <w:tcPr>
            <w:tcW w:w="2068" w:type="dxa"/>
            <w:gridSpan w:val="2"/>
            <w:vAlign w:val="center"/>
          </w:tcPr>
          <w:p w14:paraId="4EA43163">
            <w:pPr>
              <w:widowControl/>
              <w:jc w:val="center"/>
              <w:rPr>
                <w:rFonts w:hint="eastAsia" w:ascii="宋体" w:hAnsi="宋体" w:eastAsia="宋体" w:cs="宋体"/>
                <w:kern w:val="0"/>
                <w:lang w:eastAsia="zh-CN"/>
              </w:rPr>
            </w:pPr>
            <w:r>
              <w:rPr>
                <w:rFonts w:hint="eastAsia" w:ascii="宋体" w:hAnsi="宋体" w:eastAsia="宋体" w:cs="宋体"/>
                <w:kern w:val="0"/>
                <w:lang w:eastAsia="zh-CN"/>
              </w:rPr>
              <w:t>社会效益</w:t>
            </w:r>
          </w:p>
        </w:tc>
        <w:tc>
          <w:tcPr>
            <w:tcW w:w="1094" w:type="dxa"/>
            <w:vAlign w:val="center"/>
          </w:tcPr>
          <w:p w14:paraId="2E938E03">
            <w:pPr>
              <w:widowControl/>
              <w:jc w:val="center"/>
              <w:rPr>
                <w:rFonts w:hint="eastAsia" w:ascii="宋体" w:hAnsi="宋体" w:eastAsia="宋体" w:cs="宋体"/>
                <w:kern w:val="0"/>
              </w:rPr>
            </w:pPr>
            <w:r>
              <w:rPr>
                <w:rFonts w:hint="eastAsia" w:ascii="宋体" w:hAnsi="宋体" w:eastAsia="宋体" w:cs="宋体"/>
                <w:sz w:val="20"/>
                <w:szCs w:val="20"/>
                <w:lang w:eastAsia="zh-CN"/>
              </w:rPr>
              <w:t>促进人口和经济社会协调发展</w:t>
            </w:r>
            <w:r>
              <w:rPr>
                <w:rFonts w:hint="eastAsia" w:ascii="宋体" w:hAnsi="宋体" w:eastAsia="宋体" w:cs="宋体"/>
                <w:kern w:val="0"/>
                <w:sz w:val="20"/>
                <w:szCs w:val="20"/>
              </w:rPr>
              <w:t>　</w:t>
            </w:r>
            <w:r>
              <w:rPr>
                <w:rFonts w:hint="eastAsia" w:ascii="宋体" w:hAnsi="宋体" w:eastAsia="宋体" w:cs="宋体"/>
                <w:kern w:val="0"/>
              </w:rPr>
              <w:t>　</w:t>
            </w:r>
          </w:p>
        </w:tc>
        <w:tc>
          <w:tcPr>
            <w:tcW w:w="2038" w:type="dxa"/>
            <w:gridSpan w:val="2"/>
            <w:vAlign w:val="center"/>
          </w:tcPr>
          <w:p w14:paraId="7848AAF5">
            <w:pPr>
              <w:widowControl/>
              <w:jc w:val="center"/>
              <w:rPr>
                <w:rFonts w:hint="eastAsia" w:ascii="宋体" w:hAnsi="宋体" w:eastAsia="宋体" w:cs="宋体"/>
                <w:kern w:val="0"/>
              </w:rPr>
            </w:pPr>
            <w:r>
              <w:rPr>
                <w:rFonts w:hint="eastAsia" w:ascii="宋体" w:hAnsi="宋体" w:eastAsia="宋体" w:cs="宋体"/>
                <w:kern w:val="0"/>
              </w:rPr>
              <w:t>湖北省人口与计划生育条例　</w:t>
            </w:r>
          </w:p>
        </w:tc>
      </w:tr>
      <w:tr w14:paraId="2DAA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16BA1361">
            <w:pPr>
              <w:widowControl/>
              <w:jc w:val="left"/>
              <w:rPr>
                <w:rFonts w:hint="eastAsia" w:ascii="宋体" w:hAnsi="宋体" w:eastAsia="宋体" w:cs="宋体"/>
                <w:kern w:val="0"/>
              </w:rPr>
            </w:pPr>
          </w:p>
        </w:tc>
        <w:tc>
          <w:tcPr>
            <w:tcW w:w="1093" w:type="dxa"/>
            <w:vMerge w:val="continue"/>
            <w:vAlign w:val="center"/>
          </w:tcPr>
          <w:p w14:paraId="52385150">
            <w:pPr>
              <w:widowControl/>
              <w:jc w:val="left"/>
              <w:rPr>
                <w:rFonts w:hint="eastAsia" w:ascii="宋体" w:hAnsi="宋体" w:eastAsia="宋体" w:cs="宋体"/>
                <w:kern w:val="0"/>
              </w:rPr>
            </w:pPr>
          </w:p>
        </w:tc>
        <w:tc>
          <w:tcPr>
            <w:tcW w:w="1021" w:type="dxa"/>
            <w:vAlign w:val="center"/>
          </w:tcPr>
          <w:p w14:paraId="1178C629">
            <w:pPr>
              <w:widowControl/>
              <w:jc w:val="center"/>
              <w:rPr>
                <w:rFonts w:hint="eastAsia" w:ascii="宋体" w:hAnsi="宋体" w:eastAsia="宋体" w:cs="宋体"/>
                <w:kern w:val="0"/>
              </w:rPr>
            </w:pPr>
            <w:r>
              <w:rPr>
                <w:rFonts w:hint="eastAsia" w:ascii="宋体" w:hAnsi="宋体" w:eastAsia="宋体" w:cs="宋体"/>
                <w:kern w:val="0"/>
              </w:rPr>
              <w:t>生态效益</w:t>
            </w:r>
          </w:p>
          <w:p w14:paraId="2C630BF2">
            <w:pPr>
              <w:widowControl/>
              <w:jc w:val="center"/>
              <w:rPr>
                <w:rFonts w:hint="eastAsia" w:ascii="宋体" w:hAnsi="宋体" w:eastAsia="宋体" w:cs="宋体"/>
                <w:kern w:val="0"/>
              </w:rPr>
            </w:pPr>
            <w:r>
              <w:rPr>
                <w:rFonts w:hint="eastAsia" w:ascii="宋体" w:hAnsi="宋体" w:eastAsia="宋体" w:cs="宋体"/>
                <w:kern w:val="0"/>
              </w:rPr>
              <w:t>指标</w:t>
            </w:r>
          </w:p>
        </w:tc>
        <w:tc>
          <w:tcPr>
            <w:tcW w:w="2068" w:type="dxa"/>
            <w:gridSpan w:val="2"/>
            <w:vAlign w:val="center"/>
          </w:tcPr>
          <w:p w14:paraId="2CD8FEF5">
            <w:pPr>
              <w:widowControl/>
              <w:jc w:val="center"/>
              <w:rPr>
                <w:rFonts w:hint="eastAsia" w:ascii="宋体" w:hAnsi="宋体" w:eastAsia="宋体" w:cs="宋体"/>
                <w:kern w:val="0"/>
              </w:rPr>
            </w:pPr>
            <w:r>
              <w:rPr>
                <w:rFonts w:hint="eastAsia" w:ascii="宋体" w:hAnsi="宋体" w:eastAsia="宋体" w:cs="宋体"/>
                <w:kern w:val="0"/>
              </w:rPr>
              <w:t>　</w:t>
            </w:r>
          </w:p>
        </w:tc>
        <w:tc>
          <w:tcPr>
            <w:tcW w:w="1094" w:type="dxa"/>
            <w:vAlign w:val="center"/>
          </w:tcPr>
          <w:p w14:paraId="39343120">
            <w:pPr>
              <w:widowControl/>
              <w:jc w:val="left"/>
              <w:rPr>
                <w:rFonts w:hint="eastAsia" w:ascii="宋体" w:hAnsi="宋体" w:eastAsia="宋体" w:cs="宋体"/>
                <w:kern w:val="0"/>
              </w:rPr>
            </w:pPr>
            <w:r>
              <w:rPr>
                <w:rFonts w:hint="eastAsia" w:ascii="宋体" w:hAnsi="宋体" w:eastAsia="宋体" w:cs="宋体"/>
                <w:kern w:val="0"/>
              </w:rPr>
              <w:t>　</w:t>
            </w:r>
          </w:p>
        </w:tc>
        <w:tc>
          <w:tcPr>
            <w:tcW w:w="2038" w:type="dxa"/>
            <w:gridSpan w:val="2"/>
            <w:vAlign w:val="center"/>
          </w:tcPr>
          <w:p w14:paraId="7425A6A5">
            <w:pPr>
              <w:widowControl/>
              <w:jc w:val="center"/>
              <w:rPr>
                <w:rFonts w:hint="eastAsia" w:ascii="宋体" w:hAnsi="宋体" w:eastAsia="宋体" w:cs="宋体"/>
                <w:kern w:val="0"/>
              </w:rPr>
            </w:pPr>
            <w:r>
              <w:rPr>
                <w:rFonts w:hint="eastAsia" w:ascii="宋体" w:hAnsi="宋体" w:eastAsia="宋体" w:cs="宋体"/>
                <w:kern w:val="0"/>
              </w:rPr>
              <w:t>　</w:t>
            </w:r>
          </w:p>
        </w:tc>
      </w:tr>
      <w:tr w14:paraId="4D8E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6DBFA1AE">
            <w:pPr>
              <w:widowControl/>
              <w:jc w:val="left"/>
              <w:rPr>
                <w:rFonts w:hint="eastAsia" w:ascii="宋体" w:hAnsi="宋体" w:eastAsia="宋体" w:cs="宋体"/>
                <w:kern w:val="0"/>
              </w:rPr>
            </w:pPr>
          </w:p>
        </w:tc>
        <w:tc>
          <w:tcPr>
            <w:tcW w:w="1093" w:type="dxa"/>
            <w:vMerge w:val="continue"/>
            <w:vAlign w:val="center"/>
          </w:tcPr>
          <w:p w14:paraId="5F43B902">
            <w:pPr>
              <w:widowControl/>
              <w:jc w:val="left"/>
              <w:rPr>
                <w:rFonts w:hint="eastAsia" w:ascii="宋体" w:hAnsi="宋体" w:eastAsia="宋体" w:cs="宋体"/>
                <w:kern w:val="0"/>
              </w:rPr>
            </w:pPr>
          </w:p>
        </w:tc>
        <w:tc>
          <w:tcPr>
            <w:tcW w:w="1021" w:type="dxa"/>
            <w:vAlign w:val="center"/>
          </w:tcPr>
          <w:p w14:paraId="04A09C72">
            <w:pPr>
              <w:widowControl/>
              <w:jc w:val="center"/>
              <w:rPr>
                <w:rFonts w:hint="eastAsia" w:ascii="宋体" w:hAnsi="宋体" w:eastAsia="宋体" w:cs="宋体"/>
                <w:kern w:val="0"/>
              </w:rPr>
            </w:pPr>
            <w:r>
              <w:rPr>
                <w:rFonts w:hint="eastAsia" w:ascii="宋体" w:hAnsi="宋体" w:eastAsia="宋体" w:cs="宋体"/>
                <w:kern w:val="0"/>
              </w:rPr>
              <w:t>可持续影响指标</w:t>
            </w:r>
          </w:p>
        </w:tc>
        <w:tc>
          <w:tcPr>
            <w:tcW w:w="2068" w:type="dxa"/>
            <w:gridSpan w:val="2"/>
            <w:vAlign w:val="center"/>
          </w:tcPr>
          <w:p w14:paraId="2F365DFF">
            <w:pPr>
              <w:widowControl/>
              <w:jc w:val="left"/>
              <w:rPr>
                <w:rFonts w:hint="eastAsia" w:ascii="宋体" w:hAnsi="宋体" w:eastAsia="宋体" w:cs="宋体"/>
                <w:kern w:val="0"/>
              </w:rPr>
            </w:pPr>
            <w:r>
              <w:rPr>
                <w:rFonts w:hint="eastAsia" w:ascii="宋体" w:hAnsi="宋体" w:eastAsia="宋体" w:cs="宋体"/>
                <w:kern w:val="0"/>
              </w:rPr>
              <w:t>计划生育</w:t>
            </w:r>
            <w:r>
              <w:rPr>
                <w:rFonts w:hint="eastAsia" w:ascii="宋体" w:hAnsi="宋体" w:eastAsia="宋体" w:cs="宋体"/>
                <w:kern w:val="0"/>
                <w:lang w:eastAsia="zh-CN"/>
              </w:rPr>
              <w:t>政策</w:t>
            </w:r>
            <w:r>
              <w:rPr>
                <w:rFonts w:hint="eastAsia" w:ascii="宋体" w:hAnsi="宋体" w:eastAsia="宋体" w:cs="宋体"/>
                <w:kern w:val="0"/>
              </w:rPr>
              <w:t>导向</w:t>
            </w:r>
          </w:p>
        </w:tc>
        <w:tc>
          <w:tcPr>
            <w:tcW w:w="1094" w:type="dxa"/>
            <w:vAlign w:val="center"/>
          </w:tcPr>
          <w:p w14:paraId="72E53388">
            <w:pPr>
              <w:widowControl/>
              <w:jc w:val="left"/>
              <w:rPr>
                <w:rFonts w:hint="eastAsia" w:ascii="宋体" w:hAnsi="宋体" w:eastAsia="宋体" w:cs="宋体"/>
                <w:kern w:val="0"/>
              </w:rPr>
            </w:pPr>
            <w:r>
              <w:rPr>
                <w:rFonts w:hint="eastAsia" w:ascii="宋体" w:hAnsi="宋体" w:eastAsia="宋体" w:cs="宋体"/>
                <w:kern w:val="0"/>
              </w:rPr>
              <w:t>完善计划生育利益导向政策</w:t>
            </w:r>
          </w:p>
        </w:tc>
        <w:tc>
          <w:tcPr>
            <w:tcW w:w="2038" w:type="dxa"/>
            <w:gridSpan w:val="2"/>
            <w:vAlign w:val="center"/>
          </w:tcPr>
          <w:p w14:paraId="19B6FAA6">
            <w:pPr>
              <w:widowControl/>
              <w:jc w:val="left"/>
              <w:rPr>
                <w:rFonts w:hint="eastAsia" w:ascii="宋体" w:hAnsi="宋体" w:eastAsia="宋体" w:cs="宋体"/>
                <w:kern w:val="0"/>
              </w:rPr>
            </w:pPr>
            <w:r>
              <w:rPr>
                <w:rFonts w:hint="eastAsia" w:ascii="宋体" w:hAnsi="宋体" w:eastAsia="宋体" w:cs="宋体"/>
                <w:kern w:val="0"/>
              </w:rPr>
              <w:t>　湖北省人口与计划生育条例</w:t>
            </w:r>
          </w:p>
        </w:tc>
      </w:tr>
      <w:tr w14:paraId="06EB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2EC36347">
            <w:pPr>
              <w:widowControl/>
              <w:jc w:val="left"/>
              <w:rPr>
                <w:rFonts w:hint="eastAsia" w:ascii="宋体" w:hAnsi="宋体" w:eastAsia="宋体" w:cs="宋体"/>
                <w:kern w:val="0"/>
              </w:rPr>
            </w:pPr>
          </w:p>
        </w:tc>
        <w:tc>
          <w:tcPr>
            <w:tcW w:w="1093" w:type="dxa"/>
            <w:vAlign w:val="center"/>
          </w:tcPr>
          <w:p w14:paraId="5FEEF925">
            <w:pPr>
              <w:widowControl/>
              <w:jc w:val="center"/>
              <w:rPr>
                <w:rFonts w:hint="eastAsia" w:ascii="宋体" w:hAnsi="宋体" w:eastAsia="宋体" w:cs="宋体"/>
                <w:kern w:val="0"/>
              </w:rPr>
            </w:pPr>
            <w:r>
              <w:rPr>
                <w:rFonts w:hint="eastAsia" w:ascii="宋体" w:hAnsi="宋体" w:eastAsia="宋体" w:cs="宋体"/>
                <w:kern w:val="0"/>
              </w:rPr>
              <w:t>满意度</w:t>
            </w:r>
          </w:p>
          <w:p w14:paraId="5780B29F">
            <w:pPr>
              <w:widowControl/>
              <w:ind w:firstLine="210" w:firstLineChars="100"/>
              <w:jc w:val="left"/>
              <w:rPr>
                <w:rFonts w:hint="eastAsia" w:ascii="宋体" w:hAnsi="宋体" w:eastAsia="宋体" w:cs="宋体"/>
                <w:kern w:val="0"/>
              </w:rPr>
            </w:pPr>
            <w:r>
              <w:rPr>
                <w:rFonts w:hint="eastAsia" w:ascii="宋体" w:hAnsi="宋体" w:eastAsia="宋体" w:cs="宋体"/>
                <w:kern w:val="0"/>
              </w:rPr>
              <w:t>指标</w:t>
            </w:r>
          </w:p>
        </w:tc>
        <w:tc>
          <w:tcPr>
            <w:tcW w:w="1021" w:type="dxa"/>
            <w:vAlign w:val="center"/>
          </w:tcPr>
          <w:p w14:paraId="1B88D7F2">
            <w:pPr>
              <w:widowControl/>
              <w:jc w:val="center"/>
              <w:rPr>
                <w:rFonts w:hint="eastAsia" w:ascii="宋体" w:hAnsi="宋体" w:eastAsia="宋体" w:cs="宋体"/>
                <w:kern w:val="0"/>
              </w:rPr>
            </w:pPr>
            <w:r>
              <w:rPr>
                <w:rFonts w:hint="eastAsia" w:ascii="宋体" w:hAnsi="宋体" w:eastAsia="宋体" w:cs="宋体"/>
                <w:kern w:val="0"/>
              </w:rPr>
              <w:t>服务对象满意度</w:t>
            </w:r>
          </w:p>
          <w:p w14:paraId="5B7213C9">
            <w:pPr>
              <w:widowControl/>
              <w:jc w:val="center"/>
              <w:rPr>
                <w:rFonts w:hint="eastAsia" w:ascii="宋体" w:hAnsi="宋体" w:eastAsia="宋体" w:cs="宋体"/>
                <w:kern w:val="0"/>
              </w:rPr>
            </w:pPr>
            <w:r>
              <w:rPr>
                <w:rFonts w:hint="eastAsia" w:ascii="宋体" w:hAnsi="宋体" w:eastAsia="宋体" w:cs="宋体"/>
                <w:kern w:val="0"/>
              </w:rPr>
              <w:t>指标</w:t>
            </w:r>
          </w:p>
        </w:tc>
        <w:tc>
          <w:tcPr>
            <w:tcW w:w="2068" w:type="dxa"/>
            <w:gridSpan w:val="2"/>
            <w:vAlign w:val="top"/>
          </w:tcPr>
          <w:p w14:paraId="5B7703E2">
            <w:pPr>
              <w:widowControl/>
              <w:jc w:val="both"/>
              <w:rPr>
                <w:rFonts w:hint="eastAsia" w:ascii="宋体" w:hAnsi="宋体" w:eastAsia="宋体" w:cs="宋体"/>
                <w:kern w:val="0"/>
              </w:rPr>
            </w:pPr>
            <w:r>
              <w:rPr>
                <w:rFonts w:hint="eastAsia" w:ascii="宋体" w:hAnsi="宋体" w:eastAsia="宋体" w:cs="宋体"/>
                <w:kern w:val="0"/>
              </w:rPr>
              <w:t>群众对计划生育工作满意度</w:t>
            </w:r>
          </w:p>
        </w:tc>
        <w:tc>
          <w:tcPr>
            <w:tcW w:w="1094" w:type="dxa"/>
            <w:vAlign w:val="center"/>
          </w:tcPr>
          <w:p w14:paraId="61DCBC55">
            <w:pPr>
              <w:widowControl/>
              <w:jc w:val="left"/>
              <w:rPr>
                <w:rFonts w:hint="eastAsia" w:ascii="宋体" w:hAnsi="宋体" w:eastAsia="宋体" w:cs="宋体"/>
                <w:kern w:val="0"/>
              </w:rPr>
            </w:pPr>
            <w:r>
              <w:rPr>
                <w:rFonts w:hint="eastAsia" w:ascii="宋体" w:hAnsi="宋体" w:eastAsia="宋体" w:cs="宋体"/>
                <w:kern w:val="0"/>
              </w:rPr>
              <w:t>　≥90%</w:t>
            </w:r>
          </w:p>
        </w:tc>
        <w:tc>
          <w:tcPr>
            <w:tcW w:w="2038" w:type="dxa"/>
            <w:gridSpan w:val="2"/>
            <w:vAlign w:val="center"/>
          </w:tcPr>
          <w:p w14:paraId="29CC644F">
            <w:pPr>
              <w:widowControl/>
              <w:jc w:val="center"/>
              <w:rPr>
                <w:rFonts w:hint="eastAsia" w:ascii="宋体" w:hAnsi="宋体" w:eastAsia="宋体" w:cs="宋体"/>
                <w:kern w:val="0"/>
              </w:rPr>
            </w:pPr>
            <w:r>
              <w:rPr>
                <w:rFonts w:hint="eastAsia" w:ascii="宋体" w:hAnsi="宋体" w:eastAsia="宋体" w:cs="宋体"/>
                <w:kern w:val="0"/>
              </w:rPr>
              <w:t>湖北省人口与计划生育条例　</w:t>
            </w:r>
          </w:p>
        </w:tc>
      </w:tr>
      <w:tr w14:paraId="5B34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Align w:val="center"/>
          </w:tcPr>
          <w:p w14:paraId="4B1DD3E0">
            <w:pPr>
              <w:widowControl/>
              <w:jc w:val="left"/>
              <w:rPr>
                <w:rFonts w:hint="eastAsia" w:ascii="宋体" w:hAnsi="宋体" w:eastAsia="宋体" w:cs="宋体"/>
                <w:kern w:val="0"/>
              </w:rPr>
            </w:pPr>
            <w:r>
              <w:rPr>
                <w:rFonts w:hint="eastAsia" w:ascii="宋体" w:hAnsi="宋体" w:eastAsia="宋体" w:cs="宋体"/>
                <w:kern w:val="0"/>
              </w:rPr>
              <w:t>长期绩效目标2</w:t>
            </w:r>
          </w:p>
        </w:tc>
        <w:tc>
          <w:tcPr>
            <w:tcW w:w="1093" w:type="dxa"/>
            <w:vAlign w:val="center"/>
          </w:tcPr>
          <w:p w14:paraId="52921F83">
            <w:pPr>
              <w:widowControl/>
              <w:jc w:val="left"/>
              <w:rPr>
                <w:rFonts w:hint="eastAsia" w:ascii="宋体" w:hAnsi="宋体" w:eastAsia="宋体" w:cs="宋体"/>
                <w:kern w:val="0"/>
              </w:rPr>
            </w:pPr>
            <w:r>
              <w:rPr>
                <w:rFonts w:hint="eastAsia" w:ascii="宋体" w:hAnsi="宋体" w:eastAsia="宋体" w:cs="宋体"/>
                <w:kern w:val="0"/>
              </w:rPr>
              <w:t>　</w:t>
            </w:r>
          </w:p>
        </w:tc>
        <w:tc>
          <w:tcPr>
            <w:tcW w:w="1021" w:type="dxa"/>
            <w:vAlign w:val="bottom"/>
          </w:tcPr>
          <w:p w14:paraId="3C96E0E4">
            <w:pPr>
              <w:widowControl/>
              <w:jc w:val="left"/>
              <w:rPr>
                <w:rFonts w:hint="eastAsia" w:ascii="宋体" w:hAnsi="宋体" w:eastAsia="宋体" w:cs="宋体"/>
                <w:kern w:val="0"/>
              </w:rPr>
            </w:pPr>
            <w:r>
              <w:rPr>
                <w:rFonts w:hint="eastAsia" w:ascii="宋体" w:hAnsi="宋体" w:eastAsia="宋体" w:cs="宋体"/>
                <w:kern w:val="0"/>
              </w:rPr>
              <w:t>　</w:t>
            </w:r>
          </w:p>
        </w:tc>
        <w:tc>
          <w:tcPr>
            <w:tcW w:w="2068" w:type="dxa"/>
            <w:gridSpan w:val="2"/>
            <w:vAlign w:val="center"/>
          </w:tcPr>
          <w:p w14:paraId="66806E84">
            <w:pPr>
              <w:widowControl/>
              <w:jc w:val="center"/>
              <w:rPr>
                <w:rFonts w:hint="eastAsia" w:ascii="宋体" w:hAnsi="宋体" w:eastAsia="宋体" w:cs="宋体"/>
                <w:kern w:val="0"/>
              </w:rPr>
            </w:pPr>
            <w:r>
              <w:rPr>
                <w:rFonts w:hint="eastAsia" w:ascii="宋体" w:hAnsi="宋体" w:eastAsia="宋体" w:cs="宋体"/>
                <w:kern w:val="0"/>
              </w:rPr>
              <w:t>　</w:t>
            </w:r>
          </w:p>
        </w:tc>
        <w:tc>
          <w:tcPr>
            <w:tcW w:w="1094" w:type="dxa"/>
            <w:vAlign w:val="center"/>
          </w:tcPr>
          <w:p w14:paraId="5B6AB2B8">
            <w:pPr>
              <w:widowControl/>
              <w:jc w:val="left"/>
              <w:rPr>
                <w:rFonts w:hint="eastAsia" w:ascii="宋体" w:hAnsi="宋体" w:eastAsia="宋体" w:cs="宋体"/>
                <w:kern w:val="0"/>
              </w:rPr>
            </w:pPr>
            <w:r>
              <w:rPr>
                <w:rFonts w:hint="eastAsia" w:ascii="宋体" w:hAnsi="宋体" w:eastAsia="宋体" w:cs="宋体"/>
                <w:kern w:val="0"/>
              </w:rPr>
              <w:t>　</w:t>
            </w:r>
          </w:p>
        </w:tc>
        <w:tc>
          <w:tcPr>
            <w:tcW w:w="2038" w:type="dxa"/>
            <w:gridSpan w:val="2"/>
            <w:vAlign w:val="center"/>
          </w:tcPr>
          <w:p w14:paraId="068E8739">
            <w:pPr>
              <w:widowControl/>
              <w:jc w:val="center"/>
              <w:rPr>
                <w:rFonts w:hint="eastAsia" w:ascii="宋体" w:hAnsi="宋体" w:eastAsia="宋体" w:cs="宋体"/>
                <w:kern w:val="0"/>
              </w:rPr>
            </w:pPr>
            <w:r>
              <w:rPr>
                <w:rFonts w:hint="eastAsia" w:ascii="宋体" w:hAnsi="宋体" w:eastAsia="宋体" w:cs="宋体"/>
                <w:kern w:val="0"/>
              </w:rPr>
              <w:t>　</w:t>
            </w:r>
          </w:p>
        </w:tc>
      </w:tr>
      <w:tr w14:paraId="41E3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8"/>
            <w:vAlign w:val="center"/>
          </w:tcPr>
          <w:p w14:paraId="0FD62AA4">
            <w:pPr>
              <w:widowControl/>
              <w:jc w:val="center"/>
              <w:rPr>
                <w:rFonts w:hint="eastAsia" w:ascii="宋体" w:hAnsi="宋体" w:eastAsia="宋体" w:cs="宋体"/>
                <w:b/>
                <w:bCs/>
                <w:kern w:val="0"/>
              </w:rPr>
            </w:pPr>
            <w:r>
              <w:rPr>
                <w:rFonts w:hint="eastAsia" w:ascii="宋体" w:hAnsi="宋体" w:eastAsia="宋体" w:cs="宋体"/>
                <w:b/>
                <w:bCs/>
                <w:kern w:val="0"/>
              </w:rPr>
              <w:t>年度绩效目标表</w:t>
            </w:r>
          </w:p>
        </w:tc>
      </w:tr>
      <w:tr w14:paraId="70F9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restart"/>
            <w:vAlign w:val="center"/>
          </w:tcPr>
          <w:p w14:paraId="1BF33440">
            <w:pPr>
              <w:widowControl/>
              <w:jc w:val="center"/>
              <w:rPr>
                <w:rFonts w:hint="eastAsia" w:ascii="宋体" w:hAnsi="宋体" w:eastAsia="宋体" w:cs="宋体"/>
                <w:kern w:val="0"/>
              </w:rPr>
            </w:pPr>
            <w:r>
              <w:rPr>
                <w:rFonts w:hint="eastAsia" w:ascii="宋体" w:hAnsi="宋体" w:eastAsia="宋体" w:cs="宋体"/>
                <w:kern w:val="0"/>
              </w:rPr>
              <w:t>目标名称</w:t>
            </w:r>
          </w:p>
        </w:tc>
        <w:tc>
          <w:tcPr>
            <w:tcW w:w="1093" w:type="dxa"/>
            <w:vMerge w:val="restart"/>
            <w:vAlign w:val="center"/>
          </w:tcPr>
          <w:p w14:paraId="1769E87D">
            <w:pPr>
              <w:widowControl/>
              <w:jc w:val="center"/>
              <w:rPr>
                <w:rFonts w:hint="eastAsia" w:ascii="宋体" w:hAnsi="宋体" w:eastAsia="宋体" w:cs="宋体"/>
                <w:kern w:val="0"/>
              </w:rPr>
            </w:pPr>
            <w:r>
              <w:rPr>
                <w:rFonts w:hint="eastAsia" w:ascii="宋体" w:hAnsi="宋体" w:eastAsia="宋体" w:cs="宋体"/>
                <w:kern w:val="0"/>
              </w:rPr>
              <w:t>一级指标</w:t>
            </w:r>
          </w:p>
        </w:tc>
        <w:tc>
          <w:tcPr>
            <w:tcW w:w="1021" w:type="dxa"/>
            <w:vMerge w:val="restart"/>
            <w:vAlign w:val="center"/>
          </w:tcPr>
          <w:p w14:paraId="12EC4C52">
            <w:pPr>
              <w:widowControl/>
              <w:jc w:val="center"/>
              <w:rPr>
                <w:rFonts w:hint="eastAsia" w:ascii="宋体" w:hAnsi="宋体" w:eastAsia="宋体" w:cs="宋体"/>
                <w:kern w:val="0"/>
              </w:rPr>
            </w:pPr>
            <w:r>
              <w:rPr>
                <w:rFonts w:hint="eastAsia" w:ascii="宋体" w:hAnsi="宋体" w:eastAsia="宋体" w:cs="宋体"/>
                <w:kern w:val="0"/>
              </w:rPr>
              <w:t>二级指标</w:t>
            </w:r>
          </w:p>
        </w:tc>
        <w:tc>
          <w:tcPr>
            <w:tcW w:w="915" w:type="dxa"/>
            <w:vMerge w:val="restart"/>
            <w:vAlign w:val="center"/>
          </w:tcPr>
          <w:p w14:paraId="6E861FA4">
            <w:pPr>
              <w:widowControl/>
              <w:jc w:val="center"/>
              <w:rPr>
                <w:rFonts w:hint="eastAsia" w:ascii="宋体" w:hAnsi="宋体" w:eastAsia="宋体" w:cs="宋体"/>
                <w:kern w:val="0"/>
              </w:rPr>
            </w:pPr>
            <w:r>
              <w:rPr>
                <w:rFonts w:hint="eastAsia" w:ascii="宋体" w:hAnsi="宋体" w:eastAsia="宋体" w:cs="宋体"/>
                <w:kern w:val="0"/>
              </w:rPr>
              <w:t>三级</w:t>
            </w:r>
          </w:p>
          <w:p w14:paraId="698031F4">
            <w:pPr>
              <w:widowControl/>
              <w:jc w:val="center"/>
              <w:rPr>
                <w:rFonts w:hint="eastAsia" w:ascii="宋体" w:hAnsi="宋体" w:eastAsia="宋体" w:cs="宋体"/>
                <w:kern w:val="0"/>
              </w:rPr>
            </w:pPr>
            <w:r>
              <w:rPr>
                <w:rFonts w:hint="eastAsia" w:ascii="宋体" w:hAnsi="宋体" w:eastAsia="宋体" w:cs="宋体"/>
                <w:kern w:val="0"/>
              </w:rPr>
              <w:t>指标</w:t>
            </w:r>
          </w:p>
        </w:tc>
        <w:tc>
          <w:tcPr>
            <w:tcW w:w="3328" w:type="dxa"/>
            <w:gridSpan w:val="3"/>
            <w:vAlign w:val="center"/>
          </w:tcPr>
          <w:p w14:paraId="0B656EB2">
            <w:pPr>
              <w:widowControl/>
              <w:jc w:val="center"/>
              <w:rPr>
                <w:rFonts w:hint="eastAsia" w:ascii="宋体" w:hAnsi="宋体" w:eastAsia="宋体" w:cs="宋体"/>
                <w:kern w:val="0"/>
              </w:rPr>
            </w:pPr>
            <w:r>
              <w:rPr>
                <w:rFonts w:hint="eastAsia" w:ascii="宋体" w:hAnsi="宋体" w:eastAsia="宋体" w:cs="宋体"/>
                <w:kern w:val="0"/>
              </w:rPr>
              <w:t>指标值</w:t>
            </w:r>
          </w:p>
        </w:tc>
        <w:tc>
          <w:tcPr>
            <w:tcW w:w="957" w:type="dxa"/>
            <w:vMerge w:val="restart"/>
            <w:vAlign w:val="center"/>
          </w:tcPr>
          <w:p w14:paraId="0C258580">
            <w:pPr>
              <w:widowControl/>
              <w:jc w:val="center"/>
              <w:rPr>
                <w:rFonts w:hint="eastAsia" w:ascii="宋体" w:hAnsi="宋体" w:eastAsia="宋体" w:cs="宋体"/>
                <w:kern w:val="0"/>
              </w:rPr>
            </w:pPr>
            <w:r>
              <w:rPr>
                <w:rFonts w:hint="eastAsia" w:ascii="宋体" w:hAnsi="宋体" w:eastAsia="宋体" w:cs="宋体"/>
                <w:kern w:val="0"/>
              </w:rPr>
              <w:t>指标值确定</w:t>
            </w:r>
          </w:p>
          <w:p w14:paraId="281F9191">
            <w:pPr>
              <w:widowControl/>
              <w:jc w:val="center"/>
              <w:rPr>
                <w:rFonts w:hint="eastAsia" w:ascii="宋体" w:hAnsi="宋体" w:eastAsia="宋体" w:cs="宋体"/>
                <w:kern w:val="0"/>
              </w:rPr>
            </w:pPr>
            <w:r>
              <w:rPr>
                <w:rFonts w:hint="eastAsia" w:ascii="宋体" w:hAnsi="宋体" w:eastAsia="宋体" w:cs="宋体"/>
                <w:kern w:val="0"/>
              </w:rPr>
              <w:t>依据</w:t>
            </w:r>
          </w:p>
        </w:tc>
      </w:tr>
      <w:tr w14:paraId="5F07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1B185C57">
            <w:pPr>
              <w:widowControl/>
              <w:jc w:val="left"/>
              <w:rPr>
                <w:rFonts w:hint="eastAsia" w:ascii="宋体" w:hAnsi="宋体" w:eastAsia="宋体" w:cs="宋体"/>
                <w:kern w:val="0"/>
              </w:rPr>
            </w:pPr>
          </w:p>
        </w:tc>
        <w:tc>
          <w:tcPr>
            <w:tcW w:w="1093" w:type="dxa"/>
            <w:vMerge w:val="continue"/>
            <w:vAlign w:val="center"/>
          </w:tcPr>
          <w:p w14:paraId="5C704CEB">
            <w:pPr>
              <w:widowControl/>
              <w:jc w:val="left"/>
              <w:rPr>
                <w:rFonts w:hint="eastAsia" w:ascii="宋体" w:hAnsi="宋体" w:eastAsia="宋体" w:cs="宋体"/>
                <w:kern w:val="0"/>
              </w:rPr>
            </w:pPr>
          </w:p>
        </w:tc>
        <w:tc>
          <w:tcPr>
            <w:tcW w:w="1021" w:type="dxa"/>
            <w:vMerge w:val="continue"/>
            <w:vAlign w:val="center"/>
          </w:tcPr>
          <w:p w14:paraId="7E715611">
            <w:pPr>
              <w:widowControl/>
              <w:jc w:val="left"/>
              <w:rPr>
                <w:rFonts w:hint="eastAsia" w:ascii="宋体" w:hAnsi="宋体" w:eastAsia="宋体" w:cs="宋体"/>
                <w:kern w:val="0"/>
              </w:rPr>
            </w:pPr>
          </w:p>
        </w:tc>
        <w:tc>
          <w:tcPr>
            <w:tcW w:w="915" w:type="dxa"/>
            <w:vMerge w:val="continue"/>
            <w:vAlign w:val="center"/>
          </w:tcPr>
          <w:p w14:paraId="415907B3">
            <w:pPr>
              <w:widowControl/>
              <w:jc w:val="left"/>
              <w:rPr>
                <w:rFonts w:hint="eastAsia" w:ascii="宋体" w:hAnsi="宋体" w:eastAsia="宋体" w:cs="宋体"/>
                <w:kern w:val="0"/>
              </w:rPr>
            </w:pPr>
          </w:p>
        </w:tc>
        <w:tc>
          <w:tcPr>
            <w:tcW w:w="1153" w:type="dxa"/>
            <w:vAlign w:val="center"/>
          </w:tcPr>
          <w:p w14:paraId="6098B232">
            <w:pPr>
              <w:widowControl/>
              <w:jc w:val="center"/>
              <w:rPr>
                <w:rFonts w:hint="eastAsia" w:ascii="宋体" w:hAnsi="宋体" w:eastAsia="宋体" w:cs="宋体"/>
                <w:kern w:val="0"/>
              </w:rPr>
            </w:pPr>
            <w:r>
              <w:rPr>
                <w:rFonts w:hint="eastAsia" w:ascii="宋体" w:hAnsi="宋体" w:eastAsia="宋体" w:cs="宋体"/>
                <w:kern w:val="0"/>
              </w:rPr>
              <w:t>前年</w:t>
            </w:r>
          </w:p>
        </w:tc>
        <w:tc>
          <w:tcPr>
            <w:tcW w:w="1094" w:type="dxa"/>
            <w:vAlign w:val="center"/>
          </w:tcPr>
          <w:p w14:paraId="0E3015B2">
            <w:pPr>
              <w:widowControl/>
              <w:jc w:val="center"/>
              <w:rPr>
                <w:rFonts w:hint="eastAsia" w:ascii="宋体" w:hAnsi="宋体" w:eastAsia="宋体" w:cs="宋体"/>
                <w:kern w:val="0"/>
              </w:rPr>
            </w:pPr>
            <w:r>
              <w:rPr>
                <w:rFonts w:hint="eastAsia" w:ascii="宋体" w:hAnsi="宋体" w:eastAsia="宋体" w:cs="宋体"/>
                <w:kern w:val="0"/>
              </w:rPr>
              <w:t>上年</w:t>
            </w:r>
          </w:p>
        </w:tc>
        <w:tc>
          <w:tcPr>
            <w:tcW w:w="1081" w:type="dxa"/>
            <w:vAlign w:val="center"/>
          </w:tcPr>
          <w:p w14:paraId="79460488">
            <w:pPr>
              <w:widowControl/>
              <w:jc w:val="center"/>
              <w:rPr>
                <w:rFonts w:hint="eastAsia" w:ascii="宋体" w:hAnsi="宋体" w:eastAsia="宋体" w:cs="宋体"/>
                <w:kern w:val="0"/>
              </w:rPr>
            </w:pPr>
            <w:r>
              <w:rPr>
                <w:rFonts w:hint="eastAsia" w:ascii="宋体" w:hAnsi="宋体" w:eastAsia="宋体" w:cs="宋体"/>
                <w:kern w:val="0"/>
              </w:rPr>
              <w:t>预计当年</w:t>
            </w:r>
          </w:p>
          <w:p w14:paraId="1BAF6FB8">
            <w:pPr>
              <w:widowControl/>
              <w:jc w:val="center"/>
              <w:rPr>
                <w:rFonts w:hint="eastAsia" w:ascii="宋体" w:hAnsi="宋体" w:eastAsia="宋体" w:cs="宋体"/>
                <w:kern w:val="0"/>
              </w:rPr>
            </w:pPr>
            <w:r>
              <w:rPr>
                <w:rFonts w:hint="eastAsia" w:ascii="宋体" w:hAnsi="宋体" w:eastAsia="宋体" w:cs="宋体"/>
                <w:kern w:val="0"/>
              </w:rPr>
              <w:t>实现</w:t>
            </w:r>
          </w:p>
        </w:tc>
        <w:tc>
          <w:tcPr>
            <w:tcW w:w="957" w:type="dxa"/>
            <w:vMerge w:val="continue"/>
            <w:vAlign w:val="center"/>
          </w:tcPr>
          <w:p w14:paraId="22D14510">
            <w:pPr>
              <w:widowControl/>
              <w:jc w:val="left"/>
              <w:rPr>
                <w:rFonts w:hint="eastAsia" w:ascii="宋体" w:hAnsi="宋体" w:eastAsia="宋体" w:cs="宋体"/>
                <w:kern w:val="0"/>
              </w:rPr>
            </w:pPr>
          </w:p>
        </w:tc>
      </w:tr>
      <w:tr w14:paraId="0A37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restart"/>
            <w:vAlign w:val="center"/>
          </w:tcPr>
          <w:p w14:paraId="316A1DE4">
            <w:pPr>
              <w:widowControl/>
              <w:jc w:val="center"/>
              <w:rPr>
                <w:rFonts w:hint="eastAsia" w:ascii="宋体" w:hAnsi="宋体" w:eastAsia="宋体" w:cs="宋体"/>
                <w:kern w:val="0"/>
              </w:rPr>
            </w:pPr>
            <w:r>
              <w:rPr>
                <w:rFonts w:hint="eastAsia" w:ascii="宋体" w:hAnsi="宋体" w:eastAsia="宋体" w:cs="宋体"/>
                <w:kern w:val="0"/>
              </w:rPr>
              <w:t>年度绩效目标1</w:t>
            </w:r>
          </w:p>
        </w:tc>
        <w:tc>
          <w:tcPr>
            <w:tcW w:w="1093" w:type="dxa"/>
            <w:vMerge w:val="restart"/>
            <w:vAlign w:val="center"/>
          </w:tcPr>
          <w:p w14:paraId="001A4718">
            <w:pPr>
              <w:widowControl/>
              <w:jc w:val="center"/>
              <w:rPr>
                <w:rFonts w:hint="eastAsia" w:ascii="宋体" w:hAnsi="宋体" w:eastAsia="宋体" w:cs="宋体"/>
                <w:kern w:val="0"/>
              </w:rPr>
            </w:pPr>
            <w:r>
              <w:rPr>
                <w:rFonts w:hint="eastAsia" w:ascii="宋体" w:hAnsi="宋体" w:eastAsia="宋体" w:cs="宋体"/>
                <w:kern w:val="0"/>
              </w:rPr>
              <w:t>产出指标</w:t>
            </w:r>
          </w:p>
        </w:tc>
        <w:tc>
          <w:tcPr>
            <w:tcW w:w="1021" w:type="dxa"/>
            <w:vAlign w:val="center"/>
          </w:tcPr>
          <w:p w14:paraId="5608CFE0">
            <w:pPr>
              <w:widowControl/>
              <w:jc w:val="center"/>
              <w:rPr>
                <w:rFonts w:hint="eastAsia" w:ascii="宋体" w:hAnsi="宋体" w:eastAsia="宋体" w:cs="宋体"/>
                <w:kern w:val="0"/>
              </w:rPr>
            </w:pPr>
            <w:r>
              <w:rPr>
                <w:rFonts w:hint="eastAsia" w:ascii="宋体" w:hAnsi="宋体" w:eastAsia="宋体" w:cs="宋体"/>
                <w:kern w:val="0"/>
              </w:rPr>
              <w:t>数量指标</w:t>
            </w:r>
          </w:p>
        </w:tc>
        <w:tc>
          <w:tcPr>
            <w:tcW w:w="915" w:type="dxa"/>
            <w:vAlign w:val="center"/>
          </w:tcPr>
          <w:p w14:paraId="7BE71A2E">
            <w:pPr>
              <w:widowControl/>
              <w:jc w:val="left"/>
              <w:rPr>
                <w:rFonts w:hint="eastAsia" w:ascii="宋体" w:hAnsi="宋体" w:eastAsia="宋体" w:cs="宋体"/>
                <w:kern w:val="0"/>
                <w:lang w:eastAsia="zh-CN"/>
              </w:rPr>
            </w:pPr>
            <w:r>
              <w:rPr>
                <w:rFonts w:hint="eastAsia" w:ascii="宋体" w:hAnsi="宋体" w:eastAsia="宋体" w:cs="宋体"/>
                <w:kern w:val="0"/>
                <w:lang w:eastAsia="zh-CN"/>
              </w:rPr>
              <w:t>奖励扶助人次</w:t>
            </w:r>
          </w:p>
        </w:tc>
        <w:tc>
          <w:tcPr>
            <w:tcW w:w="1153" w:type="dxa"/>
            <w:vAlign w:val="center"/>
          </w:tcPr>
          <w:p w14:paraId="2D95753A">
            <w:pPr>
              <w:widowControl/>
              <w:jc w:val="left"/>
              <w:rPr>
                <w:rFonts w:hint="default" w:ascii="宋体" w:hAnsi="宋体" w:eastAsia="宋体" w:cs="宋体"/>
                <w:kern w:val="0"/>
                <w:lang w:val="en-US" w:eastAsia="zh-CN"/>
              </w:rPr>
            </w:pPr>
            <w:r>
              <w:rPr>
                <w:rFonts w:hint="eastAsia" w:ascii="宋体" w:hAnsi="宋体" w:eastAsia="宋体" w:cs="宋体"/>
                <w:kern w:val="0"/>
                <w:lang w:val="en-US" w:eastAsia="zh-CN"/>
              </w:rPr>
              <w:t>10650</w:t>
            </w:r>
          </w:p>
        </w:tc>
        <w:tc>
          <w:tcPr>
            <w:tcW w:w="1094" w:type="dxa"/>
            <w:vAlign w:val="center"/>
          </w:tcPr>
          <w:p w14:paraId="389AABF4">
            <w:pPr>
              <w:widowControl/>
              <w:jc w:val="center"/>
              <w:rPr>
                <w:rFonts w:hint="default" w:ascii="宋体" w:hAnsi="宋体" w:eastAsia="宋体" w:cs="宋体"/>
                <w:kern w:val="0"/>
                <w:lang w:val="en-US" w:eastAsia="zh-CN"/>
              </w:rPr>
            </w:pPr>
            <w:r>
              <w:rPr>
                <w:rFonts w:hint="eastAsia" w:ascii="宋体" w:hAnsi="宋体" w:eastAsia="宋体" w:cs="宋体"/>
                <w:kern w:val="0"/>
                <w:lang w:val="en-US" w:eastAsia="zh-CN"/>
              </w:rPr>
              <w:t>10673</w:t>
            </w:r>
          </w:p>
        </w:tc>
        <w:tc>
          <w:tcPr>
            <w:tcW w:w="1081" w:type="dxa"/>
            <w:vAlign w:val="center"/>
          </w:tcPr>
          <w:p w14:paraId="2B18E1F4">
            <w:pPr>
              <w:widowControl/>
              <w:ind w:firstLine="210" w:firstLineChars="100"/>
              <w:jc w:val="left"/>
              <w:rPr>
                <w:rFonts w:hint="default" w:ascii="宋体" w:hAnsi="宋体" w:eastAsia="宋体" w:cs="宋体"/>
                <w:kern w:val="0"/>
                <w:lang w:val="en-US" w:eastAsia="zh-CN"/>
              </w:rPr>
            </w:pPr>
            <w:r>
              <w:rPr>
                <w:rFonts w:hint="eastAsia" w:ascii="宋体" w:hAnsi="宋体" w:eastAsia="宋体" w:cs="宋体"/>
                <w:kern w:val="0"/>
                <w:lang w:val="en-US" w:eastAsia="zh-CN"/>
              </w:rPr>
              <w:t>10718</w:t>
            </w:r>
          </w:p>
        </w:tc>
        <w:tc>
          <w:tcPr>
            <w:tcW w:w="957" w:type="dxa"/>
            <w:vAlign w:val="center"/>
          </w:tcPr>
          <w:p w14:paraId="0859B6DA">
            <w:pPr>
              <w:widowControl/>
              <w:jc w:val="left"/>
              <w:rPr>
                <w:rFonts w:hint="eastAsia" w:ascii="宋体" w:hAnsi="宋体" w:eastAsia="宋体" w:cs="宋体"/>
                <w:kern w:val="0"/>
              </w:rPr>
            </w:pPr>
            <w:r>
              <w:rPr>
                <w:rFonts w:hint="eastAsia" w:ascii="宋体" w:hAnsi="宋体" w:eastAsia="宋体" w:cs="宋体"/>
                <w:kern w:val="0"/>
              </w:rPr>
              <w:t>湖北省人口与计划生育条例</w:t>
            </w:r>
          </w:p>
        </w:tc>
      </w:tr>
      <w:tr w14:paraId="685E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452E40E8">
            <w:pPr>
              <w:widowControl/>
              <w:jc w:val="left"/>
              <w:rPr>
                <w:rFonts w:hint="eastAsia" w:ascii="宋体" w:hAnsi="宋体" w:eastAsia="宋体" w:cs="宋体"/>
                <w:kern w:val="0"/>
              </w:rPr>
            </w:pPr>
          </w:p>
        </w:tc>
        <w:tc>
          <w:tcPr>
            <w:tcW w:w="1093" w:type="dxa"/>
            <w:vMerge w:val="continue"/>
            <w:vAlign w:val="center"/>
          </w:tcPr>
          <w:p w14:paraId="3BF79B9B">
            <w:pPr>
              <w:widowControl/>
              <w:jc w:val="left"/>
              <w:rPr>
                <w:rFonts w:hint="eastAsia" w:ascii="宋体" w:hAnsi="宋体" w:eastAsia="宋体" w:cs="宋体"/>
                <w:kern w:val="0"/>
              </w:rPr>
            </w:pPr>
          </w:p>
        </w:tc>
        <w:tc>
          <w:tcPr>
            <w:tcW w:w="1021" w:type="dxa"/>
            <w:vAlign w:val="center"/>
          </w:tcPr>
          <w:p w14:paraId="22CD8A20">
            <w:pPr>
              <w:widowControl/>
              <w:jc w:val="center"/>
              <w:rPr>
                <w:rFonts w:hint="eastAsia" w:ascii="宋体" w:hAnsi="宋体" w:eastAsia="宋体" w:cs="宋体"/>
                <w:kern w:val="0"/>
              </w:rPr>
            </w:pPr>
            <w:r>
              <w:rPr>
                <w:rFonts w:hint="eastAsia" w:ascii="宋体" w:hAnsi="宋体" w:eastAsia="宋体" w:cs="宋体"/>
                <w:kern w:val="0"/>
              </w:rPr>
              <w:t>质量指标</w:t>
            </w:r>
          </w:p>
        </w:tc>
        <w:tc>
          <w:tcPr>
            <w:tcW w:w="915" w:type="dxa"/>
            <w:vAlign w:val="center"/>
          </w:tcPr>
          <w:p w14:paraId="0AA56C5C">
            <w:pPr>
              <w:widowControl/>
              <w:jc w:val="left"/>
              <w:rPr>
                <w:rFonts w:hint="eastAsia" w:ascii="宋体" w:hAnsi="宋体" w:eastAsia="宋体" w:cs="宋体"/>
                <w:kern w:val="0"/>
                <w:lang w:eastAsia="zh-CN"/>
              </w:rPr>
            </w:pPr>
            <w:r>
              <w:rPr>
                <w:rFonts w:hint="eastAsia" w:ascii="宋体" w:hAnsi="宋体" w:eastAsia="宋体" w:cs="宋体"/>
                <w:kern w:val="0"/>
                <w:lang w:eastAsia="zh-CN"/>
              </w:rPr>
              <w:t>补助对象覆盖率</w:t>
            </w:r>
          </w:p>
        </w:tc>
        <w:tc>
          <w:tcPr>
            <w:tcW w:w="1153" w:type="dxa"/>
            <w:vAlign w:val="center"/>
          </w:tcPr>
          <w:p w14:paraId="664D3C7F">
            <w:pPr>
              <w:widowControl/>
              <w:jc w:val="left"/>
              <w:rPr>
                <w:rFonts w:hint="default" w:ascii="宋体" w:hAnsi="宋体" w:eastAsia="宋体" w:cs="宋体"/>
                <w:kern w:val="0"/>
                <w:lang w:val="en-US" w:eastAsia="zh-CN"/>
              </w:rPr>
            </w:pPr>
            <w:r>
              <w:rPr>
                <w:rFonts w:hint="eastAsia" w:ascii="宋体" w:hAnsi="宋体" w:eastAsia="宋体" w:cs="宋体"/>
                <w:kern w:val="0"/>
                <w:lang w:val="en-US" w:eastAsia="zh-CN"/>
              </w:rPr>
              <w:t>100%</w:t>
            </w:r>
          </w:p>
        </w:tc>
        <w:tc>
          <w:tcPr>
            <w:tcW w:w="1094" w:type="dxa"/>
            <w:vAlign w:val="center"/>
          </w:tcPr>
          <w:p w14:paraId="15603735">
            <w:pPr>
              <w:widowControl/>
              <w:jc w:val="center"/>
              <w:rPr>
                <w:rFonts w:hint="default" w:ascii="宋体" w:hAnsi="宋体" w:eastAsia="宋体" w:cs="宋体"/>
                <w:kern w:val="0"/>
                <w:lang w:val="en-US" w:eastAsia="zh-CN"/>
              </w:rPr>
            </w:pPr>
            <w:r>
              <w:rPr>
                <w:rFonts w:hint="eastAsia" w:ascii="宋体" w:hAnsi="宋体" w:eastAsia="宋体" w:cs="宋体"/>
                <w:kern w:val="0"/>
                <w:lang w:val="en-US" w:eastAsia="zh-CN"/>
              </w:rPr>
              <w:t>100%</w:t>
            </w:r>
          </w:p>
        </w:tc>
        <w:tc>
          <w:tcPr>
            <w:tcW w:w="1081" w:type="dxa"/>
            <w:vAlign w:val="center"/>
          </w:tcPr>
          <w:p w14:paraId="693FC616">
            <w:pPr>
              <w:widowControl/>
              <w:jc w:val="left"/>
              <w:rPr>
                <w:rFonts w:hint="default" w:ascii="宋体" w:hAnsi="宋体" w:eastAsia="宋体" w:cs="宋体"/>
                <w:kern w:val="0"/>
                <w:lang w:val="en-US" w:eastAsia="zh-CN"/>
              </w:rPr>
            </w:pPr>
            <w:r>
              <w:rPr>
                <w:rFonts w:hint="eastAsia" w:ascii="宋体" w:hAnsi="宋体" w:eastAsia="宋体" w:cs="宋体"/>
                <w:kern w:val="0"/>
                <w:lang w:val="en-US" w:eastAsia="zh-CN"/>
              </w:rPr>
              <w:t>100%</w:t>
            </w:r>
          </w:p>
        </w:tc>
        <w:tc>
          <w:tcPr>
            <w:tcW w:w="957" w:type="dxa"/>
            <w:vAlign w:val="center"/>
          </w:tcPr>
          <w:p w14:paraId="4DDA492E">
            <w:pPr>
              <w:widowControl/>
              <w:jc w:val="left"/>
              <w:rPr>
                <w:rFonts w:hint="eastAsia" w:ascii="宋体" w:hAnsi="宋体" w:eastAsia="宋体" w:cs="宋体"/>
                <w:kern w:val="0"/>
              </w:rPr>
            </w:pPr>
            <w:r>
              <w:rPr>
                <w:rFonts w:hint="eastAsia" w:ascii="宋体" w:hAnsi="宋体" w:eastAsia="宋体" w:cs="宋体"/>
                <w:kern w:val="0"/>
              </w:rPr>
              <w:t>湖北省人口与计划生育条例</w:t>
            </w:r>
          </w:p>
        </w:tc>
      </w:tr>
      <w:tr w14:paraId="501B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5E2283F4">
            <w:pPr>
              <w:widowControl/>
              <w:jc w:val="left"/>
              <w:rPr>
                <w:rFonts w:hint="eastAsia" w:ascii="宋体" w:hAnsi="宋体" w:eastAsia="宋体" w:cs="宋体"/>
                <w:kern w:val="0"/>
              </w:rPr>
            </w:pPr>
          </w:p>
        </w:tc>
        <w:tc>
          <w:tcPr>
            <w:tcW w:w="1093" w:type="dxa"/>
            <w:vMerge w:val="continue"/>
            <w:vAlign w:val="center"/>
          </w:tcPr>
          <w:p w14:paraId="3D57D22D">
            <w:pPr>
              <w:widowControl/>
              <w:jc w:val="left"/>
              <w:rPr>
                <w:rFonts w:hint="eastAsia" w:ascii="宋体" w:hAnsi="宋体" w:eastAsia="宋体" w:cs="宋体"/>
                <w:kern w:val="0"/>
              </w:rPr>
            </w:pPr>
          </w:p>
        </w:tc>
        <w:tc>
          <w:tcPr>
            <w:tcW w:w="1021" w:type="dxa"/>
            <w:vAlign w:val="center"/>
          </w:tcPr>
          <w:p w14:paraId="5F4C8E7D">
            <w:pPr>
              <w:widowControl/>
              <w:jc w:val="center"/>
              <w:rPr>
                <w:rFonts w:hint="eastAsia" w:ascii="宋体" w:hAnsi="宋体" w:eastAsia="宋体" w:cs="宋体"/>
                <w:kern w:val="0"/>
              </w:rPr>
            </w:pPr>
            <w:r>
              <w:rPr>
                <w:rFonts w:hint="eastAsia" w:ascii="宋体" w:hAnsi="宋体" w:eastAsia="宋体" w:cs="宋体"/>
                <w:kern w:val="0"/>
              </w:rPr>
              <w:t>时效指标</w:t>
            </w:r>
          </w:p>
        </w:tc>
        <w:tc>
          <w:tcPr>
            <w:tcW w:w="915" w:type="dxa"/>
            <w:vAlign w:val="center"/>
          </w:tcPr>
          <w:p w14:paraId="12202D6C">
            <w:pPr>
              <w:widowControl/>
              <w:jc w:val="left"/>
              <w:rPr>
                <w:rFonts w:hint="eastAsia" w:ascii="宋体" w:hAnsi="宋体" w:eastAsia="宋体" w:cs="宋体"/>
                <w:kern w:val="0"/>
              </w:rPr>
            </w:pPr>
            <w:r>
              <w:rPr>
                <w:rFonts w:hint="eastAsia" w:ascii="宋体" w:hAnsi="宋体" w:eastAsia="宋体" w:cs="宋体"/>
                <w:kern w:val="0"/>
              </w:rPr>
              <w:t>　</w:t>
            </w:r>
          </w:p>
        </w:tc>
        <w:tc>
          <w:tcPr>
            <w:tcW w:w="1153" w:type="dxa"/>
            <w:vAlign w:val="center"/>
          </w:tcPr>
          <w:p w14:paraId="7D773641">
            <w:pPr>
              <w:widowControl/>
              <w:jc w:val="left"/>
              <w:rPr>
                <w:rFonts w:hint="eastAsia" w:ascii="宋体" w:hAnsi="宋体" w:eastAsia="宋体" w:cs="宋体"/>
                <w:kern w:val="0"/>
              </w:rPr>
            </w:pPr>
            <w:r>
              <w:rPr>
                <w:rFonts w:hint="eastAsia" w:ascii="宋体" w:hAnsi="宋体" w:eastAsia="宋体" w:cs="宋体"/>
                <w:kern w:val="0"/>
              </w:rPr>
              <w:t>　</w:t>
            </w:r>
          </w:p>
        </w:tc>
        <w:tc>
          <w:tcPr>
            <w:tcW w:w="1094" w:type="dxa"/>
            <w:vAlign w:val="center"/>
          </w:tcPr>
          <w:p w14:paraId="36C5FBE1">
            <w:pPr>
              <w:widowControl/>
              <w:jc w:val="left"/>
              <w:rPr>
                <w:rFonts w:hint="eastAsia" w:ascii="宋体" w:hAnsi="宋体" w:eastAsia="宋体" w:cs="宋体"/>
                <w:kern w:val="0"/>
              </w:rPr>
            </w:pPr>
            <w:r>
              <w:rPr>
                <w:rFonts w:hint="eastAsia" w:ascii="宋体" w:hAnsi="宋体" w:eastAsia="宋体" w:cs="宋体"/>
                <w:kern w:val="0"/>
              </w:rPr>
              <w:t>　</w:t>
            </w:r>
          </w:p>
        </w:tc>
        <w:tc>
          <w:tcPr>
            <w:tcW w:w="1081" w:type="dxa"/>
            <w:vAlign w:val="center"/>
          </w:tcPr>
          <w:p w14:paraId="5D07A3A6">
            <w:pPr>
              <w:widowControl/>
              <w:jc w:val="left"/>
              <w:rPr>
                <w:rFonts w:hint="eastAsia" w:ascii="宋体" w:hAnsi="宋体" w:eastAsia="宋体" w:cs="宋体"/>
                <w:kern w:val="0"/>
              </w:rPr>
            </w:pPr>
            <w:r>
              <w:rPr>
                <w:rFonts w:hint="eastAsia" w:ascii="宋体" w:hAnsi="宋体" w:eastAsia="宋体" w:cs="宋体"/>
                <w:kern w:val="0"/>
              </w:rPr>
              <w:t>　</w:t>
            </w:r>
          </w:p>
        </w:tc>
        <w:tc>
          <w:tcPr>
            <w:tcW w:w="957" w:type="dxa"/>
            <w:vAlign w:val="center"/>
          </w:tcPr>
          <w:p w14:paraId="406B65B7">
            <w:pPr>
              <w:widowControl/>
              <w:jc w:val="left"/>
              <w:rPr>
                <w:rFonts w:hint="eastAsia" w:ascii="宋体" w:hAnsi="宋体" w:eastAsia="宋体" w:cs="宋体"/>
                <w:kern w:val="0"/>
              </w:rPr>
            </w:pPr>
            <w:r>
              <w:rPr>
                <w:rFonts w:hint="eastAsia" w:ascii="宋体" w:hAnsi="宋体" w:eastAsia="宋体" w:cs="宋体"/>
                <w:kern w:val="0"/>
              </w:rPr>
              <w:t>　</w:t>
            </w:r>
          </w:p>
        </w:tc>
      </w:tr>
      <w:tr w14:paraId="62EF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10C7F01D">
            <w:pPr>
              <w:widowControl/>
              <w:jc w:val="left"/>
              <w:rPr>
                <w:rFonts w:hint="eastAsia" w:ascii="宋体" w:hAnsi="宋体" w:eastAsia="宋体" w:cs="宋体"/>
                <w:kern w:val="0"/>
              </w:rPr>
            </w:pPr>
          </w:p>
        </w:tc>
        <w:tc>
          <w:tcPr>
            <w:tcW w:w="1093" w:type="dxa"/>
            <w:vMerge w:val="continue"/>
            <w:vAlign w:val="center"/>
          </w:tcPr>
          <w:p w14:paraId="49A83565">
            <w:pPr>
              <w:widowControl/>
              <w:jc w:val="left"/>
              <w:rPr>
                <w:rFonts w:hint="eastAsia" w:ascii="宋体" w:hAnsi="宋体" w:eastAsia="宋体" w:cs="宋体"/>
                <w:kern w:val="0"/>
              </w:rPr>
            </w:pPr>
          </w:p>
        </w:tc>
        <w:tc>
          <w:tcPr>
            <w:tcW w:w="1021" w:type="dxa"/>
            <w:vMerge w:val="restart"/>
            <w:vAlign w:val="center"/>
          </w:tcPr>
          <w:p w14:paraId="388B8F23">
            <w:pPr>
              <w:widowControl/>
              <w:jc w:val="center"/>
              <w:rPr>
                <w:rFonts w:hint="eastAsia" w:ascii="宋体" w:hAnsi="宋体" w:eastAsia="宋体" w:cs="宋体"/>
                <w:kern w:val="0"/>
              </w:rPr>
            </w:pPr>
            <w:r>
              <w:rPr>
                <w:rFonts w:hint="eastAsia" w:ascii="宋体" w:hAnsi="宋体" w:eastAsia="宋体" w:cs="宋体"/>
                <w:kern w:val="0"/>
              </w:rPr>
              <w:t>成本指标</w:t>
            </w:r>
          </w:p>
        </w:tc>
        <w:tc>
          <w:tcPr>
            <w:tcW w:w="915" w:type="dxa"/>
            <w:vAlign w:val="center"/>
          </w:tcPr>
          <w:p w14:paraId="6940D8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独保费</w:t>
            </w:r>
          </w:p>
        </w:tc>
        <w:tc>
          <w:tcPr>
            <w:tcW w:w="1153" w:type="dxa"/>
            <w:vAlign w:val="center"/>
          </w:tcPr>
          <w:p w14:paraId="08C357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1200元/人</w:t>
            </w:r>
          </w:p>
        </w:tc>
        <w:tc>
          <w:tcPr>
            <w:tcW w:w="1094" w:type="dxa"/>
            <w:vAlign w:val="center"/>
          </w:tcPr>
          <w:p w14:paraId="03AC55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1200元/人</w:t>
            </w:r>
          </w:p>
        </w:tc>
        <w:tc>
          <w:tcPr>
            <w:tcW w:w="1081" w:type="dxa"/>
            <w:vAlign w:val="center"/>
          </w:tcPr>
          <w:p w14:paraId="05DA18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lang w:val="en-US" w:eastAsia="zh-CN"/>
              </w:rPr>
            </w:pPr>
            <w:r>
              <w:rPr>
                <w:rFonts w:hint="eastAsia" w:ascii="宋体" w:hAnsi="宋体" w:eastAsia="宋体" w:cs="宋体"/>
                <w:kern w:val="0"/>
                <w:sz w:val="20"/>
                <w:szCs w:val="20"/>
                <w:lang w:val="en-US" w:eastAsia="zh-CN"/>
              </w:rPr>
              <w:t>1200元/人</w:t>
            </w:r>
          </w:p>
        </w:tc>
        <w:tc>
          <w:tcPr>
            <w:tcW w:w="957" w:type="dxa"/>
            <w:vAlign w:val="center"/>
          </w:tcPr>
          <w:p w14:paraId="1F0F8D61">
            <w:pPr>
              <w:widowControl/>
              <w:jc w:val="left"/>
              <w:rPr>
                <w:rFonts w:hint="eastAsia" w:ascii="宋体" w:hAnsi="宋体" w:eastAsia="宋体" w:cs="宋体"/>
                <w:kern w:val="0"/>
              </w:rPr>
            </w:pPr>
            <w:r>
              <w:rPr>
                <w:rFonts w:hint="eastAsia" w:ascii="宋体" w:hAnsi="宋体" w:eastAsia="宋体" w:cs="宋体"/>
                <w:kern w:val="0"/>
              </w:rPr>
              <w:t>湖北省人口与计划生育条例</w:t>
            </w:r>
          </w:p>
        </w:tc>
      </w:tr>
      <w:tr w14:paraId="22C7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2E004271">
            <w:pPr>
              <w:widowControl/>
              <w:jc w:val="left"/>
              <w:rPr>
                <w:rFonts w:hint="eastAsia" w:ascii="宋体" w:hAnsi="宋体" w:eastAsia="宋体" w:cs="宋体"/>
                <w:kern w:val="0"/>
              </w:rPr>
            </w:pPr>
          </w:p>
        </w:tc>
        <w:tc>
          <w:tcPr>
            <w:tcW w:w="1093" w:type="dxa"/>
            <w:vMerge w:val="continue"/>
            <w:vAlign w:val="center"/>
          </w:tcPr>
          <w:p w14:paraId="28926724">
            <w:pPr>
              <w:widowControl/>
              <w:jc w:val="left"/>
              <w:rPr>
                <w:rFonts w:hint="eastAsia" w:ascii="宋体" w:hAnsi="宋体" w:eastAsia="宋体" w:cs="宋体"/>
                <w:kern w:val="0"/>
              </w:rPr>
            </w:pPr>
          </w:p>
        </w:tc>
        <w:tc>
          <w:tcPr>
            <w:tcW w:w="1021" w:type="dxa"/>
            <w:vMerge w:val="continue"/>
            <w:vAlign w:val="center"/>
          </w:tcPr>
          <w:p w14:paraId="0358EDE5">
            <w:pPr>
              <w:widowControl/>
              <w:jc w:val="left"/>
              <w:rPr>
                <w:rFonts w:hint="eastAsia" w:ascii="宋体" w:hAnsi="宋体" w:eastAsia="宋体" w:cs="宋体"/>
                <w:kern w:val="0"/>
              </w:rPr>
            </w:pPr>
          </w:p>
        </w:tc>
        <w:tc>
          <w:tcPr>
            <w:tcW w:w="915" w:type="dxa"/>
            <w:vAlign w:val="center"/>
          </w:tcPr>
          <w:p w14:paraId="654444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退休奖励</w:t>
            </w:r>
          </w:p>
        </w:tc>
        <w:tc>
          <w:tcPr>
            <w:tcW w:w="1153" w:type="dxa"/>
            <w:vAlign w:val="center"/>
          </w:tcPr>
          <w:p w14:paraId="12EEC6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700元/人</w:t>
            </w:r>
          </w:p>
        </w:tc>
        <w:tc>
          <w:tcPr>
            <w:tcW w:w="1094" w:type="dxa"/>
            <w:vAlign w:val="center"/>
          </w:tcPr>
          <w:p w14:paraId="260F1A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700元/人</w:t>
            </w:r>
          </w:p>
        </w:tc>
        <w:tc>
          <w:tcPr>
            <w:tcW w:w="1081" w:type="dxa"/>
            <w:vAlign w:val="center"/>
          </w:tcPr>
          <w:p w14:paraId="75C587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rPr>
            </w:pPr>
            <w:r>
              <w:rPr>
                <w:rFonts w:hint="eastAsia" w:ascii="宋体" w:hAnsi="宋体" w:eastAsia="宋体" w:cs="宋体"/>
                <w:kern w:val="0"/>
                <w:sz w:val="20"/>
                <w:szCs w:val="20"/>
                <w:lang w:val="en-US" w:eastAsia="zh-CN"/>
              </w:rPr>
              <w:t>700元/人</w:t>
            </w:r>
          </w:p>
        </w:tc>
        <w:tc>
          <w:tcPr>
            <w:tcW w:w="957" w:type="dxa"/>
            <w:vAlign w:val="center"/>
          </w:tcPr>
          <w:p w14:paraId="6E8828FA">
            <w:pPr>
              <w:widowControl/>
              <w:jc w:val="left"/>
              <w:rPr>
                <w:rFonts w:hint="eastAsia" w:ascii="宋体" w:hAnsi="宋体" w:eastAsia="宋体" w:cs="宋体"/>
                <w:kern w:val="0"/>
              </w:rPr>
            </w:pPr>
            <w:r>
              <w:rPr>
                <w:rFonts w:hint="eastAsia" w:ascii="宋体" w:hAnsi="宋体" w:eastAsia="宋体" w:cs="宋体"/>
                <w:kern w:val="0"/>
              </w:rPr>
              <w:t>鄂政办发〔2007〕116号</w:t>
            </w:r>
          </w:p>
        </w:tc>
      </w:tr>
      <w:tr w14:paraId="2B52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1E58FF2B">
            <w:pPr>
              <w:widowControl/>
              <w:jc w:val="left"/>
              <w:rPr>
                <w:rFonts w:hint="eastAsia" w:ascii="宋体" w:hAnsi="宋体" w:eastAsia="宋体" w:cs="宋体"/>
                <w:kern w:val="0"/>
              </w:rPr>
            </w:pPr>
          </w:p>
        </w:tc>
        <w:tc>
          <w:tcPr>
            <w:tcW w:w="1093" w:type="dxa"/>
            <w:vMerge w:val="continue"/>
            <w:vAlign w:val="center"/>
          </w:tcPr>
          <w:p w14:paraId="25B8262C">
            <w:pPr>
              <w:widowControl/>
              <w:jc w:val="left"/>
              <w:rPr>
                <w:rFonts w:hint="eastAsia" w:ascii="宋体" w:hAnsi="宋体" w:eastAsia="宋体" w:cs="宋体"/>
                <w:kern w:val="0"/>
              </w:rPr>
            </w:pPr>
          </w:p>
        </w:tc>
        <w:tc>
          <w:tcPr>
            <w:tcW w:w="1021" w:type="dxa"/>
            <w:vMerge w:val="continue"/>
            <w:vAlign w:val="center"/>
          </w:tcPr>
          <w:p w14:paraId="4B5123CB">
            <w:pPr>
              <w:widowControl/>
              <w:jc w:val="left"/>
              <w:rPr>
                <w:rFonts w:hint="eastAsia" w:ascii="宋体" w:hAnsi="宋体" w:eastAsia="宋体" w:cs="宋体"/>
                <w:kern w:val="0"/>
              </w:rPr>
            </w:pPr>
          </w:p>
        </w:tc>
        <w:tc>
          <w:tcPr>
            <w:tcW w:w="915" w:type="dxa"/>
            <w:vAlign w:val="center"/>
          </w:tcPr>
          <w:p w14:paraId="173EBD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奖励扶助</w:t>
            </w:r>
          </w:p>
        </w:tc>
        <w:tc>
          <w:tcPr>
            <w:tcW w:w="1153" w:type="dxa"/>
            <w:vAlign w:val="center"/>
          </w:tcPr>
          <w:p w14:paraId="61FB15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960元/人</w:t>
            </w:r>
          </w:p>
        </w:tc>
        <w:tc>
          <w:tcPr>
            <w:tcW w:w="1094" w:type="dxa"/>
            <w:vAlign w:val="center"/>
          </w:tcPr>
          <w:p w14:paraId="590819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960元/人</w:t>
            </w:r>
          </w:p>
        </w:tc>
        <w:tc>
          <w:tcPr>
            <w:tcW w:w="1081" w:type="dxa"/>
            <w:vAlign w:val="center"/>
          </w:tcPr>
          <w:p w14:paraId="09D8E3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rPr>
            </w:pPr>
            <w:r>
              <w:rPr>
                <w:rFonts w:hint="eastAsia" w:ascii="宋体" w:hAnsi="宋体" w:eastAsia="宋体" w:cs="宋体"/>
                <w:kern w:val="0"/>
                <w:sz w:val="20"/>
                <w:szCs w:val="20"/>
                <w:lang w:val="en-US" w:eastAsia="zh-CN"/>
              </w:rPr>
              <w:t>960元/人</w:t>
            </w:r>
          </w:p>
        </w:tc>
        <w:tc>
          <w:tcPr>
            <w:tcW w:w="957" w:type="dxa"/>
            <w:vAlign w:val="center"/>
          </w:tcPr>
          <w:p w14:paraId="75C8C894">
            <w:pPr>
              <w:widowControl/>
              <w:jc w:val="left"/>
              <w:rPr>
                <w:rFonts w:hint="eastAsia" w:ascii="宋体" w:hAnsi="宋体" w:eastAsia="宋体" w:cs="宋体"/>
                <w:kern w:val="0"/>
              </w:rPr>
            </w:pPr>
            <w:r>
              <w:rPr>
                <w:rFonts w:hint="eastAsia" w:ascii="宋体" w:hAnsi="宋体" w:eastAsia="宋体" w:cs="宋体"/>
                <w:kern w:val="0"/>
              </w:rPr>
              <w:t>鄂财教发〔2012〕15号</w:t>
            </w:r>
          </w:p>
        </w:tc>
      </w:tr>
      <w:tr w14:paraId="7273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73969BF7">
            <w:pPr>
              <w:widowControl/>
              <w:jc w:val="left"/>
              <w:rPr>
                <w:rFonts w:hint="eastAsia" w:ascii="宋体" w:hAnsi="宋体" w:eastAsia="宋体" w:cs="宋体"/>
                <w:kern w:val="0"/>
              </w:rPr>
            </w:pPr>
          </w:p>
        </w:tc>
        <w:tc>
          <w:tcPr>
            <w:tcW w:w="1093" w:type="dxa"/>
            <w:vMerge w:val="continue"/>
            <w:vAlign w:val="center"/>
          </w:tcPr>
          <w:p w14:paraId="54B12FE3">
            <w:pPr>
              <w:widowControl/>
              <w:jc w:val="left"/>
              <w:rPr>
                <w:rFonts w:hint="eastAsia" w:ascii="宋体" w:hAnsi="宋体" w:eastAsia="宋体" w:cs="宋体"/>
                <w:kern w:val="0"/>
              </w:rPr>
            </w:pPr>
          </w:p>
        </w:tc>
        <w:tc>
          <w:tcPr>
            <w:tcW w:w="1021" w:type="dxa"/>
            <w:vMerge w:val="continue"/>
            <w:vAlign w:val="center"/>
          </w:tcPr>
          <w:p w14:paraId="0E7BD8BE">
            <w:pPr>
              <w:widowControl/>
              <w:jc w:val="left"/>
              <w:rPr>
                <w:rFonts w:hint="eastAsia" w:ascii="宋体" w:hAnsi="宋体" w:eastAsia="宋体" w:cs="宋体"/>
                <w:kern w:val="0"/>
              </w:rPr>
            </w:pPr>
          </w:p>
        </w:tc>
        <w:tc>
          <w:tcPr>
            <w:tcW w:w="915" w:type="dxa"/>
            <w:vAlign w:val="center"/>
          </w:tcPr>
          <w:p w14:paraId="707F76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特别扶助</w:t>
            </w:r>
          </w:p>
        </w:tc>
        <w:tc>
          <w:tcPr>
            <w:tcW w:w="1153" w:type="dxa"/>
            <w:vAlign w:val="center"/>
          </w:tcPr>
          <w:p w14:paraId="0CB29C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7320元/人</w:t>
            </w:r>
          </w:p>
        </w:tc>
        <w:tc>
          <w:tcPr>
            <w:tcW w:w="1094" w:type="dxa"/>
            <w:vAlign w:val="center"/>
          </w:tcPr>
          <w:p w14:paraId="4A0DFD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7320元/人</w:t>
            </w:r>
          </w:p>
        </w:tc>
        <w:tc>
          <w:tcPr>
            <w:tcW w:w="1081" w:type="dxa"/>
            <w:vAlign w:val="center"/>
          </w:tcPr>
          <w:p w14:paraId="0F58C9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rPr>
            </w:pPr>
            <w:r>
              <w:rPr>
                <w:rFonts w:hint="eastAsia" w:ascii="宋体" w:hAnsi="宋体" w:eastAsia="宋体" w:cs="宋体"/>
                <w:kern w:val="0"/>
                <w:sz w:val="20"/>
                <w:szCs w:val="20"/>
                <w:lang w:val="en-US" w:eastAsia="zh-CN"/>
              </w:rPr>
              <w:t>7320元/人</w:t>
            </w:r>
          </w:p>
        </w:tc>
        <w:tc>
          <w:tcPr>
            <w:tcW w:w="957" w:type="dxa"/>
            <w:vAlign w:val="center"/>
          </w:tcPr>
          <w:p w14:paraId="1B52EA43">
            <w:pPr>
              <w:widowControl/>
              <w:jc w:val="left"/>
              <w:rPr>
                <w:rFonts w:hint="eastAsia" w:ascii="宋体" w:hAnsi="宋体" w:eastAsia="宋体" w:cs="宋体"/>
                <w:kern w:val="0"/>
              </w:rPr>
            </w:pPr>
            <w:r>
              <w:rPr>
                <w:rFonts w:hint="eastAsia" w:ascii="宋体" w:hAnsi="宋体" w:eastAsia="宋体" w:cs="宋体"/>
                <w:kern w:val="0"/>
              </w:rPr>
              <w:t>鄂卫通〔2022〕51号</w:t>
            </w:r>
          </w:p>
        </w:tc>
      </w:tr>
      <w:tr w14:paraId="016D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1E1BE6F5">
            <w:pPr>
              <w:widowControl/>
              <w:jc w:val="left"/>
              <w:rPr>
                <w:rFonts w:hint="eastAsia" w:ascii="宋体" w:hAnsi="宋体" w:eastAsia="宋体" w:cs="宋体"/>
                <w:kern w:val="0"/>
              </w:rPr>
            </w:pPr>
          </w:p>
        </w:tc>
        <w:tc>
          <w:tcPr>
            <w:tcW w:w="1093" w:type="dxa"/>
            <w:vMerge w:val="continue"/>
            <w:vAlign w:val="center"/>
          </w:tcPr>
          <w:p w14:paraId="0D5D09FB">
            <w:pPr>
              <w:widowControl/>
              <w:jc w:val="left"/>
              <w:rPr>
                <w:rFonts w:hint="eastAsia" w:ascii="宋体" w:hAnsi="宋体" w:eastAsia="宋体" w:cs="宋体"/>
                <w:kern w:val="0"/>
              </w:rPr>
            </w:pPr>
          </w:p>
        </w:tc>
        <w:tc>
          <w:tcPr>
            <w:tcW w:w="1021" w:type="dxa"/>
            <w:vMerge w:val="continue"/>
            <w:vAlign w:val="center"/>
          </w:tcPr>
          <w:p w14:paraId="35004707">
            <w:pPr>
              <w:widowControl/>
              <w:jc w:val="left"/>
              <w:rPr>
                <w:rFonts w:hint="eastAsia" w:ascii="宋体" w:hAnsi="宋体" w:eastAsia="宋体" w:cs="宋体"/>
                <w:kern w:val="0"/>
              </w:rPr>
            </w:pPr>
          </w:p>
        </w:tc>
        <w:tc>
          <w:tcPr>
            <w:tcW w:w="915" w:type="dxa"/>
            <w:vAlign w:val="center"/>
          </w:tcPr>
          <w:p w14:paraId="0166B8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一次性慰问金</w:t>
            </w:r>
          </w:p>
        </w:tc>
        <w:tc>
          <w:tcPr>
            <w:tcW w:w="1153" w:type="dxa"/>
            <w:vAlign w:val="center"/>
          </w:tcPr>
          <w:p w14:paraId="3E9828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10000元/户</w:t>
            </w:r>
          </w:p>
        </w:tc>
        <w:tc>
          <w:tcPr>
            <w:tcW w:w="1094" w:type="dxa"/>
            <w:vAlign w:val="center"/>
          </w:tcPr>
          <w:p w14:paraId="04FD30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10000元/户</w:t>
            </w:r>
          </w:p>
        </w:tc>
        <w:tc>
          <w:tcPr>
            <w:tcW w:w="1081" w:type="dxa"/>
            <w:vAlign w:val="center"/>
          </w:tcPr>
          <w:p w14:paraId="7ECAFC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rPr>
            </w:pPr>
            <w:r>
              <w:rPr>
                <w:rFonts w:hint="eastAsia" w:ascii="宋体" w:hAnsi="宋体" w:eastAsia="宋体" w:cs="宋体"/>
                <w:kern w:val="0"/>
                <w:lang w:val="en-US" w:eastAsia="zh-CN"/>
              </w:rPr>
              <w:t>10000元/户</w:t>
            </w:r>
          </w:p>
        </w:tc>
        <w:tc>
          <w:tcPr>
            <w:tcW w:w="957" w:type="dxa"/>
            <w:vAlign w:val="center"/>
          </w:tcPr>
          <w:p w14:paraId="070C7C48">
            <w:pPr>
              <w:widowControl/>
              <w:jc w:val="left"/>
              <w:rPr>
                <w:rFonts w:hint="eastAsia" w:ascii="宋体" w:hAnsi="宋体" w:eastAsia="宋体" w:cs="宋体"/>
                <w:kern w:val="0"/>
              </w:rPr>
            </w:pPr>
            <w:r>
              <w:rPr>
                <w:rFonts w:hint="eastAsia" w:ascii="宋体" w:hAnsi="宋体" w:eastAsia="宋体" w:cs="宋体"/>
                <w:kern w:val="0"/>
              </w:rPr>
              <w:t>随政办发〔2016〕52号</w:t>
            </w:r>
          </w:p>
        </w:tc>
      </w:tr>
      <w:tr w14:paraId="06F8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4ABF236E">
            <w:pPr>
              <w:widowControl/>
              <w:jc w:val="left"/>
              <w:rPr>
                <w:rFonts w:hint="eastAsia" w:ascii="宋体" w:hAnsi="宋体" w:eastAsia="宋体" w:cs="宋体"/>
                <w:kern w:val="0"/>
              </w:rPr>
            </w:pPr>
          </w:p>
        </w:tc>
        <w:tc>
          <w:tcPr>
            <w:tcW w:w="1093" w:type="dxa"/>
            <w:vMerge w:val="continue"/>
            <w:vAlign w:val="center"/>
          </w:tcPr>
          <w:p w14:paraId="7763A2EC">
            <w:pPr>
              <w:widowControl/>
              <w:jc w:val="left"/>
              <w:rPr>
                <w:rFonts w:hint="eastAsia" w:ascii="宋体" w:hAnsi="宋体" w:eastAsia="宋体" w:cs="宋体"/>
                <w:kern w:val="0"/>
              </w:rPr>
            </w:pPr>
          </w:p>
        </w:tc>
        <w:tc>
          <w:tcPr>
            <w:tcW w:w="1021" w:type="dxa"/>
            <w:vMerge w:val="continue"/>
            <w:vAlign w:val="center"/>
          </w:tcPr>
          <w:p w14:paraId="5D3975DD">
            <w:pPr>
              <w:widowControl/>
              <w:jc w:val="left"/>
              <w:rPr>
                <w:rFonts w:hint="eastAsia" w:ascii="宋体" w:hAnsi="宋体" w:eastAsia="宋体" w:cs="宋体"/>
                <w:kern w:val="0"/>
              </w:rPr>
            </w:pPr>
          </w:p>
        </w:tc>
        <w:tc>
          <w:tcPr>
            <w:tcW w:w="915" w:type="dxa"/>
            <w:vAlign w:val="center"/>
          </w:tcPr>
          <w:p w14:paraId="25EB12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特殊家庭慰问</w:t>
            </w:r>
          </w:p>
        </w:tc>
        <w:tc>
          <w:tcPr>
            <w:tcW w:w="1153" w:type="dxa"/>
            <w:vAlign w:val="center"/>
          </w:tcPr>
          <w:p w14:paraId="1A2B8C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1000元/户</w:t>
            </w:r>
          </w:p>
        </w:tc>
        <w:tc>
          <w:tcPr>
            <w:tcW w:w="1094" w:type="dxa"/>
            <w:vAlign w:val="center"/>
          </w:tcPr>
          <w:p w14:paraId="075BB2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1000元/户</w:t>
            </w:r>
          </w:p>
        </w:tc>
        <w:tc>
          <w:tcPr>
            <w:tcW w:w="1081" w:type="dxa"/>
            <w:vAlign w:val="center"/>
          </w:tcPr>
          <w:p w14:paraId="155137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rPr>
            </w:pPr>
            <w:r>
              <w:rPr>
                <w:rFonts w:hint="eastAsia" w:ascii="宋体" w:hAnsi="宋体" w:eastAsia="宋体" w:cs="宋体"/>
                <w:kern w:val="0"/>
                <w:lang w:val="en-US" w:eastAsia="zh-CN"/>
              </w:rPr>
              <w:t>1000元/户</w:t>
            </w:r>
          </w:p>
        </w:tc>
        <w:tc>
          <w:tcPr>
            <w:tcW w:w="957" w:type="dxa"/>
            <w:vAlign w:val="center"/>
          </w:tcPr>
          <w:p w14:paraId="2D1F5C28">
            <w:pPr>
              <w:widowControl/>
              <w:jc w:val="left"/>
              <w:rPr>
                <w:rFonts w:hint="eastAsia" w:ascii="宋体" w:hAnsi="宋体" w:eastAsia="宋体" w:cs="宋体"/>
                <w:kern w:val="0"/>
              </w:rPr>
            </w:pPr>
            <w:r>
              <w:rPr>
                <w:rFonts w:hint="eastAsia" w:ascii="宋体" w:hAnsi="宋体" w:eastAsia="宋体" w:cs="宋体"/>
                <w:kern w:val="0"/>
              </w:rPr>
              <w:t>鄂政办发[2015]81号</w:t>
            </w:r>
          </w:p>
        </w:tc>
      </w:tr>
      <w:tr w14:paraId="7CF5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7A3D2249">
            <w:pPr>
              <w:widowControl/>
              <w:jc w:val="left"/>
              <w:rPr>
                <w:rFonts w:hint="eastAsia" w:ascii="宋体" w:hAnsi="宋体" w:eastAsia="宋体" w:cs="宋体"/>
                <w:kern w:val="0"/>
              </w:rPr>
            </w:pPr>
          </w:p>
        </w:tc>
        <w:tc>
          <w:tcPr>
            <w:tcW w:w="1093" w:type="dxa"/>
            <w:vMerge w:val="continue"/>
            <w:vAlign w:val="center"/>
          </w:tcPr>
          <w:p w14:paraId="2618F121">
            <w:pPr>
              <w:widowControl/>
              <w:jc w:val="left"/>
              <w:rPr>
                <w:rFonts w:hint="eastAsia" w:ascii="宋体" w:hAnsi="宋体" w:eastAsia="宋体" w:cs="宋体"/>
                <w:kern w:val="0"/>
              </w:rPr>
            </w:pPr>
          </w:p>
        </w:tc>
        <w:tc>
          <w:tcPr>
            <w:tcW w:w="1021" w:type="dxa"/>
            <w:vMerge w:val="continue"/>
            <w:vAlign w:val="center"/>
          </w:tcPr>
          <w:p w14:paraId="0470B1DF">
            <w:pPr>
              <w:widowControl/>
              <w:jc w:val="left"/>
              <w:rPr>
                <w:rFonts w:hint="eastAsia" w:ascii="宋体" w:hAnsi="宋体" w:eastAsia="宋体" w:cs="宋体"/>
                <w:kern w:val="0"/>
              </w:rPr>
            </w:pPr>
          </w:p>
        </w:tc>
        <w:tc>
          <w:tcPr>
            <w:tcW w:w="915" w:type="dxa"/>
            <w:vAlign w:val="center"/>
          </w:tcPr>
          <w:p w14:paraId="3E18F2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关爱女孩助学金</w:t>
            </w:r>
          </w:p>
        </w:tc>
        <w:tc>
          <w:tcPr>
            <w:tcW w:w="1153" w:type="dxa"/>
            <w:vAlign w:val="center"/>
          </w:tcPr>
          <w:p w14:paraId="64CF07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2500元/人</w:t>
            </w:r>
          </w:p>
        </w:tc>
        <w:tc>
          <w:tcPr>
            <w:tcW w:w="1094" w:type="dxa"/>
            <w:vAlign w:val="center"/>
          </w:tcPr>
          <w:p w14:paraId="5765B4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2500元/人</w:t>
            </w:r>
          </w:p>
        </w:tc>
        <w:tc>
          <w:tcPr>
            <w:tcW w:w="1081" w:type="dxa"/>
            <w:vAlign w:val="center"/>
          </w:tcPr>
          <w:p w14:paraId="479479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rPr>
            </w:pPr>
            <w:r>
              <w:rPr>
                <w:rFonts w:hint="eastAsia" w:ascii="宋体" w:hAnsi="宋体" w:eastAsia="宋体" w:cs="宋体"/>
                <w:kern w:val="0"/>
                <w:lang w:val="en-US" w:eastAsia="zh-CN"/>
              </w:rPr>
              <w:t>2500元/人</w:t>
            </w:r>
          </w:p>
        </w:tc>
        <w:tc>
          <w:tcPr>
            <w:tcW w:w="957" w:type="dxa"/>
            <w:vAlign w:val="center"/>
          </w:tcPr>
          <w:p w14:paraId="736F6D63">
            <w:pPr>
              <w:widowControl/>
              <w:jc w:val="left"/>
              <w:rPr>
                <w:rFonts w:hint="eastAsia" w:ascii="宋体" w:hAnsi="宋体" w:eastAsia="宋体" w:cs="宋体"/>
                <w:kern w:val="0"/>
              </w:rPr>
            </w:pPr>
            <w:r>
              <w:rPr>
                <w:rFonts w:hint="eastAsia" w:ascii="宋体" w:hAnsi="宋体" w:eastAsia="宋体" w:cs="宋体"/>
                <w:kern w:val="0"/>
              </w:rPr>
              <w:t>随县政办发[2011]14号</w:t>
            </w:r>
          </w:p>
        </w:tc>
      </w:tr>
      <w:tr w14:paraId="460B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34" w:type="dxa"/>
            <w:vMerge w:val="continue"/>
            <w:vAlign w:val="center"/>
          </w:tcPr>
          <w:p w14:paraId="1DFE1B6A">
            <w:pPr>
              <w:widowControl/>
              <w:jc w:val="left"/>
              <w:rPr>
                <w:rFonts w:hint="eastAsia" w:ascii="宋体" w:hAnsi="宋体" w:eastAsia="宋体" w:cs="宋体"/>
                <w:kern w:val="0"/>
              </w:rPr>
            </w:pPr>
          </w:p>
        </w:tc>
        <w:tc>
          <w:tcPr>
            <w:tcW w:w="1093" w:type="dxa"/>
            <w:vMerge w:val="restart"/>
            <w:vAlign w:val="center"/>
          </w:tcPr>
          <w:p w14:paraId="65A7BAA8">
            <w:pPr>
              <w:widowControl/>
              <w:jc w:val="center"/>
              <w:rPr>
                <w:rFonts w:hint="eastAsia" w:ascii="宋体" w:hAnsi="宋体" w:eastAsia="宋体" w:cs="宋体"/>
                <w:kern w:val="0"/>
              </w:rPr>
            </w:pPr>
            <w:r>
              <w:rPr>
                <w:rFonts w:hint="eastAsia" w:ascii="宋体" w:hAnsi="宋体" w:eastAsia="宋体" w:cs="宋体"/>
                <w:kern w:val="0"/>
              </w:rPr>
              <w:t>效益指标</w:t>
            </w:r>
          </w:p>
        </w:tc>
        <w:tc>
          <w:tcPr>
            <w:tcW w:w="1021" w:type="dxa"/>
            <w:vAlign w:val="center"/>
          </w:tcPr>
          <w:p w14:paraId="7B88302E">
            <w:pPr>
              <w:widowControl/>
              <w:jc w:val="center"/>
              <w:rPr>
                <w:rFonts w:hint="eastAsia" w:ascii="宋体" w:hAnsi="宋体" w:eastAsia="宋体" w:cs="宋体"/>
                <w:kern w:val="0"/>
              </w:rPr>
            </w:pPr>
            <w:r>
              <w:rPr>
                <w:rFonts w:hint="eastAsia" w:ascii="宋体" w:hAnsi="宋体" w:eastAsia="宋体" w:cs="宋体"/>
                <w:kern w:val="0"/>
              </w:rPr>
              <w:t>经济效益</w:t>
            </w:r>
          </w:p>
          <w:p w14:paraId="7845F853">
            <w:pPr>
              <w:widowControl/>
              <w:jc w:val="center"/>
              <w:rPr>
                <w:rFonts w:hint="eastAsia" w:ascii="宋体" w:hAnsi="宋体" w:eastAsia="宋体" w:cs="宋体"/>
                <w:kern w:val="0"/>
              </w:rPr>
            </w:pPr>
            <w:r>
              <w:rPr>
                <w:rFonts w:hint="eastAsia" w:ascii="宋体" w:hAnsi="宋体" w:eastAsia="宋体" w:cs="宋体"/>
                <w:kern w:val="0"/>
              </w:rPr>
              <w:t>指标</w:t>
            </w:r>
          </w:p>
        </w:tc>
        <w:tc>
          <w:tcPr>
            <w:tcW w:w="915" w:type="dxa"/>
            <w:vAlign w:val="center"/>
          </w:tcPr>
          <w:p w14:paraId="0DF4CA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补助金额</w:t>
            </w:r>
          </w:p>
        </w:tc>
        <w:tc>
          <w:tcPr>
            <w:tcW w:w="1153" w:type="dxa"/>
            <w:vAlign w:val="center"/>
          </w:tcPr>
          <w:p w14:paraId="2C1B72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866万</w:t>
            </w:r>
          </w:p>
        </w:tc>
        <w:tc>
          <w:tcPr>
            <w:tcW w:w="1094" w:type="dxa"/>
            <w:vAlign w:val="center"/>
          </w:tcPr>
          <w:p w14:paraId="230D74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692万</w:t>
            </w:r>
          </w:p>
        </w:tc>
        <w:tc>
          <w:tcPr>
            <w:tcW w:w="1081" w:type="dxa"/>
            <w:vAlign w:val="center"/>
          </w:tcPr>
          <w:p w14:paraId="2BAE7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lang w:val="en-US" w:eastAsia="zh-CN"/>
              </w:rPr>
              <w:t>1313万</w:t>
            </w:r>
          </w:p>
        </w:tc>
        <w:tc>
          <w:tcPr>
            <w:tcW w:w="957" w:type="dxa"/>
            <w:vAlign w:val="center"/>
          </w:tcPr>
          <w:p w14:paraId="60B41E93">
            <w:pPr>
              <w:widowControl/>
              <w:jc w:val="left"/>
              <w:rPr>
                <w:rFonts w:hint="eastAsia" w:ascii="宋体" w:hAnsi="宋体" w:eastAsia="宋体" w:cs="宋体"/>
                <w:kern w:val="0"/>
              </w:rPr>
            </w:pPr>
            <w:r>
              <w:rPr>
                <w:rFonts w:hint="eastAsia" w:ascii="宋体" w:hAnsi="宋体" w:eastAsia="宋体" w:cs="宋体"/>
                <w:kern w:val="0"/>
                <w:lang w:eastAsia="zh-CN"/>
              </w:rPr>
              <w:t>随县财函</w:t>
            </w:r>
            <w:r>
              <w:rPr>
                <w:rFonts w:hint="eastAsia" w:ascii="宋体" w:hAnsi="宋体" w:eastAsia="宋体" w:cs="宋体"/>
                <w:kern w:val="0"/>
                <w:lang w:val="en-US" w:eastAsia="zh-CN"/>
              </w:rPr>
              <w:t>[2022]1号</w:t>
            </w:r>
          </w:p>
        </w:tc>
      </w:tr>
      <w:tr w14:paraId="1ECA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6638E203">
            <w:pPr>
              <w:widowControl/>
              <w:jc w:val="left"/>
              <w:rPr>
                <w:rFonts w:hint="eastAsia" w:ascii="宋体" w:hAnsi="宋体" w:eastAsia="宋体" w:cs="宋体"/>
                <w:kern w:val="0"/>
              </w:rPr>
            </w:pPr>
          </w:p>
        </w:tc>
        <w:tc>
          <w:tcPr>
            <w:tcW w:w="1093" w:type="dxa"/>
            <w:vMerge w:val="continue"/>
            <w:vAlign w:val="center"/>
          </w:tcPr>
          <w:p w14:paraId="5A404103">
            <w:pPr>
              <w:widowControl/>
              <w:jc w:val="left"/>
              <w:rPr>
                <w:rFonts w:hint="eastAsia" w:ascii="宋体" w:hAnsi="宋体" w:eastAsia="宋体" w:cs="宋体"/>
                <w:kern w:val="0"/>
              </w:rPr>
            </w:pPr>
          </w:p>
        </w:tc>
        <w:tc>
          <w:tcPr>
            <w:tcW w:w="1021" w:type="dxa"/>
            <w:vAlign w:val="center"/>
          </w:tcPr>
          <w:p w14:paraId="6790044F">
            <w:pPr>
              <w:widowControl/>
              <w:jc w:val="center"/>
              <w:rPr>
                <w:rFonts w:hint="eastAsia" w:ascii="宋体" w:hAnsi="宋体" w:eastAsia="宋体" w:cs="宋体"/>
                <w:kern w:val="0"/>
              </w:rPr>
            </w:pPr>
            <w:r>
              <w:rPr>
                <w:rFonts w:hint="eastAsia" w:ascii="宋体" w:hAnsi="宋体" w:eastAsia="宋体" w:cs="宋体"/>
                <w:kern w:val="0"/>
              </w:rPr>
              <w:t>社会效益</w:t>
            </w:r>
          </w:p>
          <w:p w14:paraId="4512930D">
            <w:pPr>
              <w:widowControl/>
              <w:jc w:val="center"/>
              <w:rPr>
                <w:rFonts w:hint="eastAsia" w:ascii="宋体" w:hAnsi="宋体" w:eastAsia="宋体" w:cs="宋体"/>
                <w:kern w:val="0"/>
              </w:rPr>
            </w:pPr>
            <w:r>
              <w:rPr>
                <w:rFonts w:hint="eastAsia" w:ascii="宋体" w:hAnsi="宋体" w:eastAsia="宋体" w:cs="宋体"/>
                <w:kern w:val="0"/>
              </w:rPr>
              <w:t>指标</w:t>
            </w:r>
          </w:p>
        </w:tc>
        <w:tc>
          <w:tcPr>
            <w:tcW w:w="915" w:type="dxa"/>
            <w:vAlign w:val="center"/>
          </w:tcPr>
          <w:p w14:paraId="537AFDA5">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社会效益</w:t>
            </w:r>
          </w:p>
        </w:tc>
        <w:tc>
          <w:tcPr>
            <w:tcW w:w="1153" w:type="dxa"/>
            <w:vAlign w:val="center"/>
          </w:tcPr>
          <w:p w14:paraId="7F0ED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rPr>
            </w:pPr>
            <w:r>
              <w:rPr>
                <w:rFonts w:hint="eastAsia" w:ascii="宋体" w:hAnsi="宋体" w:eastAsia="宋体" w:cs="宋体"/>
                <w:sz w:val="20"/>
                <w:szCs w:val="20"/>
                <w:lang w:eastAsia="zh-CN"/>
              </w:rPr>
              <w:t>促进人口和经济社会协调发展</w:t>
            </w:r>
            <w:r>
              <w:rPr>
                <w:rFonts w:hint="eastAsia" w:ascii="宋体" w:hAnsi="宋体" w:eastAsia="宋体" w:cs="宋体"/>
                <w:kern w:val="0"/>
                <w:sz w:val="20"/>
                <w:szCs w:val="20"/>
              </w:rPr>
              <w:t>　</w:t>
            </w:r>
          </w:p>
        </w:tc>
        <w:tc>
          <w:tcPr>
            <w:tcW w:w="1094" w:type="dxa"/>
            <w:vAlign w:val="center"/>
          </w:tcPr>
          <w:p w14:paraId="5F7194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szCs w:val="20"/>
              </w:rPr>
            </w:pPr>
            <w:r>
              <w:rPr>
                <w:rFonts w:hint="eastAsia" w:ascii="宋体" w:hAnsi="宋体" w:eastAsia="宋体" w:cs="宋体"/>
                <w:sz w:val="20"/>
                <w:szCs w:val="20"/>
                <w:lang w:eastAsia="zh-CN"/>
              </w:rPr>
              <w:t>促进人口和经济社会协调发展</w:t>
            </w:r>
            <w:r>
              <w:rPr>
                <w:rFonts w:hint="eastAsia" w:ascii="宋体" w:hAnsi="宋体" w:eastAsia="宋体" w:cs="宋体"/>
                <w:kern w:val="0"/>
                <w:sz w:val="20"/>
                <w:szCs w:val="20"/>
              </w:rPr>
              <w:t>　　</w:t>
            </w:r>
          </w:p>
        </w:tc>
        <w:tc>
          <w:tcPr>
            <w:tcW w:w="1081" w:type="dxa"/>
            <w:vAlign w:val="center"/>
          </w:tcPr>
          <w:p w14:paraId="7EE390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rPr>
            </w:pPr>
            <w:r>
              <w:rPr>
                <w:rFonts w:hint="eastAsia" w:ascii="宋体" w:hAnsi="宋体" w:eastAsia="宋体" w:cs="宋体"/>
                <w:sz w:val="20"/>
                <w:szCs w:val="20"/>
                <w:lang w:eastAsia="zh-CN"/>
              </w:rPr>
              <w:t>促进人口和经济社会协调发展</w:t>
            </w:r>
            <w:r>
              <w:rPr>
                <w:rFonts w:hint="eastAsia" w:ascii="宋体" w:hAnsi="宋体" w:eastAsia="宋体" w:cs="宋体"/>
                <w:kern w:val="0"/>
                <w:sz w:val="20"/>
                <w:szCs w:val="20"/>
              </w:rPr>
              <w:t>　</w:t>
            </w:r>
          </w:p>
        </w:tc>
        <w:tc>
          <w:tcPr>
            <w:tcW w:w="957" w:type="dxa"/>
            <w:vAlign w:val="center"/>
          </w:tcPr>
          <w:p w14:paraId="1610454C">
            <w:pPr>
              <w:widowControl/>
              <w:jc w:val="left"/>
              <w:rPr>
                <w:rFonts w:hint="eastAsia" w:ascii="宋体" w:hAnsi="宋体" w:eastAsia="宋体" w:cs="宋体"/>
                <w:kern w:val="0"/>
              </w:rPr>
            </w:pPr>
            <w:r>
              <w:rPr>
                <w:rFonts w:hint="eastAsia" w:ascii="宋体" w:hAnsi="宋体" w:eastAsia="宋体" w:cs="宋体"/>
                <w:kern w:val="0"/>
              </w:rPr>
              <w:t>湖北省人口与计划生育条例</w:t>
            </w:r>
          </w:p>
        </w:tc>
      </w:tr>
      <w:tr w14:paraId="683E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20131FA4">
            <w:pPr>
              <w:widowControl/>
              <w:jc w:val="left"/>
              <w:rPr>
                <w:rFonts w:hint="eastAsia" w:ascii="宋体" w:hAnsi="宋体" w:eastAsia="宋体" w:cs="宋体"/>
                <w:kern w:val="0"/>
              </w:rPr>
            </w:pPr>
          </w:p>
        </w:tc>
        <w:tc>
          <w:tcPr>
            <w:tcW w:w="1093" w:type="dxa"/>
            <w:vMerge w:val="continue"/>
            <w:vAlign w:val="center"/>
          </w:tcPr>
          <w:p w14:paraId="18FBACF5">
            <w:pPr>
              <w:widowControl/>
              <w:jc w:val="left"/>
              <w:rPr>
                <w:rFonts w:hint="eastAsia" w:ascii="宋体" w:hAnsi="宋体" w:eastAsia="宋体" w:cs="宋体"/>
                <w:kern w:val="0"/>
              </w:rPr>
            </w:pPr>
          </w:p>
        </w:tc>
        <w:tc>
          <w:tcPr>
            <w:tcW w:w="1021" w:type="dxa"/>
            <w:vAlign w:val="center"/>
          </w:tcPr>
          <w:p w14:paraId="65496928">
            <w:pPr>
              <w:widowControl/>
              <w:jc w:val="center"/>
              <w:rPr>
                <w:rFonts w:hint="eastAsia" w:ascii="宋体" w:hAnsi="宋体" w:eastAsia="宋体" w:cs="宋体"/>
                <w:kern w:val="0"/>
              </w:rPr>
            </w:pPr>
            <w:r>
              <w:rPr>
                <w:rFonts w:hint="eastAsia" w:ascii="宋体" w:hAnsi="宋体" w:eastAsia="宋体" w:cs="宋体"/>
                <w:kern w:val="0"/>
              </w:rPr>
              <w:t>生态效益</w:t>
            </w:r>
          </w:p>
          <w:p w14:paraId="269A3638">
            <w:pPr>
              <w:widowControl/>
              <w:jc w:val="center"/>
              <w:rPr>
                <w:rFonts w:hint="eastAsia" w:ascii="宋体" w:hAnsi="宋体" w:eastAsia="宋体" w:cs="宋体"/>
                <w:kern w:val="0"/>
              </w:rPr>
            </w:pPr>
            <w:r>
              <w:rPr>
                <w:rFonts w:hint="eastAsia" w:ascii="宋体" w:hAnsi="宋体" w:eastAsia="宋体" w:cs="宋体"/>
                <w:kern w:val="0"/>
              </w:rPr>
              <w:t>指标</w:t>
            </w:r>
          </w:p>
        </w:tc>
        <w:tc>
          <w:tcPr>
            <w:tcW w:w="915" w:type="dxa"/>
            <w:vAlign w:val="center"/>
          </w:tcPr>
          <w:p w14:paraId="4732E29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53" w:type="dxa"/>
            <w:vAlign w:val="center"/>
          </w:tcPr>
          <w:p w14:paraId="7E75CE2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094" w:type="dxa"/>
            <w:vAlign w:val="center"/>
          </w:tcPr>
          <w:p w14:paraId="0798F2B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081" w:type="dxa"/>
            <w:vAlign w:val="center"/>
          </w:tcPr>
          <w:p w14:paraId="50824398">
            <w:pPr>
              <w:widowControl/>
              <w:jc w:val="left"/>
              <w:rPr>
                <w:rFonts w:hint="eastAsia" w:ascii="宋体" w:hAnsi="宋体" w:eastAsia="宋体" w:cs="宋体"/>
                <w:kern w:val="0"/>
              </w:rPr>
            </w:pPr>
            <w:r>
              <w:rPr>
                <w:rFonts w:hint="eastAsia" w:ascii="宋体" w:hAnsi="宋体" w:eastAsia="宋体" w:cs="宋体"/>
                <w:kern w:val="0"/>
              </w:rPr>
              <w:t>　</w:t>
            </w:r>
          </w:p>
        </w:tc>
        <w:tc>
          <w:tcPr>
            <w:tcW w:w="957" w:type="dxa"/>
            <w:vAlign w:val="center"/>
          </w:tcPr>
          <w:p w14:paraId="61AE69A0">
            <w:pPr>
              <w:widowControl/>
              <w:jc w:val="left"/>
              <w:rPr>
                <w:rFonts w:hint="eastAsia" w:ascii="宋体" w:hAnsi="宋体" w:eastAsia="宋体" w:cs="宋体"/>
                <w:kern w:val="0"/>
              </w:rPr>
            </w:pPr>
            <w:r>
              <w:rPr>
                <w:rFonts w:hint="eastAsia" w:ascii="宋体" w:hAnsi="宋体" w:eastAsia="宋体" w:cs="宋体"/>
                <w:kern w:val="0"/>
              </w:rPr>
              <w:t>　</w:t>
            </w:r>
          </w:p>
        </w:tc>
      </w:tr>
      <w:tr w14:paraId="7012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001B9626">
            <w:pPr>
              <w:widowControl/>
              <w:jc w:val="left"/>
              <w:rPr>
                <w:rFonts w:hint="eastAsia" w:ascii="宋体" w:hAnsi="宋体" w:eastAsia="宋体" w:cs="宋体"/>
                <w:kern w:val="0"/>
              </w:rPr>
            </w:pPr>
          </w:p>
        </w:tc>
        <w:tc>
          <w:tcPr>
            <w:tcW w:w="1093" w:type="dxa"/>
            <w:vMerge w:val="continue"/>
            <w:vAlign w:val="center"/>
          </w:tcPr>
          <w:p w14:paraId="6C2BCE02">
            <w:pPr>
              <w:widowControl/>
              <w:jc w:val="left"/>
              <w:rPr>
                <w:rFonts w:hint="eastAsia" w:ascii="宋体" w:hAnsi="宋体" w:eastAsia="宋体" w:cs="宋体"/>
                <w:kern w:val="0"/>
              </w:rPr>
            </w:pPr>
          </w:p>
        </w:tc>
        <w:tc>
          <w:tcPr>
            <w:tcW w:w="1021" w:type="dxa"/>
            <w:vAlign w:val="center"/>
          </w:tcPr>
          <w:p w14:paraId="270A1ADB">
            <w:pPr>
              <w:widowControl/>
              <w:jc w:val="center"/>
              <w:rPr>
                <w:rFonts w:hint="eastAsia" w:ascii="宋体" w:hAnsi="宋体" w:eastAsia="宋体" w:cs="宋体"/>
                <w:kern w:val="0"/>
              </w:rPr>
            </w:pPr>
            <w:r>
              <w:rPr>
                <w:rFonts w:hint="eastAsia" w:ascii="宋体" w:hAnsi="宋体" w:eastAsia="宋体" w:cs="宋体"/>
                <w:kern w:val="0"/>
              </w:rPr>
              <w:t>可持续影响指标</w:t>
            </w:r>
          </w:p>
        </w:tc>
        <w:tc>
          <w:tcPr>
            <w:tcW w:w="915" w:type="dxa"/>
            <w:vAlign w:val="center"/>
          </w:tcPr>
          <w:p w14:paraId="696562F5">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计划生育政策导向</w:t>
            </w:r>
          </w:p>
        </w:tc>
        <w:tc>
          <w:tcPr>
            <w:tcW w:w="1153" w:type="dxa"/>
            <w:vAlign w:val="center"/>
          </w:tcPr>
          <w:p w14:paraId="4A4473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lang w:val="en-US" w:eastAsia="zh-CN" w:bidi="ar-SA"/>
              </w:rPr>
            </w:pPr>
            <w:r>
              <w:rPr>
                <w:rFonts w:hint="eastAsia" w:asciiTheme="minorEastAsia" w:hAnsiTheme="minorEastAsia" w:eastAsiaTheme="minorEastAsia" w:cstheme="minorEastAsia"/>
                <w:sz w:val="20"/>
                <w:szCs w:val="20"/>
              </w:rPr>
              <w:t>完善</w:t>
            </w:r>
            <w:r>
              <w:rPr>
                <w:rFonts w:hint="eastAsia" w:asciiTheme="minorEastAsia" w:hAnsiTheme="minorEastAsia" w:eastAsiaTheme="minorEastAsia" w:cstheme="minorEastAsia"/>
                <w:sz w:val="20"/>
                <w:szCs w:val="20"/>
                <w:lang w:eastAsia="zh-CN"/>
              </w:rPr>
              <w:t>计</w:t>
            </w:r>
            <w:r>
              <w:rPr>
                <w:rFonts w:hint="eastAsia" w:asciiTheme="minorEastAsia" w:hAnsiTheme="minorEastAsia" w:eastAsiaTheme="minorEastAsia" w:cstheme="minorEastAsia"/>
                <w:sz w:val="20"/>
                <w:szCs w:val="20"/>
              </w:rPr>
              <w:t>划生育利益导向政策</w:t>
            </w:r>
          </w:p>
        </w:tc>
        <w:tc>
          <w:tcPr>
            <w:tcW w:w="1094" w:type="dxa"/>
            <w:vAlign w:val="center"/>
          </w:tcPr>
          <w:p w14:paraId="2D33D3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lang w:val="en-US" w:eastAsia="zh-CN" w:bidi="ar-SA"/>
              </w:rPr>
            </w:pPr>
            <w:r>
              <w:rPr>
                <w:rFonts w:hint="eastAsia" w:asciiTheme="minorEastAsia" w:hAnsiTheme="minorEastAsia" w:eastAsiaTheme="minorEastAsia" w:cstheme="minorEastAsia"/>
                <w:sz w:val="20"/>
                <w:szCs w:val="20"/>
              </w:rPr>
              <w:t>完善</w:t>
            </w:r>
            <w:r>
              <w:rPr>
                <w:rFonts w:hint="eastAsia" w:asciiTheme="minorEastAsia" w:hAnsiTheme="minorEastAsia" w:eastAsiaTheme="minorEastAsia" w:cstheme="minorEastAsia"/>
                <w:sz w:val="20"/>
                <w:szCs w:val="20"/>
                <w:lang w:eastAsia="zh-CN"/>
              </w:rPr>
              <w:t>计</w:t>
            </w:r>
            <w:r>
              <w:rPr>
                <w:rFonts w:hint="eastAsia" w:asciiTheme="minorEastAsia" w:hAnsiTheme="minorEastAsia" w:eastAsiaTheme="minorEastAsia" w:cstheme="minorEastAsia"/>
                <w:sz w:val="20"/>
                <w:szCs w:val="20"/>
              </w:rPr>
              <w:t>划生育利益导向政</w:t>
            </w:r>
            <w:r>
              <w:rPr>
                <w:rFonts w:hint="eastAsia" w:ascii="宋体" w:hAnsi="宋体" w:eastAsia="宋体" w:cs="宋体"/>
                <w:kern w:val="0"/>
                <w:sz w:val="20"/>
                <w:szCs w:val="20"/>
              </w:rPr>
              <w:t>　</w:t>
            </w:r>
          </w:p>
        </w:tc>
        <w:tc>
          <w:tcPr>
            <w:tcW w:w="1081" w:type="dxa"/>
            <w:vAlign w:val="center"/>
          </w:tcPr>
          <w:p w14:paraId="6C3D34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sz w:val="20"/>
                <w:szCs w:val="20"/>
              </w:rPr>
              <w:t>完善</w:t>
            </w:r>
            <w:r>
              <w:rPr>
                <w:rFonts w:hint="eastAsia" w:asciiTheme="minorEastAsia" w:hAnsiTheme="minorEastAsia" w:eastAsiaTheme="minorEastAsia" w:cstheme="minorEastAsia"/>
                <w:sz w:val="20"/>
                <w:szCs w:val="20"/>
                <w:lang w:eastAsia="zh-CN"/>
              </w:rPr>
              <w:t>计</w:t>
            </w:r>
            <w:r>
              <w:rPr>
                <w:rFonts w:hint="eastAsia" w:asciiTheme="minorEastAsia" w:hAnsiTheme="minorEastAsia" w:eastAsiaTheme="minorEastAsia" w:cstheme="minorEastAsia"/>
                <w:sz w:val="20"/>
                <w:szCs w:val="20"/>
              </w:rPr>
              <w:t>划生育利益导向政</w:t>
            </w:r>
          </w:p>
        </w:tc>
        <w:tc>
          <w:tcPr>
            <w:tcW w:w="957" w:type="dxa"/>
            <w:vAlign w:val="center"/>
          </w:tcPr>
          <w:p w14:paraId="635CBE48">
            <w:pPr>
              <w:widowControl/>
              <w:jc w:val="left"/>
              <w:rPr>
                <w:rFonts w:hint="eastAsia" w:ascii="宋体" w:hAnsi="宋体" w:eastAsia="宋体" w:cs="宋体"/>
                <w:kern w:val="0"/>
              </w:rPr>
            </w:pPr>
            <w:r>
              <w:rPr>
                <w:rFonts w:hint="eastAsia" w:ascii="宋体" w:hAnsi="宋体" w:eastAsia="宋体" w:cs="宋体"/>
                <w:kern w:val="0"/>
              </w:rPr>
              <w:t>湖北省人口与计划生育条例湖北省人口与计划生育条例</w:t>
            </w:r>
          </w:p>
        </w:tc>
      </w:tr>
      <w:tr w14:paraId="2158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Merge w:val="continue"/>
            <w:vAlign w:val="center"/>
          </w:tcPr>
          <w:p w14:paraId="6C553A99">
            <w:pPr>
              <w:widowControl/>
              <w:jc w:val="left"/>
              <w:rPr>
                <w:rFonts w:hint="eastAsia" w:ascii="宋体" w:hAnsi="宋体" w:eastAsia="宋体" w:cs="宋体"/>
                <w:kern w:val="0"/>
              </w:rPr>
            </w:pPr>
          </w:p>
        </w:tc>
        <w:tc>
          <w:tcPr>
            <w:tcW w:w="1093" w:type="dxa"/>
            <w:vAlign w:val="center"/>
          </w:tcPr>
          <w:p w14:paraId="3A207FDD">
            <w:pPr>
              <w:widowControl/>
              <w:jc w:val="center"/>
              <w:rPr>
                <w:rFonts w:hint="eastAsia" w:ascii="宋体" w:hAnsi="宋体" w:eastAsia="宋体" w:cs="宋体"/>
                <w:kern w:val="0"/>
              </w:rPr>
            </w:pPr>
            <w:r>
              <w:rPr>
                <w:rFonts w:hint="eastAsia" w:ascii="宋体" w:hAnsi="宋体" w:eastAsia="宋体" w:cs="宋体"/>
                <w:kern w:val="0"/>
              </w:rPr>
              <w:t>满意度</w:t>
            </w:r>
          </w:p>
          <w:p w14:paraId="2CF97832">
            <w:pPr>
              <w:widowControl/>
              <w:ind w:firstLine="210" w:firstLineChars="100"/>
              <w:jc w:val="left"/>
              <w:rPr>
                <w:rFonts w:hint="eastAsia" w:ascii="宋体" w:hAnsi="宋体" w:eastAsia="宋体" w:cs="宋体"/>
                <w:kern w:val="0"/>
              </w:rPr>
            </w:pPr>
            <w:r>
              <w:rPr>
                <w:rFonts w:hint="eastAsia" w:ascii="宋体" w:hAnsi="宋体" w:eastAsia="宋体" w:cs="宋体"/>
                <w:kern w:val="0"/>
              </w:rPr>
              <w:t>指标</w:t>
            </w:r>
          </w:p>
        </w:tc>
        <w:tc>
          <w:tcPr>
            <w:tcW w:w="1021" w:type="dxa"/>
            <w:vAlign w:val="center"/>
          </w:tcPr>
          <w:p w14:paraId="2FD75C79">
            <w:pPr>
              <w:widowControl/>
              <w:jc w:val="center"/>
              <w:rPr>
                <w:rFonts w:hint="eastAsia" w:ascii="宋体" w:hAnsi="宋体" w:eastAsia="宋体" w:cs="宋体"/>
                <w:kern w:val="0"/>
              </w:rPr>
            </w:pPr>
            <w:r>
              <w:rPr>
                <w:rFonts w:hint="eastAsia" w:ascii="宋体" w:hAnsi="宋体" w:eastAsia="宋体" w:cs="宋体"/>
                <w:kern w:val="0"/>
              </w:rPr>
              <w:t>服务对象满意度指标</w:t>
            </w:r>
          </w:p>
        </w:tc>
        <w:tc>
          <w:tcPr>
            <w:tcW w:w="915" w:type="dxa"/>
            <w:vAlign w:val="center"/>
          </w:tcPr>
          <w:p w14:paraId="78E300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群众对计划生育工作满意度</w:t>
            </w:r>
          </w:p>
        </w:tc>
        <w:tc>
          <w:tcPr>
            <w:tcW w:w="1153" w:type="dxa"/>
            <w:vAlign w:val="center"/>
          </w:tcPr>
          <w:p w14:paraId="3B11B69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90%</w:t>
            </w:r>
            <w:r>
              <w:rPr>
                <w:rFonts w:hint="eastAsia" w:ascii="宋体" w:hAnsi="宋体" w:eastAsia="宋体" w:cs="宋体"/>
                <w:kern w:val="0"/>
                <w:sz w:val="20"/>
                <w:szCs w:val="20"/>
              </w:rPr>
              <w:t>　</w:t>
            </w:r>
          </w:p>
        </w:tc>
        <w:tc>
          <w:tcPr>
            <w:tcW w:w="1094" w:type="dxa"/>
            <w:vAlign w:val="center"/>
          </w:tcPr>
          <w:p w14:paraId="4B34B67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90%</w:t>
            </w:r>
            <w:r>
              <w:rPr>
                <w:rFonts w:hint="eastAsia" w:ascii="宋体" w:hAnsi="宋体" w:eastAsia="宋体" w:cs="宋体"/>
                <w:kern w:val="0"/>
                <w:sz w:val="20"/>
                <w:szCs w:val="20"/>
              </w:rPr>
              <w:t>　</w:t>
            </w:r>
          </w:p>
        </w:tc>
        <w:tc>
          <w:tcPr>
            <w:tcW w:w="1081" w:type="dxa"/>
            <w:vAlign w:val="center"/>
          </w:tcPr>
          <w:p w14:paraId="74FD9CC6">
            <w:pPr>
              <w:widowControl/>
              <w:jc w:val="left"/>
              <w:rPr>
                <w:rFonts w:hint="eastAsia" w:ascii="宋体" w:hAnsi="宋体" w:eastAsia="宋体" w:cs="宋体"/>
                <w:kern w:val="0"/>
              </w:rPr>
            </w:pPr>
            <w:r>
              <w:rPr>
                <w:rFonts w:hint="eastAsia" w:ascii="宋体" w:hAnsi="宋体" w:eastAsia="宋体" w:cs="宋体"/>
                <w:kern w:val="0"/>
              </w:rPr>
              <w:t>　≥</w:t>
            </w:r>
            <w:r>
              <w:rPr>
                <w:rFonts w:hint="eastAsia" w:ascii="宋体" w:hAnsi="宋体" w:eastAsia="宋体" w:cs="宋体"/>
                <w:kern w:val="0"/>
                <w:lang w:val="en-US" w:eastAsia="zh-CN"/>
              </w:rPr>
              <w:t>90%</w:t>
            </w:r>
            <w:r>
              <w:rPr>
                <w:rFonts w:hint="eastAsia" w:ascii="宋体" w:hAnsi="宋体" w:eastAsia="宋体" w:cs="宋体"/>
                <w:kern w:val="0"/>
              </w:rPr>
              <w:t>　</w:t>
            </w:r>
          </w:p>
        </w:tc>
        <w:tc>
          <w:tcPr>
            <w:tcW w:w="957" w:type="dxa"/>
            <w:vAlign w:val="center"/>
          </w:tcPr>
          <w:p w14:paraId="56E788C1">
            <w:pPr>
              <w:widowControl/>
              <w:jc w:val="left"/>
              <w:rPr>
                <w:rFonts w:hint="eastAsia" w:ascii="宋体" w:hAnsi="宋体" w:eastAsia="宋体" w:cs="宋体"/>
                <w:kern w:val="0"/>
              </w:rPr>
            </w:pPr>
            <w:r>
              <w:rPr>
                <w:rFonts w:hint="eastAsia" w:ascii="宋体" w:hAnsi="宋体" w:eastAsia="宋体" w:cs="宋体"/>
                <w:kern w:val="0"/>
              </w:rPr>
              <w:t>湖北省人口与计划生育条例　</w:t>
            </w:r>
          </w:p>
        </w:tc>
      </w:tr>
    </w:tbl>
    <w:p w14:paraId="68B668D2">
      <w:pPr>
        <w:keepNext w:val="0"/>
        <w:keepLines w:val="0"/>
        <w:pageBreakBefore w:val="0"/>
        <w:widowControl/>
        <w:kinsoku/>
        <w:wordWrap/>
        <w:overflowPunct/>
        <w:topLinePunct w:val="0"/>
        <w:autoSpaceDE/>
        <w:autoSpaceDN/>
        <w:bidi w:val="0"/>
        <w:adjustRightInd/>
        <w:snapToGrid/>
        <w:spacing w:line="240" w:lineRule="exact"/>
        <w:textAlignment w:val="auto"/>
        <w:rPr>
          <w:rFonts w:ascii="黑体" w:hAnsi="宋体" w:eastAsia="黑体" w:cs="Times New Roman"/>
          <w:sz w:val="28"/>
          <w:szCs w:val="28"/>
        </w:rPr>
      </w:pPr>
    </w:p>
    <w:p w14:paraId="4244BAA1">
      <w:pPr>
        <w:jc w:val="center"/>
        <w:rPr>
          <w:rFonts w:hint="eastAsia" w:eastAsiaTheme="minorEastAsia"/>
          <w:lang w:eastAsia="zh-CN"/>
        </w:rPr>
      </w:pPr>
    </w:p>
    <w:p w14:paraId="2F1A075C">
      <w:pPr>
        <w:jc w:val="center"/>
        <w:rPr>
          <w:rFonts w:hint="eastAsia" w:eastAsiaTheme="minorEastAsia"/>
          <w:lang w:eastAsia="zh-CN"/>
        </w:rPr>
      </w:pPr>
    </w:p>
    <w:p w14:paraId="3F4E0150">
      <w:pPr>
        <w:jc w:val="center"/>
        <w:rPr>
          <w:rFonts w:hint="eastAsia" w:eastAsiaTheme="minorEastAsia"/>
          <w:lang w:eastAsia="zh-CN"/>
        </w:rPr>
      </w:pPr>
    </w:p>
    <w:p w14:paraId="27D2178C">
      <w:pPr>
        <w:jc w:val="center"/>
        <w:rPr>
          <w:rFonts w:hint="eastAsia" w:eastAsiaTheme="minorEastAsia"/>
          <w:lang w:eastAsia="zh-CN"/>
        </w:rPr>
      </w:pPr>
    </w:p>
    <w:p w14:paraId="232426FA">
      <w:pPr>
        <w:jc w:val="center"/>
        <w:rPr>
          <w:rFonts w:hint="eastAsia" w:eastAsiaTheme="minorEastAsia"/>
          <w:lang w:eastAsia="zh-CN"/>
        </w:rPr>
      </w:pPr>
    </w:p>
    <w:p w14:paraId="1D9F435C">
      <w:pPr>
        <w:jc w:val="center"/>
        <w:rPr>
          <w:rFonts w:hint="eastAsia" w:eastAsiaTheme="minorEastAsia"/>
          <w:lang w:eastAsia="zh-CN"/>
        </w:rPr>
      </w:pPr>
    </w:p>
    <w:p w14:paraId="48EADEC8">
      <w:pPr>
        <w:jc w:val="center"/>
        <w:rPr>
          <w:rFonts w:hint="eastAsia" w:eastAsiaTheme="minorEastAsia"/>
          <w:lang w:eastAsia="zh-CN"/>
        </w:rPr>
      </w:pPr>
    </w:p>
    <w:p w14:paraId="661B0A63">
      <w:pPr>
        <w:jc w:val="center"/>
        <w:rPr>
          <w:rFonts w:hint="eastAsia" w:eastAsiaTheme="minorEastAsia"/>
          <w:lang w:eastAsia="zh-CN"/>
        </w:rPr>
      </w:pPr>
    </w:p>
    <w:p w14:paraId="30EEBBD7">
      <w:pPr>
        <w:jc w:val="center"/>
        <w:rPr>
          <w:rFonts w:hint="eastAsia" w:eastAsiaTheme="minorEastAsia"/>
          <w:lang w:eastAsia="zh-CN"/>
        </w:rPr>
      </w:pPr>
    </w:p>
    <w:p w14:paraId="715B47C9">
      <w:pPr>
        <w:jc w:val="center"/>
        <w:rPr>
          <w:rFonts w:hint="eastAsia" w:eastAsiaTheme="minorEastAsia"/>
          <w:lang w:eastAsia="zh-CN"/>
        </w:rPr>
      </w:pPr>
    </w:p>
    <w:p w14:paraId="702E9DC4">
      <w:pPr>
        <w:jc w:val="center"/>
        <w:rPr>
          <w:rFonts w:hint="eastAsia" w:eastAsiaTheme="minorEastAsia"/>
          <w:lang w:eastAsia="zh-CN"/>
        </w:rPr>
      </w:pPr>
    </w:p>
    <w:p w14:paraId="503EA50C">
      <w:pPr>
        <w:jc w:val="center"/>
        <w:rPr>
          <w:rFonts w:hint="eastAsia" w:eastAsiaTheme="minorEastAsia"/>
          <w:lang w:eastAsia="zh-CN"/>
        </w:rPr>
      </w:pPr>
    </w:p>
    <w:p w14:paraId="62726F32">
      <w:pPr>
        <w:jc w:val="center"/>
        <w:rPr>
          <w:rFonts w:hint="eastAsia" w:eastAsiaTheme="minorEastAsia"/>
          <w:lang w:eastAsia="zh-CN"/>
        </w:rPr>
      </w:pPr>
    </w:p>
    <w:p w14:paraId="105FBFB3">
      <w:pPr>
        <w:jc w:val="center"/>
        <w:rPr>
          <w:rFonts w:hint="eastAsia" w:eastAsiaTheme="minorEastAsia"/>
          <w:lang w:eastAsia="zh-CN"/>
        </w:rPr>
      </w:pPr>
    </w:p>
    <w:p w14:paraId="37D14CDF">
      <w:pPr>
        <w:jc w:val="center"/>
        <w:rPr>
          <w:rFonts w:hint="eastAsia" w:eastAsiaTheme="minorEastAsia"/>
          <w:lang w:eastAsia="zh-CN"/>
        </w:rPr>
      </w:pPr>
    </w:p>
    <w:p w14:paraId="130FDB8C">
      <w:pPr>
        <w:jc w:val="center"/>
        <w:rPr>
          <w:rFonts w:hint="eastAsia" w:eastAsiaTheme="minorEastAsia"/>
          <w:lang w:eastAsia="zh-CN"/>
        </w:rPr>
      </w:pPr>
    </w:p>
    <w:p w14:paraId="702F24B6">
      <w:pPr>
        <w:jc w:val="center"/>
        <w:rPr>
          <w:rFonts w:hint="eastAsia" w:eastAsiaTheme="minorEastAsia"/>
          <w:lang w:eastAsia="zh-CN"/>
        </w:rPr>
      </w:pPr>
    </w:p>
    <w:p w14:paraId="1AD86C3B">
      <w:pPr>
        <w:jc w:val="center"/>
        <w:rPr>
          <w:rFonts w:hint="eastAsia" w:eastAsiaTheme="minorEastAsia"/>
          <w:lang w:eastAsia="zh-CN"/>
        </w:rPr>
      </w:pPr>
    </w:p>
    <w:p w14:paraId="6EEF38AE">
      <w:pPr>
        <w:jc w:val="center"/>
        <w:rPr>
          <w:rFonts w:hint="eastAsia" w:eastAsiaTheme="minorEastAsia"/>
          <w:lang w:eastAsia="zh-CN"/>
        </w:rPr>
      </w:pPr>
    </w:p>
    <w:p w14:paraId="00C9FD2D">
      <w:pPr>
        <w:jc w:val="center"/>
        <w:rPr>
          <w:rFonts w:hint="eastAsia" w:eastAsiaTheme="minorEastAsia"/>
          <w:lang w:eastAsia="zh-CN"/>
        </w:rPr>
      </w:pPr>
    </w:p>
    <w:p w14:paraId="7AD619B8">
      <w:pPr>
        <w:widowControl/>
        <w:jc w:val="center"/>
        <w:rPr>
          <w:rFonts w:ascii="黑体" w:hAnsi="宋体" w:eastAsia="黑体" w:cs="Times New Roman"/>
          <w:sz w:val="28"/>
          <w:szCs w:val="28"/>
        </w:rPr>
      </w:pPr>
      <w:r>
        <w:rPr>
          <w:rFonts w:hint="eastAsia" w:ascii="方正小标宋简体" w:hAnsi="Times New Roman" w:eastAsia="方正小标宋简体" w:cs="方正小标宋简体"/>
          <w:sz w:val="36"/>
          <w:szCs w:val="36"/>
        </w:rPr>
        <w:t>项目</w:t>
      </w:r>
      <w:r>
        <w:rPr>
          <w:rFonts w:hint="eastAsia" w:ascii="方正小标宋简体" w:hAnsi="Times New Roman" w:eastAsia="方正小标宋简体" w:cs="方正小标宋简体"/>
          <w:sz w:val="36"/>
          <w:szCs w:val="36"/>
          <w:lang w:val="en-US" w:eastAsia="zh-CN"/>
        </w:rPr>
        <w:t>(绩效目标)</w:t>
      </w:r>
      <w:r>
        <w:rPr>
          <w:rFonts w:hint="eastAsia" w:ascii="方正小标宋简体" w:hAnsi="Times New Roman" w:eastAsia="方正小标宋简体" w:cs="方正小标宋简体"/>
          <w:sz w:val="36"/>
          <w:szCs w:val="36"/>
        </w:rPr>
        <w:t>申报表</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930"/>
        <w:gridCol w:w="1110"/>
        <w:gridCol w:w="2580"/>
        <w:gridCol w:w="765"/>
        <w:gridCol w:w="780"/>
        <w:gridCol w:w="810"/>
        <w:gridCol w:w="821"/>
      </w:tblGrid>
      <w:tr w14:paraId="284A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8"/>
            <w:vAlign w:val="center"/>
          </w:tcPr>
          <w:p w14:paraId="2B8559AD">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项目绩效总目标</w:t>
            </w:r>
          </w:p>
        </w:tc>
      </w:tr>
      <w:tr w14:paraId="5B98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2" w:type="dxa"/>
            <w:gridSpan w:val="2"/>
            <w:vAlign w:val="center"/>
          </w:tcPr>
          <w:p w14:paraId="2D9E6124">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项目</w:t>
            </w:r>
            <w:r>
              <w:rPr>
                <w:rFonts w:hint="eastAsia" w:ascii="仿宋_GB2312" w:hAnsi="宋体" w:eastAsia="仿宋_GB2312" w:cs="仿宋_GB2312"/>
                <w:kern w:val="0"/>
              </w:rPr>
              <w:t>名称</w:t>
            </w:r>
          </w:p>
        </w:tc>
        <w:tc>
          <w:tcPr>
            <w:tcW w:w="6866" w:type="dxa"/>
            <w:gridSpan w:val="6"/>
            <w:vAlign w:val="center"/>
          </w:tcPr>
          <w:p w14:paraId="6596B39F">
            <w:pPr>
              <w:widowControl/>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基本公共卫生服务</w:t>
            </w:r>
          </w:p>
        </w:tc>
      </w:tr>
      <w:tr w14:paraId="7EDD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2" w:type="dxa"/>
            <w:gridSpan w:val="2"/>
            <w:vAlign w:val="center"/>
          </w:tcPr>
          <w:p w14:paraId="3C0F99EE">
            <w:pPr>
              <w:widowControl/>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项目金额</w:t>
            </w:r>
          </w:p>
        </w:tc>
        <w:tc>
          <w:tcPr>
            <w:tcW w:w="6866" w:type="dxa"/>
            <w:gridSpan w:val="6"/>
            <w:vAlign w:val="center"/>
          </w:tcPr>
          <w:p w14:paraId="059511AE">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1113万</w:t>
            </w:r>
          </w:p>
        </w:tc>
      </w:tr>
      <w:tr w14:paraId="137D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2" w:type="dxa"/>
            <w:gridSpan w:val="2"/>
            <w:vAlign w:val="center"/>
          </w:tcPr>
          <w:p w14:paraId="73F72C90">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6866" w:type="dxa"/>
            <w:gridSpan w:val="6"/>
            <w:vAlign w:val="center"/>
          </w:tcPr>
          <w:p w14:paraId="22135CB8">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免费向城乡居民提供基本公共卫生服务，控制基疾病流行，推进妇幼卫生、健康素养促进、医养结合和老年健康服务、卫生应急、计划生育等方面工作。</w:t>
            </w:r>
          </w:p>
        </w:tc>
      </w:tr>
      <w:tr w14:paraId="5981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2082" w:type="dxa"/>
            <w:gridSpan w:val="2"/>
            <w:vAlign w:val="center"/>
          </w:tcPr>
          <w:p w14:paraId="07C43C55">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6866" w:type="dxa"/>
            <w:gridSpan w:val="6"/>
            <w:vAlign w:val="center"/>
          </w:tcPr>
          <w:p w14:paraId="05B40343">
            <w:pPr>
              <w:spacing w:line="360" w:lineRule="exac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免费向城乡居民提供基本公共卫生服务；开展对重点疾病及危害因素监测，有效控制基疾病流行，为制定相关政策提供科学依据。助力国家脱贫攻坚，保持重点地方病防治措施全面落实。开展职业病监测，同时推进妇幼卫生、健康素养促进、医养结合和老年健康服务、卫生应急、计划生育等方面工作。</w:t>
            </w:r>
          </w:p>
        </w:tc>
      </w:tr>
      <w:tr w14:paraId="152D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8"/>
            <w:vAlign w:val="center"/>
          </w:tcPr>
          <w:p w14:paraId="0C6660B4">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14:paraId="2097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Align w:val="center"/>
          </w:tcPr>
          <w:p w14:paraId="2AD8CDB7">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930" w:type="dxa"/>
            <w:vAlign w:val="center"/>
          </w:tcPr>
          <w:p w14:paraId="42D965C1">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10" w:type="dxa"/>
            <w:vAlign w:val="center"/>
          </w:tcPr>
          <w:p w14:paraId="50BCD002">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345" w:type="dxa"/>
            <w:gridSpan w:val="2"/>
            <w:vAlign w:val="center"/>
          </w:tcPr>
          <w:p w14:paraId="41566F29">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780" w:type="dxa"/>
            <w:vAlign w:val="center"/>
          </w:tcPr>
          <w:p w14:paraId="2206D3A8">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1631" w:type="dxa"/>
            <w:gridSpan w:val="2"/>
            <w:vAlign w:val="center"/>
          </w:tcPr>
          <w:p w14:paraId="3783DB6A">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14:paraId="787E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2" w:type="dxa"/>
            <w:vMerge w:val="restart"/>
            <w:vAlign w:val="center"/>
          </w:tcPr>
          <w:p w14:paraId="20A5D298">
            <w:pPr>
              <w:widowControl/>
              <w:jc w:val="center"/>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930" w:type="dxa"/>
            <w:vMerge w:val="restart"/>
            <w:vAlign w:val="center"/>
          </w:tcPr>
          <w:p w14:paraId="10820660">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10" w:type="dxa"/>
            <w:vAlign w:val="center"/>
          </w:tcPr>
          <w:p w14:paraId="2C1B5707">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3345" w:type="dxa"/>
            <w:gridSpan w:val="2"/>
            <w:vAlign w:val="top"/>
          </w:tcPr>
          <w:p w14:paraId="2C65E873">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高血压患者管理人数</w:t>
            </w:r>
          </w:p>
        </w:tc>
        <w:tc>
          <w:tcPr>
            <w:tcW w:w="780" w:type="dxa"/>
            <w:vAlign w:val="center"/>
          </w:tcPr>
          <w:p w14:paraId="1636B8B1">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val="en-US" w:eastAsia="zh-CN"/>
              </w:rPr>
              <w:t>64100</w:t>
            </w:r>
          </w:p>
        </w:tc>
        <w:tc>
          <w:tcPr>
            <w:tcW w:w="1631" w:type="dxa"/>
            <w:gridSpan w:val="2"/>
            <w:vAlign w:val="center"/>
          </w:tcPr>
          <w:p w14:paraId="32F6363F">
            <w:pPr>
              <w:widowControl/>
              <w:jc w:val="center"/>
              <w:rPr>
                <w:rFonts w:ascii="仿宋_GB2312" w:hAnsi="宋体" w:eastAsia="仿宋_GB2312" w:cs="Times New Roman"/>
                <w:kern w:val="0"/>
              </w:rPr>
            </w:pPr>
            <w:r>
              <w:rPr>
                <w:rFonts w:hint="eastAsia" w:ascii="仿宋_GB2312" w:hAnsi="宋体" w:eastAsia="仿宋_GB2312" w:cs="仿宋_GB2312"/>
                <w:kern w:val="0"/>
              </w:rPr>
              <w:t>国家基本公共卫生服务规范</w:t>
            </w:r>
          </w:p>
        </w:tc>
      </w:tr>
      <w:tr w14:paraId="49EA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2" w:type="dxa"/>
            <w:vMerge w:val="continue"/>
            <w:vAlign w:val="center"/>
          </w:tcPr>
          <w:p w14:paraId="155D9602">
            <w:pPr>
              <w:widowControl/>
              <w:jc w:val="left"/>
              <w:rPr>
                <w:rFonts w:ascii="仿宋_GB2312" w:hAnsi="宋体" w:eastAsia="仿宋_GB2312" w:cs="Times New Roman"/>
                <w:kern w:val="0"/>
              </w:rPr>
            </w:pPr>
          </w:p>
        </w:tc>
        <w:tc>
          <w:tcPr>
            <w:tcW w:w="930" w:type="dxa"/>
            <w:vMerge w:val="continue"/>
            <w:vAlign w:val="center"/>
          </w:tcPr>
          <w:p w14:paraId="7036C969">
            <w:pPr>
              <w:widowControl/>
              <w:jc w:val="left"/>
              <w:rPr>
                <w:rFonts w:ascii="仿宋_GB2312" w:hAnsi="宋体" w:eastAsia="仿宋_GB2312" w:cs="Times New Roman"/>
                <w:kern w:val="0"/>
              </w:rPr>
            </w:pPr>
          </w:p>
        </w:tc>
        <w:tc>
          <w:tcPr>
            <w:tcW w:w="1110" w:type="dxa"/>
            <w:vAlign w:val="center"/>
          </w:tcPr>
          <w:p w14:paraId="6299FF43">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3345" w:type="dxa"/>
            <w:gridSpan w:val="2"/>
            <w:vAlign w:val="top"/>
          </w:tcPr>
          <w:p w14:paraId="0E59F6C8">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高血压患者规范管理率</w:t>
            </w:r>
          </w:p>
        </w:tc>
        <w:tc>
          <w:tcPr>
            <w:tcW w:w="780" w:type="dxa"/>
            <w:vAlign w:val="top"/>
          </w:tcPr>
          <w:p w14:paraId="09AE9FEB">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60</w:t>
            </w:r>
            <w:r>
              <w:rPr>
                <w:rFonts w:hint="eastAsia" w:ascii="仿宋_GB2312" w:hAnsi="宋体" w:eastAsia="仿宋_GB2312" w:cs="仿宋_GB2312"/>
                <w:kern w:val="0"/>
                <w:lang w:eastAsia="zh-CN"/>
              </w:rPr>
              <w:t>%</w:t>
            </w:r>
          </w:p>
        </w:tc>
        <w:tc>
          <w:tcPr>
            <w:tcW w:w="1631" w:type="dxa"/>
            <w:gridSpan w:val="2"/>
            <w:vAlign w:val="center"/>
          </w:tcPr>
          <w:p w14:paraId="4B510B94">
            <w:pPr>
              <w:widowControl/>
              <w:jc w:val="center"/>
              <w:rPr>
                <w:rFonts w:ascii="仿宋_GB2312" w:hAnsi="宋体" w:eastAsia="仿宋_GB2312" w:cs="Times New Roman"/>
                <w:kern w:val="0"/>
              </w:rPr>
            </w:pPr>
            <w:r>
              <w:rPr>
                <w:rFonts w:hint="eastAsia" w:ascii="仿宋_GB2312" w:hAnsi="宋体" w:eastAsia="仿宋_GB2312" w:cs="仿宋_GB2312"/>
                <w:kern w:val="0"/>
              </w:rPr>
              <w:t>国家基本公共卫生服务规范　</w:t>
            </w:r>
          </w:p>
        </w:tc>
      </w:tr>
      <w:tr w14:paraId="7A53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2" w:type="dxa"/>
            <w:vMerge w:val="continue"/>
            <w:vAlign w:val="center"/>
          </w:tcPr>
          <w:p w14:paraId="6874FA1B">
            <w:pPr>
              <w:widowControl/>
              <w:jc w:val="left"/>
              <w:rPr>
                <w:rFonts w:ascii="仿宋_GB2312" w:hAnsi="宋体" w:eastAsia="仿宋_GB2312" w:cs="Times New Roman"/>
                <w:kern w:val="0"/>
              </w:rPr>
            </w:pPr>
          </w:p>
        </w:tc>
        <w:tc>
          <w:tcPr>
            <w:tcW w:w="930" w:type="dxa"/>
            <w:vMerge w:val="continue"/>
            <w:vAlign w:val="center"/>
          </w:tcPr>
          <w:p w14:paraId="15539DF8">
            <w:pPr>
              <w:widowControl/>
              <w:jc w:val="left"/>
              <w:rPr>
                <w:rFonts w:ascii="仿宋_GB2312" w:hAnsi="宋体" w:eastAsia="仿宋_GB2312" w:cs="Times New Roman"/>
                <w:kern w:val="0"/>
              </w:rPr>
            </w:pPr>
          </w:p>
        </w:tc>
        <w:tc>
          <w:tcPr>
            <w:tcW w:w="1110" w:type="dxa"/>
            <w:vAlign w:val="center"/>
          </w:tcPr>
          <w:p w14:paraId="4B2B166B">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3345" w:type="dxa"/>
            <w:gridSpan w:val="2"/>
            <w:vAlign w:val="center"/>
          </w:tcPr>
          <w:p w14:paraId="71801EC4">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780" w:type="dxa"/>
            <w:vAlign w:val="center"/>
          </w:tcPr>
          <w:p w14:paraId="58A8E391">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631" w:type="dxa"/>
            <w:gridSpan w:val="2"/>
            <w:vAlign w:val="center"/>
          </w:tcPr>
          <w:p w14:paraId="67064C4B">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14:paraId="4AE0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2" w:type="dxa"/>
            <w:vMerge w:val="continue"/>
            <w:vAlign w:val="center"/>
          </w:tcPr>
          <w:p w14:paraId="270C45F5">
            <w:pPr>
              <w:widowControl/>
              <w:jc w:val="left"/>
              <w:rPr>
                <w:rFonts w:ascii="仿宋_GB2312" w:hAnsi="宋体" w:eastAsia="仿宋_GB2312" w:cs="Times New Roman"/>
                <w:kern w:val="0"/>
              </w:rPr>
            </w:pPr>
          </w:p>
        </w:tc>
        <w:tc>
          <w:tcPr>
            <w:tcW w:w="930" w:type="dxa"/>
            <w:vMerge w:val="continue"/>
            <w:vAlign w:val="center"/>
          </w:tcPr>
          <w:p w14:paraId="6717AB96">
            <w:pPr>
              <w:widowControl/>
              <w:jc w:val="left"/>
              <w:rPr>
                <w:rFonts w:ascii="仿宋_GB2312" w:hAnsi="宋体" w:eastAsia="仿宋_GB2312" w:cs="Times New Roman"/>
                <w:kern w:val="0"/>
              </w:rPr>
            </w:pPr>
          </w:p>
        </w:tc>
        <w:tc>
          <w:tcPr>
            <w:tcW w:w="1110" w:type="dxa"/>
            <w:vAlign w:val="center"/>
          </w:tcPr>
          <w:p w14:paraId="741D711A">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3345" w:type="dxa"/>
            <w:gridSpan w:val="2"/>
            <w:vAlign w:val="center"/>
          </w:tcPr>
          <w:p w14:paraId="362D7807">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780" w:type="dxa"/>
            <w:vAlign w:val="center"/>
          </w:tcPr>
          <w:p w14:paraId="13A4D44C">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631" w:type="dxa"/>
            <w:gridSpan w:val="2"/>
            <w:vAlign w:val="center"/>
          </w:tcPr>
          <w:p w14:paraId="7F8B2669">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14:paraId="4862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2" w:type="dxa"/>
            <w:vMerge w:val="continue"/>
            <w:vAlign w:val="center"/>
          </w:tcPr>
          <w:p w14:paraId="784D60DC">
            <w:pPr>
              <w:widowControl/>
              <w:jc w:val="left"/>
              <w:rPr>
                <w:rFonts w:ascii="仿宋_GB2312" w:hAnsi="宋体" w:eastAsia="仿宋_GB2312" w:cs="Times New Roman"/>
                <w:kern w:val="0"/>
              </w:rPr>
            </w:pPr>
          </w:p>
        </w:tc>
        <w:tc>
          <w:tcPr>
            <w:tcW w:w="930" w:type="dxa"/>
            <w:vMerge w:val="restart"/>
            <w:vAlign w:val="center"/>
          </w:tcPr>
          <w:p w14:paraId="2847A161">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10" w:type="dxa"/>
            <w:vAlign w:val="center"/>
          </w:tcPr>
          <w:p w14:paraId="0252C73A">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14:paraId="0CDBA8E2">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345" w:type="dxa"/>
            <w:gridSpan w:val="2"/>
            <w:vAlign w:val="center"/>
          </w:tcPr>
          <w:p w14:paraId="2F7D093C">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780" w:type="dxa"/>
            <w:vAlign w:val="center"/>
          </w:tcPr>
          <w:p w14:paraId="2059A8D5">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631" w:type="dxa"/>
            <w:gridSpan w:val="2"/>
            <w:vAlign w:val="center"/>
          </w:tcPr>
          <w:p w14:paraId="4A3160C0">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14:paraId="2E86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52" w:type="dxa"/>
            <w:vMerge w:val="continue"/>
            <w:vAlign w:val="center"/>
          </w:tcPr>
          <w:p w14:paraId="30DFE8F2">
            <w:pPr>
              <w:widowControl/>
              <w:jc w:val="left"/>
              <w:rPr>
                <w:rFonts w:ascii="仿宋_GB2312" w:hAnsi="宋体" w:eastAsia="仿宋_GB2312" w:cs="Times New Roman"/>
                <w:kern w:val="0"/>
              </w:rPr>
            </w:pPr>
          </w:p>
        </w:tc>
        <w:tc>
          <w:tcPr>
            <w:tcW w:w="930" w:type="dxa"/>
            <w:vMerge w:val="continue"/>
            <w:vAlign w:val="center"/>
          </w:tcPr>
          <w:p w14:paraId="695A1C54">
            <w:pPr>
              <w:widowControl/>
              <w:jc w:val="left"/>
              <w:rPr>
                <w:rFonts w:ascii="仿宋_GB2312" w:hAnsi="宋体" w:eastAsia="仿宋_GB2312" w:cs="Times New Roman"/>
                <w:kern w:val="0"/>
              </w:rPr>
            </w:pPr>
          </w:p>
        </w:tc>
        <w:tc>
          <w:tcPr>
            <w:tcW w:w="1110" w:type="dxa"/>
            <w:vAlign w:val="center"/>
          </w:tcPr>
          <w:p w14:paraId="648AAB91">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14:paraId="23FED6C0">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345" w:type="dxa"/>
            <w:gridSpan w:val="2"/>
            <w:vAlign w:val="center"/>
          </w:tcPr>
          <w:p w14:paraId="61D2122F">
            <w:pPr>
              <w:widowControl/>
              <w:jc w:val="left"/>
              <w:rPr>
                <w:rFonts w:ascii="仿宋_GB2312" w:hAnsi="宋体" w:eastAsia="仿宋_GB2312" w:cs="Times New Roman"/>
                <w:kern w:val="0"/>
                <w:sz w:val="21"/>
                <w:szCs w:val="21"/>
                <w:lang w:val="en-US" w:eastAsia="zh-CN" w:bidi="ar-SA"/>
              </w:rPr>
            </w:pPr>
            <w:r>
              <w:rPr>
                <w:rFonts w:hint="eastAsia" w:ascii="仿宋_GB2312" w:hAnsi="宋体" w:eastAsia="仿宋_GB2312" w:cs="仿宋_GB2312"/>
                <w:kern w:val="0"/>
                <w:lang w:eastAsia="zh-CN"/>
              </w:rPr>
              <w:t>服务对象综合知晓率</w:t>
            </w:r>
          </w:p>
        </w:tc>
        <w:tc>
          <w:tcPr>
            <w:tcW w:w="780" w:type="dxa"/>
            <w:vAlign w:val="top"/>
          </w:tcPr>
          <w:p w14:paraId="05DCB46D">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50%</w:t>
            </w:r>
          </w:p>
        </w:tc>
        <w:tc>
          <w:tcPr>
            <w:tcW w:w="1631" w:type="dxa"/>
            <w:gridSpan w:val="2"/>
            <w:vAlign w:val="center"/>
          </w:tcPr>
          <w:p w14:paraId="19D334EE">
            <w:pPr>
              <w:widowControl/>
              <w:jc w:val="center"/>
              <w:rPr>
                <w:rFonts w:ascii="仿宋_GB2312" w:hAnsi="宋体" w:eastAsia="仿宋_GB2312" w:cs="Times New Roman"/>
                <w:kern w:val="0"/>
              </w:rPr>
            </w:pPr>
            <w:r>
              <w:rPr>
                <w:rFonts w:hint="eastAsia" w:ascii="仿宋_GB2312" w:hAnsi="宋体" w:eastAsia="仿宋_GB2312" w:cs="仿宋_GB2312"/>
                <w:kern w:val="0"/>
              </w:rPr>
              <w:t>国家基本公共卫生服务规范　</w:t>
            </w:r>
          </w:p>
        </w:tc>
      </w:tr>
      <w:tr w14:paraId="47B7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52" w:type="dxa"/>
            <w:vMerge w:val="continue"/>
            <w:vAlign w:val="center"/>
          </w:tcPr>
          <w:p w14:paraId="236FE739">
            <w:pPr>
              <w:widowControl/>
              <w:jc w:val="left"/>
              <w:rPr>
                <w:rFonts w:ascii="仿宋_GB2312" w:hAnsi="宋体" w:eastAsia="仿宋_GB2312" w:cs="Times New Roman"/>
                <w:kern w:val="0"/>
              </w:rPr>
            </w:pPr>
          </w:p>
        </w:tc>
        <w:tc>
          <w:tcPr>
            <w:tcW w:w="930" w:type="dxa"/>
            <w:vMerge w:val="continue"/>
            <w:vAlign w:val="center"/>
          </w:tcPr>
          <w:p w14:paraId="1FA217F9">
            <w:pPr>
              <w:widowControl/>
              <w:jc w:val="left"/>
              <w:rPr>
                <w:rFonts w:ascii="仿宋_GB2312" w:hAnsi="宋体" w:eastAsia="仿宋_GB2312" w:cs="Times New Roman"/>
                <w:kern w:val="0"/>
              </w:rPr>
            </w:pPr>
          </w:p>
        </w:tc>
        <w:tc>
          <w:tcPr>
            <w:tcW w:w="1110" w:type="dxa"/>
            <w:vAlign w:val="center"/>
          </w:tcPr>
          <w:p w14:paraId="422D61F8">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14:paraId="67160137">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345" w:type="dxa"/>
            <w:gridSpan w:val="2"/>
            <w:vAlign w:val="center"/>
          </w:tcPr>
          <w:p w14:paraId="21CD68D3">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780" w:type="dxa"/>
            <w:vAlign w:val="center"/>
          </w:tcPr>
          <w:p w14:paraId="23830A65">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631" w:type="dxa"/>
            <w:gridSpan w:val="2"/>
            <w:vAlign w:val="center"/>
          </w:tcPr>
          <w:p w14:paraId="2767D1BA">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14:paraId="7780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2" w:type="dxa"/>
            <w:vMerge w:val="continue"/>
            <w:vAlign w:val="center"/>
          </w:tcPr>
          <w:p w14:paraId="4FDD2C93">
            <w:pPr>
              <w:widowControl/>
              <w:jc w:val="left"/>
              <w:rPr>
                <w:rFonts w:ascii="仿宋_GB2312" w:hAnsi="宋体" w:eastAsia="仿宋_GB2312" w:cs="Times New Roman"/>
                <w:kern w:val="0"/>
              </w:rPr>
            </w:pPr>
          </w:p>
        </w:tc>
        <w:tc>
          <w:tcPr>
            <w:tcW w:w="930" w:type="dxa"/>
            <w:vMerge w:val="continue"/>
            <w:vAlign w:val="center"/>
          </w:tcPr>
          <w:p w14:paraId="48AA8383">
            <w:pPr>
              <w:widowControl/>
              <w:jc w:val="left"/>
              <w:rPr>
                <w:rFonts w:ascii="仿宋_GB2312" w:hAnsi="宋体" w:eastAsia="仿宋_GB2312" w:cs="Times New Roman"/>
                <w:kern w:val="0"/>
              </w:rPr>
            </w:pPr>
          </w:p>
        </w:tc>
        <w:tc>
          <w:tcPr>
            <w:tcW w:w="1110" w:type="dxa"/>
            <w:vAlign w:val="center"/>
          </w:tcPr>
          <w:p w14:paraId="136694E3">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3345" w:type="dxa"/>
            <w:gridSpan w:val="2"/>
            <w:vAlign w:val="top"/>
          </w:tcPr>
          <w:p w14:paraId="6E32FAE2">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基本公共卫生服务水平</w:t>
            </w:r>
          </w:p>
        </w:tc>
        <w:tc>
          <w:tcPr>
            <w:tcW w:w="780" w:type="dxa"/>
            <w:vAlign w:val="top"/>
          </w:tcPr>
          <w:p w14:paraId="4D8E23ED">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不断</w:t>
            </w:r>
            <w:r>
              <w:rPr>
                <w:rFonts w:hint="eastAsia" w:ascii="仿宋_GB2312" w:hAnsi="宋体" w:eastAsia="仿宋_GB2312" w:cs="仿宋_GB2312"/>
                <w:kern w:val="0"/>
              </w:rPr>
              <w:t>提高</w:t>
            </w:r>
          </w:p>
        </w:tc>
        <w:tc>
          <w:tcPr>
            <w:tcW w:w="1631" w:type="dxa"/>
            <w:gridSpan w:val="2"/>
            <w:vAlign w:val="center"/>
          </w:tcPr>
          <w:p w14:paraId="1AB099D1">
            <w:pPr>
              <w:widowControl/>
              <w:jc w:val="left"/>
              <w:rPr>
                <w:rFonts w:ascii="仿宋_GB2312" w:hAnsi="宋体" w:eastAsia="仿宋_GB2312" w:cs="Times New Roman"/>
                <w:kern w:val="0"/>
              </w:rPr>
            </w:pPr>
            <w:r>
              <w:rPr>
                <w:rFonts w:hint="eastAsia" w:ascii="仿宋_GB2312" w:hAnsi="宋体" w:eastAsia="仿宋_GB2312" w:cs="仿宋_GB2312"/>
                <w:kern w:val="0"/>
              </w:rPr>
              <w:t>国家基本公共卫生服务规范</w:t>
            </w:r>
          </w:p>
        </w:tc>
      </w:tr>
      <w:tr w14:paraId="3F8F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52" w:type="dxa"/>
            <w:vMerge w:val="continue"/>
            <w:vAlign w:val="center"/>
          </w:tcPr>
          <w:p w14:paraId="006E4295">
            <w:pPr>
              <w:widowControl/>
              <w:jc w:val="left"/>
              <w:rPr>
                <w:rFonts w:ascii="仿宋_GB2312" w:hAnsi="宋体" w:eastAsia="仿宋_GB2312" w:cs="Times New Roman"/>
                <w:kern w:val="0"/>
              </w:rPr>
            </w:pPr>
          </w:p>
        </w:tc>
        <w:tc>
          <w:tcPr>
            <w:tcW w:w="930" w:type="dxa"/>
            <w:vAlign w:val="center"/>
          </w:tcPr>
          <w:p w14:paraId="2EC360D6">
            <w:pPr>
              <w:widowControl/>
              <w:jc w:val="center"/>
              <w:rPr>
                <w:rFonts w:ascii="仿宋_GB2312" w:hAnsi="宋体" w:eastAsia="仿宋_GB2312" w:cs="Times New Roman"/>
                <w:kern w:val="0"/>
              </w:rPr>
            </w:pPr>
            <w:r>
              <w:rPr>
                <w:rFonts w:hint="eastAsia" w:ascii="仿宋_GB2312" w:hAnsi="宋体" w:eastAsia="仿宋_GB2312" w:cs="仿宋_GB2312"/>
                <w:kern w:val="0"/>
              </w:rPr>
              <w:t>满意度</w:t>
            </w:r>
          </w:p>
          <w:p w14:paraId="4A911A14">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10" w:type="dxa"/>
            <w:vAlign w:val="center"/>
          </w:tcPr>
          <w:p w14:paraId="67FF7ED0">
            <w:pPr>
              <w:widowControl/>
              <w:jc w:val="center"/>
              <w:rPr>
                <w:rFonts w:ascii="仿宋_GB2312" w:hAnsi="宋体" w:eastAsia="仿宋_GB2312" w:cs="Times New Roman"/>
                <w:kern w:val="0"/>
              </w:rPr>
            </w:pPr>
            <w:r>
              <w:rPr>
                <w:rFonts w:hint="eastAsia" w:ascii="仿宋_GB2312" w:hAnsi="宋体" w:eastAsia="仿宋_GB2312" w:cs="仿宋_GB2312"/>
                <w:kern w:val="0"/>
              </w:rPr>
              <w:t>服务对象满意度</w:t>
            </w:r>
          </w:p>
          <w:p w14:paraId="18B35783">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345" w:type="dxa"/>
            <w:gridSpan w:val="2"/>
            <w:vAlign w:val="center"/>
          </w:tcPr>
          <w:p w14:paraId="7887D2F9">
            <w:pPr>
              <w:widowControl/>
              <w:jc w:val="center"/>
              <w:rPr>
                <w:rFonts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服务对象满意度</w:t>
            </w:r>
          </w:p>
        </w:tc>
        <w:tc>
          <w:tcPr>
            <w:tcW w:w="780" w:type="dxa"/>
            <w:vAlign w:val="center"/>
          </w:tcPr>
          <w:p w14:paraId="0667B93D">
            <w:pPr>
              <w:widowControl/>
              <w:jc w:val="left"/>
              <w:rPr>
                <w:rFonts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80</w:t>
            </w:r>
            <w:r>
              <w:rPr>
                <w:rFonts w:hint="eastAsia" w:ascii="仿宋_GB2312" w:hAnsi="宋体" w:eastAsia="仿宋_GB2312" w:cs="仿宋_GB2312"/>
                <w:kern w:val="0"/>
              </w:rPr>
              <w:t>%</w:t>
            </w:r>
          </w:p>
        </w:tc>
        <w:tc>
          <w:tcPr>
            <w:tcW w:w="1631" w:type="dxa"/>
            <w:gridSpan w:val="2"/>
            <w:vAlign w:val="center"/>
          </w:tcPr>
          <w:p w14:paraId="6BF75A46">
            <w:pPr>
              <w:widowControl/>
              <w:jc w:val="center"/>
              <w:rPr>
                <w:rFonts w:ascii="仿宋_GB2312" w:hAnsi="宋体" w:eastAsia="仿宋_GB2312" w:cs="Times New Roman"/>
                <w:kern w:val="0"/>
              </w:rPr>
            </w:pPr>
            <w:r>
              <w:rPr>
                <w:rFonts w:hint="eastAsia" w:ascii="仿宋_GB2312" w:hAnsi="宋体" w:eastAsia="仿宋_GB2312" w:cs="仿宋_GB2312"/>
                <w:kern w:val="0"/>
              </w:rPr>
              <w:t>国家基本公共卫生服务规范　</w:t>
            </w:r>
          </w:p>
        </w:tc>
      </w:tr>
      <w:tr w14:paraId="6959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8"/>
            <w:vAlign w:val="center"/>
          </w:tcPr>
          <w:p w14:paraId="172FC10B">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年度绩效目标表</w:t>
            </w:r>
          </w:p>
        </w:tc>
      </w:tr>
      <w:tr w14:paraId="4696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restart"/>
            <w:vAlign w:val="center"/>
          </w:tcPr>
          <w:p w14:paraId="3665D797">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930" w:type="dxa"/>
            <w:vMerge w:val="restart"/>
            <w:vAlign w:val="center"/>
          </w:tcPr>
          <w:p w14:paraId="37E6659F">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10" w:type="dxa"/>
            <w:vMerge w:val="restart"/>
            <w:vAlign w:val="center"/>
          </w:tcPr>
          <w:p w14:paraId="4A5B1C63">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580" w:type="dxa"/>
            <w:vMerge w:val="restart"/>
            <w:vAlign w:val="center"/>
          </w:tcPr>
          <w:p w14:paraId="46F4D0AE">
            <w:pPr>
              <w:widowControl/>
              <w:jc w:val="center"/>
              <w:rPr>
                <w:rFonts w:ascii="仿宋_GB2312" w:hAnsi="宋体" w:eastAsia="仿宋_GB2312" w:cs="Times New Roman"/>
                <w:kern w:val="0"/>
              </w:rPr>
            </w:pPr>
            <w:r>
              <w:rPr>
                <w:rFonts w:hint="eastAsia" w:ascii="仿宋_GB2312" w:hAnsi="宋体" w:eastAsia="仿宋_GB2312" w:cs="仿宋_GB2312"/>
                <w:kern w:val="0"/>
              </w:rPr>
              <w:t>三级</w:t>
            </w:r>
          </w:p>
          <w:p w14:paraId="5E17C213">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2355" w:type="dxa"/>
            <w:gridSpan w:val="3"/>
            <w:vAlign w:val="center"/>
          </w:tcPr>
          <w:p w14:paraId="0F426D70">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821" w:type="dxa"/>
            <w:vMerge w:val="restart"/>
            <w:vAlign w:val="center"/>
          </w:tcPr>
          <w:p w14:paraId="3141BA4C">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w:t>
            </w:r>
          </w:p>
          <w:p w14:paraId="4BA7CB70">
            <w:pPr>
              <w:widowControl/>
              <w:jc w:val="center"/>
              <w:rPr>
                <w:rFonts w:ascii="仿宋_GB2312" w:hAnsi="宋体" w:eastAsia="仿宋_GB2312" w:cs="Times New Roman"/>
                <w:kern w:val="0"/>
              </w:rPr>
            </w:pPr>
            <w:r>
              <w:rPr>
                <w:rFonts w:hint="eastAsia" w:ascii="仿宋_GB2312" w:hAnsi="宋体" w:eastAsia="仿宋_GB2312" w:cs="仿宋_GB2312"/>
                <w:kern w:val="0"/>
              </w:rPr>
              <w:t>依据</w:t>
            </w:r>
          </w:p>
        </w:tc>
      </w:tr>
      <w:tr w14:paraId="1651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continue"/>
            <w:vAlign w:val="center"/>
          </w:tcPr>
          <w:p w14:paraId="123624CD">
            <w:pPr>
              <w:widowControl/>
              <w:jc w:val="left"/>
              <w:rPr>
                <w:rFonts w:ascii="仿宋_GB2312" w:hAnsi="宋体" w:eastAsia="仿宋_GB2312" w:cs="Times New Roman"/>
                <w:kern w:val="0"/>
              </w:rPr>
            </w:pPr>
          </w:p>
        </w:tc>
        <w:tc>
          <w:tcPr>
            <w:tcW w:w="930" w:type="dxa"/>
            <w:vMerge w:val="continue"/>
            <w:vAlign w:val="center"/>
          </w:tcPr>
          <w:p w14:paraId="7F4F84FA">
            <w:pPr>
              <w:widowControl/>
              <w:jc w:val="left"/>
              <w:rPr>
                <w:rFonts w:ascii="仿宋_GB2312" w:hAnsi="宋体" w:eastAsia="仿宋_GB2312" w:cs="Times New Roman"/>
                <w:kern w:val="0"/>
              </w:rPr>
            </w:pPr>
          </w:p>
        </w:tc>
        <w:tc>
          <w:tcPr>
            <w:tcW w:w="1110" w:type="dxa"/>
            <w:vMerge w:val="continue"/>
            <w:vAlign w:val="center"/>
          </w:tcPr>
          <w:p w14:paraId="564F6BEF">
            <w:pPr>
              <w:widowControl/>
              <w:jc w:val="left"/>
              <w:rPr>
                <w:rFonts w:ascii="仿宋_GB2312" w:hAnsi="宋体" w:eastAsia="仿宋_GB2312" w:cs="Times New Roman"/>
                <w:kern w:val="0"/>
              </w:rPr>
            </w:pPr>
          </w:p>
        </w:tc>
        <w:tc>
          <w:tcPr>
            <w:tcW w:w="2580" w:type="dxa"/>
            <w:vMerge w:val="continue"/>
            <w:vAlign w:val="center"/>
          </w:tcPr>
          <w:p w14:paraId="173105B9">
            <w:pPr>
              <w:widowControl/>
              <w:jc w:val="left"/>
              <w:rPr>
                <w:rFonts w:ascii="仿宋_GB2312" w:hAnsi="宋体" w:eastAsia="仿宋_GB2312" w:cs="Times New Roman"/>
                <w:kern w:val="0"/>
              </w:rPr>
            </w:pPr>
          </w:p>
        </w:tc>
        <w:tc>
          <w:tcPr>
            <w:tcW w:w="765" w:type="dxa"/>
            <w:vAlign w:val="center"/>
          </w:tcPr>
          <w:p w14:paraId="1CD6464A">
            <w:pPr>
              <w:widowControl/>
              <w:jc w:val="center"/>
              <w:rPr>
                <w:rFonts w:ascii="仿宋_GB2312" w:hAnsi="宋体" w:eastAsia="仿宋_GB2312" w:cs="Times New Roman"/>
                <w:kern w:val="0"/>
              </w:rPr>
            </w:pPr>
            <w:r>
              <w:rPr>
                <w:rFonts w:hint="eastAsia" w:ascii="仿宋_GB2312" w:hAnsi="宋体" w:eastAsia="仿宋_GB2312" w:cs="仿宋_GB2312"/>
                <w:kern w:val="0"/>
              </w:rPr>
              <w:t>前年</w:t>
            </w:r>
          </w:p>
        </w:tc>
        <w:tc>
          <w:tcPr>
            <w:tcW w:w="780" w:type="dxa"/>
            <w:vAlign w:val="center"/>
          </w:tcPr>
          <w:p w14:paraId="138804C5">
            <w:pPr>
              <w:widowControl/>
              <w:jc w:val="center"/>
              <w:rPr>
                <w:rFonts w:ascii="仿宋_GB2312" w:hAnsi="宋体" w:eastAsia="仿宋_GB2312" w:cs="Times New Roman"/>
                <w:kern w:val="0"/>
              </w:rPr>
            </w:pPr>
            <w:r>
              <w:rPr>
                <w:rFonts w:hint="eastAsia" w:ascii="仿宋_GB2312" w:hAnsi="宋体" w:eastAsia="仿宋_GB2312" w:cs="仿宋_GB2312"/>
                <w:kern w:val="0"/>
              </w:rPr>
              <w:t>上年</w:t>
            </w:r>
          </w:p>
        </w:tc>
        <w:tc>
          <w:tcPr>
            <w:tcW w:w="810" w:type="dxa"/>
            <w:vAlign w:val="center"/>
          </w:tcPr>
          <w:p w14:paraId="4ABAD861">
            <w:pPr>
              <w:widowControl/>
              <w:jc w:val="center"/>
              <w:rPr>
                <w:rFonts w:ascii="仿宋_GB2312" w:hAnsi="宋体" w:eastAsia="仿宋_GB2312" w:cs="Times New Roman"/>
                <w:kern w:val="0"/>
              </w:rPr>
            </w:pPr>
            <w:r>
              <w:rPr>
                <w:rFonts w:hint="eastAsia" w:ascii="仿宋_GB2312" w:hAnsi="宋体" w:eastAsia="仿宋_GB2312" w:cs="仿宋_GB2312"/>
                <w:kern w:val="0"/>
              </w:rPr>
              <w:t>预计当年</w:t>
            </w:r>
          </w:p>
          <w:p w14:paraId="31432520">
            <w:pPr>
              <w:widowControl/>
              <w:jc w:val="center"/>
              <w:rPr>
                <w:rFonts w:ascii="仿宋_GB2312" w:hAnsi="宋体" w:eastAsia="仿宋_GB2312" w:cs="Times New Roman"/>
                <w:kern w:val="0"/>
              </w:rPr>
            </w:pPr>
            <w:r>
              <w:rPr>
                <w:rFonts w:hint="eastAsia" w:ascii="仿宋_GB2312" w:hAnsi="宋体" w:eastAsia="仿宋_GB2312" w:cs="仿宋_GB2312"/>
                <w:kern w:val="0"/>
              </w:rPr>
              <w:t>实现</w:t>
            </w:r>
          </w:p>
        </w:tc>
        <w:tc>
          <w:tcPr>
            <w:tcW w:w="821" w:type="dxa"/>
            <w:vMerge w:val="continue"/>
            <w:vAlign w:val="center"/>
          </w:tcPr>
          <w:p w14:paraId="1F7DD39C">
            <w:pPr>
              <w:widowControl/>
              <w:jc w:val="left"/>
              <w:rPr>
                <w:rFonts w:ascii="仿宋_GB2312" w:hAnsi="宋体" w:eastAsia="仿宋_GB2312" w:cs="Times New Roman"/>
                <w:kern w:val="0"/>
              </w:rPr>
            </w:pPr>
          </w:p>
        </w:tc>
      </w:tr>
      <w:tr w14:paraId="3940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restart"/>
            <w:vAlign w:val="center"/>
          </w:tcPr>
          <w:p w14:paraId="022E116F">
            <w:pPr>
              <w:widowControl/>
              <w:jc w:val="center"/>
              <w:rPr>
                <w:rFonts w:ascii="仿宋_GB2312" w:hAnsi="宋体" w:eastAsia="仿宋_GB2312" w:cs="仿宋_GB2312"/>
                <w:kern w:val="0"/>
              </w:rPr>
            </w:pPr>
            <w:r>
              <w:rPr>
                <w:rFonts w:hint="eastAsia" w:ascii="仿宋_GB2312" w:hAnsi="宋体" w:eastAsia="仿宋_GB2312" w:cs="仿宋_GB2312"/>
                <w:kern w:val="0"/>
              </w:rPr>
              <w:t>年度绩效标</w:t>
            </w:r>
            <w:r>
              <w:rPr>
                <w:rFonts w:ascii="仿宋_GB2312" w:hAnsi="宋体" w:eastAsia="仿宋_GB2312" w:cs="仿宋_GB2312"/>
                <w:kern w:val="0"/>
              </w:rPr>
              <w:t>1</w:t>
            </w:r>
          </w:p>
        </w:tc>
        <w:tc>
          <w:tcPr>
            <w:tcW w:w="930" w:type="dxa"/>
            <w:vMerge w:val="restart"/>
            <w:vAlign w:val="center"/>
          </w:tcPr>
          <w:p w14:paraId="4AB93D3C">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10" w:type="dxa"/>
            <w:vMerge w:val="restart"/>
            <w:vAlign w:val="center"/>
          </w:tcPr>
          <w:p w14:paraId="529D3A56">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580" w:type="dxa"/>
            <w:vAlign w:val="top"/>
          </w:tcPr>
          <w:p w14:paraId="1A708E44">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居民电子健康档案建档</w:t>
            </w:r>
            <w:r>
              <w:rPr>
                <w:rFonts w:hint="eastAsia" w:ascii="仿宋_GB2312" w:hAnsi="宋体" w:eastAsia="仿宋_GB2312" w:cs="仿宋_GB2312"/>
                <w:kern w:val="0"/>
              </w:rPr>
              <w:t>率</w:t>
            </w:r>
          </w:p>
        </w:tc>
        <w:tc>
          <w:tcPr>
            <w:tcW w:w="765" w:type="dxa"/>
            <w:vAlign w:val="center"/>
          </w:tcPr>
          <w:p w14:paraId="48BAE348">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80</w:t>
            </w:r>
            <w:r>
              <w:rPr>
                <w:rFonts w:hint="eastAsia" w:ascii="仿宋_GB2312" w:hAnsi="宋体" w:eastAsia="仿宋_GB2312" w:cs="仿宋_GB2312"/>
                <w:kern w:val="0"/>
              </w:rPr>
              <w:t>%</w:t>
            </w:r>
          </w:p>
        </w:tc>
        <w:tc>
          <w:tcPr>
            <w:tcW w:w="780" w:type="dxa"/>
            <w:vAlign w:val="center"/>
          </w:tcPr>
          <w:p w14:paraId="58932390">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90</w:t>
            </w:r>
            <w:r>
              <w:rPr>
                <w:rFonts w:hint="eastAsia" w:ascii="仿宋_GB2312" w:hAnsi="宋体" w:eastAsia="仿宋_GB2312" w:cs="仿宋_GB2312"/>
                <w:kern w:val="0"/>
              </w:rPr>
              <w:t>%</w:t>
            </w:r>
          </w:p>
        </w:tc>
        <w:tc>
          <w:tcPr>
            <w:tcW w:w="810" w:type="dxa"/>
            <w:vAlign w:val="center"/>
          </w:tcPr>
          <w:p w14:paraId="4AC1EF10">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90</w:t>
            </w:r>
            <w:r>
              <w:rPr>
                <w:rFonts w:hint="eastAsia" w:ascii="仿宋_GB2312" w:hAnsi="宋体" w:eastAsia="仿宋_GB2312" w:cs="仿宋_GB2312"/>
                <w:kern w:val="0"/>
              </w:rPr>
              <w:t>%</w:t>
            </w:r>
          </w:p>
        </w:tc>
        <w:tc>
          <w:tcPr>
            <w:tcW w:w="821" w:type="dxa"/>
            <w:vAlign w:val="center"/>
          </w:tcPr>
          <w:p w14:paraId="13E33DAC">
            <w:pPr>
              <w:spacing w:line="360" w:lineRule="exact"/>
              <w:rPr>
                <w:rFonts w:hint="eastAsia" w:ascii="等线" w:hAnsi="等线" w:eastAsia="等线" w:cs="等线"/>
                <w:kern w:val="2"/>
                <w:sz w:val="24"/>
                <w:szCs w:val="21"/>
                <w:lang w:val="en-US" w:eastAsia="zh-CN" w:bidi="ar-SA"/>
              </w:rPr>
            </w:pPr>
            <w:r>
              <w:rPr>
                <w:rFonts w:hint="eastAsia" w:ascii="仿宋_GB2312" w:hAnsi="宋体" w:eastAsia="仿宋_GB2312" w:cs="仿宋_GB2312"/>
                <w:kern w:val="0"/>
              </w:rPr>
              <w:t>国家基本公卫服务规范</w:t>
            </w:r>
          </w:p>
        </w:tc>
      </w:tr>
      <w:tr w14:paraId="56B8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734B3C79">
            <w:pPr>
              <w:widowControl/>
              <w:jc w:val="left"/>
              <w:rPr>
                <w:rFonts w:ascii="仿宋_GB2312" w:hAnsi="宋体" w:eastAsia="仿宋_GB2312" w:cs="Times New Roman"/>
                <w:kern w:val="0"/>
              </w:rPr>
            </w:pPr>
          </w:p>
        </w:tc>
        <w:tc>
          <w:tcPr>
            <w:tcW w:w="930" w:type="dxa"/>
            <w:vMerge w:val="continue"/>
            <w:vAlign w:val="center"/>
          </w:tcPr>
          <w:p w14:paraId="3BD78903">
            <w:pPr>
              <w:widowControl/>
              <w:jc w:val="left"/>
              <w:rPr>
                <w:rFonts w:ascii="仿宋_GB2312" w:hAnsi="宋体" w:eastAsia="仿宋_GB2312" w:cs="Times New Roman"/>
                <w:kern w:val="0"/>
              </w:rPr>
            </w:pPr>
          </w:p>
        </w:tc>
        <w:tc>
          <w:tcPr>
            <w:tcW w:w="1110" w:type="dxa"/>
            <w:vMerge w:val="continue"/>
            <w:vAlign w:val="center"/>
          </w:tcPr>
          <w:p w14:paraId="125EC631">
            <w:pPr>
              <w:widowControl/>
              <w:jc w:val="left"/>
              <w:rPr>
                <w:rFonts w:ascii="仿宋_GB2312" w:hAnsi="宋体" w:eastAsia="仿宋_GB2312" w:cs="Times New Roman"/>
                <w:kern w:val="0"/>
              </w:rPr>
            </w:pPr>
          </w:p>
        </w:tc>
        <w:tc>
          <w:tcPr>
            <w:tcW w:w="2580" w:type="dxa"/>
            <w:vAlign w:val="top"/>
          </w:tcPr>
          <w:p w14:paraId="0D5165D5">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适龄儿童国家免疫规划疫苗接种率</w:t>
            </w:r>
          </w:p>
        </w:tc>
        <w:tc>
          <w:tcPr>
            <w:tcW w:w="765" w:type="dxa"/>
            <w:vAlign w:val="center"/>
          </w:tcPr>
          <w:p w14:paraId="3AA41EBF">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90%</w:t>
            </w:r>
          </w:p>
        </w:tc>
        <w:tc>
          <w:tcPr>
            <w:tcW w:w="780" w:type="dxa"/>
            <w:vAlign w:val="center"/>
          </w:tcPr>
          <w:p w14:paraId="616F1743">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90%</w:t>
            </w:r>
          </w:p>
        </w:tc>
        <w:tc>
          <w:tcPr>
            <w:tcW w:w="810" w:type="dxa"/>
            <w:vAlign w:val="center"/>
          </w:tcPr>
          <w:p w14:paraId="4D997A96">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90%</w:t>
            </w:r>
          </w:p>
        </w:tc>
        <w:tc>
          <w:tcPr>
            <w:tcW w:w="821" w:type="dxa"/>
            <w:vAlign w:val="center"/>
          </w:tcPr>
          <w:p w14:paraId="62F5F632">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3FBF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5C732227">
            <w:pPr>
              <w:widowControl/>
              <w:jc w:val="center"/>
            </w:pPr>
          </w:p>
        </w:tc>
        <w:tc>
          <w:tcPr>
            <w:tcW w:w="930" w:type="dxa"/>
            <w:vMerge w:val="continue"/>
            <w:vAlign w:val="center"/>
          </w:tcPr>
          <w:p w14:paraId="64152F19">
            <w:pPr>
              <w:widowControl/>
              <w:jc w:val="center"/>
            </w:pPr>
          </w:p>
        </w:tc>
        <w:tc>
          <w:tcPr>
            <w:tcW w:w="1110" w:type="dxa"/>
            <w:vMerge w:val="continue"/>
            <w:vAlign w:val="center"/>
          </w:tcPr>
          <w:p w14:paraId="7DE6BB4E">
            <w:pPr>
              <w:widowControl/>
              <w:jc w:val="center"/>
            </w:pPr>
          </w:p>
        </w:tc>
        <w:tc>
          <w:tcPr>
            <w:tcW w:w="2580" w:type="dxa"/>
            <w:vAlign w:val="top"/>
          </w:tcPr>
          <w:p w14:paraId="7821602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0-6岁儿童健康管理率</w:t>
            </w:r>
          </w:p>
        </w:tc>
        <w:tc>
          <w:tcPr>
            <w:tcW w:w="765" w:type="dxa"/>
            <w:vAlign w:val="center"/>
          </w:tcPr>
          <w:p w14:paraId="266DA742">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85</w:t>
            </w:r>
            <w:r>
              <w:rPr>
                <w:rFonts w:hint="eastAsia" w:ascii="仿宋_GB2312" w:hAnsi="宋体" w:eastAsia="仿宋_GB2312" w:cs="仿宋_GB2312"/>
                <w:kern w:val="0"/>
              </w:rPr>
              <w:t>%</w:t>
            </w:r>
          </w:p>
        </w:tc>
        <w:tc>
          <w:tcPr>
            <w:tcW w:w="780" w:type="dxa"/>
            <w:vAlign w:val="center"/>
          </w:tcPr>
          <w:p w14:paraId="1676ABFD">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90</w:t>
            </w:r>
            <w:r>
              <w:rPr>
                <w:rFonts w:hint="eastAsia" w:ascii="仿宋_GB2312" w:hAnsi="宋体" w:eastAsia="仿宋_GB2312" w:cs="仿宋_GB2312"/>
                <w:kern w:val="0"/>
              </w:rPr>
              <w:t>%</w:t>
            </w:r>
          </w:p>
        </w:tc>
        <w:tc>
          <w:tcPr>
            <w:tcW w:w="810" w:type="dxa"/>
            <w:vAlign w:val="center"/>
          </w:tcPr>
          <w:p w14:paraId="0CC5983F">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90</w:t>
            </w:r>
            <w:r>
              <w:rPr>
                <w:rFonts w:hint="eastAsia" w:ascii="仿宋_GB2312" w:hAnsi="宋体" w:eastAsia="仿宋_GB2312" w:cs="仿宋_GB2312"/>
                <w:kern w:val="0"/>
              </w:rPr>
              <w:t>%</w:t>
            </w:r>
          </w:p>
        </w:tc>
        <w:tc>
          <w:tcPr>
            <w:tcW w:w="821" w:type="dxa"/>
            <w:vAlign w:val="center"/>
          </w:tcPr>
          <w:p w14:paraId="460ABFF5">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69FA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38EB48F5">
            <w:pPr>
              <w:widowControl/>
              <w:jc w:val="center"/>
              <w:rPr>
                <w:rFonts w:hint="eastAsia" w:ascii="仿宋_GB2312" w:hAnsi="宋体" w:eastAsia="仿宋_GB2312" w:cs="仿宋_GB2312"/>
                <w:kern w:val="0"/>
              </w:rPr>
            </w:pPr>
          </w:p>
        </w:tc>
        <w:tc>
          <w:tcPr>
            <w:tcW w:w="930" w:type="dxa"/>
            <w:vMerge w:val="continue"/>
            <w:vAlign w:val="center"/>
          </w:tcPr>
          <w:p w14:paraId="3637BF2C">
            <w:pPr>
              <w:widowControl/>
              <w:jc w:val="center"/>
              <w:rPr>
                <w:rFonts w:hint="eastAsia" w:ascii="仿宋_GB2312" w:hAnsi="宋体" w:eastAsia="仿宋_GB2312" w:cs="仿宋_GB2312"/>
                <w:kern w:val="0"/>
              </w:rPr>
            </w:pPr>
          </w:p>
        </w:tc>
        <w:tc>
          <w:tcPr>
            <w:tcW w:w="1110" w:type="dxa"/>
            <w:vMerge w:val="continue"/>
            <w:vAlign w:val="center"/>
          </w:tcPr>
          <w:p w14:paraId="2EAD30D6">
            <w:pPr>
              <w:widowControl/>
              <w:jc w:val="center"/>
              <w:rPr>
                <w:rFonts w:hint="eastAsia" w:ascii="仿宋_GB2312" w:hAnsi="宋体" w:eastAsia="仿宋_GB2312" w:cs="仿宋_GB2312"/>
                <w:kern w:val="0"/>
              </w:rPr>
            </w:pPr>
          </w:p>
        </w:tc>
        <w:tc>
          <w:tcPr>
            <w:tcW w:w="2580" w:type="dxa"/>
            <w:vAlign w:val="top"/>
          </w:tcPr>
          <w:p w14:paraId="7D168AD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孕产妇系统管理率</w:t>
            </w:r>
          </w:p>
        </w:tc>
        <w:tc>
          <w:tcPr>
            <w:tcW w:w="765" w:type="dxa"/>
            <w:vAlign w:val="center"/>
          </w:tcPr>
          <w:p w14:paraId="0DC89822">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85</w:t>
            </w:r>
            <w:r>
              <w:rPr>
                <w:rFonts w:hint="eastAsia" w:ascii="仿宋_GB2312" w:hAnsi="宋体" w:eastAsia="仿宋_GB2312" w:cs="仿宋_GB2312"/>
                <w:kern w:val="0"/>
              </w:rPr>
              <w:t>%</w:t>
            </w:r>
          </w:p>
        </w:tc>
        <w:tc>
          <w:tcPr>
            <w:tcW w:w="780" w:type="dxa"/>
            <w:vAlign w:val="center"/>
          </w:tcPr>
          <w:p w14:paraId="73AF7991">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90</w:t>
            </w:r>
            <w:r>
              <w:rPr>
                <w:rFonts w:hint="eastAsia" w:ascii="仿宋_GB2312" w:hAnsi="宋体" w:eastAsia="仿宋_GB2312" w:cs="仿宋_GB2312"/>
                <w:kern w:val="0"/>
              </w:rPr>
              <w:t>%</w:t>
            </w:r>
          </w:p>
        </w:tc>
        <w:tc>
          <w:tcPr>
            <w:tcW w:w="810" w:type="dxa"/>
            <w:vAlign w:val="center"/>
          </w:tcPr>
          <w:p w14:paraId="6D2C1D1D">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90</w:t>
            </w:r>
            <w:r>
              <w:rPr>
                <w:rFonts w:hint="eastAsia" w:ascii="仿宋_GB2312" w:hAnsi="宋体" w:eastAsia="仿宋_GB2312" w:cs="仿宋_GB2312"/>
                <w:kern w:val="0"/>
              </w:rPr>
              <w:t>%</w:t>
            </w:r>
          </w:p>
        </w:tc>
        <w:tc>
          <w:tcPr>
            <w:tcW w:w="821" w:type="dxa"/>
            <w:vAlign w:val="center"/>
          </w:tcPr>
          <w:p w14:paraId="66F6CB0A">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5216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3768B728">
            <w:pPr>
              <w:widowControl/>
              <w:jc w:val="center"/>
              <w:rPr>
                <w:rFonts w:hint="eastAsia" w:ascii="仿宋_GB2312" w:hAnsi="宋体" w:eastAsia="仿宋_GB2312" w:cs="仿宋_GB2312"/>
                <w:kern w:val="0"/>
              </w:rPr>
            </w:pPr>
          </w:p>
        </w:tc>
        <w:tc>
          <w:tcPr>
            <w:tcW w:w="930" w:type="dxa"/>
            <w:vMerge w:val="continue"/>
            <w:vAlign w:val="center"/>
          </w:tcPr>
          <w:p w14:paraId="43B9235D">
            <w:pPr>
              <w:widowControl/>
              <w:jc w:val="center"/>
              <w:rPr>
                <w:rFonts w:hint="eastAsia" w:ascii="仿宋_GB2312" w:hAnsi="宋体" w:eastAsia="仿宋_GB2312" w:cs="仿宋_GB2312"/>
                <w:kern w:val="0"/>
              </w:rPr>
            </w:pPr>
          </w:p>
        </w:tc>
        <w:tc>
          <w:tcPr>
            <w:tcW w:w="1110" w:type="dxa"/>
            <w:vMerge w:val="continue"/>
            <w:vAlign w:val="center"/>
          </w:tcPr>
          <w:p w14:paraId="3057FB00">
            <w:pPr>
              <w:widowControl/>
              <w:jc w:val="center"/>
              <w:rPr>
                <w:rFonts w:hint="eastAsia" w:ascii="仿宋_GB2312" w:hAnsi="宋体" w:eastAsia="仿宋_GB2312" w:cs="仿宋_GB2312"/>
                <w:kern w:val="0"/>
              </w:rPr>
            </w:pPr>
          </w:p>
        </w:tc>
        <w:tc>
          <w:tcPr>
            <w:tcW w:w="2580" w:type="dxa"/>
            <w:vAlign w:val="top"/>
          </w:tcPr>
          <w:p w14:paraId="7B8B00F6">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老年人健康管理率</w:t>
            </w:r>
          </w:p>
        </w:tc>
        <w:tc>
          <w:tcPr>
            <w:tcW w:w="765" w:type="dxa"/>
            <w:vAlign w:val="center"/>
          </w:tcPr>
          <w:p w14:paraId="094916CC">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70</w:t>
            </w:r>
            <w:r>
              <w:rPr>
                <w:rFonts w:hint="eastAsia" w:ascii="仿宋_GB2312" w:hAnsi="宋体" w:eastAsia="仿宋_GB2312" w:cs="仿宋_GB2312"/>
                <w:kern w:val="0"/>
              </w:rPr>
              <w:t>%</w:t>
            </w:r>
          </w:p>
        </w:tc>
        <w:tc>
          <w:tcPr>
            <w:tcW w:w="780" w:type="dxa"/>
            <w:vAlign w:val="center"/>
          </w:tcPr>
          <w:p w14:paraId="4EB2C1E8">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70</w:t>
            </w:r>
            <w:r>
              <w:rPr>
                <w:rFonts w:hint="eastAsia" w:ascii="仿宋_GB2312" w:hAnsi="宋体" w:eastAsia="仿宋_GB2312" w:cs="仿宋_GB2312"/>
                <w:kern w:val="0"/>
              </w:rPr>
              <w:t>%</w:t>
            </w:r>
          </w:p>
        </w:tc>
        <w:tc>
          <w:tcPr>
            <w:tcW w:w="810" w:type="dxa"/>
            <w:vAlign w:val="center"/>
          </w:tcPr>
          <w:p w14:paraId="64B27FC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70</w:t>
            </w:r>
            <w:r>
              <w:rPr>
                <w:rFonts w:hint="eastAsia" w:ascii="仿宋_GB2312" w:hAnsi="宋体" w:eastAsia="仿宋_GB2312" w:cs="仿宋_GB2312"/>
                <w:kern w:val="0"/>
              </w:rPr>
              <w:t>%</w:t>
            </w:r>
          </w:p>
        </w:tc>
        <w:tc>
          <w:tcPr>
            <w:tcW w:w="821" w:type="dxa"/>
            <w:vAlign w:val="center"/>
          </w:tcPr>
          <w:p w14:paraId="100BCBC3">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174E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2D2C4988">
            <w:pPr>
              <w:widowControl/>
              <w:jc w:val="center"/>
              <w:rPr>
                <w:rFonts w:hint="eastAsia" w:ascii="仿宋_GB2312" w:hAnsi="宋体" w:eastAsia="仿宋_GB2312" w:cs="仿宋_GB2312"/>
                <w:kern w:val="0"/>
              </w:rPr>
            </w:pPr>
          </w:p>
        </w:tc>
        <w:tc>
          <w:tcPr>
            <w:tcW w:w="930" w:type="dxa"/>
            <w:vMerge w:val="continue"/>
            <w:vAlign w:val="center"/>
          </w:tcPr>
          <w:p w14:paraId="3DC7361C">
            <w:pPr>
              <w:widowControl/>
              <w:jc w:val="center"/>
              <w:rPr>
                <w:rFonts w:hint="eastAsia" w:ascii="仿宋_GB2312" w:hAnsi="宋体" w:eastAsia="仿宋_GB2312" w:cs="仿宋_GB2312"/>
                <w:kern w:val="0"/>
              </w:rPr>
            </w:pPr>
          </w:p>
        </w:tc>
        <w:tc>
          <w:tcPr>
            <w:tcW w:w="1110" w:type="dxa"/>
            <w:vMerge w:val="continue"/>
            <w:vAlign w:val="center"/>
          </w:tcPr>
          <w:p w14:paraId="773BBC8D">
            <w:pPr>
              <w:widowControl/>
              <w:jc w:val="center"/>
              <w:rPr>
                <w:rFonts w:hint="eastAsia" w:ascii="仿宋_GB2312" w:hAnsi="宋体" w:eastAsia="仿宋_GB2312" w:cs="仿宋_GB2312"/>
                <w:kern w:val="0"/>
              </w:rPr>
            </w:pPr>
          </w:p>
        </w:tc>
        <w:tc>
          <w:tcPr>
            <w:tcW w:w="2580" w:type="dxa"/>
            <w:vAlign w:val="top"/>
          </w:tcPr>
          <w:p w14:paraId="23E63E1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高血压患者管理人数</w:t>
            </w:r>
          </w:p>
        </w:tc>
        <w:tc>
          <w:tcPr>
            <w:tcW w:w="765" w:type="dxa"/>
            <w:vAlign w:val="center"/>
          </w:tcPr>
          <w:p w14:paraId="60F9B28F">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64100</w:t>
            </w:r>
          </w:p>
        </w:tc>
        <w:tc>
          <w:tcPr>
            <w:tcW w:w="780" w:type="dxa"/>
            <w:vAlign w:val="center"/>
          </w:tcPr>
          <w:p w14:paraId="61F40184">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64100</w:t>
            </w:r>
          </w:p>
        </w:tc>
        <w:tc>
          <w:tcPr>
            <w:tcW w:w="810" w:type="dxa"/>
            <w:vAlign w:val="center"/>
          </w:tcPr>
          <w:p w14:paraId="771805D5">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64100</w:t>
            </w:r>
          </w:p>
        </w:tc>
        <w:tc>
          <w:tcPr>
            <w:tcW w:w="821" w:type="dxa"/>
            <w:vAlign w:val="center"/>
          </w:tcPr>
          <w:p w14:paraId="66FD1B27">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50DC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631B6432">
            <w:pPr>
              <w:widowControl/>
              <w:jc w:val="center"/>
              <w:rPr>
                <w:rFonts w:hint="eastAsia" w:ascii="仿宋_GB2312" w:hAnsi="宋体" w:eastAsia="仿宋_GB2312" w:cs="仿宋_GB2312"/>
                <w:kern w:val="0"/>
              </w:rPr>
            </w:pPr>
          </w:p>
        </w:tc>
        <w:tc>
          <w:tcPr>
            <w:tcW w:w="930" w:type="dxa"/>
            <w:vMerge w:val="continue"/>
            <w:vAlign w:val="center"/>
          </w:tcPr>
          <w:p w14:paraId="077FC404">
            <w:pPr>
              <w:widowControl/>
              <w:jc w:val="center"/>
              <w:rPr>
                <w:rFonts w:hint="eastAsia" w:ascii="仿宋_GB2312" w:hAnsi="宋体" w:eastAsia="仿宋_GB2312" w:cs="仿宋_GB2312"/>
                <w:kern w:val="0"/>
              </w:rPr>
            </w:pPr>
          </w:p>
        </w:tc>
        <w:tc>
          <w:tcPr>
            <w:tcW w:w="1110" w:type="dxa"/>
            <w:vMerge w:val="continue"/>
            <w:vAlign w:val="center"/>
          </w:tcPr>
          <w:p w14:paraId="57C6F97C">
            <w:pPr>
              <w:widowControl/>
              <w:jc w:val="center"/>
              <w:rPr>
                <w:rFonts w:hint="eastAsia" w:ascii="仿宋_GB2312" w:hAnsi="宋体" w:eastAsia="仿宋_GB2312" w:cs="仿宋_GB2312"/>
                <w:kern w:val="0"/>
              </w:rPr>
            </w:pPr>
          </w:p>
        </w:tc>
        <w:tc>
          <w:tcPr>
            <w:tcW w:w="2580" w:type="dxa"/>
            <w:vAlign w:val="top"/>
          </w:tcPr>
          <w:p w14:paraId="58313AF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2型糖尿病管理人数</w:t>
            </w:r>
          </w:p>
        </w:tc>
        <w:tc>
          <w:tcPr>
            <w:tcW w:w="765" w:type="dxa"/>
            <w:vAlign w:val="center"/>
          </w:tcPr>
          <w:p w14:paraId="7C1E550C">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16600</w:t>
            </w:r>
          </w:p>
        </w:tc>
        <w:tc>
          <w:tcPr>
            <w:tcW w:w="780" w:type="dxa"/>
            <w:vAlign w:val="center"/>
          </w:tcPr>
          <w:p w14:paraId="49C3DEBA">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16600</w:t>
            </w:r>
          </w:p>
        </w:tc>
        <w:tc>
          <w:tcPr>
            <w:tcW w:w="810" w:type="dxa"/>
            <w:vAlign w:val="center"/>
          </w:tcPr>
          <w:p w14:paraId="7BD7FC3E">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16600</w:t>
            </w:r>
          </w:p>
        </w:tc>
        <w:tc>
          <w:tcPr>
            <w:tcW w:w="821" w:type="dxa"/>
            <w:vAlign w:val="center"/>
          </w:tcPr>
          <w:p w14:paraId="19560154">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5B13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10254127">
            <w:pPr>
              <w:widowControl/>
              <w:jc w:val="center"/>
              <w:rPr>
                <w:rFonts w:hint="eastAsia" w:ascii="仿宋_GB2312" w:hAnsi="宋体" w:eastAsia="仿宋_GB2312" w:cs="仿宋_GB2312"/>
                <w:kern w:val="0"/>
              </w:rPr>
            </w:pPr>
          </w:p>
        </w:tc>
        <w:tc>
          <w:tcPr>
            <w:tcW w:w="930" w:type="dxa"/>
            <w:vMerge w:val="continue"/>
            <w:vAlign w:val="center"/>
          </w:tcPr>
          <w:p w14:paraId="442C4879">
            <w:pPr>
              <w:widowControl/>
              <w:jc w:val="center"/>
              <w:rPr>
                <w:rFonts w:hint="eastAsia" w:ascii="仿宋_GB2312" w:hAnsi="宋体" w:eastAsia="仿宋_GB2312" w:cs="仿宋_GB2312"/>
                <w:kern w:val="0"/>
              </w:rPr>
            </w:pPr>
          </w:p>
        </w:tc>
        <w:tc>
          <w:tcPr>
            <w:tcW w:w="1110" w:type="dxa"/>
            <w:vMerge w:val="continue"/>
            <w:vAlign w:val="center"/>
          </w:tcPr>
          <w:p w14:paraId="61F6E13E">
            <w:pPr>
              <w:widowControl/>
              <w:jc w:val="center"/>
              <w:rPr>
                <w:rFonts w:hint="eastAsia" w:ascii="仿宋_GB2312" w:hAnsi="宋体" w:eastAsia="仿宋_GB2312" w:cs="仿宋_GB2312"/>
                <w:kern w:val="0"/>
              </w:rPr>
            </w:pPr>
          </w:p>
        </w:tc>
        <w:tc>
          <w:tcPr>
            <w:tcW w:w="2580" w:type="dxa"/>
            <w:vAlign w:val="top"/>
          </w:tcPr>
          <w:p w14:paraId="0F033D73">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老年人中医药健康管理率</w:t>
            </w:r>
          </w:p>
        </w:tc>
        <w:tc>
          <w:tcPr>
            <w:tcW w:w="765" w:type="dxa"/>
            <w:vAlign w:val="center"/>
          </w:tcPr>
          <w:p w14:paraId="7C3B5E8F">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45</w:t>
            </w:r>
            <w:r>
              <w:rPr>
                <w:rFonts w:hint="eastAsia" w:ascii="仿宋_GB2312" w:hAnsi="宋体" w:eastAsia="仿宋_GB2312" w:cs="仿宋_GB2312"/>
                <w:kern w:val="0"/>
              </w:rPr>
              <w:t>%</w:t>
            </w:r>
          </w:p>
        </w:tc>
        <w:tc>
          <w:tcPr>
            <w:tcW w:w="780" w:type="dxa"/>
            <w:vAlign w:val="center"/>
          </w:tcPr>
          <w:p w14:paraId="5E8E558C">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65</w:t>
            </w:r>
            <w:r>
              <w:rPr>
                <w:rFonts w:hint="eastAsia" w:ascii="仿宋_GB2312" w:hAnsi="宋体" w:eastAsia="仿宋_GB2312" w:cs="仿宋_GB2312"/>
                <w:kern w:val="0"/>
              </w:rPr>
              <w:t>%</w:t>
            </w:r>
          </w:p>
        </w:tc>
        <w:tc>
          <w:tcPr>
            <w:tcW w:w="810" w:type="dxa"/>
            <w:vAlign w:val="center"/>
          </w:tcPr>
          <w:p w14:paraId="01446930">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65</w:t>
            </w:r>
            <w:r>
              <w:rPr>
                <w:rFonts w:hint="eastAsia" w:ascii="仿宋_GB2312" w:hAnsi="宋体" w:eastAsia="仿宋_GB2312" w:cs="仿宋_GB2312"/>
                <w:kern w:val="0"/>
              </w:rPr>
              <w:t>%</w:t>
            </w:r>
          </w:p>
        </w:tc>
        <w:tc>
          <w:tcPr>
            <w:tcW w:w="821" w:type="dxa"/>
            <w:vAlign w:val="center"/>
          </w:tcPr>
          <w:p w14:paraId="3A3E00F1">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3904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52" w:type="dxa"/>
            <w:vMerge w:val="continue"/>
            <w:vAlign w:val="center"/>
          </w:tcPr>
          <w:p w14:paraId="5563ADF7">
            <w:pPr>
              <w:widowControl/>
              <w:jc w:val="center"/>
              <w:rPr>
                <w:rFonts w:hint="eastAsia" w:ascii="仿宋_GB2312" w:hAnsi="宋体" w:eastAsia="仿宋_GB2312" w:cs="仿宋_GB2312"/>
                <w:kern w:val="0"/>
              </w:rPr>
            </w:pPr>
          </w:p>
        </w:tc>
        <w:tc>
          <w:tcPr>
            <w:tcW w:w="930" w:type="dxa"/>
            <w:vMerge w:val="continue"/>
            <w:vAlign w:val="center"/>
          </w:tcPr>
          <w:p w14:paraId="34CE9E8A">
            <w:pPr>
              <w:widowControl/>
              <w:jc w:val="center"/>
              <w:rPr>
                <w:rFonts w:hint="eastAsia" w:ascii="仿宋_GB2312" w:hAnsi="宋体" w:eastAsia="仿宋_GB2312" w:cs="仿宋_GB2312"/>
                <w:kern w:val="0"/>
              </w:rPr>
            </w:pPr>
          </w:p>
        </w:tc>
        <w:tc>
          <w:tcPr>
            <w:tcW w:w="1110" w:type="dxa"/>
            <w:vMerge w:val="continue"/>
            <w:vAlign w:val="center"/>
          </w:tcPr>
          <w:p w14:paraId="36C263AC">
            <w:pPr>
              <w:widowControl/>
              <w:jc w:val="center"/>
              <w:rPr>
                <w:rFonts w:hint="eastAsia" w:ascii="仿宋_GB2312" w:hAnsi="宋体" w:eastAsia="仿宋_GB2312" w:cs="仿宋_GB2312"/>
                <w:kern w:val="0"/>
              </w:rPr>
            </w:pPr>
          </w:p>
        </w:tc>
        <w:tc>
          <w:tcPr>
            <w:tcW w:w="2580" w:type="dxa"/>
            <w:vAlign w:val="top"/>
          </w:tcPr>
          <w:p w14:paraId="1A3AF8CC">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儿童中医药健康管理率</w:t>
            </w:r>
          </w:p>
        </w:tc>
        <w:tc>
          <w:tcPr>
            <w:tcW w:w="765" w:type="dxa"/>
            <w:vAlign w:val="center"/>
          </w:tcPr>
          <w:p w14:paraId="18E7D1B2">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45</w:t>
            </w:r>
            <w:r>
              <w:rPr>
                <w:rFonts w:hint="eastAsia" w:ascii="仿宋_GB2312" w:hAnsi="宋体" w:eastAsia="仿宋_GB2312" w:cs="仿宋_GB2312"/>
                <w:kern w:val="0"/>
              </w:rPr>
              <w:t>%</w:t>
            </w:r>
          </w:p>
        </w:tc>
        <w:tc>
          <w:tcPr>
            <w:tcW w:w="780" w:type="dxa"/>
            <w:vAlign w:val="center"/>
          </w:tcPr>
          <w:p w14:paraId="40B877AF">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65</w:t>
            </w:r>
            <w:r>
              <w:rPr>
                <w:rFonts w:hint="eastAsia" w:ascii="仿宋_GB2312" w:hAnsi="宋体" w:eastAsia="仿宋_GB2312" w:cs="仿宋_GB2312"/>
                <w:kern w:val="0"/>
              </w:rPr>
              <w:t>%</w:t>
            </w:r>
          </w:p>
        </w:tc>
        <w:tc>
          <w:tcPr>
            <w:tcW w:w="810" w:type="dxa"/>
            <w:vAlign w:val="center"/>
          </w:tcPr>
          <w:p w14:paraId="0A5E1743">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65</w:t>
            </w:r>
            <w:r>
              <w:rPr>
                <w:rFonts w:hint="eastAsia" w:ascii="仿宋_GB2312" w:hAnsi="宋体" w:eastAsia="仿宋_GB2312" w:cs="仿宋_GB2312"/>
                <w:kern w:val="0"/>
              </w:rPr>
              <w:t>%</w:t>
            </w:r>
          </w:p>
        </w:tc>
        <w:tc>
          <w:tcPr>
            <w:tcW w:w="821" w:type="dxa"/>
            <w:vAlign w:val="center"/>
          </w:tcPr>
          <w:p w14:paraId="525DD6D5">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7A57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52" w:type="dxa"/>
            <w:vMerge w:val="continue"/>
            <w:vAlign w:val="center"/>
          </w:tcPr>
          <w:p w14:paraId="45744554">
            <w:pPr>
              <w:widowControl/>
              <w:jc w:val="center"/>
            </w:pPr>
          </w:p>
        </w:tc>
        <w:tc>
          <w:tcPr>
            <w:tcW w:w="930" w:type="dxa"/>
            <w:vMerge w:val="continue"/>
            <w:vAlign w:val="center"/>
          </w:tcPr>
          <w:p w14:paraId="14AA9471">
            <w:pPr>
              <w:widowControl/>
              <w:jc w:val="center"/>
            </w:pPr>
          </w:p>
        </w:tc>
        <w:tc>
          <w:tcPr>
            <w:tcW w:w="1110" w:type="dxa"/>
            <w:vMerge w:val="continue"/>
            <w:vAlign w:val="center"/>
          </w:tcPr>
          <w:p w14:paraId="2C2A6725">
            <w:pPr>
              <w:widowControl/>
              <w:jc w:val="center"/>
            </w:pPr>
          </w:p>
        </w:tc>
        <w:tc>
          <w:tcPr>
            <w:tcW w:w="2580" w:type="dxa"/>
            <w:vAlign w:val="top"/>
          </w:tcPr>
          <w:p w14:paraId="0BEC0AE5">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重点职业病开展率</w:t>
            </w:r>
          </w:p>
        </w:tc>
        <w:tc>
          <w:tcPr>
            <w:tcW w:w="765" w:type="dxa"/>
            <w:vAlign w:val="center"/>
          </w:tcPr>
          <w:p w14:paraId="6424D48A">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92</w:t>
            </w:r>
            <w:r>
              <w:rPr>
                <w:rFonts w:hint="eastAsia" w:ascii="仿宋_GB2312" w:hAnsi="宋体" w:eastAsia="仿宋_GB2312" w:cs="仿宋_GB2312"/>
                <w:kern w:val="0"/>
              </w:rPr>
              <w:t>%</w:t>
            </w:r>
          </w:p>
        </w:tc>
        <w:tc>
          <w:tcPr>
            <w:tcW w:w="780" w:type="dxa"/>
            <w:vAlign w:val="center"/>
          </w:tcPr>
          <w:p w14:paraId="14D47F8A">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92</w:t>
            </w:r>
            <w:r>
              <w:rPr>
                <w:rFonts w:hint="eastAsia" w:ascii="仿宋_GB2312" w:hAnsi="宋体" w:eastAsia="仿宋_GB2312" w:cs="仿宋_GB2312"/>
                <w:kern w:val="0"/>
              </w:rPr>
              <w:t>%</w:t>
            </w:r>
          </w:p>
        </w:tc>
        <w:tc>
          <w:tcPr>
            <w:tcW w:w="810" w:type="dxa"/>
            <w:vAlign w:val="center"/>
          </w:tcPr>
          <w:p w14:paraId="64B9C656">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92</w:t>
            </w:r>
            <w:r>
              <w:rPr>
                <w:rFonts w:hint="eastAsia" w:ascii="仿宋_GB2312" w:hAnsi="宋体" w:eastAsia="仿宋_GB2312" w:cs="仿宋_GB2312"/>
                <w:kern w:val="0"/>
              </w:rPr>
              <w:t>%</w:t>
            </w:r>
          </w:p>
        </w:tc>
        <w:tc>
          <w:tcPr>
            <w:tcW w:w="821" w:type="dxa"/>
            <w:vAlign w:val="center"/>
          </w:tcPr>
          <w:p w14:paraId="401A901E">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《规范》</w:t>
            </w:r>
          </w:p>
        </w:tc>
      </w:tr>
      <w:tr w14:paraId="5BA0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continue"/>
            <w:vAlign w:val="center"/>
          </w:tcPr>
          <w:p w14:paraId="6B0A3A99">
            <w:pPr>
              <w:widowControl/>
              <w:jc w:val="left"/>
              <w:rPr>
                <w:rFonts w:ascii="仿宋_GB2312" w:hAnsi="宋体" w:eastAsia="仿宋_GB2312" w:cs="Times New Roman"/>
                <w:kern w:val="0"/>
              </w:rPr>
            </w:pPr>
          </w:p>
        </w:tc>
        <w:tc>
          <w:tcPr>
            <w:tcW w:w="930" w:type="dxa"/>
            <w:vMerge w:val="continue"/>
            <w:vAlign w:val="center"/>
          </w:tcPr>
          <w:p w14:paraId="04EB8A5B">
            <w:pPr>
              <w:widowControl/>
              <w:jc w:val="left"/>
              <w:rPr>
                <w:rFonts w:ascii="仿宋_GB2312" w:hAnsi="宋体" w:eastAsia="仿宋_GB2312" w:cs="Times New Roman"/>
                <w:kern w:val="0"/>
              </w:rPr>
            </w:pPr>
          </w:p>
        </w:tc>
        <w:tc>
          <w:tcPr>
            <w:tcW w:w="1110" w:type="dxa"/>
            <w:vMerge w:val="restart"/>
            <w:vAlign w:val="center"/>
          </w:tcPr>
          <w:p w14:paraId="4F66B053">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580" w:type="dxa"/>
            <w:vAlign w:val="top"/>
          </w:tcPr>
          <w:p w14:paraId="28BDC64C">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高血压患者规范管理率</w:t>
            </w:r>
          </w:p>
        </w:tc>
        <w:tc>
          <w:tcPr>
            <w:tcW w:w="765" w:type="dxa"/>
            <w:vAlign w:val="top"/>
          </w:tcPr>
          <w:p w14:paraId="363B2D19">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60</w:t>
            </w:r>
            <w:r>
              <w:rPr>
                <w:rFonts w:hint="eastAsia" w:ascii="仿宋_GB2312" w:hAnsi="宋体" w:eastAsia="仿宋_GB2312" w:cs="仿宋_GB2312"/>
                <w:kern w:val="0"/>
                <w:lang w:eastAsia="zh-CN"/>
              </w:rPr>
              <w:t>%</w:t>
            </w:r>
          </w:p>
        </w:tc>
        <w:tc>
          <w:tcPr>
            <w:tcW w:w="780" w:type="dxa"/>
            <w:vAlign w:val="top"/>
          </w:tcPr>
          <w:p w14:paraId="5EC8A558">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60</w:t>
            </w:r>
            <w:r>
              <w:rPr>
                <w:rFonts w:hint="eastAsia" w:ascii="仿宋_GB2312" w:hAnsi="宋体" w:eastAsia="仿宋_GB2312" w:cs="仿宋_GB2312"/>
                <w:kern w:val="0"/>
                <w:lang w:eastAsia="zh-CN"/>
              </w:rPr>
              <w:t>%</w:t>
            </w:r>
          </w:p>
        </w:tc>
        <w:tc>
          <w:tcPr>
            <w:tcW w:w="810" w:type="dxa"/>
            <w:vAlign w:val="top"/>
          </w:tcPr>
          <w:p w14:paraId="1B54D3C7">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6</w:t>
            </w:r>
            <w:r>
              <w:rPr>
                <w:rFonts w:hint="eastAsia" w:ascii="仿宋_GB2312" w:hAnsi="宋体" w:eastAsia="仿宋_GB2312" w:cs="仿宋_GB2312"/>
                <w:kern w:val="0"/>
                <w:lang w:eastAsia="zh-CN"/>
              </w:rPr>
              <w:t>0%</w:t>
            </w:r>
          </w:p>
        </w:tc>
        <w:tc>
          <w:tcPr>
            <w:tcW w:w="821" w:type="dxa"/>
            <w:vAlign w:val="top"/>
          </w:tcPr>
          <w:p w14:paraId="19A23536">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6325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7D1D9DF7">
            <w:pPr>
              <w:widowControl/>
              <w:jc w:val="left"/>
              <w:rPr>
                <w:rFonts w:ascii="仿宋_GB2312" w:hAnsi="宋体" w:eastAsia="仿宋_GB2312" w:cs="Times New Roman"/>
                <w:kern w:val="0"/>
              </w:rPr>
            </w:pPr>
          </w:p>
        </w:tc>
        <w:tc>
          <w:tcPr>
            <w:tcW w:w="930" w:type="dxa"/>
            <w:vMerge w:val="continue"/>
            <w:vAlign w:val="center"/>
          </w:tcPr>
          <w:p w14:paraId="55638E7A">
            <w:pPr>
              <w:widowControl/>
              <w:jc w:val="left"/>
              <w:rPr>
                <w:rFonts w:ascii="仿宋_GB2312" w:hAnsi="宋体" w:eastAsia="仿宋_GB2312" w:cs="Times New Roman"/>
                <w:kern w:val="0"/>
              </w:rPr>
            </w:pPr>
          </w:p>
        </w:tc>
        <w:tc>
          <w:tcPr>
            <w:tcW w:w="1110" w:type="dxa"/>
            <w:vMerge w:val="continue"/>
            <w:vAlign w:val="center"/>
          </w:tcPr>
          <w:p w14:paraId="7EAF7087">
            <w:pPr>
              <w:widowControl/>
              <w:jc w:val="left"/>
              <w:rPr>
                <w:rFonts w:ascii="仿宋_GB2312" w:hAnsi="宋体" w:eastAsia="仿宋_GB2312" w:cs="Times New Roman"/>
                <w:kern w:val="0"/>
              </w:rPr>
            </w:pPr>
          </w:p>
        </w:tc>
        <w:tc>
          <w:tcPr>
            <w:tcW w:w="2580" w:type="dxa"/>
            <w:vAlign w:val="top"/>
          </w:tcPr>
          <w:p w14:paraId="7A9BED03">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糖尿病患者规范管理率</w:t>
            </w:r>
          </w:p>
        </w:tc>
        <w:tc>
          <w:tcPr>
            <w:tcW w:w="765" w:type="dxa"/>
            <w:vAlign w:val="top"/>
          </w:tcPr>
          <w:p w14:paraId="6CA2075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60</w:t>
            </w:r>
            <w:r>
              <w:rPr>
                <w:rFonts w:hint="eastAsia" w:ascii="仿宋_GB2312" w:hAnsi="宋体" w:eastAsia="仿宋_GB2312" w:cs="仿宋_GB2312"/>
                <w:kern w:val="0"/>
                <w:lang w:eastAsia="zh-CN"/>
              </w:rPr>
              <w:t>%</w:t>
            </w:r>
          </w:p>
        </w:tc>
        <w:tc>
          <w:tcPr>
            <w:tcW w:w="780" w:type="dxa"/>
            <w:vAlign w:val="top"/>
          </w:tcPr>
          <w:p w14:paraId="6FA88664">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60</w:t>
            </w:r>
            <w:r>
              <w:rPr>
                <w:rFonts w:hint="eastAsia" w:ascii="仿宋_GB2312" w:hAnsi="宋体" w:eastAsia="仿宋_GB2312" w:cs="仿宋_GB2312"/>
                <w:kern w:val="0"/>
                <w:lang w:eastAsia="zh-CN"/>
              </w:rPr>
              <w:t>%</w:t>
            </w:r>
          </w:p>
        </w:tc>
        <w:tc>
          <w:tcPr>
            <w:tcW w:w="810" w:type="dxa"/>
            <w:vAlign w:val="top"/>
          </w:tcPr>
          <w:p w14:paraId="27DA5320">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60</w:t>
            </w:r>
            <w:r>
              <w:rPr>
                <w:rFonts w:hint="eastAsia" w:ascii="仿宋_GB2312" w:hAnsi="宋体" w:eastAsia="仿宋_GB2312" w:cs="仿宋_GB2312"/>
                <w:kern w:val="0"/>
                <w:lang w:eastAsia="zh-CN"/>
              </w:rPr>
              <w:t>%</w:t>
            </w:r>
          </w:p>
        </w:tc>
        <w:tc>
          <w:tcPr>
            <w:tcW w:w="821" w:type="dxa"/>
            <w:vAlign w:val="top"/>
          </w:tcPr>
          <w:p w14:paraId="2635A9A8">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2DB0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35627A31">
            <w:pPr>
              <w:widowControl/>
              <w:jc w:val="center"/>
            </w:pPr>
          </w:p>
        </w:tc>
        <w:tc>
          <w:tcPr>
            <w:tcW w:w="930" w:type="dxa"/>
            <w:vMerge w:val="continue"/>
            <w:vAlign w:val="center"/>
          </w:tcPr>
          <w:p w14:paraId="74960B8F">
            <w:pPr>
              <w:widowControl/>
              <w:jc w:val="center"/>
            </w:pPr>
          </w:p>
        </w:tc>
        <w:tc>
          <w:tcPr>
            <w:tcW w:w="1110" w:type="dxa"/>
            <w:vMerge w:val="continue"/>
            <w:vAlign w:val="center"/>
          </w:tcPr>
          <w:p w14:paraId="438E7B9F">
            <w:pPr>
              <w:widowControl/>
              <w:jc w:val="center"/>
            </w:pPr>
          </w:p>
        </w:tc>
        <w:tc>
          <w:tcPr>
            <w:tcW w:w="2580" w:type="dxa"/>
            <w:vAlign w:val="top"/>
          </w:tcPr>
          <w:p w14:paraId="4D957B2A">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严重精神障碍患者健康管理率</w:t>
            </w:r>
          </w:p>
        </w:tc>
        <w:tc>
          <w:tcPr>
            <w:tcW w:w="765" w:type="dxa"/>
            <w:vAlign w:val="top"/>
          </w:tcPr>
          <w:p w14:paraId="40C1AEBF">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75%</w:t>
            </w:r>
          </w:p>
        </w:tc>
        <w:tc>
          <w:tcPr>
            <w:tcW w:w="780" w:type="dxa"/>
            <w:vAlign w:val="top"/>
          </w:tcPr>
          <w:p w14:paraId="5B49214E">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80%</w:t>
            </w:r>
          </w:p>
        </w:tc>
        <w:tc>
          <w:tcPr>
            <w:tcW w:w="810" w:type="dxa"/>
            <w:vAlign w:val="top"/>
          </w:tcPr>
          <w:p w14:paraId="22CD8021">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80%</w:t>
            </w:r>
          </w:p>
        </w:tc>
        <w:tc>
          <w:tcPr>
            <w:tcW w:w="821" w:type="dxa"/>
            <w:vAlign w:val="top"/>
          </w:tcPr>
          <w:p w14:paraId="363194A9">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59A7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0F148801">
            <w:pPr>
              <w:widowControl/>
              <w:jc w:val="center"/>
              <w:rPr>
                <w:rFonts w:hint="eastAsia" w:ascii="仿宋_GB2312" w:hAnsi="宋体" w:eastAsia="仿宋_GB2312" w:cs="Times New Roman"/>
                <w:kern w:val="0"/>
              </w:rPr>
            </w:pPr>
          </w:p>
        </w:tc>
        <w:tc>
          <w:tcPr>
            <w:tcW w:w="930" w:type="dxa"/>
            <w:vMerge w:val="continue"/>
            <w:vAlign w:val="center"/>
          </w:tcPr>
          <w:p w14:paraId="7DE13CE1">
            <w:pPr>
              <w:widowControl/>
              <w:jc w:val="center"/>
              <w:rPr>
                <w:rFonts w:hint="eastAsia" w:ascii="仿宋_GB2312" w:hAnsi="宋体" w:eastAsia="仿宋_GB2312" w:cs="Times New Roman"/>
                <w:kern w:val="0"/>
              </w:rPr>
            </w:pPr>
          </w:p>
        </w:tc>
        <w:tc>
          <w:tcPr>
            <w:tcW w:w="1110" w:type="dxa"/>
            <w:vMerge w:val="continue"/>
            <w:vAlign w:val="center"/>
          </w:tcPr>
          <w:p w14:paraId="06D30C47">
            <w:pPr>
              <w:widowControl/>
              <w:jc w:val="center"/>
              <w:rPr>
                <w:rFonts w:hint="eastAsia" w:ascii="仿宋_GB2312" w:hAnsi="宋体" w:eastAsia="仿宋_GB2312" w:cs="Times New Roman"/>
                <w:kern w:val="0"/>
              </w:rPr>
            </w:pPr>
          </w:p>
        </w:tc>
        <w:tc>
          <w:tcPr>
            <w:tcW w:w="2580" w:type="dxa"/>
            <w:vAlign w:val="top"/>
          </w:tcPr>
          <w:p w14:paraId="73C870EA">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肺结核患者管理率</w:t>
            </w:r>
          </w:p>
        </w:tc>
        <w:tc>
          <w:tcPr>
            <w:tcW w:w="765" w:type="dxa"/>
            <w:vAlign w:val="top"/>
          </w:tcPr>
          <w:p w14:paraId="12A0A92A">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90%</w:t>
            </w:r>
          </w:p>
        </w:tc>
        <w:tc>
          <w:tcPr>
            <w:tcW w:w="780" w:type="dxa"/>
            <w:vAlign w:val="top"/>
          </w:tcPr>
          <w:p w14:paraId="1C280300">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90%</w:t>
            </w:r>
          </w:p>
        </w:tc>
        <w:tc>
          <w:tcPr>
            <w:tcW w:w="810" w:type="dxa"/>
            <w:vAlign w:val="top"/>
          </w:tcPr>
          <w:p w14:paraId="0ED3DC3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90%</w:t>
            </w:r>
          </w:p>
        </w:tc>
        <w:tc>
          <w:tcPr>
            <w:tcW w:w="821" w:type="dxa"/>
            <w:vAlign w:val="top"/>
          </w:tcPr>
          <w:p w14:paraId="6DB19914">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5D6D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65A3EEB4">
            <w:pPr>
              <w:widowControl/>
              <w:jc w:val="center"/>
              <w:rPr>
                <w:rFonts w:hint="eastAsia" w:ascii="仿宋_GB2312" w:hAnsi="宋体" w:eastAsia="仿宋_GB2312" w:cs="Times New Roman"/>
                <w:kern w:val="0"/>
              </w:rPr>
            </w:pPr>
          </w:p>
        </w:tc>
        <w:tc>
          <w:tcPr>
            <w:tcW w:w="930" w:type="dxa"/>
            <w:vMerge w:val="continue"/>
            <w:vAlign w:val="center"/>
          </w:tcPr>
          <w:p w14:paraId="3A8CA6EE">
            <w:pPr>
              <w:widowControl/>
              <w:jc w:val="center"/>
              <w:rPr>
                <w:rFonts w:hint="eastAsia" w:ascii="仿宋_GB2312" w:hAnsi="宋体" w:eastAsia="仿宋_GB2312" w:cs="Times New Roman"/>
                <w:kern w:val="0"/>
              </w:rPr>
            </w:pPr>
          </w:p>
        </w:tc>
        <w:tc>
          <w:tcPr>
            <w:tcW w:w="1110" w:type="dxa"/>
            <w:vMerge w:val="continue"/>
            <w:vAlign w:val="center"/>
          </w:tcPr>
          <w:p w14:paraId="72317233">
            <w:pPr>
              <w:widowControl/>
              <w:jc w:val="center"/>
              <w:rPr>
                <w:rFonts w:hint="eastAsia" w:ascii="仿宋_GB2312" w:hAnsi="宋体" w:eastAsia="仿宋_GB2312" w:cs="Times New Roman"/>
                <w:kern w:val="0"/>
              </w:rPr>
            </w:pPr>
          </w:p>
        </w:tc>
        <w:tc>
          <w:tcPr>
            <w:tcW w:w="2580" w:type="dxa"/>
            <w:vAlign w:val="top"/>
          </w:tcPr>
          <w:p w14:paraId="7E155796">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传染病和突发公共卫生事件报告率</w:t>
            </w:r>
          </w:p>
        </w:tc>
        <w:tc>
          <w:tcPr>
            <w:tcW w:w="765" w:type="dxa"/>
            <w:vAlign w:val="top"/>
          </w:tcPr>
          <w:p w14:paraId="698DA801">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95%</w:t>
            </w:r>
          </w:p>
        </w:tc>
        <w:tc>
          <w:tcPr>
            <w:tcW w:w="780" w:type="dxa"/>
            <w:vAlign w:val="top"/>
          </w:tcPr>
          <w:p w14:paraId="722F93EA">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95%</w:t>
            </w:r>
          </w:p>
        </w:tc>
        <w:tc>
          <w:tcPr>
            <w:tcW w:w="810" w:type="dxa"/>
            <w:vAlign w:val="top"/>
          </w:tcPr>
          <w:p w14:paraId="4D4C301C">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95%</w:t>
            </w:r>
          </w:p>
        </w:tc>
        <w:tc>
          <w:tcPr>
            <w:tcW w:w="821" w:type="dxa"/>
            <w:vAlign w:val="top"/>
          </w:tcPr>
          <w:p w14:paraId="63B1AC09">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4FCE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73E70CA4">
            <w:pPr>
              <w:widowControl/>
              <w:jc w:val="center"/>
              <w:rPr>
                <w:rFonts w:hint="eastAsia" w:ascii="仿宋_GB2312" w:hAnsi="宋体" w:eastAsia="仿宋_GB2312" w:cs="Times New Roman"/>
                <w:kern w:val="0"/>
              </w:rPr>
            </w:pPr>
          </w:p>
        </w:tc>
        <w:tc>
          <w:tcPr>
            <w:tcW w:w="930" w:type="dxa"/>
            <w:vMerge w:val="continue"/>
            <w:vAlign w:val="center"/>
          </w:tcPr>
          <w:p w14:paraId="57ECAA40">
            <w:pPr>
              <w:widowControl/>
              <w:jc w:val="center"/>
              <w:rPr>
                <w:rFonts w:hint="eastAsia" w:ascii="仿宋_GB2312" w:hAnsi="宋体" w:eastAsia="仿宋_GB2312" w:cs="Times New Roman"/>
                <w:kern w:val="0"/>
              </w:rPr>
            </w:pPr>
          </w:p>
        </w:tc>
        <w:tc>
          <w:tcPr>
            <w:tcW w:w="1110" w:type="dxa"/>
            <w:vMerge w:val="continue"/>
            <w:vAlign w:val="center"/>
          </w:tcPr>
          <w:p w14:paraId="3DB2FC4F">
            <w:pPr>
              <w:widowControl/>
              <w:jc w:val="center"/>
              <w:rPr>
                <w:rFonts w:hint="eastAsia" w:ascii="仿宋_GB2312" w:hAnsi="宋体" w:eastAsia="仿宋_GB2312" w:cs="Times New Roman"/>
                <w:kern w:val="0"/>
              </w:rPr>
            </w:pPr>
          </w:p>
        </w:tc>
        <w:tc>
          <w:tcPr>
            <w:tcW w:w="2580" w:type="dxa"/>
            <w:vAlign w:val="top"/>
          </w:tcPr>
          <w:p w14:paraId="4E70618C">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职业健康核心指标主动监测率</w:t>
            </w:r>
          </w:p>
        </w:tc>
        <w:tc>
          <w:tcPr>
            <w:tcW w:w="765" w:type="dxa"/>
            <w:vAlign w:val="top"/>
          </w:tcPr>
          <w:p w14:paraId="4E9B6AB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92%</w:t>
            </w:r>
          </w:p>
        </w:tc>
        <w:tc>
          <w:tcPr>
            <w:tcW w:w="780" w:type="dxa"/>
            <w:vAlign w:val="top"/>
          </w:tcPr>
          <w:p w14:paraId="771125B0">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92%</w:t>
            </w:r>
          </w:p>
        </w:tc>
        <w:tc>
          <w:tcPr>
            <w:tcW w:w="810" w:type="dxa"/>
            <w:vAlign w:val="top"/>
          </w:tcPr>
          <w:p w14:paraId="210A7D54">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92%</w:t>
            </w:r>
          </w:p>
        </w:tc>
        <w:tc>
          <w:tcPr>
            <w:tcW w:w="821" w:type="dxa"/>
            <w:vAlign w:val="top"/>
          </w:tcPr>
          <w:p w14:paraId="63BC754C">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2E73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59F41FEE">
            <w:pPr>
              <w:widowControl/>
              <w:jc w:val="center"/>
              <w:rPr>
                <w:rFonts w:hint="eastAsia" w:ascii="仿宋_GB2312" w:hAnsi="宋体" w:eastAsia="仿宋_GB2312" w:cs="Times New Roman"/>
                <w:kern w:val="0"/>
              </w:rPr>
            </w:pPr>
          </w:p>
        </w:tc>
        <w:tc>
          <w:tcPr>
            <w:tcW w:w="930" w:type="dxa"/>
            <w:vMerge w:val="continue"/>
            <w:vAlign w:val="center"/>
          </w:tcPr>
          <w:p w14:paraId="53E6E3B5">
            <w:pPr>
              <w:widowControl/>
              <w:jc w:val="center"/>
              <w:rPr>
                <w:rFonts w:hint="eastAsia" w:ascii="仿宋_GB2312" w:hAnsi="宋体" w:eastAsia="仿宋_GB2312" w:cs="Times New Roman"/>
                <w:kern w:val="0"/>
              </w:rPr>
            </w:pPr>
          </w:p>
        </w:tc>
        <w:tc>
          <w:tcPr>
            <w:tcW w:w="1110" w:type="dxa"/>
            <w:vMerge w:val="continue"/>
            <w:vAlign w:val="center"/>
          </w:tcPr>
          <w:p w14:paraId="242055FD">
            <w:pPr>
              <w:widowControl/>
              <w:jc w:val="center"/>
              <w:rPr>
                <w:rFonts w:hint="eastAsia" w:ascii="仿宋_GB2312" w:hAnsi="宋体" w:eastAsia="仿宋_GB2312" w:cs="Times New Roman"/>
                <w:kern w:val="0"/>
              </w:rPr>
            </w:pPr>
          </w:p>
        </w:tc>
        <w:tc>
          <w:tcPr>
            <w:tcW w:w="2580" w:type="dxa"/>
            <w:vAlign w:val="top"/>
          </w:tcPr>
          <w:p w14:paraId="3F00AB41">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及时发现报告或有效处置人禽流感、</w:t>
            </w:r>
            <w:r>
              <w:rPr>
                <w:rFonts w:hint="eastAsia" w:ascii="仿宋_GB2312" w:hAnsi="宋体" w:eastAsia="仿宋_GB2312" w:cs="仿宋_GB2312"/>
                <w:kern w:val="0"/>
                <w:lang w:val="en-US" w:eastAsia="zh-CN"/>
              </w:rPr>
              <w:t>SARS、新冠病毒等突发急性传染病疫情</w:t>
            </w:r>
          </w:p>
        </w:tc>
        <w:tc>
          <w:tcPr>
            <w:tcW w:w="765" w:type="dxa"/>
            <w:vAlign w:val="top"/>
          </w:tcPr>
          <w:p w14:paraId="59AF5F0D">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w:t>
            </w:r>
          </w:p>
        </w:tc>
        <w:tc>
          <w:tcPr>
            <w:tcW w:w="780" w:type="dxa"/>
            <w:vAlign w:val="top"/>
          </w:tcPr>
          <w:p w14:paraId="45BDF30D">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w:t>
            </w:r>
          </w:p>
        </w:tc>
        <w:tc>
          <w:tcPr>
            <w:tcW w:w="810" w:type="dxa"/>
            <w:vAlign w:val="top"/>
          </w:tcPr>
          <w:p w14:paraId="1A763FC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w:t>
            </w:r>
          </w:p>
        </w:tc>
        <w:tc>
          <w:tcPr>
            <w:tcW w:w="821" w:type="dxa"/>
            <w:vAlign w:val="top"/>
          </w:tcPr>
          <w:p w14:paraId="71F24052">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772B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0305D379">
            <w:pPr>
              <w:widowControl/>
              <w:jc w:val="center"/>
              <w:rPr>
                <w:rFonts w:hint="eastAsia" w:ascii="仿宋_GB2312" w:hAnsi="宋体" w:eastAsia="仿宋_GB2312" w:cs="Times New Roman"/>
                <w:kern w:val="0"/>
              </w:rPr>
            </w:pPr>
          </w:p>
        </w:tc>
        <w:tc>
          <w:tcPr>
            <w:tcW w:w="930" w:type="dxa"/>
            <w:vMerge w:val="continue"/>
            <w:vAlign w:val="center"/>
          </w:tcPr>
          <w:p w14:paraId="087301F8">
            <w:pPr>
              <w:widowControl/>
              <w:jc w:val="center"/>
              <w:rPr>
                <w:rFonts w:hint="eastAsia" w:ascii="仿宋_GB2312" w:hAnsi="宋体" w:eastAsia="仿宋_GB2312" w:cs="Times New Roman"/>
                <w:kern w:val="0"/>
              </w:rPr>
            </w:pPr>
          </w:p>
        </w:tc>
        <w:tc>
          <w:tcPr>
            <w:tcW w:w="1110" w:type="dxa"/>
            <w:vMerge w:val="continue"/>
            <w:vAlign w:val="center"/>
          </w:tcPr>
          <w:p w14:paraId="04DBB504">
            <w:pPr>
              <w:widowControl/>
              <w:jc w:val="center"/>
              <w:rPr>
                <w:rFonts w:hint="eastAsia" w:ascii="仿宋_GB2312" w:hAnsi="宋体" w:eastAsia="仿宋_GB2312" w:cs="Times New Roman"/>
                <w:kern w:val="0"/>
              </w:rPr>
            </w:pPr>
          </w:p>
        </w:tc>
        <w:tc>
          <w:tcPr>
            <w:tcW w:w="2580" w:type="dxa"/>
            <w:vAlign w:val="top"/>
          </w:tcPr>
          <w:p w14:paraId="35457C7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开展疾控业务专业指导评价</w:t>
            </w:r>
          </w:p>
        </w:tc>
        <w:tc>
          <w:tcPr>
            <w:tcW w:w="765" w:type="dxa"/>
            <w:vAlign w:val="top"/>
          </w:tcPr>
          <w:p w14:paraId="2D80AAC5">
            <w:pPr>
              <w:widowControl/>
              <w:jc w:val="left"/>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乡镇覆盖</w:t>
            </w:r>
            <w:r>
              <w:rPr>
                <w:rFonts w:hint="eastAsia" w:ascii="仿宋_GB2312" w:hAnsi="宋体" w:eastAsia="仿宋_GB2312" w:cs="仿宋_GB2312"/>
                <w:kern w:val="0"/>
                <w:lang w:val="en-US" w:eastAsia="zh-CN"/>
              </w:rPr>
              <w:t>100%</w:t>
            </w:r>
          </w:p>
        </w:tc>
        <w:tc>
          <w:tcPr>
            <w:tcW w:w="780" w:type="dxa"/>
            <w:vAlign w:val="top"/>
          </w:tcPr>
          <w:p w14:paraId="169A7FFC">
            <w:pPr>
              <w:widowControl/>
              <w:jc w:val="left"/>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乡镇覆盖</w:t>
            </w:r>
            <w:r>
              <w:rPr>
                <w:rFonts w:hint="eastAsia" w:ascii="仿宋_GB2312" w:hAnsi="宋体" w:eastAsia="仿宋_GB2312" w:cs="仿宋_GB2312"/>
                <w:kern w:val="0"/>
                <w:lang w:val="en-US" w:eastAsia="zh-CN"/>
              </w:rPr>
              <w:t>100%</w:t>
            </w:r>
          </w:p>
        </w:tc>
        <w:tc>
          <w:tcPr>
            <w:tcW w:w="810" w:type="dxa"/>
            <w:vAlign w:val="top"/>
          </w:tcPr>
          <w:p w14:paraId="69F0C4C1">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乡镇覆盖</w:t>
            </w:r>
            <w:r>
              <w:rPr>
                <w:rFonts w:hint="eastAsia" w:ascii="仿宋_GB2312" w:hAnsi="宋体" w:eastAsia="仿宋_GB2312" w:cs="仿宋_GB2312"/>
                <w:kern w:val="0"/>
                <w:lang w:val="en-US" w:eastAsia="zh-CN"/>
              </w:rPr>
              <w:t>100%</w:t>
            </w:r>
          </w:p>
        </w:tc>
        <w:tc>
          <w:tcPr>
            <w:tcW w:w="821" w:type="dxa"/>
            <w:vAlign w:val="top"/>
          </w:tcPr>
          <w:p w14:paraId="6325A830">
            <w:pPr>
              <w:widowControl/>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11ED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52" w:type="dxa"/>
            <w:vMerge w:val="continue"/>
            <w:vAlign w:val="center"/>
          </w:tcPr>
          <w:p w14:paraId="414F8B61">
            <w:pPr>
              <w:widowControl/>
              <w:jc w:val="center"/>
              <w:rPr>
                <w:rFonts w:hint="eastAsia" w:ascii="仿宋_GB2312" w:hAnsi="宋体" w:eastAsia="仿宋_GB2312" w:cs="Times New Roman"/>
                <w:kern w:val="0"/>
              </w:rPr>
            </w:pPr>
          </w:p>
        </w:tc>
        <w:tc>
          <w:tcPr>
            <w:tcW w:w="930" w:type="dxa"/>
            <w:vMerge w:val="continue"/>
            <w:vAlign w:val="center"/>
          </w:tcPr>
          <w:p w14:paraId="7DC65FCC">
            <w:pPr>
              <w:widowControl/>
              <w:jc w:val="center"/>
              <w:rPr>
                <w:rFonts w:hint="eastAsia" w:ascii="仿宋_GB2312" w:hAnsi="宋体" w:eastAsia="仿宋_GB2312" w:cs="Times New Roman"/>
                <w:kern w:val="0"/>
              </w:rPr>
            </w:pPr>
          </w:p>
        </w:tc>
        <w:tc>
          <w:tcPr>
            <w:tcW w:w="1110" w:type="dxa"/>
            <w:vMerge w:val="continue"/>
            <w:vAlign w:val="center"/>
          </w:tcPr>
          <w:p w14:paraId="6DCAA1ED">
            <w:pPr>
              <w:widowControl/>
              <w:jc w:val="center"/>
              <w:rPr>
                <w:rFonts w:hint="eastAsia" w:ascii="仿宋_GB2312" w:hAnsi="宋体" w:eastAsia="仿宋_GB2312" w:cs="Times New Roman"/>
                <w:kern w:val="0"/>
              </w:rPr>
            </w:pPr>
          </w:p>
        </w:tc>
        <w:tc>
          <w:tcPr>
            <w:tcW w:w="2580" w:type="dxa"/>
            <w:vAlign w:val="center"/>
          </w:tcPr>
          <w:p w14:paraId="2F973026">
            <w:pPr>
              <w:widowControl/>
              <w:jc w:val="center"/>
              <w:rPr>
                <w:rFonts w:hint="eastAsia" w:ascii="仿宋_GB2312" w:hAnsi="宋体" w:eastAsia="仿宋_GB2312" w:cs="Times New Roman"/>
                <w:kern w:val="0"/>
              </w:rPr>
            </w:pPr>
          </w:p>
        </w:tc>
        <w:tc>
          <w:tcPr>
            <w:tcW w:w="765" w:type="dxa"/>
            <w:vAlign w:val="center"/>
          </w:tcPr>
          <w:p w14:paraId="690FE424">
            <w:pPr>
              <w:widowControl/>
              <w:jc w:val="center"/>
              <w:rPr>
                <w:rFonts w:hint="eastAsia" w:ascii="仿宋_GB2312" w:hAnsi="宋体" w:eastAsia="仿宋_GB2312" w:cs="Times New Roman"/>
                <w:kern w:val="0"/>
              </w:rPr>
            </w:pPr>
          </w:p>
        </w:tc>
        <w:tc>
          <w:tcPr>
            <w:tcW w:w="780" w:type="dxa"/>
            <w:vAlign w:val="center"/>
          </w:tcPr>
          <w:p w14:paraId="2DA99356">
            <w:pPr>
              <w:widowControl/>
              <w:jc w:val="center"/>
              <w:rPr>
                <w:rFonts w:hint="eastAsia" w:ascii="仿宋_GB2312" w:hAnsi="宋体" w:eastAsia="仿宋_GB2312" w:cs="Times New Roman"/>
                <w:kern w:val="0"/>
              </w:rPr>
            </w:pPr>
          </w:p>
        </w:tc>
        <w:tc>
          <w:tcPr>
            <w:tcW w:w="810" w:type="dxa"/>
            <w:vAlign w:val="center"/>
          </w:tcPr>
          <w:p w14:paraId="3945751F">
            <w:pPr>
              <w:widowControl/>
              <w:jc w:val="center"/>
              <w:rPr>
                <w:rFonts w:hint="eastAsia" w:ascii="仿宋_GB2312" w:hAnsi="宋体" w:eastAsia="仿宋_GB2312" w:cs="Times New Roman"/>
                <w:kern w:val="0"/>
              </w:rPr>
            </w:pPr>
          </w:p>
        </w:tc>
        <w:tc>
          <w:tcPr>
            <w:tcW w:w="821" w:type="dxa"/>
            <w:vAlign w:val="center"/>
          </w:tcPr>
          <w:p w14:paraId="60E6E0A1">
            <w:pPr>
              <w:widowControl/>
              <w:jc w:val="center"/>
              <w:rPr>
                <w:rFonts w:hint="eastAsia" w:ascii="仿宋_GB2312" w:hAnsi="宋体" w:eastAsia="仿宋_GB2312" w:cs="Times New Roman"/>
                <w:kern w:val="0"/>
              </w:rPr>
            </w:pPr>
          </w:p>
        </w:tc>
      </w:tr>
      <w:tr w14:paraId="0F14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2" w:type="dxa"/>
            <w:vMerge w:val="continue"/>
            <w:vAlign w:val="center"/>
          </w:tcPr>
          <w:p w14:paraId="1EE23306">
            <w:pPr>
              <w:widowControl/>
              <w:jc w:val="left"/>
              <w:rPr>
                <w:rFonts w:ascii="仿宋_GB2312" w:hAnsi="宋体" w:eastAsia="仿宋_GB2312" w:cs="Times New Roman"/>
                <w:kern w:val="0"/>
              </w:rPr>
            </w:pPr>
          </w:p>
        </w:tc>
        <w:tc>
          <w:tcPr>
            <w:tcW w:w="930" w:type="dxa"/>
            <w:vMerge w:val="continue"/>
            <w:vAlign w:val="center"/>
          </w:tcPr>
          <w:p w14:paraId="3DBA4E5B">
            <w:pPr>
              <w:widowControl/>
              <w:jc w:val="left"/>
              <w:rPr>
                <w:rFonts w:ascii="仿宋_GB2312" w:hAnsi="宋体" w:eastAsia="仿宋_GB2312" w:cs="Times New Roman"/>
                <w:kern w:val="0"/>
              </w:rPr>
            </w:pPr>
          </w:p>
        </w:tc>
        <w:tc>
          <w:tcPr>
            <w:tcW w:w="1110" w:type="dxa"/>
            <w:vAlign w:val="center"/>
          </w:tcPr>
          <w:p w14:paraId="688CE162">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580" w:type="dxa"/>
            <w:vAlign w:val="center"/>
          </w:tcPr>
          <w:p w14:paraId="2ACA6B09">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765" w:type="dxa"/>
            <w:vAlign w:val="center"/>
          </w:tcPr>
          <w:p w14:paraId="4F28F037">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780" w:type="dxa"/>
            <w:vAlign w:val="center"/>
          </w:tcPr>
          <w:p w14:paraId="79D37B24">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810" w:type="dxa"/>
            <w:vAlign w:val="center"/>
          </w:tcPr>
          <w:p w14:paraId="5199E95C">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821" w:type="dxa"/>
            <w:vAlign w:val="center"/>
          </w:tcPr>
          <w:p w14:paraId="6DC0C4FE">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14:paraId="6E0F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52" w:type="dxa"/>
            <w:vMerge w:val="continue"/>
            <w:vAlign w:val="center"/>
          </w:tcPr>
          <w:p w14:paraId="74287D30">
            <w:pPr>
              <w:widowControl/>
              <w:jc w:val="left"/>
              <w:rPr>
                <w:rFonts w:ascii="仿宋_GB2312" w:hAnsi="宋体" w:eastAsia="仿宋_GB2312" w:cs="Times New Roman"/>
                <w:kern w:val="0"/>
              </w:rPr>
            </w:pPr>
          </w:p>
        </w:tc>
        <w:tc>
          <w:tcPr>
            <w:tcW w:w="930" w:type="dxa"/>
            <w:vMerge w:val="continue"/>
            <w:vAlign w:val="center"/>
          </w:tcPr>
          <w:p w14:paraId="15EAFF6B">
            <w:pPr>
              <w:widowControl/>
              <w:jc w:val="left"/>
              <w:rPr>
                <w:rFonts w:ascii="仿宋_GB2312" w:hAnsi="宋体" w:eastAsia="仿宋_GB2312" w:cs="Times New Roman"/>
                <w:kern w:val="0"/>
              </w:rPr>
            </w:pPr>
          </w:p>
        </w:tc>
        <w:tc>
          <w:tcPr>
            <w:tcW w:w="1110" w:type="dxa"/>
            <w:vAlign w:val="center"/>
          </w:tcPr>
          <w:p w14:paraId="199EB0F9">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580" w:type="dxa"/>
            <w:vAlign w:val="center"/>
          </w:tcPr>
          <w:p w14:paraId="1EE05D81">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765" w:type="dxa"/>
            <w:vAlign w:val="center"/>
          </w:tcPr>
          <w:p w14:paraId="2D2F18CD">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780" w:type="dxa"/>
            <w:vAlign w:val="center"/>
          </w:tcPr>
          <w:p w14:paraId="2728BBCA">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810" w:type="dxa"/>
            <w:vAlign w:val="center"/>
          </w:tcPr>
          <w:p w14:paraId="1C988D83">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821" w:type="dxa"/>
            <w:vAlign w:val="center"/>
          </w:tcPr>
          <w:p w14:paraId="1C76B665">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14:paraId="6F4E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52" w:type="dxa"/>
            <w:vMerge w:val="continue"/>
            <w:vAlign w:val="center"/>
          </w:tcPr>
          <w:p w14:paraId="19EEDFCE">
            <w:pPr>
              <w:widowControl/>
              <w:jc w:val="left"/>
              <w:rPr>
                <w:rFonts w:ascii="仿宋_GB2312" w:hAnsi="宋体" w:eastAsia="仿宋_GB2312" w:cs="Times New Roman"/>
                <w:kern w:val="0"/>
              </w:rPr>
            </w:pPr>
          </w:p>
        </w:tc>
        <w:tc>
          <w:tcPr>
            <w:tcW w:w="930" w:type="dxa"/>
            <w:vMerge w:val="restart"/>
            <w:vAlign w:val="center"/>
          </w:tcPr>
          <w:p w14:paraId="5D2A6AD8">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10" w:type="dxa"/>
            <w:vAlign w:val="center"/>
          </w:tcPr>
          <w:p w14:paraId="38DD5775">
            <w:pPr>
              <w:widowControl/>
              <w:jc w:val="center"/>
              <w:rPr>
                <w:rFonts w:ascii="仿宋_GB2312" w:hAnsi="宋体" w:eastAsia="仿宋_GB2312" w:cs="Times New Roman"/>
                <w:kern w:val="0"/>
              </w:rPr>
            </w:pPr>
            <w:r>
              <w:rPr>
                <w:rFonts w:hint="eastAsia" w:ascii="仿宋_GB2312" w:hAnsi="宋体" w:eastAsia="仿宋_GB2312" w:cs="仿宋_GB2312"/>
                <w:kern w:val="0"/>
              </w:rPr>
              <w:t>经济效益指标</w:t>
            </w:r>
          </w:p>
        </w:tc>
        <w:tc>
          <w:tcPr>
            <w:tcW w:w="2580" w:type="dxa"/>
            <w:vAlign w:val="center"/>
          </w:tcPr>
          <w:p w14:paraId="52CE5BD8">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765" w:type="dxa"/>
            <w:vAlign w:val="center"/>
          </w:tcPr>
          <w:p w14:paraId="5FA9CC5E">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780" w:type="dxa"/>
            <w:vAlign w:val="center"/>
          </w:tcPr>
          <w:p w14:paraId="5B62C4E5">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810" w:type="dxa"/>
            <w:vAlign w:val="center"/>
          </w:tcPr>
          <w:p w14:paraId="4B768B90">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821" w:type="dxa"/>
            <w:vAlign w:val="center"/>
          </w:tcPr>
          <w:p w14:paraId="34B5650E">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14:paraId="1AE6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continue"/>
            <w:vAlign w:val="center"/>
          </w:tcPr>
          <w:p w14:paraId="3534053E">
            <w:pPr>
              <w:widowControl/>
              <w:jc w:val="left"/>
              <w:rPr>
                <w:rFonts w:ascii="仿宋_GB2312" w:hAnsi="宋体" w:eastAsia="仿宋_GB2312" w:cs="Times New Roman"/>
                <w:kern w:val="0"/>
              </w:rPr>
            </w:pPr>
          </w:p>
        </w:tc>
        <w:tc>
          <w:tcPr>
            <w:tcW w:w="930" w:type="dxa"/>
            <w:vMerge w:val="continue"/>
            <w:vAlign w:val="center"/>
          </w:tcPr>
          <w:p w14:paraId="74124875">
            <w:pPr>
              <w:widowControl/>
              <w:jc w:val="left"/>
              <w:rPr>
                <w:rFonts w:ascii="仿宋_GB2312" w:hAnsi="宋体" w:eastAsia="仿宋_GB2312" w:cs="Times New Roman"/>
                <w:kern w:val="0"/>
              </w:rPr>
            </w:pPr>
          </w:p>
        </w:tc>
        <w:tc>
          <w:tcPr>
            <w:tcW w:w="1110" w:type="dxa"/>
            <w:vAlign w:val="center"/>
          </w:tcPr>
          <w:p w14:paraId="4B45FAB8">
            <w:pPr>
              <w:widowControl/>
              <w:jc w:val="center"/>
              <w:rPr>
                <w:rFonts w:ascii="仿宋_GB2312" w:hAnsi="宋体" w:eastAsia="仿宋_GB2312" w:cs="Times New Roman"/>
                <w:kern w:val="0"/>
              </w:rPr>
            </w:pPr>
            <w:r>
              <w:rPr>
                <w:rFonts w:hint="eastAsia" w:ascii="仿宋_GB2312" w:hAnsi="宋体" w:eastAsia="仿宋_GB2312" w:cs="仿宋_GB2312"/>
                <w:kern w:val="0"/>
              </w:rPr>
              <w:t>社会效益指标</w:t>
            </w:r>
          </w:p>
        </w:tc>
        <w:tc>
          <w:tcPr>
            <w:tcW w:w="2580" w:type="dxa"/>
            <w:vAlign w:val="center"/>
          </w:tcPr>
          <w:p w14:paraId="655ECE52">
            <w:pPr>
              <w:widowControl/>
              <w:jc w:val="left"/>
              <w:rPr>
                <w:rFonts w:ascii="仿宋_GB2312" w:hAnsi="宋体" w:eastAsia="仿宋_GB2312" w:cs="Times New Roman"/>
                <w:kern w:val="0"/>
              </w:rPr>
            </w:pPr>
            <w:r>
              <w:rPr>
                <w:rFonts w:hint="eastAsia" w:ascii="仿宋_GB2312" w:hAnsi="宋体" w:eastAsia="仿宋_GB2312" w:cs="仿宋_GB2312"/>
                <w:kern w:val="0"/>
                <w:lang w:eastAsia="zh-CN"/>
              </w:rPr>
              <w:t>服务对象综合知晓率</w:t>
            </w:r>
          </w:p>
        </w:tc>
        <w:tc>
          <w:tcPr>
            <w:tcW w:w="765" w:type="dxa"/>
            <w:vAlign w:val="top"/>
          </w:tcPr>
          <w:p w14:paraId="4556C0E0">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50%</w:t>
            </w:r>
          </w:p>
        </w:tc>
        <w:tc>
          <w:tcPr>
            <w:tcW w:w="780" w:type="dxa"/>
            <w:vAlign w:val="top"/>
          </w:tcPr>
          <w:p w14:paraId="662AE4DF">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50%</w:t>
            </w:r>
          </w:p>
        </w:tc>
        <w:tc>
          <w:tcPr>
            <w:tcW w:w="810" w:type="dxa"/>
            <w:vAlign w:val="top"/>
          </w:tcPr>
          <w:p w14:paraId="42125925">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50%</w:t>
            </w:r>
          </w:p>
        </w:tc>
        <w:tc>
          <w:tcPr>
            <w:tcW w:w="821" w:type="dxa"/>
            <w:vAlign w:val="top"/>
          </w:tcPr>
          <w:p w14:paraId="7716EDF1">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lang w:eastAsia="zh-CN"/>
              </w:rPr>
              <w:t>《规范》</w:t>
            </w:r>
          </w:p>
        </w:tc>
      </w:tr>
      <w:tr w14:paraId="638B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52" w:type="dxa"/>
            <w:vMerge w:val="continue"/>
            <w:vAlign w:val="center"/>
          </w:tcPr>
          <w:p w14:paraId="7DAEC41A">
            <w:pPr>
              <w:widowControl/>
              <w:jc w:val="left"/>
              <w:rPr>
                <w:rFonts w:ascii="仿宋_GB2312" w:hAnsi="宋体" w:eastAsia="仿宋_GB2312" w:cs="Times New Roman"/>
                <w:kern w:val="0"/>
              </w:rPr>
            </w:pPr>
          </w:p>
        </w:tc>
        <w:tc>
          <w:tcPr>
            <w:tcW w:w="930" w:type="dxa"/>
            <w:vMerge w:val="continue"/>
            <w:vAlign w:val="center"/>
          </w:tcPr>
          <w:p w14:paraId="04768F8E">
            <w:pPr>
              <w:widowControl/>
              <w:jc w:val="left"/>
              <w:rPr>
                <w:rFonts w:ascii="仿宋_GB2312" w:hAnsi="宋体" w:eastAsia="仿宋_GB2312" w:cs="Times New Roman"/>
                <w:kern w:val="0"/>
              </w:rPr>
            </w:pPr>
          </w:p>
        </w:tc>
        <w:tc>
          <w:tcPr>
            <w:tcW w:w="1110" w:type="dxa"/>
            <w:vAlign w:val="center"/>
          </w:tcPr>
          <w:p w14:paraId="0762A8B1">
            <w:pPr>
              <w:widowControl/>
              <w:jc w:val="center"/>
              <w:rPr>
                <w:rFonts w:ascii="仿宋_GB2312" w:hAnsi="宋体" w:eastAsia="仿宋_GB2312" w:cs="Times New Roman"/>
                <w:kern w:val="0"/>
              </w:rPr>
            </w:pPr>
            <w:r>
              <w:rPr>
                <w:rFonts w:hint="eastAsia" w:ascii="仿宋_GB2312" w:hAnsi="宋体" w:eastAsia="仿宋_GB2312" w:cs="仿宋_GB2312"/>
                <w:kern w:val="0"/>
              </w:rPr>
              <w:t>生态效益指标</w:t>
            </w:r>
          </w:p>
        </w:tc>
        <w:tc>
          <w:tcPr>
            <w:tcW w:w="2580" w:type="dxa"/>
            <w:vAlign w:val="center"/>
          </w:tcPr>
          <w:p w14:paraId="3EBDF7B2">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765" w:type="dxa"/>
            <w:vAlign w:val="center"/>
          </w:tcPr>
          <w:p w14:paraId="61B318AF">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780" w:type="dxa"/>
            <w:vAlign w:val="center"/>
          </w:tcPr>
          <w:p w14:paraId="4F850F57">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810" w:type="dxa"/>
            <w:vAlign w:val="center"/>
          </w:tcPr>
          <w:p w14:paraId="58B834E9">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821" w:type="dxa"/>
            <w:vAlign w:val="center"/>
          </w:tcPr>
          <w:p w14:paraId="321A891D">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14:paraId="6D48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52" w:type="dxa"/>
            <w:vMerge w:val="continue"/>
            <w:vAlign w:val="center"/>
          </w:tcPr>
          <w:p w14:paraId="37993727">
            <w:pPr>
              <w:widowControl/>
              <w:jc w:val="left"/>
              <w:rPr>
                <w:rFonts w:ascii="仿宋_GB2312" w:hAnsi="宋体" w:eastAsia="仿宋_GB2312" w:cs="Times New Roman"/>
                <w:kern w:val="0"/>
              </w:rPr>
            </w:pPr>
          </w:p>
        </w:tc>
        <w:tc>
          <w:tcPr>
            <w:tcW w:w="930" w:type="dxa"/>
            <w:vMerge w:val="continue"/>
            <w:vAlign w:val="center"/>
          </w:tcPr>
          <w:p w14:paraId="0D5ED2F5">
            <w:pPr>
              <w:widowControl/>
              <w:jc w:val="left"/>
              <w:rPr>
                <w:rFonts w:ascii="仿宋_GB2312" w:hAnsi="宋体" w:eastAsia="仿宋_GB2312" w:cs="Times New Roman"/>
                <w:kern w:val="0"/>
              </w:rPr>
            </w:pPr>
          </w:p>
        </w:tc>
        <w:tc>
          <w:tcPr>
            <w:tcW w:w="1110" w:type="dxa"/>
            <w:vAlign w:val="center"/>
          </w:tcPr>
          <w:p w14:paraId="301B6D76">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2580" w:type="dxa"/>
            <w:vAlign w:val="top"/>
          </w:tcPr>
          <w:p w14:paraId="2B152CF5">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基本公共卫生服务水平</w:t>
            </w:r>
          </w:p>
        </w:tc>
        <w:tc>
          <w:tcPr>
            <w:tcW w:w="765" w:type="dxa"/>
            <w:vAlign w:val="top"/>
          </w:tcPr>
          <w:p w14:paraId="6A596B86">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不断</w:t>
            </w:r>
            <w:r>
              <w:rPr>
                <w:rFonts w:hint="eastAsia" w:ascii="仿宋_GB2312" w:hAnsi="宋体" w:eastAsia="仿宋_GB2312" w:cs="仿宋_GB2312"/>
                <w:kern w:val="0"/>
              </w:rPr>
              <w:t>提高</w:t>
            </w:r>
          </w:p>
        </w:tc>
        <w:tc>
          <w:tcPr>
            <w:tcW w:w="780" w:type="dxa"/>
            <w:vAlign w:val="top"/>
          </w:tcPr>
          <w:p w14:paraId="40CAB8CD">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不断</w:t>
            </w:r>
            <w:r>
              <w:rPr>
                <w:rFonts w:hint="eastAsia" w:ascii="仿宋_GB2312" w:hAnsi="宋体" w:eastAsia="仿宋_GB2312" w:cs="仿宋_GB2312"/>
                <w:kern w:val="0"/>
              </w:rPr>
              <w:t>提高</w:t>
            </w:r>
          </w:p>
        </w:tc>
        <w:tc>
          <w:tcPr>
            <w:tcW w:w="810" w:type="dxa"/>
            <w:vAlign w:val="top"/>
          </w:tcPr>
          <w:p w14:paraId="53F0DF1F">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不断</w:t>
            </w:r>
            <w:r>
              <w:rPr>
                <w:rFonts w:hint="eastAsia" w:ascii="仿宋_GB2312" w:hAnsi="宋体" w:eastAsia="仿宋_GB2312" w:cs="仿宋_GB2312"/>
                <w:kern w:val="0"/>
              </w:rPr>
              <w:t>提高</w:t>
            </w:r>
          </w:p>
        </w:tc>
        <w:tc>
          <w:tcPr>
            <w:tcW w:w="821" w:type="dxa"/>
            <w:vAlign w:val="top"/>
          </w:tcPr>
          <w:p w14:paraId="310A655D">
            <w:pPr>
              <w:widowControl/>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《规范》</w:t>
            </w:r>
          </w:p>
        </w:tc>
      </w:tr>
      <w:tr w14:paraId="4C96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52" w:type="dxa"/>
            <w:vMerge w:val="continue"/>
            <w:vAlign w:val="center"/>
          </w:tcPr>
          <w:p w14:paraId="59A0BE08">
            <w:pPr>
              <w:widowControl/>
              <w:jc w:val="left"/>
              <w:rPr>
                <w:rFonts w:ascii="仿宋_GB2312" w:hAnsi="宋体" w:eastAsia="仿宋_GB2312" w:cs="Times New Roman"/>
                <w:kern w:val="0"/>
              </w:rPr>
            </w:pPr>
          </w:p>
        </w:tc>
        <w:tc>
          <w:tcPr>
            <w:tcW w:w="930" w:type="dxa"/>
            <w:vAlign w:val="center"/>
          </w:tcPr>
          <w:p w14:paraId="3F18939E">
            <w:pPr>
              <w:widowControl/>
              <w:jc w:val="center"/>
              <w:rPr>
                <w:rFonts w:ascii="仿宋_GB2312" w:hAnsi="宋体" w:eastAsia="仿宋_GB2312" w:cs="仿宋_GB2312"/>
                <w:kern w:val="0"/>
              </w:rPr>
            </w:pPr>
            <w:r>
              <w:rPr>
                <w:rFonts w:hint="eastAsia" w:ascii="仿宋_GB2312" w:hAnsi="宋体" w:eastAsia="仿宋_GB2312" w:cs="仿宋_GB2312"/>
                <w:kern w:val="0"/>
              </w:rPr>
              <w:t>满意度</w:t>
            </w:r>
          </w:p>
          <w:p w14:paraId="3D06F668">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10" w:type="dxa"/>
            <w:vAlign w:val="center"/>
          </w:tcPr>
          <w:p w14:paraId="20B8F998">
            <w:pPr>
              <w:widowControl/>
              <w:jc w:val="center"/>
              <w:rPr>
                <w:rFonts w:ascii="仿宋_GB2312" w:hAnsi="宋体" w:eastAsia="仿宋_GB2312" w:cs="仿宋_GB2312"/>
                <w:kern w:val="0"/>
              </w:rPr>
            </w:pPr>
            <w:r>
              <w:rPr>
                <w:rFonts w:hint="eastAsia" w:ascii="仿宋_GB2312" w:hAnsi="宋体" w:eastAsia="仿宋_GB2312" w:cs="仿宋_GB2312"/>
                <w:kern w:val="0"/>
              </w:rPr>
              <w:t>服务对象满意度</w:t>
            </w:r>
          </w:p>
          <w:p w14:paraId="0DA959A2">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2580" w:type="dxa"/>
            <w:vAlign w:val="center"/>
          </w:tcPr>
          <w:p w14:paraId="007FA03E">
            <w:pPr>
              <w:widowControl/>
              <w:jc w:val="center"/>
              <w:rPr>
                <w:rFonts w:ascii="仿宋_GB2312" w:hAnsi="宋体" w:eastAsia="仿宋_GB2312" w:cs="Times New Roman"/>
                <w:kern w:val="0"/>
              </w:rPr>
            </w:pPr>
            <w:r>
              <w:rPr>
                <w:rFonts w:hint="eastAsia" w:ascii="仿宋_GB2312" w:hAnsi="宋体" w:eastAsia="仿宋_GB2312" w:cs="仿宋_GB2312"/>
                <w:kern w:val="0"/>
              </w:rPr>
              <w:t>　服务对象满意度</w:t>
            </w:r>
          </w:p>
        </w:tc>
        <w:tc>
          <w:tcPr>
            <w:tcW w:w="765" w:type="dxa"/>
            <w:vAlign w:val="center"/>
          </w:tcPr>
          <w:p w14:paraId="4A8BDC11">
            <w:pPr>
              <w:widowControl/>
              <w:jc w:val="left"/>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80</w:t>
            </w:r>
            <w:r>
              <w:rPr>
                <w:rFonts w:hint="eastAsia" w:ascii="仿宋_GB2312" w:hAnsi="宋体" w:eastAsia="仿宋_GB2312" w:cs="仿宋_GB2312"/>
                <w:kern w:val="0"/>
              </w:rPr>
              <w:t>%</w:t>
            </w:r>
          </w:p>
        </w:tc>
        <w:tc>
          <w:tcPr>
            <w:tcW w:w="780" w:type="dxa"/>
            <w:vAlign w:val="center"/>
          </w:tcPr>
          <w:p w14:paraId="6EC3D83F">
            <w:pPr>
              <w:widowControl/>
              <w:jc w:val="left"/>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80</w:t>
            </w:r>
            <w:r>
              <w:rPr>
                <w:rFonts w:hint="eastAsia" w:ascii="仿宋_GB2312" w:hAnsi="宋体" w:eastAsia="仿宋_GB2312" w:cs="仿宋_GB2312"/>
                <w:kern w:val="0"/>
              </w:rPr>
              <w:t>%</w:t>
            </w:r>
          </w:p>
        </w:tc>
        <w:tc>
          <w:tcPr>
            <w:tcW w:w="810" w:type="dxa"/>
            <w:vAlign w:val="center"/>
          </w:tcPr>
          <w:p w14:paraId="55D5AD87">
            <w:pPr>
              <w:widowControl/>
              <w:jc w:val="left"/>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80</w:t>
            </w:r>
            <w:r>
              <w:rPr>
                <w:rFonts w:hint="eastAsia" w:ascii="仿宋_GB2312" w:hAnsi="宋体" w:eastAsia="仿宋_GB2312" w:cs="仿宋_GB2312"/>
                <w:kern w:val="0"/>
              </w:rPr>
              <w:t>%</w:t>
            </w:r>
          </w:p>
        </w:tc>
        <w:tc>
          <w:tcPr>
            <w:tcW w:w="821" w:type="dxa"/>
            <w:vAlign w:val="center"/>
          </w:tcPr>
          <w:p w14:paraId="58548A3F">
            <w:pPr>
              <w:widowControl/>
              <w:jc w:val="left"/>
              <w:rPr>
                <w:rFonts w:ascii="仿宋_GB2312" w:hAnsi="宋体" w:eastAsia="仿宋_GB2312" w:cs="Times New Roman"/>
                <w:kern w:val="0"/>
              </w:rPr>
            </w:pPr>
            <w:r>
              <w:rPr>
                <w:rFonts w:hint="eastAsia" w:ascii="仿宋_GB2312" w:hAnsi="宋体" w:eastAsia="仿宋_GB2312" w:cs="仿宋_GB2312"/>
                <w:kern w:val="0"/>
                <w:lang w:eastAsia="zh-CN"/>
              </w:rPr>
              <w:t>《规范》</w:t>
            </w:r>
          </w:p>
        </w:tc>
      </w:tr>
    </w:tbl>
    <w:p w14:paraId="715B9A18">
      <w:pPr>
        <w:jc w:val="cente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0000000"/>
    <w:rsid w:val="11F87DCA"/>
    <w:rsid w:val="27012583"/>
    <w:rsid w:val="2C31419D"/>
    <w:rsid w:val="36FB6074"/>
    <w:rsid w:val="721450F9"/>
    <w:rsid w:val="7E1D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16484</Words>
  <Characters>17230</Characters>
  <Lines>0</Lines>
  <Paragraphs>0</Paragraphs>
  <TotalTime>12</TotalTime>
  <ScaleCrop>false</ScaleCrop>
  <LinksUpToDate>false</LinksUpToDate>
  <CharactersWithSpaces>17335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2023-09-22T08:18:00Z</dcterms:created>
  <dc:creator>Administrator</dc:creator>
  <cp:lastModifiedBy>Zippo_MM</cp:lastModifiedBy>
  <dcterms:modified xsi:type="dcterms:W3CDTF">2025-04-16T09:10:13Z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97F0A346EEDB41D7B3F15438FC023756_13</vt:lpwstr>
  </property>
  <property fmtid="{D5CDD505-2E9C-101B-9397-08002B2CF9AE}" pid="4" name="KSOTemplateDocerSaveRecord">
    <vt:lpwstr>eyJoZGlkIjoiYTAxMjg4MjYzZDg2NzM1MGZlNTdiZTI1M2FjZTQxNGQiLCJ1c2VySWQiOiIyNTE2Mjk1NjQifQ==</vt:lpwstr>
  </property>
</Properties>
</file>