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rPr>
      </w:pPr>
      <w:r>
        <w:rPr>
          <w:rFonts w:hint="eastAsia" w:ascii="黑体" w:hAnsi="黑体" w:eastAsia="黑体"/>
          <w:bCs/>
          <w:sz w:val="36"/>
          <w:szCs w:val="36"/>
        </w:rPr>
        <w:t>2</w:t>
      </w:r>
      <w:r>
        <w:rPr>
          <w:rFonts w:ascii="黑体" w:hAnsi="黑体" w:eastAsia="黑体"/>
          <w:bCs/>
          <w:sz w:val="36"/>
          <w:szCs w:val="36"/>
        </w:rPr>
        <w:t>02</w:t>
      </w:r>
      <w:r>
        <w:rPr>
          <w:rFonts w:hint="eastAsia" w:ascii="黑体" w:hAnsi="黑体" w:eastAsia="黑体"/>
          <w:bCs/>
          <w:sz w:val="36"/>
          <w:szCs w:val="36"/>
          <w:lang w:val="en-US" w:eastAsia="zh-CN"/>
        </w:rPr>
        <w:t>3</w:t>
      </w:r>
      <w:r>
        <w:rPr>
          <w:rFonts w:hint="eastAsia" w:ascii="黑体" w:hAnsi="黑体" w:eastAsia="黑体"/>
          <w:bCs/>
          <w:sz w:val="36"/>
          <w:szCs w:val="36"/>
        </w:rPr>
        <w:t>年随县举借政府债务情况说明</w:t>
      </w:r>
    </w:p>
    <w:p>
      <w:pPr>
        <w:ind w:firstLine="600" w:firstLineChars="200"/>
        <w:rPr>
          <w:rFonts w:ascii="黑体" w:hAnsi="黑体" w:eastAsia="黑体"/>
          <w:sz w:val="30"/>
          <w:szCs w:val="30"/>
        </w:rPr>
      </w:pPr>
    </w:p>
    <w:p>
      <w:pPr>
        <w:ind w:firstLine="600" w:firstLineChars="200"/>
        <w:rPr>
          <w:rFonts w:ascii="黑体" w:hAnsi="黑体" w:eastAsia="黑体"/>
          <w:sz w:val="30"/>
          <w:szCs w:val="30"/>
        </w:rPr>
      </w:pPr>
      <w:r>
        <w:rPr>
          <w:rFonts w:hint="eastAsia" w:ascii="黑体" w:hAnsi="黑体" w:eastAsia="黑体"/>
          <w:sz w:val="30"/>
          <w:szCs w:val="30"/>
        </w:rPr>
        <w:t>一、202</w:t>
      </w:r>
      <w:r>
        <w:rPr>
          <w:rFonts w:hint="eastAsia" w:ascii="黑体" w:hAnsi="黑体" w:eastAsia="黑体"/>
          <w:sz w:val="30"/>
          <w:szCs w:val="30"/>
          <w:lang w:val="en-US" w:eastAsia="zh-CN"/>
        </w:rPr>
        <w:t>2</w:t>
      </w:r>
      <w:r>
        <w:rPr>
          <w:rFonts w:hint="eastAsia" w:ascii="黑体" w:hAnsi="黑体" w:eastAsia="黑体"/>
          <w:sz w:val="30"/>
          <w:szCs w:val="30"/>
        </w:rPr>
        <w:t>年度随县地方政府债务限额及余额情况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年随县地方政府限额</w:t>
      </w:r>
      <w:r>
        <w:rPr>
          <w:rFonts w:hint="eastAsia" w:ascii="仿宋" w:hAnsi="仿宋" w:eastAsia="仿宋"/>
          <w:sz w:val="32"/>
          <w:szCs w:val="32"/>
          <w:lang w:val="en-US" w:eastAsia="zh-CN"/>
        </w:rPr>
        <w:t>546811</w:t>
      </w:r>
      <w:r>
        <w:rPr>
          <w:rFonts w:hint="eastAsia" w:ascii="仿宋" w:hAnsi="仿宋" w:eastAsia="仿宋"/>
          <w:sz w:val="32"/>
          <w:szCs w:val="32"/>
        </w:rPr>
        <w:t>万元，其中：一般债务限额</w:t>
      </w:r>
      <w:r>
        <w:rPr>
          <w:rFonts w:hint="eastAsia" w:ascii="仿宋" w:hAnsi="仿宋" w:eastAsia="仿宋"/>
          <w:sz w:val="32"/>
          <w:szCs w:val="32"/>
          <w:lang w:val="en-US" w:eastAsia="zh-CN"/>
        </w:rPr>
        <w:t>289998</w:t>
      </w:r>
      <w:r>
        <w:rPr>
          <w:rFonts w:hint="eastAsia" w:ascii="仿宋" w:hAnsi="仿宋" w:eastAsia="仿宋"/>
          <w:sz w:val="32"/>
          <w:szCs w:val="32"/>
        </w:rPr>
        <w:t>万元，专项债务限额</w:t>
      </w:r>
      <w:r>
        <w:rPr>
          <w:rFonts w:hint="eastAsia" w:ascii="仿宋" w:hAnsi="仿宋" w:eastAsia="仿宋"/>
          <w:sz w:val="32"/>
          <w:szCs w:val="32"/>
          <w:lang w:val="en-US" w:eastAsia="zh-CN"/>
        </w:rPr>
        <w:t>256813</w:t>
      </w:r>
      <w:r>
        <w:rPr>
          <w:rFonts w:hint="eastAsia" w:ascii="仿宋" w:hAnsi="仿宋" w:eastAsia="仿宋"/>
          <w:sz w:val="32"/>
          <w:szCs w:val="32"/>
        </w:rPr>
        <w:t>万元。</w:t>
      </w:r>
    </w:p>
    <w:p>
      <w:pPr>
        <w:spacing w:line="600" w:lineRule="exact"/>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年随县地方政府债务余额</w:t>
      </w:r>
      <w:r>
        <w:rPr>
          <w:rFonts w:hint="eastAsia" w:ascii="仿宋" w:hAnsi="仿宋" w:eastAsia="仿宋"/>
          <w:sz w:val="32"/>
          <w:szCs w:val="32"/>
          <w:lang w:val="en-US" w:eastAsia="zh-CN"/>
        </w:rPr>
        <w:t>520507.1</w:t>
      </w:r>
      <w:r>
        <w:rPr>
          <w:rFonts w:hint="eastAsia" w:ascii="仿宋" w:hAnsi="仿宋" w:eastAsia="仿宋"/>
          <w:sz w:val="32"/>
          <w:szCs w:val="32"/>
        </w:rPr>
        <w:t>万元（其中：一般债务余额</w:t>
      </w:r>
      <w:r>
        <w:rPr>
          <w:rFonts w:hint="eastAsia" w:ascii="仿宋" w:hAnsi="仿宋" w:eastAsia="仿宋"/>
          <w:sz w:val="32"/>
          <w:szCs w:val="32"/>
          <w:lang w:val="en-US" w:eastAsia="zh-CN"/>
        </w:rPr>
        <w:t>263694.1</w:t>
      </w:r>
      <w:r>
        <w:rPr>
          <w:rFonts w:hint="eastAsia" w:ascii="仿宋" w:hAnsi="仿宋" w:eastAsia="仿宋"/>
          <w:sz w:val="32"/>
          <w:szCs w:val="32"/>
        </w:rPr>
        <w:t>万元，专项债务余额</w:t>
      </w:r>
      <w:r>
        <w:rPr>
          <w:rFonts w:hint="eastAsia" w:ascii="仿宋" w:hAnsi="仿宋" w:eastAsia="仿宋"/>
          <w:sz w:val="32"/>
          <w:szCs w:val="32"/>
          <w:lang w:val="en-US" w:eastAsia="zh-CN"/>
        </w:rPr>
        <w:t>256813</w:t>
      </w:r>
      <w:r>
        <w:rPr>
          <w:rFonts w:hint="eastAsia" w:ascii="仿宋" w:hAnsi="仿宋" w:eastAsia="仿宋"/>
          <w:sz w:val="32"/>
          <w:szCs w:val="32"/>
        </w:rPr>
        <w:t>万元），比上年新增政府债务余额</w:t>
      </w:r>
      <w:r>
        <w:rPr>
          <w:rFonts w:hint="eastAsia" w:ascii="仿宋" w:hAnsi="仿宋" w:eastAsia="仿宋"/>
          <w:sz w:val="32"/>
          <w:szCs w:val="32"/>
          <w:lang w:val="en-US" w:eastAsia="zh-CN"/>
        </w:rPr>
        <w:t>97626.5</w:t>
      </w:r>
      <w:r>
        <w:rPr>
          <w:rFonts w:hint="eastAsia" w:ascii="仿宋" w:hAnsi="仿宋" w:eastAsia="仿宋"/>
          <w:sz w:val="32"/>
          <w:szCs w:val="32"/>
        </w:rPr>
        <w:t>万元（其中：一般债务</w:t>
      </w:r>
      <w:r>
        <w:rPr>
          <w:rFonts w:hint="eastAsia" w:ascii="仿宋" w:hAnsi="仿宋" w:eastAsia="仿宋"/>
          <w:sz w:val="32"/>
          <w:szCs w:val="32"/>
          <w:lang w:val="en-US" w:eastAsia="zh-CN"/>
        </w:rPr>
        <w:t>24854.5</w:t>
      </w:r>
      <w:r>
        <w:rPr>
          <w:rFonts w:hint="eastAsia" w:ascii="仿宋" w:hAnsi="仿宋" w:eastAsia="仿宋"/>
          <w:sz w:val="32"/>
          <w:szCs w:val="32"/>
        </w:rPr>
        <w:t>万元、专项债务</w:t>
      </w:r>
      <w:r>
        <w:rPr>
          <w:rFonts w:hint="eastAsia" w:ascii="仿宋" w:hAnsi="仿宋" w:eastAsia="仿宋"/>
          <w:sz w:val="32"/>
          <w:szCs w:val="32"/>
          <w:lang w:val="en-US" w:eastAsia="zh-CN"/>
        </w:rPr>
        <w:t>72772</w:t>
      </w:r>
      <w:r>
        <w:rPr>
          <w:rFonts w:hint="eastAsia" w:ascii="仿宋" w:hAnsi="仿宋" w:eastAsia="仿宋"/>
          <w:sz w:val="32"/>
          <w:szCs w:val="32"/>
        </w:rPr>
        <w:t>万元）。具体情况如下：主动偿还政府债务</w:t>
      </w:r>
      <w:r>
        <w:rPr>
          <w:rFonts w:hint="eastAsia" w:ascii="仿宋" w:hAnsi="仿宋" w:eastAsia="仿宋"/>
          <w:sz w:val="32"/>
          <w:szCs w:val="32"/>
          <w:lang w:val="en-US" w:eastAsia="zh-CN"/>
        </w:rPr>
        <w:t>8204.5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发行新增政府债券</w:t>
      </w:r>
      <w:r>
        <w:rPr>
          <w:rFonts w:hint="eastAsia" w:ascii="仿宋" w:hAnsi="仿宋" w:eastAsia="仿宋"/>
          <w:sz w:val="32"/>
          <w:szCs w:val="32"/>
          <w:lang w:val="en-US" w:eastAsia="zh-CN"/>
        </w:rPr>
        <w:t>105831</w:t>
      </w:r>
      <w:r>
        <w:rPr>
          <w:rFonts w:hint="eastAsia" w:ascii="仿宋" w:hAnsi="仿宋" w:eastAsia="仿宋"/>
          <w:sz w:val="32"/>
          <w:szCs w:val="32"/>
        </w:rPr>
        <w:t>万元（其中:一般债券</w:t>
      </w:r>
      <w:r>
        <w:rPr>
          <w:rFonts w:hint="eastAsia" w:ascii="仿宋" w:hAnsi="仿宋" w:eastAsia="仿宋"/>
          <w:sz w:val="32"/>
          <w:szCs w:val="32"/>
          <w:lang w:val="en-US" w:eastAsia="zh-CN"/>
        </w:rPr>
        <w:t>27831</w:t>
      </w:r>
      <w:r>
        <w:rPr>
          <w:rFonts w:hint="eastAsia" w:ascii="仿宋" w:hAnsi="仿宋" w:eastAsia="仿宋"/>
          <w:sz w:val="32"/>
          <w:szCs w:val="32"/>
        </w:rPr>
        <w:t>万元，专项债券</w:t>
      </w:r>
      <w:r>
        <w:rPr>
          <w:rFonts w:hint="eastAsia" w:ascii="仿宋" w:hAnsi="仿宋" w:eastAsia="仿宋"/>
          <w:sz w:val="32"/>
          <w:szCs w:val="32"/>
          <w:lang w:val="en-US" w:eastAsia="zh-CN"/>
        </w:rPr>
        <w:t>78000</w:t>
      </w:r>
      <w:r>
        <w:rPr>
          <w:rFonts w:hint="eastAsia" w:ascii="仿宋" w:hAnsi="仿宋" w:eastAsia="仿宋"/>
          <w:sz w:val="32"/>
          <w:szCs w:val="32"/>
        </w:rPr>
        <w:t>万元），资金主要围绕公共卫生、文化教育、水利、交通、污染防治和城市基础设施等关系全县发展大局的重点项目建设安排使用。</w:t>
      </w:r>
    </w:p>
    <w:p>
      <w:pPr>
        <w:ind w:firstLine="600" w:firstLineChars="200"/>
        <w:rPr>
          <w:rFonts w:ascii="黑体" w:hAnsi="黑体" w:eastAsia="黑体"/>
          <w:sz w:val="30"/>
          <w:szCs w:val="30"/>
        </w:rPr>
      </w:pPr>
      <w:r>
        <w:rPr>
          <w:rFonts w:hint="eastAsia" w:ascii="黑体" w:hAnsi="黑体" w:eastAsia="黑体"/>
          <w:sz w:val="30"/>
          <w:szCs w:val="30"/>
        </w:rPr>
        <w:t>二、202</w:t>
      </w:r>
      <w:r>
        <w:rPr>
          <w:rFonts w:hint="eastAsia" w:ascii="黑体" w:hAnsi="黑体" w:eastAsia="黑体"/>
          <w:sz w:val="30"/>
          <w:szCs w:val="30"/>
          <w:lang w:val="en-US" w:eastAsia="zh-CN"/>
        </w:rPr>
        <w:t>2</w:t>
      </w:r>
      <w:r>
        <w:rPr>
          <w:rFonts w:hint="eastAsia" w:ascii="黑体" w:hAnsi="黑体" w:eastAsia="黑体"/>
          <w:sz w:val="30"/>
          <w:szCs w:val="30"/>
        </w:rPr>
        <w:t>年度随县地方政府债券（含再融资债券）发行及还本付息额情况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年随县地方政府债券发行</w:t>
      </w:r>
      <w:r>
        <w:rPr>
          <w:rFonts w:hint="eastAsia" w:ascii="仿宋" w:hAnsi="仿宋" w:eastAsia="仿宋"/>
          <w:sz w:val="32"/>
          <w:szCs w:val="32"/>
          <w:lang w:val="en-US" w:eastAsia="zh-CN"/>
        </w:rPr>
        <w:t>178780</w:t>
      </w:r>
      <w:r>
        <w:rPr>
          <w:rFonts w:hint="eastAsia" w:ascii="仿宋" w:hAnsi="仿宋" w:eastAsia="仿宋"/>
          <w:sz w:val="32"/>
          <w:szCs w:val="32"/>
        </w:rPr>
        <w:t>万元（含再融资</w:t>
      </w:r>
      <w:r>
        <w:rPr>
          <w:rFonts w:hint="eastAsia" w:ascii="仿宋" w:hAnsi="仿宋" w:eastAsia="仿宋"/>
          <w:sz w:val="32"/>
          <w:szCs w:val="32"/>
          <w:lang w:val="en-US" w:eastAsia="zh-CN"/>
        </w:rPr>
        <w:t>72949</w:t>
      </w:r>
      <w:r>
        <w:rPr>
          <w:rFonts w:hint="eastAsia" w:ascii="仿宋" w:hAnsi="仿宋" w:eastAsia="仿宋"/>
          <w:sz w:val="32"/>
          <w:szCs w:val="32"/>
        </w:rPr>
        <w:t>万元），其中：一般债券发行</w:t>
      </w:r>
      <w:r>
        <w:rPr>
          <w:rFonts w:hint="eastAsia" w:ascii="仿宋" w:hAnsi="仿宋" w:eastAsia="仿宋"/>
          <w:sz w:val="32"/>
          <w:szCs w:val="32"/>
          <w:lang w:val="en-US" w:eastAsia="zh-CN"/>
        </w:rPr>
        <w:t>47744</w:t>
      </w:r>
      <w:r>
        <w:rPr>
          <w:rFonts w:hint="eastAsia" w:ascii="仿宋" w:hAnsi="仿宋" w:eastAsia="仿宋"/>
          <w:sz w:val="32"/>
          <w:szCs w:val="32"/>
        </w:rPr>
        <w:t>万元，专项债券发行</w:t>
      </w:r>
      <w:r>
        <w:rPr>
          <w:rFonts w:hint="eastAsia" w:ascii="仿宋" w:hAnsi="仿宋" w:eastAsia="仿宋"/>
          <w:sz w:val="32"/>
          <w:szCs w:val="32"/>
          <w:lang w:val="en-US" w:eastAsia="zh-CN"/>
        </w:rPr>
        <w:t>131036</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年随县地方政府债券还本</w:t>
      </w:r>
      <w:r>
        <w:rPr>
          <w:rFonts w:hint="eastAsia" w:ascii="仿宋" w:hAnsi="仿宋" w:eastAsia="仿宋"/>
          <w:sz w:val="32"/>
          <w:szCs w:val="32"/>
          <w:lang w:val="en-US" w:eastAsia="zh-CN"/>
        </w:rPr>
        <w:t>81153.5</w:t>
      </w:r>
      <w:r>
        <w:rPr>
          <w:rFonts w:hint="eastAsia" w:ascii="仿宋" w:hAnsi="仿宋" w:eastAsia="仿宋"/>
          <w:sz w:val="32"/>
          <w:szCs w:val="32"/>
        </w:rPr>
        <w:t>万元，其中：一般债券还本</w:t>
      </w:r>
      <w:r>
        <w:rPr>
          <w:rFonts w:hint="eastAsia" w:ascii="仿宋" w:hAnsi="仿宋" w:eastAsia="仿宋"/>
          <w:sz w:val="32"/>
          <w:szCs w:val="32"/>
          <w:lang w:val="en-US" w:eastAsia="zh-CN"/>
        </w:rPr>
        <w:t>22889.5</w:t>
      </w:r>
      <w:r>
        <w:rPr>
          <w:rFonts w:hint="eastAsia" w:ascii="仿宋" w:hAnsi="仿宋" w:eastAsia="仿宋"/>
          <w:sz w:val="32"/>
          <w:szCs w:val="32"/>
        </w:rPr>
        <w:t>万元，专项债券还本</w:t>
      </w:r>
      <w:r>
        <w:rPr>
          <w:rFonts w:hint="eastAsia" w:ascii="仿宋" w:hAnsi="仿宋" w:eastAsia="仿宋"/>
          <w:sz w:val="32"/>
          <w:szCs w:val="32"/>
          <w:lang w:val="en-US" w:eastAsia="zh-CN"/>
        </w:rPr>
        <w:t>58264</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年全县地方政府债券付息</w:t>
      </w:r>
      <w:r>
        <w:rPr>
          <w:rFonts w:hint="eastAsia" w:ascii="仿宋" w:hAnsi="仿宋" w:eastAsia="仿宋"/>
          <w:sz w:val="32"/>
          <w:szCs w:val="32"/>
          <w:lang w:val="en-US" w:eastAsia="zh-CN"/>
        </w:rPr>
        <w:t>15546.63</w:t>
      </w:r>
      <w:r>
        <w:rPr>
          <w:rFonts w:hint="eastAsia" w:ascii="仿宋" w:hAnsi="仿宋" w:eastAsia="仿宋"/>
          <w:sz w:val="32"/>
          <w:szCs w:val="32"/>
        </w:rPr>
        <w:t>万元，其中：一般债券付息</w:t>
      </w:r>
      <w:r>
        <w:rPr>
          <w:rFonts w:hint="eastAsia" w:ascii="仿宋" w:hAnsi="仿宋" w:eastAsia="仿宋"/>
          <w:sz w:val="32"/>
          <w:szCs w:val="32"/>
          <w:lang w:val="en-US" w:eastAsia="zh-CN"/>
        </w:rPr>
        <w:t>8347.36</w:t>
      </w:r>
      <w:r>
        <w:rPr>
          <w:rFonts w:hint="eastAsia" w:ascii="仿宋" w:hAnsi="仿宋" w:eastAsia="仿宋"/>
          <w:sz w:val="32"/>
          <w:szCs w:val="32"/>
        </w:rPr>
        <w:t>万元，专项债券付息</w:t>
      </w:r>
      <w:r>
        <w:rPr>
          <w:rFonts w:hint="eastAsia" w:ascii="仿宋" w:hAnsi="仿宋" w:eastAsia="仿宋"/>
          <w:sz w:val="32"/>
          <w:szCs w:val="32"/>
          <w:lang w:val="en-US" w:eastAsia="zh-CN"/>
        </w:rPr>
        <w:t>7199.27</w:t>
      </w:r>
      <w:r>
        <w:rPr>
          <w:rFonts w:hint="eastAsia" w:ascii="仿宋" w:hAnsi="仿宋" w:eastAsia="仿宋"/>
          <w:sz w:val="32"/>
          <w:szCs w:val="32"/>
        </w:rPr>
        <w:t>万元。</w:t>
      </w:r>
    </w:p>
    <w:p>
      <w:pPr>
        <w:spacing w:line="600" w:lineRule="exact"/>
        <w:ind w:firstLine="640" w:firstLineChars="200"/>
      </w:pPr>
      <w:r>
        <w:rPr>
          <w:rFonts w:ascii="仿宋" w:hAnsi="仿宋" w:eastAsia="仿宋"/>
          <w:sz w:val="32"/>
          <w:szCs w:val="32"/>
        </w:rPr>
        <w:t>4</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年随县发行再融资债券</w:t>
      </w:r>
      <w:r>
        <w:rPr>
          <w:rFonts w:hint="eastAsia" w:ascii="仿宋" w:hAnsi="仿宋" w:eastAsia="仿宋"/>
          <w:sz w:val="32"/>
          <w:szCs w:val="32"/>
          <w:lang w:val="en-US" w:eastAsia="zh-CN"/>
        </w:rPr>
        <w:t>72949</w:t>
      </w:r>
      <w:r>
        <w:rPr>
          <w:rFonts w:hint="eastAsia" w:ascii="仿宋" w:hAnsi="仿宋" w:eastAsia="仿宋"/>
          <w:sz w:val="32"/>
          <w:szCs w:val="32"/>
        </w:rPr>
        <w:t>万元，</w:t>
      </w:r>
      <w:r>
        <w:rPr>
          <w:rFonts w:hint="eastAsia" w:ascii="仿宋" w:hAnsi="仿宋" w:eastAsia="仿宋"/>
          <w:sz w:val="32"/>
          <w:szCs w:val="32"/>
          <w:lang w:val="en-US" w:eastAsia="zh-CN"/>
        </w:rPr>
        <w:t>其中：</w:t>
      </w:r>
      <w:r>
        <w:rPr>
          <w:rFonts w:hint="eastAsia" w:ascii="仿宋" w:hAnsi="仿宋" w:eastAsia="仿宋"/>
          <w:sz w:val="32"/>
          <w:szCs w:val="32"/>
        </w:rPr>
        <w:t>一般债券</w:t>
      </w:r>
      <w:r>
        <w:rPr>
          <w:rFonts w:hint="eastAsia" w:ascii="仿宋" w:hAnsi="仿宋" w:eastAsia="仿宋"/>
          <w:sz w:val="32"/>
          <w:szCs w:val="32"/>
          <w:lang w:val="en-US" w:eastAsia="zh-CN"/>
        </w:rPr>
        <w:t>19913万元，专项债券53036万元</w:t>
      </w:r>
      <w:r>
        <w:rPr>
          <w:rFonts w:hint="eastAsia" w:ascii="仿宋" w:hAnsi="仿宋" w:eastAsia="仿宋"/>
          <w:sz w:val="32"/>
          <w:szCs w:val="32"/>
        </w:rPr>
        <w:t>。</w:t>
      </w:r>
    </w:p>
    <w:p>
      <w:pPr>
        <w:ind w:firstLine="600" w:firstLineChars="200"/>
      </w:pPr>
      <w:r>
        <w:rPr>
          <w:rFonts w:hint="eastAsia" w:ascii="黑体" w:hAnsi="黑体" w:eastAsia="黑体"/>
          <w:sz w:val="30"/>
          <w:szCs w:val="30"/>
        </w:rPr>
        <w:t>三、202</w:t>
      </w:r>
      <w:r>
        <w:rPr>
          <w:rFonts w:hint="eastAsia" w:ascii="黑体" w:hAnsi="黑体" w:eastAsia="黑体"/>
          <w:sz w:val="30"/>
          <w:szCs w:val="30"/>
          <w:lang w:val="en-US" w:eastAsia="zh-CN"/>
        </w:rPr>
        <w:t>3</w:t>
      </w:r>
      <w:r>
        <w:rPr>
          <w:rFonts w:hint="eastAsia" w:ascii="黑体" w:hAnsi="黑体" w:eastAsia="黑体"/>
          <w:sz w:val="30"/>
          <w:szCs w:val="30"/>
        </w:rPr>
        <w:t>年度地方政府债券还本付息预算情况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3</w:t>
      </w:r>
      <w:r>
        <w:rPr>
          <w:rFonts w:hint="eastAsia" w:ascii="仿宋" w:hAnsi="仿宋" w:eastAsia="仿宋"/>
          <w:sz w:val="32"/>
          <w:szCs w:val="32"/>
        </w:rPr>
        <w:t>年随县地方政府债券还本</w:t>
      </w:r>
      <w:r>
        <w:rPr>
          <w:rFonts w:hint="eastAsia" w:ascii="仿宋" w:hAnsi="仿宋" w:eastAsia="仿宋"/>
          <w:sz w:val="32"/>
          <w:szCs w:val="32"/>
          <w:lang w:val="en-US" w:eastAsia="zh-CN"/>
        </w:rPr>
        <w:t>47152.6</w:t>
      </w:r>
      <w:r>
        <w:rPr>
          <w:rFonts w:hint="eastAsia" w:ascii="仿宋" w:hAnsi="仿宋" w:eastAsia="仿宋"/>
          <w:sz w:val="32"/>
          <w:szCs w:val="32"/>
        </w:rPr>
        <w:t>万元，其中：一般债券还本</w:t>
      </w:r>
      <w:r>
        <w:rPr>
          <w:rFonts w:hint="eastAsia" w:ascii="仿宋" w:hAnsi="仿宋" w:eastAsia="仿宋"/>
          <w:sz w:val="32"/>
          <w:szCs w:val="32"/>
          <w:lang w:val="en-US" w:eastAsia="zh-CN"/>
        </w:rPr>
        <w:t>38052.6</w:t>
      </w:r>
      <w:r>
        <w:rPr>
          <w:rFonts w:hint="eastAsia" w:ascii="仿宋" w:hAnsi="仿宋" w:eastAsia="仿宋"/>
          <w:sz w:val="32"/>
          <w:szCs w:val="32"/>
        </w:rPr>
        <w:t>万元，专项债券还本</w:t>
      </w:r>
      <w:r>
        <w:rPr>
          <w:rFonts w:hint="eastAsia" w:ascii="仿宋" w:hAnsi="仿宋" w:eastAsia="仿宋"/>
          <w:sz w:val="32"/>
          <w:szCs w:val="32"/>
          <w:lang w:val="en-US" w:eastAsia="zh-CN"/>
        </w:rPr>
        <w:t>9100</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02</w:t>
      </w:r>
      <w:r>
        <w:rPr>
          <w:rFonts w:hint="eastAsia" w:ascii="仿宋" w:hAnsi="仿宋" w:eastAsia="仿宋"/>
          <w:sz w:val="32"/>
          <w:szCs w:val="32"/>
          <w:lang w:val="en-US" w:eastAsia="zh-CN"/>
        </w:rPr>
        <w:t>3</w:t>
      </w:r>
      <w:r>
        <w:rPr>
          <w:rFonts w:hint="eastAsia" w:ascii="仿宋" w:hAnsi="仿宋" w:eastAsia="仿宋"/>
          <w:sz w:val="32"/>
          <w:szCs w:val="32"/>
        </w:rPr>
        <w:t>年随县地方政府债券付息</w:t>
      </w:r>
      <w:r>
        <w:rPr>
          <w:rFonts w:hint="eastAsia" w:ascii="仿宋" w:hAnsi="仿宋" w:eastAsia="仿宋"/>
          <w:sz w:val="32"/>
          <w:szCs w:val="32"/>
          <w:lang w:val="en-US" w:eastAsia="zh-CN"/>
        </w:rPr>
        <w:t>17397.87</w:t>
      </w:r>
      <w:r>
        <w:rPr>
          <w:rFonts w:hint="eastAsia" w:ascii="仿宋" w:hAnsi="仿宋" w:eastAsia="仿宋"/>
          <w:sz w:val="32"/>
          <w:szCs w:val="32"/>
        </w:rPr>
        <w:t>万元，其中：一般债付息</w:t>
      </w:r>
      <w:r>
        <w:rPr>
          <w:rFonts w:hint="eastAsia" w:ascii="仿宋" w:hAnsi="仿宋" w:eastAsia="仿宋"/>
          <w:sz w:val="32"/>
          <w:szCs w:val="32"/>
          <w:lang w:val="en-US" w:eastAsia="zh-CN"/>
        </w:rPr>
        <w:t>8998.98</w:t>
      </w:r>
      <w:r>
        <w:rPr>
          <w:rFonts w:hint="eastAsia" w:ascii="仿宋" w:hAnsi="仿宋" w:eastAsia="仿宋"/>
          <w:sz w:val="32"/>
          <w:szCs w:val="32"/>
        </w:rPr>
        <w:t>万元，专项债付息</w:t>
      </w:r>
      <w:r>
        <w:rPr>
          <w:rFonts w:hint="eastAsia" w:ascii="仿宋" w:hAnsi="仿宋" w:eastAsia="仿宋"/>
          <w:sz w:val="32"/>
          <w:szCs w:val="32"/>
          <w:lang w:val="en-US" w:eastAsia="zh-CN"/>
        </w:rPr>
        <w:t>8398.89</w:t>
      </w:r>
      <w:r>
        <w:rPr>
          <w:rFonts w:hint="eastAsia" w:ascii="仿宋" w:hAnsi="仿宋" w:eastAsia="仿宋"/>
          <w:sz w:val="32"/>
          <w:szCs w:val="32"/>
        </w:rPr>
        <w:t>万元。</w:t>
      </w:r>
    </w:p>
    <w:p>
      <w:pPr>
        <w:ind w:firstLine="600" w:firstLineChars="200"/>
        <w:rPr>
          <w:rFonts w:ascii="黑体" w:hAnsi="黑体" w:eastAsia="黑体"/>
          <w:sz w:val="30"/>
          <w:szCs w:val="30"/>
        </w:rPr>
      </w:pPr>
      <w:r>
        <w:rPr>
          <w:rFonts w:hint="eastAsia" w:ascii="黑体" w:hAnsi="黑体" w:eastAsia="黑体"/>
          <w:sz w:val="30"/>
          <w:szCs w:val="30"/>
        </w:rPr>
        <w:t>四、202</w:t>
      </w:r>
      <w:r>
        <w:rPr>
          <w:rFonts w:hint="eastAsia" w:ascii="黑体" w:hAnsi="黑体" w:eastAsia="黑体"/>
          <w:sz w:val="30"/>
          <w:szCs w:val="30"/>
          <w:lang w:val="en-US" w:eastAsia="zh-CN"/>
        </w:rPr>
        <w:t>3</w:t>
      </w:r>
      <w:r>
        <w:rPr>
          <w:rFonts w:hint="eastAsia" w:ascii="黑体" w:hAnsi="黑体" w:eastAsia="黑体"/>
          <w:sz w:val="30"/>
          <w:szCs w:val="30"/>
        </w:rPr>
        <w:t>年度本地区及本级地方政府债务限额、本级新增地方政府债券资金使用安排情况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年随县地方政府限额</w:t>
      </w:r>
      <w:r>
        <w:rPr>
          <w:rFonts w:hint="eastAsia" w:ascii="仿宋" w:hAnsi="仿宋" w:eastAsia="仿宋"/>
          <w:sz w:val="32"/>
          <w:szCs w:val="32"/>
          <w:lang w:val="en-US" w:eastAsia="zh-CN"/>
        </w:rPr>
        <w:t>618275</w:t>
      </w:r>
      <w:r>
        <w:rPr>
          <w:rFonts w:hint="eastAsia" w:ascii="仿宋" w:hAnsi="仿宋" w:eastAsia="仿宋"/>
          <w:sz w:val="32"/>
          <w:szCs w:val="32"/>
        </w:rPr>
        <w:t>万元，其中：一般债务限额</w:t>
      </w:r>
      <w:r>
        <w:rPr>
          <w:rFonts w:hint="eastAsia" w:ascii="仿宋" w:hAnsi="仿宋" w:eastAsia="仿宋"/>
          <w:sz w:val="32"/>
          <w:szCs w:val="32"/>
          <w:lang w:val="en-US" w:eastAsia="zh-CN"/>
        </w:rPr>
        <w:t>309993</w:t>
      </w:r>
      <w:r>
        <w:rPr>
          <w:rFonts w:hint="eastAsia" w:ascii="仿宋" w:hAnsi="仿宋" w:eastAsia="仿宋"/>
          <w:sz w:val="32"/>
          <w:szCs w:val="32"/>
        </w:rPr>
        <w:t>万元，专项债务限额</w:t>
      </w:r>
      <w:r>
        <w:rPr>
          <w:rFonts w:hint="eastAsia" w:ascii="仿宋" w:hAnsi="仿宋" w:eastAsia="仿宋"/>
          <w:sz w:val="32"/>
          <w:szCs w:val="32"/>
          <w:lang w:val="en-US" w:eastAsia="zh-CN"/>
        </w:rPr>
        <w:t>308282</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、随县政府债券资金主要围绕“补短板”三年行动计划、“十大工程”等重点领域和公共卫生、教育、交通、水利、城市基础设施建设等关系全县发展大局的重点项目建设安排使用。</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3、随县新增地方政府债券资金</w:t>
      </w:r>
      <w:r>
        <w:rPr>
          <w:rFonts w:hint="eastAsia" w:ascii="仿宋" w:hAnsi="仿宋" w:eastAsia="仿宋"/>
          <w:sz w:val="32"/>
          <w:szCs w:val="32"/>
          <w:lang w:val="en-US" w:eastAsia="zh-CN"/>
        </w:rPr>
        <w:t>82459</w:t>
      </w:r>
      <w:r>
        <w:rPr>
          <w:rFonts w:hint="eastAsia" w:ascii="仿宋" w:hAnsi="仿宋" w:eastAsia="仿宋"/>
          <w:sz w:val="32"/>
          <w:szCs w:val="32"/>
        </w:rPr>
        <w:t>万元，其中：一般债券</w:t>
      </w:r>
      <w:r>
        <w:rPr>
          <w:rFonts w:hint="eastAsia" w:ascii="仿宋" w:hAnsi="仿宋" w:eastAsia="仿宋"/>
          <w:sz w:val="32"/>
          <w:szCs w:val="32"/>
          <w:lang w:val="en-US" w:eastAsia="zh-CN"/>
        </w:rPr>
        <w:t>26990</w:t>
      </w:r>
      <w:r>
        <w:rPr>
          <w:rFonts w:hint="eastAsia" w:ascii="仿宋" w:hAnsi="仿宋" w:eastAsia="仿宋"/>
          <w:sz w:val="32"/>
          <w:szCs w:val="32"/>
        </w:rPr>
        <w:t>万元，主要用于：</w:t>
      </w:r>
      <w:r>
        <w:rPr>
          <w:rFonts w:hint="eastAsia" w:ascii="仿宋" w:hAnsi="仿宋" w:eastAsia="仿宋"/>
          <w:sz w:val="32"/>
          <w:szCs w:val="32"/>
          <w:lang w:val="en-US" w:eastAsia="zh-CN"/>
        </w:rPr>
        <w:t>随县垃圾无害化处理、随县美丽城镇建设、随县公路建设及县城基础设施建设</w:t>
      </w:r>
      <w:r>
        <w:rPr>
          <w:rFonts w:hint="eastAsia" w:ascii="仿宋" w:hAnsi="仿宋" w:eastAsia="仿宋"/>
          <w:sz w:val="32"/>
          <w:szCs w:val="32"/>
        </w:rPr>
        <w:t>。专项债券资金</w:t>
      </w:r>
      <w:r>
        <w:rPr>
          <w:rFonts w:hint="eastAsia" w:ascii="仿宋" w:hAnsi="仿宋" w:eastAsia="仿宋"/>
          <w:sz w:val="32"/>
          <w:szCs w:val="32"/>
          <w:lang w:val="en-US" w:eastAsia="zh-CN"/>
        </w:rPr>
        <w:t>55469</w:t>
      </w:r>
      <w:r>
        <w:rPr>
          <w:rFonts w:hint="eastAsia" w:ascii="仿宋" w:hAnsi="仿宋" w:eastAsia="仿宋"/>
          <w:sz w:val="32"/>
          <w:szCs w:val="32"/>
        </w:rPr>
        <w:t>万元，主要用于：</w:t>
      </w:r>
      <w:r>
        <w:rPr>
          <w:rFonts w:hint="eastAsia" w:ascii="仿宋" w:hAnsi="仿宋" w:eastAsia="仿宋"/>
          <w:sz w:val="32"/>
          <w:szCs w:val="32"/>
          <w:lang w:val="en-US" w:eastAsia="zh-CN"/>
        </w:rPr>
        <w:t>鄂北水资源配置工程随县配套工程、随县城市公益性公募、随县城镇基础设施补短板建设项目等。</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iNDExNTVhMDJiMTFmMDdlNGIzNzZjYjI0ZTdhOTkifQ=="/>
  </w:docVars>
  <w:rsids>
    <w:rsidRoot w:val="E1D7C55D"/>
    <w:rsid w:val="000010EF"/>
    <w:rsid w:val="002268FA"/>
    <w:rsid w:val="002E08F7"/>
    <w:rsid w:val="003C341C"/>
    <w:rsid w:val="003C586F"/>
    <w:rsid w:val="005403DD"/>
    <w:rsid w:val="00830634"/>
    <w:rsid w:val="008E1A84"/>
    <w:rsid w:val="00D424F5"/>
    <w:rsid w:val="00D92D02"/>
    <w:rsid w:val="00DC2057"/>
    <w:rsid w:val="00F628F2"/>
    <w:rsid w:val="07833C3F"/>
    <w:rsid w:val="0BC24EBA"/>
    <w:rsid w:val="5FFF5F57"/>
    <w:rsid w:val="730B2E0F"/>
    <w:rsid w:val="73EB0961"/>
    <w:rsid w:val="7EE1D76A"/>
    <w:rsid w:val="87EF788B"/>
    <w:rsid w:val="BAFF36B0"/>
    <w:rsid w:val="BFFF7F52"/>
    <w:rsid w:val="E1D7C55D"/>
    <w:rsid w:val="E5FF0A60"/>
    <w:rsid w:val="ED8BC10D"/>
    <w:rsid w:val="FDAF4997"/>
    <w:rsid w:val="FDDF9E68"/>
    <w:rsid w:val="FFBF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Words>
  <Characters>1123</Characters>
  <Lines>9</Lines>
  <Paragraphs>2</Paragraphs>
  <TotalTime>20</TotalTime>
  <ScaleCrop>false</ScaleCrop>
  <LinksUpToDate>false</LinksUpToDate>
  <CharactersWithSpaces>1317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2023-09-27T13:27:00Z</dcterms:created>
  <dc:creator>uos</dc:creator>
  <cp:lastModifiedBy>Administrator</cp:lastModifiedBy>
  <dcterms:modified xsi:type="dcterms:W3CDTF">2024-02-06T07:23:39Z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14B060040B314321A242B017ADD46EE5_13</vt:lpwstr>
  </property>
</Properties>
</file>