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12BF1">
      <w:pPr>
        <w:spacing w:line="250" w:lineRule="auto"/>
        <w:rPr>
          <w:rFonts w:hint="default" w:eastAsia="宋体"/>
          <w:color w:val="auto"/>
          <w:lang w:val="en-US" w:eastAsia="zh-CN"/>
        </w:rPr>
      </w:pPr>
      <w:bookmarkStart w:id="148" w:name="_GoBack"/>
      <w:bookmarkEnd w:id="148"/>
    </w:p>
    <w:p w14:paraId="02BFC227">
      <w:pPr>
        <w:spacing w:line="250" w:lineRule="auto"/>
        <w:rPr>
          <w:color w:val="auto"/>
        </w:rPr>
      </w:pPr>
    </w:p>
    <w:p w14:paraId="1188008D">
      <w:pPr>
        <w:pStyle w:val="9"/>
        <w:spacing w:before="234" w:line="291" w:lineRule="auto"/>
        <w:ind w:left="1675" w:right="1305" w:hanging="545"/>
        <w:outlineLvl w:val="0"/>
        <w:rPr>
          <w:rFonts w:hint="eastAsia"/>
          <w:color w:val="auto"/>
          <w:spacing w:val="151"/>
          <w:sz w:val="72"/>
          <w:szCs w:val="72"/>
          <w:lang w:eastAsia="zh-CN"/>
        </w:rPr>
      </w:pPr>
      <w:r>
        <w:rPr>
          <w:rFonts w:hint="eastAsia"/>
          <w:color w:val="auto"/>
          <w:spacing w:val="151"/>
          <w:sz w:val="72"/>
          <w:szCs w:val="72"/>
          <w:lang w:eastAsia="zh-CN"/>
        </w:rPr>
        <w:t>随县</w:t>
      </w:r>
      <w:r>
        <w:rPr>
          <w:color w:val="auto"/>
          <w:spacing w:val="151"/>
          <w:sz w:val="72"/>
          <w:szCs w:val="72"/>
          <w:lang w:eastAsia="zh-CN"/>
        </w:rPr>
        <w:t>政府采购</w:t>
      </w:r>
    </w:p>
    <w:p w14:paraId="2989E569">
      <w:pPr>
        <w:pStyle w:val="9"/>
        <w:spacing w:before="234" w:line="291" w:lineRule="auto"/>
        <w:ind w:left="1675" w:right="1305" w:hanging="545"/>
        <w:outlineLvl w:val="0"/>
        <w:rPr>
          <w:rFonts w:hint="eastAsia"/>
          <w:color w:val="auto"/>
          <w:sz w:val="72"/>
          <w:szCs w:val="72"/>
          <w:lang w:eastAsia="zh-CN"/>
        </w:rPr>
      </w:pPr>
      <w:r>
        <w:rPr>
          <w:color w:val="auto"/>
          <w:spacing w:val="-4"/>
          <w:sz w:val="72"/>
          <w:szCs w:val="72"/>
          <w:lang w:eastAsia="zh-CN"/>
        </w:rPr>
        <w:t>竞争性磋商文件</w:t>
      </w:r>
    </w:p>
    <w:p w14:paraId="2A32C2DD">
      <w:pPr>
        <w:spacing w:line="268" w:lineRule="auto"/>
        <w:rPr>
          <w:color w:val="auto"/>
          <w:lang w:eastAsia="zh-CN"/>
        </w:rPr>
      </w:pPr>
    </w:p>
    <w:p w14:paraId="786A6A54">
      <w:pPr>
        <w:spacing w:line="268" w:lineRule="auto"/>
        <w:rPr>
          <w:color w:val="auto"/>
          <w:lang w:eastAsia="zh-CN"/>
        </w:rPr>
      </w:pPr>
    </w:p>
    <w:p w14:paraId="257E14C0">
      <w:pPr>
        <w:spacing w:line="258" w:lineRule="auto"/>
        <w:rPr>
          <w:color w:val="auto"/>
          <w:lang w:eastAsia="zh-CN"/>
        </w:rPr>
      </w:pPr>
    </w:p>
    <w:p w14:paraId="70EEC384">
      <w:pPr>
        <w:pStyle w:val="16"/>
        <w:ind w:firstLine="480"/>
        <w:rPr>
          <w:color w:val="auto"/>
        </w:rPr>
      </w:pPr>
    </w:p>
    <w:p w14:paraId="12CFA0E2">
      <w:pPr>
        <w:spacing w:line="259" w:lineRule="auto"/>
        <w:rPr>
          <w:color w:val="auto"/>
          <w:lang w:eastAsia="zh-CN"/>
        </w:rPr>
      </w:pPr>
    </w:p>
    <w:p w14:paraId="425BB061">
      <w:pPr>
        <w:spacing w:line="259" w:lineRule="auto"/>
        <w:rPr>
          <w:color w:val="auto"/>
          <w:lang w:eastAsia="zh-CN"/>
        </w:rPr>
      </w:pPr>
    </w:p>
    <w:p w14:paraId="528A4E82">
      <w:pPr>
        <w:spacing w:line="259" w:lineRule="auto"/>
        <w:rPr>
          <w:color w:val="auto"/>
          <w:lang w:eastAsia="zh-CN"/>
        </w:rPr>
      </w:pPr>
    </w:p>
    <w:p w14:paraId="1EF29FD4">
      <w:pPr>
        <w:spacing w:line="259" w:lineRule="auto"/>
        <w:rPr>
          <w:color w:val="auto"/>
          <w:lang w:eastAsia="zh-CN"/>
        </w:rPr>
      </w:pPr>
    </w:p>
    <w:p w14:paraId="5CEA503F">
      <w:pPr>
        <w:spacing w:line="259" w:lineRule="auto"/>
        <w:rPr>
          <w:color w:val="auto"/>
          <w:lang w:eastAsia="zh-CN"/>
        </w:rPr>
      </w:pPr>
    </w:p>
    <w:p w14:paraId="24155EA0">
      <w:pPr>
        <w:spacing w:line="259" w:lineRule="auto"/>
        <w:rPr>
          <w:color w:val="auto"/>
          <w:lang w:eastAsia="zh-CN"/>
        </w:rPr>
      </w:pPr>
    </w:p>
    <w:p w14:paraId="62DBDC84">
      <w:pPr>
        <w:spacing w:line="259" w:lineRule="auto"/>
        <w:rPr>
          <w:color w:val="auto"/>
          <w:lang w:eastAsia="zh-CN"/>
        </w:rPr>
      </w:pPr>
    </w:p>
    <w:p w14:paraId="27A79D3B">
      <w:pPr>
        <w:spacing w:line="259" w:lineRule="auto"/>
        <w:rPr>
          <w:color w:val="auto"/>
          <w:lang w:eastAsia="zh-CN"/>
        </w:rPr>
      </w:pPr>
    </w:p>
    <w:p w14:paraId="64479BC6">
      <w:pPr>
        <w:spacing w:line="259" w:lineRule="auto"/>
        <w:rPr>
          <w:color w:val="auto"/>
          <w:lang w:eastAsia="zh-CN"/>
        </w:rPr>
      </w:pPr>
    </w:p>
    <w:p w14:paraId="2A2FF5BD">
      <w:pPr>
        <w:pStyle w:val="9"/>
        <w:spacing w:before="101" w:line="229" w:lineRule="auto"/>
        <w:ind w:left="232"/>
        <w:rPr>
          <w:rFonts w:hint="default"/>
          <w:color w:val="auto"/>
          <w:lang w:val="en-US" w:eastAsia="zh-CN"/>
        </w:rPr>
      </w:pPr>
      <w:r>
        <w:rPr>
          <w:color w:val="auto"/>
          <w:spacing w:val="4"/>
          <w:lang w:eastAsia="zh-CN"/>
        </w:rPr>
        <w:t>采购计划备案号：</w:t>
      </w:r>
      <w:r>
        <w:rPr>
          <w:rFonts w:hint="eastAsia" w:ascii="仿宋" w:hAnsi="仿宋" w:eastAsia="仿宋" w:cs="仿宋"/>
          <w:b/>
          <w:bCs/>
          <w:color w:val="auto"/>
          <w:sz w:val="36"/>
          <w:szCs w:val="36"/>
          <w:lang w:eastAsia="zh-CN"/>
        </w:rPr>
        <w:t>421321-202</w:t>
      </w:r>
      <w:r>
        <w:rPr>
          <w:rFonts w:hint="default" w:ascii="仿宋" w:hAnsi="仿宋" w:eastAsia="仿宋" w:cs="仿宋"/>
          <w:b/>
          <w:bCs/>
          <w:color w:val="auto"/>
          <w:sz w:val="36"/>
          <w:szCs w:val="36"/>
          <w:lang w:val="en-US" w:eastAsia="zh-CN"/>
        </w:rPr>
        <w:t>5</w:t>
      </w:r>
      <w:r>
        <w:rPr>
          <w:rFonts w:hint="eastAsia" w:ascii="仿宋" w:hAnsi="仿宋" w:eastAsia="仿宋" w:cs="仿宋"/>
          <w:b/>
          <w:bCs/>
          <w:color w:val="auto"/>
          <w:sz w:val="36"/>
          <w:szCs w:val="36"/>
          <w:lang w:eastAsia="zh-CN"/>
        </w:rPr>
        <w:t>-</w:t>
      </w:r>
      <w:r>
        <w:rPr>
          <w:rFonts w:hint="eastAsia" w:ascii="仿宋" w:hAnsi="仿宋" w:eastAsia="仿宋" w:cs="仿宋"/>
          <w:b/>
          <w:bCs/>
          <w:color w:val="auto"/>
          <w:sz w:val="36"/>
          <w:szCs w:val="36"/>
          <w:lang w:val="en-US" w:eastAsia="zh-CN"/>
        </w:rPr>
        <w:t>01235</w:t>
      </w:r>
    </w:p>
    <w:p w14:paraId="18328819">
      <w:pPr>
        <w:pStyle w:val="9"/>
        <w:spacing w:before="243" w:line="365" w:lineRule="auto"/>
        <w:ind w:left="232" w:firstLine="2"/>
        <w:rPr>
          <w:rFonts w:ascii="微软雅黑" w:hAnsi="微软雅黑" w:eastAsia="微软雅黑" w:cs="微软雅黑"/>
          <w:i w:val="0"/>
          <w:iCs w:val="0"/>
          <w:caps w:val="0"/>
          <w:color w:val="auto"/>
          <w:spacing w:val="0"/>
          <w:sz w:val="19"/>
          <w:szCs w:val="19"/>
          <w:shd w:val="clear" w:fill="CFCFCF"/>
        </w:rPr>
      </w:pPr>
      <w:r>
        <w:rPr>
          <w:color w:val="auto"/>
          <w:spacing w:val="5"/>
          <w:lang w:eastAsia="zh-CN"/>
        </w:rPr>
        <w:t>项目编号：</w:t>
      </w:r>
      <w:r>
        <w:rPr>
          <w:rFonts w:hint="eastAsia" w:ascii="仿宋" w:hAnsi="仿宋" w:eastAsia="仿宋" w:cs="仿宋"/>
          <w:b/>
          <w:bCs/>
          <w:color w:val="auto"/>
          <w:sz w:val="36"/>
          <w:szCs w:val="36"/>
          <w:lang w:val="en-US" w:eastAsia="zh-CN"/>
        </w:rPr>
        <w:t>421303202506000307</w:t>
      </w:r>
    </w:p>
    <w:p w14:paraId="66790C70">
      <w:pPr>
        <w:pStyle w:val="9"/>
        <w:spacing w:before="243" w:line="365" w:lineRule="auto"/>
        <w:ind w:firstLine="326" w:firstLineChars="100"/>
        <w:rPr>
          <w:rFonts w:hint="eastAsia" w:ascii="仿宋" w:hAnsi="仿宋" w:eastAsia="仿宋" w:cs="仿宋"/>
          <w:b/>
          <w:bCs/>
          <w:color w:val="auto"/>
          <w:sz w:val="36"/>
          <w:szCs w:val="36"/>
          <w:lang w:eastAsia="zh-CN"/>
        </w:rPr>
      </w:pPr>
      <w:r>
        <w:rPr>
          <w:color w:val="auto"/>
          <w:spacing w:val="8"/>
          <w:lang w:eastAsia="zh-CN"/>
        </w:rPr>
        <w:t>项目名称：</w:t>
      </w:r>
      <w:r>
        <w:rPr>
          <w:rFonts w:hint="eastAsia" w:ascii="仿宋" w:hAnsi="仿宋" w:eastAsia="仿宋" w:cs="仿宋"/>
          <w:b/>
          <w:bCs/>
          <w:color w:val="auto"/>
          <w:sz w:val="36"/>
          <w:szCs w:val="36"/>
          <w:lang w:eastAsia="zh-CN"/>
        </w:rPr>
        <w:t xml:space="preserve">智慧实验室信息化系统 </w:t>
      </w:r>
      <w:r>
        <w:rPr>
          <w:rFonts w:ascii="仿宋" w:hAnsi="仿宋" w:eastAsia="仿宋" w:cs="仿宋"/>
          <w:b/>
          <w:bCs/>
          <w:color w:val="auto"/>
          <w:sz w:val="36"/>
          <w:szCs w:val="36"/>
          <w:lang w:eastAsia="zh-CN"/>
        </w:rPr>
        <w:t xml:space="preserve">              </w:t>
      </w:r>
    </w:p>
    <w:p w14:paraId="4CDF24AA">
      <w:pPr>
        <w:pStyle w:val="9"/>
        <w:spacing w:before="243" w:line="365" w:lineRule="auto"/>
        <w:ind w:left="232" w:firstLine="2"/>
        <w:rPr>
          <w:rFonts w:hint="eastAsia"/>
          <w:color w:val="auto"/>
          <w:lang w:eastAsia="zh-CN"/>
        </w:rPr>
      </w:pPr>
      <w:r>
        <w:rPr>
          <w:color w:val="auto"/>
          <w:spacing w:val="4"/>
          <w:lang w:eastAsia="zh-CN"/>
        </w:rPr>
        <w:t>采购人：</w:t>
      </w:r>
      <w:r>
        <w:rPr>
          <w:rFonts w:hint="eastAsia" w:ascii="仿宋" w:hAnsi="仿宋" w:eastAsia="仿宋" w:cs="仿宋"/>
          <w:b/>
          <w:bCs/>
          <w:color w:val="auto"/>
          <w:sz w:val="36"/>
          <w:szCs w:val="36"/>
          <w:lang w:eastAsia="zh-CN"/>
        </w:rPr>
        <w:t>随县</w:t>
      </w:r>
      <w:r>
        <w:rPr>
          <w:rFonts w:hint="eastAsia" w:ascii="仿宋" w:hAnsi="仿宋" w:eastAsia="仿宋" w:cs="仿宋"/>
          <w:b/>
          <w:bCs/>
          <w:color w:val="auto"/>
          <w:sz w:val="36"/>
          <w:szCs w:val="36"/>
          <w:lang w:val="en-US" w:eastAsia="zh-CN"/>
        </w:rPr>
        <w:t>公共检验检测中心</w:t>
      </w:r>
      <w:r>
        <w:rPr>
          <w:color w:val="auto"/>
          <w:lang w:eastAsia="zh-CN"/>
        </w:rPr>
        <w:t xml:space="preserve">           </w:t>
      </w:r>
    </w:p>
    <w:p w14:paraId="278E70E4">
      <w:pPr>
        <w:pStyle w:val="9"/>
        <w:spacing w:before="52" w:line="226" w:lineRule="auto"/>
        <w:ind w:left="232"/>
        <w:rPr>
          <w:rFonts w:hint="eastAsia"/>
          <w:color w:val="auto"/>
          <w:lang w:eastAsia="zh-CN"/>
        </w:rPr>
      </w:pPr>
      <w:r>
        <w:rPr>
          <w:color w:val="auto"/>
          <w:spacing w:val="7"/>
          <w:lang w:eastAsia="zh-CN"/>
        </w:rPr>
        <w:t>采购代理机构：</w:t>
      </w:r>
      <w:r>
        <w:rPr>
          <w:rFonts w:hint="eastAsia" w:ascii="仿宋" w:hAnsi="仿宋" w:eastAsia="仿宋" w:cs="仿宋"/>
          <w:b/>
          <w:bCs/>
          <w:color w:val="auto"/>
          <w:sz w:val="36"/>
          <w:szCs w:val="36"/>
          <w:lang w:eastAsia="zh-CN"/>
        </w:rPr>
        <w:t>随县政府采购中心</w:t>
      </w:r>
    </w:p>
    <w:p w14:paraId="5736589E">
      <w:pPr>
        <w:spacing w:line="226" w:lineRule="auto"/>
        <w:rPr>
          <w:color w:val="auto"/>
          <w:lang w:eastAsia="zh-CN"/>
        </w:rPr>
        <w:sectPr>
          <w:headerReference r:id="rId3" w:type="default"/>
          <w:footerReference r:id="rId4" w:type="default"/>
          <w:pgSz w:w="11907" w:h="16839"/>
          <w:pgMar w:top="1431" w:right="1586" w:bottom="2455" w:left="1785" w:header="0" w:footer="2071" w:gutter="0"/>
          <w:cols w:space="720" w:num="1"/>
        </w:sectPr>
      </w:pPr>
    </w:p>
    <w:sdt>
      <w:sdtPr>
        <w:rPr>
          <w:rFonts w:ascii="Arial" w:hAnsi="Arial" w:eastAsia="Arial" w:cs="Arial"/>
          <w:color w:val="auto"/>
          <w:sz w:val="21"/>
          <w:szCs w:val="21"/>
        </w:rPr>
        <w:id w:val="1"/>
        <w:docPartObj>
          <w:docPartGallery w:val="Table of Contents"/>
          <w:docPartUnique/>
        </w:docPartObj>
      </w:sdtPr>
      <w:sdtEndPr>
        <w:rPr>
          <w:rFonts w:ascii="等线" w:hAnsi="等线" w:eastAsia="等线" w:cs="等线"/>
          <w:color w:val="auto"/>
          <w:sz w:val="19"/>
          <w:szCs w:val="19"/>
        </w:rPr>
      </w:sdtEndPr>
      <w:sdtContent>
        <w:p w14:paraId="39622372">
          <w:pPr>
            <w:pStyle w:val="9"/>
            <w:spacing w:before="278" w:line="227" w:lineRule="auto"/>
            <w:ind w:left="3834"/>
            <w:rPr>
              <w:rFonts w:hint="eastAsia"/>
              <w:color w:val="auto"/>
              <w:lang w:eastAsia="zh-CN"/>
            </w:rPr>
          </w:pPr>
          <w:r>
            <w:rPr>
              <w:color w:val="auto"/>
              <w:spacing w:val="-22"/>
              <w:lang w:eastAsia="zh-CN"/>
            </w:rPr>
            <w:t>目</w:t>
          </w:r>
          <w:r>
            <w:rPr>
              <w:color w:val="auto"/>
              <w:spacing w:val="20"/>
              <w:lang w:eastAsia="zh-CN"/>
            </w:rPr>
            <w:t xml:space="preserve"> </w:t>
          </w:r>
          <w:r>
            <w:rPr>
              <w:color w:val="auto"/>
              <w:spacing w:val="-22"/>
              <w:lang w:eastAsia="zh-CN"/>
            </w:rPr>
            <w:t>录</w:t>
          </w:r>
        </w:p>
        <w:p w14:paraId="04F6A2BC">
          <w:pPr>
            <w:spacing w:line="275" w:lineRule="auto"/>
            <w:rPr>
              <w:color w:val="auto"/>
              <w:lang w:eastAsia="zh-CN"/>
            </w:rPr>
          </w:pPr>
        </w:p>
        <w:p w14:paraId="04CDC35E">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"bookmark3" </w:instrText>
          </w:r>
          <w:r>
            <w:rPr>
              <w:color w:val="auto"/>
            </w:rPr>
            <w:fldChar w:fldCharType="separate"/>
          </w:r>
          <w:r>
            <w:rPr>
              <w:rFonts w:ascii="等线" w:hAnsi="等线" w:eastAsia="等线" w:cs="等线"/>
              <w:b/>
              <w:bCs/>
              <w:color w:val="auto"/>
              <w:spacing w:val="7"/>
              <w:sz w:val="19"/>
              <w:szCs w:val="19"/>
              <w:lang w:eastAsia="zh-CN"/>
            </w:rPr>
            <w:t>第一章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竞争性磋商邀请</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1</w:t>
          </w:r>
          <w:r>
            <w:rPr>
              <w:rFonts w:ascii="等线" w:hAnsi="等线" w:eastAsia="等线" w:cs="等线"/>
              <w:b/>
              <w:bCs/>
              <w:color w:val="auto"/>
              <w:spacing w:val="7"/>
              <w:sz w:val="19"/>
              <w:szCs w:val="19"/>
              <w:lang w:eastAsia="zh-CN"/>
            </w:rPr>
            <w:fldChar w:fldCharType="end"/>
          </w:r>
        </w:p>
        <w:p w14:paraId="64CCA20C">
          <w:pPr>
            <w:spacing w:line="328" w:lineRule="auto"/>
            <w:rPr>
              <w:color w:val="auto"/>
              <w:lang w:eastAsia="zh-CN"/>
            </w:rPr>
          </w:pPr>
        </w:p>
        <w:p w14:paraId="19718958">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 </w:instrText>
          </w:r>
          <w:r>
            <w:rPr>
              <w:color w:val="auto"/>
            </w:rPr>
            <w:fldChar w:fldCharType="separate"/>
          </w:r>
          <w:r>
            <w:rPr>
              <w:rFonts w:ascii="等线" w:hAnsi="等线" w:eastAsia="等线" w:cs="等线"/>
              <w:color w:val="auto"/>
              <w:spacing w:val="5"/>
              <w:sz w:val="19"/>
              <w:szCs w:val="19"/>
              <w:lang w:eastAsia="zh-CN"/>
            </w:rPr>
            <w:t>一、</w:t>
          </w:r>
          <w:r>
            <w:rPr>
              <w:rFonts w:ascii="等线" w:hAnsi="等线" w:eastAsia="等线" w:cs="等线"/>
              <w:color w:val="auto"/>
              <w:spacing w:val="51"/>
              <w:sz w:val="19"/>
              <w:szCs w:val="19"/>
              <w:lang w:eastAsia="zh-CN"/>
            </w:rPr>
            <w:t xml:space="preserve"> </w:t>
          </w:r>
          <w:r>
            <w:rPr>
              <w:rFonts w:ascii="等线" w:hAnsi="等线" w:eastAsia="等线" w:cs="等线"/>
              <w:color w:val="auto"/>
              <w:spacing w:val="5"/>
              <w:sz w:val="19"/>
              <w:szCs w:val="19"/>
              <w:lang w:eastAsia="zh-CN"/>
            </w:rPr>
            <w:t xml:space="preserve">项目基本情况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33AEA66C">
          <w:pPr>
            <w:tabs>
              <w:tab w:val="right" w:leader="dot" w:pos="8324"/>
            </w:tabs>
            <w:spacing w:before="275"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6"/>
              <w:sz w:val="19"/>
              <w:szCs w:val="19"/>
              <w:lang w:eastAsia="zh-CN"/>
            </w:rPr>
            <w:t>供应商资格要求</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1</w:t>
          </w:r>
          <w:r>
            <w:rPr>
              <w:rFonts w:ascii="等线" w:hAnsi="等线" w:eastAsia="等线" w:cs="等线"/>
              <w:color w:val="auto"/>
              <w:spacing w:val="12"/>
              <w:sz w:val="19"/>
              <w:szCs w:val="19"/>
              <w:lang w:eastAsia="zh-CN"/>
            </w:rPr>
            <w:fldChar w:fldCharType="end"/>
          </w:r>
        </w:p>
        <w:p w14:paraId="4E335294">
          <w:pPr>
            <w:tabs>
              <w:tab w:val="right" w:leader="dot" w:pos="8324"/>
            </w:tabs>
            <w:spacing w:before="274"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46"/>
              <w:w w:val="101"/>
              <w:sz w:val="19"/>
              <w:szCs w:val="19"/>
              <w:lang w:eastAsia="zh-CN"/>
            </w:rPr>
            <w:t xml:space="preserve"> </w:t>
          </w:r>
          <w:r>
            <w:rPr>
              <w:rFonts w:ascii="等线" w:hAnsi="等线" w:eastAsia="等线" w:cs="等线"/>
              <w:color w:val="auto"/>
              <w:spacing w:val="7"/>
              <w:sz w:val="19"/>
              <w:szCs w:val="19"/>
              <w:lang w:eastAsia="zh-CN"/>
            </w:rPr>
            <w:t>获取竞争性磋商文件</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21F3CD56">
          <w:pPr>
            <w:tabs>
              <w:tab w:val="right" w:leader="dot" w:pos="8324"/>
            </w:tabs>
            <w:spacing w:before="273" w:line="180"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"bookmark11" </w:instrText>
          </w:r>
          <w:r>
            <w:rPr>
              <w:color w:val="auto"/>
            </w:rPr>
            <w:fldChar w:fldCharType="separate"/>
          </w:r>
          <w:r>
            <w:rPr>
              <w:rFonts w:ascii="等线" w:hAnsi="等线" w:eastAsia="等线" w:cs="等线"/>
              <w:color w:val="auto"/>
              <w:spacing w:val="7"/>
              <w:sz w:val="19"/>
              <w:szCs w:val="19"/>
              <w:lang w:eastAsia="zh-CN"/>
            </w:rPr>
            <w:t>四、</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提交响应文件截止时间和地点</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2</w:t>
          </w:r>
          <w:r>
            <w:rPr>
              <w:rFonts w:ascii="等线" w:hAnsi="等线" w:eastAsia="等线" w:cs="等线"/>
              <w:color w:val="auto"/>
              <w:spacing w:val="13"/>
              <w:sz w:val="19"/>
              <w:szCs w:val="19"/>
              <w:lang w:eastAsia="zh-CN"/>
            </w:rPr>
            <w:fldChar w:fldCharType="end"/>
          </w:r>
        </w:p>
        <w:p w14:paraId="2119205B">
          <w:pPr>
            <w:tabs>
              <w:tab w:val="right" w:leader="dot" w:pos="8324"/>
            </w:tabs>
            <w:spacing w:before="278" w:line="175"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 </w:instrText>
          </w:r>
          <w:r>
            <w:rPr>
              <w:color w:val="auto"/>
            </w:rPr>
            <w:fldChar w:fldCharType="separate"/>
          </w:r>
          <w:r>
            <w:rPr>
              <w:rFonts w:ascii="等线" w:hAnsi="等线" w:eastAsia="等线" w:cs="等线"/>
              <w:color w:val="auto"/>
              <w:spacing w:val="1"/>
              <w:sz w:val="19"/>
              <w:szCs w:val="19"/>
              <w:lang w:eastAsia="zh-CN"/>
            </w:rPr>
            <w:t>五、</w:t>
          </w:r>
          <w:r>
            <w:rPr>
              <w:rFonts w:ascii="等线" w:hAnsi="等线" w:eastAsia="等线" w:cs="等线"/>
              <w:color w:val="auto"/>
              <w:spacing w:val="47"/>
              <w:sz w:val="19"/>
              <w:szCs w:val="19"/>
              <w:lang w:eastAsia="zh-CN"/>
            </w:rPr>
            <w:t xml:space="preserve"> </w:t>
          </w:r>
          <w:r>
            <w:rPr>
              <w:rFonts w:ascii="等线" w:hAnsi="等线" w:eastAsia="等线" w:cs="等线"/>
              <w:color w:val="auto"/>
              <w:spacing w:val="1"/>
              <w:sz w:val="19"/>
              <w:szCs w:val="19"/>
              <w:lang w:eastAsia="zh-CN"/>
            </w:rPr>
            <w:t>开启</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2</w:t>
          </w:r>
          <w:r>
            <w:rPr>
              <w:rFonts w:ascii="等线" w:hAnsi="等线" w:eastAsia="等线" w:cs="等线"/>
              <w:color w:val="auto"/>
              <w:spacing w:val="12"/>
              <w:sz w:val="19"/>
              <w:szCs w:val="19"/>
              <w:lang w:eastAsia="zh-CN"/>
            </w:rPr>
            <w:fldChar w:fldCharType="end"/>
          </w:r>
        </w:p>
        <w:p w14:paraId="5BFAFACE">
          <w:pPr>
            <w:tabs>
              <w:tab w:val="right" w:leader="dot" w:pos="8324"/>
            </w:tabs>
            <w:spacing w:before="248" w:line="224" w:lineRule="auto"/>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 </w:instrText>
          </w:r>
          <w:r>
            <w:rPr>
              <w:color w:val="auto"/>
            </w:rPr>
            <w:fldChar w:fldCharType="separate"/>
          </w:r>
          <w:r>
            <w:rPr>
              <w:rFonts w:ascii="等线" w:hAnsi="等线" w:eastAsia="等线" w:cs="等线"/>
              <w:color w:val="auto"/>
              <w:spacing w:val="-2"/>
              <w:sz w:val="19"/>
              <w:szCs w:val="19"/>
              <w:lang w:eastAsia="zh-CN"/>
            </w:rPr>
            <w:t>六、</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2"/>
              <w:sz w:val="19"/>
              <w:szCs w:val="19"/>
              <w:lang w:eastAsia="zh-CN"/>
            </w:rPr>
            <w:t>公告期限【公告邀请适用】</w:t>
          </w:r>
          <w:r>
            <w:rPr>
              <w:rFonts w:ascii="等线" w:hAnsi="等线" w:eastAsia="等线" w:cs="等线"/>
              <w:color w:val="auto"/>
              <w:sz w:val="19"/>
              <w:szCs w:val="19"/>
              <w:lang w:eastAsia="zh-CN"/>
            </w:rPr>
            <w:tab/>
          </w:r>
          <w:r>
            <w:rPr>
              <w:rFonts w:ascii="等线" w:hAnsi="等线" w:eastAsia="等线" w:cs="等线"/>
              <w:color w:val="auto"/>
              <w:spacing w:val="13"/>
              <w:sz w:val="19"/>
              <w:szCs w:val="19"/>
              <w:lang w:eastAsia="zh-CN"/>
            </w:rPr>
            <w:t>3</w:t>
          </w:r>
          <w:r>
            <w:rPr>
              <w:rFonts w:ascii="等线" w:hAnsi="等线" w:eastAsia="等线" w:cs="等线"/>
              <w:color w:val="auto"/>
              <w:spacing w:val="13"/>
              <w:sz w:val="19"/>
              <w:szCs w:val="19"/>
              <w:lang w:eastAsia="zh-CN"/>
            </w:rPr>
            <w:fldChar w:fldCharType="end"/>
          </w:r>
        </w:p>
        <w:p w14:paraId="46749012">
          <w:pPr>
            <w:tabs>
              <w:tab w:val="right" w:leader="dot" w:pos="8324"/>
            </w:tabs>
            <w:spacing w:before="227" w:line="224"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"bookmark16" </w:instrText>
          </w:r>
          <w:r>
            <w:rPr>
              <w:color w:val="auto"/>
            </w:rPr>
            <w:fldChar w:fldCharType="separate"/>
          </w:r>
          <w:r>
            <w:rPr>
              <w:rFonts w:ascii="等线" w:hAnsi="等线" w:eastAsia="等线" w:cs="等线"/>
              <w:color w:val="auto"/>
              <w:spacing w:val="1"/>
              <w:sz w:val="19"/>
              <w:szCs w:val="19"/>
              <w:lang w:eastAsia="zh-CN"/>
            </w:rPr>
            <w:t>七、</w:t>
          </w:r>
          <w:r>
            <w:rPr>
              <w:rFonts w:ascii="等线" w:hAnsi="等线" w:eastAsia="等线" w:cs="等线"/>
              <w:color w:val="auto"/>
              <w:spacing w:val="56"/>
              <w:w w:val="101"/>
              <w:sz w:val="19"/>
              <w:szCs w:val="19"/>
              <w:lang w:eastAsia="zh-CN"/>
            </w:rPr>
            <w:t xml:space="preserve"> </w:t>
          </w:r>
          <w:r>
            <w:rPr>
              <w:rFonts w:ascii="等线" w:hAnsi="等线" w:eastAsia="等线" w:cs="等线"/>
              <w:color w:val="auto"/>
              <w:spacing w:val="1"/>
              <w:sz w:val="19"/>
              <w:szCs w:val="19"/>
              <w:lang w:eastAsia="zh-CN"/>
            </w:rPr>
            <w:t>其他补充事宜【根据项目情况自行补充】</w:t>
          </w:r>
          <w:r>
            <w:rPr>
              <w:rFonts w:ascii="等线" w:hAnsi="等线" w:eastAsia="等线" w:cs="等线"/>
              <w:color w:val="auto"/>
              <w:sz w:val="19"/>
              <w:szCs w:val="19"/>
              <w:lang w:eastAsia="zh-CN"/>
            </w:rPr>
            <w:tab/>
          </w:r>
          <w:r>
            <w:rPr>
              <w:rFonts w:ascii="等线" w:hAnsi="等线" w:eastAsia="等线" w:cs="等线"/>
              <w:color w:val="auto"/>
              <w:spacing w:val="14"/>
              <w:sz w:val="19"/>
              <w:szCs w:val="19"/>
              <w:lang w:eastAsia="zh-CN"/>
            </w:rPr>
            <w:t>3</w:t>
          </w:r>
          <w:r>
            <w:rPr>
              <w:rFonts w:ascii="等线" w:hAnsi="等线" w:eastAsia="等线" w:cs="等线"/>
              <w:color w:val="auto"/>
              <w:spacing w:val="14"/>
              <w:sz w:val="19"/>
              <w:szCs w:val="19"/>
              <w:lang w:eastAsia="zh-CN"/>
            </w:rPr>
            <w:fldChar w:fldCharType="end"/>
          </w:r>
        </w:p>
        <w:p w14:paraId="00C7D736">
          <w:pPr>
            <w:tabs>
              <w:tab w:val="right" w:leader="dot" w:pos="8324"/>
            </w:tabs>
            <w:spacing w:before="259" w:line="177" w:lineRule="auto"/>
            <w:ind w:left="272"/>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"bookmark18" </w:instrText>
          </w:r>
          <w:r>
            <w:rPr>
              <w:color w:val="auto"/>
            </w:rPr>
            <w:fldChar w:fldCharType="separate"/>
          </w:r>
          <w:r>
            <w:rPr>
              <w:rFonts w:ascii="等线" w:hAnsi="等线" w:eastAsia="等线" w:cs="等线"/>
              <w:color w:val="auto"/>
              <w:spacing w:val="5"/>
              <w:sz w:val="19"/>
              <w:szCs w:val="19"/>
              <w:lang w:eastAsia="zh-CN"/>
            </w:rPr>
            <w:t>八、</w:t>
          </w:r>
          <w:r>
            <w:rPr>
              <w:rFonts w:ascii="等线" w:hAnsi="等线" w:eastAsia="等线" w:cs="等线"/>
              <w:color w:val="auto"/>
              <w:spacing w:val="50"/>
              <w:sz w:val="19"/>
              <w:szCs w:val="19"/>
              <w:lang w:eastAsia="zh-CN"/>
            </w:rPr>
            <w:t xml:space="preserve"> </w:t>
          </w:r>
          <w:r>
            <w:rPr>
              <w:rFonts w:ascii="等线" w:hAnsi="等线" w:eastAsia="等线" w:cs="等线"/>
              <w:color w:val="auto"/>
              <w:spacing w:val="5"/>
              <w:sz w:val="19"/>
              <w:szCs w:val="19"/>
              <w:lang w:eastAsia="zh-CN"/>
            </w:rPr>
            <w:t>联系方式</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3</w:t>
          </w:r>
          <w:r>
            <w:rPr>
              <w:rFonts w:ascii="等线" w:hAnsi="等线" w:eastAsia="等线" w:cs="等线"/>
              <w:color w:val="auto"/>
              <w:spacing w:val="12"/>
              <w:sz w:val="19"/>
              <w:szCs w:val="19"/>
              <w:lang w:eastAsia="zh-CN"/>
            </w:rPr>
            <w:fldChar w:fldCharType="end"/>
          </w:r>
        </w:p>
        <w:p w14:paraId="0D97EFD6">
          <w:pPr>
            <w:spacing w:line="330" w:lineRule="auto"/>
            <w:rPr>
              <w:color w:val="auto"/>
              <w:lang w:eastAsia="zh-CN"/>
            </w:rPr>
          </w:pPr>
        </w:p>
        <w:p w14:paraId="18D8A795">
          <w:pPr>
            <w:tabs>
              <w:tab w:val="right" w:leader="dot" w:pos="8325"/>
            </w:tabs>
            <w:spacing w:before="65" w:line="181"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"bookmark20" </w:instrText>
          </w:r>
          <w:r>
            <w:rPr>
              <w:color w:val="auto"/>
            </w:rPr>
            <w:fldChar w:fldCharType="separate"/>
          </w:r>
          <w:r>
            <w:rPr>
              <w:rFonts w:ascii="等线" w:hAnsi="等线" w:eastAsia="等线" w:cs="等线"/>
              <w:b/>
              <w:bCs/>
              <w:color w:val="auto"/>
              <w:spacing w:val="6"/>
              <w:sz w:val="19"/>
              <w:szCs w:val="19"/>
              <w:lang w:eastAsia="zh-CN"/>
            </w:rPr>
            <w:t>第二章</w:t>
          </w:r>
          <w:r>
            <w:rPr>
              <w:rFonts w:ascii="等线" w:hAnsi="等线" w:eastAsia="等线" w:cs="等线"/>
              <w:b/>
              <w:bCs/>
              <w:color w:val="auto"/>
              <w:spacing w:val="9"/>
              <w:sz w:val="19"/>
              <w:szCs w:val="19"/>
              <w:lang w:eastAsia="zh-CN"/>
            </w:rPr>
            <w:t xml:space="preserve">      </w:t>
          </w:r>
          <w:r>
            <w:rPr>
              <w:rFonts w:ascii="等线" w:hAnsi="等线" w:eastAsia="等线" w:cs="等线"/>
              <w:b/>
              <w:bCs/>
              <w:color w:val="auto"/>
              <w:spacing w:val="6"/>
              <w:sz w:val="19"/>
              <w:szCs w:val="19"/>
              <w:lang w:eastAsia="zh-CN"/>
            </w:rPr>
            <w:t xml:space="preserve">供应商须知 </w:t>
          </w:r>
          <w:r>
            <w:rPr>
              <w:rFonts w:ascii="等线" w:hAnsi="等线" w:eastAsia="等线" w:cs="等线"/>
              <w:b/>
              <w:bCs/>
              <w:color w:val="auto"/>
              <w:sz w:val="19"/>
              <w:szCs w:val="19"/>
              <w:lang w:eastAsia="zh-CN"/>
            </w:rPr>
            <w:tab/>
          </w:r>
          <w:r>
            <w:rPr>
              <w:rFonts w:ascii="等线" w:hAnsi="等线" w:eastAsia="等线" w:cs="等线"/>
              <w:b/>
              <w:bCs/>
              <w:color w:val="auto"/>
              <w:spacing w:val="7"/>
              <w:sz w:val="19"/>
              <w:szCs w:val="19"/>
              <w:lang w:eastAsia="zh-CN"/>
            </w:rPr>
            <w:t>5</w:t>
          </w:r>
          <w:r>
            <w:rPr>
              <w:rFonts w:ascii="等线" w:hAnsi="等线" w:eastAsia="等线" w:cs="等线"/>
              <w:b/>
              <w:bCs/>
              <w:color w:val="auto"/>
              <w:spacing w:val="7"/>
              <w:sz w:val="19"/>
              <w:szCs w:val="19"/>
              <w:lang w:eastAsia="zh-CN"/>
            </w:rPr>
            <w:fldChar w:fldCharType="end"/>
          </w:r>
        </w:p>
        <w:p w14:paraId="4AA1BF01">
          <w:pPr>
            <w:spacing w:line="328" w:lineRule="auto"/>
            <w:rPr>
              <w:color w:val="auto"/>
              <w:lang w:eastAsia="zh-CN"/>
            </w:rPr>
          </w:pPr>
        </w:p>
        <w:p w14:paraId="3A297094">
          <w:pPr>
            <w:tabs>
              <w:tab w:val="right" w:leader="dot" w:pos="8324"/>
            </w:tabs>
            <w:spacing w:before="64" w:line="181"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"bookmark22" </w:instrText>
          </w:r>
          <w:r>
            <w:rPr>
              <w:color w:val="auto"/>
            </w:rPr>
            <w:fldChar w:fldCharType="separate"/>
          </w:r>
          <w:r>
            <w:rPr>
              <w:rFonts w:ascii="等线" w:hAnsi="等线" w:eastAsia="等线" w:cs="等线"/>
              <w:color w:val="auto"/>
              <w:spacing w:val="7"/>
              <w:sz w:val="19"/>
              <w:szCs w:val="19"/>
              <w:lang w:eastAsia="zh-CN"/>
            </w:rPr>
            <w:t>一、</w:t>
          </w:r>
          <w:r>
            <w:rPr>
              <w:rFonts w:ascii="等线" w:hAnsi="等线" w:eastAsia="等线" w:cs="等线"/>
              <w:color w:val="auto"/>
              <w:spacing w:val="43"/>
              <w:w w:val="101"/>
              <w:sz w:val="19"/>
              <w:szCs w:val="19"/>
              <w:lang w:eastAsia="zh-CN"/>
            </w:rPr>
            <w:t xml:space="preserve"> </w:t>
          </w:r>
          <w:r>
            <w:rPr>
              <w:rFonts w:ascii="等线" w:hAnsi="等线" w:eastAsia="等线" w:cs="等线"/>
              <w:color w:val="auto"/>
              <w:spacing w:val="7"/>
              <w:sz w:val="19"/>
              <w:szCs w:val="19"/>
              <w:lang w:eastAsia="zh-CN"/>
            </w:rPr>
            <w:t>供应商须知前附表</w:t>
          </w:r>
          <w:r>
            <w:rPr>
              <w:rFonts w:ascii="等线" w:hAnsi="等线" w:eastAsia="等线" w:cs="等线"/>
              <w:color w:val="auto"/>
              <w:spacing w:val="-9"/>
              <w:sz w:val="19"/>
              <w:szCs w:val="19"/>
              <w:lang w:eastAsia="zh-CN"/>
            </w:rPr>
            <w:t xml:space="preserve"> </w:t>
          </w:r>
          <w:r>
            <w:rPr>
              <w:rFonts w:ascii="等线" w:hAnsi="等线" w:eastAsia="等线" w:cs="等线"/>
              <w:color w:val="auto"/>
              <w:sz w:val="19"/>
              <w:szCs w:val="19"/>
              <w:lang w:eastAsia="zh-CN"/>
            </w:rPr>
            <w:tab/>
          </w:r>
          <w:r>
            <w:rPr>
              <w:rFonts w:ascii="等线" w:hAnsi="等线" w:eastAsia="等线" w:cs="等线"/>
              <w:color w:val="auto"/>
              <w:spacing w:val="12"/>
              <w:sz w:val="19"/>
              <w:szCs w:val="19"/>
              <w:lang w:eastAsia="zh-CN"/>
            </w:rPr>
            <w:t>5</w:t>
          </w:r>
          <w:r>
            <w:rPr>
              <w:rFonts w:ascii="等线" w:hAnsi="等线" w:eastAsia="等线" w:cs="等线"/>
              <w:color w:val="auto"/>
              <w:spacing w:val="12"/>
              <w:sz w:val="19"/>
              <w:szCs w:val="19"/>
              <w:lang w:eastAsia="zh-CN"/>
            </w:rPr>
            <w:fldChar w:fldCharType="end"/>
          </w:r>
        </w:p>
        <w:p w14:paraId="62D0AC70">
          <w:pPr>
            <w:tabs>
              <w:tab w:val="right" w:leader="dot" w:pos="8324"/>
            </w:tabs>
            <w:spacing w:before="274" w:line="181"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"bookmark24" </w:instrText>
          </w:r>
          <w:r>
            <w:rPr>
              <w:color w:val="auto"/>
            </w:rPr>
            <w:fldChar w:fldCharType="separate"/>
          </w:r>
          <w:r>
            <w:rPr>
              <w:rFonts w:ascii="等线" w:hAnsi="等线" w:eastAsia="等线" w:cs="等线"/>
              <w:color w:val="auto"/>
              <w:spacing w:val="6"/>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6"/>
              <w:sz w:val="19"/>
              <w:szCs w:val="19"/>
              <w:lang w:eastAsia="zh-CN"/>
            </w:rPr>
            <w:t>供应商须知</w:t>
          </w:r>
          <w:r>
            <w:rPr>
              <w:rFonts w:ascii="等线" w:hAnsi="等线" w:eastAsia="等线" w:cs="等线"/>
              <w:color w:val="auto"/>
              <w:sz w:val="19"/>
              <w:szCs w:val="19"/>
              <w:lang w:eastAsia="zh-CN"/>
            </w:rPr>
            <w:tab/>
          </w:r>
          <w:r>
            <w:rPr>
              <w:rFonts w:ascii="等线" w:hAnsi="等线" w:eastAsia="等线" w:cs="等线"/>
              <w:color w:val="auto"/>
              <w:spacing w:val="-5"/>
              <w:sz w:val="19"/>
              <w:szCs w:val="19"/>
              <w:lang w:eastAsia="zh-CN"/>
            </w:rPr>
            <w:t xml:space="preserve"> </w:t>
          </w:r>
          <w:r>
            <w:rPr>
              <w:rFonts w:ascii="等线" w:hAnsi="等线" w:eastAsia="等线" w:cs="等线"/>
              <w:color w:val="auto"/>
              <w:spacing w:val="-2"/>
              <w:sz w:val="19"/>
              <w:szCs w:val="19"/>
              <w:lang w:eastAsia="zh-CN"/>
            </w:rPr>
            <w:t>13</w:t>
          </w:r>
          <w:r>
            <w:rPr>
              <w:rFonts w:ascii="等线" w:hAnsi="等线" w:eastAsia="等线" w:cs="等线"/>
              <w:color w:val="auto"/>
              <w:spacing w:val="-2"/>
              <w:sz w:val="19"/>
              <w:szCs w:val="19"/>
              <w:lang w:eastAsia="zh-CN"/>
            </w:rPr>
            <w:fldChar w:fldCharType="end"/>
          </w:r>
        </w:p>
        <w:p w14:paraId="7A743A3F">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"bookmark26" </w:instrText>
          </w:r>
          <w:r>
            <w:rPr>
              <w:color w:val="auto"/>
            </w:rPr>
            <w:fldChar w:fldCharType="separate"/>
          </w:r>
          <w:r>
            <w:rPr>
              <w:rFonts w:ascii="等线" w:hAnsi="等线" w:eastAsia="等线" w:cs="等线"/>
              <w:i/>
              <w:iCs/>
              <w:color w:val="auto"/>
              <w:spacing w:val="9"/>
              <w:sz w:val="20"/>
              <w:szCs w:val="20"/>
              <w:lang w:eastAsia="zh-CN"/>
            </w:rPr>
            <w:t>（一）</w:t>
          </w:r>
          <w:r>
            <w:rPr>
              <w:rFonts w:ascii="等线" w:hAnsi="等线" w:eastAsia="等线" w:cs="等线"/>
              <w:color w:val="auto"/>
              <w:spacing w:val="27"/>
              <w:w w:val="101"/>
              <w:sz w:val="20"/>
              <w:szCs w:val="20"/>
              <w:lang w:eastAsia="zh-CN"/>
            </w:rPr>
            <w:t xml:space="preserve"> </w:t>
          </w:r>
          <w:r>
            <w:rPr>
              <w:rFonts w:ascii="等线" w:hAnsi="等线" w:eastAsia="等线" w:cs="等线"/>
              <w:i/>
              <w:iCs/>
              <w:color w:val="auto"/>
              <w:spacing w:val="9"/>
              <w:sz w:val="20"/>
              <w:szCs w:val="20"/>
              <w:lang w:eastAsia="zh-CN"/>
            </w:rPr>
            <w:t>总则</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13</w:t>
          </w:r>
          <w:r>
            <w:rPr>
              <w:rFonts w:ascii="等线" w:hAnsi="等线" w:eastAsia="等线" w:cs="等线"/>
              <w:i/>
              <w:iCs/>
              <w:color w:val="auto"/>
              <w:spacing w:val="15"/>
              <w:sz w:val="20"/>
              <w:szCs w:val="20"/>
              <w:lang w:eastAsia="zh-CN"/>
            </w:rPr>
            <w:fldChar w:fldCharType="end"/>
          </w:r>
        </w:p>
        <w:p w14:paraId="57EB82DD">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16</w:t>
          </w:r>
          <w:r>
            <w:rPr>
              <w:rFonts w:ascii="等线" w:hAnsi="等线" w:eastAsia="等线" w:cs="等线"/>
              <w:i/>
              <w:iCs/>
              <w:color w:val="auto"/>
              <w:spacing w:val="15"/>
              <w:sz w:val="20"/>
              <w:szCs w:val="20"/>
              <w:lang w:eastAsia="zh-CN"/>
            </w:rPr>
            <w:fldChar w:fldCharType="end"/>
          </w:r>
        </w:p>
        <w:p w14:paraId="01083B6B">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"bookmark30" </w:instrText>
          </w:r>
          <w:r>
            <w:rPr>
              <w:color w:val="auto"/>
            </w:rPr>
            <w:fldChar w:fldCharType="separate"/>
          </w:r>
          <w:r>
            <w:rPr>
              <w:rFonts w:ascii="等线" w:hAnsi="等线" w:eastAsia="等线" w:cs="等线"/>
              <w:i/>
              <w:iCs/>
              <w:color w:val="auto"/>
              <w:spacing w:val="6"/>
              <w:sz w:val="20"/>
              <w:szCs w:val="20"/>
              <w:lang w:eastAsia="zh-CN"/>
            </w:rPr>
            <w:t>（三）</w:t>
          </w:r>
          <w:r>
            <w:rPr>
              <w:rFonts w:ascii="等线" w:hAnsi="等线" w:eastAsia="等线" w:cs="等线"/>
              <w:color w:val="auto"/>
              <w:spacing w:val="25"/>
              <w:w w:val="101"/>
              <w:sz w:val="20"/>
              <w:szCs w:val="20"/>
              <w:lang w:eastAsia="zh-CN"/>
            </w:rPr>
            <w:t xml:space="preserve"> </w:t>
          </w:r>
          <w:r>
            <w:rPr>
              <w:rFonts w:ascii="等线" w:hAnsi="等线" w:eastAsia="等线" w:cs="等线"/>
              <w:i/>
              <w:iCs/>
              <w:color w:val="auto"/>
              <w:spacing w:val="6"/>
              <w:sz w:val="20"/>
              <w:szCs w:val="20"/>
              <w:lang w:eastAsia="zh-CN"/>
            </w:rPr>
            <w:t>响应文件</w:t>
          </w:r>
          <w:r>
            <w:rPr>
              <w:rFonts w:ascii="等线" w:hAnsi="等线" w:eastAsia="等线" w:cs="等线"/>
              <w:color w:val="auto"/>
              <w:sz w:val="20"/>
              <w:szCs w:val="20"/>
              <w:lang w:eastAsia="zh-CN"/>
            </w:rPr>
            <w:tab/>
          </w:r>
          <w:r>
            <w:rPr>
              <w:rFonts w:ascii="等线" w:hAnsi="等线" w:eastAsia="等线" w:cs="等线"/>
              <w:color w:val="auto"/>
              <w:spacing w:val="-13"/>
              <w:sz w:val="20"/>
              <w:szCs w:val="20"/>
              <w:lang w:eastAsia="zh-CN"/>
            </w:rPr>
            <w:t xml:space="preserve"> </w:t>
          </w:r>
          <w:r>
            <w:rPr>
              <w:rFonts w:ascii="等线" w:hAnsi="等线" w:eastAsia="等线" w:cs="等线"/>
              <w:i/>
              <w:iCs/>
              <w:color w:val="auto"/>
              <w:spacing w:val="15"/>
              <w:sz w:val="20"/>
              <w:szCs w:val="20"/>
              <w:lang w:eastAsia="zh-CN"/>
            </w:rPr>
            <w:t>17</w:t>
          </w:r>
          <w:r>
            <w:rPr>
              <w:rFonts w:ascii="等线" w:hAnsi="等线" w:eastAsia="等线" w:cs="等线"/>
              <w:i/>
              <w:iCs/>
              <w:color w:val="auto"/>
              <w:spacing w:val="15"/>
              <w:sz w:val="20"/>
              <w:szCs w:val="20"/>
              <w:lang w:eastAsia="zh-CN"/>
            </w:rPr>
            <w:fldChar w:fldCharType="end"/>
          </w:r>
        </w:p>
        <w:p w14:paraId="33DC3743">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"bookmark32" </w:instrText>
          </w:r>
          <w:r>
            <w:rPr>
              <w:color w:val="auto"/>
            </w:rPr>
            <w:fldChar w:fldCharType="separate"/>
          </w:r>
          <w:r>
            <w:rPr>
              <w:rFonts w:ascii="等线" w:hAnsi="等线" w:eastAsia="等线" w:cs="等线"/>
              <w:i/>
              <w:iCs/>
              <w:color w:val="auto"/>
              <w:spacing w:val="4"/>
              <w:sz w:val="20"/>
              <w:szCs w:val="20"/>
              <w:lang w:eastAsia="zh-CN"/>
            </w:rPr>
            <w:t>（四）</w:t>
          </w:r>
          <w:r>
            <w:rPr>
              <w:rFonts w:ascii="等线" w:hAnsi="等线" w:eastAsia="等线" w:cs="等线"/>
              <w:color w:val="auto"/>
              <w:spacing w:val="27"/>
              <w:sz w:val="20"/>
              <w:szCs w:val="20"/>
              <w:lang w:eastAsia="zh-CN"/>
            </w:rPr>
            <w:t xml:space="preserve"> </w:t>
          </w:r>
          <w:r>
            <w:rPr>
              <w:rFonts w:ascii="等线" w:hAnsi="等线" w:eastAsia="等线" w:cs="等线"/>
              <w:i/>
              <w:iCs/>
              <w:color w:val="auto"/>
              <w:spacing w:val="4"/>
              <w:sz w:val="20"/>
              <w:szCs w:val="20"/>
              <w:lang w:eastAsia="zh-CN"/>
            </w:rPr>
            <w:t>响应文件的递交</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20</w:t>
          </w:r>
          <w:r>
            <w:rPr>
              <w:rFonts w:ascii="等线" w:hAnsi="等线" w:eastAsia="等线" w:cs="等线"/>
              <w:i/>
              <w:iCs/>
              <w:color w:val="auto"/>
              <w:spacing w:val="18"/>
              <w:sz w:val="20"/>
              <w:szCs w:val="20"/>
              <w:lang w:eastAsia="zh-CN"/>
            </w:rPr>
            <w:fldChar w:fldCharType="end"/>
          </w:r>
        </w:p>
        <w:p w14:paraId="2240D272">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"bookmark34" </w:instrText>
          </w:r>
          <w:r>
            <w:rPr>
              <w:color w:val="auto"/>
            </w:rPr>
            <w:fldChar w:fldCharType="separate"/>
          </w:r>
          <w:r>
            <w:rPr>
              <w:rFonts w:ascii="等线" w:hAnsi="等线" w:eastAsia="等线" w:cs="等线"/>
              <w:i/>
              <w:iCs/>
              <w:color w:val="auto"/>
              <w:spacing w:val="8"/>
              <w:sz w:val="20"/>
              <w:szCs w:val="20"/>
              <w:lang w:eastAsia="zh-CN"/>
            </w:rPr>
            <w:t>（五）</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项目评审</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21</w:t>
          </w:r>
          <w:r>
            <w:rPr>
              <w:rFonts w:ascii="等线" w:hAnsi="等线" w:eastAsia="等线" w:cs="等线"/>
              <w:i/>
              <w:iCs/>
              <w:color w:val="auto"/>
              <w:spacing w:val="17"/>
              <w:sz w:val="20"/>
              <w:szCs w:val="20"/>
              <w:lang w:eastAsia="zh-CN"/>
            </w:rPr>
            <w:fldChar w:fldCharType="end"/>
          </w:r>
        </w:p>
        <w:p w14:paraId="2BD61ADF">
          <w:pPr>
            <w:tabs>
              <w:tab w:val="right" w:leader="dot" w:pos="8367"/>
            </w:tabs>
            <w:spacing w:before="277"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"bookmark36" </w:instrText>
          </w:r>
          <w:r>
            <w:rPr>
              <w:color w:val="auto"/>
            </w:rPr>
            <w:fldChar w:fldCharType="separate"/>
          </w:r>
          <w:r>
            <w:rPr>
              <w:rFonts w:ascii="等线" w:hAnsi="等线" w:eastAsia="等线" w:cs="等线"/>
              <w:i/>
              <w:iCs/>
              <w:color w:val="auto"/>
              <w:spacing w:val="10"/>
              <w:sz w:val="20"/>
              <w:szCs w:val="20"/>
              <w:lang w:eastAsia="zh-CN"/>
            </w:rPr>
            <w:t>（六）</w:t>
          </w:r>
          <w:r>
            <w:rPr>
              <w:rFonts w:ascii="等线" w:hAnsi="等线" w:eastAsia="等线" w:cs="等线"/>
              <w:color w:val="auto"/>
              <w:spacing w:val="16"/>
              <w:w w:val="101"/>
              <w:sz w:val="20"/>
              <w:szCs w:val="20"/>
              <w:lang w:eastAsia="zh-CN"/>
            </w:rPr>
            <w:t xml:space="preserve"> </w:t>
          </w:r>
          <w:r>
            <w:rPr>
              <w:rFonts w:ascii="等线" w:hAnsi="等线" w:eastAsia="等线" w:cs="等线"/>
              <w:i/>
              <w:iCs/>
              <w:color w:val="auto"/>
              <w:spacing w:val="10"/>
              <w:sz w:val="20"/>
              <w:szCs w:val="20"/>
              <w:lang w:eastAsia="zh-CN"/>
            </w:rPr>
            <w:t>成交</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22</w:t>
          </w:r>
          <w:r>
            <w:rPr>
              <w:rFonts w:ascii="等线" w:hAnsi="等线" w:eastAsia="等线" w:cs="等线"/>
              <w:i/>
              <w:iCs/>
              <w:color w:val="auto"/>
              <w:spacing w:val="17"/>
              <w:sz w:val="20"/>
              <w:szCs w:val="20"/>
              <w:lang w:eastAsia="zh-CN"/>
            </w:rPr>
            <w:fldChar w:fldCharType="end"/>
          </w:r>
        </w:p>
        <w:p w14:paraId="4FD1A8BA">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"bookmark38" </w:instrText>
          </w:r>
          <w:r>
            <w:rPr>
              <w:color w:val="auto"/>
            </w:rPr>
            <w:fldChar w:fldCharType="separate"/>
          </w:r>
          <w:r>
            <w:rPr>
              <w:rFonts w:ascii="等线" w:hAnsi="等线" w:eastAsia="等线" w:cs="等线"/>
              <w:i/>
              <w:iCs/>
              <w:color w:val="auto"/>
              <w:spacing w:val="7"/>
              <w:sz w:val="20"/>
              <w:szCs w:val="20"/>
              <w:lang w:eastAsia="zh-CN"/>
            </w:rPr>
            <w:t>（七）</w:t>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7"/>
              <w:sz w:val="20"/>
              <w:szCs w:val="20"/>
              <w:lang w:eastAsia="zh-CN"/>
            </w:rPr>
            <w:t>签订合同</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23</w:t>
          </w:r>
          <w:r>
            <w:rPr>
              <w:rFonts w:ascii="等线" w:hAnsi="等线" w:eastAsia="等线" w:cs="等线"/>
              <w:i/>
              <w:iCs/>
              <w:color w:val="auto"/>
              <w:spacing w:val="18"/>
              <w:sz w:val="20"/>
              <w:szCs w:val="20"/>
              <w:lang w:eastAsia="zh-CN"/>
            </w:rPr>
            <w:fldChar w:fldCharType="end"/>
          </w:r>
        </w:p>
        <w:p w14:paraId="3942C33F">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"bookmark40" </w:instrText>
          </w:r>
          <w:r>
            <w:rPr>
              <w:color w:val="auto"/>
            </w:rPr>
            <w:fldChar w:fldCharType="separate"/>
          </w:r>
          <w:r>
            <w:rPr>
              <w:rFonts w:ascii="等线" w:hAnsi="等线" w:eastAsia="等线" w:cs="等线"/>
              <w:i/>
              <w:iCs/>
              <w:color w:val="auto"/>
              <w:spacing w:val="7"/>
              <w:sz w:val="20"/>
              <w:szCs w:val="20"/>
              <w:lang w:eastAsia="zh-CN"/>
            </w:rPr>
            <w:t>（八）</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质疑和投诉</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24</w:t>
          </w:r>
          <w:r>
            <w:rPr>
              <w:rFonts w:ascii="等线" w:hAnsi="等线" w:eastAsia="等线" w:cs="等线"/>
              <w:i/>
              <w:iCs/>
              <w:color w:val="auto"/>
              <w:spacing w:val="17"/>
              <w:sz w:val="20"/>
              <w:szCs w:val="20"/>
              <w:lang w:eastAsia="zh-CN"/>
            </w:rPr>
            <w:fldChar w:fldCharType="end"/>
          </w:r>
        </w:p>
        <w:p w14:paraId="5149179C">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"bookmark42" </w:instrText>
          </w:r>
          <w:r>
            <w:rPr>
              <w:color w:val="auto"/>
            </w:rPr>
            <w:fldChar w:fldCharType="separate"/>
          </w:r>
          <w:r>
            <w:rPr>
              <w:rFonts w:ascii="等线" w:hAnsi="等线" w:eastAsia="等线" w:cs="等线"/>
              <w:i/>
              <w:iCs/>
              <w:color w:val="auto"/>
              <w:spacing w:val="6"/>
              <w:sz w:val="20"/>
              <w:szCs w:val="20"/>
              <w:lang w:eastAsia="zh-CN"/>
            </w:rPr>
            <w:t>（九）</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采购代理服务费</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7C1B9FB3">
          <w:pPr>
            <w:tabs>
              <w:tab w:val="right" w:leader="dot" w:pos="8367"/>
            </w:tabs>
            <w:spacing w:before="243"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"bookmark44" </w:instrText>
          </w:r>
          <w:r>
            <w:rPr>
              <w:color w:val="auto"/>
            </w:rPr>
            <w:fldChar w:fldCharType="separate"/>
          </w:r>
          <w:r>
            <w:rPr>
              <w:rFonts w:ascii="等线" w:hAnsi="等线" w:eastAsia="等线" w:cs="等线"/>
              <w:i/>
              <w:iCs/>
              <w:color w:val="auto"/>
              <w:spacing w:val="4"/>
              <w:sz w:val="20"/>
              <w:szCs w:val="20"/>
              <w:lang w:eastAsia="zh-CN"/>
            </w:rPr>
            <w:t>（十）</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无效响应和终止采购活动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4ACA82AC">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"bookmark46" </w:instrText>
          </w:r>
          <w:r>
            <w:rPr>
              <w:color w:val="auto"/>
            </w:rPr>
            <w:fldChar w:fldCharType="separate"/>
          </w:r>
          <w:r>
            <w:rPr>
              <w:rFonts w:ascii="等线" w:hAnsi="等线" w:eastAsia="等线" w:cs="等线"/>
              <w:i/>
              <w:iCs/>
              <w:color w:val="auto"/>
              <w:spacing w:val="3"/>
              <w:sz w:val="20"/>
              <w:szCs w:val="20"/>
              <w:lang w:eastAsia="zh-CN"/>
            </w:rPr>
            <w:t>（十一）</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3"/>
              <w:sz w:val="20"/>
              <w:szCs w:val="20"/>
              <w:lang w:eastAsia="zh-CN"/>
            </w:rPr>
            <w:t>落实政府采购政策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26</w:t>
          </w:r>
          <w:r>
            <w:rPr>
              <w:rFonts w:ascii="等线" w:hAnsi="等线" w:eastAsia="等线" w:cs="等线"/>
              <w:i/>
              <w:iCs/>
              <w:color w:val="auto"/>
              <w:spacing w:val="18"/>
              <w:sz w:val="20"/>
              <w:szCs w:val="20"/>
              <w:lang w:eastAsia="zh-CN"/>
            </w:rPr>
            <w:fldChar w:fldCharType="end"/>
          </w:r>
        </w:p>
        <w:p w14:paraId="5603E902">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"bookmark48" </w:instrText>
          </w:r>
          <w:r>
            <w:rPr>
              <w:color w:val="auto"/>
            </w:rPr>
            <w:fldChar w:fldCharType="separate"/>
          </w:r>
          <w:r>
            <w:rPr>
              <w:rFonts w:ascii="等线" w:hAnsi="等线" w:eastAsia="等线" w:cs="等线"/>
              <w:i/>
              <w:iCs/>
              <w:color w:val="auto"/>
              <w:spacing w:val="3"/>
              <w:sz w:val="20"/>
              <w:szCs w:val="20"/>
              <w:lang w:eastAsia="zh-CN"/>
            </w:rPr>
            <w:t>（十二）</w:t>
          </w:r>
          <w:r>
            <w:rPr>
              <w:rFonts w:ascii="等线" w:hAnsi="等线" w:eastAsia="等线" w:cs="等线"/>
              <w:color w:val="auto"/>
              <w:spacing w:val="24"/>
              <w:w w:val="101"/>
              <w:sz w:val="20"/>
              <w:szCs w:val="20"/>
              <w:lang w:eastAsia="zh-CN"/>
            </w:rPr>
            <w:t xml:space="preserve"> </w:t>
          </w:r>
          <w:r>
            <w:rPr>
              <w:rFonts w:ascii="等线" w:hAnsi="等线" w:eastAsia="等线" w:cs="等线"/>
              <w:i/>
              <w:iCs/>
              <w:color w:val="auto"/>
              <w:spacing w:val="3"/>
              <w:sz w:val="20"/>
              <w:szCs w:val="20"/>
              <w:lang w:eastAsia="zh-CN"/>
            </w:rPr>
            <w:t>政府采购合同融资政策</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6F0EDA79">
          <w:pPr>
            <w:tabs>
              <w:tab w:val="right" w:leader="dot" w:pos="8367"/>
            </w:tabs>
            <w:spacing w:before="258"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"bookmark50" </w:instrText>
          </w:r>
          <w:r>
            <w:rPr>
              <w:color w:val="auto"/>
            </w:rPr>
            <w:fldChar w:fldCharType="separate"/>
          </w:r>
          <w:r>
            <w:rPr>
              <w:rFonts w:ascii="等线" w:hAnsi="等线" w:eastAsia="等线" w:cs="等线"/>
              <w:i/>
              <w:iCs/>
              <w:color w:val="auto"/>
              <w:spacing w:val="8"/>
              <w:sz w:val="20"/>
              <w:szCs w:val="20"/>
              <w:lang w:eastAsia="zh-CN"/>
            </w:rPr>
            <w:t>（十三）</w:t>
          </w:r>
          <w:r>
            <w:rPr>
              <w:rFonts w:ascii="等线" w:hAnsi="等线" w:eastAsia="等线" w:cs="等线"/>
              <w:color w:val="auto"/>
              <w:spacing w:val="20"/>
              <w:w w:val="101"/>
              <w:sz w:val="20"/>
              <w:szCs w:val="20"/>
              <w:lang w:eastAsia="zh-CN"/>
            </w:rPr>
            <w:t xml:space="preserve"> </w:t>
          </w:r>
          <w:r>
            <w:rPr>
              <w:rFonts w:ascii="等线" w:hAnsi="等线" w:eastAsia="等线" w:cs="等线"/>
              <w:i/>
              <w:iCs/>
              <w:color w:val="auto"/>
              <w:spacing w:val="8"/>
              <w:sz w:val="20"/>
              <w:szCs w:val="20"/>
              <w:lang w:eastAsia="zh-CN"/>
            </w:rPr>
            <w:t>其他</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28</w:t>
          </w:r>
          <w:r>
            <w:rPr>
              <w:rFonts w:ascii="等线" w:hAnsi="等线" w:eastAsia="等线" w:cs="等线"/>
              <w:i/>
              <w:iCs/>
              <w:color w:val="auto"/>
              <w:spacing w:val="18"/>
              <w:sz w:val="20"/>
              <w:szCs w:val="20"/>
              <w:lang w:eastAsia="zh-CN"/>
            </w:rPr>
            <w:fldChar w:fldCharType="end"/>
          </w:r>
        </w:p>
        <w:p w14:paraId="27E0519D">
          <w:pPr>
            <w:spacing w:line="327" w:lineRule="auto"/>
            <w:rPr>
              <w:color w:val="auto"/>
              <w:lang w:eastAsia="zh-CN"/>
            </w:rPr>
          </w:pPr>
        </w:p>
        <w:p w14:paraId="63A7BF09">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"bookmark52" </w:instrText>
          </w:r>
          <w:r>
            <w:rPr>
              <w:color w:val="auto"/>
            </w:rPr>
            <w:fldChar w:fldCharType="separate"/>
          </w:r>
          <w:r>
            <w:rPr>
              <w:rFonts w:ascii="等线" w:hAnsi="等线" w:eastAsia="等线" w:cs="等线"/>
              <w:b/>
              <w:bCs/>
              <w:color w:val="auto"/>
              <w:spacing w:val="8"/>
              <w:sz w:val="19"/>
              <w:szCs w:val="19"/>
              <w:lang w:eastAsia="zh-CN"/>
            </w:rPr>
            <w:t>第三章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项目采购需求</w:t>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29</w:t>
          </w:r>
          <w:r>
            <w:rPr>
              <w:rFonts w:ascii="等线" w:hAnsi="等线" w:eastAsia="等线" w:cs="等线"/>
              <w:b/>
              <w:bCs/>
              <w:color w:val="auto"/>
              <w:sz w:val="19"/>
              <w:szCs w:val="19"/>
              <w:lang w:eastAsia="zh-CN"/>
            </w:rPr>
            <w:fldChar w:fldCharType="end"/>
          </w:r>
        </w:p>
        <w:p w14:paraId="3558B5A8">
          <w:pPr>
            <w:spacing w:line="329" w:lineRule="auto"/>
            <w:rPr>
              <w:color w:val="auto"/>
              <w:lang w:eastAsia="zh-CN"/>
            </w:rPr>
          </w:pPr>
        </w:p>
        <w:p w14:paraId="273DAB66">
          <w:pPr>
            <w:tabs>
              <w:tab w:val="right" w:leader="dot" w:pos="8324"/>
            </w:tabs>
            <w:spacing w:before="64" w:line="21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"bookmark54"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采购清单</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sdtContent>
    </w:sdt>
    <w:p w14:paraId="5D6B2BC3">
      <w:pPr>
        <w:spacing w:line="219" w:lineRule="auto"/>
        <w:rPr>
          <w:rFonts w:hint="eastAsia" w:ascii="等线" w:hAnsi="等线" w:eastAsia="等线" w:cs="等线"/>
          <w:color w:val="auto"/>
          <w:sz w:val="19"/>
          <w:szCs w:val="19"/>
          <w:lang w:eastAsia="zh-CN"/>
        </w:rPr>
        <w:sectPr>
          <w:headerReference r:id="rId5" w:type="default"/>
          <w:footerReference r:id="rId6" w:type="default"/>
          <w:pgSz w:w="11907" w:h="16839"/>
          <w:pgMar w:top="1312" w:right="1766" w:bottom="400" w:left="1771" w:header="862" w:footer="0" w:gutter="0"/>
          <w:cols w:space="720" w:num="1"/>
        </w:sectPr>
      </w:pPr>
    </w:p>
    <w:sdt>
      <w:sdtPr>
        <w:rPr>
          <w:color w:val="auto"/>
        </w:rPr>
        <w:id w:val="2"/>
        <w:docPartObj>
          <w:docPartGallery w:val="Table of Contents"/>
          <w:docPartUnique/>
        </w:docPartObj>
      </w:sdtPr>
      <w:sdtEndPr>
        <w:rPr>
          <w:rFonts w:ascii="等线" w:hAnsi="等线" w:eastAsia="等线" w:cs="等线"/>
          <w:color w:val="auto"/>
          <w:position w:val="1"/>
          <w:sz w:val="20"/>
          <w:szCs w:val="20"/>
        </w:rPr>
      </w:sdtEndPr>
      <w:sdtContent>
        <w:p w14:paraId="0BC1EF84">
          <w:pPr>
            <w:tabs>
              <w:tab w:val="right" w:leader="dot" w:pos="8324"/>
            </w:tabs>
            <w:spacing w:before="259" w:line="176"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"bookmark56" </w:instrText>
          </w:r>
          <w:r>
            <w:rPr>
              <w:color w:val="auto"/>
            </w:rPr>
            <w:fldChar w:fldCharType="separate"/>
          </w:r>
          <w:r>
            <w:rPr>
              <w:rFonts w:ascii="等线" w:hAnsi="等线" w:eastAsia="等线" w:cs="等线"/>
              <w:color w:val="auto"/>
              <w:spacing w:val="4"/>
              <w:sz w:val="19"/>
              <w:szCs w:val="19"/>
              <w:lang w:eastAsia="zh-CN"/>
            </w:rPr>
            <w:t>二、</w:t>
          </w:r>
          <w:r>
            <w:rPr>
              <w:rFonts w:ascii="等线" w:hAnsi="等线" w:eastAsia="等线" w:cs="等线"/>
              <w:color w:val="auto"/>
              <w:spacing w:val="45"/>
              <w:sz w:val="19"/>
              <w:szCs w:val="19"/>
              <w:lang w:eastAsia="zh-CN"/>
            </w:rPr>
            <w:t xml:space="preserve"> </w:t>
          </w:r>
          <w:r>
            <w:rPr>
              <w:rFonts w:ascii="等线" w:hAnsi="等线" w:eastAsia="等线" w:cs="等线"/>
              <w:color w:val="auto"/>
              <w:spacing w:val="4"/>
              <w:sz w:val="19"/>
              <w:szCs w:val="19"/>
              <w:lang w:eastAsia="zh-CN"/>
            </w:rPr>
            <w:t>项目概述</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2A0E4DE8">
          <w:pPr>
            <w:tabs>
              <w:tab w:val="right" w:leader="dot" w:pos="8324"/>
            </w:tabs>
            <w:spacing w:before="279" w:line="176"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"bookmark58" </w:instrText>
          </w:r>
          <w:r>
            <w:rPr>
              <w:color w:val="auto"/>
            </w:rPr>
            <w:fldChar w:fldCharType="separate"/>
          </w:r>
          <w:r>
            <w:rPr>
              <w:rFonts w:ascii="等线" w:hAnsi="等线" w:eastAsia="等线" w:cs="等线"/>
              <w:color w:val="auto"/>
              <w:spacing w:val="7"/>
              <w:sz w:val="19"/>
              <w:szCs w:val="19"/>
              <w:lang w:eastAsia="zh-CN"/>
            </w:rPr>
            <w:t>三、</w:t>
          </w:r>
          <w:r>
            <w:rPr>
              <w:rFonts w:ascii="等线" w:hAnsi="等线" w:eastAsia="等线" w:cs="等线"/>
              <w:color w:val="auto"/>
              <w:spacing w:val="51"/>
              <w:sz w:val="19"/>
              <w:szCs w:val="19"/>
              <w:lang w:eastAsia="zh-CN"/>
            </w:rPr>
            <w:t xml:space="preserve"> </w:t>
          </w:r>
          <w:r>
            <w:rPr>
              <w:rFonts w:ascii="等线" w:hAnsi="等线" w:eastAsia="等线" w:cs="等线"/>
              <w:color w:val="auto"/>
              <w:spacing w:val="7"/>
              <w:sz w:val="19"/>
              <w:szCs w:val="19"/>
              <w:lang w:eastAsia="zh-CN"/>
            </w:rPr>
            <w:t>执行的相关标准、规范</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29</w:t>
          </w:r>
          <w:r>
            <w:rPr>
              <w:rFonts w:ascii="等线" w:hAnsi="等线" w:eastAsia="等线" w:cs="等线"/>
              <w:color w:val="auto"/>
              <w:spacing w:val="-1"/>
              <w:sz w:val="19"/>
              <w:szCs w:val="19"/>
              <w:lang w:eastAsia="zh-CN"/>
            </w:rPr>
            <w:fldChar w:fldCharType="end"/>
          </w:r>
        </w:p>
        <w:p w14:paraId="01CF848B">
          <w:pPr>
            <w:tabs>
              <w:tab w:val="right" w:leader="dot" w:pos="8324"/>
            </w:tabs>
            <w:spacing w:before="279" w:line="175"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"bookmark60"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111C7202">
          <w:pPr>
            <w:tabs>
              <w:tab w:val="right" w:leader="dot" w:pos="8324"/>
            </w:tabs>
            <w:spacing w:before="278"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"bookmark62" </w:instrText>
          </w:r>
          <w:r>
            <w:rPr>
              <w:color w:val="auto"/>
            </w:rPr>
            <w:fldChar w:fldCharType="separate"/>
          </w:r>
          <w:r>
            <w:rPr>
              <w:rFonts w:ascii="等线" w:hAnsi="等线" w:eastAsia="等线" w:cs="等线"/>
              <w:color w:val="auto"/>
              <w:spacing w:val="3"/>
              <w:sz w:val="19"/>
              <w:szCs w:val="19"/>
              <w:lang w:eastAsia="zh-CN"/>
            </w:rPr>
            <w:t>五、</w:t>
          </w:r>
          <w:r>
            <w:rPr>
              <w:rFonts w:ascii="等线" w:hAnsi="等线" w:eastAsia="等线" w:cs="等线"/>
              <w:color w:val="auto"/>
              <w:spacing w:val="51"/>
              <w:sz w:val="19"/>
              <w:szCs w:val="19"/>
              <w:lang w:eastAsia="zh-CN"/>
            </w:rPr>
            <w:t xml:space="preserve"> </w:t>
          </w:r>
          <w:r>
            <w:rPr>
              <w:rFonts w:ascii="等线" w:hAnsi="等线" w:eastAsia="等线" w:cs="等线"/>
              <w:color w:val="auto"/>
              <w:spacing w:val="3"/>
              <w:sz w:val="19"/>
              <w:szCs w:val="19"/>
              <w:lang w:eastAsia="zh-CN"/>
            </w:rPr>
            <w:t>商务要求</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lang w:eastAsia="zh-CN"/>
            </w:rPr>
            <w:fldChar w:fldCharType="end"/>
          </w:r>
        </w:p>
        <w:p w14:paraId="0B4E8256">
          <w:pPr>
            <w:tabs>
              <w:tab w:val="right" w:leader="dot" w:pos="8324"/>
            </w:tabs>
            <w:spacing w:before="275" w:line="177" w:lineRule="auto"/>
            <w:ind w:left="281"/>
            <w:rPr>
              <w:rFonts w:hint="eastAsia" w:ascii="等线" w:hAnsi="等线" w:eastAsia="等线" w:cs="等线"/>
              <w:color w:val="auto"/>
              <w:sz w:val="19"/>
              <w:szCs w:val="19"/>
              <w:lang w:eastAsia="zh-CN"/>
            </w:rPr>
          </w:pPr>
          <w:bookmarkStart w:id="0" w:name="bookmark63"/>
          <w:bookmarkEnd w:id="0"/>
          <w:r>
            <w:rPr>
              <w:color w:val="auto"/>
            </w:rPr>
            <w:fldChar w:fldCharType="begin"/>
          </w:r>
          <w:r>
            <w:rPr>
              <w:color w:val="auto"/>
              <w:lang w:eastAsia="zh-CN"/>
            </w:rPr>
            <w:instrText xml:space="preserve"> HYPERLINK \l "bookmark64" </w:instrText>
          </w:r>
          <w:r>
            <w:rPr>
              <w:color w:val="auto"/>
            </w:rPr>
            <w:fldChar w:fldCharType="separate"/>
          </w:r>
          <w:r>
            <w:rPr>
              <w:rFonts w:ascii="等线" w:hAnsi="等线" w:eastAsia="等线" w:cs="等线"/>
              <w:color w:val="auto"/>
              <w:spacing w:val="7"/>
              <w:sz w:val="19"/>
              <w:szCs w:val="19"/>
              <w:lang w:eastAsia="zh-CN"/>
            </w:rPr>
            <w:t>六、</w:t>
          </w:r>
          <w:r>
            <w:rPr>
              <w:rFonts w:ascii="等线" w:hAnsi="等线" w:eastAsia="等线" w:cs="等线"/>
              <w:color w:val="auto"/>
              <w:spacing w:val="44"/>
              <w:w w:val="101"/>
              <w:sz w:val="19"/>
              <w:szCs w:val="19"/>
              <w:lang w:eastAsia="zh-CN"/>
            </w:rPr>
            <w:t xml:space="preserve"> </w:t>
          </w:r>
          <w:r>
            <w:rPr>
              <w:rFonts w:ascii="等线" w:hAnsi="等线" w:eastAsia="等线" w:cs="等线"/>
              <w:color w:val="auto"/>
              <w:spacing w:val="7"/>
              <w:sz w:val="19"/>
              <w:szCs w:val="19"/>
              <w:lang w:eastAsia="zh-CN"/>
            </w:rPr>
            <w:t>采购标的的验收标准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31</w:t>
          </w:r>
          <w:r>
            <w:rPr>
              <w:rFonts w:ascii="等线" w:hAnsi="等线" w:eastAsia="等线" w:cs="等线"/>
              <w:color w:val="auto"/>
              <w:sz w:val="19"/>
              <w:szCs w:val="19"/>
            </w:rPr>
            <w:fldChar w:fldCharType="end"/>
          </w:r>
        </w:p>
        <w:p w14:paraId="5DEACBEC">
          <w:pPr>
            <w:spacing w:line="330" w:lineRule="auto"/>
            <w:rPr>
              <w:color w:val="auto"/>
              <w:lang w:eastAsia="zh-CN"/>
            </w:rPr>
          </w:pPr>
        </w:p>
        <w:p w14:paraId="139DFCCC">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"bookmark66" </w:instrText>
          </w:r>
          <w:r>
            <w:rPr>
              <w:color w:val="auto"/>
            </w:rPr>
            <w:fldChar w:fldCharType="separate"/>
          </w:r>
          <w:r>
            <w:rPr>
              <w:rFonts w:ascii="等线" w:hAnsi="等线" w:eastAsia="等线" w:cs="等线"/>
              <w:b/>
              <w:bCs/>
              <w:color w:val="auto"/>
              <w:spacing w:val="8"/>
              <w:sz w:val="19"/>
              <w:szCs w:val="19"/>
              <w:lang w:eastAsia="zh-CN"/>
            </w:rPr>
            <w:t>第四章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8"/>
              <w:sz w:val="19"/>
              <w:szCs w:val="19"/>
              <w:lang w:eastAsia="zh-CN"/>
            </w:rPr>
            <w:t>评审办法及标准</w:t>
          </w:r>
          <w:r>
            <w:rPr>
              <w:rFonts w:ascii="等线" w:hAnsi="等线" w:eastAsia="等线" w:cs="等线"/>
              <w:b/>
              <w:bCs/>
              <w:color w:val="auto"/>
              <w:sz w:val="19"/>
              <w:szCs w:val="19"/>
              <w:lang w:eastAsia="zh-CN"/>
            </w:rPr>
            <w:tab/>
          </w:r>
          <w:r>
            <w:rPr>
              <w:rFonts w:ascii="等线" w:hAnsi="等线" w:eastAsia="等线" w:cs="等线"/>
              <w:b/>
              <w:bCs/>
              <w:color w:val="auto"/>
              <w:spacing w:val="-13"/>
              <w:sz w:val="19"/>
              <w:szCs w:val="19"/>
              <w:lang w:eastAsia="zh-CN"/>
            </w:rPr>
            <w:t xml:space="preserve"> </w:t>
          </w:r>
          <w:r>
            <w:rPr>
              <w:rFonts w:ascii="等线" w:hAnsi="等线" w:eastAsia="等线" w:cs="等线"/>
              <w:b/>
              <w:bCs/>
              <w:color w:val="auto"/>
              <w:spacing w:val="1"/>
              <w:sz w:val="19"/>
              <w:szCs w:val="19"/>
              <w:lang w:eastAsia="zh-CN"/>
            </w:rPr>
            <w:t>32</w:t>
          </w:r>
          <w:r>
            <w:rPr>
              <w:rFonts w:ascii="等线" w:hAnsi="等线" w:eastAsia="等线" w:cs="等线"/>
              <w:b/>
              <w:bCs/>
              <w:color w:val="auto"/>
              <w:spacing w:val="1"/>
              <w:sz w:val="19"/>
              <w:szCs w:val="19"/>
              <w:lang w:eastAsia="zh-CN"/>
            </w:rPr>
            <w:fldChar w:fldCharType="end"/>
          </w:r>
        </w:p>
        <w:p w14:paraId="2EF7CC57">
          <w:pPr>
            <w:spacing w:line="328" w:lineRule="auto"/>
            <w:rPr>
              <w:color w:val="auto"/>
              <w:lang w:eastAsia="zh-CN"/>
            </w:rPr>
          </w:pPr>
        </w:p>
        <w:p w14:paraId="73670237">
          <w:pPr>
            <w:tabs>
              <w:tab w:val="right" w:leader="dot" w:pos="8324"/>
            </w:tabs>
            <w:spacing w:before="65" w:line="180"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"bookmark68" </w:instrText>
          </w:r>
          <w:r>
            <w:rPr>
              <w:color w:val="auto"/>
            </w:rPr>
            <w:fldChar w:fldCharType="separate"/>
          </w:r>
          <w:r>
            <w:rPr>
              <w:rFonts w:ascii="等线" w:hAnsi="等线" w:eastAsia="等线" w:cs="等线"/>
              <w:color w:val="auto"/>
              <w:spacing w:val="4"/>
              <w:sz w:val="19"/>
              <w:szCs w:val="19"/>
              <w:lang w:eastAsia="zh-CN"/>
            </w:rPr>
            <w:t>一、</w:t>
          </w:r>
          <w:r>
            <w:rPr>
              <w:rFonts w:ascii="等线" w:hAnsi="等线" w:eastAsia="等线" w:cs="等线"/>
              <w:color w:val="auto"/>
              <w:spacing w:val="47"/>
              <w:w w:val="101"/>
              <w:sz w:val="19"/>
              <w:szCs w:val="19"/>
              <w:lang w:eastAsia="zh-CN"/>
            </w:rPr>
            <w:t xml:space="preserve"> </w:t>
          </w:r>
          <w:r>
            <w:rPr>
              <w:rFonts w:ascii="等线" w:hAnsi="等线" w:eastAsia="等线" w:cs="等线"/>
              <w:color w:val="auto"/>
              <w:spacing w:val="4"/>
              <w:sz w:val="19"/>
              <w:szCs w:val="19"/>
              <w:lang w:eastAsia="zh-CN"/>
            </w:rPr>
            <w:t>评审方法</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51CCE54D">
          <w:pPr>
            <w:tabs>
              <w:tab w:val="right" w:leader="dot" w:pos="8324"/>
            </w:tabs>
            <w:spacing w:before="275" w:line="180"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"bookmark70"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40"/>
              <w:sz w:val="19"/>
              <w:szCs w:val="19"/>
              <w:lang w:eastAsia="zh-CN"/>
            </w:rPr>
            <w:t xml:space="preserve"> </w:t>
          </w:r>
          <w:r>
            <w:rPr>
              <w:rFonts w:ascii="等线" w:hAnsi="等线" w:eastAsia="等线" w:cs="等线"/>
              <w:color w:val="auto"/>
              <w:spacing w:val="5"/>
              <w:sz w:val="19"/>
              <w:szCs w:val="19"/>
              <w:lang w:eastAsia="zh-CN"/>
            </w:rPr>
            <w:t>评审程序</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32</w:t>
          </w:r>
          <w:r>
            <w:rPr>
              <w:rFonts w:ascii="等线" w:hAnsi="等线" w:eastAsia="等线" w:cs="等线"/>
              <w:color w:val="auto"/>
              <w:sz w:val="19"/>
              <w:szCs w:val="19"/>
              <w:lang w:eastAsia="zh-CN"/>
            </w:rPr>
            <w:fldChar w:fldCharType="end"/>
          </w:r>
        </w:p>
        <w:p w14:paraId="3C859569">
          <w:pPr>
            <w:tabs>
              <w:tab w:val="right" w:leader="dot" w:pos="8367"/>
            </w:tabs>
            <w:spacing w:before="245"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"bookmark72" </w:instrText>
          </w:r>
          <w:r>
            <w:rPr>
              <w:color w:val="auto"/>
            </w:rPr>
            <w:fldChar w:fldCharType="separate"/>
          </w:r>
          <w:r>
            <w:rPr>
              <w:rFonts w:ascii="等线" w:hAnsi="等线" w:eastAsia="等线" w:cs="等线"/>
              <w:i/>
              <w:iCs/>
              <w:color w:val="auto"/>
              <w:spacing w:val="3"/>
              <w:sz w:val="20"/>
              <w:szCs w:val="20"/>
              <w:lang w:eastAsia="zh-CN"/>
            </w:rPr>
            <w:t>（一）</w:t>
          </w:r>
          <w:r>
            <w:rPr>
              <w:rFonts w:ascii="等线" w:hAnsi="等线" w:eastAsia="等线" w:cs="等线"/>
              <w:color w:val="auto"/>
              <w:spacing w:val="30"/>
              <w:w w:val="101"/>
              <w:sz w:val="20"/>
              <w:szCs w:val="20"/>
              <w:lang w:eastAsia="zh-CN"/>
            </w:rPr>
            <w:t xml:space="preserve"> </w:t>
          </w:r>
          <w:r>
            <w:rPr>
              <w:rFonts w:ascii="等线" w:hAnsi="等线" w:eastAsia="等线" w:cs="等线"/>
              <w:i/>
              <w:iCs/>
              <w:color w:val="auto"/>
              <w:spacing w:val="3"/>
              <w:sz w:val="20"/>
              <w:szCs w:val="20"/>
              <w:lang w:eastAsia="zh-CN"/>
            </w:rPr>
            <w:t>资格性审查和符合性审查</w:t>
          </w:r>
          <w:r>
            <w:rPr>
              <w:rFonts w:ascii="等线" w:hAnsi="等线" w:eastAsia="等线" w:cs="等线"/>
              <w:color w:val="auto"/>
              <w:sz w:val="20"/>
              <w:szCs w:val="20"/>
              <w:lang w:eastAsia="zh-CN"/>
            </w:rPr>
            <w:tab/>
          </w:r>
          <w:r>
            <w:rPr>
              <w:rFonts w:ascii="等线" w:hAnsi="等线" w:eastAsia="等线" w:cs="等线"/>
              <w:color w:val="auto"/>
              <w:spacing w:val="-20"/>
              <w:sz w:val="20"/>
              <w:szCs w:val="20"/>
              <w:lang w:eastAsia="zh-CN"/>
            </w:rPr>
            <w:t xml:space="preserve"> </w:t>
          </w:r>
          <w:r>
            <w:rPr>
              <w:rFonts w:ascii="等线" w:hAnsi="等线" w:eastAsia="等线" w:cs="等线"/>
              <w:i/>
              <w:iCs/>
              <w:color w:val="auto"/>
              <w:spacing w:val="19"/>
              <w:sz w:val="20"/>
              <w:szCs w:val="20"/>
              <w:lang w:eastAsia="zh-CN"/>
            </w:rPr>
            <w:t>32</w:t>
          </w:r>
          <w:r>
            <w:rPr>
              <w:rFonts w:ascii="等线" w:hAnsi="等线" w:eastAsia="等线" w:cs="等线"/>
              <w:i/>
              <w:iCs/>
              <w:color w:val="auto"/>
              <w:spacing w:val="19"/>
              <w:sz w:val="20"/>
              <w:szCs w:val="20"/>
              <w:lang w:eastAsia="zh-CN"/>
            </w:rPr>
            <w:fldChar w:fldCharType="end"/>
          </w:r>
        </w:p>
        <w:p w14:paraId="6BC1C033">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"bookmark74" </w:instrText>
          </w:r>
          <w:r>
            <w:rPr>
              <w:color w:val="auto"/>
            </w:rPr>
            <w:fldChar w:fldCharType="separate"/>
          </w:r>
          <w:r>
            <w:rPr>
              <w:rFonts w:ascii="等线" w:hAnsi="等线" w:eastAsia="等线" w:cs="等线"/>
              <w:i/>
              <w:iCs/>
              <w:color w:val="auto"/>
              <w:spacing w:val="4"/>
              <w:sz w:val="20"/>
              <w:szCs w:val="20"/>
              <w:lang w:eastAsia="zh-CN"/>
            </w:rPr>
            <w:t>（二）</w:t>
          </w:r>
          <w:r>
            <w:rPr>
              <w:rFonts w:ascii="等线" w:hAnsi="等线" w:eastAsia="等线" w:cs="等线"/>
              <w:color w:val="auto"/>
              <w:spacing w:val="32"/>
              <w:sz w:val="20"/>
              <w:szCs w:val="20"/>
              <w:lang w:eastAsia="zh-CN"/>
            </w:rPr>
            <w:t xml:space="preserve"> </w:t>
          </w:r>
          <w:r>
            <w:rPr>
              <w:rFonts w:ascii="等线" w:hAnsi="等线" w:eastAsia="等线" w:cs="等线"/>
              <w:i/>
              <w:iCs/>
              <w:color w:val="auto"/>
              <w:spacing w:val="4"/>
              <w:sz w:val="20"/>
              <w:szCs w:val="20"/>
              <w:lang w:eastAsia="zh-CN"/>
            </w:rPr>
            <w:t>响应文件澄清</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02F74351">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"bookmark76"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磋商程序</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33</w:t>
          </w:r>
          <w:r>
            <w:rPr>
              <w:rFonts w:ascii="等线" w:hAnsi="等线" w:eastAsia="等线" w:cs="等线"/>
              <w:i/>
              <w:iCs/>
              <w:color w:val="auto"/>
              <w:spacing w:val="19"/>
              <w:sz w:val="20"/>
              <w:szCs w:val="20"/>
              <w:lang w:eastAsia="zh-CN"/>
            </w:rPr>
            <w:fldChar w:fldCharType="end"/>
          </w:r>
        </w:p>
        <w:p w14:paraId="62DE255C">
          <w:pPr>
            <w:tabs>
              <w:tab w:val="right" w:leader="dot" w:pos="8324"/>
            </w:tabs>
            <w:spacing w:before="273"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"bookmark78" </w:instrText>
          </w:r>
          <w:r>
            <w:rPr>
              <w:color w:val="auto"/>
            </w:rPr>
            <w:fldChar w:fldCharType="separate"/>
          </w:r>
          <w:r>
            <w:rPr>
              <w:rFonts w:ascii="等线" w:hAnsi="等线" w:eastAsia="等线" w:cs="等线"/>
              <w:color w:val="auto"/>
              <w:spacing w:val="5"/>
              <w:sz w:val="19"/>
              <w:szCs w:val="19"/>
              <w:lang w:eastAsia="zh-CN"/>
            </w:rPr>
            <w:t>三、</w:t>
          </w:r>
          <w:r>
            <w:rPr>
              <w:rFonts w:ascii="等线" w:hAnsi="等线" w:eastAsia="等线" w:cs="等线"/>
              <w:color w:val="auto"/>
              <w:spacing w:val="42"/>
              <w:w w:val="101"/>
              <w:sz w:val="19"/>
              <w:szCs w:val="19"/>
              <w:lang w:eastAsia="zh-CN"/>
            </w:rPr>
            <w:t xml:space="preserve"> </w:t>
          </w:r>
          <w:r>
            <w:rPr>
              <w:rFonts w:ascii="等线" w:hAnsi="等线" w:eastAsia="等线" w:cs="等线"/>
              <w:color w:val="auto"/>
              <w:spacing w:val="5"/>
              <w:sz w:val="19"/>
              <w:szCs w:val="19"/>
              <w:lang w:eastAsia="zh-CN"/>
            </w:rPr>
            <w:t>评审标准</w:t>
          </w:r>
          <w:r>
            <w:rPr>
              <w:rFonts w:ascii="等线" w:hAnsi="等线" w:eastAsia="等线" w:cs="等线"/>
              <w:color w:val="auto"/>
              <w:sz w:val="19"/>
              <w:szCs w:val="19"/>
              <w:lang w:eastAsia="zh-CN"/>
            </w:rPr>
            <w:tab/>
          </w:r>
          <w:r>
            <w:rPr>
              <w:rFonts w:ascii="等线" w:hAnsi="等线" w:eastAsia="等线" w:cs="等线"/>
              <w:color w:val="auto"/>
              <w:spacing w:val="-11"/>
              <w:sz w:val="19"/>
              <w:szCs w:val="19"/>
              <w:lang w:eastAsia="zh-CN"/>
            </w:rPr>
            <w:t xml:space="preserve"> </w:t>
          </w:r>
          <w:r>
            <w:rPr>
              <w:rFonts w:ascii="等线" w:hAnsi="等线" w:eastAsia="等线" w:cs="等线"/>
              <w:color w:val="auto"/>
              <w:sz w:val="19"/>
              <w:szCs w:val="19"/>
              <w:lang w:eastAsia="zh-CN"/>
            </w:rPr>
            <w:t>38</w:t>
          </w:r>
          <w:r>
            <w:rPr>
              <w:rFonts w:ascii="等线" w:hAnsi="等线" w:eastAsia="等线" w:cs="等线"/>
              <w:color w:val="auto"/>
              <w:sz w:val="19"/>
              <w:szCs w:val="19"/>
              <w:lang w:eastAsia="zh-CN"/>
            </w:rPr>
            <w:fldChar w:fldCharType="end"/>
          </w:r>
        </w:p>
        <w:p w14:paraId="7F4C1755">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"bookmark80"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5"/>
              <w:sz w:val="20"/>
              <w:szCs w:val="20"/>
              <w:lang w:eastAsia="zh-CN"/>
            </w:rPr>
            <w:t>资格性审查表</w:t>
          </w:r>
          <w:r>
            <w:rPr>
              <w:rFonts w:ascii="等线" w:hAnsi="等线" w:eastAsia="等线" w:cs="等线"/>
              <w:color w:val="auto"/>
              <w:sz w:val="20"/>
              <w:szCs w:val="20"/>
              <w:lang w:eastAsia="zh-CN"/>
            </w:rPr>
            <w:tab/>
          </w:r>
          <w:r>
            <w:rPr>
              <w:rFonts w:ascii="等线" w:hAnsi="等线" w:eastAsia="等线" w:cs="等线"/>
              <w:color w:val="auto"/>
              <w:spacing w:val="-21"/>
              <w:sz w:val="20"/>
              <w:szCs w:val="20"/>
              <w:lang w:eastAsia="zh-CN"/>
            </w:rPr>
            <w:t xml:space="preserve"> </w:t>
          </w:r>
          <w:r>
            <w:rPr>
              <w:rFonts w:ascii="等线" w:hAnsi="等线" w:eastAsia="等线" w:cs="等线"/>
              <w:i/>
              <w:iCs/>
              <w:color w:val="auto"/>
              <w:spacing w:val="19"/>
              <w:sz w:val="20"/>
              <w:szCs w:val="20"/>
              <w:lang w:eastAsia="zh-CN"/>
            </w:rPr>
            <w:t>38</w:t>
          </w:r>
          <w:r>
            <w:rPr>
              <w:rFonts w:ascii="等线" w:hAnsi="等线" w:eastAsia="等线" w:cs="等线"/>
              <w:i/>
              <w:iCs/>
              <w:color w:val="auto"/>
              <w:spacing w:val="19"/>
              <w:sz w:val="20"/>
              <w:szCs w:val="20"/>
              <w:lang w:eastAsia="zh-CN"/>
            </w:rPr>
            <w:fldChar w:fldCharType="end"/>
          </w:r>
        </w:p>
        <w:p w14:paraId="252811B7">
          <w:pPr>
            <w:tabs>
              <w:tab w:val="right" w:leader="dot" w:pos="8367"/>
            </w:tabs>
            <w:spacing w:before="227"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"bookmark82" </w:instrText>
          </w:r>
          <w:r>
            <w:rPr>
              <w:color w:val="auto"/>
            </w:rPr>
            <w:fldChar w:fldCharType="separate"/>
          </w:r>
          <w:r>
            <w:rPr>
              <w:rFonts w:ascii="等线" w:hAnsi="等线" w:eastAsia="等线" w:cs="等线"/>
              <w:i/>
              <w:iCs/>
              <w:color w:val="auto"/>
              <w:spacing w:val="6"/>
              <w:sz w:val="20"/>
              <w:szCs w:val="20"/>
              <w:lang w:eastAsia="zh-CN"/>
            </w:rPr>
            <w:t>（二）</w:t>
          </w:r>
          <w:r>
            <w:rPr>
              <w:rFonts w:ascii="等线" w:hAnsi="等线" w:eastAsia="等线" w:cs="等线"/>
              <w:color w:val="auto"/>
              <w:spacing w:val="6"/>
              <w:sz w:val="20"/>
              <w:szCs w:val="20"/>
              <w:lang w:eastAsia="zh-CN"/>
            </w:rPr>
            <w:t xml:space="preserve"> </w:t>
          </w:r>
          <w:r>
            <w:rPr>
              <w:rFonts w:ascii="等线" w:hAnsi="等线" w:eastAsia="等线" w:cs="等线"/>
              <w:i/>
              <w:iCs/>
              <w:color w:val="auto"/>
              <w:spacing w:val="6"/>
              <w:sz w:val="20"/>
              <w:szCs w:val="20"/>
              <w:lang w:eastAsia="zh-CN"/>
            </w:rPr>
            <w:t>符合性审查表</w:t>
          </w:r>
          <w:r>
            <w:rPr>
              <w:rFonts w:ascii="等线" w:hAnsi="等线" w:eastAsia="等线" w:cs="等线"/>
              <w:color w:val="auto"/>
              <w:sz w:val="20"/>
              <w:szCs w:val="20"/>
              <w:lang w:eastAsia="zh-CN"/>
            </w:rPr>
            <w:tab/>
          </w:r>
          <w:r>
            <w:rPr>
              <w:rFonts w:ascii="等线" w:hAnsi="等线" w:eastAsia="等线" w:cs="等线"/>
              <w:color w:val="auto"/>
              <w:spacing w:val="-24"/>
              <w:sz w:val="20"/>
              <w:szCs w:val="20"/>
              <w:lang w:eastAsia="zh-CN"/>
            </w:rPr>
            <w:t xml:space="preserve"> </w:t>
          </w:r>
          <w:r>
            <w:rPr>
              <w:rFonts w:ascii="等线" w:hAnsi="等线" w:eastAsia="等线" w:cs="等线"/>
              <w:i/>
              <w:iCs/>
              <w:color w:val="auto"/>
              <w:spacing w:val="20"/>
              <w:sz w:val="20"/>
              <w:szCs w:val="20"/>
              <w:lang w:eastAsia="zh-CN"/>
            </w:rPr>
            <w:t>41</w:t>
          </w:r>
          <w:r>
            <w:rPr>
              <w:rFonts w:ascii="等线" w:hAnsi="等线" w:eastAsia="等线" w:cs="等线"/>
              <w:i/>
              <w:iCs/>
              <w:color w:val="auto"/>
              <w:spacing w:val="20"/>
              <w:sz w:val="20"/>
              <w:szCs w:val="20"/>
              <w:lang w:eastAsia="zh-CN"/>
            </w:rPr>
            <w:fldChar w:fldCharType="end"/>
          </w:r>
        </w:p>
        <w:p w14:paraId="0D3C5A72">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"bookmark84" </w:instrText>
          </w:r>
          <w:r>
            <w:rPr>
              <w:color w:val="auto"/>
            </w:rPr>
            <w:fldChar w:fldCharType="separate"/>
          </w:r>
          <w:r>
            <w:rPr>
              <w:rFonts w:ascii="等线" w:hAnsi="等线" w:eastAsia="等线" w:cs="等线"/>
              <w:i/>
              <w:iCs/>
              <w:color w:val="auto"/>
              <w:spacing w:val="8"/>
              <w:sz w:val="20"/>
              <w:szCs w:val="20"/>
              <w:lang w:eastAsia="zh-CN"/>
            </w:rPr>
            <w:t>（三）</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评分标准</w:t>
          </w:r>
          <w:r>
            <w:rPr>
              <w:rFonts w:ascii="等线" w:hAnsi="等线" w:eastAsia="等线" w:cs="等线"/>
              <w:color w:val="auto"/>
              <w:sz w:val="20"/>
              <w:szCs w:val="20"/>
              <w:lang w:eastAsia="zh-CN"/>
            </w:rPr>
            <w:tab/>
          </w:r>
          <w:r>
            <w:rPr>
              <w:rFonts w:ascii="等线" w:hAnsi="等线" w:eastAsia="等线" w:cs="等线"/>
              <w:color w:val="auto"/>
              <w:spacing w:val="-23"/>
              <w:sz w:val="20"/>
              <w:szCs w:val="20"/>
              <w:lang w:eastAsia="zh-CN"/>
            </w:rPr>
            <w:t xml:space="preserve"> </w:t>
          </w:r>
          <w:r>
            <w:rPr>
              <w:rFonts w:ascii="等线" w:hAnsi="等线" w:eastAsia="等线" w:cs="等线"/>
              <w:i/>
              <w:iCs/>
              <w:color w:val="auto"/>
              <w:spacing w:val="20"/>
              <w:sz w:val="20"/>
              <w:szCs w:val="20"/>
              <w:lang w:eastAsia="zh-CN"/>
            </w:rPr>
            <w:t>42</w:t>
          </w:r>
          <w:r>
            <w:rPr>
              <w:rFonts w:ascii="等线" w:hAnsi="等线" w:eastAsia="等线" w:cs="等线"/>
              <w:i/>
              <w:iCs/>
              <w:color w:val="auto"/>
              <w:spacing w:val="20"/>
              <w:sz w:val="20"/>
              <w:szCs w:val="20"/>
              <w:lang w:eastAsia="zh-CN"/>
            </w:rPr>
            <w:fldChar w:fldCharType="end"/>
          </w:r>
        </w:p>
        <w:p w14:paraId="5F668D65">
          <w:pPr>
            <w:spacing w:line="327" w:lineRule="auto"/>
            <w:rPr>
              <w:color w:val="auto"/>
              <w:lang w:eastAsia="zh-CN"/>
            </w:rPr>
          </w:pPr>
        </w:p>
        <w:p w14:paraId="7C4B4E8E">
          <w:pPr>
            <w:tabs>
              <w:tab w:val="right" w:leader="dot" w:pos="8322"/>
            </w:tabs>
            <w:spacing w:before="64" w:line="180" w:lineRule="auto"/>
            <w:ind w:left="34"/>
            <w:rPr>
              <w:rFonts w:hint="eastAsia" w:ascii="等线" w:hAnsi="等线" w:eastAsia="等线" w:cs="等线"/>
              <w:color w:val="auto"/>
              <w:sz w:val="19"/>
              <w:szCs w:val="19"/>
              <w:lang w:eastAsia="zh-CN"/>
            </w:rPr>
          </w:pPr>
          <w:bookmarkStart w:id="1" w:name="bookmark85"/>
          <w:bookmarkEnd w:id="1"/>
          <w:r>
            <w:rPr>
              <w:color w:val="auto"/>
            </w:rPr>
            <w:fldChar w:fldCharType="begin"/>
          </w:r>
          <w:r>
            <w:rPr>
              <w:color w:val="auto"/>
              <w:lang w:eastAsia="zh-CN"/>
            </w:rPr>
            <w:instrText xml:space="preserve"> HYPERLINK \l "bookmark86" </w:instrText>
          </w:r>
          <w:r>
            <w:rPr>
              <w:color w:val="auto"/>
            </w:rPr>
            <w:fldChar w:fldCharType="separate"/>
          </w:r>
          <w:r>
            <w:rPr>
              <w:rFonts w:ascii="等线" w:hAnsi="等线" w:eastAsia="等线" w:cs="等线"/>
              <w:b/>
              <w:bCs/>
              <w:color w:val="auto"/>
              <w:spacing w:val="7"/>
              <w:sz w:val="19"/>
              <w:szCs w:val="19"/>
              <w:lang w:eastAsia="zh-CN"/>
            </w:rPr>
            <w:t>第五章</w:t>
          </w:r>
          <w:r>
            <w:rPr>
              <w:rFonts w:ascii="等线" w:hAnsi="等线" w:eastAsia="等线" w:cs="等线"/>
              <w:b/>
              <w:bCs/>
              <w:color w:val="auto"/>
              <w:sz w:val="19"/>
              <w:szCs w:val="19"/>
              <w:lang w:eastAsia="zh-CN"/>
            </w:rPr>
            <w:t xml:space="preserve">       </w:t>
          </w:r>
          <w:r>
            <w:rPr>
              <w:rFonts w:ascii="等线" w:hAnsi="等线" w:eastAsia="等线" w:cs="等线"/>
              <w:b/>
              <w:bCs/>
              <w:color w:val="auto"/>
              <w:spacing w:val="7"/>
              <w:sz w:val="19"/>
              <w:szCs w:val="19"/>
              <w:lang w:eastAsia="zh-CN"/>
            </w:rPr>
            <w:t xml:space="preserve">合同草案 </w:t>
          </w:r>
          <w:r>
            <w:rPr>
              <w:rFonts w:ascii="等线" w:hAnsi="等线" w:eastAsia="等线" w:cs="等线"/>
              <w:b/>
              <w:bCs/>
              <w:color w:val="auto"/>
              <w:sz w:val="19"/>
              <w:szCs w:val="19"/>
              <w:lang w:eastAsia="zh-CN"/>
            </w:rPr>
            <w:tab/>
          </w:r>
          <w:r>
            <w:rPr>
              <w:rFonts w:ascii="等线" w:hAnsi="等线" w:eastAsia="等线" w:cs="等线"/>
              <w:b/>
              <w:bCs/>
              <w:color w:val="auto"/>
              <w:spacing w:val="-16"/>
              <w:sz w:val="19"/>
              <w:szCs w:val="19"/>
              <w:lang w:eastAsia="zh-CN"/>
            </w:rPr>
            <w:t xml:space="preserve"> </w:t>
          </w:r>
          <w:r>
            <w:rPr>
              <w:rFonts w:ascii="等线" w:hAnsi="等线" w:eastAsia="等线" w:cs="等线"/>
              <w:b/>
              <w:bCs/>
              <w:color w:val="auto"/>
              <w:spacing w:val="3"/>
              <w:sz w:val="19"/>
              <w:szCs w:val="19"/>
              <w:lang w:eastAsia="zh-CN"/>
            </w:rPr>
            <w:t>45</w:t>
          </w:r>
          <w:r>
            <w:rPr>
              <w:rFonts w:ascii="等线" w:hAnsi="等线" w:eastAsia="等线" w:cs="等线"/>
              <w:b/>
              <w:bCs/>
              <w:color w:val="auto"/>
              <w:spacing w:val="3"/>
              <w:sz w:val="19"/>
              <w:szCs w:val="19"/>
            </w:rPr>
            <w:fldChar w:fldCharType="end"/>
          </w:r>
        </w:p>
        <w:p w14:paraId="701188E1">
          <w:pPr>
            <w:spacing w:line="328" w:lineRule="auto"/>
            <w:rPr>
              <w:color w:val="auto"/>
              <w:lang w:eastAsia="zh-CN"/>
            </w:rPr>
          </w:pPr>
        </w:p>
        <w:p w14:paraId="6BBD2422">
          <w:pPr>
            <w:tabs>
              <w:tab w:val="right" w:leader="dot" w:pos="8322"/>
            </w:tabs>
            <w:spacing w:before="65" w:line="180" w:lineRule="auto"/>
            <w:ind w:left="34"/>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"bookmark88" </w:instrText>
          </w:r>
          <w:r>
            <w:rPr>
              <w:color w:val="auto"/>
            </w:rPr>
            <w:fldChar w:fldCharType="separate"/>
          </w:r>
          <w:r>
            <w:rPr>
              <w:rFonts w:ascii="等线" w:hAnsi="等线" w:eastAsia="等线" w:cs="等线"/>
              <w:b/>
              <w:bCs/>
              <w:color w:val="auto"/>
              <w:spacing w:val="7"/>
              <w:sz w:val="19"/>
              <w:szCs w:val="19"/>
              <w:lang w:eastAsia="zh-CN"/>
            </w:rPr>
            <w:t>第六章</w:t>
          </w:r>
          <w:r>
            <w:rPr>
              <w:rFonts w:ascii="等线" w:hAnsi="等线" w:eastAsia="等线" w:cs="等线"/>
              <w:b/>
              <w:bCs/>
              <w:color w:val="auto"/>
              <w:spacing w:val="2"/>
              <w:sz w:val="19"/>
              <w:szCs w:val="19"/>
              <w:lang w:eastAsia="zh-CN"/>
            </w:rPr>
            <w:t xml:space="preserve">       </w:t>
          </w:r>
          <w:r>
            <w:rPr>
              <w:rFonts w:ascii="等线" w:hAnsi="等线" w:eastAsia="等线" w:cs="等线"/>
              <w:b/>
              <w:bCs/>
              <w:color w:val="auto"/>
              <w:spacing w:val="7"/>
              <w:sz w:val="19"/>
              <w:szCs w:val="19"/>
              <w:lang w:eastAsia="zh-CN"/>
            </w:rPr>
            <w:t>响应文件的格式</w:t>
          </w:r>
          <w:r>
            <w:rPr>
              <w:rFonts w:ascii="等线" w:hAnsi="等线" w:eastAsia="等线" w:cs="等线"/>
              <w:b/>
              <w:bCs/>
              <w:color w:val="auto"/>
              <w:sz w:val="19"/>
              <w:szCs w:val="19"/>
              <w:lang w:eastAsia="zh-CN"/>
            </w:rPr>
            <w:tab/>
          </w:r>
          <w:r>
            <w:rPr>
              <w:rFonts w:ascii="等线" w:hAnsi="等线" w:eastAsia="等线" w:cs="等线"/>
              <w:b/>
              <w:bCs/>
              <w:color w:val="auto"/>
              <w:spacing w:val="-11"/>
              <w:sz w:val="19"/>
              <w:szCs w:val="19"/>
              <w:lang w:eastAsia="zh-CN"/>
            </w:rPr>
            <w:t xml:space="preserve"> </w:t>
          </w:r>
          <w:r>
            <w:rPr>
              <w:rFonts w:ascii="等线" w:hAnsi="等线" w:eastAsia="等线" w:cs="等线"/>
              <w:b/>
              <w:bCs/>
              <w:color w:val="auto"/>
              <w:sz w:val="19"/>
              <w:szCs w:val="19"/>
              <w:lang w:eastAsia="zh-CN"/>
            </w:rPr>
            <w:t>51</w:t>
          </w:r>
          <w:r>
            <w:rPr>
              <w:rFonts w:ascii="等线" w:hAnsi="等线" w:eastAsia="等线" w:cs="等线"/>
              <w:b/>
              <w:bCs/>
              <w:color w:val="auto"/>
              <w:sz w:val="19"/>
              <w:szCs w:val="19"/>
              <w:lang w:eastAsia="zh-CN"/>
            </w:rPr>
            <w:fldChar w:fldCharType="end"/>
          </w:r>
        </w:p>
        <w:p w14:paraId="52202B0E">
          <w:pPr>
            <w:spacing w:line="331" w:lineRule="auto"/>
            <w:rPr>
              <w:color w:val="auto"/>
              <w:lang w:eastAsia="zh-CN"/>
            </w:rPr>
          </w:pPr>
        </w:p>
        <w:p w14:paraId="372097EC">
          <w:pPr>
            <w:tabs>
              <w:tab w:val="right" w:leader="dot" w:pos="8324"/>
            </w:tabs>
            <w:spacing w:before="65" w:line="179" w:lineRule="auto"/>
            <w:ind w:left="280"/>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"bookmark90" </w:instrText>
          </w:r>
          <w:r>
            <w:rPr>
              <w:color w:val="auto"/>
            </w:rPr>
            <w:fldChar w:fldCharType="separate"/>
          </w:r>
          <w:r>
            <w:rPr>
              <w:rFonts w:ascii="等线" w:hAnsi="等线" w:eastAsia="等线" w:cs="等线"/>
              <w:color w:val="auto"/>
              <w:spacing w:val="6"/>
              <w:sz w:val="19"/>
              <w:szCs w:val="19"/>
              <w:lang w:eastAsia="zh-CN"/>
            </w:rPr>
            <w:t>一、</w:t>
          </w:r>
          <w:r>
            <w:rPr>
              <w:rFonts w:ascii="等线" w:hAnsi="等线" w:eastAsia="等线" w:cs="等线"/>
              <w:color w:val="auto"/>
              <w:spacing w:val="42"/>
              <w:sz w:val="19"/>
              <w:szCs w:val="19"/>
              <w:lang w:eastAsia="zh-CN"/>
            </w:rPr>
            <w:t xml:space="preserve"> </w:t>
          </w:r>
          <w:r>
            <w:rPr>
              <w:rFonts w:ascii="等线" w:hAnsi="等线" w:eastAsia="等线" w:cs="等线"/>
              <w:color w:val="auto"/>
              <w:spacing w:val="6"/>
              <w:sz w:val="19"/>
              <w:szCs w:val="19"/>
              <w:lang w:eastAsia="zh-CN"/>
            </w:rPr>
            <w:t xml:space="preserve">磋商书及附件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52</w:t>
          </w:r>
          <w:r>
            <w:rPr>
              <w:rFonts w:ascii="等线" w:hAnsi="等线" w:eastAsia="等线" w:cs="等线"/>
              <w:color w:val="auto"/>
              <w:spacing w:val="-1"/>
              <w:sz w:val="19"/>
              <w:szCs w:val="19"/>
              <w:lang w:eastAsia="zh-CN"/>
            </w:rPr>
            <w:fldChar w:fldCharType="end"/>
          </w:r>
        </w:p>
        <w:p w14:paraId="7870F86C">
          <w:pPr>
            <w:tabs>
              <w:tab w:val="right" w:leader="dot" w:pos="8367"/>
            </w:tabs>
            <w:spacing w:before="244"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"bookmark92" </w:instrText>
          </w:r>
          <w:r>
            <w:rPr>
              <w:color w:val="auto"/>
            </w:rPr>
            <w:fldChar w:fldCharType="separate"/>
          </w:r>
          <w:r>
            <w:rPr>
              <w:rFonts w:ascii="等线" w:hAnsi="等线" w:eastAsia="等线" w:cs="等线"/>
              <w:i/>
              <w:iCs/>
              <w:color w:val="auto"/>
              <w:spacing w:val="6"/>
              <w:sz w:val="20"/>
              <w:szCs w:val="20"/>
              <w:lang w:eastAsia="zh-CN"/>
            </w:rPr>
            <w:t>（一）</w:t>
          </w:r>
          <w:r>
            <w:rPr>
              <w:rFonts w:ascii="等线" w:hAnsi="等线" w:eastAsia="等线" w:cs="等线"/>
              <w:color w:val="auto"/>
              <w:spacing w:val="33"/>
              <w:sz w:val="20"/>
              <w:szCs w:val="20"/>
              <w:lang w:eastAsia="zh-CN"/>
            </w:rPr>
            <w:t xml:space="preserve"> </w:t>
          </w:r>
          <w:r>
            <w:rPr>
              <w:rFonts w:ascii="等线" w:hAnsi="等线" w:eastAsia="等线" w:cs="等线"/>
              <w:i/>
              <w:iCs/>
              <w:color w:val="auto"/>
              <w:spacing w:val="6"/>
              <w:sz w:val="20"/>
              <w:szCs w:val="20"/>
              <w:lang w:eastAsia="zh-CN"/>
            </w:rPr>
            <w:t>响应函</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52</w:t>
          </w:r>
          <w:r>
            <w:rPr>
              <w:rFonts w:ascii="等线" w:hAnsi="等线" w:eastAsia="等线" w:cs="等线"/>
              <w:i/>
              <w:iCs/>
              <w:color w:val="auto"/>
              <w:spacing w:val="17"/>
              <w:sz w:val="20"/>
              <w:szCs w:val="20"/>
              <w:lang w:eastAsia="zh-CN"/>
            </w:rPr>
            <w:fldChar w:fldCharType="end"/>
          </w:r>
        </w:p>
        <w:p w14:paraId="20F73036">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"bookmark94"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1"/>
              <w:w w:val="101"/>
              <w:sz w:val="20"/>
              <w:szCs w:val="20"/>
              <w:lang w:eastAsia="zh-CN"/>
            </w:rPr>
            <w:t xml:space="preserve"> </w:t>
          </w:r>
          <w:r>
            <w:rPr>
              <w:rFonts w:ascii="等线" w:hAnsi="等线" w:eastAsia="等线" w:cs="等线"/>
              <w:i/>
              <w:iCs/>
              <w:color w:val="auto"/>
              <w:spacing w:val="2"/>
              <w:sz w:val="20"/>
              <w:szCs w:val="20"/>
              <w:lang w:eastAsia="zh-CN"/>
            </w:rPr>
            <w:t>法定代表人（负责人）身份证明</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54</w:t>
          </w:r>
          <w:r>
            <w:rPr>
              <w:rFonts w:ascii="等线" w:hAnsi="等线" w:eastAsia="等线" w:cs="等线"/>
              <w:i/>
              <w:iCs/>
              <w:color w:val="auto"/>
              <w:spacing w:val="17"/>
              <w:sz w:val="20"/>
              <w:szCs w:val="20"/>
              <w:lang w:eastAsia="zh-CN"/>
            </w:rPr>
            <w:fldChar w:fldCharType="end"/>
          </w:r>
        </w:p>
        <w:p w14:paraId="46014D86">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"bookmark96" </w:instrText>
          </w:r>
          <w:r>
            <w:rPr>
              <w:color w:val="auto"/>
            </w:rPr>
            <w:fldChar w:fldCharType="separate"/>
          </w:r>
          <w:r>
            <w:rPr>
              <w:rFonts w:ascii="等线" w:hAnsi="等线" w:eastAsia="等线" w:cs="等线"/>
              <w:i/>
              <w:iCs/>
              <w:color w:val="auto"/>
              <w:spacing w:val="3"/>
              <w:sz w:val="20"/>
              <w:szCs w:val="20"/>
              <w:lang w:eastAsia="zh-CN"/>
            </w:rPr>
            <w:t>（三）</w:t>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3"/>
              <w:sz w:val="20"/>
              <w:szCs w:val="20"/>
              <w:lang w:eastAsia="zh-CN"/>
            </w:rPr>
            <w:t>法定代表人（负责人）授权书</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55</w:t>
          </w:r>
          <w:r>
            <w:rPr>
              <w:rFonts w:ascii="等线" w:hAnsi="等线" w:eastAsia="等线" w:cs="等线"/>
              <w:i/>
              <w:iCs/>
              <w:color w:val="auto"/>
              <w:spacing w:val="17"/>
              <w:sz w:val="20"/>
              <w:szCs w:val="20"/>
              <w:lang w:eastAsia="zh-CN"/>
            </w:rPr>
            <w:fldChar w:fldCharType="end"/>
          </w:r>
        </w:p>
        <w:p w14:paraId="3B07F994">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"bookmark98" </w:instrText>
          </w:r>
          <w:r>
            <w:rPr>
              <w:color w:val="auto"/>
            </w:rPr>
            <w:fldChar w:fldCharType="separate"/>
          </w:r>
          <w:r>
            <w:rPr>
              <w:rFonts w:ascii="等线" w:hAnsi="等线" w:eastAsia="等线" w:cs="等线"/>
              <w:i/>
              <w:iCs/>
              <w:color w:val="auto"/>
              <w:spacing w:val="-6"/>
              <w:sz w:val="20"/>
              <w:szCs w:val="20"/>
              <w:lang w:eastAsia="zh-CN"/>
            </w:rPr>
            <w:t>（四）</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6"/>
              <w:sz w:val="20"/>
              <w:szCs w:val="20"/>
              <w:lang w:eastAsia="zh-CN"/>
            </w:rPr>
            <w:t>联合体协议书【如适用】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56</w:t>
          </w:r>
          <w:r>
            <w:rPr>
              <w:rFonts w:ascii="等线" w:hAnsi="等线" w:eastAsia="等线" w:cs="等线"/>
              <w:i/>
              <w:iCs/>
              <w:color w:val="auto"/>
              <w:spacing w:val="17"/>
              <w:sz w:val="20"/>
              <w:szCs w:val="20"/>
              <w:lang w:eastAsia="zh-CN"/>
            </w:rPr>
            <w:fldChar w:fldCharType="end"/>
          </w:r>
        </w:p>
        <w:p w14:paraId="3BFE6BD2">
          <w:pPr>
            <w:tabs>
              <w:tab w:val="right" w:leader="dot" w:pos="8367"/>
            </w:tabs>
            <w:spacing w:before="228"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"bookmark100" </w:instrText>
          </w:r>
          <w:r>
            <w:rPr>
              <w:color w:val="auto"/>
            </w:rPr>
            <w:fldChar w:fldCharType="separate"/>
          </w:r>
          <w:r>
            <w:rPr>
              <w:rFonts w:ascii="等线" w:hAnsi="等线" w:eastAsia="等线" w:cs="等线"/>
              <w:i/>
              <w:iCs/>
              <w:color w:val="auto"/>
              <w:spacing w:val="-5"/>
              <w:sz w:val="20"/>
              <w:szCs w:val="20"/>
              <w:lang w:eastAsia="zh-CN"/>
            </w:rPr>
            <w:t>（五）</w:t>
          </w:r>
          <w:r>
            <w:rPr>
              <w:rFonts w:ascii="等线" w:hAnsi="等线" w:eastAsia="等线" w:cs="等线"/>
              <w:color w:val="auto"/>
              <w:spacing w:val="15"/>
              <w:w w:val="101"/>
              <w:sz w:val="20"/>
              <w:szCs w:val="20"/>
              <w:lang w:eastAsia="zh-CN"/>
            </w:rPr>
            <w:t xml:space="preserve"> </w:t>
          </w:r>
          <w:r>
            <w:rPr>
              <w:rFonts w:ascii="等线" w:hAnsi="等线" w:eastAsia="等线" w:cs="等线"/>
              <w:i/>
              <w:iCs/>
              <w:color w:val="auto"/>
              <w:spacing w:val="-5"/>
              <w:sz w:val="20"/>
              <w:szCs w:val="20"/>
              <w:lang w:eastAsia="zh-CN"/>
            </w:rPr>
            <w:t>分包意向协议书【如适用】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58</w:t>
          </w:r>
          <w:r>
            <w:rPr>
              <w:rFonts w:ascii="等线" w:hAnsi="等线" w:eastAsia="等线" w:cs="等线"/>
              <w:i/>
              <w:iCs/>
              <w:color w:val="auto"/>
              <w:spacing w:val="17"/>
              <w:sz w:val="20"/>
              <w:szCs w:val="20"/>
              <w:lang w:eastAsia="zh-CN"/>
            </w:rPr>
            <w:fldChar w:fldCharType="end"/>
          </w:r>
        </w:p>
        <w:p w14:paraId="2A7B34F3">
          <w:pPr>
            <w:tabs>
              <w:tab w:val="right" w:leader="dot" w:pos="8324"/>
            </w:tabs>
            <w:spacing w:before="259" w:line="177"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"bookmark102" </w:instrText>
          </w:r>
          <w:r>
            <w:rPr>
              <w:color w:val="auto"/>
            </w:rPr>
            <w:fldChar w:fldCharType="separate"/>
          </w:r>
          <w:r>
            <w:rPr>
              <w:rFonts w:ascii="等线" w:hAnsi="等线" w:eastAsia="等线" w:cs="等线"/>
              <w:color w:val="auto"/>
              <w:spacing w:val="5"/>
              <w:sz w:val="19"/>
              <w:szCs w:val="19"/>
              <w:lang w:eastAsia="zh-CN"/>
            </w:rPr>
            <w:t>二、</w:t>
          </w:r>
          <w:r>
            <w:rPr>
              <w:rFonts w:ascii="等线" w:hAnsi="等线" w:eastAsia="等线" w:cs="等线"/>
              <w:color w:val="auto"/>
              <w:spacing w:val="39"/>
              <w:sz w:val="19"/>
              <w:szCs w:val="19"/>
              <w:lang w:eastAsia="zh-CN"/>
            </w:rPr>
            <w:t xml:space="preserve"> </w:t>
          </w:r>
          <w:r>
            <w:rPr>
              <w:rFonts w:ascii="等线" w:hAnsi="等线" w:eastAsia="等线" w:cs="等线"/>
              <w:color w:val="auto"/>
              <w:spacing w:val="5"/>
              <w:sz w:val="19"/>
              <w:szCs w:val="19"/>
              <w:lang w:eastAsia="zh-CN"/>
            </w:rPr>
            <w:t>报价部分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59</w:t>
          </w:r>
          <w:r>
            <w:rPr>
              <w:rFonts w:ascii="等线" w:hAnsi="等线" w:eastAsia="等线" w:cs="等线"/>
              <w:color w:val="auto"/>
              <w:spacing w:val="-1"/>
              <w:sz w:val="19"/>
              <w:szCs w:val="19"/>
              <w:lang w:eastAsia="zh-CN"/>
            </w:rPr>
            <w:fldChar w:fldCharType="end"/>
          </w:r>
        </w:p>
        <w:p w14:paraId="53AB2A10">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"bookmark104" </w:instrText>
          </w:r>
          <w:r>
            <w:rPr>
              <w:color w:val="auto"/>
            </w:rPr>
            <w:fldChar w:fldCharType="separate"/>
          </w:r>
          <w:r>
            <w:rPr>
              <w:rFonts w:ascii="等线" w:hAnsi="等线" w:eastAsia="等线" w:cs="等线"/>
              <w:i/>
              <w:iCs/>
              <w:color w:val="auto"/>
              <w:spacing w:val="8"/>
              <w:sz w:val="20"/>
              <w:szCs w:val="20"/>
              <w:lang w:eastAsia="zh-CN"/>
            </w:rPr>
            <w:t>（一）</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报价一览表</w:t>
          </w:r>
          <w:r>
            <w:rPr>
              <w:rFonts w:ascii="等线" w:hAnsi="等线" w:eastAsia="等线" w:cs="等线"/>
              <w:color w:val="auto"/>
              <w:spacing w:val="-54"/>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59</w:t>
          </w:r>
          <w:r>
            <w:rPr>
              <w:rFonts w:ascii="等线" w:hAnsi="等线" w:eastAsia="等线" w:cs="等线"/>
              <w:i/>
              <w:iCs/>
              <w:color w:val="auto"/>
              <w:spacing w:val="17"/>
              <w:sz w:val="20"/>
              <w:szCs w:val="20"/>
              <w:lang w:eastAsia="zh-CN"/>
            </w:rPr>
            <w:fldChar w:fldCharType="end"/>
          </w:r>
        </w:p>
        <w:p w14:paraId="68799535">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"bookmark106" </w:instrText>
          </w:r>
          <w:r>
            <w:rPr>
              <w:color w:val="auto"/>
            </w:rPr>
            <w:fldChar w:fldCharType="separate"/>
          </w:r>
          <w:r>
            <w:rPr>
              <w:rFonts w:ascii="等线" w:hAnsi="等线" w:eastAsia="等线" w:cs="等线"/>
              <w:i/>
              <w:iCs/>
              <w:color w:val="auto"/>
              <w:spacing w:val="7"/>
              <w:sz w:val="20"/>
              <w:szCs w:val="20"/>
              <w:lang w:eastAsia="zh-CN"/>
            </w:rPr>
            <w:t>（二）</w:t>
          </w:r>
          <w:r>
            <w:rPr>
              <w:rFonts w:ascii="等线" w:hAnsi="等线" w:eastAsia="等线" w:cs="等线"/>
              <w:color w:val="auto"/>
              <w:spacing w:val="7"/>
              <w:sz w:val="20"/>
              <w:szCs w:val="20"/>
              <w:lang w:eastAsia="zh-CN"/>
            </w:rPr>
            <w:t xml:space="preserve"> </w:t>
          </w:r>
          <w:r>
            <w:rPr>
              <w:rFonts w:ascii="等线" w:hAnsi="等线" w:eastAsia="等线" w:cs="等线"/>
              <w:i/>
              <w:iCs/>
              <w:color w:val="auto"/>
              <w:spacing w:val="7"/>
              <w:sz w:val="20"/>
              <w:szCs w:val="20"/>
              <w:lang w:eastAsia="zh-CN"/>
            </w:rPr>
            <w:t>分项报价表</w:t>
          </w:r>
          <w:r>
            <w:rPr>
              <w:rFonts w:ascii="等线" w:hAnsi="等线" w:eastAsia="等线" w:cs="等线"/>
              <w:color w:val="auto"/>
              <w:spacing w:val="-5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62</w:t>
          </w:r>
          <w:r>
            <w:rPr>
              <w:rFonts w:ascii="等线" w:hAnsi="等线" w:eastAsia="等线" w:cs="等线"/>
              <w:i/>
              <w:iCs/>
              <w:color w:val="auto"/>
              <w:spacing w:val="17"/>
              <w:sz w:val="20"/>
              <w:szCs w:val="20"/>
              <w:lang w:eastAsia="zh-CN"/>
            </w:rPr>
            <w:fldChar w:fldCharType="end"/>
          </w:r>
        </w:p>
        <w:p w14:paraId="1B5DF397">
          <w:pPr>
            <w:tabs>
              <w:tab w:val="right" w:leader="dot" w:pos="8324"/>
            </w:tabs>
            <w:spacing w:before="275" w:line="180" w:lineRule="auto"/>
            <w:ind w:left="279"/>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"bookmark108" </w:instrText>
          </w:r>
          <w:r>
            <w:rPr>
              <w:color w:val="auto"/>
            </w:rPr>
            <w:fldChar w:fldCharType="separate"/>
          </w:r>
          <w:r>
            <w:rPr>
              <w:rFonts w:ascii="等线" w:hAnsi="等线" w:eastAsia="等线" w:cs="等线"/>
              <w:color w:val="auto"/>
              <w:spacing w:val="4"/>
              <w:sz w:val="19"/>
              <w:szCs w:val="19"/>
              <w:lang w:eastAsia="zh-CN"/>
            </w:rPr>
            <w:t>三、</w:t>
          </w:r>
          <w:r>
            <w:rPr>
              <w:rFonts w:ascii="等线" w:hAnsi="等线" w:eastAsia="等线" w:cs="等线"/>
              <w:color w:val="auto"/>
              <w:spacing w:val="49"/>
              <w:sz w:val="19"/>
              <w:szCs w:val="19"/>
              <w:lang w:eastAsia="zh-CN"/>
            </w:rPr>
            <w:t xml:space="preserve"> </w:t>
          </w:r>
          <w:r>
            <w:rPr>
              <w:rFonts w:ascii="等线" w:hAnsi="等线" w:eastAsia="等线" w:cs="等线"/>
              <w:color w:val="auto"/>
              <w:spacing w:val="4"/>
              <w:sz w:val="19"/>
              <w:szCs w:val="19"/>
              <w:lang w:eastAsia="zh-CN"/>
            </w:rPr>
            <w:t>商务部分</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65</w:t>
          </w:r>
          <w:r>
            <w:rPr>
              <w:rFonts w:ascii="等线" w:hAnsi="等线" w:eastAsia="等线" w:cs="等线"/>
              <w:color w:val="auto"/>
              <w:spacing w:val="-1"/>
              <w:sz w:val="19"/>
              <w:szCs w:val="19"/>
              <w:lang w:eastAsia="zh-CN"/>
            </w:rPr>
            <w:fldChar w:fldCharType="end"/>
          </w:r>
        </w:p>
        <w:p w14:paraId="7E569974">
          <w:pPr>
            <w:tabs>
              <w:tab w:val="right" w:leader="dot" w:pos="8367"/>
            </w:tabs>
            <w:spacing w:before="244" w:line="283" w:lineRule="exact"/>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"bookmark110" </w:instrText>
          </w:r>
          <w:r>
            <w:rPr>
              <w:color w:val="auto"/>
            </w:rPr>
            <w:fldChar w:fldCharType="separate"/>
          </w:r>
          <w:r>
            <w:rPr>
              <w:rFonts w:ascii="等线" w:hAnsi="等线" w:eastAsia="等线" w:cs="等线"/>
              <w:i/>
              <w:iCs/>
              <w:color w:val="auto"/>
              <w:spacing w:val="5"/>
              <w:position w:val="2"/>
              <w:sz w:val="20"/>
              <w:szCs w:val="20"/>
              <w:lang w:eastAsia="zh-CN"/>
            </w:rPr>
            <w:t>（一）</w:t>
          </w:r>
          <w:r>
            <w:rPr>
              <w:rFonts w:ascii="等线" w:hAnsi="等线" w:eastAsia="等线" w:cs="等线"/>
              <w:color w:val="auto"/>
              <w:spacing w:val="17"/>
              <w:w w:val="101"/>
              <w:position w:val="2"/>
              <w:sz w:val="20"/>
              <w:szCs w:val="20"/>
              <w:lang w:eastAsia="zh-CN"/>
            </w:rPr>
            <w:t xml:space="preserve"> </w:t>
          </w:r>
          <w:r>
            <w:rPr>
              <w:rFonts w:ascii="等线" w:hAnsi="等线" w:eastAsia="等线" w:cs="等线"/>
              <w:i/>
              <w:iCs/>
              <w:color w:val="auto"/>
              <w:spacing w:val="5"/>
              <w:position w:val="2"/>
              <w:sz w:val="20"/>
              <w:szCs w:val="20"/>
              <w:lang w:eastAsia="zh-CN"/>
            </w:rPr>
            <w:t>供应商基本情况表</w:t>
          </w:r>
          <w:r>
            <w:rPr>
              <w:rFonts w:ascii="等线" w:hAnsi="等线" w:eastAsia="等线" w:cs="等线"/>
              <w:color w:val="auto"/>
              <w:position w:val="2"/>
              <w:sz w:val="20"/>
              <w:szCs w:val="20"/>
              <w:lang w:eastAsia="zh-CN"/>
            </w:rPr>
            <w:tab/>
          </w:r>
          <w:r>
            <w:rPr>
              <w:rFonts w:ascii="等线" w:hAnsi="等线" w:eastAsia="等线" w:cs="等线"/>
              <w:color w:val="auto"/>
              <w:spacing w:val="-16"/>
              <w:position w:val="2"/>
              <w:sz w:val="20"/>
              <w:szCs w:val="20"/>
              <w:lang w:eastAsia="zh-CN"/>
            </w:rPr>
            <w:t xml:space="preserve"> </w:t>
          </w:r>
          <w:r>
            <w:rPr>
              <w:rFonts w:ascii="等线" w:hAnsi="等线" w:eastAsia="等线" w:cs="等线"/>
              <w:i/>
              <w:iCs/>
              <w:color w:val="auto"/>
              <w:spacing w:val="17"/>
              <w:position w:val="2"/>
              <w:sz w:val="20"/>
              <w:szCs w:val="20"/>
              <w:lang w:eastAsia="zh-CN"/>
            </w:rPr>
            <w:t>65</w:t>
          </w:r>
          <w:r>
            <w:rPr>
              <w:rFonts w:ascii="等线" w:hAnsi="等线" w:eastAsia="等线" w:cs="等线"/>
              <w:i/>
              <w:iCs/>
              <w:color w:val="auto"/>
              <w:spacing w:val="17"/>
              <w:position w:val="2"/>
              <w:sz w:val="20"/>
              <w:szCs w:val="20"/>
              <w:lang w:eastAsia="zh-CN"/>
            </w:rPr>
            <w:fldChar w:fldCharType="end"/>
          </w:r>
        </w:p>
      </w:sdtContent>
    </w:sdt>
    <w:p w14:paraId="38E1B724">
      <w:pPr>
        <w:spacing w:line="283" w:lineRule="exact"/>
        <w:rPr>
          <w:rFonts w:hint="eastAsia" w:ascii="等线" w:hAnsi="等线" w:eastAsia="等线" w:cs="等线"/>
          <w:color w:val="auto"/>
          <w:sz w:val="20"/>
          <w:szCs w:val="20"/>
          <w:lang w:eastAsia="zh-CN"/>
        </w:rPr>
        <w:sectPr>
          <w:headerReference r:id="rId7" w:type="default"/>
          <w:pgSz w:w="11907" w:h="16839"/>
          <w:pgMar w:top="1312" w:right="1766" w:bottom="400" w:left="1771" w:header="862" w:footer="0" w:gutter="0"/>
          <w:cols w:space="720" w:num="1"/>
        </w:sectPr>
      </w:pPr>
    </w:p>
    <w:sdt>
      <w:sdtPr>
        <w:rPr>
          <w:color w:val="auto"/>
        </w:rPr>
        <w:id w:val="3"/>
        <w:docPartObj>
          <w:docPartGallery w:val="Table of Contents"/>
          <w:docPartUnique/>
        </w:docPartObj>
      </w:sdtPr>
      <w:sdtEndPr>
        <w:rPr>
          <w:rFonts w:ascii="等线" w:hAnsi="等线" w:eastAsia="等线" w:cs="等线"/>
          <w:color w:val="auto"/>
          <w:position w:val="1"/>
          <w:sz w:val="19"/>
          <w:szCs w:val="19"/>
        </w:rPr>
      </w:sdtEndPr>
      <w:sdtContent>
        <w:p w14:paraId="410CEC6C">
          <w:pPr>
            <w:tabs>
              <w:tab w:val="right" w:leader="dot" w:pos="8367"/>
            </w:tabs>
            <w:spacing w:before="257"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"bookmark112" </w:instrText>
          </w:r>
          <w:r>
            <w:rPr>
              <w:color w:val="auto"/>
            </w:rPr>
            <w:fldChar w:fldCharType="separate"/>
          </w:r>
          <w:r>
            <w:rPr>
              <w:rFonts w:ascii="等线" w:hAnsi="等线" w:eastAsia="等线" w:cs="等线"/>
              <w:i/>
              <w:iCs/>
              <w:color w:val="auto"/>
              <w:spacing w:val="2"/>
              <w:sz w:val="20"/>
              <w:szCs w:val="20"/>
              <w:lang w:eastAsia="zh-CN"/>
            </w:rPr>
            <w:t>（二）</w:t>
          </w:r>
          <w:r>
            <w:rPr>
              <w:rFonts w:ascii="等线" w:hAnsi="等线" w:eastAsia="等线" w:cs="等线"/>
              <w:color w:val="auto"/>
              <w:spacing w:val="32"/>
              <w:w w:val="101"/>
              <w:sz w:val="20"/>
              <w:szCs w:val="20"/>
              <w:lang w:eastAsia="zh-CN"/>
            </w:rPr>
            <w:t xml:space="preserve"> </w:t>
          </w:r>
          <w:r>
            <w:rPr>
              <w:rFonts w:ascii="等线" w:hAnsi="等线" w:eastAsia="等线" w:cs="等线"/>
              <w:i/>
              <w:iCs/>
              <w:color w:val="auto"/>
              <w:spacing w:val="2"/>
              <w:sz w:val="20"/>
              <w:szCs w:val="20"/>
              <w:lang w:eastAsia="zh-CN"/>
            </w:rPr>
            <w:t>关于资格条件的有关承诺及声明</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66</w:t>
          </w:r>
          <w:r>
            <w:rPr>
              <w:rFonts w:ascii="等线" w:hAnsi="等线" w:eastAsia="等线" w:cs="等线"/>
              <w:i/>
              <w:iCs/>
              <w:color w:val="auto"/>
              <w:spacing w:val="17"/>
              <w:sz w:val="20"/>
              <w:szCs w:val="20"/>
              <w:lang w:eastAsia="zh-CN"/>
            </w:rPr>
            <w:fldChar w:fldCharType="end"/>
          </w:r>
        </w:p>
        <w:p w14:paraId="27D6B710">
          <w:pPr>
            <w:tabs>
              <w:tab w:val="right" w:leader="dot" w:pos="8367"/>
            </w:tabs>
            <w:spacing w:before="273"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"bookmark114"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资格证明文件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67</w:t>
          </w:r>
          <w:r>
            <w:rPr>
              <w:rFonts w:ascii="等线" w:hAnsi="等线" w:eastAsia="等线" w:cs="等线"/>
              <w:i/>
              <w:iCs/>
              <w:color w:val="auto"/>
              <w:spacing w:val="17"/>
              <w:sz w:val="20"/>
              <w:szCs w:val="20"/>
              <w:lang w:eastAsia="zh-CN"/>
            </w:rPr>
            <w:fldChar w:fldCharType="end"/>
          </w:r>
        </w:p>
        <w:p w14:paraId="7339B3C1">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"bookmark116" </w:instrText>
          </w:r>
          <w:r>
            <w:rPr>
              <w:color w:val="auto"/>
            </w:rPr>
            <w:fldChar w:fldCharType="separate"/>
          </w:r>
          <w:r>
            <w:rPr>
              <w:rFonts w:ascii="等线" w:hAnsi="等线" w:eastAsia="等线" w:cs="等线"/>
              <w:i/>
              <w:iCs/>
              <w:color w:val="auto"/>
              <w:spacing w:val="5"/>
              <w:sz w:val="20"/>
              <w:szCs w:val="20"/>
              <w:lang w:eastAsia="zh-CN"/>
            </w:rPr>
            <w:t>（四）</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业绩证明文件</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68</w:t>
          </w:r>
          <w:r>
            <w:rPr>
              <w:rFonts w:ascii="等线" w:hAnsi="等线" w:eastAsia="等线" w:cs="等线"/>
              <w:i/>
              <w:iCs/>
              <w:color w:val="auto"/>
              <w:spacing w:val="17"/>
              <w:sz w:val="20"/>
              <w:szCs w:val="20"/>
              <w:lang w:eastAsia="zh-CN"/>
            </w:rPr>
            <w:fldChar w:fldCharType="end"/>
          </w:r>
        </w:p>
        <w:p w14:paraId="07B1F63E">
          <w:pPr>
            <w:tabs>
              <w:tab w:val="right" w:leader="dot" w:pos="8367"/>
            </w:tabs>
            <w:spacing w:before="274"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"bookmark118" </w:instrText>
          </w:r>
          <w:r>
            <w:rPr>
              <w:color w:val="auto"/>
            </w:rPr>
            <w:fldChar w:fldCharType="separate"/>
          </w:r>
          <w:r>
            <w:rPr>
              <w:rFonts w:ascii="等线" w:hAnsi="等线" w:eastAsia="等线" w:cs="等线"/>
              <w:i/>
              <w:iCs/>
              <w:color w:val="auto"/>
              <w:spacing w:val="4"/>
              <w:sz w:val="20"/>
              <w:szCs w:val="20"/>
              <w:lang w:eastAsia="zh-CN"/>
            </w:rPr>
            <w:t>（五）</w:t>
          </w:r>
          <w:r>
            <w:rPr>
              <w:rFonts w:ascii="等线" w:hAnsi="等线" w:eastAsia="等线" w:cs="等线"/>
              <w:color w:val="auto"/>
              <w:spacing w:val="4"/>
              <w:sz w:val="20"/>
              <w:szCs w:val="20"/>
              <w:lang w:eastAsia="zh-CN"/>
            </w:rPr>
            <w:t xml:space="preserve"> </w:t>
          </w:r>
          <w:r>
            <w:rPr>
              <w:rFonts w:ascii="等线" w:hAnsi="等线" w:eastAsia="等线" w:cs="等线"/>
              <w:i/>
              <w:iCs/>
              <w:color w:val="auto"/>
              <w:spacing w:val="4"/>
              <w:sz w:val="20"/>
              <w:szCs w:val="20"/>
              <w:lang w:eastAsia="zh-CN"/>
            </w:rPr>
            <w:t>信誉、荣誉状况证明文件</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69</w:t>
          </w:r>
          <w:r>
            <w:rPr>
              <w:rFonts w:ascii="等线" w:hAnsi="等线" w:eastAsia="等线" w:cs="等线"/>
              <w:i/>
              <w:iCs/>
              <w:color w:val="auto"/>
              <w:spacing w:val="17"/>
              <w:sz w:val="20"/>
              <w:szCs w:val="20"/>
              <w:lang w:eastAsia="zh-CN"/>
            </w:rPr>
            <w:fldChar w:fldCharType="end"/>
          </w:r>
        </w:p>
        <w:p w14:paraId="51405734">
          <w:pPr>
            <w:tabs>
              <w:tab w:val="right" w:leader="dot" w:pos="8367"/>
            </w:tabs>
            <w:spacing w:before="274" w:line="172"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"bookmark120" </w:instrText>
          </w:r>
          <w:r>
            <w:rPr>
              <w:color w:val="auto"/>
            </w:rPr>
            <w:fldChar w:fldCharType="separate"/>
          </w:r>
          <w:r>
            <w:rPr>
              <w:rFonts w:ascii="等线" w:hAnsi="等线" w:eastAsia="等线" w:cs="等线"/>
              <w:i/>
              <w:iCs/>
              <w:color w:val="auto"/>
              <w:spacing w:val="4"/>
              <w:sz w:val="20"/>
              <w:szCs w:val="20"/>
              <w:lang w:eastAsia="zh-CN"/>
            </w:rPr>
            <w:t>（六）</w:t>
          </w:r>
          <w:r>
            <w:rPr>
              <w:rFonts w:ascii="等线" w:hAnsi="等线" w:eastAsia="等线" w:cs="等线"/>
              <w:color w:val="auto"/>
              <w:spacing w:val="28"/>
              <w:sz w:val="20"/>
              <w:szCs w:val="20"/>
              <w:lang w:eastAsia="zh-CN"/>
            </w:rPr>
            <w:t xml:space="preserve"> </w:t>
          </w:r>
          <w:r>
            <w:rPr>
              <w:rFonts w:ascii="等线" w:hAnsi="等线" w:eastAsia="等线" w:cs="等线"/>
              <w:i/>
              <w:iCs/>
              <w:color w:val="auto"/>
              <w:spacing w:val="4"/>
              <w:sz w:val="20"/>
              <w:szCs w:val="20"/>
              <w:lang w:eastAsia="zh-CN"/>
            </w:rPr>
            <w:t>商务响应偏离表</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70</w:t>
          </w:r>
          <w:r>
            <w:rPr>
              <w:rFonts w:ascii="等线" w:hAnsi="等线" w:eastAsia="等线" w:cs="等线"/>
              <w:i/>
              <w:iCs/>
              <w:color w:val="auto"/>
              <w:spacing w:val="18"/>
              <w:sz w:val="20"/>
              <w:szCs w:val="20"/>
              <w:lang w:eastAsia="zh-CN"/>
            </w:rPr>
            <w:fldChar w:fldCharType="end"/>
          </w:r>
        </w:p>
        <w:p w14:paraId="2C5E45F3">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"bookmark122" </w:instrText>
          </w:r>
          <w:r>
            <w:rPr>
              <w:color w:val="auto"/>
            </w:rPr>
            <w:fldChar w:fldCharType="separate"/>
          </w:r>
          <w:r>
            <w:rPr>
              <w:rFonts w:ascii="等线" w:hAnsi="等线" w:eastAsia="等线" w:cs="等线"/>
              <w:i/>
              <w:iCs/>
              <w:color w:val="auto"/>
              <w:spacing w:val="5"/>
              <w:sz w:val="20"/>
              <w:szCs w:val="20"/>
              <w:lang w:eastAsia="zh-CN"/>
            </w:rPr>
            <w:t>（七）</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其它商务文件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71</w:t>
          </w:r>
          <w:r>
            <w:rPr>
              <w:rFonts w:ascii="等线" w:hAnsi="等线" w:eastAsia="等线" w:cs="等线"/>
              <w:i/>
              <w:iCs/>
              <w:color w:val="auto"/>
              <w:spacing w:val="17"/>
              <w:sz w:val="20"/>
              <w:szCs w:val="20"/>
              <w:lang w:eastAsia="zh-CN"/>
            </w:rPr>
            <w:fldChar w:fldCharType="end"/>
          </w:r>
        </w:p>
        <w:p w14:paraId="37AE4FDF">
          <w:pPr>
            <w:tabs>
              <w:tab w:val="right" w:leader="dot" w:pos="8324"/>
            </w:tabs>
            <w:spacing w:before="276" w:line="177" w:lineRule="auto"/>
            <w:ind w:left="29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"bookmark124" </w:instrText>
          </w:r>
          <w:r>
            <w:rPr>
              <w:color w:val="auto"/>
            </w:rPr>
            <w:fldChar w:fldCharType="separate"/>
          </w:r>
          <w:r>
            <w:rPr>
              <w:rFonts w:ascii="等线" w:hAnsi="等线" w:eastAsia="等线" w:cs="等线"/>
              <w:color w:val="auto"/>
              <w:spacing w:val="3"/>
              <w:sz w:val="19"/>
              <w:szCs w:val="19"/>
              <w:lang w:eastAsia="zh-CN"/>
            </w:rPr>
            <w:t>四、</w:t>
          </w:r>
          <w:r>
            <w:rPr>
              <w:rFonts w:ascii="等线" w:hAnsi="等线" w:eastAsia="等线" w:cs="等线"/>
              <w:color w:val="auto"/>
              <w:spacing w:val="40"/>
              <w:w w:val="101"/>
              <w:sz w:val="19"/>
              <w:szCs w:val="19"/>
              <w:lang w:eastAsia="zh-CN"/>
            </w:rPr>
            <w:t xml:space="preserve"> </w:t>
          </w:r>
          <w:r>
            <w:rPr>
              <w:rFonts w:ascii="等线" w:hAnsi="等线" w:eastAsia="等线" w:cs="等线"/>
              <w:color w:val="auto"/>
              <w:spacing w:val="3"/>
              <w:sz w:val="19"/>
              <w:szCs w:val="19"/>
              <w:lang w:eastAsia="zh-CN"/>
            </w:rPr>
            <w:t>技术部分</w:t>
          </w:r>
          <w:r>
            <w:rPr>
              <w:rFonts w:ascii="等线" w:hAnsi="等线" w:eastAsia="等线" w:cs="等线"/>
              <w:color w:val="auto"/>
              <w:sz w:val="19"/>
              <w:szCs w:val="19"/>
              <w:lang w:eastAsia="zh-CN"/>
            </w:rPr>
            <w:tab/>
          </w:r>
          <w:r>
            <w:rPr>
              <w:rFonts w:ascii="等线" w:hAnsi="等线" w:eastAsia="等线" w:cs="等线"/>
              <w:color w:val="auto"/>
              <w:spacing w:val="-9"/>
              <w:sz w:val="19"/>
              <w:szCs w:val="19"/>
              <w:lang w:eastAsia="zh-CN"/>
            </w:rPr>
            <w:t xml:space="preserve"> </w:t>
          </w:r>
          <w:r>
            <w:rPr>
              <w:rFonts w:ascii="等线" w:hAnsi="等线" w:eastAsia="等线" w:cs="等线"/>
              <w:color w:val="auto"/>
              <w:spacing w:val="-1"/>
              <w:sz w:val="19"/>
              <w:szCs w:val="19"/>
              <w:lang w:eastAsia="zh-CN"/>
            </w:rPr>
            <w:t>72</w:t>
          </w:r>
          <w:r>
            <w:rPr>
              <w:rFonts w:ascii="等线" w:hAnsi="等线" w:eastAsia="等线" w:cs="等线"/>
              <w:color w:val="auto"/>
              <w:spacing w:val="-1"/>
              <w:sz w:val="19"/>
              <w:szCs w:val="19"/>
              <w:lang w:eastAsia="zh-CN"/>
            </w:rPr>
            <w:fldChar w:fldCharType="end"/>
          </w:r>
        </w:p>
        <w:p w14:paraId="353AFAA0">
          <w:pPr>
            <w:tabs>
              <w:tab w:val="right" w:leader="dot" w:pos="8367"/>
            </w:tabs>
            <w:spacing w:before="246"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"bookmark126" </w:instrText>
          </w:r>
          <w:r>
            <w:rPr>
              <w:color w:val="auto"/>
            </w:rPr>
            <w:fldChar w:fldCharType="separate"/>
          </w:r>
          <w:r>
            <w:rPr>
              <w:rFonts w:ascii="等线" w:hAnsi="等线" w:eastAsia="等线" w:cs="等线"/>
              <w:i/>
              <w:iCs/>
              <w:color w:val="auto"/>
              <w:spacing w:val="5"/>
              <w:sz w:val="20"/>
              <w:szCs w:val="20"/>
              <w:lang w:eastAsia="zh-CN"/>
            </w:rPr>
            <w:t>（一）</w:t>
          </w:r>
          <w:r>
            <w:rPr>
              <w:rFonts w:ascii="等线" w:hAnsi="等线" w:eastAsia="等线" w:cs="等线"/>
              <w:color w:val="auto"/>
              <w:spacing w:val="23"/>
              <w:w w:val="101"/>
              <w:sz w:val="20"/>
              <w:szCs w:val="20"/>
              <w:lang w:eastAsia="zh-CN"/>
            </w:rPr>
            <w:t xml:space="preserve"> </w:t>
          </w:r>
          <w:r>
            <w:rPr>
              <w:rFonts w:ascii="等线" w:hAnsi="等线" w:eastAsia="等线" w:cs="等线"/>
              <w:i/>
              <w:iCs/>
              <w:color w:val="auto"/>
              <w:spacing w:val="5"/>
              <w:sz w:val="20"/>
              <w:szCs w:val="20"/>
              <w:lang w:eastAsia="zh-CN"/>
            </w:rPr>
            <w:t>技术响应偏离表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7"/>
              <w:sz w:val="20"/>
              <w:szCs w:val="20"/>
              <w:lang w:eastAsia="zh-CN"/>
            </w:rPr>
            <w:t>72</w:t>
          </w:r>
          <w:r>
            <w:rPr>
              <w:rFonts w:ascii="等线" w:hAnsi="等线" w:eastAsia="等线" w:cs="等线"/>
              <w:i/>
              <w:iCs/>
              <w:color w:val="auto"/>
              <w:spacing w:val="17"/>
              <w:sz w:val="20"/>
              <w:szCs w:val="20"/>
              <w:lang w:eastAsia="zh-CN"/>
            </w:rPr>
            <w:fldChar w:fldCharType="end"/>
          </w:r>
        </w:p>
        <w:p w14:paraId="32AD9315">
          <w:pPr>
            <w:tabs>
              <w:tab w:val="right" w:leader="dot" w:pos="8367"/>
            </w:tabs>
            <w:spacing w:before="259"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"bookmark128" </w:instrText>
          </w:r>
          <w:r>
            <w:rPr>
              <w:color w:val="auto"/>
            </w:rPr>
            <w:fldChar w:fldCharType="separate"/>
          </w:r>
          <w:r>
            <w:rPr>
              <w:rFonts w:ascii="等线" w:hAnsi="等线" w:eastAsia="等线" w:cs="等线"/>
              <w:i/>
              <w:iCs/>
              <w:color w:val="auto"/>
              <w:spacing w:val="8"/>
              <w:sz w:val="20"/>
              <w:szCs w:val="20"/>
              <w:lang w:eastAsia="zh-CN"/>
            </w:rPr>
            <w:t>（二）</w:t>
          </w:r>
          <w:r>
            <w:rPr>
              <w:rFonts w:ascii="等线" w:hAnsi="等线" w:eastAsia="等线" w:cs="等线"/>
              <w:color w:val="auto"/>
              <w:spacing w:val="8"/>
              <w:sz w:val="20"/>
              <w:szCs w:val="20"/>
              <w:lang w:eastAsia="zh-CN"/>
            </w:rPr>
            <w:t xml:space="preserve"> </w:t>
          </w:r>
          <w:r>
            <w:rPr>
              <w:rFonts w:ascii="等线" w:hAnsi="等线" w:eastAsia="等线" w:cs="等线"/>
              <w:i/>
              <w:iCs/>
              <w:color w:val="auto"/>
              <w:spacing w:val="8"/>
              <w:sz w:val="20"/>
              <w:szCs w:val="20"/>
              <w:lang w:eastAsia="zh-CN"/>
            </w:rPr>
            <w:t>技术方案</w:t>
          </w:r>
          <w:r>
            <w:rPr>
              <w:rFonts w:ascii="等线" w:hAnsi="等线" w:eastAsia="等线" w:cs="等线"/>
              <w:color w:val="auto"/>
              <w:sz w:val="20"/>
              <w:szCs w:val="20"/>
              <w:lang w:eastAsia="zh-CN"/>
            </w:rPr>
            <w:tab/>
          </w:r>
          <w:r>
            <w:rPr>
              <w:rFonts w:ascii="等线" w:hAnsi="等线" w:eastAsia="等线" w:cs="等线"/>
              <w:color w:val="auto"/>
              <w:spacing w:val="-19"/>
              <w:sz w:val="20"/>
              <w:szCs w:val="20"/>
              <w:lang w:eastAsia="zh-CN"/>
            </w:rPr>
            <w:t xml:space="preserve"> </w:t>
          </w:r>
          <w:r>
            <w:rPr>
              <w:rFonts w:ascii="等线" w:hAnsi="等线" w:eastAsia="等线" w:cs="等线"/>
              <w:i/>
              <w:iCs/>
              <w:color w:val="auto"/>
              <w:spacing w:val="18"/>
              <w:sz w:val="20"/>
              <w:szCs w:val="20"/>
              <w:lang w:eastAsia="zh-CN"/>
            </w:rPr>
            <w:t>73</w:t>
          </w:r>
          <w:r>
            <w:rPr>
              <w:rFonts w:ascii="等线" w:hAnsi="等线" w:eastAsia="等线" w:cs="等线"/>
              <w:i/>
              <w:iCs/>
              <w:color w:val="auto"/>
              <w:spacing w:val="18"/>
              <w:sz w:val="20"/>
              <w:szCs w:val="20"/>
              <w:lang w:eastAsia="zh-CN"/>
            </w:rPr>
            <w:fldChar w:fldCharType="end"/>
          </w:r>
        </w:p>
        <w:p w14:paraId="47F066FE">
          <w:pPr>
            <w:tabs>
              <w:tab w:val="right" w:leader="dot" w:pos="8367"/>
            </w:tabs>
            <w:spacing w:before="275" w:line="171"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"bookmark130" </w:instrText>
          </w:r>
          <w:r>
            <w:rPr>
              <w:color w:val="auto"/>
            </w:rPr>
            <w:fldChar w:fldCharType="separate"/>
          </w:r>
          <w:r>
            <w:rPr>
              <w:rFonts w:ascii="等线" w:hAnsi="等线" w:eastAsia="等线" w:cs="等线"/>
              <w:i/>
              <w:iCs/>
              <w:color w:val="auto"/>
              <w:spacing w:val="5"/>
              <w:sz w:val="20"/>
              <w:szCs w:val="20"/>
              <w:lang w:eastAsia="zh-CN"/>
            </w:rPr>
            <w:t>（三）</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5"/>
              <w:sz w:val="20"/>
              <w:szCs w:val="20"/>
              <w:lang w:eastAsia="zh-CN"/>
            </w:rPr>
            <w:t>其它技术文件</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7"/>
              <w:sz w:val="20"/>
              <w:szCs w:val="20"/>
              <w:lang w:eastAsia="zh-CN"/>
            </w:rPr>
            <w:t>74</w:t>
          </w:r>
          <w:r>
            <w:rPr>
              <w:rFonts w:ascii="等线" w:hAnsi="等线" w:eastAsia="等线" w:cs="等线"/>
              <w:i/>
              <w:iCs/>
              <w:color w:val="auto"/>
              <w:spacing w:val="17"/>
              <w:sz w:val="20"/>
              <w:szCs w:val="20"/>
              <w:lang w:eastAsia="zh-CN"/>
            </w:rPr>
            <w:fldChar w:fldCharType="end"/>
          </w:r>
        </w:p>
        <w:p w14:paraId="6CABFA5C">
          <w:pPr>
            <w:tabs>
              <w:tab w:val="right" w:leader="dot" w:pos="8324"/>
            </w:tabs>
            <w:spacing w:before="244" w:line="224" w:lineRule="auto"/>
            <w:ind w:left="283"/>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"bookmark132" </w:instrText>
          </w:r>
          <w:r>
            <w:rPr>
              <w:color w:val="auto"/>
            </w:rPr>
            <w:fldChar w:fldCharType="separate"/>
          </w:r>
          <w:r>
            <w:rPr>
              <w:rFonts w:ascii="等线" w:hAnsi="等线" w:eastAsia="等线" w:cs="等线"/>
              <w:color w:val="auto"/>
              <w:spacing w:val="7"/>
              <w:sz w:val="19"/>
              <w:szCs w:val="19"/>
              <w:lang w:eastAsia="zh-CN"/>
            </w:rPr>
            <w:t>五、</w:t>
          </w:r>
          <w:r>
            <w:rPr>
              <w:rFonts w:ascii="等线" w:hAnsi="等线" w:eastAsia="等线" w:cs="等线"/>
              <w:color w:val="auto"/>
              <w:spacing w:val="53"/>
              <w:sz w:val="19"/>
              <w:szCs w:val="19"/>
              <w:lang w:eastAsia="zh-CN"/>
            </w:rPr>
            <w:t xml:space="preserve"> </w:t>
          </w:r>
          <w:r>
            <w:rPr>
              <w:rFonts w:ascii="等线" w:hAnsi="等线" w:eastAsia="等线" w:cs="等线"/>
              <w:color w:val="auto"/>
              <w:spacing w:val="7"/>
              <w:sz w:val="19"/>
              <w:szCs w:val="19"/>
              <w:lang w:eastAsia="zh-CN"/>
            </w:rPr>
            <w:t xml:space="preserve">落实政府采购政策相关证明文件 </w:t>
          </w:r>
          <w:r>
            <w:rPr>
              <w:rFonts w:ascii="等线" w:hAnsi="等线" w:eastAsia="等线" w:cs="等线"/>
              <w:color w:val="auto"/>
              <w:sz w:val="19"/>
              <w:szCs w:val="19"/>
              <w:lang w:eastAsia="zh-CN"/>
            </w:rPr>
            <w:tab/>
          </w:r>
          <w:r>
            <w:rPr>
              <w:rFonts w:ascii="等线" w:hAnsi="等线" w:eastAsia="等线" w:cs="等线"/>
              <w:color w:val="auto"/>
              <w:spacing w:val="-8"/>
              <w:sz w:val="19"/>
              <w:szCs w:val="19"/>
              <w:lang w:eastAsia="zh-CN"/>
            </w:rPr>
            <w:t xml:space="preserve"> </w:t>
          </w:r>
          <w:r>
            <w:rPr>
              <w:rFonts w:ascii="等线" w:hAnsi="等线" w:eastAsia="等线" w:cs="等线"/>
              <w:color w:val="auto"/>
              <w:spacing w:val="-1"/>
              <w:sz w:val="19"/>
              <w:szCs w:val="19"/>
              <w:lang w:eastAsia="zh-CN"/>
            </w:rPr>
            <w:t>75</w:t>
          </w:r>
          <w:r>
            <w:rPr>
              <w:rFonts w:ascii="等线" w:hAnsi="等线" w:eastAsia="等线" w:cs="等线"/>
              <w:color w:val="auto"/>
              <w:spacing w:val="-1"/>
              <w:sz w:val="19"/>
              <w:szCs w:val="19"/>
              <w:lang w:eastAsia="zh-CN"/>
            </w:rPr>
            <w:fldChar w:fldCharType="end"/>
          </w:r>
        </w:p>
        <w:p w14:paraId="1CB07E54">
          <w:pPr>
            <w:tabs>
              <w:tab w:val="right" w:leader="dot" w:pos="8367"/>
            </w:tabs>
            <w:spacing w:before="227" w:line="213" w:lineRule="auto"/>
            <w:ind w:left="530"/>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"bookmark134" </w:instrText>
          </w:r>
          <w:r>
            <w:rPr>
              <w:color w:val="auto"/>
            </w:rPr>
            <w:fldChar w:fldCharType="separate"/>
          </w:r>
          <w:r>
            <w:rPr>
              <w:rFonts w:ascii="等线" w:hAnsi="等线" w:eastAsia="等线" w:cs="等线"/>
              <w:i/>
              <w:iCs/>
              <w:color w:val="auto"/>
              <w:spacing w:val="2"/>
              <w:sz w:val="20"/>
              <w:szCs w:val="20"/>
              <w:lang w:eastAsia="zh-CN"/>
            </w:rPr>
            <w:t>（一）</w:t>
          </w:r>
          <w:r>
            <w:rPr>
              <w:rFonts w:ascii="等线" w:hAnsi="等线" w:eastAsia="等线" w:cs="等线"/>
              <w:color w:val="auto"/>
              <w:spacing w:val="22"/>
              <w:w w:val="101"/>
              <w:sz w:val="20"/>
              <w:szCs w:val="20"/>
              <w:lang w:eastAsia="zh-CN"/>
            </w:rPr>
            <w:t xml:space="preserve"> </w:t>
          </w:r>
          <w:r>
            <w:rPr>
              <w:rFonts w:ascii="等线" w:hAnsi="等线" w:eastAsia="等线" w:cs="等线"/>
              <w:i/>
              <w:iCs/>
              <w:color w:val="auto"/>
              <w:spacing w:val="2"/>
              <w:sz w:val="20"/>
              <w:szCs w:val="20"/>
              <w:lang w:eastAsia="zh-CN"/>
            </w:rPr>
            <w:t>节能环保产品清单及证明材料（如适用）</w:t>
          </w:r>
          <w:r>
            <w:rPr>
              <w:rFonts w:ascii="等线" w:hAnsi="等线" w:eastAsia="等线" w:cs="等线"/>
              <w:color w:val="auto"/>
              <w:sz w:val="20"/>
              <w:szCs w:val="20"/>
              <w:lang w:eastAsia="zh-CN"/>
            </w:rPr>
            <w:tab/>
          </w:r>
          <w:r>
            <w:rPr>
              <w:rFonts w:ascii="等线" w:hAnsi="等线" w:eastAsia="等线" w:cs="等线"/>
              <w:color w:val="auto"/>
              <w:spacing w:val="-16"/>
              <w:sz w:val="20"/>
              <w:szCs w:val="20"/>
              <w:lang w:eastAsia="zh-CN"/>
            </w:rPr>
            <w:t xml:space="preserve"> </w:t>
          </w:r>
          <w:r>
            <w:rPr>
              <w:rFonts w:ascii="等线" w:hAnsi="等线" w:eastAsia="等线" w:cs="等线"/>
              <w:i/>
              <w:iCs/>
              <w:color w:val="auto"/>
              <w:spacing w:val="17"/>
              <w:sz w:val="20"/>
              <w:szCs w:val="20"/>
              <w:lang w:eastAsia="zh-CN"/>
            </w:rPr>
            <w:t>75</w:t>
          </w:r>
          <w:r>
            <w:rPr>
              <w:rFonts w:ascii="等线" w:hAnsi="等线" w:eastAsia="等线" w:cs="等线"/>
              <w:i/>
              <w:iCs/>
              <w:color w:val="auto"/>
              <w:spacing w:val="17"/>
              <w:sz w:val="20"/>
              <w:szCs w:val="20"/>
              <w:lang w:eastAsia="zh-CN"/>
            </w:rPr>
            <w:fldChar w:fldCharType="end"/>
          </w:r>
        </w:p>
        <w:p w14:paraId="39EB2D5D">
          <w:pPr>
            <w:tabs>
              <w:tab w:val="right" w:leader="dot" w:pos="8367"/>
            </w:tabs>
            <w:spacing w:before="260"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"bookmark136" </w:instrText>
          </w:r>
          <w:r>
            <w:rPr>
              <w:color w:val="auto"/>
            </w:rPr>
            <w:fldChar w:fldCharType="separate"/>
          </w:r>
          <w:r>
            <w:rPr>
              <w:rFonts w:ascii="等线" w:hAnsi="等线" w:eastAsia="等线" w:cs="等线"/>
              <w:i/>
              <w:iCs/>
              <w:color w:val="auto"/>
              <w:spacing w:val="1"/>
              <w:sz w:val="20"/>
              <w:szCs w:val="20"/>
              <w:lang w:eastAsia="zh-CN"/>
            </w:rPr>
            <w:t>（二）</w:t>
          </w:r>
          <w:r>
            <w:rPr>
              <w:rFonts w:ascii="等线" w:hAnsi="等线" w:eastAsia="等线" w:cs="等线"/>
              <w:color w:val="auto"/>
              <w:spacing w:val="34"/>
              <w:sz w:val="20"/>
              <w:szCs w:val="20"/>
              <w:lang w:eastAsia="zh-CN"/>
            </w:rPr>
            <w:t xml:space="preserve"> </w:t>
          </w:r>
          <w:r>
            <w:rPr>
              <w:rFonts w:ascii="等线" w:hAnsi="等线" w:eastAsia="等线" w:cs="等线"/>
              <w:i/>
              <w:iCs/>
              <w:color w:val="auto"/>
              <w:spacing w:val="1"/>
              <w:sz w:val="20"/>
              <w:szCs w:val="20"/>
              <w:lang w:eastAsia="zh-CN"/>
            </w:rPr>
            <w:t>中小企业声明函（如适用）</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76</w:t>
          </w:r>
          <w:r>
            <w:rPr>
              <w:rFonts w:ascii="等线" w:hAnsi="等线" w:eastAsia="等线" w:cs="等线"/>
              <w:i/>
              <w:iCs/>
              <w:color w:val="auto"/>
              <w:spacing w:val="18"/>
              <w:sz w:val="20"/>
              <w:szCs w:val="20"/>
              <w:lang w:eastAsia="zh-CN"/>
            </w:rPr>
            <w:fldChar w:fldCharType="end"/>
          </w:r>
        </w:p>
        <w:p w14:paraId="0E382241">
          <w:pPr>
            <w:tabs>
              <w:tab w:val="right" w:leader="dot" w:pos="8367"/>
            </w:tabs>
            <w:spacing w:before="276" w:line="170"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"bookmark138" </w:instrText>
          </w:r>
          <w:r>
            <w:rPr>
              <w:color w:val="auto"/>
            </w:rPr>
            <w:fldChar w:fldCharType="separate"/>
          </w:r>
          <w:r>
            <w:rPr>
              <w:rFonts w:ascii="等线" w:hAnsi="等线" w:eastAsia="等线" w:cs="等线"/>
              <w:i/>
              <w:iCs/>
              <w:color w:val="auto"/>
              <w:spacing w:val="1"/>
              <w:sz w:val="20"/>
              <w:szCs w:val="20"/>
              <w:lang w:eastAsia="zh-CN"/>
            </w:rPr>
            <w:t>（三）</w:t>
          </w:r>
          <w:r>
            <w:rPr>
              <w:rFonts w:ascii="等线" w:hAnsi="等线" w:eastAsia="等线" w:cs="等线"/>
              <w:color w:val="auto"/>
              <w:spacing w:val="25"/>
              <w:sz w:val="20"/>
              <w:szCs w:val="20"/>
              <w:lang w:eastAsia="zh-CN"/>
            </w:rPr>
            <w:t xml:space="preserve"> </w:t>
          </w:r>
          <w:r>
            <w:rPr>
              <w:rFonts w:ascii="等线" w:hAnsi="等线" w:eastAsia="等线" w:cs="等线"/>
              <w:i/>
              <w:iCs/>
              <w:color w:val="auto"/>
              <w:spacing w:val="1"/>
              <w:sz w:val="20"/>
              <w:szCs w:val="20"/>
              <w:lang w:eastAsia="zh-CN"/>
            </w:rPr>
            <w:t>监狱企业证明文件（如适用）</w:t>
          </w:r>
          <w:r>
            <w:rPr>
              <w:rFonts w:ascii="等线" w:hAnsi="等线" w:eastAsia="等线" w:cs="等线"/>
              <w:color w:val="auto"/>
              <w:spacing w:val="-31"/>
              <w:sz w:val="20"/>
              <w:szCs w:val="20"/>
              <w:lang w:eastAsia="zh-CN"/>
            </w:rPr>
            <w:t xml:space="preserve"> </w:t>
          </w:r>
          <w:r>
            <w:rPr>
              <w:rFonts w:ascii="等线" w:hAnsi="等线" w:eastAsia="等线" w:cs="等线"/>
              <w:color w:val="auto"/>
              <w:sz w:val="20"/>
              <w:szCs w:val="20"/>
              <w:lang w:eastAsia="zh-CN"/>
            </w:rPr>
            <w:tab/>
          </w:r>
          <w:r>
            <w:rPr>
              <w:rFonts w:ascii="等线" w:hAnsi="等线" w:eastAsia="等线" w:cs="等线"/>
              <w:color w:val="auto"/>
              <w:spacing w:val="-18"/>
              <w:sz w:val="20"/>
              <w:szCs w:val="20"/>
              <w:lang w:eastAsia="zh-CN"/>
            </w:rPr>
            <w:t xml:space="preserve"> </w:t>
          </w:r>
          <w:r>
            <w:rPr>
              <w:rFonts w:ascii="等线" w:hAnsi="等线" w:eastAsia="等线" w:cs="等线"/>
              <w:i/>
              <w:iCs/>
              <w:color w:val="auto"/>
              <w:spacing w:val="18"/>
              <w:sz w:val="20"/>
              <w:szCs w:val="20"/>
              <w:lang w:eastAsia="zh-CN"/>
            </w:rPr>
            <w:t>78</w:t>
          </w:r>
          <w:r>
            <w:rPr>
              <w:rFonts w:ascii="等线" w:hAnsi="等线" w:eastAsia="等线" w:cs="等线"/>
              <w:i/>
              <w:iCs/>
              <w:color w:val="auto"/>
              <w:spacing w:val="18"/>
              <w:sz w:val="20"/>
              <w:szCs w:val="20"/>
              <w:lang w:eastAsia="zh-CN"/>
            </w:rPr>
            <w:fldChar w:fldCharType="end"/>
          </w:r>
        </w:p>
        <w:p w14:paraId="1A86C672">
          <w:pPr>
            <w:tabs>
              <w:tab w:val="right" w:leader="dot" w:pos="8367"/>
            </w:tabs>
            <w:spacing w:before="244" w:line="213" w:lineRule="auto"/>
            <w:ind w:left="535"/>
            <w:rPr>
              <w:rFonts w:hint="eastAsia" w:ascii="等线" w:hAnsi="等线" w:eastAsia="等线" w:cs="等线"/>
              <w:color w:val="auto"/>
              <w:sz w:val="20"/>
              <w:szCs w:val="20"/>
              <w:lang w:eastAsia="zh-CN"/>
            </w:rPr>
          </w:pPr>
          <w:r>
            <w:rPr>
              <w:color w:val="auto"/>
            </w:rPr>
            <w:fldChar w:fldCharType="begin"/>
          </w:r>
          <w:r>
            <w:rPr>
              <w:color w:val="auto"/>
            </w:rPr>
            <w:instrText xml:space="preserve"> HYPERLINK \l "bookmark140" </w:instrText>
          </w:r>
          <w:r>
            <w:rPr>
              <w:color w:val="auto"/>
            </w:rPr>
            <w:fldChar w:fldCharType="separate"/>
          </w:r>
          <w:r>
            <w:rPr>
              <w:rFonts w:ascii="等线" w:hAnsi="等线" w:eastAsia="等线" w:cs="等线"/>
              <w:i/>
              <w:iCs/>
              <w:color w:val="auto"/>
              <w:spacing w:val="3"/>
              <w:sz w:val="20"/>
              <w:szCs w:val="20"/>
              <w:lang w:eastAsia="zh-CN"/>
            </w:rPr>
            <w:t>（四）</w:t>
          </w:r>
          <w:r>
            <w:rPr>
              <w:rFonts w:ascii="等线" w:hAnsi="等线" w:eastAsia="等线" w:cs="等线"/>
              <w:color w:val="auto"/>
              <w:spacing w:val="3"/>
              <w:sz w:val="20"/>
              <w:szCs w:val="20"/>
              <w:lang w:eastAsia="zh-CN"/>
            </w:rPr>
            <w:t xml:space="preserve"> </w:t>
          </w:r>
          <w:r>
            <w:rPr>
              <w:rFonts w:ascii="等线" w:hAnsi="等线" w:eastAsia="等线" w:cs="等线"/>
              <w:i/>
              <w:iCs/>
              <w:color w:val="auto"/>
              <w:spacing w:val="3"/>
              <w:sz w:val="20"/>
              <w:szCs w:val="20"/>
              <w:lang w:eastAsia="zh-CN"/>
            </w:rPr>
            <w:t>残疾人福利性单位声明函（如适用）</w:t>
          </w:r>
          <w:r>
            <w:rPr>
              <w:rFonts w:ascii="等线" w:hAnsi="等线" w:eastAsia="等线" w:cs="等线"/>
              <w:color w:val="auto"/>
              <w:sz w:val="20"/>
              <w:szCs w:val="20"/>
              <w:lang w:eastAsia="zh-CN"/>
            </w:rPr>
            <w:tab/>
          </w:r>
          <w:r>
            <w:rPr>
              <w:rFonts w:ascii="等线" w:hAnsi="等线" w:eastAsia="等线" w:cs="等线"/>
              <w:color w:val="auto"/>
              <w:spacing w:val="-17"/>
              <w:sz w:val="20"/>
              <w:szCs w:val="20"/>
              <w:lang w:eastAsia="zh-CN"/>
            </w:rPr>
            <w:t xml:space="preserve"> </w:t>
          </w:r>
          <w:r>
            <w:rPr>
              <w:rFonts w:ascii="等线" w:hAnsi="等线" w:eastAsia="等线" w:cs="等线"/>
              <w:i/>
              <w:iCs/>
              <w:color w:val="auto"/>
              <w:spacing w:val="18"/>
              <w:sz w:val="20"/>
              <w:szCs w:val="20"/>
              <w:lang w:eastAsia="zh-CN"/>
            </w:rPr>
            <w:t>79</w:t>
          </w:r>
          <w:r>
            <w:rPr>
              <w:rFonts w:ascii="等线" w:hAnsi="等线" w:eastAsia="等线" w:cs="等线"/>
              <w:i/>
              <w:iCs/>
              <w:color w:val="auto"/>
              <w:spacing w:val="18"/>
              <w:sz w:val="20"/>
              <w:szCs w:val="20"/>
              <w:lang w:eastAsia="zh-CN"/>
            </w:rPr>
            <w:fldChar w:fldCharType="end"/>
          </w:r>
        </w:p>
        <w:p w14:paraId="3F77CB0C">
          <w:pPr>
            <w:tabs>
              <w:tab w:val="right" w:leader="dot" w:pos="8324"/>
            </w:tabs>
            <w:spacing w:before="228" w:line="281" w:lineRule="exact"/>
            <w:ind w:left="281"/>
            <w:rPr>
              <w:rFonts w:hint="eastAsia" w:ascii="等线" w:hAnsi="等线" w:eastAsia="等线" w:cs="等线"/>
              <w:color w:val="auto"/>
              <w:sz w:val="19"/>
              <w:szCs w:val="19"/>
              <w:lang w:eastAsia="zh-CN"/>
            </w:rPr>
          </w:pPr>
          <w:r>
            <w:rPr>
              <w:color w:val="auto"/>
            </w:rPr>
            <w:fldChar w:fldCharType="begin"/>
          </w:r>
          <w:r>
            <w:rPr>
              <w:color w:val="auto"/>
            </w:rPr>
            <w:instrText xml:space="preserve"> HYPERLINK \l "bookmark142" </w:instrText>
          </w:r>
          <w:r>
            <w:rPr>
              <w:color w:val="auto"/>
            </w:rPr>
            <w:fldChar w:fldCharType="separate"/>
          </w:r>
          <w:r>
            <w:rPr>
              <w:rFonts w:ascii="等线" w:hAnsi="等线" w:eastAsia="等线" w:cs="等线"/>
              <w:color w:val="auto"/>
              <w:spacing w:val="8"/>
              <w:position w:val="3"/>
              <w:sz w:val="19"/>
              <w:szCs w:val="19"/>
              <w:lang w:eastAsia="zh-CN"/>
            </w:rPr>
            <w:t>六、</w:t>
          </w:r>
          <w:r>
            <w:rPr>
              <w:rFonts w:ascii="等线" w:hAnsi="等线" w:eastAsia="等线" w:cs="等线"/>
              <w:color w:val="auto"/>
              <w:spacing w:val="38"/>
              <w:position w:val="3"/>
              <w:sz w:val="19"/>
              <w:szCs w:val="19"/>
              <w:lang w:eastAsia="zh-CN"/>
            </w:rPr>
            <w:t xml:space="preserve"> </w:t>
          </w:r>
          <w:r>
            <w:rPr>
              <w:rFonts w:ascii="等线" w:hAnsi="等线" w:eastAsia="等线" w:cs="等线"/>
              <w:color w:val="auto"/>
              <w:spacing w:val="8"/>
              <w:position w:val="3"/>
              <w:sz w:val="19"/>
              <w:szCs w:val="19"/>
              <w:lang w:eastAsia="zh-CN"/>
            </w:rPr>
            <w:t xml:space="preserve">供应商认为需要提供的其他资料 </w:t>
          </w:r>
          <w:r>
            <w:rPr>
              <w:rFonts w:ascii="等线" w:hAnsi="等线" w:eastAsia="等线" w:cs="等线"/>
              <w:color w:val="auto"/>
              <w:position w:val="3"/>
              <w:sz w:val="19"/>
              <w:szCs w:val="19"/>
              <w:lang w:eastAsia="zh-CN"/>
            </w:rPr>
            <w:tab/>
          </w:r>
          <w:r>
            <w:rPr>
              <w:rFonts w:ascii="等线" w:hAnsi="等线" w:eastAsia="等线" w:cs="等线"/>
              <w:color w:val="auto"/>
              <w:spacing w:val="-9"/>
              <w:position w:val="3"/>
              <w:sz w:val="19"/>
              <w:szCs w:val="19"/>
              <w:lang w:eastAsia="zh-CN"/>
            </w:rPr>
            <w:t xml:space="preserve"> </w:t>
          </w:r>
          <w:r>
            <w:rPr>
              <w:rFonts w:ascii="等线" w:hAnsi="等线" w:eastAsia="等线" w:cs="等线"/>
              <w:color w:val="auto"/>
              <w:position w:val="3"/>
              <w:sz w:val="19"/>
              <w:szCs w:val="19"/>
              <w:lang w:eastAsia="zh-CN"/>
            </w:rPr>
            <w:t>80</w:t>
          </w:r>
          <w:r>
            <w:rPr>
              <w:rFonts w:ascii="等线" w:hAnsi="等线" w:eastAsia="等线" w:cs="等线"/>
              <w:color w:val="auto"/>
              <w:position w:val="3"/>
              <w:sz w:val="19"/>
              <w:szCs w:val="19"/>
              <w:lang w:eastAsia="zh-CN"/>
            </w:rPr>
            <w:fldChar w:fldCharType="end"/>
          </w:r>
        </w:p>
      </w:sdtContent>
    </w:sdt>
    <w:p w14:paraId="769B5E13">
      <w:pPr>
        <w:spacing w:line="281" w:lineRule="exact"/>
        <w:rPr>
          <w:rFonts w:hint="eastAsia" w:ascii="等线" w:hAnsi="等线" w:eastAsia="等线" w:cs="等线"/>
          <w:color w:val="auto"/>
          <w:sz w:val="19"/>
          <w:szCs w:val="19"/>
          <w:lang w:eastAsia="zh-CN"/>
        </w:rPr>
        <w:sectPr>
          <w:pgSz w:w="11907" w:h="16839"/>
          <w:pgMar w:top="1312" w:right="1766" w:bottom="400" w:left="1771" w:header="862" w:footer="0" w:gutter="0"/>
          <w:cols w:space="720" w:num="1"/>
        </w:sectPr>
      </w:pPr>
    </w:p>
    <w:p w14:paraId="54F2BE7A">
      <w:pPr>
        <w:spacing w:line="332" w:lineRule="auto"/>
        <w:rPr>
          <w:color w:val="auto"/>
          <w:lang w:eastAsia="zh-CN"/>
        </w:rPr>
      </w:pPr>
    </w:p>
    <w:p w14:paraId="7F8234BE">
      <w:pPr>
        <w:pStyle w:val="9"/>
        <w:spacing w:before="139" w:line="226" w:lineRule="auto"/>
        <w:ind w:left="2138"/>
        <w:outlineLvl w:val="0"/>
        <w:rPr>
          <w:rFonts w:hint="eastAsia"/>
          <w:color w:val="auto"/>
          <w:sz w:val="43"/>
          <w:szCs w:val="43"/>
          <w:lang w:eastAsia="zh-CN"/>
        </w:rPr>
      </w:pPr>
      <w:bookmarkStart w:id="2" w:name="bookmark3"/>
      <w:bookmarkEnd w:id="2"/>
      <w:bookmarkStart w:id="3" w:name="bookmark5"/>
      <w:bookmarkEnd w:id="3"/>
      <w:bookmarkStart w:id="4" w:name="bookmark2"/>
      <w:bookmarkEnd w:id="4"/>
      <w:r>
        <w:rPr>
          <w:b/>
          <w:bCs/>
          <w:color w:val="auto"/>
          <w:spacing w:val="3"/>
          <w:sz w:val="43"/>
          <w:szCs w:val="43"/>
          <w:lang w:eastAsia="zh-CN"/>
        </w:rPr>
        <w:t>第一章</w:t>
      </w:r>
      <w:r>
        <w:rPr>
          <w:color w:val="auto"/>
          <w:spacing w:val="160"/>
          <w:sz w:val="43"/>
          <w:szCs w:val="43"/>
          <w:lang w:eastAsia="zh-CN"/>
        </w:rPr>
        <w:t xml:space="preserve"> </w:t>
      </w:r>
      <w:r>
        <w:rPr>
          <w:b/>
          <w:bCs/>
          <w:color w:val="auto"/>
          <w:spacing w:val="3"/>
          <w:sz w:val="43"/>
          <w:szCs w:val="43"/>
          <w:lang w:eastAsia="zh-CN"/>
        </w:rPr>
        <w:t>竞争性磋商邀请</w:t>
      </w:r>
    </w:p>
    <w:p w14:paraId="412E68D7">
      <w:pPr>
        <w:spacing w:line="453" w:lineRule="auto"/>
        <w:rPr>
          <w:color w:val="auto"/>
          <w:lang w:eastAsia="zh-CN"/>
        </w:rPr>
      </w:pPr>
    </w:p>
    <w:p w14:paraId="2C78D7D9">
      <w:pPr>
        <w:spacing w:before="101" w:line="224" w:lineRule="auto"/>
        <w:ind w:left="46"/>
        <w:outlineLvl w:val="1"/>
        <w:rPr>
          <w:rFonts w:hint="eastAsia" w:ascii="宋体" w:hAnsi="宋体" w:eastAsia="宋体" w:cs="宋体"/>
          <w:color w:val="auto"/>
          <w:sz w:val="31"/>
          <w:szCs w:val="31"/>
          <w:lang w:eastAsia="zh-CN"/>
        </w:rPr>
      </w:pPr>
      <w:bookmarkStart w:id="5" w:name="bookmark4"/>
      <w:bookmarkEnd w:id="5"/>
      <w:r>
        <w:rPr>
          <w:rFonts w:ascii="宋体" w:hAnsi="宋体" w:eastAsia="宋体" w:cs="宋体"/>
          <w:b/>
          <w:bCs/>
          <w:color w:val="auto"/>
          <w:spacing w:val="5"/>
          <w:sz w:val="31"/>
          <w:szCs w:val="31"/>
          <w:lang w:eastAsia="zh-CN"/>
        </w:rPr>
        <w:t>一、项目基本情况</w:t>
      </w:r>
    </w:p>
    <w:p w14:paraId="32FD6E35">
      <w:pPr>
        <w:spacing w:line="385" w:lineRule="auto"/>
        <w:rPr>
          <w:color w:val="auto"/>
          <w:lang w:eastAsia="zh-CN"/>
        </w:rPr>
      </w:pPr>
    </w:p>
    <w:p w14:paraId="3F79C0F2">
      <w:pPr>
        <w:spacing w:before="78" w:line="347" w:lineRule="auto"/>
        <w:ind w:left="521" w:right="4308" w:firstLine="1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1.采购计划备案号：</w:t>
      </w:r>
      <w:r>
        <w:rPr>
          <w:rFonts w:hint="eastAsia" w:ascii="宋体" w:hAnsi="宋体" w:eastAsia="宋体" w:cs="宋体"/>
          <w:color w:val="auto"/>
          <w:spacing w:val="-1"/>
          <w:sz w:val="24"/>
          <w:szCs w:val="24"/>
          <w:u w:val="single"/>
          <w:lang w:eastAsia="zh-CN"/>
        </w:rPr>
        <w:t>421321-202</w:t>
      </w:r>
      <w:r>
        <w:rPr>
          <w:rFonts w:hint="eastAsia" w:ascii="宋体" w:hAnsi="宋体" w:eastAsia="宋体" w:cs="宋体"/>
          <w:color w:val="auto"/>
          <w:spacing w:val="-1"/>
          <w:sz w:val="24"/>
          <w:szCs w:val="24"/>
          <w:u w:val="single"/>
          <w:lang w:val="en-US" w:eastAsia="zh-CN"/>
        </w:rPr>
        <w:t>5</w:t>
      </w:r>
      <w:r>
        <w:rPr>
          <w:rFonts w:hint="eastAsia" w:ascii="宋体" w:hAnsi="宋体" w:eastAsia="宋体" w:cs="宋体"/>
          <w:color w:val="auto"/>
          <w:spacing w:val="-1"/>
          <w:sz w:val="24"/>
          <w:szCs w:val="24"/>
          <w:u w:val="single"/>
          <w:lang w:eastAsia="zh-CN"/>
        </w:rPr>
        <w:t>-0</w:t>
      </w:r>
      <w:r>
        <w:rPr>
          <w:rFonts w:hint="eastAsia" w:ascii="宋体" w:hAnsi="宋体" w:eastAsia="宋体" w:cs="宋体"/>
          <w:color w:val="auto"/>
          <w:spacing w:val="-1"/>
          <w:sz w:val="24"/>
          <w:szCs w:val="24"/>
          <w:u w:val="single"/>
          <w:lang w:val="en-US" w:eastAsia="zh-CN"/>
        </w:rPr>
        <w:t>1235</w:t>
      </w:r>
      <w:r>
        <w:rPr>
          <w:rFonts w:hint="eastAsia"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2.项目编号：</w:t>
      </w:r>
      <w:r>
        <w:rPr>
          <w:rFonts w:hint="eastAsia" w:ascii="宋体" w:hAnsi="宋体" w:eastAsia="宋体" w:cs="宋体"/>
          <w:color w:val="auto"/>
          <w:spacing w:val="-1"/>
          <w:sz w:val="24"/>
          <w:szCs w:val="24"/>
          <w:u w:val="single"/>
          <w:lang w:val="en-US" w:eastAsia="zh-CN"/>
        </w:rPr>
        <w:t>421303202506000307</w:t>
      </w:r>
    </w:p>
    <w:p w14:paraId="3CEBC7A6">
      <w:pPr>
        <w:spacing w:before="34"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3.项目名称：</w:t>
      </w:r>
      <w:r>
        <w:rPr>
          <w:rFonts w:hint="eastAsia" w:ascii="宋体" w:hAnsi="宋体" w:eastAsia="宋体" w:cs="宋体"/>
          <w:color w:val="auto"/>
          <w:spacing w:val="-1"/>
          <w:sz w:val="24"/>
          <w:szCs w:val="24"/>
          <w:u w:val="single"/>
          <w:lang w:val="en-US" w:eastAsia="zh-CN"/>
        </w:rPr>
        <w:t>智慧实验室信息化系统</w:t>
      </w:r>
    </w:p>
    <w:p w14:paraId="3C570CF0">
      <w:pPr>
        <w:spacing w:before="182"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4.采购方式：竞争性磋商</w:t>
      </w:r>
    </w:p>
    <w:p w14:paraId="729820A9">
      <w:pPr>
        <w:spacing w:before="182" w:line="330" w:lineRule="auto"/>
        <w:ind w:left="520" w:right="5628"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5.预算金额：</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36.2</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2"/>
          <w:sz w:val="24"/>
          <w:szCs w:val="24"/>
          <w:lang w:eastAsia="zh-CN"/>
        </w:rPr>
        <w:t>万元</w:t>
      </w:r>
      <w:r>
        <w:rPr>
          <w:rFonts w:ascii="宋体" w:hAnsi="宋体" w:eastAsia="宋体" w:cs="宋体"/>
          <w:color w:val="auto"/>
          <w:sz w:val="24"/>
          <w:szCs w:val="24"/>
          <w:lang w:eastAsia="zh-CN"/>
        </w:rPr>
        <w:t xml:space="preserve"> </w:t>
      </w:r>
    </w:p>
    <w:p w14:paraId="5129EC8E">
      <w:pPr>
        <w:spacing w:before="182" w:line="330" w:lineRule="auto"/>
        <w:ind w:left="520" w:right="5628"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6.最高限价：</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36.2</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2"/>
          <w:sz w:val="24"/>
          <w:szCs w:val="24"/>
          <w:lang w:eastAsia="zh-CN"/>
        </w:rPr>
        <w:t>万元</w:t>
      </w:r>
    </w:p>
    <w:p w14:paraId="5064D27C">
      <w:pPr>
        <w:spacing w:before="1" w:line="218" w:lineRule="auto"/>
        <w:ind w:left="52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7.采购需求： 详见竞争性磋商文件第三章</w:t>
      </w:r>
      <w:r>
        <w:rPr>
          <w:rFonts w:ascii="宋体" w:hAnsi="宋体" w:eastAsia="宋体" w:cs="宋体"/>
          <w:color w:val="auto"/>
          <w:spacing w:val="1"/>
          <w:sz w:val="24"/>
          <w:szCs w:val="24"/>
          <w:lang w:eastAsia="zh-CN"/>
        </w:rPr>
        <w:t xml:space="preserve">  </w:t>
      </w:r>
    </w:p>
    <w:p w14:paraId="5CAF9C4E">
      <w:pPr>
        <w:spacing w:before="261" w:line="347" w:lineRule="auto"/>
        <w:ind w:left="519" w:right="3408"/>
        <w:rPr>
          <w:rFonts w:hint="eastAsia" w:ascii="宋体" w:hAnsi="宋体" w:eastAsia="宋体" w:cs="宋体"/>
          <w:color w:val="auto"/>
          <w:spacing w:val="-1"/>
          <w:sz w:val="24"/>
          <w:szCs w:val="24"/>
          <w:lang w:val="en-US" w:eastAsia="zh-CN"/>
        </w:rPr>
      </w:pPr>
      <w:r>
        <w:rPr>
          <w:rFonts w:ascii="宋体" w:hAnsi="宋体" w:eastAsia="宋体" w:cs="宋体"/>
          <w:color w:val="auto"/>
          <w:spacing w:val="-4"/>
          <w:sz w:val="24"/>
          <w:szCs w:val="24"/>
          <w:lang w:eastAsia="zh-CN"/>
        </w:rPr>
        <w:t>8.合同履行期限：</w:t>
      </w:r>
      <w:r>
        <w:rPr>
          <w:rFonts w:hint="eastAsia" w:ascii="宋体" w:hAnsi="宋体" w:eastAsia="宋体" w:cs="宋体"/>
          <w:color w:val="auto"/>
          <w:spacing w:val="-1"/>
          <w:sz w:val="24"/>
          <w:szCs w:val="24"/>
          <w:lang w:eastAsia="zh-CN"/>
        </w:rPr>
        <w:t>合同签订之日</w:t>
      </w:r>
      <w:r>
        <w:rPr>
          <w:rFonts w:hint="eastAsia" w:ascii="宋体" w:hAnsi="宋体" w:eastAsia="宋体" w:cs="宋体"/>
          <w:color w:val="auto"/>
          <w:spacing w:val="-1"/>
          <w:sz w:val="24"/>
          <w:szCs w:val="24"/>
          <w:lang w:val="en-US" w:eastAsia="zh-CN"/>
        </w:rPr>
        <w:t>起三个月内</w:t>
      </w:r>
    </w:p>
    <w:p w14:paraId="46EBC327">
      <w:pPr>
        <w:spacing w:before="261" w:line="347" w:lineRule="auto"/>
        <w:ind w:left="519" w:right="3408"/>
        <w:rPr>
          <w:rFonts w:ascii="宋体" w:hAnsi="宋体" w:eastAsia="宋体" w:cs="宋体"/>
          <w:color w:val="auto"/>
          <w:sz w:val="24"/>
          <w:szCs w:val="24"/>
          <w:lang w:eastAsia="zh-CN"/>
        </w:rPr>
      </w:pPr>
      <w:r>
        <w:rPr>
          <w:rFonts w:ascii="宋体" w:hAnsi="宋体" w:eastAsia="宋体" w:cs="宋体"/>
          <w:color w:val="auto"/>
          <w:sz w:val="24"/>
          <w:szCs w:val="24"/>
          <w:lang w:eastAsia="zh-CN"/>
        </w:rPr>
        <w:t>9.接受联合体磋商：否</w:t>
      </w:r>
    </w:p>
    <w:p w14:paraId="201B09A7">
      <w:pPr>
        <w:spacing w:before="261" w:line="347" w:lineRule="auto"/>
        <w:ind w:left="519" w:right="3408"/>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10</w:t>
      </w:r>
      <w:r>
        <w:rPr>
          <w:rFonts w:hint="eastAsia" w:ascii="宋体" w:hAnsi="宋体" w:eastAsia="宋体" w:cs="宋体"/>
          <w:color w:val="auto"/>
          <w:sz w:val="24"/>
          <w:szCs w:val="24"/>
          <w:lang w:val="en-US" w:eastAsia="zh-CN"/>
        </w:rPr>
        <w:t>、是否专门面向中小微企业：是</w:t>
      </w:r>
    </w:p>
    <w:p w14:paraId="5DAA7C6B">
      <w:pPr>
        <w:spacing w:before="333" w:line="224" w:lineRule="auto"/>
        <w:ind w:left="46"/>
        <w:outlineLvl w:val="1"/>
        <w:rPr>
          <w:rFonts w:hint="eastAsia" w:ascii="宋体" w:hAnsi="宋体" w:eastAsia="宋体" w:cs="宋体"/>
          <w:color w:val="auto"/>
          <w:sz w:val="31"/>
          <w:szCs w:val="31"/>
          <w:lang w:eastAsia="zh-CN"/>
        </w:rPr>
      </w:pPr>
      <w:bookmarkStart w:id="6" w:name="bookmark6"/>
      <w:bookmarkEnd w:id="6"/>
      <w:bookmarkStart w:id="7" w:name="bookmark7"/>
      <w:bookmarkEnd w:id="7"/>
      <w:r>
        <w:rPr>
          <w:rFonts w:ascii="宋体" w:hAnsi="宋体" w:eastAsia="宋体" w:cs="宋体"/>
          <w:b/>
          <w:bCs/>
          <w:color w:val="auto"/>
          <w:spacing w:val="6"/>
          <w:sz w:val="31"/>
          <w:szCs w:val="31"/>
          <w:lang w:eastAsia="zh-CN"/>
        </w:rPr>
        <w:t>二、供应商资格要求</w:t>
      </w:r>
    </w:p>
    <w:p w14:paraId="7073F91F">
      <w:pPr>
        <w:spacing w:line="388" w:lineRule="auto"/>
        <w:rPr>
          <w:color w:val="auto"/>
          <w:lang w:eastAsia="zh-CN"/>
        </w:rPr>
      </w:pPr>
    </w:p>
    <w:p w14:paraId="2C291BD0">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1.满足《中华人民共和国政府采购法》第二十二条规定，即：</w:t>
      </w:r>
    </w:p>
    <w:p w14:paraId="401CD6A6">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2D638136">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（2）具有良好的商业信誉和健全的财务会计制度；</w:t>
      </w:r>
    </w:p>
    <w:p w14:paraId="5D60C577">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64843FB1">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408C64DC">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（5）参加政府采购活动前三年内，在经营活动中</w:t>
      </w:r>
      <w:r>
        <w:rPr>
          <w:rFonts w:ascii="宋体" w:hAnsi="宋体" w:eastAsia="宋体" w:cs="宋体"/>
          <w:color w:val="auto"/>
          <w:spacing w:val="-3"/>
          <w:sz w:val="24"/>
          <w:szCs w:val="24"/>
          <w:lang w:eastAsia="zh-CN"/>
        </w:rPr>
        <w:t>没有重大违法记录；</w:t>
      </w:r>
    </w:p>
    <w:p w14:paraId="6506138D">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（6）法律、行政法规规定的其他条件。</w:t>
      </w:r>
    </w:p>
    <w:p w14:paraId="3528FAF0">
      <w:pPr>
        <w:spacing w:before="182" w:line="347" w:lineRule="auto"/>
        <w:ind w:left="38" w:right="120" w:firstLine="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2.未被列入失信被执行人、“重大税收违法失信主体”，未被列入政府采购严重违法失</w:t>
      </w:r>
      <w:r>
        <w:rPr>
          <w:rFonts w:ascii="宋体" w:hAnsi="宋体" w:eastAsia="宋体" w:cs="宋体"/>
          <w:color w:val="auto"/>
          <w:spacing w:val="7"/>
          <w:sz w:val="24"/>
          <w:szCs w:val="24"/>
          <w:lang w:eastAsia="zh-CN"/>
        </w:rPr>
        <w:t xml:space="preserve"> </w:t>
      </w:r>
      <w:r>
        <w:rPr>
          <w:rFonts w:ascii="宋体" w:hAnsi="宋体" w:eastAsia="宋体" w:cs="宋体"/>
          <w:color w:val="auto"/>
          <w:spacing w:val="-5"/>
          <w:sz w:val="24"/>
          <w:szCs w:val="24"/>
          <w:lang w:eastAsia="zh-CN"/>
        </w:rPr>
        <w:t>信行为记录名单。</w:t>
      </w:r>
    </w:p>
    <w:p w14:paraId="002FA68D">
      <w:pPr>
        <w:spacing w:before="34"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3.落实政府采购政策需满足的资格要求：</w:t>
      </w:r>
    </w:p>
    <w:p w14:paraId="3F152F23">
      <w:pPr>
        <w:spacing w:before="182" w:line="347" w:lineRule="auto"/>
        <w:ind w:left="38" w:right="120" w:firstLine="2"/>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对于未预留份额专门面向中小企业采购的采购项目，以及预留份额项目中的非预留部分采购包，对小微企业报价给予比例扣除，价格扣除比例为：10%（货物服务10%-20%）；中小企业应当提供《中小企业声明函》，对符合鄂财采发〔2022〕5号文第二条规定享受上限评审优惠的小微企业，还应提供符合该条款要求的其他证明材料，否则在评审时不享受上述评审优惠。</w:t>
      </w:r>
    </w:p>
    <w:p w14:paraId="2ABE293C">
      <w:pPr>
        <w:widowControl w:val="0"/>
        <w:tabs>
          <w:tab w:val="left" w:pos="0"/>
          <w:tab w:val="left" w:pos="851"/>
        </w:tabs>
        <w:kinsoku/>
        <w:wordWrap w:val="0"/>
        <w:autoSpaceDE/>
        <w:autoSpaceDN/>
        <w:adjustRightInd/>
        <w:snapToGrid/>
        <w:spacing w:line="360" w:lineRule="auto"/>
        <w:ind w:left="480"/>
        <w:jc w:val="both"/>
        <w:textAlignment w:val="auto"/>
        <w:rPr>
          <w:rFonts w:hint="eastAsia" w:ascii="宋体" w:hAnsi="宋体" w:eastAsia="宋体" w:cs="Times New Roman"/>
          <w:snapToGrid/>
          <w:color w:val="auto"/>
          <w:sz w:val="24"/>
          <w:szCs w:val="20"/>
          <w:lang w:eastAsia="zh-CN"/>
        </w:rPr>
      </w:pPr>
      <w:r>
        <w:rPr>
          <w:rFonts w:hint="eastAsia" w:ascii="宋体" w:hAnsi="宋体" w:eastAsia="宋体" w:cs="Times New Roman"/>
          <w:snapToGrid/>
          <w:color w:val="auto"/>
          <w:sz w:val="24"/>
          <w:szCs w:val="20"/>
          <w:lang w:eastAsia="zh-CN"/>
        </w:rPr>
        <w:t>4.特定资格要求：无</w:t>
      </w:r>
    </w:p>
    <w:p w14:paraId="5C40AAA7">
      <w:pPr>
        <w:spacing w:line="379" w:lineRule="auto"/>
        <w:rPr>
          <w:color w:val="auto"/>
          <w:lang w:eastAsia="zh-CN"/>
        </w:rPr>
      </w:pPr>
    </w:p>
    <w:p w14:paraId="37DFA9ED">
      <w:pPr>
        <w:spacing w:before="101" w:line="225" w:lineRule="auto"/>
        <w:ind w:left="41"/>
        <w:outlineLvl w:val="1"/>
        <w:rPr>
          <w:rFonts w:hint="eastAsia" w:ascii="宋体" w:hAnsi="宋体" w:eastAsia="宋体" w:cs="宋体"/>
          <w:color w:val="auto"/>
          <w:sz w:val="31"/>
          <w:szCs w:val="31"/>
          <w:lang w:eastAsia="zh-CN"/>
        </w:rPr>
      </w:pPr>
      <w:bookmarkStart w:id="8" w:name="bookmark9"/>
      <w:bookmarkEnd w:id="8"/>
      <w:bookmarkStart w:id="9" w:name="bookmark8"/>
      <w:bookmarkEnd w:id="9"/>
      <w:r>
        <w:rPr>
          <w:rFonts w:ascii="宋体" w:hAnsi="宋体" w:eastAsia="宋体" w:cs="宋体"/>
          <w:b/>
          <w:bCs/>
          <w:color w:val="auto"/>
          <w:spacing w:val="6"/>
          <w:sz w:val="31"/>
          <w:szCs w:val="31"/>
          <w:lang w:eastAsia="zh-CN"/>
        </w:rPr>
        <w:t>三、获取竞争性磋商文件</w:t>
      </w:r>
    </w:p>
    <w:p w14:paraId="1A86BA19">
      <w:pPr>
        <w:spacing w:line="386" w:lineRule="auto"/>
        <w:rPr>
          <w:color w:val="auto"/>
          <w:lang w:eastAsia="zh-CN"/>
        </w:rPr>
      </w:pPr>
    </w:p>
    <w:p w14:paraId="3D9E121F">
      <w:pPr>
        <w:spacing w:before="79" w:line="347" w:lineRule="auto"/>
        <w:ind w:left="41" w:right="48" w:firstLine="49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1.时间：</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val="en-US" w:eastAsia="zh-CN"/>
        </w:rPr>
        <w:t>5</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8"/>
          <w:sz w:val="24"/>
          <w:szCs w:val="24"/>
          <w:u w:val="single"/>
          <w:lang w:eastAsia="zh-CN"/>
        </w:rPr>
        <w:t xml:space="preserve">年 </w:t>
      </w:r>
      <w:r>
        <w:rPr>
          <w:rFonts w:hint="eastAsia" w:ascii="宋体" w:hAnsi="宋体" w:eastAsia="宋体" w:cs="宋体"/>
          <w:color w:val="auto"/>
          <w:spacing w:val="-8"/>
          <w:sz w:val="24"/>
          <w:szCs w:val="24"/>
          <w:u w:val="single"/>
          <w:lang w:val="en-US" w:eastAsia="zh-CN"/>
        </w:rPr>
        <w:t>5</w:t>
      </w:r>
      <w:r>
        <w:rPr>
          <w:rFonts w:hint="eastAsia" w:ascii="宋体" w:hAnsi="宋体" w:eastAsia="宋体" w:cs="宋体"/>
          <w:color w:val="auto"/>
          <w:spacing w:val="-8"/>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hint="eastAsia" w:ascii="宋体" w:hAnsi="宋体" w:eastAsia="宋体" w:cs="宋体"/>
          <w:color w:val="auto"/>
          <w:spacing w:val="-8"/>
          <w:sz w:val="24"/>
          <w:szCs w:val="24"/>
          <w:u w:val="single"/>
          <w:lang w:eastAsia="zh-CN"/>
        </w:rPr>
        <w:t xml:space="preserve"> </w:t>
      </w:r>
      <w:r>
        <w:rPr>
          <w:rFonts w:hint="eastAsia" w:ascii="宋体" w:hAnsi="宋体" w:eastAsia="宋体" w:cs="宋体"/>
          <w:color w:val="auto"/>
          <w:spacing w:val="27"/>
          <w:sz w:val="24"/>
          <w:szCs w:val="24"/>
          <w:u w:val="single"/>
          <w:lang w:val="en-US" w:eastAsia="zh-CN"/>
        </w:rPr>
        <w:t>21</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 00</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1"/>
          <w:sz w:val="24"/>
          <w:szCs w:val="24"/>
          <w:u w:val="single"/>
          <w:lang w:eastAsia="zh-CN"/>
        </w:rPr>
        <w:t xml:space="preserve"> </w:t>
      </w:r>
      <w:r>
        <w:rPr>
          <w:rFonts w:ascii="宋体" w:hAnsi="宋体" w:eastAsia="宋体" w:cs="宋体"/>
          <w:color w:val="auto"/>
          <w:spacing w:val="-8"/>
          <w:sz w:val="24"/>
          <w:szCs w:val="24"/>
          <w:u w:val="single"/>
          <w:lang w:eastAsia="zh-CN"/>
        </w:rPr>
        <w:t>00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分</w:t>
      </w:r>
      <w:r>
        <w:rPr>
          <w:rFonts w:ascii="宋体" w:hAnsi="宋体" w:eastAsia="宋体" w:cs="宋体"/>
          <w:color w:val="auto"/>
          <w:spacing w:val="-8"/>
          <w:sz w:val="24"/>
          <w:szCs w:val="24"/>
          <w:lang w:eastAsia="zh-CN"/>
        </w:rPr>
        <w:t>至</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8"/>
          <w:sz w:val="24"/>
          <w:szCs w:val="24"/>
          <w:u w:val="single"/>
          <w:lang w:eastAsia="zh-CN"/>
        </w:rPr>
        <w:t>202</w:t>
      </w:r>
      <w:r>
        <w:rPr>
          <w:rFonts w:hint="eastAsia" w:ascii="宋体" w:hAnsi="宋体" w:eastAsia="宋体" w:cs="宋体"/>
          <w:color w:val="auto"/>
          <w:spacing w:val="-8"/>
          <w:sz w:val="24"/>
          <w:szCs w:val="24"/>
          <w:u w:val="single"/>
          <w:lang w:val="en-US" w:eastAsia="zh-CN"/>
        </w:rPr>
        <w:t>5</w:t>
      </w:r>
      <w:r>
        <w:rPr>
          <w:rFonts w:ascii="宋体" w:hAnsi="宋体" w:eastAsia="宋体" w:cs="宋体"/>
          <w:color w:val="auto"/>
          <w:spacing w:val="10"/>
          <w:sz w:val="24"/>
          <w:szCs w:val="24"/>
          <w:u w:val="single"/>
          <w:lang w:eastAsia="zh-CN"/>
        </w:rPr>
        <w:t xml:space="preserve"> </w:t>
      </w:r>
      <w:r>
        <w:rPr>
          <w:rFonts w:ascii="宋体" w:hAnsi="宋体" w:eastAsia="宋体" w:cs="宋体"/>
          <w:color w:val="auto"/>
          <w:spacing w:val="-8"/>
          <w:sz w:val="24"/>
          <w:szCs w:val="24"/>
          <w:u w:val="single"/>
          <w:lang w:eastAsia="zh-CN"/>
        </w:rPr>
        <w:t>年</w:t>
      </w:r>
      <w:r>
        <w:rPr>
          <w:rFonts w:ascii="宋体" w:hAnsi="宋体" w:eastAsia="宋体" w:cs="宋体"/>
          <w:color w:val="auto"/>
          <w:spacing w:val="11"/>
          <w:sz w:val="24"/>
          <w:szCs w:val="24"/>
          <w:u w:val="single"/>
          <w:lang w:eastAsia="zh-CN"/>
        </w:rPr>
        <w:t xml:space="preserve"> </w:t>
      </w:r>
      <w:r>
        <w:rPr>
          <w:rFonts w:hint="eastAsia" w:ascii="宋体" w:hAnsi="宋体" w:eastAsia="宋体" w:cs="宋体"/>
          <w:color w:val="auto"/>
          <w:spacing w:val="-8"/>
          <w:sz w:val="24"/>
          <w:szCs w:val="24"/>
          <w:u w:val="single"/>
          <w:lang w:val="en-US" w:eastAsia="zh-CN"/>
        </w:rPr>
        <w:t>5</w:t>
      </w:r>
      <w:r>
        <w:rPr>
          <w:rFonts w:ascii="宋体" w:hAnsi="宋体" w:eastAsia="宋体" w:cs="宋体"/>
          <w:color w:val="auto"/>
          <w:spacing w:val="16"/>
          <w:sz w:val="24"/>
          <w:szCs w:val="24"/>
          <w:u w:val="single"/>
          <w:lang w:eastAsia="zh-CN"/>
        </w:rPr>
        <w:t xml:space="preserve"> </w:t>
      </w:r>
      <w:r>
        <w:rPr>
          <w:rFonts w:ascii="宋体" w:hAnsi="宋体" w:eastAsia="宋体" w:cs="宋体"/>
          <w:color w:val="auto"/>
          <w:spacing w:val="-8"/>
          <w:sz w:val="24"/>
          <w:szCs w:val="24"/>
          <w:u w:val="single"/>
          <w:lang w:eastAsia="zh-CN"/>
        </w:rPr>
        <w:t>月</w:t>
      </w:r>
      <w:r>
        <w:rPr>
          <w:rFonts w:ascii="宋体" w:hAnsi="宋体" w:eastAsia="宋体" w:cs="宋体"/>
          <w:color w:val="auto"/>
          <w:spacing w:val="27"/>
          <w:sz w:val="24"/>
          <w:szCs w:val="24"/>
          <w:u w:val="single"/>
          <w:lang w:eastAsia="zh-CN"/>
        </w:rPr>
        <w:t xml:space="preserve"> </w:t>
      </w:r>
      <w:r>
        <w:rPr>
          <w:rFonts w:hint="eastAsia" w:ascii="宋体" w:hAnsi="宋体" w:eastAsia="宋体" w:cs="宋体"/>
          <w:color w:val="auto"/>
          <w:spacing w:val="-8"/>
          <w:sz w:val="24"/>
          <w:szCs w:val="24"/>
          <w:u w:val="single"/>
          <w:lang w:val="en-US" w:eastAsia="zh-CN"/>
        </w:rPr>
        <w:t>27</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8"/>
          <w:sz w:val="24"/>
          <w:szCs w:val="24"/>
          <w:u w:val="single"/>
          <w:lang w:eastAsia="zh-CN"/>
        </w:rPr>
        <w:t>日</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8"/>
          <w:sz w:val="24"/>
          <w:szCs w:val="24"/>
          <w:u w:val="single"/>
          <w:lang w:eastAsia="zh-CN"/>
        </w:rPr>
        <w:t>23</w:t>
      </w:r>
      <w:r>
        <w:rPr>
          <w:rFonts w:ascii="宋体" w:hAnsi="宋体" w:eastAsia="宋体" w:cs="宋体"/>
          <w:color w:val="auto"/>
          <w:spacing w:val="20"/>
          <w:sz w:val="24"/>
          <w:szCs w:val="24"/>
          <w:u w:val="single"/>
          <w:lang w:eastAsia="zh-CN"/>
        </w:rPr>
        <w:t xml:space="preserve"> </w:t>
      </w:r>
      <w:r>
        <w:rPr>
          <w:rFonts w:ascii="宋体" w:hAnsi="宋体" w:eastAsia="宋体" w:cs="宋体"/>
          <w:color w:val="auto"/>
          <w:spacing w:val="-8"/>
          <w:sz w:val="24"/>
          <w:szCs w:val="24"/>
          <w:u w:val="single"/>
          <w:lang w:eastAsia="zh-CN"/>
        </w:rPr>
        <w:t>时</w:t>
      </w:r>
      <w:r>
        <w:rPr>
          <w:rFonts w:ascii="宋体" w:hAnsi="宋体" w:eastAsia="宋体" w:cs="宋体"/>
          <w:color w:val="auto"/>
          <w:spacing w:val="14"/>
          <w:sz w:val="24"/>
          <w:szCs w:val="24"/>
          <w:u w:val="single"/>
          <w:lang w:eastAsia="zh-CN"/>
        </w:rPr>
        <w:t xml:space="preserve"> </w:t>
      </w:r>
      <w:r>
        <w:rPr>
          <w:rFonts w:ascii="宋体" w:hAnsi="宋体" w:eastAsia="宋体" w:cs="宋体"/>
          <w:color w:val="auto"/>
          <w:spacing w:val="-8"/>
          <w:sz w:val="24"/>
          <w:szCs w:val="24"/>
          <w:u w:val="single"/>
          <w:lang w:eastAsia="zh-CN"/>
        </w:rPr>
        <w:t>59</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u w:val="single"/>
          <w:lang w:eastAsia="zh-CN"/>
        </w:rPr>
        <w:t>分</w:t>
      </w:r>
      <w:r>
        <w:rPr>
          <w:rFonts w:ascii="宋体" w:hAnsi="宋体" w:eastAsia="宋体" w:cs="宋体"/>
          <w:color w:val="auto"/>
          <w:spacing w:val="-19"/>
          <w:sz w:val="24"/>
          <w:szCs w:val="24"/>
          <w:lang w:eastAsia="zh-CN"/>
        </w:rPr>
        <w:t>（北京时间）。</w:t>
      </w:r>
    </w:p>
    <w:p w14:paraId="7429FC36">
      <w:pPr>
        <w:spacing w:before="35" w:line="344" w:lineRule="auto"/>
        <w:ind w:left="37"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2.地点：湖北省政府采购电子交易数据汇聚平台（网址：https:</w:t>
      </w:r>
      <w:r>
        <w:rPr>
          <w:rFonts w:ascii="宋体" w:hAnsi="宋体" w:eastAsia="宋体" w:cs="宋体"/>
          <w:color w:val="auto"/>
          <w:spacing w:val="-1"/>
          <w:sz w:val="24"/>
          <w:szCs w:val="24"/>
          <w:lang w:eastAsia="zh-CN"/>
        </w:rPr>
        <w:t>//czt.hubei.go</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v.cn/zchj/user）或供应商客户端。</w:t>
      </w:r>
    </w:p>
    <w:p w14:paraId="09BD925D">
      <w:pPr>
        <w:spacing w:before="40" w:line="347" w:lineRule="auto"/>
        <w:ind w:left="39" w:right="108"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3.方式：登录湖北省政府采购电子交易数据</w:t>
      </w:r>
      <w:r>
        <w:rPr>
          <w:rFonts w:ascii="宋体" w:hAnsi="宋体" w:eastAsia="宋体" w:cs="宋体"/>
          <w:color w:val="auto"/>
          <w:spacing w:val="-1"/>
          <w:sz w:val="24"/>
          <w:szCs w:val="24"/>
          <w:lang w:eastAsia="zh-CN"/>
        </w:rPr>
        <w:t>汇聚平台或在供应商客户端按照操作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提示下载竞争性磋商文件。</w:t>
      </w:r>
    </w:p>
    <w:p w14:paraId="48A4BF3E">
      <w:pPr>
        <w:spacing w:before="334" w:line="225" w:lineRule="auto"/>
        <w:ind w:left="71"/>
        <w:outlineLvl w:val="1"/>
        <w:rPr>
          <w:rFonts w:hint="eastAsia" w:ascii="宋体" w:hAnsi="宋体" w:eastAsia="宋体" w:cs="宋体"/>
          <w:color w:val="auto"/>
          <w:sz w:val="31"/>
          <w:szCs w:val="31"/>
          <w:lang w:eastAsia="zh-CN"/>
        </w:rPr>
      </w:pPr>
      <w:bookmarkStart w:id="10" w:name="bookmark11"/>
      <w:bookmarkEnd w:id="10"/>
      <w:bookmarkStart w:id="11" w:name="bookmark10"/>
      <w:bookmarkEnd w:id="11"/>
      <w:r>
        <w:rPr>
          <w:rFonts w:ascii="宋体" w:hAnsi="宋体" w:eastAsia="宋体" w:cs="宋体"/>
          <w:b/>
          <w:bCs/>
          <w:color w:val="auto"/>
          <w:spacing w:val="5"/>
          <w:sz w:val="31"/>
          <w:szCs w:val="31"/>
          <w:lang w:eastAsia="zh-CN"/>
        </w:rPr>
        <w:t>四、提交响应文件截止时间和地点</w:t>
      </w:r>
    </w:p>
    <w:p w14:paraId="734995F8">
      <w:pPr>
        <w:spacing w:line="386" w:lineRule="auto"/>
        <w:rPr>
          <w:color w:val="auto"/>
          <w:lang w:eastAsia="zh-CN"/>
        </w:rPr>
      </w:pPr>
    </w:p>
    <w:p w14:paraId="690B533C">
      <w:pPr>
        <w:spacing w:before="79"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1.截止时间：</w:t>
      </w:r>
      <w:r>
        <w:rPr>
          <w:rFonts w:ascii="宋体" w:hAnsi="宋体" w:eastAsia="宋体" w:cs="宋体"/>
          <w:color w:val="auto"/>
          <w:spacing w:val="-9"/>
          <w:sz w:val="24"/>
          <w:szCs w:val="24"/>
          <w:u w:val="single"/>
          <w:lang w:eastAsia="zh-CN"/>
        </w:rPr>
        <w:t>202</w:t>
      </w:r>
      <w:r>
        <w:rPr>
          <w:rFonts w:hint="eastAsia" w:ascii="宋体" w:hAnsi="宋体" w:eastAsia="宋体" w:cs="宋体"/>
          <w:color w:val="auto"/>
          <w:spacing w:val="-9"/>
          <w:sz w:val="24"/>
          <w:szCs w:val="24"/>
          <w:u w:val="single"/>
          <w:lang w:val="en-US"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9"/>
          <w:sz w:val="24"/>
          <w:szCs w:val="24"/>
          <w:u w:val="single"/>
          <w:lang w:eastAsia="zh-CN"/>
        </w:rPr>
        <w:t xml:space="preserve">年 </w:t>
      </w:r>
      <w:r>
        <w:rPr>
          <w:rFonts w:hint="eastAsia" w:ascii="宋体" w:hAnsi="宋体" w:eastAsia="宋体" w:cs="宋体"/>
          <w:color w:val="auto"/>
          <w:spacing w:val="-9"/>
          <w:sz w:val="24"/>
          <w:szCs w:val="24"/>
          <w:u w:val="single"/>
          <w:lang w:val="en-US" w:eastAsia="zh-CN"/>
        </w:rPr>
        <w:t>6</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9"/>
          <w:sz w:val="24"/>
          <w:szCs w:val="24"/>
          <w:u w:val="single"/>
          <w:lang w:eastAsia="zh-CN"/>
        </w:rPr>
        <w:t xml:space="preserve">月 </w:t>
      </w:r>
      <w:r>
        <w:rPr>
          <w:rFonts w:hint="eastAsia" w:ascii="宋体" w:hAnsi="宋体" w:eastAsia="宋体" w:cs="宋体"/>
          <w:color w:val="auto"/>
          <w:spacing w:val="-9"/>
          <w:sz w:val="24"/>
          <w:szCs w:val="24"/>
          <w:u w:val="single"/>
          <w:lang w:val="en-US" w:eastAsia="zh-CN"/>
        </w:rPr>
        <w:t>4</w:t>
      </w:r>
      <w:r>
        <w:rPr>
          <w:rFonts w:ascii="宋体" w:hAnsi="宋体" w:eastAsia="宋体" w:cs="宋体"/>
          <w:color w:val="auto"/>
          <w:spacing w:val="-9"/>
          <w:sz w:val="24"/>
          <w:szCs w:val="24"/>
          <w:u w:val="single"/>
          <w:lang w:eastAsia="zh-CN"/>
        </w:rPr>
        <w:t xml:space="preserve"> 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9"/>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9"/>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9"/>
          <w:sz w:val="24"/>
          <w:szCs w:val="24"/>
          <w:u w:val="single"/>
          <w:lang w:eastAsia="zh-CN"/>
        </w:rPr>
        <w:t>30</w:t>
      </w:r>
      <w:r>
        <w:rPr>
          <w:rFonts w:ascii="宋体" w:hAnsi="宋体" w:eastAsia="宋体" w:cs="宋体"/>
          <w:color w:val="auto"/>
          <w:spacing w:val="13"/>
          <w:sz w:val="24"/>
          <w:szCs w:val="24"/>
          <w:u w:val="single"/>
          <w:lang w:eastAsia="zh-CN"/>
        </w:rPr>
        <w:t xml:space="preserve"> </w:t>
      </w:r>
      <w:r>
        <w:rPr>
          <w:rFonts w:ascii="宋体" w:hAnsi="宋体" w:eastAsia="宋体" w:cs="宋体"/>
          <w:color w:val="auto"/>
          <w:spacing w:val="-9"/>
          <w:sz w:val="24"/>
          <w:szCs w:val="24"/>
          <w:u w:val="single"/>
          <w:lang w:eastAsia="zh-CN"/>
        </w:rPr>
        <w:t>分</w:t>
      </w:r>
      <w:r>
        <w:rPr>
          <w:rFonts w:ascii="宋体" w:hAnsi="宋体" w:eastAsia="宋体" w:cs="宋体"/>
          <w:color w:val="auto"/>
          <w:spacing w:val="-9"/>
          <w:sz w:val="24"/>
          <w:szCs w:val="24"/>
          <w:lang w:eastAsia="zh-CN"/>
        </w:rPr>
        <w:t>（北京时间</w:t>
      </w:r>
      <w:r>
        <w:rPr>
          <w:rFonts w:ascii="宋体" w:hAnsi="宋体" w:eastAsia="宋体" w:cs="宋体"/>
          <w:color w:val="auto"/>
          <w:spacing w:val="-10"/>
          <w:sz w:val="24"/>
          <w:szCs w:val="24"/>
          <w:lang w:eastAsia="zh-CN"/>
        </w:rPr>
        <w:t>）。</w:t>
      </w:r>
    </w:p>
    <w:p w14:paraId="728526A5">
      <w:pPr>
        <w:spacing w:before="183" w:line="346" w:lineRule="auto"/>
        <w:ind w:left="39" w:right="108"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2.递交方式：通过供应商客户端选择项目进入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8"/>
          <w:sz w:val="24"/>
          <w:szCs w:val="24"/>
          <w:lang w:eastAsia="zh-CN"/>
        </w:rPr>
        <w:t>递交页面进行递交（上传）。</w:t>
      </w:r>
    </w:p>
    <w:p w14:paraId="79287FD3">
      <w:pPr>
        <w:spacing w:before="336" w:line="226" w:lineRule="auto"/>
        <w:ind w:left="46"/>
        <w:outlineLvl w:val="1"/>
        <w:rPr>
          <w:rFonts w:hint="eastAsia" w:ascii="宋体" w:hAnsi="宋体" w:eastAsia="宋体" w:cs="宋体"/>
          <w:color w:val="auto"/>
          <w:sz w:val="31"/>
          <w:szCs w:val="31"/>
          <w:lang w:eastAsia="zh-CN"/>
        </w:rPr>
      </w:pPr>
      <w:bookmarkStart w:id="12" w:name="bookmark12"/>
      <w:bookmarkEnd w:id="12"/>
      <w:bookmarkStart w:id="13" w:name="bookmark1"/>
      <w:bookmarkEnd w:id="13"/>
      <w:r>
        <w:rPr>
          <w:rFonts w:ascii="宋体" w:hAnsi="宋体" w:eastAsia="宋体" w:cs="宋体"/>
          <w:b/>
          <w:bCs/>
          <w:color w:val="auto"/>
          <w:spacing w:val="3"/>
          <w:sz w:val="31"/>
          <w:szCs w:val="31"/>
          <w:lang w:eastAsia="zh-CN"/>
        </w:rPr>
        <w:t>五、开启</w:t>
      </w:r>
    </w:p>
    <w:p w14:paraId="21BCB378">
      <w:pPr>
        <w:spacing w:line="303" w:lineRule="auto"/>
        <w:rPr>
          <w:color w:val="auto"/>
          <w:lang w:eastAsia="zh-CN"/>
        </w:rPr>
      </w:pPr>
    </w:p>
    <w:p w14:paraId="5F3DD922">
      <w:pPr>
        <w:spacing w:before="78"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1.开启时间：</w:t>
      </w:r>
      <w:r>
        <w:rPr>
          <w:rFonts w:ascii="宋体" w:hAnsi="宋体" w:eastAsia="宋体" w:cs="宋体"/>
          <w:color w:val="auto"/>
          <w:spacing w:val="-7"/>
          <w:sz w:val="24"/>
          <w:szCs w:val="24"/>
          <w:u w:val="single"/>
          <w:lang w:eastAsia="zh-CN"/>
        </w:rPr>
        <w:t>202</w:t>
      </w:r>
      <w:r>
        <w:rPr>
          <w:rFonts w:hint="eastAsia" w:ascii="宋体" w:hAnsi="宋体" w:eastAsia="宋体" w:cs="宋体"/>
          <w:color w:val="auto"/>
          <w:spacing w:val="-7"/>
          <w:sz w:val="24"/>
          <w:szCs w:val="24"/>
          <w:u w:val="single"/>
          <w:lang w:val="en-US" w:eastAsia="zh-CN"/>
        </w:rPr>
        <w:t>5</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 xml:space="preserve">年 </w:t>
      </w:r>
      <w:r>
        <w:rPr>
          <w:rFonts w:hint="eastAsia" w:ascii="宋体" w:hAnsi="宋体" w:eastAsia="宋体" w:cs="宋体"/>
          <w:color w:val="auto"/>
          <w:spacing w:val="-7"/>
          <w:sz w:val="24"/>
          <w:szCs w:val="24"/>
          <w:u w:val="single"/>
          <w:lang w:val="en-US" w:eastAsia="zh-CN"/>
        </w:rPr>
        <w:t>6</w:t>
      </w:r>
      <w:r>
        <w:rPr>
          <w:rFonts w:ascii="宋体" w:hAnsi="宋体" w:eastAsia="宋体" w:cs="宋体"/>
          <w:color w:val="auto"/>
          <w:spacing w:val="-44"/>
          <w:sz w:val="24"/>
          <w:szCs w:val="24"/>
          <w:u w:val="single"/>
          <w:lang w:eastAsia="zh-CN"/>
        </w:rPr>
        <w:t xml:space="preserve"> </w:t>
      </w:r>
      <w:r>
        <w:rPr>
          <w:rFonts w:ascii="宋体" w:hAnsi="宋体" w:eastAsia="宋体" w:cs="宋体"/>
          <w:color w:val="auto"/>
          <w:spacing w:val="-7"/>
          <w:sz w:val="24"/>
          <w:szCs w:val="24"/>
          <w:u w:val="single"/>
          <w:lang w:eastAsia="zh-CN"/>
        </w:rPr>
        <w:t xml:space="preserve">月 </w:t>
      </w:r>
      <w:r>
        <w:rPr>
          <w:rFonts w:hint="eastAsia" w:ascii="宋体" w:hAnsi="宋体" w:eastAsia="宋体" w:cs="宋体"/>
          <w:color w:val="auto"/>
          <w:spacing w:val="-7"/>
          <w:sz w:val="24"/>
          <w:szCs w:val="24"/>
          <w:u w:val="single"/>
          <w:lang w:val="en-US" w:eastAsia="zh-CN"/>
        </w:rPr>
        <w:t>4</w:t>
      </w:r>
      <w:r>
        <w:rPr>
          <w:rFonts w:ascii="宋体" w:hAnsi="宋体" w:eastAsia="宋体" w:cs="宋体"/>
          <w:color w:val="auto"/>
          <w:spacing w:val="50"/>
          <w:sz w:val="24"/>
          <w:szCs w:val="24"/>
          <w:u w:val="single"/>
          <w:lang w:eastAsia="zh-CN"/>
        </w:rPr>
        <w:t xml:space="preserve"> </w:t>
      </w:r>
      <w:r>
        <w:rPr>
          <w:rFonts w:ascii="宋体" w:hAnsi="宋体" w:eastAsia="宋体" w:cs="宋体"/>
          <w:color w:val="auto"/>
          <w:spacing w:val="-7"/>
          <w:sz w:val="24"/>
          <w:szCs w:val="24"/>
          <w:u w:val="single"/>
          <w:lang w:eastAsia="zh-CN"/>
        </w:rPr>
        <w:t>日</w:t>
      </w:r>
      <w:r>
        <w:rPr>
          <w:rFonts w:ascii="宋体" w:hAnsi="宋体" w:eastAsia="宋体" w:cs="宋体"/>
          <w:color w:val="auto"/>
          <w:spacing w:val="-49"/>
          <w:sz w:val="24"/>
          <w:szCs w:val="24"/>
          <w:u w:val="single"/>
          <w:lang w:eastAsia="zh-CN"/>
        </w:rPr>
        <w:t xml:space="preserve"> </w:t>
      </w:r>
      <w:r>
        <w:rPr>
          <w:rFonts w:ascii="宋体" w:hAnsi="宋体" w:eastAsia="宋体" w:cs="宋体"/>
          <w:color w:val="auto"/>
          <w:spacing w:val="-7"/>
          <w:sz w:val="24"/>
          <w:szCs w:val="24"/>
          <w:u w:val="single"/>
          <w:lang w:eastAsia="zh-CN"/>
        </w:rPr>
        <w:t>09</w:t>
      </w:r>
      <w:r>
        <w:rPr>
          <w:rFonts w:ascii="宋体" w:hAnsi="宋体" w:eastAsia="宋体" w:cs="宋体"/>
          <w:color w:val="auto"/>
          <w:spacing w:val="21"/>
          <w:sz w:val="24"/>
          <w:szCs w:val="24"/>
          <w:u w:val="single"/>
          <w:lang w:eastAsia="zh-CN"/>
        </w:rPr>
        <w:t xml:space="preserve"> </w:t>
      </w:r>
      <w:r>
        <w:rPr>
          <w:rFonts w:ascii="宋体" w:hAnsi="宋体" w:eastAsia="宋体" w:cs="宋体"/>
          <w:color w:val="auto"/>
          <w:spacing w:val="-7"/>
          <w:sz w:val="24"/>
          <w:szCs w:val="24"/>
          <w:u w:val="single"/>
          <w:lang w:eastAsia="zh-CN"/>
        </w:rPr>
        <w:t>时</w:t>
      </w:r>
      <w:r>
        <w:rPr>
          <w:rFonts w:ascii="宋体" w:hAnsi="宋体" w:eastAsia="宋体" w:cs="宋体"/>
          <w:color w:val="auto"/>
          <w:spacing w:val="-46"/>
          <w:sz w:val="24"/>
          <w:szCs w:val="24"/>
          <w:u w:val="single"/>
          <w:lang w:eastAsia="zh-CN"/>
        </w:rPr>
        <w:t xml:space="preserve"> </w:t>
      </w:r>
      <w:r>
        <w:rPr>
          <w:rFonts w:ascii="宋体" w:hAnsi="宋体" w:eastAsia="宋体" w:cs="宋体"/>
          <w:color w:val="auto"/>
          <w:spacing w:val="-7"/>
          <w:sz w:val="24"/>
          <w:szCs w:val="24"/>
          <w:u w:val="single"/>
          <w:lang w:eastAsia="zh-CN"/>
        </w:rPr>
        <w:t>30 分</w:t>
      </w:r>
      <w:r>
        <w:rPr>
          <w:rFonts w:ascii="宋体" w:hAnsi="宋体" w:eastAsia="宋体" w:cs="宋体"/>
          <w:color w:val="auto"/>
          <w:spacing w:val="-7"/>
          <w:sz w:val="24"/>
          <w:szCs w:val="24"/>
          <w:lang w:eastAsia="zh-CN"/>
        </w:rPr>
        <w:t>（北京时间）。</w:t>
      </w:r>
    </w:p>
    <w:p w14:paraId="62BFE5AF">
      <w:pPr>
        <w:spacing w:before="183" w:line="345" w:lineRule="auto"/>
        <w:ind w:left="42" w:right="108"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2.开启方式：供应商通过供应商客户端进入</w:t>
      </w:r>
      <w:r>
        <w:rPr>
          <w:rFonts w:ascii="宋体" w:hAnsi="宋体" w:eastAsia="宋体" w:cs="宋体"/>
          <w:color w:val="auto"/>
          <w:sz w:val="24"/>
          <w:szCs w:val="24"/>
          <w:u w:val="single"/>
          <w:lang w:eastAsia="zh-CN"/>
        </w:rPr>
        <w:t>湖北省政府采购电子交易数据汇聚平台</w:t>
      </w:r>
      <w:r>
        <w:rPr>
          <w:rFonts w:ascii="宋体" w:hAnsi="宋体" w:eastAsia="宋体" w:cs="宋体"/>
          <w:color w:val="auto"/>
          <w:spacing w:val="-1"/>
          <w:sz w:val="24"/>
          <w:szCs w:val="24"/>
          <w:lang w:eastAsia="zh-CN"/>
        </w:rPr>
        <w:t>开标大</w:t>
      </w:r>
      <w:r>
        <w:rPr>
          <w:rFonts w:ascii="宋体" w:hAnsi="宋体" w:eastAsia="宋体" w:cs="宋体"/>
          <w:color w:val="auto"/>
          <w:spacing w:val="-5"/>
          <w:sz w:val="24"/>
          <w:szCs w:val="24"/>
          <w:lang w:eastAsia="zh-CN"/>
        </w:rPr>
        <w:t>厅中进行远程开启。</w:t>
      </w:r>
    </w:p>
    <w:p w14:paraId="4251AED0">
      <w:pPr>
        <w:spacing w:line="345" w:lineRule="auto"/>
        <w:rPr>
          <w:rFonts w:hint="eastAsia" w:ascii="宋体" w:hAnsi="宋体" w:eastAsia="宋体" w:cs="宋体"/>
          <w:color w:val="auto"/>
          <w:sz w:val="24"/>
          <w:szCs w:val="24"/>
          <w:lang w:eastAsia="zh-CN"/>
        </w:rPr>
        <w:sectPr>
          <w:headerReference r:id="rId8" w:type="default"/>
          <w:footerReference r:id="rId9" w:type="default"/>
          <w:pgSz w:w="11907" w:h="16839"/>
          <w:pgMar w:top="1312" w:right="1444" w:bottom="1638" w:left="1444" w:header="862" w:footer="1462" w:gutter="0"/>
          <w:cols w:space="720" w:num="1"/>
        </w:sectPr>
      </w:pPr>
    </w:p>
    <w:p w14:paraId="58F878D8">
      <w:pPr>
        <w:spacing w:before="133" w:line="224" w:lineRule="auto"/>
        <w:ind w:left="43"/>
        <w:outlineLvl w:val="1"/>
        <w:rPr>
          <w:rFonts w:hint="eastAsia" w:ascii="宋体" w:hAnsi="宋体" w:eastAsia="宋体" w:cs="宋体"/>
          <w:color w:val="auto"/>
          <w:sz w:val="31"/>
          <w:szCs w:val="31"/>
          <w:lang w:eastAsia="zh-CN"/>
        </w:rPr>
      </w:pPr>
      <w:bookmarkStart w:id="14" w:name="bookmark17"/>
      <w:bookmarkEnd w:id="14"/>
      <w:bookmarkStart w:id="15" w:name="bookmark14"/>
      <w:bookmarkEnd w:id="15"/>
      <w:bookmarkStart w:id="16" w:name="bookmark13"/>
      <w:bookmarkEnd w:id="16"/>
      <w:r>
        <w:rPr>
          <w:rFonts w:ascii="宋体" w:hAnsi="宋体" w:eastAsia="宋体" w:cs="宋体"/>
          <w:b/>
          <w:bCs/>
          <w:color w:val="auto"/>
          <w:spacing w:val="5"/>
          <w:sz w:val="31"/>
          <w:szCs w:val="31"/>
          <w:lang w:eastAsia="zh-CN"/>
        </w:rPr>
        <w:t>六、公告期限</w:t>
      </w:r>
    </w:p>
    <w:p w14:paraId="4F40EA15">
      <w:pPr>
        <w:spacing w:line="389" w:lineRule="auto"/>
        <w:rPr>
          <w:color w:val="auto"/>
          <w:lang w:eastAsia="zh-CN"/>
        </w:rPr>
      </w:pPr>
    </w:p>
    <w:p w14:paraId="08610BE3">
      <w:pPr>
        <w:spacing w:before="78" w:line="218" w:lineRule="auto"/>
        <w:ind w:left="55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自本公告发布之日起</w:t>
      </w:r>
      <w:r>
        <w:rPr>
          <w:rFonts w:ascii="宋体" w:hAnsi="宋体" w:eastAsia="宋体" w:cs="宋体"/>
          <w:color w:val="auto"/>
          <w:spacing w:val="-41"/>
          <w:sz w:val="24"/>
          <w:szCs w:val="24"/>
          <w:lang w:eastAsia="zh-CN"/>
        </w:rPr>
        <w:t xml:space="preserve"> </w:t>
      </w:r>
      <w:r>
        <w:rPr>
          <w:rFonts w:ascii="宋体" w:hAnsi="宋体" w:eastAsia="宋体" w:cs="宋体"/>
          <w:color w:val="auto"/>
          <w:spacing w:val="-7"/>
          <w:sz w:val="24"/>
          <w:szCs w:val="24"/>
          <w:lang w:eastAsia="zh-CN"/>
        </w:rPr>
        <w:t>3</w:t>
      </w:r>
      <w:r>
        <w:rPr>
          <w:rFonts w:ascii="宋体" w:hAnsi="宋体" w:eastAsia="宋体" w:cs="宋体"/>
          <w:color w:val="auto"/>
          <w:spacing w:val="-50"/>
          <w:sz w:val="24"/>
          <w:szCs w:val="24"/>
          <w:lang w:eastAsia="zh-CN"/>
        </w:rPr>
        <w:t xml:space="preserve"> </w:t>
      </w:r>
      <w:r>
        <w:rPr>
          <w:rFonts w:ascii="宋体" w:hAnsi="宋体" w:eastAsia="宋体" w:cs="宋体"/>
          <w:color w:val="auto"/>
          <w:spacing w:val="-7"/>
          <w:sz w:val="24"/>
          <w:szCs w:val="24"/>
          <w:lang w:eastAsia="zh-CN"/>
        </w:rPr>
        <w:t>个工作日。</w:t>
      </w:r>
    </w:p>
    <w:p w14:paraId="0E11B84B">
      <w:pPr>
        <w:spacing w:line="380" w:lineRule="auto"/>
        <w:rPr>
          <w:color w:val="auto"/>
          <w:lang w:eastAsia="zh-CN"/>
        </w:rPr>
      </w:pPr>
    </w:p>
    <w:p w14:paraId="58D7CAE5">
      <w:pPr>
        <w:spacing w:before="101" w:line="225" w:lineRule="auto"/>
        <w:ind w:left="39"/>
        <w:outlineLvl w:val="1"/>
        <w:rPr>
          <w:rFonts w:hint="eastAsia" w:ascii="宋体" w:hAnsi="宋体" w:eastAsia="宋体" w:cs="宋体"/>
          <w:color w:val="auto"/>
          <w:sz w:val="31"/>
          <w:szCs w:val="31"/>
          <w:lang w:eastAsia="zh-CN"/>
        </w:rPr>
      </w:pPr>
      <w:bookmarkStart w:id="17" w:name="bookmark15"/>
      <w:bookmarkEnd w:id="17"/>
      <w:bookmarkStart w:id="18" w:name="bookmark18"/>
      <w:bookmarkEnd w:id="18"/>
      <w:bookmarkStart w:id="19" w:name="bookmark16"/>
      <w:bookmarkEnd w:id="19"/>
      <w:r>
        <w:rPr>
          <w:rFonts w:ascii="宋体" w:hAnsi="宋体" w:eastAsia="宋体" w:cs="宋体"/>
          <w:b/>
          <w:bCs/>
          <w:color w:val="auto"/>
          <w:spacing w:val="7"/>
          <w:sz w:val="31"/>
          <w:szCs w:val="31"/>
          <w:lang w:eastAsia="zh-CN"/>
        </w:rPr>
        <w:t>七、其他补充事宜【根据项目情况自行补充】</w:t>
      </w:r>
    </w:p>
    <w:p w14:paraId="698F8F20">
      <w:pPr>
        <w:spacing w:line="384" w:lineRule="auto"/>
        <w:rPr>
          <w:color w:val="auto"/>
          <w:lang w:eastAsia="zh-CN"/>
        </w:rPr>
      </w:pPr>
    </w:p>
    <w:p w14:paraId="4372B9F5">
      <w:pPr>
        <w:spacing w:before="78" w:line="220" w:lineRule="auto"/>
        <w:ind w:left="55"/>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1.资金来源：财政资金；</w:t>
      </w:r>
    </w:p>
    <w:p w14:paraId="2354C519">
      <w:pPr>
        <w:spacing w:before="182" w:line="351" w:lineRule="auto"/>
        <w:ind w:left="37" w:right="108" w:firstLine="3"/>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2.供应商无需提交纸质响应文件，需于截止时间前通</w:t>
      </w:r>
      <w:r>
        <w:rPr>
          <w:rFonts w:ascii="宋体" w:hAnsi="宋体" w:eastAsia="宋体" w:cs="宋体"/>
          <w:color w:val="auto"/>
          <w:spacing w:val="-1"/>
          <w:sz w:val="24"/>
          <w:szCs w:val="24"/>
          <w:lang w:eastAsia="zh-CN"/>
        </w:rPr>
        <w:t>过供应商客户端进入随州市随县</w:t>
      </w:r>
      <w:r>
        <w:rPr>
          <w:rFonts w:ascii="宋体" w:hAnsi="宋体" w:eastAsia="宋体" w:cs="宋体"/>
          <w:color w:val="auto"/>
          <w:sz w:val="24"/>
          <w:szCs w:val="24"/>
          <w:lang w:eastAsia="zh-CN"/>
        </w:rPr>
        <w:t xml:space="preserve"> 政府电子采购平台上传电子响应文件一份，且须在提交响应文</w:t>
      </w:r>
      <w:r>
        <w:rPr>
          <w:rFonts w:ascii="宋体" w:hAnsi="宋体" w:eastAsia="宋体" w:cs="宋体"/>
          <w:color w:val="auto"/>
          <w:spacing w:val="-1"/>
          <w:sz w:val="24"/>
          <w:szCs w:val="24"/>
          <w:lang w:eastAsia="zh-CN"/>
        </w:rPr>
        <w:t>件截止时间止之前在随</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州市随县政府电子采购平台进行签到。</w:t>
      </w:r>
    </w:p>
    <w:p w14:paraId="061A0270">
      <w:pPr>
        <w:spacing w:before="36" w:line="351" w:lineRule="auto"/>
        <w:ind w:left="37" w:right="108" w:firstLine="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3.政府采购相关政策执行：采购活动中应落实节</w:t>
      </w:r>
      <w:r>
        <w:rPr>
          <w:rFonts w:ascii="宋体" w:hAnsi="宋体" w:eastAsia="宋体" w:cs="宋体"/>
          <w:color w:val="auto"/>
          <w:spacing w:val="-1"/>
          <w:sz w:val="24"/>
          <w:szCs w:val="24"/>
          <w:lang w:eastAsia="zh-CN"/>
        </w:rPr>
        <w:t>约资源、保护环境、支持创新、支持</w:t>
      </w:r>
      <w:r>
        <w:rPr>
          <w:rFonts w:ascii="宋体" w:hAnsi="宋体" w:eastAsia="宋体" w:cs="宋体"/>
          <w:color w:val="auto"/>
          <w:sz w:val="24"/>
          <w:szCs w:val="24"/>
          <w:lang w:eastAsia="zh-CN"/>
        </w:rPr>
        <w:t xml:space="preserve"> 绿色发展、扶持不发达地区和少数民族地区、促进中小企业发</w:t>
      </w:r>
      <w:r>
        <w:rPr>
          <w:rFonts w:ascii="宋体" w:hAnsi="宋体" w:eastAsia="宋体" w:cs="宋体"/>
          <w:color w:val="auto"/>
          <w:spacing w:val="-1"/>
          <w:sz w:val="24"/>
          <w:szCs w:val="24"/>
          <w:lang w:eastAsia="zh-CN"/>
        </w:rPr>
        <w:t>展（监狱企业、残疾人</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福利性单位视同小微企业）等政策。</w:t>
      </w:r>
    </w:p>
    <w:p w14:paraId="5172B6CA">
      <w:pPr>
        <w:spacing w:before="34" w:line="351" w:lineRule="auto"/>
        <w:ind w:left="37" w:right="108"/>
        <w:rPr>
          <w:rFonts w:hint="eastAsia" w:ascii="宋体" w:hAnsi="宋体" w:eastAsia="宋体" w:cs="宋体"/>
          <w:color w:val="auto"/>
          <w:spacing w:val="-2"/>
          <w:sz w:val="24"/>
          <w:szCs w:val="24"/>
          <w:lang w:eastAsia="zh-CN"/>
        </w:rPr>
      </w:pPr>
      <w:r>
        <w:rPr>
          <w:rFonts w:ascii="宋体" w:hAnsi="宋体" w:eastAsia="宋体" w:cs="宋体"/>
          <w:color w:val="auto"/>
          <w:sz w:val="24"/>
          <w:szCs w:val="24"/>
          <w:lang w:eastAsia="zh-CN"/>
        </w:rPr>
        <w:t>4.质疑：投标人认为采购文件、招标过程和中标结果使自己的</w:t>
      </w:r>
      <w:r>
        <w:rPr>
          <w:rFonts w:ascii="宋体" w:hAnsi="宋体" w:eastAsia="宋体" w:cs="宋体"/>
          <w:color w:val="auto"/>
          <w:spacing w:val="-1"/>
          <w:sz w:val="24"/>
          <w:szCs w:val="24"/>
          <w:lang w:eastAsia="zh-CN"/>
        </w:rPr>
        <w:t>权益受到损害的，可以</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在知道或者应知其权益受到损害之日起</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w:t>
      </w:r>
      <w:r>
        <w:rPr>
          <w:rFonts w:hint="eastAsia" w:ascii="宋体" w:hAnsi="宋体" w:eastAsia="宋体" w:cs="宋体"/>
          <w:color w:val="auto"/>
          <w:spacing w:val="-1"/>
          <w:sz w:val="24"/>
          <w:szCs w:val="24"/>
          <w:lang w:eastAsia="zh-CN"/>
        </w:rPr>
        <w:t>随县政府采购中心</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提出质疑。质疑提出方式</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1）登录随州市随县政府电子采购平台，点击“我的质</w:t>
      </w:r>
      <w:r>
        <w:rPr>
          <w:rFonts w:ascii="宋体" w:hAnsi="宋体" w:eastAsia="宋体" w:cs="宋体"/>
          <w:color w:val="auto"/>
          <w:spacing w:val="-7"/>
          <w:sz w:val="24"/>
          <w:szCs w:val="24"/>
          <w:lang w:eastAsia="zh-CN"/>
        </w:rPr>
        <w:t>疑”→“提出质疑”，然后按操作提示进行操作</w:t>
      </w:r>
      <w:r>
        <w:rPr>
          <w:rFonts w:ascii="宋体" w:hAnsi="宋体" w:eastAsia="宋体" w:cs="宋体"/>
          <w:color w:val="auto"/>
          <w:spacing w:val="-1"/>
          <w:sz w:val="24"/>
          <w:szCs w:val="24"/>
          <w:lang w:eastAsia="zh-CN"/>
        </w:rPr>
        <w:t>；（</w:t>
      </w:r>
      <w:r>
        <w:rPr>
          <w:rFonts w:ascii="宋体" w:hAnsi="宋体" w:eastAsia="宋体" w:cs="宋体"/>
          <w:color w:val="auto"/>
          <w:spacing w:val="-7"/>
          <w:sz w:val="24"/>
          <w:szCs w:val="24"/>
          <w:lang w:eastAsia="zh-CN"/>
        </w:rPr>
        <w:t>2）线下</w:t>
      </w:r>
      <w:r>
        <w:rPr>
          <w:rFonts w:ascii="宋体" w:hAnsi="宋体" w:eastAsia="宋体" w:cs="宋体"/>
          <w:color w:val="auto"/>
          <w:spacing w:val="-8"/>
          <w:sz w:val="24"/>
          <w:szCs w:val="24"/>
          <w:lang w:eastAsia="zh-CN"/>
        </w:rPr>
        <w:t>质疑，质疑提出时间以提</w:t>
      </w:r>
      <w:r>
        <w:rPr>
          <w:rFonts w:ascii="宋体" w:hAnsi="宋体" w:eastAsia="宋体" w:cs="宋体"/>
          <w:color w:val="auto"/>
          <w:sz w:val="24"/>
          <w:szCs w:val="24"/>
          <w:lang w:eastAsia="zh-CN"/>
        </w:rPr>
        <w:t>供书面质疑书记载为准。联系人：</w:t>
      </w:r>
      <w:r>
        <w:rPr>
          <w:rFonts w:hint="eastAsia" w:ascii="宋体" w:hAnsi="宋体" w:eastAsia="宋体" w:cs="宋体"/>
          <w:color w:val="auto"/>
          <w:sz w:val="24"/>
          <w:szCs w:val="24"/>
          <w:lang w:eastAsia="zh-CN"/>
        </w:rPr>
        <w:t>万栋</w:t>
      </w:r>
      <w:r>
        <w:rPr>
          <w:rFonts w:ascii="宋体" w:hAnsi="宋体" w:eastAsia="宋体" w:cs="宋体"/>
          <w:color w:val="auto"/>
          <w:sz w:val="24"/>
          <w:szCs w:val="24"/>
          <w:lang w:eastAsia="zh-CN"/>
        </w:rPr>
        <w:t>；联系电话：</w:t>
      </w:r>
      <w:r>
        <w:rPr>
          <w:rFonts w:hint="eastAsia" w:ascii="宋体" w:hAnsi="宋体" w:eastAsia="宋体" w:cs="宋体"/>
          <w:color w:val="auto"/>
          <w:sz w:val="24"/>
          <w:szCs w:val="24"/>
          <w:lang w:eastAsia="zh-CN"/>
        </w:rPr>
        <w:t>0722-3563205</w:t>
      </w:r>
      <w:r>
        <w:rPr>
          <w:rFonts w:ascii="宋体" w:hAnsi="宋体" w:eastAsia="宋体" w:cs="宋体"/>
          <w:color w:val="auto"/>
          <w:spacing w:val="-1"/>
          <w:sz w:val="24"/>
          <w:szCs w:val="24"/>
          <w:lang w:eastAsia="zh-CN"/>
        </w:rPr>
        <w:t>； 联系地址：</w:t>
      </w:r>
      <w:r>
        <w:rPr>
          <w:rFonts w:hint="eastAsia" w:asciiTheme="minorEastAsia" w:hAnsiTheme="minorEastAsia" w:eastAsiaTheme="minorEastAsia" w:cstheme="minorEastAsia"/>
          <w:color w:val="auto"/>
          <w:sz w:val="24"/>
          <w:szCs w:val="24"/>
          <w:lang w:eastAsia="zh-CN"/>
        </w:rPr>
        <w:t>随县新民主路（随县政府大楼南侧）</w:t>
      </w:r>
      <w:r>
        <w:rPr>
          <w:rFonts w:ascii="宋体" w:hAnsi="宋体" w:eastAsia="宋体" w:cs="宋体"/>
          <w:color w:val="auto"/>
          <w:spacing w:val="-2"/>
          <w:sz w:val="24"/>
          <w:szCs w:val="24"/>
          <w:lang w:eastAsia="zh-CN"/>
        </w:rPr>
        <w:t>。</w:t>
      </w:r>
    </w:p>
    <w:p w14:paraId="38DB525A">
      <w:pPr>
        <w:spacing w:before="186" w:line="353" w:lineRule="auto"/>
        <w:ind w:left="38" w:right="181" w:hanging="3"/>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eastAsia="zh-CN"/>
        </w:rPr>
        <w:t>5.随县政府采购合同融资平台已开通，网址如下：http://111.47.173.88:9999/suixian/index_suixian?redirect=%2Fdashboard。</w:t>
      </w:r>
    </w:p>
    <w:p w14:paraId="50F320E9">
      <w:pPr>
        <w:rPr>
          <w:color w:val="auto"/>
        </w:rPr>
      </w:pPr>
    </w:p>
    <w:p w14:paraId="1A4258CC">
      <w:pPr>
        <w:spacing w:before="34" w:line="219" w:lineRule="auto"/>
        <w:ind w:left="42"/>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6</w:t>
      </w:r>
      <w:r>
        <w:rPr>
          <w:rFonts w:ascii="宋体" w:hAnsi="宋体" w:eastAsia="宋体" w:cs="宋体"/>
          <w:color w:val="auto"/>
          <w:spacing w:val="-1"/>
          <w:sz w:val="24"/>
          <w:szCs w:val="24"/>
          <w:lang w:eastAsia="zh-CN"/>
        </w:rPr>
        <w:t>. 为支持扶持中小微企业及推进“政采贷</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”政策落实，</w:t>
      </w:r>
      <w:r>
        <w:rPr>
          <w:rFonts w:ascii="宋体" w:hAnsi="宋体" w:eastAsia="宋体" w:cs="宋体"/>
          <w:color w:val="auto"/>
          <w:spacing w:val="-2"/>
          <w:sz w:val="24"/>
          <w:szCs w:val="24"/>
          <w:lang w:eastAsia="zh-CN"/>
        </w:rPr>
        <w:t>目前随县已开通的“政采</w:t>
      </w:r>
    </w:p>
    <w:p w14:paraId="7E554EE4">
      <w:pPr>
        <w:spacing w:before="186" w:line="353" w:lineRule="auto"/>
        <w:ind w:left="38" w:right="181" w:hanging="3"/>
        <w:rPr>
          <w:rFonts w:hint="eastAsia" w:ascii="宋体" w:hAnsi="宋体" w:eastAsia="宋体" w:cs="宋体"/>
          <w:color w:val="auto"/>
          <w:spacing w:val="-3"/>
          <w:sz w:val="24"/>
          <w:szCs w:val="24"/>
          <w:lang w:eastAsia="zh-CN"/>
        </w:rPr>
      </w:pPr>
      <w:r>
        <w:rPr>
          <w:rFonts w:ascii="宋体" w:hAnsi="宋体" w:eastAsia="宋体" w:cs="宋体"/>
          <w:color w:val="auto"/>
          <w:spacing w:val="-3"/>
          <w:sz w:val="24"/>
          <w:szCs w:val="24"/>
          <w:lang w:eastAsia="zh-CN"/>
        </w:rPr>
        <w:t>贷</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”银行有</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6</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家，联系方式如下：</w:t>
      </w:r>
      <w:r>
        <w:rPr>
          <w:rFonts w:hint="eastAsia" w:ascii="微软雅黑" w:hAnsi="微软雅黑" w:eastAsia="微软雅黑" w:cs="微软雅黑"/>
          <w:color w:val="auto"/>
          <w:spacing w:val="-3"/>
          <w:sz w:val="24"/>
          <w:szCs w:val="24"/>
          <w:lang w:eastAsia="zh-CN"/>
        </w:rPr>
        <w:t>①</w:t>
      </w:r>
      <w:r>
        <w:rPr>
          <w:rFonts w:ascii="宋体" w:hAnsi="宋体" w:eastAsia="宋体" w:cs="宋体"/>
          <w:color w:val="auto"/>
          <w:spacing w:val="-3"/>
          <w:sz w:val="24"/>
          <w:szCs w:val="24"/>
          <w:lang w:eastAsia="zh-CN"/>
        </w:rPr>
        <w:t>农商行随县支行张科</w:t>
      </w:r>
      <w:r>
        <w:rPr>
          <w:rFonts w:ascii="宋体" w:hAnsi="宋体" w:eastAsia="宋体" w:cs="宋体"/>
          <w:color w:val="auto"/>
          <w:spacing w:val="-24"/>
          <w:sz w:val="24"/>
          <w:szCs w:val="24"/>
          <w:lang w:eastAsia="zh-CN"/>
        </w:rPr>
        <w:t xml:space="preserve"> </w:t>
      </w:r>
      <w:r>
        <w:rPr>
          <w:rFonts w:ascii="宋体" w:hAnsi="宋体" w:eastAsia="宋体" w:cs="宋体"/>
          <w:color w:val="auto"/>
          <w:spacing w:val="-3"/>
          <w:sz w:val="24"/>
          <w:szCs w:val="24"/>
          <w:lang w:eastAsia="zh-CN"/>
        </w:rPr>
        <w:t>18972997599；</w:t>
      </w:r>
      <w:r>
        <w:rPr>
          <w:rFonts w:hint="eastAsia" w:ascii="微软雅黑" w:hAnsi="微软雅黑" w:eastAsia="微软雅黑" w:cs="微软雅黑"/>
          <w:color w:val="auto"/>
          <w:spacing w:val="-3"/>
          <w:sz w:val="24"/>
          <w:szCs w:val="24"/>
          <w:lang w:eastAsia="zh-CN"/>
        </w:rPr>
        <w:t>②</w:t>
      </w:r>
      <w:r>
        <w:rPr>
          <w:rFonts w:ascii="宋体" w:hAnsi="宋体" w:eastAsia="宋体" w:cs="宋体"/>
          <w:color w:val="auto"/>
          <w:spacing w:val="-3"/>
          <w:sz w:val="24"/>
          <w:szCs w:val="24"/>
          <w:lang w:eastAsia="zh-CN"/>
        </w:rPr>
        <w:t>中行随</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县支行周文</w:t>
      </w:r>
      <w:r>
        <w:rPr>
          <w:rFonts w:ascii="宋体" w:hAnsi="宋体" w:eastAsia="宋体" w:cs="宋体"/>
          <w:color w:val="auto"/>
          <w:spacing w:val="-27"/>
          <w:sz w:val="24"/>
          <w:szCs w:val="24"/>
          <w:lang w:eastAsia="zh-CN"/>
        </w:rPr>
        <w:t xml:space="preserve"> </w:t>
      </w:r>
      <w:r>
        <w:rPr>
          <w:rFonts w:ascii="宋体" w:hAnsi="宋体" w:eastAsia="宋体" w:cs="宋体"/>
          <w:color w:val="auto"/>
          <w:spacing w:val="-2"/>
          <w:sz w:val="24"/>
          <w:szCs w:val="24"/>
          <w:lang w:eastAsia="zh-CN"/>
        </w:rPr>
        <w:t>19145053777；</w:t>
      </w:r>
      <w:r>
        <w:rPr>
          <w:rFonts w:hint="eastAsia" w:ascii="微软雅黑" w:hAnsi="微软雅黑" w:eastAsia="微软雅黑" w:cs="微软雅黑"/>
          <w:color w:val="auto"/>
          <w:spacing w:val="-2"/>
          <w:sz w:val="24"/>
          <w:szCs w:val="24"/>
          <w:lang w:eastAsia="zh-CN"/>
        </w:rPr>
        <w:t>③</w:t>
      </w:r>
      <w:r>
        <w:rPr>
          <w:rFonts w:ascii="宋体" w:hAnsi="宋体" w:eastAsia="宋体" w:cs="宋体"/>
          <w:color w:val="auto"/>
          <w:spacing w:val="-2"/>
          <w:sz w:val="24"/>
          <w:szCs w:val="24"/>
          <w:lang w:eastAsia="zh-CN"/>
        </w:rPr>
        <w:t>建行随县支行杨爽</w:t>
      </w:r>
      <w:r>
        <w:rPr>
          <w:rFonts w:ascii="宋体" w:hAnsi="宋体" w:eastAsia="宋体" w:cs="宋体"/>
          <w:color w:val="auto"/>
          <w:spacing w:val="-22"/>
          <w:sz w:val="24"/>
          <w:szCs w:val="24"/>
          <w:lang w:eastAsia="zh-CN"/>
        </w:rPr>
        <w:t xml:space="preserve"> </w:t>
      </w:r>
      <w:r>
        <w:rPr>
          <w:rFonts w:ascii="宋体" w:hAnsi="宋体" w:eastAsia="宋体" w:cs="宋体"/>
          <w:color w:val="auto"/>
          <w:spacing w:val="-2"/>
          <w:sz w:val="24"/>
          <w:szCs w:val="24"/>
          <w:lang w:eastAsia="zh-CN"/>
        </w:rPr>
        <w:t>15997865850；</w:t>
      </w:r>
      <w:r>
        <w:rPr>
          <w:rFonts w:hint="eastAsia" w:ascii="微软雅黑" w:hAnsi="微软雅黑" w:eastAsia="微软雅黑" w:cs="微软雅黑"/>
          <w:color w:val="auto"/>
          <w:spacing w:val="-2"/>
          <w:sz w:val="24"/>
          <w:szCs w:val="24"/>
          <w:lang w:eastAsia="zh-CN"/>
        </w:rPr>
        <w:t>④</w:t>
      </w:r>
      <w:r>
        <w:rPr>
          <w:rFonts w:ascii="宋体" w:hAnsi="宋体" w:eastAsia="宋体" w:cs="宋体"/>
          <w:color w:val="auto"/>
          <w:spacing w:val="-2"/>
          <w:sz w:val="24"/>
          <w:szCs w:val="24"/>
          <w:lang w:eastAsia="zh-CN"/>
        </w:rPr>
        <w:t>随州农行公司部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经理万欣 18827588896；</w:t>
      </w:r>
      <w:r>
        <w:rPr>
          <w:rFonts w:hint="eastAsia" w:ascii="微软雅黑" w:hAnsi="微软雅黑" w:eastAsia="微软雅黑" w:cs="微软雅黑"/>
          <w:color w:val="auto"/>
          <w:spacing w:val="-2"/>
          <w:sz w:val="24"/>
          <w:szCs w:val="24"/>
          <w:lang w:eastAsia="zh-CN"/>
        </w:rPr>
        <w:t>⑤</w:t>
      </w:r>
      <w:r>
        <w:rPr>
          <w:rFonts w:ascii="宋体" w:hAnsi="宋体" w:eastAsia="宋体" w:cs="宋体"/>
          <w:color w:val="auto"/>
          <w:spacing w:val="-2"/>
          <w:sz w:val="24"/>
          <w:szCs w:val="24"/>
          <w:lang w:eastAsia="zh-CN"/>
        </w:rPr>
        <w:t>邮储银行随县支行郭翔 139</w:t>
      </w:r>
      <w:r>
        <w:rPr>
          <w:rFonts w:ascii="宋体" w:hAnsi="宋体" w:eastAsia="宋体" w:cs="宋体"/>
          <w:color w:val="auto"/>
          <w:spacing w:val="-3"/>
          <w:sz w:val="24"/>
          <w:szCs w:val="24"/>
          <w:lang w:eastAsia="zh-CN"/>
        </w:rPr>
        <w:t>97888257，周宁 1857135969</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8；</w:t>
      </w:r>
      <w:r>
        <w:rPr>
          <w:rFonts w:hint="eastAsia" w:ascii="微软雅黑" w:hAnsi="微软雅黑" w:eastAsia="微软雅黑" w:cs="微软雅黑"/>
          <w:color w:val="auto"/>
          <w:spacing w:val="-3"/>
          <w:sz w:val="24"/>
          <w:szCs w:val="24"/>
          <w:lang w:eastAsia="zh-CN"/>
        </w:rPr>
        <w:t>⑥</w:t>
      </w:r>
      <w:r>
        <w:rPr>
          <w:rFonts w:ascii="宋体" w:hAnsi="宋体" w:eastAsia="宋体" w:cs="宋体"/>
          <w:color w:val="auto"/>
          <w:spacing w:val="-3"/>
          <w:sz w:val="24"/>
          <w:szCs w:val="24"/>
          <w:lang w:eastAsia="zh-CN"/>
        </w:rPr>
        <w:t>工行随县支行肖堃 15897615778。</w:t>
      </w:r>
    </w:p>
    <w:p w14:paraId="29C0774B">
      <w:pPr>
        <w:spacing w:before="101" w:line="225" w:lineRule="auto"/>
        <w:ind w:left="39"/>
        <w:outlineLvl w:val="1"/>
        <w:rPr>
          <w:rFonts w:hint="eastAsia" w:ascii="宋体" w:hAnsi="宋体" w:eastAsia="宋体" w:cs="宋体"/>
          <w:b/>
          <w:bCs/>
          <w:color w:val="auto"/>
          <w:spacing w:val="7"/>
          <w:sz w:val="31"/>
          <w:szCs w:val="31"/>
          <w:lang w:eastAsia="zh-CN"/>
        </w:rPr>
      </w:pPr>
      <w:r>
        <w:rPr>
          <w:rFonts w:hint="eastAsia" w:ascii="宋体" w:hAnsi="宋体" w:eastAsia="宋体" w:cs="宋体"/>
          <w:b/>
          <w:bCs/>
          <w:color w:val="auto"/>
          <w:spacing w:val="7"/>
          <w:sz w:val="31"/>
          <w:szCs w:val="31"/>
          <w:lang w:eastAsia="zh-CN"/>
        </w:rPr>
        <w:t>八、对本次竞争性磋商提出询问，请按以下方式联系</w:t>
      </w:r>
    </w:p>
    <w:p w14:paraId="57AD3277">
      <w:pPr>
        <w:pStyle w:val="16"/>
        <w:ind w:firstLine="480"/>
        <w:rPr>
          <w:color w:val="auto"/>
        </w:rPr>
      </w:pPr>
    </w:p>
    <w:p w14:paraId="2A75DE3E">
      <w:pPr>
        <w:numPr>
          <w:ilvl w:val="0"/>
          <w:numId w:val="3"/>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14:paraId="06DBB04B">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w:t>
      </w:r>
      <w:r>
        <w:rPr>
          <w:rFonts w:hint="eastAsia" w:asciiTheme="minorEastAsia" w:hAnsiTheme="minorEastAsia" w:eastAsiaTheme="minorEastAsia" w:cstheme="minorEastAsia"/>
          <w:color w:val="auto"/>
          <w:sz w:val="24"/>
          <w:szCs w:val="24"/>
          <w:lang w:val="en-US" w:eastAsia="zh-CN"/>
        </w:rPr>
        <w:t>随县公共检验检测中心</w:t>
      </w:r>
    </w:p>
    <w:p w14:paraId="3506D077">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地址：</w:t>
      </w:r>
      <w:r>
        <w:rPr>
          <w:rFonts w:hint="eastAsia" w:asciiTheme="minorEastAsia" w:hAnsiTheme="minorEastAsia" w:eastAsiaTheme="minorEastAsia" w:cstheme="minorEastAsia"/>
          <w:color w:val="auto"/>
          <w:sz w:val="24"/>
          <w:szCs w:val="24"/>
          <w:lang w:val="en-US" w:eastAsia="zh-CN"/>
        </w:rPr>
        <w:t>随县历山镇民生大道</w:t>
      </w:r>
    </w:p>
    <w:p w14:paraId="617826F1">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联系电话：</w:t>
      </w:r>
      <w:r>
        <w:rPr>
          <w:rFonts w:hint="eastAsia" w:asciiTheme="minorEastAsia" w:hAnsiTheme="minorEastAsia" w:eastAsiaTheme="minorEastAsia" w:cstheme="minorEastAsia"/>
          <w:color w:val="auto"/>
          <w:sz w:val="24"/>
          <w:szCs w:val="24"/>
          <w:lang w:val="en-US" w:eastAsia="zh-CN"/>
        </w:rPr>
        <w:t>0722-3563203</w:t>
      </w:r>
    </w:p>
    <w:p w14:paraId="597AD0DA">
      <w:pPr>
        <w:numPr>
          <w:ilvl w:val="0"/>
          <w:numId w:val="3"/>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14:paraId="57AB2B36">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名称：随县公共资源交易中心（随县政府采购中心）</w:t>
      </w:r>
    </w:p>
    <w:p w14:paraId="5CA5A5A9">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地址：随县新民主路（随县政府大楼南侧）</w:t>
      </w:r>
    </w:p>
    <w:p w14:paraId="59D12593">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0722-3563205</w:t>
      </w:r>
    </w:p>
    <w:p w14:paraId="479B68CB">
      <w:pPr>
        <w:numPr>
          <w:ilvl w:val="0"/>
          <w:numId w:val="3"/>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14:paraId="30101F45">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lang w:eastAsia="zh-CN"/>
        </w:rPr>
        <w:t>万栋</w:t>
      </w:r>
      <w:r>
        <w:rPr>
          <w:rFonts w:hint="eastAsia" w:asciiTheme="minorEastAsia" w:hAnsiTheme="minorEastAsia" w:eastAsiaTheme="minorEastAsia" w:cstheme="minorEastAsia"/>
          <w:color w:val="auto"/>
          <w:sz w:val="24"/>
          <w:szCs w:val="24"/>
        </w:rPr>
        <w:t xml:space="preserve">      </w:t>
      </w:r>
    </w:p>
    <w:p w14:paraId="2F028C62">
      <w:pPr>
        <w:pStyle w:val="16"/>
        <w:ind w:firstLine="960" w:firstLineChars="400"/>
        <w:rPr>
          <w:rFonts w:hint="eastAsia" w:hAnsi="宋体" w:cs="宋体"/>
          <w:color w:val="auto"/>
          <w:szCs w:val="24"/>
        </w:rPr>
        <w:sectPr>
          <w:footerReference r:id="rId10" w:type="default"/>
          <w:pgSz w:w="11907" w:h="16839"/>
          <w:pgMar w:top="1312" w:right="1444" w:bottom="1638" w:left="1444" w:header="862" w:footer="1462" w:gutter="0"/>
          <w:cols w:space="720" w:num="1"/>
        </w:sectPr>
      </w:pPr>
      <w:r>
        <w:rPr>
          <w:rFonts w:hint="eastAsia" w:asciiTheme="minorEastAsia" w:hAnsiTheme="minorEastAsia" w:eastAsiaTheme="minorEastAsia" w:cstheme="minorEastAsia"/>
          <w:color w:val="auto"/>
          <w:szCs w:val="24"/>
        </w:rPr>
        <w:t>联系电话：0722-3563205</w:t>
      </w:r>
    </w:p>
    <w:p w14:paraId="264A93D8">
      <w:pPr>
        <w:spacing w:line="478" w:lineRule="auto"/>
        <w:rPr>
          <w:color w:val="auto"/>
        </w:rPr>
      </w:pPr>
    </w:p>
    <w:p w14:paraId="16169F76">
      <w:pPr>
        <w:pStyle w:val="9"/>
        <w:spacing w:before="140" w:line="225" w:lineRule="auto"/>
        <w:ind w:left="2253"/>
        <w:outlineLvl w:val="0"/>
        <w:rPr>
          <w:rFonts w:hint="eastAsia"/>
          <w:color w:val="auto"/>
          <w:sz w:val="43"/>
          <w:szCs w:val="43"/>
        </w:rPr>
      </w:pPr>
      <w:bookmarkStart w:id="20" w:name="bookmark22"/>
      <w:bookmarkEnd w:id="20"/>
      <w:bookmarkStart w:id="21" w:name="bookmark19"/>
      <w:bookmarkEnd w:id="21"/>
      <w:bookmarkStart w:id="22" w:name="bookmark20"/>
      <w:bookmarkEnd w:id="22"/>
      <w:r>
        <w:rPr>
          <w:b/>
          <w:bCs/>
          <w:color w:val="auto"/>
          <w:spacing w:val="2"/>
          <w:sz w:val="43"/>
          <w:szCs w:val="43"/>
        </w:rPr>
        <w:t>第二章</w:t>
      </w:r>
      <w:r>
        <w:rPr>
          <w:color w:val="auto"/>
          <w:spacing w:val="160"/>
          <w:sz w:val="43"/>
          <w:szCs w:val="43"/>
        </w:rPr>
        <w:t xml:space="preserve"> </w:t>
      </w:r>
      <w:r>
        <w:rPr>
          <w:b/>
          <w:bCs/>
          <w:color w:val="auto"/>
          <w:spacing w:val="2"/>
          <w:sz w:val="43"/>
          <w:szCs w:val="43"/>
        </w:rPr>
        <w:t>供应商须知</w:t>
      </w:r>
    </w:p>
    <w:p w14:paraId="7CF02B1C">
      <w:pPr>
        <w:spacing w:line="453" w:lineRule="auto"/>
        <w:rPr>
          <w:color w:val="auto"/>
        </w:rPr>
      </w:pPr>
    </w:p>
    <w:p w14:paraId="24B2C8AF">
      <w:pPr>
        <w:spacing w:before="100" w:line="224" w:lineRule="auto"/>
        <w:ind w:left="46"/>
        <w:outlineLvl w:val="1"/>
        <w:rPr>
          <w:rFonts w:hint="eastAsia" w:ascii="宋体" w:hAnsi="宋体" w:eastAsia="宋体" w:cs="宋体"/>
          <w:color w:val="auto"/>
          <w:sz w:val="31"/>
          <w:szCs w:val="31"/>
        </w:rPr>
      </w:pPr>
      <w:bookmarkStart w:id="23" w:name="bookmark21"/>
      <w:bookmarkEnd w:id="23"/>
      <w:r>
        <w:rPr>
          <w:rFonts w:ascii="宋体" w:hAnsi="宋体" w:eastAsia="宋体" w:cs="宋体"/>
          <w:b/>
          <w:bCs/>
          <w:color w:val="auto"/>
          <w:spacing w:val="6"/>
          <w:sz w:val="31"/>
          <w:szCs w:val="31"/>
        </w:rPr>
        <w:t>一、供应商须知前附表</w:t>
      </w:r>
    </w:p>
    <w:p w14:paraId="79C9B09F">
      <w:pPr>
        <w:spacing w:line="387" w:lineRule="auto"/>
        <w:rPr>
          <w:color w:val="auto"/>
        </w:rPr>
      </w:pPr>
    </w:p>
    <w:p w14:paraId="4989B5CD">
      <w:pPr>
        <w:spacing w:before="78" w:line="317" w:lineRule="auto"/>
        <w:ind w:left="42" w:right="269" w:firstLine="47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磋商供应商应仔细阅读本磋商文件的第二章“供应商须知”，</w:t>
      </w:r>
      <w:r>
        <w:rPr>
          <w:rFonts w:ascii="宋体" w:hAnsi="宋体" w:eastAsia="宋体" w:cs="宋体"/>
          <w:color w:val="auto"/>
          <w:spacing w:val="-5"/>
          <w:sz w:val="24"/>
          <w:szCs w:val="24"/>
          <w:lang w:eastAsia="zh-CN"/>
        </w:rPr>
        <w:t>下面所列资料</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是对“供应商须知”的具体补充和说明。如有矛盾，应以本表为准。</w:t>
      </w:r>
    </w:p>
    <w:tbl>
      <w:tblPr>
        <w:tblStyle w:val="17"/>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5BDF4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431064FF">
            <w:pPr>
              <w:pStyle w:val="18"/>
              <w:spacing w:before="228" w:line="221" w:lineRule="auto"/>
              <w:ind w:left="177"/>
              <w:rPr>
                <w:rFonts w:hint="eastAsia"/>
                <w:color w:val="auto"/>
              </w:rPr>
            </w:pPr>
            <w:r>
              <w:rPr>
                <w:b/>
                <w:bCs/>
                <w:color w:val="auto"/>
                <w:spacing w:val="-4"/>
              </w:rPr>
              <w:t>条款号</w:t>
            </w:r>
          </w:p>
        </w:tc>
        <w:tc>
          <w:tcPr>
            <w:tcW w:w="1720" w:type="dxa"/>
            <w:shd w:val="clear" w:color="auto" w:fill="DADADA"/>
          </w:tcPr>
          <w:p w14:paraId="66FF5736">
            <w:pPr>
              <w:pStyle w:val="18"/>
              <w:spacing w:before="228" w:line="221" w:lineRule="auto"/>
              <w:ind w:left="444"/>
              <w:rPr>
                <w:rFonts w:hint="eastAsia"/>
                <w:color w:val="auto"/>
              </w:rPr>
            </w:pPr>
            <w:r>
              <w:rPr>
                <w:b/>
                <w:bCs/>
                <w:color w:val="auto"/>
                <w:spacing w:val="-4"/>
              </w:rPr>
              <w:t>条款名称</w:t>
            </w:r>
          </w:p>
        </w:tc>
        <w:tc>
          <w:tcPr>
            <w:tcW w:w="5845" w:type="dxa"/>
            <w:shd w:val="clear" w:color="auto" w:fill="DADADA"/>
          </w:tcPr>
          <w:p w14:paraId="6CC1A4E1">
            <w:pPr>
              <w:pStyle w:val="18"/>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0E701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76" w:type="dxa"/>
          </w:tcPr>
          <w:p w14:paraId="20740E18">
            <w:pPr>
              <w:pStyle w:val="18"/>
              <w:spacing w:before="175" w:line="182" w:lineRule="auto"/>
              <w:ind w:left="336"/>
              <w:rPr>
                <w:rFonts w:hint="eastAsia"/>
                <w:color w:val="auto"/>
              </w:rPr>
            </w:pPr>
            <w:r>
              <w:rPr>
                <w:color w:val="auto"/>
                <w:spacing w:val="-2"/>
              </w:rPr>
              <w:t>2.2</w:t>
            </w:r>
          </w:p>
        </w:tc>
        <w:tc>
          <w:tcPr>
            <w:tcW w:w="1720" w:type="dxa"/>
          </w:tcPr>
          <w:p w14:paraId="1F4D83FD">
            <w:pPr>
              <w:pStyle w:val="18"/>
              <w:spacing w:before="140" w:line="220" w:lineRule="auto"/>
              <w:ind w:left="111"/>
              <w:rPr>
                <w:rFonts w:hint="eastAsia"/>
                <w:color w:val="auto"/>
              </w:rPr>
            </w:pPr>
            <w:r>
              <w:rPr>
                <w:color w:val="auto"/>
                <w:spacing w:val="-1"/>
              </w:rPr>
              <w:t>采购人</w:t>
            </w:r>
          </w:p>
        </w:tc>
        <w:tc>
          <w:tcPr>
            <w:tcW w:w="5845" w:type="dxa"/>
          </w:tcPr>
          <w:p w14:paraId="7BCD4F82">
            <w:pPr>
              <w:pStyle w:val="18"/>
              <w:spacing w:before="139" w:line="221" w:lineRule="auto"/>
              <w:ind w:left="124"/>
              <w:rPr>
                <w:rFonts w:hint="eastAsia"/>
                <w:color w:val="auto"/>
                <w:lang w:eastAsia="zh-CN"/>
              </w:rPr>
            </w:pPr>
            <w:r>
              <w:rPr>
                <w:rFonts w:hint="eastAsia"/>
                <w:color w:val="auto"/>
                <w:lang w:eastAsia="zh-CN"/>
              </w:rPr>
              <w:t>详见“第一章 投标邀请”</w:t>
            </w:r>
          </w:p>
        </w:tc>
      </w:tr>
      <w:tr w14:paraId="4BB88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E0E8205">
            <w:pPr>
              <w:pStyle w:val="18"/>
              <w:spacing w:before="243" w:line="182" w:lineRule="auto"/>
              <w:ind w:left="336"/>
              <w:rPr>
                <w:rFonts w:hint="eastAsia"/>
                <w:color w:val="auto"/>
              </w:rPr>
            </w:pPr>
            <w:r>
              <w:rPr>
                <w:color w:val="auto"/>
                <w:spacing w:val="-2"/>
              </w:rPr>
              <w:t>2.3</w:t>
            </w:r>
          </w:p>
        </w:tc>
        <w:tc>
          <w:tcPr>
            <w:tcW w:w="1720" w:type="dxa"/>
          </w:tcPr>
          <w:p w14:paraId="0D9F02F0">
            <w:pPr>
              <w:pStyle w:val="18"/>
              <w:spacing w:before="208" w:line="220" w:lineRule="auto"/>
              <w:ind w:left="111"/>
              <w:rPr>
                <w:rFonts w:hint="eastAsia"/>
                <w:color w:val="auto"/>
              </w:rPr>
            </w:pPr>
            <w:r>
              <w:rPr>
                <w:color w:val="auto"/>
                <w:spacing w:val="-1"/>
              </w:rPr>
              <w:t>采购代理机构</w:t>
            </w:r>
          </w:p>
        </w:tc>
        <w:tc>
          <w:tcPr>
            <w:tcW w:w="5845" w:type="dxa"/>
          </w:tcPr>
          <w:p w14:paraId="28407440">
            <w:pPr>
              <w:pStyle w:val="18"/>
              <w:spacing w:before="208" w:line="221" w:lineRule="auto"/>
              <w:ind w:left="112"/>
              <w:rPr>
                <w:rFonts w:hint="eastAsia"/>
                <w:color w:val="auto"/>
                <w:lang w:eastAsia="zh-CN"/>
              </w:rPr>
            </w:pPr>
            <w:r>
              <w:rPr>
                <w:rFonts w:hint="eastAsia"/>
                <w:color w:val="auto"/>
                <w:spacing w:val="-1"/>
                <w:lang w:eastAsia="zh-CN"/>
              </w:rPr>
              <w:t>随县政府采购中心</w:t>
            </w:r>
          </w:p>
        </w:tc>
      </w:tr>
      <w:tr w14:paraId="53886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00C1219D">
            <w:pPr>
              <w:pStyle w:val="18"/>
              <w:spacing w:before="239" w:line="182" w:lineRule="auto"/>
              <w:ind w:left="336"/>
              <w:rPr>
                <w:rFonts w:hint="eastAsia"/>
                <w:color w:val="auto"/>
              </w:rPr>
            </w:pPr>
            <w:r>
              <w:rPr>
                <w:color w:val="auto"/>
                <w:spacing w:val="-2"/>
              </w:rPr>
              <w:t>2.4</w:t>
            </w:r>
          </w:p>
        </w:tc>
        <w:tc>
          <w:tcPr>
            <w:tcW w:w="1720" w:type="dxa"/>
          </w:tcPr>
          <w:p w14:paraId="0C332D19">
            <w:pPr>
              <w:pStyle w:val="18"/>
              <w:spacing w:before="204" w:line="221" w:lineRule="auto"/>
              <w:ind w:left="113"/>
              <w:rPr>
                <w:rFonts w:hint="eastAsia"/>
                <w:color w:val="auto"/>
              </w:rPr>
            </w:pPr>
            <w:r>
              <w:rPr>
                <w:color w:val="auto"/>
                <w:spacing w:val="-1"/>
              </w:rPr>
              <w:t>监督管理部门</w:t>
            </w:r>
          </w:p>
        </w:tc>
        <w:tc>
          <w:tcPr>
            <w:tcW w:w="5845" w:type="dxa"/>
          </w:tcPr>
          <w:p w14:paraId="2255E03E">
            <w:pPr>
              <w:pStyle w:val="18"/>
              <w:spacing w:before="204" w:line="221" w:lineRule="auto"/>
              <w:ind w:left="124"/>
              <w:rPr>
                <w:rFonts w:hint="eastAsia"/>
                <w:color w:val="auto"/>
              </w:rPr>
            </w:pPr>
            <w:r>
              <w:rPr>
                <w:color w:val="auto"/>
                <w:spacing w:val="-4"/>
              </w:rPr>
              <w:t>随县财政局</w:t>
            </w:r>
          </w:p>
        </w:tc>
      </w:tr>
      <w:tr w14:paraId="114C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32CE5920">
            <w:pPr>
              <w:pStyle w:val="18"/>
              <w:spacing w:before="238" w:line="182" w:lineRule="auto"/>
              <w:ind w:left="336"/>
              <w:rPr>
                <w:rFonts w:hint="eastAsia"/>
                <w:color w:val="auto"/>
              </w:rPr>
            </w:pPr>
            <w:r>
              <w:rPr>
                <w:color w:val="auto"/>
                <w:spacing w:val="-2"/>
              </w:rPr>
              <w:t>2.5</w:t>
            </w:r>
          </w:p>
        </w:tc>
        <w:tc>
          <w:tcPr>
            <w:tcW w:w="1720" w:type="dxa"/>
          </w:tcPr>
          <w:p w14:paraId="313DE39D">
            <w:pPr>
              <w:pStyle w:val="18"/>
              <w:spacing w:before="203" w:line="221" w:lineRule="auto"/>
              <w:ind w:left="115"/>
              <w:rPr>
                <w:rFonts w:hint="eastAsia"/>
                <w:color w:val="auto"/>
              </w:rPr>
            </w:pPr>
            <w:r>
              <w:rPr>
                <w:color w:val="auto"/>
                <w:spacing w:val="-3"/>
              </w:rPr>
              <w:t>项目名称</w:t>
            </w:r>
          </w:p>
        </w:tc>
        <w:tc>
          <w:tcPr>
            <w:tcW w:w="5845" w:type="dxa"/>
            <w:vAlign w:val="center"/>
          </w:tcPr>
          <w:p w14:paraId="2E51C059">
            <w:pPr>
              <w:pStyle w:val="23"/>
              <w:rPr>
                <w:rFonts w:hint="eastAsia"/>
                <w:color w:val="auto"/>
              </w:rPr>
            </w:pPr>
            <w:r>
              <w:rPr>
                <w:rFonts w:hint="eastAsia"/>
                <w:color w:val="auto"/>
              </w:rPr>
              <w:t>详见“第一章 投标邀请”</w:t>
            </w:r>
          </w:p>
        </w:tc>
      </w:tr>
      <w:tr w14:paraId="267B3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4E398A14">
            <w:pPr>
              <w:pStyle w:val="18"/>
              <w:spacing w:before="239" w:line="182" w:lineRule="auto"/>
              <w:ind w:left="336"/>
              <w:rPr>
                <w:rFonts w:hint="eastAsia"/>
                <w:color w:val="auto"/>
              </w:rPr>
            </w:pPr>
            <w:r>
              <w:rPr>
                <w:color w:val="auto"/>
                <w:spacing w:val="-2"/>
              </w:rPr>
              <w:t>2.6</w:t>
            </w:r>
          </w:p>
        </w:tc>
        <w:tc>
          <w:tcPr>
            <w:tcW w:w="1720" w:type="dxa"/>
          </w:tcPr>
          <w:p w14:paraId="1073134F">
            <w:pPr>
              <w:pStyle w:val="18"/>
              <w:spacing w:before="204" w:line="221" w:lineRule="auto"/>
              <w:ind w:left="115"/>
              <w:rPr>
                <w:rFonts w:hint="eastAsia"/>
                <w:color w:val="auto"/>
              </w:rPr>
            </w:pPr>
            <w:r>
              <w:rPr>
                <w:color w:val="auto"/>
                <w:spacing w:val="-3"/>
              </w:rPr>
              <w:t>项目地点</w:t>
            </w:r>
          </w:p>
        </w:tc>
        <w:tc>
          <w:tcPr>
            <w:tcW w:w="5845" w:type="dxa"/>
            <w:vAlign w:val="center"/>
          </w:tcPr>
          <w:p w14:paraId="29B882B6">
            <w:pPr>
              <w:pStyle w:val="23"/>
              <w:rPr>
                <w:rFonts w:hint="eastAsia"/>
                <w:color w:val="auto"/>
              </w:rPr>
            </w:pPr>
            <w:r>
              <w:rPr>
                <w:rFonts w:hint="eastAsia"/>
                <w:color w:val="auto"/>
              </w:rPr>
              <w:t>详见“第三章 采购需求”</w:t>
            </w:r>
          </w:p>
        </w:tc>
      </w:tr>
      <w:tr w14:paraId="44234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61236C9F">
            <w:pPr>
              <w:spacing w:line="251" w:lineRule="auto"/>
              <w:rPr>
                <w:color w:val="auto"/>
                <w:lang w:eastAsia="zh-CN"/>
              </w:rPr>
            </w:pPr>
          </w:p>
          <w:p w14:paraId="270AE8EE">
            <w:pPr>
              <w:pStyle w:val="18"/>
              <w:spacing w:before="69" w:line="182" w:lineRule="auto"/>
              <w:ind w:left="336"/>
              <w:rPr>
                <w:rFonts w:hint="eastAsia"/>
                <w:color w:val="auto"/>
              </w:rPr>
            </w:pPr>
            <w:r>
              <w:rPr>
                <w:color w:val="auto"/>
                <w:spacing w:val="-2"/>
              </w:rPr>
              <w:t>2.7</w:t>
            </w:r>
          </w:p>
        </w:tc>
        <w:tc>
          <w:tcPr>
            <w:tcW w:w="1720" w:type="dxa"/>
          </w:tcPr>
          <w:p w14:paraId="6896ABC7">
            <w:pPr>
              <w:pStyle w:val="18"/>
              <w:spacing w:before="285" w:line="221" w:lineRule="auto"/>
              <w:ind w:left="115"/>
              <w:rPr>
                <w:rFonts w:hint="eastAsia"/>
                <w:color w:val="auto"/>
              </w:rPr>
            </w:pPr>
            <w:r>
              <w:rPr>
                <w:color w:val="auto"/>
                <w:spacing w:val="-3"/>
              </w:rPr>
              <w:t>项目内容</w:t>
            </w:r>
          </w:p>
        </w:tc>
        <w:tc>
          <w:tcPr>
            <w:tcW w:w="5845" w:type="dxa"/>
            <w:vAlign w:val="center"/>
          </w:tcPr>
          <w:p w14:paraId="7748EFC5">
            <w:pPr>
              <w:pStyle w:val="23"/>
              <w:rPr>
                <w:rFonts w:hint="eastAsia"/>
                <w:color w:val="auto"/>
              </w:rPr>
            </w:pPr>
            <w:r>
              <w:rPr>
                <w:rFonts w:hint="eastAsia"/>
                <w:color w:val="auto"/>
              </w:rPr>
              <w:t>详见“第三章 采购需求”</w:t>
            </w:r>
          </w:p>
        </w:tc>
      </w:tr>
      <w:tr w14:paraId="42AB1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76" w:type="dxa"/>
          </w:tcPr>
          <w:p w14:paraId="18D2692E">
            <w:pPr>
              <w:pStyle w:val="18"/>
              <w:spacing w:before="233" w:line="182" w:lineRule="auto"/>
              <w:ind w:left="336"/>
              <w:rPr>
                <w:rFonts w:hint="eastAsia"/>
                <w:color w:val="auto"/>
              </w:rPr>
            </w:pPr>
            <w:r>
              <w:rPr>
                <w:color w:val="auto"/>
                <w:spacing w:val="-2"/>
              </w:rPr>
              <w:t>2.8</w:t>
            </w:r>
          </w:p>
        </w:tc>
        <w:tc>
          <w:tcPr>
            <w:tcW w:w="1720" w:type="dxa"/>
          </w:tcPr>
          <w:p w14:paraId="5B19D649">
            <w:pPr>
              <w:pStyle w:val="18"/>
              <w:spacing w:before="198" w:line="221" w:lineRule="auto"/>
              <w:ind w:left="115"/>
              <w:rPr>
                <w:rFonts w:hint="eastAsia"/>
                <w:color w:val="auto"/>
              </w:rPr>
            </w:pPr>
            <w:r>
              <w:rPr>
                <w:color w:val="auto"/>
                <w:spacing w:val="-3"/>
              </w:rPr>
              <w:t>项目属性</w:t>
            </w:r>
          </w:p>
        </w:tc>
        <w:tc>
          <w:tcPr>
            <w:tcW w:w="5845" w:type="dxa"/>
          </w:tcPr>
          <w:p w14:paraId="093EA0CA">
            <w:pPr>
              <w:pStyle w:val="18"/>
              <w:spacing w:before="198" w:line="221" w:lineRule="auto"/>
              <w:ind w:left="115"/>
              <w:rPr>
                <w:rFonts w:hint="default"/>
                <w:color w:val="auto"/>
                <w:lang w:val="en-US" w:eastAsia="zh-CN"/>
              </w:rPr>
            </w:pPr>
            <w:r>
              <w:rPr>
                <w:rFonts w:hint="eastAsia"/>
                <w:color w:val="auto"/>
                <w:lang w:val="en-US" w:eastAsia="zh-CN"/>
              </w:rPr>
              <w:t>服务</w:t>
            </w:r>
          </w:p>
        </w:tc>
      </w:tr>
      <w:tr w14:paraId="1524F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38E86177">
            <w:pPr>
              <w:pStyle w:val="18"/>
              <w:spacing w:before="232" w:line="183" w:lineRule="auto"/>
              <w:ind w:left="338"/>
              <w:rPr>
                <w:rFonts w:hint="eastAsia"/>
                <w:color w:val="auto"/>
              </w:rPr>
            </w:pPr>
            <w:r>
              <w:rPr>
                <w:color w:val="auto"/>
                <w:spacing w:val="-3"/>
              </w:rPr>
              <w:t>3.1</w:t>
            </w:r>
          </w:p>
        </w:tc>
        <w:tc>
          <w:tcPr>
            <w:tcW w:w="1720" w:type="dxa"/>
          </w:tcPr>
          <w:p w14:paraId="45EFE780">
            <w:pPr>
              <w:pStyle w:val="18"/>
              <w:spacing w:before="198" w:line="221" w:lineRule="auto"/>
              <w:ind w:left="121"/>
              <w:rPr>
                <w:rFonts w:hint="eastAsia"/>
                <w:color w:val="auto"/>
              </w:rPr>
            </w:pPr>
            <w:r>
              <w:rPr>
                <w:color w:val="auto"/>
                <w:spacing w:val="-4"/>
              </w:rPr>
              <w:t>资金来源</w:t>
            </w:r>
          </w:p>
        </w:tc>
        <w:tc>
          <w:tcPr>
            <w:tcW w:w="5845" w:type="dxa"/>
          </w:tcPr>
          <w:p w14:paraId="1F90E81A">
            <w:pPr>
              <w:pStyle w:val="18"/>
              <w:spacing w:before="198" w:line="221" w:lineRule="auto"/>
              <w:ind w:left="113"/>
              <w:rPr>
                <w:rFonts w:hint="eastAsia"/>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36.2</w:t>
            </w:r>
            <w:r>
              <w:rPr>
                <w:rFonts w:hint="eastAsia"/>
                <w:color w:val="auto"/>
                <w:spacing w:val="-1"/>
                <w:u w:val="single"/>
                <w:lang w:eastAsia="zh-CN"/>
              </w:rPr>
              <w:t xml:space="preserve"> </w:t>
            </w:r>
            <w:r>
              <w:rPr>
                <w:rFonts w:hint="eastAsia"/>
                <w:color w:val="auto"/>
                <w:spacing w:val="-1"/>
                <w:lang w:eastAsia="zh-CN"/>
              </w:rPr>
              <w:t>万</w:t>
            </w:r>
            <w:r>
              <w:rPr>
                <w:color w:val="auto"/>
                <w:spacing w:val="-1"/>
              </w:rPr>
              <w:t>元</w:t>
            </w:r>
          </w:p>
        </w:tc>
      </w:tr>
      <w:tr w14:paraId="1977E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45F1CB95">
            <w:pPr>
              <w:pStyle w:val="18"/>
              <w:spacing w:before="231" w:line="183" w:lineRule="auto"/>
              <w:ind w:left="333"/>
              <w:rPr>
                <w:rFonts w:hint="eastAsia"/>
                <w:color w:val="auto"/>
              </w:rPr>
            </w:pPr>
            <w:r>
              <w:rPr>
                <w:color w:val="auto"/>
                <w:spacing w:val="-2"/>
              </w:rPr>
              <w:t>4.1</w:t>
            </w:r>
          </w:p>
        </w:tc>
        <w:tc>
          <w:tcPr>
            <w:tcW w:w="1720" w:type="dxa"/>
          </w:tcPr>
          <w:p w14:paraId="681BF5E2">
            <w:pPr>
              <w:pStyle w:val="18"/>
              <w:spacing w:before="197" w:line="220" w:lineRule="auto"/>
              <w:ind w:left="112"/>
              <w:rPr>
                <w:rFonts w:hint="eastAsia"/>
                <w:color w:val="auto"/>
              </w:rPr>
            </w:pPr>
            <w:r>
              <w:rPr>
                <w:color w:val="auto"/>
                <w:spacing w:val="-1"/>
              </w:rPr>
              <w:t>供应商资格要求</w:t>
            </w:r>
          </w:p>
        </w:tc>
        <w:tc>
          <w:tcPr>
            <w:tcW w:w="5845" w:type="dxa"/>
          </w:tcPr>
          <w:p w14:paraId="13B4C861">
            <w:pPr>
              <w:pStyle w:val="18"/>
              <w:spacing w:before="197" w:line="220" w:lineRule="auto"/>
              <w:ind w:left="115"/>
              <w:rPr>
                <w:rFonts w:hint="eastAsia"/>
                <w:color w:val="auto"/>
                <w:lang w:eastAsia="zh-CN"/>
              </w:rPr>
            </w:pPr>
            <w:r>
              <w:rPr>
                <w:color w:val="auto"/>
                <w:spacing w:val="-1"/>
                <w:lang w:eastAsia="zh-CN"/>
              </w:rPr>
              <w:t>详见第一章“竞争性磋商邀请”第二项“供应商</w:t>
            </w:r>
            <w:r>
              <w:rPr>
                <w:color w:val="auto"/>
                <w:spacing w:val="-2"/>
                <w:lang w:eastAsia="zh-CN"/>
              </w:rPr>
              <w:t>资格要求</w:t>
            </w:r>
            <w:r>
              <w:rPr>
                <w:color w:val="auto"/>
                <w:spacing w:val="-79"/>
                <w:lang w:eastAsia="zh-CN"/>
              </w:rPr>
              <w:t xml:space="preserve"> </w:t>
            </w:r>
            <w:r>
              <w:rPr>
                <w:color w:val="auto"/>
                <w:spacing w:val="-2"/>
                <w:lang w:eastAsia="zh-CN"/>
              </w:rPr>
              <w:t>”。</w:t>
            </w:r>
          </w:p>
        </w:tc>
      </w:tr>
      <w:tr w14:paraId="1AA48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76" w:type="dxa"/>
          </w:tcPr>
          <w:p w14:paraId="28BBE493">
            <w:pPr>
              <w:spacing w:line="255" w:lineRule="auto"/>
              <w:rPr>
                <w:color w:val="auto"/>
                <w:lang w:eastAsia="zh-CN"/>
              </w:rPr>
            </w:pPr>
          </w:p>
          <w:p w14:paraId="4B3CAA14">
            <w:pPr>
              <w:pStyle w:val="18"/>
              <w:spacing w:before="68" w:line="182" w:lineRule="auto"/>
              <w:ind w:left="333"/>
              <w:rPr>
                <w:rFonts w:hint="eastAsia"/>
                <w:color w:val="auto"/>
              </w:rPr>
            </w:pPr>
            <w:r>
              <w:rPr>
                <w:color w:val="auto"/>
                <w:spacing w:val="-2"/>
              </w:rPr>
              <w:t>4.2</w:t>
            </w:r>
          </w:p>
        </w:tc>
        <w:tc>
          <w:tcPr>
            <w:tcW w:w="1720" w:type="dxa"/>
          </w:tcPr>
          <w:p w14:paraId="71559076">
            <w:pPr>
              <w:pStyle w:val="18"/>
              <w:spacing w:before="68" w:line="261" w:lineRule="auto"/>
              <w:ind w:right="137"/>
              <w:rPr>
                <w:rFonts w:hint="eastAsia"/>
                <w:color w:val="auto"/>
              </w:rPr>
            </w:pPr>
            <w:r>
              <w:rPr>
                <w:color w:val="auto"/>
                <w:spacing w:val="-2"/>
              </w:rPr>
              <w:t>是否接受联合体</w:t>
            </w:r>
            <w:r>
              <w:rPr>
                <w:color w:val="auto"/>
                <w:spacing w:val="4"/>
              </w:rPr>
              <w:t xml:space="preserve"> </w:t>
            </w:r>
            <w:r>
              <w:rPr>
                <w:color w:val="auto"/>
                <w:spacing w:val="-2"/>
              </w:rPr>
              <w:t>磋商</w:t>
            </w:r>
          </w:p>
        </w:tc>
        <w:tc>
          <w:tcPr>
            <w:tcW w:w="5845" w:type="dxa"/>
          </w:tcPr>
          <w:p w14:paraId="7A93FED7">
            <w:pPr>
              <w:pStyle w:val="18"/>
              <w:spacing w:before="123" w:line="192" w:lineRule="auto"/>
              <w:ind w:left="122"/>
              <w:rPr>
                <w:rFonts w:hint="eastAsia"/>
                <w:color w:val="auto"/>
              </w:rPr>
            </w:pPr>
            <w:r>
              <w:rPr>
                <w:color w:val="auto"/>
              </w:rPr>
              <w:drawing>
                <wp:inline distT="0" distB="0" distL="0" distR="0">
                  <wp:extent cx="107950" cy="103505"/>
                  <wp:effectExtent l="0" t="0" r="6350" b="10795"/>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0"/>
              </w:rPr>
              <w:t>不接受</w:t>
            </w:r>
          </w:p>
        </w:tc>
      </w:tr>
      <w:tr w14:paraId="55422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976" w:type="dxa"/>
          </w:tcPr>
          <w:p w14:paraId="34F2DE69">
            <w:pPr>
              <w:spacing w:line="273" w:lineRule="auto"/>
              <w:rPr>
                <w:color w:val="auto"/>
              </w:rPr>
            </w:pPr>
          </w:p>
          <w:p w14:paraId="644B3636">
            <w:pPr>
              <w:pStyle w:val="18"/>
              <w:spacing w:before="68" w:line="183" w:lineRule="auto"/>
              <w:jc w:val="center"/>
              <w:rPr>
                <w:rFonts w:hint="eastAsia"/>
                <w:color w:val="auto"/>
              </w:rPr>
            </w:pPr>
            <w:r>
              <w:rPr>
                <w:color w:val="auto"/>
                <w:spacing w:val="-2"/>
              </w:rPr>
              <w:t>9.1</w:t>
            </w:r>
          </w:p>
        </w:tc>
        <w:tc>
          <w:tcPr>
            <w:tcW w:w="1720" w:type="dxa"/>
          </w:tcPr>
          <w:p w14:paraId="346BAE2E">
            <w:pPr>
              <w:pStyle w:val="18"/>
              <w:spacing w:before="68" w:line="260" w:lineRule="auto"/>
              <w:ind w:right="137"/>
              <w:rPr>
                <w:rFonts w:hint="eastAsia"/>
                <w:color w:val="auto"/>
              </w:rPr>
            </w:pPr>
            <w:r>
              <w:rPr>
                <w:color w:val="auto"/>
                <w:spacing w:val="-1"/>
              </w:rPr>
              <w:t>现场考察和答疑</w:t>
            </w:r>
            <w:r>
              <w:rPr>
                <w:color w:val="auto"/>
              </w:rPr>
              <w:t xml:space="preserve"> 会</w:t>
            </w:r>
          </w:p>
        </w:tc>
        <w:tc>
          <w:tcPr>
            <w:tcW w:w="5845" w:type="dxa"/>
          </w:tcPr>
          <w:p w14:paraId="2205D827">
            <w:pPr>
              <w:pStyle w:val="18"/>
              <w:spacing w:before="21" w:line="263" w:lineRule="auto"/>
              <w:ind w:left="112" w:right="2718" w:firstLine="9"/>
              <w:rPr>
                <w:rFonts w:hint="eastAsia"/>
                <w:color w:val="auto"/>
                <w:lang w:eastAsia="zh-CN"/>
              </w:rPr>
            </w:pPr>
            <w:r>
              <w:rPr>
                <w:color w:val="auto"/>
              </w:rPr>
              <w:drawing>
                <wp:inline distT="0" distB="0" distL="0" distR="0">
                  <wp:extent cx="107950" cy="103505"/>
                  <wp:effectExtent l="0" t="0" r="6350" b="10795"/>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4"/>
                <w:lang w:eastAsia="zh-CN"/>
              </w:rPr>
              <w:t>不组织，供应商自行前往</w:t>
            </w:r>
            <w:r>
              <w:rPr>
                <w:color w:val="auto"/>
                <w:spacing w:val="7"/>
                <w:lang w:eastAsia="zh-CN"/>
              </w:rPr>
              <w:t xml:space="preserve"> </w:t>
            </w:r>
          </w:p>
        </w:tc>
      </w:tr>
      <w:tr w14:paraId="06A2F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76" w:type="dxa"/>
          </w:tcPr>
          <w:p w14:paraId="6601E404">
            <w:pPr>
              <w:pStyle w:val="18"/>
              <w:spacing w:before="304" w:line="183" w:lineRule="auto"/>
              <w:ind w:left="402"/>
              <w:rPr>
                <w:rFonts w:hint="eastAsia"/>
                <w:color w:val="auto"/>
              </w:rPr>
            </w:pPr>
            <w:r>
              <w:rPr>
                <w:color w:val="auto"/>
                <w:spacing w:val="-6"/>
              </w:rPr>
              <w:t>10</w:t>
            </w:r>
          </w:p>
        </w:tc>
        <w:tc>
          <w:tcPr>
            <w:tcW w:w="1720" w:type="dxa"/>
          </w:tcPr>
          <w:p w14:paraId="71956D81">
            <w:pPr>
              <w:pStyle w:val="18"/>
              <w:spacing w:before="270" w:line="221" w:lineRule="auto"/>
              <w:ind w:left="112"/>
              <w:rPr>
                <w:rFonts w:hint="eastAsia"/>
                <w:color w:val="auto"/>
              </w:rPr>
            </w:pPr>
            <w:r>
              <w:rPr>
                <w:color w:val="auto"/>
                <w:spacing w:val="-2"/>
              </w:rPr>
              <w:t>合同分包</w:t>
            </w:r>
          </w:p>
        </w:tc>
        <w:tc>
          <w:tcPr>
            <w:tcW w:w="5845" w:type="dxa"/>
          </w:tcPr>
          <w:p w14:paraId="0C96D7F7">
            <w:pPr>
              <w:pStyle w:val="18"/>
              <w:spacing w:before="113" w:line="191" w:lineRule="auto"/>
              <w:ind w:left="122"/>
              <w:rPr>
                <w:rFonts w:hint="eastAsia"/>
                <w:color w:val="auto"/>
              </w:rPr>
            </w:pPr>
            <w:r>
              <w:rPr>
                <w:color w:val="auto"/>
              </w:rPr>
              <w:drawing>
                <wp:inline distT="0" distB="0" distL="0" distR="0">
                  <wp:extent cx="107950" cy="103505"/>
                  <wp:effectExtent l="0" t="0" r="6350" b="10795"/>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0"/>
              </w:rPr>
              <w:t>不允许</w:t>
            </w:r>
          </w:p>
          <w:p w14:paraId="11E7DA00">
            <w:pPr>
              <w:pStyle w:val="18"/>
              <w:spacing w:before="17" w:line="241" w:lineRule="auto"/>
              <w:ind w:left="122"/>
              <w:rPr>
                <w:rFonts w:hint="eastAsia"/>
                <w:color w:val="auto"/>
              </w:rPr>
            </w:pPr>
          </w:p>
        </w:tc>
      </w:tr>
    </w:tbl>
    <w:p w14:paraId="362FBE1E">
      <w:pPr>
        <w:spacing w:line="234" w:lineRule="exact"/>
        <w:rPr>
          <w:color w:val="auto"/>
          <w:sz w:val="20"/>
        </w:rPr>
      </w:pPr>
    </w:p>
    <w:p w14:paraId="5C6447E4">
      <w:pPr>
        <w:spacing w:line="234" w:lineRule="exact"/>
        <w:rPr>
          <w:color w:val="auto"/>
          <w:sz w:val="20"/>
          <w:szCs w:val="20"/>
        </w:rPr>
        <w:sectPr>
          <w:headerReference r:id="rId11" w:type="default"/>
          <w:footerReference r:id="rId12" w:type="default"/>
          <w:pgSz w:w="11907" w:h="16839"/>
          <w:pgMar w:top="1312" w:right="1564" w:bottom="1637" w:left="1771" w:header="862" w:footer="1462" w:gutter="0"/>
          <w:cols w:space="720" w:num="1"/>
        </w:sectPr>
      </w:pPr>
    </w:p>
    <w:p w14:paraId="0EA1BD59">
      <w:pPr>
        <w:spacing w:line="127" w:lineRule="exact"/>
        <w:rPr>
          <w:color w:val="auto"/>
        </w:rPr>
      </w:pPr>
    </w:p>
    <w:tbl>
      <w:tblPr>
        <w:tblStyle w:val="17"/>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2F5FE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6DE9AA57">
            <w:pPr>
              <w:pStyle w:val="18"/>
              <w:spacing w:before="228" w:line="221" w:lineRule="auto"/>
              <w:ind w:left="177"/>
              <w:rPr>
                <w:rFonts w:hint="eastAsia"/>
                <w:color w:val="auto"/>
              </w:rPr>
            </w:pPr>
            <w:r>
              <w:rPr>
                <w:b/>
                <w:bCs/>
                <w:color w:val="auto"/>
                <w:spacing w:val="-4"/>
              </w:rPr>
              <w:t>条款号</w:t>
            </w:r>
          </w:p>
        </w:tc>
        <w:tc>
          <w:tcPr>
            <w:tcW w:w="1720" w:type="dxa"/>
            <w:shd w:val="clear" w:color="auto" w:fill="DADADA"/>
          </w:tcPr>
          <w:p w14:paraId="3838AF7C">
            <w:pPr>
              <w:pStyle w:val="18"/>
              <w:spacing w:before="228" w:line="221" w:lineRule="auto"/>
              <w:ind w:left="444"/>
              <w:rPr>
                <w:rFonts w:hint="eastAsia"/>
                <w:color w:val="auto"/>
              </w:rPr>
            </w:pPr>
            <w:r>
              <w:rPr>
                <w:b/>
                <w:bCs/>
                <w:color w:val="auto"/>
                <w:spacing w:val="-4"/>
              </w:rPr>
              <w:t>条款名称</w:t>
            </w:r>
          </w:p>
        </w:tc>
        <w:tc>
          <w:tcPr>
            <w:tcW w:w="5845" w:type="dxa"/>
            <w:shd w:val="clear" w:color="auto" w:fill="DADADA"/>
          </w:tcPr>
          <w:p w14:paraId="71B106D4">
            <w:pPr>
              <w:pStyle w:val="18"/>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31ED3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0DB7EBE4">
            <w:pPr>
              <w:spacing w:line="257" w:lineRule="auto"/>
              <w:rPr>
                <w:color w:val="auto"/>
              </w:rPr>
            </w:pPr>
          </w:p>
          <w:p w14:paraId="63E14A6A">
            <w:pPr>
              <w:pStyle w:val="18"/>
              <w:spacing w:before="68" w:line="183" w:lineRule="auto"/>
              <w:ind w:left="297"/>
              <w:rPr>
                <w:rFonts w:hint="eastAsia"/>
                <w:color w:val="auto"/>
              </w:rPr>
            </w:pPr>
            <w:r>
              <w:rPr>
                <w:color w:val="auto"/>
                <w:spacing w:val="-5"/>
              </w:rPr>
              <w:t>11.5</w:t>
            </w:r>
          </w:p>
        </w:tc>
        <w:tc>
          <w:tcPr>
            <w:tcW w:w="1720" w:type="dxa"/>
          </w:tcPr>
          <w:p w14:paraId="54F0B460">
            <w:pPr>
              <w:pStyle w:val="18"/>
              <w:spacing w:before="137" w:line="261" w:lineRule="auto"/>
              <w:ind w:left="112" w:right="137" w:firstLine="24"/>
              <w:rPr>
                <w:rFonts w:hint="eastAsia"/>
                <w:color w:val="auto"/>
              </w:rPr>
            </w:pPr>
            <w:r>
              <w:rPr>
                <w:color w:val="auto"/>
                <w:spacing w:val="-5"/>
              </w:rPr>
              <w:t>电子交易系统咨</w:t>
            </w:r>
            <w:r>
              <w:rPr>
                <w:color w:val="auto"/>
                <w:spacing w:val="4"/>
              </w:rPr>
              <w:t xml:space="preserve"> </w:t>
            </w:r>
            <w:r>
              <w:rPr>
                <w:color w:val="auto"/>
              </w:rPr>
              <w:t>询</w:t>
            </w:r>
          </w:p>
        </w:tc>
        <w:tc>
          <w:tcPr>
            <w:tcW w:w="5845" w:type="dxa"/>
          </w:tcPr>
          <w:p w14:paraId="3144A7FC">
            <w:pPr>
              <w:pStyle w:val="18"/>
              <w:spacing w:before="137" w:line="260" w:lineRule="auto"/>
              <w:ind w:left="116" w:right="162"/>
              <w:rPr>
                <w:rFonts w:hint="eastAsia"/>
                <w:color w:val="auto"/>
                <w:lang w:eastAsia="zh-CN"/>
              </w:rPr>
            </w:pPr>
            <w:r>
              <w:rPr>
                <w:color w:val="auto"/>
                <w:spacing w:val="-2"/>
                <w:lang w:eastAsia="zh-CN"/>
              </w:rPr>
              <w:t>如有问题，应当在提交响应文件截止时间</w:t>
            </w:r>
            <w:r>
              <w:rPr>
                <w:color w:val="auto"/>
                <w:spacing w:val="-29"/>
                <w:lang w:eastAsia="zh-CN"/>
              </w:rPr>
              <w:t xml:space="preserve"> </w:t>
            </w:r>
            <w:r>
              <w:rPr>
                <w:b/>
                <w:bCs/>
                <w:color w:val="auto"/>
                <w:spacing w:val="-2"/>
                <w:lang w:eastAsia="zh-CN"/>
              </w:rPr>
              <w:t>24</w:t>
            </w:r>
            <w:r>
              <w:rPr>
                <w:color w:val="auto"/>
                <w:spacing w:val="-39"/>
                <w:lang w:eastAsia="zh-CN"/>
              </w:rPr>
              <w:t xml:space="preserve"> </w:t>
            </w:r>
            <w:r>
              <w:rPr>
                <w:b/>
                <w:bCs/>
                <w:color w:val="auto"/>
                <w:spacing w:val="-2"/>
                <w:lang w:eastAsia="zh-CN"/>
              </w:rPr>
              <w:t>小时前</w:t>
            </w:r>
            <w:r>
              <w:rPr>
                <w:color w:val="auto"/>
                <w:spacing w:val="-2"/>
                <w:lang w:eastAsia="zh-CN"/>
              </w:rPr>
              <w:t>咨询供应</w:t>
            </w:r>
            <w:r>
              <w:rPr>
                <w:color w:val="auto"/>
                <w:lang w:eastAsia="zh-CN"/>
              </w:rPr>
              <w:t xml:space="preserve"> </w:t>
            </w:r>
            <w:r>
              <w:rPr>
                <w:color w:val="auto"/>
                <w:spacing w:val="-3"/>
                <w:lang w:eastAsia="zh-CN"/>
              </w:rPr>
              <w:t>商客户端或政府采购交易系统。</w:t>
            </w:r>
          </w:p>
        </w:tc>
      </w:tr>
      <w:tr w14:paraId="1C414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394F6F3">
            <w:pPr>
              <w:spacing w:line="410" w:lineRule="auto"/>
              <w:rPr>
                <w:color w:val="auto"/>
                <w:lang w:eastAsia="zh-CN"/>
              </w:rPr>
            </w:pPr>
          </w:p>
          <w:p w14:paraId="34D2BAD8">
            <w:pPr>
              <w:pStyle w:val="18"/>
              <w:spacing w:before="68" w:line="183" w:lineRule="auto"/>
              <w:ind w:left="297"/>
              <w:rPr>
                <w:rFonts w:hint="eastAsia"/>
                <w:color w:val="auto"/>
              </w:rPr>
            </w:pPr>
            <w:r>
              <w:rPr>
                <w:color w:val="auto"/>
                <w:spacing w:val="-5"/>
              </w:rPr>
              <w:t>11.6</w:t>
            </w:r>
          </w:p>
        </w:tc>
        <w:tc>
          <w:tcPr>
            <w:tcW w:w="1720" w:type="dxa"/>
          </w:tcPr>
          <w:p w14:paraId="1356BFF9">
            <w:pPr>
              <w:pStyle w:val="18"/>
              <w:spacing w:before="291" w:line="261" w:lineRule="auto"/>
              <w:ind w:left="116" w:right="137" w:hanging="5"/>
              <w:rPr>
                <w:rFonts w:hint="eastAsia"/>
                <w:color w:val="auto"/>
                <w:lang w:eastAsia="zh-CN"/>
              </w:rPr>
            </w:pPr>
            <w:r>
              <w:rPr>
                <w:color w:val="auto"/>
                <w:spacing w:val="-1"/>
                <w:lang w:eastAsia="zh-CN"/>
              </w:rPr>
              <w:t>政府采购交易系</w:t>
            </w:r>
            <w:r>
              <w:rPr>
                <w:color w:val="auto"/>
                <w:spacing w:val="2"/>
                <w:lang w:eastAsia="zh-CN"/>
              </w:rPr>
              <w:t xml:space="preserve"> </w:t>
            </w:r>
            <w:r>
              <w:rPr>
                <w:color w:val="auto"/>
                <w:spacing w:val="-2"/>
                <w:lang w:eastAsia="zh-CN"/>
              </w:rPr>
              <w:t>统联系方式</w:t>
            </w:r>
          </w:p>
        </w:tc>
        <w:tc>
          <w:tcPr>
            <w:tcW w:w="5845" w:type="dxa"/>
          </w:tcPr>
          <w:p w14:paraId="020F5C39">
            <w:pPr>
              <w:pStyle w:val="18"/>
              <w:spacing w:before="134" w:line="220" w:lineRule="auto"/>
              <w:ind w:left="113"/>
              <w:rPr>
                <w:rFonts w:hint="eastAsia"/>
                <w:color w:val="auto"/>
                <w:lang w:eastAsia="zh-CN"/>
              </w:rPr>
            </w:pPr>
            <w:r>
              <w:rPr>
                <w:color w:val="auto"/>
                <w:spacing w:val="-1"/>
                <w:lang w:eastAsia="zh-CN"/>
              </w:rPr>
              <w:t>联系人：</w:t>
            </w:r>
            <w:r>
              <w:rPr>
                <w:color w:val="auto"/>
                <w:spacing w:val="-1"/>
                <w:u w:val="single"/>
                <w:lang w:eastAsia="zh-CN"/>
              </w:rPr>
              <w:t>国采（湖北）技术有限公司</w:t>
            </w:r>
            <w:r>
              <w:rPr>
                <w:color w:val="auto"/>
                <w:spacing w:val="-1"/>
                <w:lang w:eastAsia="zh-CN"/>
              </w:rPr>
              <w:t>。</w:t>
            </w:r>
          </w:p>
          <w:p w14:paraId="2251A2FE">
            <w:pPr>
              <w:pStyle w:val="18"/>
              <w:spacing w:before="61" w:line="223" w:lineRule="auto"/>
              <w:ind w:left="113"/>
              <w:rPr>
                <w:rFonts w:hint="eastAsia"/>
                <w:color w:val="auto"/>
                <w:lang w:eastAsia="zh-CN"/>
              </w:rPr>
            </w:pPr>
            <w:r>
              <w:rPr>
                <w:color w:val="auto"/>
                <w:lang w:eastAsia="zh-CN"/>
              </w:rPr>
              <w:t>联系电话：</w:t>
            </w:r>
            <w:r>
              <w:rPr>
                <w:color w:val="auto"/>
                <w:u w:val="single"/>
                <w:lang w:eastAsia="zh-CN"/>
              </w:rPr>
              <w:t>027-86620931；4009</w:t>
            </w:r>
            <w:r>
              <w:rPr>
                <w:color w:val="auto"/>
                <w:spacing w:val="-1"/>
                <w:u w:val="single"/>
                <w:lang w:eastAsia="zh-CN"/>
              </w:rPr>
              <w:t>913966</w:t>
            </w:r>
            <w:r>
              <w:rPr>
                <w:color w:val="auto"/>
                <w:spacing w:val="-1"/>
                <w:lang w:eastAsia="zh-CN"/>
              </w:rPr>
              <w:t>。</w:t>
            </w:r>
          </w:p>
          <w:p w14:paraId="30E6AB2A">
            <w:pPr>
              <w:pStyle w:val="18"/>
              <w:spacing w:before="40" w:line="219" w:lineRule="auto"/>
              <w:ind w:left="114"/>
              <w:rPr>
                <w:rFonts w:hint="eastAsia"/>
                <w:color w:val="auto"/>
                <w:sz w:val="24"/>
                <w:szCs w:val="24"/>
                <w:lang w:eastAsia="zh-CN"/>
              </w:rPr>
            </w:pPr>
            <w:r>
              <w:rPr>
                <w:color w:val="auto"/>
                <w:spacing w:val="-1"/>
                <w:sz w:val="24"/>
                <w:szCs w:val="24"/>
                <w:lang w:eastAsia="zh-CN"/>
              </w:rPr>
              <w:t>其他联系方式：</w:t>
            </w:r>
            <w:r>
              <w:rPr>
                <w:color w:val="auto"/>
                <w:spacing w:val="-1"/>
                <w:sz w:val="24"/>
                <w:szCs w:val="24"/>
                <w:u w:val="single"/>
                <w:lang w:eastAsia="zh-CN"/>
              </w:rPr>
              <w:t>供应商</w:t>
            </w:r>
            <w:r>
              <w:rPr>
                <w:color w:val="auto"/>
                <w:spacing w:val="-52"/>
                <w:sz w:val="24"/>
                <w:szCs w:val="24"/>
                <w:u w:val="single"/>
                <w:lang w:eastAsia="zh-CN"/>
              </w:rPr>
              <w:t xml:space="preserve"> </w:t>
            </w:r>
            <w:r>
              <w:rPr>
                <w:color w:val="auto"/>
                <w:spacing w:val="-1"/>
                <w:sz w:val="24"/>
                <w:szCs w:val="24"/>
                <w:u w:val="single"/>
                <w:lang w:eastAsia="zh-CN"/>
              </w:rPr>
              <w:t>QQ</w:t>
            </w:r>
            <w:r>
              <w:rPr>
                <w:color w:val="auto"/>
                <w:spacing w:val="-51"/>
                <w:sz w:val="24"/>
                <w:szCs w:val="24"/>
                <w:u w:val="single"/>
                <w:lang w:eastAsia="zh-CN"/>
              </w:rPr>
              <w:t xml:space="preserve"> </w:t>
            </w:r>
            <w:r>
              <w:rPr>
                <w:color w:val="auto"/>
                <w:spacing w:val="-1"/>
                <w:sz w:val="24"/>
                <w:szCs w:val="24"/>
                <w:u w:val="single"/>
                <w:lang w:eastAsia="zh-CN"/>
              </w:rPr>
              <w:t>群：46367</w:t>
            </w:r>
            <w:r>
              <w:rPr>
                <w:color w:val="auto"/>
                <w:spacing w:val="-2"/>
                <w:sz w:val="24"/>
                <w:szCs w:val="24"/>
                <w:u w:val="single"/>
                <w:lang w:eastAsia="zh-CN"/>
              </w:rPr>
              <w:t>1735</w:t>
            </w:r>
            <w:r>
              <w:rPr>
                <w:color w:val="auto"/>
                <w:spacing w:val="-2"/>
                <w:sz w:val="24"/>
                <w:szCs w:val="24"/>
                <w:lang w:eastAsia="zh-CN"/>
              </w:rPr>
              <w:t>。</w:t>
            </w:r>
          </w:p>
        </w:tc>
      </w:tr>
      <w:tr w14:paraId="27F40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0E4BAB5A">
            <w:pPr>
              <w:spacing w:line="357" w:lineRule="auto"/>
              <w:rPr>
                <w:color w:val="auto"/>
                <w:lang w:eastAsia="zh-CN"/>
              </w:rPr>
            </w:pPr>
          </w:p>
          <w:p w14:paraId="07F96115">
            <w:pPr>
              <w:spacing w:line="358" w:lineRule="auto"/>
              <w:rPr>
                <w:color w:val="auto"/>
                <w:lang w:eastAsia="zh-CN"/>
              </w:rPr>
            </w:pPr>
          </w:p>
          <w:p w14:paraId="050E1DC0">
            <w:pPr>
              <w:pStyle w:val="18"/>
              <w:spacing w:before="69" w:line="183" w:lineRule="auto"/>
              <w:ind w:left="297"/>
              <w:rPr>
                <w:rFonts w:hint="eastAsia"/>
                <w:color w:val="auto"/>
              </w:rPr>
            </w:pPr>
            <w:r>
              <w:rPr>
                <w:color w:val="auto"/>
                <w:spacing w:val="-5"/>
              </w:rPr>
              <w:t>13.1</w:t>
            </w:r>
          </w:p>
        </w:tc>
        <w:tc>
          <w:tcPr>
            <w:tcW w:w="1720" w:type="dxa"/>
          </w:tcPr>
          <w:p w14:paraId="09980E4B">
            <w:pPr>
              <w:spacing w:line="341" w:lineRule="auto"/>
              <w:rPr>
                <w:color w:val="auto"/>
              </w:rPr>
            </w:pPr>
          </w:p>
          <w:p w14:paraId="296907EC">
            <w:pPr>
              <w:spacing w:line="341" w:lineRule="auto"/>
              <w:rPr>
                <w:color w:val="auto"/>
              </w:rPr>
            </w:pPr>
          </w:p>
          <w:p w14:paraId="3D61B6CF">
            <w:pPr>
              <w:pStyle w:val="18"/>
              <w:spacing w:before="68" w:line="221" w:lineRule="auto"/>
              <w:ind w:left="113"/>
              <w:rPr>
                <w:rFonts w:hint="eastAsia"/>
                <w:color w:val="auto"/>
              </w:rPr>
            </w:pPr>
            <w:r>
              <w:rPr>
                <w:color w:val="auto"/>
                <w:spacing w:val="-1"/>
              </w:rPr>
              <w:t>提出询问方式</w:t>
            </w:r>
          </w:p>
        </w:tc>
        <w:tc>
          <w:tcPr>
            <w:tcW w:w="5845" w:type="dxa"/>
          </w:tcPr>
          <w:p w14:paraId="68AF0760">
            <w:pPr>
              <w:pStyle w:val="18"/>
              <w:spacing w:before="130" w:line="221" w:lineRule="auto"/>
              <w:ind w:left="113"/>
              <w:rPr>
                <w:rFonts w:hint="eastAsia"/>
                <w:color w:val="auto"/>
                <w:lang w:eastAsia="zh-CN"/>
              </w:rPr>
            </w:pPr>
            <w:r>
              <w:rPr>
                <w:color w:val="auto"/>
                <w:spacing w:val="-5"/>
                <w:lang w:eastAsia="zh-CN"/>
              </w:rPr>
              <w:t>提出询问方式：</w:t>
            </w:r>
          </w:p>
          <w:p w14:paraId="1DBAE876">
            <w:pPr>
              <w:pStyle w:val="18"/>
              <w:spacing w:before="61" w:line="260" w:lineRule="auto"/>
              <w:ind w:left="127" w:right="270" w:firstLine="405"/>
              <w:rPr>
                <w:rFonts w:hint="eastAsia"/>
                <w:color w:val="auto"/>
                <w:lang w:eastAsia="zh-CN"/>
              </w:rPr>
            </w:pPr>
            <w:r>
              <w:rPr>
                <w:color w:val="auto"/>
                <w:lang w:eastAsia="zh-CN"/>
              </w:rPr>
              <w:t>在供应商客户端中按照格式填写询问函，并在</w:t>
            </w:r>
            <w:r>
              <w:rPr>
                <w:color w:val="auto"/>
                <w:spacing w:val="-1"/>
                <w:lang w:eastAsia="zh-CN"/>
              </w:rPr>
              <w:t>生成询问</w:t>
            </w:r>
            <w:r>
              <w:rPr>
                <w:color w:val="auto"/>
                <w:lang w:eastAsia="zh-CN"/>
              </w:rPr>
              <w:t xml:space="preserve"> </w:t>
            </w:r>
            <w:r>
              <w:rPr>
                <w:color w:val="auto"/>
                <w:spacing w:val="-4"/>
                <w:lang w:eastAsia="zh-CN"/>
              </w:rPr>
              <w:t>函后加盖电子印章提交。</w:t>
            </w:r>
          </w:p>
          <w:p w14:paraId="2674B0A4">
            <w:pPr>
              <w:pStyle w:val="18"/>
              <w:spacing w:before="30" w:line="259" w:lineRule="auto"/>
              <w:ind w:left="127" w:right="1532" w:hanging="14"/>
              <w:rPr>
                <w:rFonts w:hint="eastAsia"/>
                <w:color w:val="auto"/>
                <w:spacing w:val="12"/>
                <w:lang w:eastAsia="zh-CN"/>
              </w:rPr>
            </w:pPr>
            <w:r>
              <w:rPr>
                <w:color w:val="auto"/>
                <w:spacing w:val="-1"/>
                <w:lang w:eastAsia="zh-CN"/>
              </w:rPr>
              <w:t>其他询问方式：</w:t>
            </w:r>
            <w:r>
              <w:rPr>
                <w:rFonts w:hint="eastAsia"/>
                <w:color w:val="auto"/>
                <w:spacing w:val="-1"/>
                <w:u w:val="single"/>
                <w:lang w:eastAsia="zh-CN"/>
              </w:rPr>
              <w:t>随县政府采购中心</w:t>
            </w:r>
            <w:r>
              <w:rPr>
                <w:color w:val="auto"/>
                <w:spacing w:val="12"/>
                <w:lang w:eastAsia="zh-CN"/>
              </w:rPr>
              <w:t xml:space="preserve"> </w:t>
            </w:r>
          </w:p>
          <w:p w14:paraId="65A938C6">
            <w:pPr>
              <w:pStyle w:val="18"/>
              <w:spacing w:before="30" w:line="259" w:lineRule="auto"/>
              <w:ind w:left="127" w:right="1532" w:hanging="14"/>
              <w:rPr>
                <w:rFonts w:hint="eastAsia"/>
                <w:color w:val="auto"/>
              </w:rPr>
            </w:pPr>
            <w:r>
              <w:rPr>
                <w:color w:val="auto"/>
                <w:spacing w:val="-2"/>
              </w:rPr>
              <w:t>邮箱</w:t>
            </w:r>
            <w:r>
              <w:rPr>
                <w:color w:val="auto"/>
                <w:spacing w:val="-37"/>
                <w:u w:val="single"/>
              </w:rPr>
              <w:t xml:space="preserve"> </w:t>
            </w:r>
            <w:r>
              <w:rPr>
                <w:rFonts w:hint="eastAsia"/>
                <w:color w:val="auto"/>
                <w:spacing w:val="-2"/>
                <w:u w:val="single"/>
                <w:lang w:eastAsia="zh-CN"/>
              </w:rPr>
              <w:t>262755613</w:t>
            </w:r>
            <w:r>
              <w:rPr>
                <w:color w:val="auto"/>
                <w:spacing w:val="-2"/>
                <w:u w:val="single"/>
              </w:rPr>
              <w:t>@qq.com</w:t>
            </w:r>
            <w:r>
              <w:rPr>
                <w:color w:val="auto"/>
                <w:spacing w:val="27"/>
                <w:u w:val="single"/>
              </w:rPr>
              <w:t xml:space="preserve"> </w:t>
            </w:r>
            <w:r>
              <w:rPr>
                <w:color w:val="auto"/>
                <w:spacing w:val="-2"/>
                <w:u w:val="single"/>
              </w:rPr>
              <w:t>。</w:t>
            </w:r>
          </w:p>
        </w:tc>
      </w:tr>
      <w:tr w14:paraId="3A263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571BA05A">
            <w:pPr>
              <w:pStyle w:val="18"/>
              <w:spacing w:before="235" w:line="183" w:lineRule="auto"/>
              <w:ind w:left="297"/>
              <w:rPr>
                <w:rFonts w:hint="eastAsia"/>
                <w:color w:val="auto"/>
              </w:rPr>
            </w:pPr>
            <w:r>
              <w:rPr>
                <w:color w:val="auto"/>
                <w:spacing w:val="-5"/>
              </w:rPr>
              <w:t>15.6</w:t>
            </w:r>
          </w:p>
        </w:tc>
        <w:tc>
          <w:tcPr>
            <w:tcW w:w="1720" w:type="dxa"/>
          </w:tcPr>
          <w:p w14:paraId="59E37389">
            <w:pPr>
              <w:pStyle w:val="18"/>
              <w:spacing w:before="201" w:line="219" w:lineRule="auto"/>
              <w:ind w:left="114"/>
              <w:rPr>
                <w:rFonts w:hint="eastAsia"/>
                <w:color w:val="auto"/>
              </w:rPr>
            </w:pPr>
            <w:r>
              <w:rPr>
                <w:color w:val="auto"/>
                <w:spacing w:val="-2"/>
              </w:rPr>
              <w:t>最高限价</w:t>
            </w:r>
          </w:p>
        </w:tc>
        <w:tc>
          <w:tcPr>
            <w:tcW w:w="5845" w:type="dxa"/>
          </w:tcPr>
          <w:p w14:paraId="05D43C9E">
            <w:pPr>
              <w:pStyle w:val="18"/>
              <w:spacing w:before="201"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4947E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67380C2A">
            <w:pPr>
              <w:pStyle w:val="18"/>
              <w:spacing w:before="231" w:line="183" w:lineRule="auto"/>
              <w:ind w:left="297"/>
              <w:rPr>
                <w:rFonts w:hint="eastAsia"/>
                <w:color w:val="auto"/>
              </w:rPr>
            </w:pPr>
            <w:r>
              <w:rPr>
                <w:color w:val="auto"/>
                <w:spacing w:val="-5"/>
              </w:rPr>
              <w:t>16.1</w:t>
            </w:r>
          </w:p>
        </w:tc>
        <w:tc>
          <w:tcPr>
            <w:tcW w:w="1720" w:type="dxa"/>
          </w:tcPr>
          <w:p w14:paraId="6C378CC9">
            <w:pPr>
              <w:pStyle w:val="18"/>
              <w:spacing w:before="196" w:line="221" w:lineRule="auto"/>
              <w:ind w:left="122"/>
              <w:rPr>
                <w:rFonts w:hint="eastAsia"/>
                <w:color w:val="auto"/>
              </w:rPr>
            </w:pPr>
            <w:r>
              <w:rPr>
                <w:color w:val="auto"/>
                <w:spacing w:val="-3"/>
              </w:rPr>
              <w:t>响应文件有效期</w:t>
            </w:r>
          </w:p>
        </w:tc>
        <w:tc>
          <w:tcPr>
            <w:tcW w:w="5845" w:type="dxa"/>
          </w:tcPr>
          <w:p w14:paraId="2A20D995">
            <w:pPr>
              <w:pStyle w:val="18"/>
              <w:spacing w:before="196" w:line="221" w:lineRule="auto"/>
              <w:ind w:left="123"/>
              <w:rPr>
                <w:rFonts w:hint="eastAsia"/>
                <w:color w:val="auto"/>
                <w:lang w:eastAsia="zh-CN"/>
              </w:rPr>
            </w:pPr>
            <w:r>
              <w:rPr>
                <w:color w:val="auto"/>
                <w:spacing w:val="-5"/>
                <w:lang w:eastAsia="zh-CN"/>
              </w:rPr>
              <w:t>响应文件递交截止日期后</w:t>
            </w:r>
            <w:r>
              <w:rPr>
                <w:color w:val="auto"/>
                <w:spacing w:val="-31"/>
                <w:lang w:eastAsia="zh-CN"/>
              </w:rPr>
              <w:t xml:space="preserve"> </w:t>
            </w:r>
            <w:r>
              <w:rPr>
                <w:color w:val="auto"/>
                <w:spacing w:val="-5"/>
                <w:u w:val="single"/>
                <w:lang w:eastAsia="zh-CN"/>
              </w:rPr>
              <w:t>90</w:t>
            </w:r>
            <w:r>
              <w:rPr>
                <w:color w:val="auto"/>
                <w:spacing w:val="-61"/>
                <w:lang w:eastAsia="zh-CN"/>
              </w:rPr>
              <w:t xml:space="preserve"> </w:t>
            </w:r>
            <w:r>
              <w:rPr>
                <w:color w:val="auto"/>
                <w:spacing w:val="-5"/>
                <w:lang w:eastAsia="zh-CN"/>
              </w:rPr>
              <w:t>日历日。</w:t>
            </w:r>
          </w:p>
        </w:tc>
      </w:tr>
      <w:tr w14:paraId="372E6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76" w:type="dxa"/>
          </w:tcPr>
          <w:p w14:paraId="663FE876">
            <w:pPr>
              <w:spacing w:line="246" w:lineRule="auto"/>
              <w:rPr>
                <w:color w:val="auto"/>
                <w:lang w:eastAsia="zh-CN"/>
              </w:rPr>
            </w:pPr>
          </w:p>
          <w:p w14:paraId="3CC5D474">
            <w:pPr>
              <w:pStyle w:val="18"/>
              <w:spacing w:before="69" w:line="183" w:lineRule="auto"/>
              <w:ind w:left="297"/>
              <w:rPr>
                <w:rFonts w:hint="eastAsia"/>
                <w:color w:val="auto"/>
              </w:rPr>
            </w:pPr>
            <w:r>
              <w:rPr>
                <w:color w:val="auto"/>
                <w:spacing w:val="-5"/>
              </w:rPr>
              <w:t>19.1</w:t>
            </w:r>
          </w:p>
        </w:tc>
        <w:tc>
          <w:tcPr>
            <w:tcW w:w="1720" w:type="dxa"/>
          </w:tcPr>
          <w:p w14:paraId="0C743AF7">
            <w:pPr>
              <w:pStyle w:val="18"/>
              <w:spacing w:before="125" w:line="262" w:lineRule="auto"/>
              <w:ind w:left="113" w:right="137" w:firstLine="9"/>
              <w:rPr>
                <w:rFonts w:hint="eastAsia"/>
                <w:color w:val="auto"/>
                <w:lang w:eastAsia="zh-CN"/>
              </w:rPr>
            </w:pPr>
            <w:r>
              <w:rPr>
                <w:color w:val="auto"/>
                <w:spacing w:val="-3"/>
                <w:lang w:eastAsia="zh-CN"/>
              </w:rPr>
              <w:t>响应文件递交截</w:t>
            </w:r>
            <w:r>
              <w:rPr>
                <w:color w:val="auto"/>
                <w:spacing w:val="4"/>
                <w:lang w:eastAsia="zh-CN"/>
              </w:rPr>
              <w:t xml:space="preserve"> </w:t>
            </w:r>
            <w:r>
              <w:rPr>
                <w:color w:val="auto"/>
                <w:spacing w:val="-2"/>
                <w:lang w:eastAsia="zh-CN"/>
              </w:rPr>
              <w:t>止时间</w:t>
            </w:r>
          </w:p>
        </w:tc>
        <w:tc>
          <w:tcPr>
            <w:tcW w:w="5845" w:type="dxa"/>
          </w:tcPr>
          <w:p w14:paraId="6206BA85">
            <w:pPr>
              <w:pStyle w:val="18"/>
              <w:spacing w:before="282"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4A9DA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976" w:type="dxa"/>
          </w:tcPr>
          <w:p w14:paraId="095695EC">
            <w:pPr>
              <w:spacing w:line="245" w:lineRule="auto"/>
              <w:rPr>
                <w:color w:val="auto"/>
                <w:lang w:eastAsia="zh-CN"/>
              </w:rPr>
            </w:pPr>
          </w:p>
          <w:p w14:paraId="59C229E4">
            <w:pPr>
              <w:pStyle w:val="18"/>
              <w:spacing w:before="68" w:line="183" w:lineRule="auto"/>
              <w:ind w:left="297"/>
              <w:rPr>
                <w:rFonts w:hint="eastAsia"/>
                <w:color w:val="auto"/>
              </w:rPr>
            </w:pPr>
            <w:r>
              <w:rPr>
                <w:color w:val="auto"/>
                <w:spacing w:val="-5"/>
              </w:rPr>
              <w:t>19.2</w:t>
            </w:r>
          </w:p>
        </w:tc>
        <w:tc>
          <w:tcPr>
            <w:tcW w:w="1720" w:type="dxa"/>
          </w:tcPr>
          <w:p w14:paraId="08CE01A6">
            <w:pPr>
              <w:pStyle w:val="18"/>
              <w:spacing w:before="124" w:line="263" w:lineRule="auto"/>
              <w:ind w:left="122" w:right="137" w:hanging="9"/>
              <w:rPr>
                <w:rFonts w:hint="eastAsia"/>
                <w:color w:val="auto"/>
              </w:rPr>
            </w:pPr>
            <w:r>
              <w:rPr>
                <w:color w:val="auto"/>
                <w:spacing w:val="-1"/>
              </w:rPr>
              <w:t>递交响应文件地</w:t>
            </w:r>
            <w:r>
              <w:rPr>
                <w:color w:val="auto"/>
              </w:rPr>
              <w:t xml:space="preserve"> 点</w:t>
            </w:r>
          </w:p>
        </w:tc>
        <w:tc>
          <w:tcPr>
            <w:tcW w:w="5845" w:type="dxa"/>
          </w:tcPr>
          <w:p w14:paraId="6221ED68">
            <w:pPr>
              <w:pStyle w:val="18"/>
              <w:spacing w:before="280"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5990F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1C15A4D4">
            <w:pPr>
              <w:pStyle w:val="18"/>
              <w:spacing w:before="227" w:line="183" w:lineRule="auto"/>
              <w:ind w:left="284"/>
              <w:rPr>
                <w:rFonts w:hint="eastAsia"/>
                <w:color w:val="auto"/>
              </w:rPr>
            </w:pPr>
            <w:r>
              <w:rPr>
                <w:color w:val="auto"/>
                <w:spacing w:val="-2"/>
              </w:rPr>
              <w:t>22.1</w:t>
            </w:r>
          </w:p>
        </w:tc>
        <w:tc>
          <w:tcPr>
            <w:tcW w:w="1720" w:type="dxa"/>
          </w:tcPr>
          <w:p w14:paraId="05611663">
            <w:pPr>
              <w:pStyle w:val="18"/>
              <w:spacing w:before="193" w:line="221" w:lineRule="auto"/>
              <w:ind w:left="117"/>
              <w:rPr>
                <w:rFonts w:hint="eastAsia"/>
                <w:color w:val="auto"/>
              </w:rPr>
            </w:pPr>
            <w:r>
              <w:rPr>
                <w:color w:val="auto"/>
                <w:spacing w:val="-3"/>
              </w:rPr>
              <w:t>实物样品</w:t>
            </w:r>
          </w:p>
        </w:tc>
        <w:tc>
          <w:tcPr>
            <w:tcW w:w="5845" w:type="dxa"/>
          </w:tcPr>
          <w:p w14:paraId="78A47E5F">
            <w:pPr>
              <w:pStyle w:val="18"/>
              <w:spacing w:before="193" w:line="220" w:lineRule="auto"/>
              <w:ind w:left="116"/>
              <w:rPr>
                <w:rFonts w:hint="eastAsia"/>
                <w:color w:val="auto"/>
              </w:rPr>
            </w:pPr>
            <w:r>
              <w:rPr>
                <w:color w:val="auto"/>
                <w:spacing w:val="-2"/>
              </w:rPr>
              <w:t>不提供</w:t>
            </w:r>
          </w:p>
        </w:tc>
      </w:tr>
      <w:tr w14:paraId="1ED75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976" w:type="dxa"/>
          </w:tcPr>
          <w:p w14:paraId="2A0844E7">
            <w:pPr>
              <w:spacing w:line="265" w:lineRule="auto"/>
              <w:rPr>
                <w:color w:val="auto"/>
              </w:rPr>
            </w:pPr>
          </w:p>
          <w:p w14:paraId="1A482025">
            <w:pPr>
              <w:spacing w:line="265" w:lineRule="auto"/>
              <w:rPr>
                <w:color w:val="auto"/>
              </w:rPr>
            </w:pPr>
          </w:p>
          <w:p w14:paraId="5C05F731">
            <w:pPr>
              <w:spacing w:line="265" w:lineRule="auto"/>
              <w:rPr>
                <w:color w:val="auto"/>
              </w:rPr>
            </w:pPr>
          </w:p>
          <w:p w14:paraId="6BE90524">
            <w:pPr>
              <w:spacing w:line="265" w:lineRule="auto"/>
              <w:rPr>
                <w:color w:val="auto"/>
              </w:rPr>
            </w:pPr>
          </w:p>
          <w:p w14:paraId="657716F5">
            <w:pPr>
              <w:spacing w:line="266" w:lineRule="auto"/>
              <w:rPr>
                <w:color w:val="auto"/>
              </w:rPr>
            </w:pPr>
          </w:p>
          <w:p w14:paraId="24B8AFF7">
            <w:pPr>
              <w:pStyle w:val="18"/>
              <w:spacing w:before="68" w:line="183" w:lineRule="auto"/>
              <w:ind w:left="284"/>
              <w:rPr>
                <w:rFonts w:hint="eastAsia"/>
                <w:color w:val="auto"/>
              </w:rPr>
            </w:pPr>
            <w:r>
              <w:rPr>
                <w:color w:val="auto"/>
                <w:spacing w:val="-2"/>
              </w:rPr>
              <w:t>23.1</w:t>
            </w:r>
          </w:p>
        </w:tc>
        <w:tc>
          <w:tcPr>
            <w:tcW w:w="1720" w:type="dxa"/>
          </w:tcPr>
          <w:p w14:paraId="5C434CFA">
            <w:pPr>
              <w:spacing w:line="258" w:lineRule="auto"/>
              <w:rPr>
                <w:color w:val="auto"/>
              </w:rPr>
            </w:pPr>
          </w:p>
          <w:p w14:paraId="1CED0025">
            <w:pPr>
              <w:spacing w:line="258" w:lineRule="auto"/>
              <w:rPr>
                <w:color w:val="auto"/>
              </w:rPr>
            </w:pPr>
          </w:p>
          <w:p w14:paraId="4B2B3F71">
            <w:pPr>
              <w:spacing w:line="258" w:lineRule="auto"/>
              <w:rPr>
                <w:color w:val="auto"/>
              </w:rPr>
            </w:pPr>
          </w:p>
          <w:p w14:paraId="552DAE23">
            <w:pPr>
              <w:spacing w:line="259" w:lineRule="auto"/>
              <w:rPr>
                <w:color w:val="auto"/>
              </w:rPr>
            </w:pPr>
          </w:p>
          <w:p w14:paraId="547E579F">
            <w:pPr>
              <w:spacing w:line="259" w:lineRule="auto"/>
              <w:rPr>
                <w:color w:val="auto"/>
              </w:rPr>
            </w:pPr>
          </w:p>
          <w:p w14:paraId="0DF43F9D">
            <w:pPr>
              <w:pStyle w:val="18"/>
              <w:spacing w:before="68" w:line="221" w:lineRule="auto"/>
              <w:ind w:left="115"/>
              <w:rPr>
                <w:rFonts w:hint="eastAsia"/>
                <w:color w:val="auto"/>
              </w:rPr>
            </w:pPr>
            <w:r>
              <w:rPr>
                <w:color w:val="auto"/>
                <w:spacing w:val="-3"/>
              </w:rPr>
              <w:t>项目演示</w:t>
            </w:r>
          </w:p>
        </w:tc>
        <w:tc>
          <w:tcPr>
            <w:tcW w:w="5845" w:type="dxa"/>
          </w:tcPr>
          <w:p w14:paraId="6E391D22">
            <w:pPr>
              <w:pStyle w:val="18"/>
              <w:spacing w:before="120" w:line="221" w:lineRule="auto"/>
              <w:ind w:left="122"/>
              <w:rPr>
                <w:rFonts w:hint="eastAsia"/>
                <w:color w:val="auto"/>
                <w:lang w:eastAsia="zh-CN"/>
              </w:rPr>
            </w:pPr>
            <w:r>
              <w:rPr>
                <w:color w:val="auto"/>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
                <w:lang w:eastAsia="zh-CN"/>
              </w:rPr>
              <w:t xml:space="preserve"> </w:t>
            </w:r>
            <w:r>
              <w:rPr>
                <w:color w:val="auto"/>
                <w:spacing w:val="-4"/>
                <w:lang w:eastAsia="zh-CN"/>
              </w:rPr>
              <w:t>不进行</w:t>
            </w:r>
          </w:p>
          <w:p w14:paraId="201F9CE9">
            <w:pPr>
              <w:pStyle w:val="18"/>
              <w:spacing w:before="51" w:line="256" w:lineRule="auto"/>
              <w:ind w:left="128" w:right="2709" w:hanging="6"/>
              <w:rPr>
                <w:rFonts w:hint="eastAsia"/>
                <w:color w:val="auto"/>
                <w:lang w:eastAsia="zh-CN"/>
              </w:rPr>
            </w:pPr>
            <w:r>
              <w:rPr>
                <w:rFonts w:ascii="Wingdings" w:hAnsi="Wingdings" w:eastAsia="Wingdings" w:cs="Wingdings"/>
                <w:b/>
                <w:bCs/>
                <w:color w:val="auto"/>
                <w:spacing w:val="-2"/>
                <w:lang w:eastAsia="zh-CN"/>
              </w:rPr>
              <w:t>o</w:t>
            </w:r>
            <w:r>
              <w:rPr>
                <w:color w:val="auto"/>
                <w:spacing w:val="-2"/>
                <w:lang w:eastAsia="zh-CN"/>
              </w:rPr>
              <w:t>进行，现场演示/远程线上演示</w:t>
            </w:r>
            <w:r>
              <w:rPr>
                <w:color w:val="auto"/>
                <w:spacing w:val="13"/>
                <w:lang w:eastAsia="zh-CN"/>
              </w:rPr>
              <w:t xml:space="preserve"> </w:t>
            </w:r>
            <w:r>
              <w:rPr>
                <w:color w:val="auto"/>
                <w:spacing w:val="-3"/>
                <w:lang w:eastAsia="zh-CN"/>
              </w:rPr>
              <w:t>1.演示时间不得超过</w:t>
            </w:r>
            <w:r>
              <w:rPr>
                <w:color w:val="auto"/>
                <w:spacing w:val="-3"/>
                <w:u w:val="single"/>
                <w:lang w:eastAsia="zh-CN"/>
              </w:rPr>
              <w:t xml:space="preserve">   </w:t>
            </w:r>
            <w:r>
              <w:rPr>
                <w:color w:val="auto"/>
                <w:spacing w:val="-82"/>
                <w:lang w:eastAsia="zh-CN"/>
              </w:rPr>
              <w:t xml:space="preserve"> </w:t>
            </w:r>
            <w:r>
              <w:rPr>
                <w:color w:val="auto"/>
                <w:spacing w:val="-3"/>
                <w:lang w:eastAsia="zh-CN"/>
              </w:rPr>
              <w:t>分钟。</w:t>
            </w:r>
          </w:p>
          <w:p w14:paraId="77D35E59">
            <w:pPr>
              <w:pStyle w:val="18"/>
              <w:spacing w:before="52" w:line="267" w:lineRule="auto"/>
              <w:ind w:left="112" w:right="270" w:firstLine="2"/>
              <w:jc w:val="both"/>
              <w:rPr>
                <w:rFonts w:hint="eastAsia"/>
                <w:color w:val="auto"/>
                <w:lang w:eastAsia="zh-CN"/>
              </w:rPr>
            </w:pPr>
            <w:r>
              <w:rPr>
                <w:color w:val="auto"/>
                <w:lang w:eastAsia="zh-CN"/>
              </w:rPr>
              <w:t>2.进行远程线上演示的，供应商应提前自行</w:t>
            </w:r>
            <w:r>
              <w:rPr>
                <w:color w:val="auto"/>
                <w:spacing w:val="-1"/>
                <w:lang w:eastAsia="zh-CN"/>
              </w:rPr>
              <w:t>准备好演示的软</w:t>
            </w:r>
            <w:r>
              <w:rPr>
                <w:color w:val="auto"/>
                <w:lang w:eastAsia="zh-CN"/>
              </w:rPr>
              <w:t xml:space="preserve"> 硬配置环境和网络环境，做好演示的各项准备工</w:t>
            </w:r>
            <w:r>
              <w:rPr>
                <w:color w:val="auto"/>
                <w:spacing w:val="-1"/>
                <w:lang w:eastAsia="zh-CN"/>
              </w:rPr>
              <w:t>作。因供应</w:t>
            </w:r>
            <w:r>
              <w:rPr>
                <w:color w:val="auto"/>
                <w:lang w:eastAsia="zh-CN"/>
              </w:rPr>
              <w:t xml:space="preserve"> 商自身原因无法演示或者演示效果不理想的，导</w:t>
            </w:r>
            <w:r>
              <w:rPr>
                <w:color w:val="auto"/>
                <w:spacing w:val="-1"/>
                <w:lang w:eastAsia="zh-CN"/>
              </w:rPr>
              <w:t>致的后果由</w:t>
            </w:r>
            <w:r>
              <w:rPr>
                <w:color w:val="auto"/>
                <w:lang w:eastAsia="zh-CN"/>
              </w:rPr>
              <w:t xml:space="preserve"> </w:t>
            </w:r>
            <w:r>
              <w:rPr>
                <w:color w:val="auto"/>
                <w:spacing w:val="-1"/>
                <w:lang w:eastAsia="zh-CN"/>
              </w:rPr>
              <w:t>供应商自行承担。</w:t>
            </w:r>
          </w:p>
          <w:p w14:paraId="02D77605">
            <w:pPr>
              <w:pStyle w:val="18"/>
              <w:spacing w:before="32" w:line="260" w:lineRule="auto"/>
              <w:ind w:left="112" w:right="479" w:firstLine="4"/>
              <w:rPr>
                <w:rFonts w:hint="eastAsia"/>
                <w:color w:val="auto"/>
                <w:lang w:eastAsia="zh-CN"/>
              </w:rPr>
            </w:pPr>
            <w:r>
              <w:rPr>
                <w:color w:val="auto"/>
                <w:spacing w:val="-1"/>
                <w:lang w:eastAsia="zh-CN"/>
              </w:rPr>
              <w:t>3.进行现场演示的，演示人员不得超过</w:t>
            </w:r>
            <w:r>
              <w:rPr>
                <w:color w:val="auto"/>
                <w:spacing w:val="-39"/>
                <w:lang w:eastAsia="zh-CN"/>
              </w:rPr>
              <w:t xml:space="preserve"> </w:t>
            </w:r>
            <w:r>
              <w:rPr>
                <w:color w:val="auto"/>
                <w:spacing w:val="-1"/>
                <w:lang w:eastAsia="zh-CN"/>
              </w:rPr>
              <w:t>3</w:t>
            </w:r>
            <w:r>
              <w:rPr>
                <w:color w:val="auto"/>
                <w:spacing w:val="-45"/>
                <w:lang w:eastAsia="zh-CN"/>
              </w:rPr>
              <w:t xml:space="preserve"> </w:t>
            </w:r>
            <w:r>
              <w:rPr>
                <w:color w:val="auto"/>
                <w:spacing w:val="-1"/>
                <w:lang w:eastAsia="zh-CN"/>
              </w:rPr>
              <w:t>人，演示</w:t>
            </w:r>
            <w:r>
              <w:rPr>
                <w:color w:val="auto"/>
                <w:spacing w:val="-2"/>
                <w:lang w:eastAsia="zh-CN"/>
              </w:rPr>
              <w:t>现场提</w:t>
            </w:r>
            <w:r>
              <w:rPr>
                <w:color w:val="auto"/>
                <w:lang w:eastAsia="zh-CN"/>
              </w:rPr>
              <w:t xml:space="preserve"> </w:t>
            </w:r>
            <w:r>
              <w:rPr>
                <w:color w:val="auto"/>
                <w:spacing w:val="-4"/>
                <w:lang w:eastAsia="zh-CN"/>
              </w:rPr>
              <w:t>供</w:t>
            </w:r>
            <w:r>
              <w:rPr>
                <w:color w:val="auto"/>
                <w:spacing w:val="-105"/>
                <w:lang w:eastAsia="zh-CN"/>
              </w:rPr>
              <w:t xml:space="preserve"> </w:t>
            </w:r>
            <w:r>
              <w:rPr>
                <w:color w:val="auto"/>
                <w:spacing w:val="17"/>
                <w:u w:val="single"/>
                <w:lang w:eastAsia="zh-CN"/>
              </w:rPr>
              <w:t xml:space="preserve">      </w:t>
            </w:r>
            <w:r>
              <w:rPr>
                <w:color w:val="auto"/>
                <w:spacing w:val="-4"/>
                <w:lang w:eastAsia="zh-CN"/>
              </w:rPr>
              <w:t>。</w:t>
            </w:r>
          </w:p>
        </w:tc>
      </w:tr>
      <w:tr w14:paraId="4121A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976" w:type="dxa"/>
          </w:tcPr>
          <w:p w14:paraId="453F7CF4">
            <w:pPr>
              <w:spacing w:line="252" w:lineRule="auto"/>
              <w:rPr>
                <w:color w:val="auto"/>
                <w:lang w:eastAsia="zh-CN"/>
              </w:rPr>
            </w:pPr>
          </w:p>
          <w:p w14:paraId="2FA987A4">
            <w:pPr>
              <w:spacing w:line="253" w:lineRule="auto"/>
              <w:rPr>
                <w:color w:val="auto"/>
                <w:lang w:eastAsia="zh-CN"/>
              </w:rPr>
            </w:pPr>
          </w:p>
          <w:p w14:paraId="15C560BE">
            <w:pPr>
              <w:spacing w:line="253" w:lineRule="auto"/>
              <w:rPr>
                <w:color w:val="auto"/>
                <w:lang w:eastAsia="zh-CN"/>
              </w:rPr>
            </w:pPr>
          </w:p>
          <w:p w14:paraId="501D1B69">
            <w:pPr>
              <w:spacing w:line="253" w:lineRule="auto"/>
              <w:rPr>
                <w:color w:val="auto"/>
                <w:lang w:eastAsia="zh-CN"/>
              </w:rPr>
            </w:pPr>
          </w:p>
          <w:p w14:paraId="07B16271">
            <w:pPr>
              <w:pStyle w:val="18"/>
              <w:spacing w:before="69" w:line="183" w:lineRule="auto"/>
              <w:ind w:left="284"/>
              <w:rPr>
                <w:rFonts w:hint="eastAsia"/>
                <w:color w:val="auto"/>
              </w:rPr>
            </w:pPr>
            <w:r>
              <w:rPr>
                <w:color w:val="auto"/>
                <w:spacing w:val="-2"/>
              </w:rPr>
              <w:t>24.1</w:t>
            </w:r>
          </w:p>
        </w:tc>
        <w:tc>
          <w:tcPr>
            <w:tcW w:w="1720" w:type="dxa"/>
          </w:tcPr>
          <w:p w14:paraId="3B1A2D9E">
            <w:pPr>
              <w:spacing w:line="274" w:lineRule="auto"/>
              <w:rPr>
                <w:color w:val="auto"/>
                <w:lang w:eastAsia="zh-CN"/>
              </w:rPr>
            </w:pPr>
          </w:p>
          <w:p w14:paraId="7654D273">
            <w:pPr>
              <w:spacing w:line="274" w:lineRule="auto"/>
              <w:rPr>
                <w:color w:val="auto"/>
                <w:lang w:eastAsia="zh-CN"/>
              </w:rPr>
            </w:pPr>
          </w:p>
          <w:p w14:paraId="2F1A6DA1">
            <w:pPr>
              <w:spacing w:line="275" w:lineRule="auto"/>
              <w:rPr>
                <w:color w:val="auto"/>
                <w:lang w:eastAsia="zh-CN"/>
              </w:rPr>
            </w:pPr>
          </w:p>
          <w:p w14:paraId="23EC8A0A">
            <w:pPr>
              <w:pStyle w:val="18"/>
              <w:spacing w:before="68" w:line="261" w:lineRule="auto"/>
              <w:ind w:left="113" w:right="137" w:firstLine="9"/>
              <w:rPr>
                <w:rFonts w:hint="eastAsia"/>
                <w:color w:val="auto"/>
                <w:lang w:eastAsia="zh-CN"/>
              </w:rPr>
            </w:pPr>
            <w:r>
              <w:rPr>
                <w:color w:val="auto"/>
                <w:spacing w:val="-3"/>
                <w:lang w:eastAsia="zh-CN"/>
              </w:rPr>
              <w:t>响应文件开启环</w:t>
            </w:r>
            <w:r>
              <w:rPr>
                <w:color w:val="auto"/>
                <w:spacing w:val="4"/>
                <w:lang w:eastAsia="zh-CN"/>
              </w:rPr>
              <w:t xml:space="preserve"> </w:t>
            </w:r>
            <w:r>
              <w:rPr>
                <w:color w:val="auto"/>
                <w:spacing w:val="-2"/>
                <w:lang w:eastAsia="zh-CN"/>
              </w:rPr>
              <w:t>境准备</w:t>
            </w:r>
          </w:p>
        </w:tc>
        <w:tc>
          <w:tcPr>
            <w:tcW w:w="5845" w:type="dxa"/>
          </w:tcPr>
          <w:p w14:paraId="44785F39">
            <w:pPr>
              <w:pStyle w:val="18"/>
              <w:spacing w:before="116" w:line="265" w:lineRule="auto"/>
              <w:ind w:left="112" w:right="217" w:firstLine="10"/>
              <w:jc w:val="both"/>
              <w:rPr>
                <w:rFonts w:hint="eastAsia"/>
                <w:color w:val="auto"/>
                <w:lang w:eastAsia="zh-CN"/>
              </w:rPr>
            </w:pPr>
            <w:r>
              <w:rPr>
                <w:color w:val="auto"/>
                <w:spacing w:val="-1"/>
                <w:lang w:eastAsia="zh-CN"/>
              </w:rPr>
              <w:t>响应文件开启环境要求：</w:t>
            </w:r>
            <w:r>
              <w:rPr>
                <w:color w:val="auto"/>
                <w:spacing w:val="-1"/>
                <w:u w:val="single"/>
                <w:lang w:eastAsia="zh-CN"/>
              </w:rPr>
              <w:t>本项目采用网上操作，参与本项目</w:t>
            </w:r>
            <w:r>
              <w:rPr>
                <w:color w:val="auto"/>
                <w:spacing w:val="10"/>
                <w:lang w:eastAsia="zh-CN"/>
              </w:rPr>
              <w:t xml:space="preserve"> </w:t>
            </w:r>
            <w:r>
              <w:rPr>
                <w:color w:val="auto"/>
                <w:spacing w:val="-1"/>
                <w:u w:val="single"/>
                <w:lang w:eastAsia="zh-CN"/>
              </w:rPr>
              <w:t>供应商应获得湖北省政府电子采购平台安全证书(CA</w:t>
            </w:r>
            <w:r>
              <w:rPr>
                <w:color w:val="auto"/>
                <w:spacing w:val="-29"/>
                <w:u w:val="single"/>
                <w:lang w:eastAsia="zh-CN"/>
              </w:rPr>
              <w:t xml:space="preserve"> </w:t>
            </w:r>
            <w:r>
              <w:rPr>
                <w:color w:val="auto"/>
                <w:spacing w:val="-1"/>
                <w:u w:val="single"/>
                <w:lang w:eastAsia="zh-CN"/>
              </w:rPr>
              <w:t>锁)及电</w:t>
            </w:r>
            <w:r>
              <w:rPr>
                <w:color w:val="auto"/>
                <w:lang w:eastAsia="zh-CN"/>
              </w:rPr>
              <w:t xml:space="preserve"> </w:t>
            </w:r>
            <w:r>
              <w:rPr>
                <w:color w:val="auto"/>
                <w:spacing w:val="-1"/>
                <w:u w:val="single"/>
                <w:lang w:eastAsia="zh-CN"/>
              </w:rPr>
              <w:t>子签章，且安全证书(CA</w:t>
            </w:r>
            <w:r>
              <w:rPr>
                <w:color w:val="auto"/>
                <w:spacing w:val="-41"/>
                <w:u w:val="single"/>
                <w:lang w:eastAsia="zh-CN"/>
              </w:rPr>
              <w:t xml:space="preserve"> </w:t>
            </w:r>
            <w:r>
              <w:rPr>
                <w:color w:val="auto"/>
                <w:spacing w:val="-1"/>
                <w:u w:val="single"/>
                <w:lang w:eastAsia="zh-CN"/>
              </w:rPr>
              <w:t>锁)在有效期内。</w:t>
            </w:r>
          </w:p>
          <w:p w14:paraId="58E9F362">
            <w:pPr>
              <w:pStyle w:val="18"/>
              <w:tabs>
                <w:tab w:val="left" w:pos="223"/>
              </w:tabs>
              <w:spacing w:before="31" w:line="220" w:lineRule="auto"/>
              <w:ind w:left="104"/>
              <w:rPr>
                <w:rFonts w:hint="eastAsia"/>
                <w:color w:val="auto"/>
              </w:rPr>
            </w:pPr>
            <w:r>
              <w:rPr>
                <w:color w:val="auto"/>
                <w:u w:val="single"/>
                <w:lang w:eastAsia="zh-CN"/>
              </w:rPr>
              <w:tab/>
            </w:r>
            <w:r>
              <w:rPr>
                <w:color w:val="auto"/>
                <w:spacing w:val="-6"/>
                <w:u w:val="single"/>
              </w:rPr>
              <w:t>（1）操作系统：Windows 7</w:t>
            </w:r>
            <w:r>
              <w:rPr>
                <w:color w:val="auto"/>
                <w:spacing w:val="-34"/>
                <w:u w:val="single"/>
              </w:rPr>
              <w:t xml:space="preserve"> </w:t>
            </w:r>
            <w:r>
              <w:rPr>
                <w:color w:val="auto"/>
                <w:spacing w:val="-6"/>
                <w:u w:val="single"/>
              </w:rPr>
              <w:t>及以上版本；</w:t>
            </w:r>
          </w:p>
          <w:p w14:paraId="222AE31A">
            <w:pPr>
              <w:pStyle w:val="18"/>
              <w:tabs>
                <w:tab w:val="left" w:pos="223"/>
              </w:tabs>
              <w:spacing w:before="60" w:line="245" w:lineRule="auto"/>
              <w:ind w:left="109" w:right="169" w:hanging="5"/>
              <w:rPr>
                <w:rFonts w:hint="eastAsia"/>
                <w:color w:val="auto"/>
              </w:rPr>
            </w:pPr>
            <w:r>
              <w:rPr>
                <w:color w:val="auto"/>
                <w:u w:val="single"/>
              </w:rPr>
              <w:tab/>
            </w:r>
            <w:r>
              <w:rPr>
                <w:color w:val="auto"/>
                <w:u w:val="single"/>
              </w:rPr>
              <w:tab/>
            </w:r>
            <w:r>
              <w:rPr>
                <w:color w:val="auto"/>
                <w:spacing w:val="-4"/>
                <w:u w:val="single"/>
              </w:rPr>
              <w:t>（2）浏览器：360</w:t>
            </w:r>
            <w:r>
              <w:rPr>
                <w:color w:val="auto"/>
                <w:spacing w:val="-44"/>
                <w:u w:val="single"/>
              </w:rPr>
              <w:t xml:space="preserve"> </w:t>
            </w:r>
            <w:r>
              <w:rPr>
                <w:color w:val="auto"/>
                <w:spacing w:val="-4"/>
                <w:u w:val="single"/>
              </w:rPr>
              <w:t>极速、谷歌</w:t>
            </w:r>
            <w:r>
              <w:rPr>
                <w:color w:val="auto"/>
                <w:spacing w:val="-46"/>
                <w:u w:val="single"/>
              </w:rPr>
              <w:t xml:space="preserve"> </w:t>
            </w:r>
            <w:r>
              <w:rPr>
                <w:color w:val="auto"/>
                <w:spacing w:val="-4"/>
                <w:u w:val="single"/>
              </w:rPr>
              <w:t>Chrome、</w:t>
            </w:r>
            <w:r>
              <w:rPr>
                <w:color w:val="auto"/>
                <w:spacing w:val="-5"/>
                <w:u w:val="single"/>
              </w:rPr>
              <w:t>火狐</w:t>
            </w:r>
            <w:r>
              <w:rPr>
                <w:color w:val="auto"/>
                <w:spacing w:val="-47"/>
                <w:u w:val="single"/>
              </w:rPr>
              <w:t xml:space="preserve"> </w:t>
            </w:r>
            <w:r>
              <w:rPr>
                <w:color w:val="auto"/>
                <w:spacing w:val="-5"/>
                <w:u w:val="single"/>
              </w:rPr>
              <w:t>Firefox</w:t>
            </w:r>
            <w:r>
              <w:rPr>
                <w:color w:val="auto"/>
                <w:spacing w:val="-45"/>
                <w:u w:val="single"/>
              </w:rPr>
              <w:t xml:space="preserve"> </w:t>
            </w:r>
            <w:r>
              <w:rPr>
                <w:color w:val="auto"/>
                <w:spacing w:val="-5"/>
                <w:u w:val="single"/>
              </w:rPr>
              <w:t>及微软</w:t>
            </w:r>
            <w:r>
              <w:rPr>
                <w:color w:val="auto"/>
              </w:rPr>
              <w:t xml:space="preserve"> </w:t>
            </w:r>
            <w:r>
              <w:rPr>
                <w:color w:val="auto"/>
                <w:u w:val="single"/>
              </w:rPr>
              <w:t>Edge</w:t>
            </w:r>
            <w:r>
              <w:rPr>
                <w:color w:val="auto"/>
                <w:spacing w:val="23"/>
                <w:u w:val="single"/>
              </w:rPr>
              <w:t>；</w:t>
            </w:r>
          </w:p>
          <w:p w14:paraId="62571085">
            <w:pPr>
              <w:pStyle w:val="18"/>
              <w:tabs>
                <w:tab w:val="left" w:pos="223"/>
              </w:tabs>
              <w:spacing w:before="67" w:line="221" w:lineRule="auto"/>
              <w:ind w:left="104"/>
              <w:rPr>
                <w:rFonts w:hint="eastAsia"/>
                <w:color w:val="auto"/>
              </w:rPr>
            </w:pPr>
            <w:r>
              <w:rPr>
                <w:color w:val="auto"/>
                <w:u w:val="single"/>
              </w:rPr>
              <w:tab/>
            </w:r>
            <w:r>
              <w:rPr>
                <w:color w:val="auto"/>
                <w:spacing w:val="-3"/>
                <w:u w:val="single"/>
              </w:rPr>
              <w:t>（3）办公软件：Microsoft Office 2007-201</w:t>
            </w:r>
            <w:r>
              <w:rPr>
                <w:color w:val="auto"/>
                <w:spacing w:val="-4"/>
                <w:u w:val="single"/>
              </w:rPr>
              <w:t>6</w:t>
            </w:r>
            <w:r>
              <w:rPr>
                <w:color w:val="auto"/>
                <w:spacing w:val="-42"/>
                <w:u w:val="single"/>
              </w:rPr>
              <w:t xml:space="preserve"> </w:t>
            </w:r>
            <w:r>
              <w:rPr>
                <w:color w:val="auto"/>
                <w:spacing w:val="-4"/>
                <w:u w:val="single"/>
              </w:rPr>
              <w:t>完整版、WPS</w:t>
            </w:r>
            <w:r>
              <w:rPr>
                <w:color w:val="auto"/>
                <w:u w:val="single"/>
              </w:rPr>
              <w:t xml:space="preserve"> </w:t>
            </w:r>
          </w:p>
        </w:tc>
      </w:tr>
    </w:tbl>
    <w:p w14:paraId="4238984C">
      <w:pPr>
        <w:spacing w:line="110" w:lineRule="exact"/>
        <w:rPr>
          <w:color w:val="auto"/>
          <w:sz w:val="9"/>
        </w:rPr>
      </w:pPr>
    </w:p>
    <w:p w14:paraId="5046F46A">
      <w:pPr>
        <w:spacing w:line="110" w:lineRule="exact"/>
        <w:rPr>
          <w:color w:val="auto"/>
          <w:sz w:val="9"/>
          <w:szCs w:val="9"/>
        </w:rPr>
        <w:sectPr>
          <w:footerReference r:id="rId13" w:type="default"/>
          <w:pgSz w:w="11907" w:h="16839"/>
          <w:pgMar w:top="1312" w:right="1564" w:bottom="1638" w:left="1771" w:header="862" w:footer="1462" w:gutter="0"/>
          <w:cols w:space="720" w:num="1"/>
        </w:sectPr>
      </w:pPr>
    </w:p>
    <w:p w14:paraId="3956FD53">
      <w:pPr>
        <w:spacing w:line="127" w:lineRule="exact"/>
        <w:rPr>
          <w:color w:val="auto"/>
        </w:rPr>
      </w:pPr>
    </w:p>
    <w:tbl>
      <w:tblPr>
        <w:tblStyle w:val="17"/>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1C2E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594119BD">
            <w:pPr>
              <w:pStyle w:val="18"/>
              <w:spacing w:before="228" w:line="221" w:lineRule="auto"/>
              <w:ind w:left="177"/>
              <w:rPr>
                <w:rFonts w:hint="eastAsia"/>
                <w:color w:val="auto"/>
              </w:rPr>
            </w:pPr>
            <w:r>
              <w:rPr>
                <w:b/>
                <w:bCs/>
                <w:color w:val="auto"/>
                <w:spacing w:val="-4"/>
              </w:rPr>
              <w:t>条款号</w:t>
            </w:r>
          </w:p>
        </w:tc>
        <w:tc>
          <w:tcPr>
            <w:tcW w:w="1720" w:type="dxa"/>
            <w:shd w:val="clear" w:color="auto" w:fill="DADADA"/>
          </w:tcPr>
          <w:p w14:paraId="31855788">
            <w:pPr>
              <w:pStyle w:val="18"/>
              <w:spacing w:before="228" w:line="221" w:lineRule="auto"/>
              <w:ind w:left="444"/>
              <w:rPr>
                <w:rFonts w:hint="eastAsia"/>
                <w:color w:val="auto"/>
              </w:rPr>
            </w:pPr>
            <w:r>
              <w:rPr>
                <w:b/>
                <w:bCs/>
                <w:color w:val="auto"/>
                <w:spacing w:val="-4"/>
              </w:rPr>
              <w:t>条款名称</w:t>
            </w:r>
          </w:p>
        </w:tc>
        <w:tc>
          <w:tcPr>
            <w:tcW w:w="5845" w:type="dxa"/>
            <w:shd w:val="clear" w:color="auto" w:fill="DADADA"/>
          </w:tcPr>
          <w:p w14:paraId="637BB726">
            <w:pPr>
              <w:pStyle w:val="18"/>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5DCF4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7" w:hRule="atLeast"/>
        </w:trPr>
        <w:tc>
          <w:tcPr>
            <w:tcW w:w="976" w:type="dxa"/>
          </w:tcPr>
          <w:p w14:paraId="2F179EB7">
            <w:pPr>
              <w:rPr>
                <w:color w:val="auto"/>
              </w:rPr>
            </w:pPr>
          </w:p>
        </w:tc>
        <w:tc>
          <w:tcPr>
            <w:tcW w:w="1720" w:type="dxa"/>
          </w:tcPr>
          <w:p w14:paraId="38309EAF">
            <w:pPr>
              <w:rPr>
                <w:color w:val="auto"/>
              </w:rPr>
            </w:pPr>
          </w:p>
        </w:tc>
        <w:tc>
          <w:tcPr>
            <w:tcW w:w="5845" w:type="dxa"/>
          </w:tcPr>
          <w:p w14:paraId="3C446F00">
            <w:pPr>
              <w:pStyle w:val="18"/>
              <w:spacing w:before="135" w:line="221" w:lineRule="auto"/>
              <w:ind w:left="111"/>
              <w:rPr>
                <w:rFonts w:hint="eastAsia"/>
                <w:color w:val="auto"/>
              </w:rPr>
            </w:pPr>
            <w:r>
              <w:rPr>
                <w:color w:val="auto"/>
                <w:spacing w:val="-1"/>
              </w:rPr>
              <w:t>Office 2019</w:t>
            </w:r>
            <w:r>
              <w:rPr>
                <w:color w:val="auto"/>
                <w:spacing w:val="-44"/>
              </w:rPr>
              <w:t xml:space="preserve"> </w:t>
            </w:r>
            <w:r>
              <w:rPr>
                <w:color w:val="auto"/>
                <w:spacing w:val="-1"/>
              </w:rPr>
              <w:t xml:space="preserve">个人版、WPS </w:t>
            </w:r>
            <w:r>
              <w:rPr>
                <w:color w:val="auto"/>
                <w:spacing w:val="-2"/>
              </w:rPr>
              <w:t>Office 企业版；</w:t>
            </w:r>
          </w:p>
          <w:p w14:paraId="28631B28">
            <w:pPr>
              <w:pStyle w:val="18"/>
              <w:spacing w:before="60" w:line="220" w:lineRule="auto"/>
              <w:ind w:left="118"/>
              <w:rPr>
                <w:rFonts w:hint="eastAsia"/>
                <w:color w:val="auto"/>
              </w:rPr>
            </w:pPr>
            <w:r>
              <w:rPr>
                <w:color w:val="auto"/>
                <w:spacing w:val="-2"/>
              </w:rPr>
              <w:t>（4）PDF</w:t>
            </w:r>
            <w:r>
              <w:rPr>
                <w:color w:val="auto"/>
                <w:spacing w:val="-44"/>
              </w:rPr>
              <w:t xml:space="preserve"> </w:t>
            </w:r>
            <w:r>
              <w:rPr>
                <w:color w:val="auto"/>
                <w:spacing w:val="-2"/>
              </w:rPr>
              <w:t>软件推荐： 平台自带</w:t>
            </w:r>
            <w:r>
              <w:rPr>
                <w:color w:val="auto"/>
                <w:spacing w:val="-48"/>
              </w:rPr>
              <w:t xml:space="preserve"> </w:t>
            </w:r>
            <w:r>
              <w:rPr>
                <w:color w:val="auto"/>
                <w:spacing w:val="-2"/>
              </w:rPr>
              <w:t>PDF</w:t>
            </w:r>
            <w:r>
              <w:rPr>
                <w:color w:val="auto"/>
                <w:spacing w:val="-44"/>
              </w:rPr>
              <w:t xml:space="preserve"> </w:t>
            </w:r>
            <w:r>
              <w:rPr>
                <w:color w:val="auto"/>
                <w:spacing w:val="-2"/>
              </w:rPr>
              <w:t>软件（软</w:t>
            </w:r>
            <w:r>
              <w:rPr>
                <w:color w:val="auto"/>
                <w:spacing w:val="-3"/>
              </w:rPr>
              <w:t>件路径：</w:t>
            </w:r>
          </w:p>
          <w:p w14:paraId="7D15A44B">
            <w:pPr>
              <w:pStyle w:val="18"/>
              <w:spacing w:before="61" w:line="216" w:lineRule="auto"/>
              <w:ind w:left="110"/>
              <w:rPr>
                <w:rFonts w:hint="eastAsia"/>
                <w:color w:val="auto"/>
              </w:rPr>
            </w:pPr>
            <w:r>
              <w:rPr>
                <w:color w:val="auto"/>
                <w:spacing w:val="-1"/>
              </w:rPr>
              <w:t>C:\Windows\winaip</w:t>
            </w:r>
            <w:r>
              <w:rPr>
                <w:color w:val="auto"/>
                <w:spacing w:val="-33"/>
              </w:rPr>
              <w:t>）；</w:t>
            </w:r>
          </w:p>
          <w:p w14:paraId="424CDE7C">
            <w:pPr>
              <w:pStyle w:val="18"/>
              <w:spacing w:before="66" w:line="220" w:lineRule="auto"/>
              <w:ind w:left="118"/>
              <w:rPr>
                <w:rFonts w:hint="eastAsia"/>
                <w:color w:val="auto"/>
                <w:lang w:eastAsia="zh-CN"/>
              </w:rPr>
            </w:pPr>
            <w:r>
              <w:rPr>
                <w:color w:val="auto"/>
                <w:spacing w:val="-1"/>
                <w:lang w:eastAsia="zh-CN"/>
              </w:rPr>
              <w:t>（5）电子采购平台所有插件应为最新版</w:t>
            </w:r>
          </w:p>
          <w:p w14:paraId="1A002406">
            <w:pPr>
              <w:pStyle w:val="18"/>
              <w:spacing w:before="63" w:line="260" w:lineRule="auto"/>
              <w:ind w:left="122" w:right="270" w:hanging="11"/>
              <w:rPr>
                <w:rFonts w:hint="eastAsia"/>
                <w:color w:val="auto"/>
                <w:lang w:eastAsia="zh-CN"/>
              </w:rPr>
            </w:pPr>
            <w:r>
              <w:rPr>
                <w:color w:val="auto"/>
                <w:lang w:eastAsia="zh-CN"/>
              </w:rPr>
              <w:t>操作说明：提交响应文件截止时间前，供应商应使</w:t>
            </w:r>
            <w:r>
              <w:rPr>
                <w:color w:val="auto"/>
                <w:spacing w:val="-1"/>
                <w:lang w:eastAsia="zh-CN"/>
              </w:rPr>
              <w:t>用加密其</w:t>
            </w:r>
            <w:r>
              <w:rPr>
                <w:color w:val="auto"/>
                <w:lang w:eastAsia="zh-CN"/>
              </w:rPr>
              <w:t xml:space="preserve"> </w:t>
            </w:r>
            <w:r>
              <w:rPr>
                <w:color w:val="auto"/>
                <w:spacing w:val="-1"/>
                <w:lang w:eastAsia="zh-CN"/>
              </w:rPr>
              <w:t>响应文件的</w:t>
            </w:r>
            <w:r>
              <w:rPr>
                <w:color w:val="auto"/>
                <w:spacing w:val="-46"/>
                <w:lang w:eastAsia="zh-CN"/>
              </w:rPr>
              <w:t xml:space="preserve"> </w:t>
            </w:r>
            <w:r>
              <w:rPr>
                <w:color w:val="auto"/>
                <w:spacing w:val="-1"/>
                <w:lang w:eastAsia="zh-CN"/>
              </w:rPr>
              <w:t>CA</w:t>
            </w:r>
            <w:r>
              <w:rPr>
                <w:color w:val="auto"/>
                <w:spacing w:val="-44"/>
                <w:lang w:eastAsia="zh-CN"/>
              </w:rPr>
              <w:t xml:space="preserve"> </w:t>
            </w:r>
            <w:r>
              <w:rPr>
                <w:color w:val="auto"/>
                <w:spacing w:val="-1"/>
                <w:lang w:eastAsia="zh-CN"/>
              </w:rPr>
              <w:t>数字证书登录电子采购平台，进</w:t>
            </w:r>
            <w:r>
              <w:rPr>
                <w:color w:val="auto"/>
                <w:spacing w:val="-2"/>
                <w:lang w:eastAsia="zh-CN"/>
              </w:rPr>
              <w:t>入“开标大</w:t>
            </w:r>
          </w:p>
          <w:p w14:paraId="1272C004">
            <w:pPr>
              <w:pStyle w:val="18"/>
              <w:spacing w:before="32" w:line="260" w:lineRule="auto"/>
              <w:ind w:left="113" w:right="270" w:firstLine="2"/>
              <w:rPr>
                <w:rFonts w:hint="eastAsia"/>
                <w:color w:val="auto"/>
                <w:lang w:eastAsia="zh-CN"/>
              </w:rPr>
            </w:pPr>
            <w:r>
              <w:rPr>
                <w:color w:val="auto"/>
                <w:spacing w:val="-1"/>
                <w:lang w:eastAsia="zh-CN"/>
              </w:rPr>
              <w:t>厅”选择所投项目（或采购包）完成项目签到工作。有关操</w:t>
            </w:r>
            <w:r>
              <w:rPr>
                <w:color w:val="auto"/>
                <w:spacing w:val="18"/>
                <w:lang w:eastAsia="zh-CN"/>
              </w:rPr>
              <w:t xml:space="preserve"> </w:t>
            </w:r>
            <w:r>
              <w:rPr>
                <w:color w:val="auto"/>
                <w:spacing w:val="-6"/>
                <w:lang w:eastAsia="zh-CN"/>
              </w:rPr>
              <w:t>作见电子采购平台《供应商操作手册》，请自行下载网址：</w:t>
            </w:r>
          </w:p>
          <w:p w14:paraId="573D1804">
            <w:pPr>
              <w:pStyle w:val="18"/>
              <w:spacing w:before="32" w:line="258" w:lineRule="auto"/>
              <w:ind w:left="110" w:right="170"/>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tc>
      </w:tr>
      <w:tr w14:paraId="09426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Pr>
          <w:p w14:paraId="7396A18E">
            <w:pPr>
              <w:pStyle w:val="18"/>
              <w:spacing w:before="237" w:line="183" w:lineRule="auto"/>
              <w:ind w:left="284"/>
              <w:rPr>
                <w:rFonts w:hint="eastAsia"/>
                <w:color w:val="auto"/>
              </w:rPr>
            </w:pPr>
            <w:r>
              <w:rPr>
                <w:color w:val="auto"/>
                <w:spacing w:val="-2"/>
              </w:rPr>
              <w:t>25.1</w:t>
            </w:r>
          </w:p>
        </w:tc>
        <w:tc>
          <w:tcPr>
            <w:tcW w:w="1720" w:type="dxa"/>
          </w:tcPr>
          <w:p w14:paraId="74C0CA41">
            <w:pPr>
              <w:pStyle w:val="18"/>
              <w:spacing w:before="203" w:line="222" w:lineRule="auto"/>
              <w:ind w:left="113"/>
              <w:rPr>
                <w:rFonts w:hint="eastAsia"/>
                <w:color w:val="auto"/>
              </w:rPr>
            </w:pPr>
            <w:r>
              <w:rPr>
                <w:color w:val="auto"/>
                <w:spacing w:val="-1"/>
              </w:rPr>
              <w:t>开启时间和地点</w:t>
            </w:r>
          </w:p>
        </w:tc>
        <w:tc>
          <w:tcPr>
            <w:tcW w:w="5845" w:type="dxa"/>
          </w:tcPr>
          <w:p w14:paraId="231C219E">
            <w:pPr>
              <w:pStyle w:val="18"/>
              <w:spacing w:before="203" w:line="220" w:lineRule="auto"/>
              <w:ind w:left="115"/>
              <w:rPr>
                <w:rFonts w:hint="eastAsia"/>
                <w:color w:val="auto"/>
                <w:lang w:eastAsia="zh-CN"/>
              </w:rPr>
            </w:pPr>
            <w:r>
              <w:rPr>
                <w:color w:val="auto"/>
                <w:spacing w:val="-3"/>
                <w:lang w:eastAsia="zh-CN"/>
              </w:rPr>
              <w:t>详见第一章“竞争性磋商邀请</w:t>
            </w:r>
            <w:r>
              <w:rPr>
                <w:color w:val="auto"/>
                <w:spacing w:val="-67"/>
                <w:lang w:eastAsia="zh-CN"/>
              </w:rPr>
              <w:t xml:space="preserve"> </w:t>
            </w:r>
            <w:r>
              <w:rPr>
                <w:color w:val="auto"/>
                <w:spacing w:val="-3"/>
                <w:lang w:eastAsia="zh-CN"/>
              </w:rPr>
              <w:t>”。</w:t>
            </w:r>
          </w:p>
        </w:tc>
      </w:tr>
      <w:tr w14:paraId="59593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52F2A238">
            <w:pPr>
              <w:spacing w:line="251" w:lineRule="auto"/>
              <w:rPr>
                <w:color w:val="auto"/>
                <w:lang w:eastAsia="zh-CN"/>
              </w:rPr>
            </w:pPr>
          </w:p>
          <w:p w14:paraId="41461171">
            <w:pPr>
              <w:pStyle w:val="18"/>
              <w:spacing w:before="69" w:line="182" w:lineRule="auto"/>
              <w:ind w:left="284"/>
              <w:rPr>
                <w:rFonts w:hint="eastAsia"/>
                <w:color w:val="auto"/>
              </w:rPr>
            </w:pPr>
            <w:r>
              <w:rPr>
                <w:color w:val="auto"/>
                <w:spacing w:val="-2"/>
              </w:rPr>
              <w:t>25.2</w:t>
            </w:r>
          </w:p>
        </w:tc>
        <w:tc>
          <w:tcPr>
            <w:tcW w:w="1720" w:type="dxa"/>
          </w:tcPr>
          <w:p w14:paraId="3817E063">
            <w:pPr>
              <w:pStyle w:val="18"/>
              <w:spacing w:before="130" w:line="261" w:lineRule="auto"/>
              <w:ind w:left="121" w:right="137" w:hanging="10"/>
              <w:rPr>
                <w:rFonts w:hint="eastAsia"/>
                <w:color w:val="auto"/>
              </w:rPr>
            </w:pPr>
            <w:r>
              <w:rPr>
                <w:color w:val="auto"/>
                <w:spacing w:val="-1"/>
              </w:rPr>
              <w:t>解密响应文件的</w:t>
            </w:r>
            <w:r>
              <w:rPr>
                <w:color w:val="auto"/>
                <w:spacing w:val="2"/>
              </w:rPr>
              <w:t xml:space="preserve"> </w:t>
            </w:r>
            <w:r>
              <w:rPr>
                <w:color w:val="auto"/>
                <w:spacing w:val="-4"/>
              </w:rPr>
              <w:t>时限</w:t>
            </w:r>
          </w:p>
        </w:tc>
        <w:tc>
          <w:tcPr>
            <w:tcW w:w="5845" w:type="dxa"/>
          </w:tcPr>
          <w:p w14:paraId="0708029F">
            <w:pPr>
              <w:pStyle w:val="18"/>
              <w:spacing w:before="130" w:line="261" w:lineRule="auto"/>
              <w:ind w:left="133" w:right="219" w:hanging="16"/>
              <w:rPr>
                <w:rFonts w:hint="eastAsia"/>
                <w:color w:val="auto"/>
                <w:lang w:eastAsia="zh-CN"/>
              </w:rPr>
            </w:pPr>
            <w:r>
              <w:rPr>
                <w:color w:val="auto"/>
                <w:spacing w:val="-1"/>
                <w:u w:val="single"/>
                <w:lang w:eastAsia="zh-CN"/>
              </w:rPr>
              <w:t>30</w:t>
            </w:r>
            <w:r>
              <w:rPr>
                <w:color w:val="auto"/>
                <w:spacing w:val="-36"/>
                <w:u w:val="single"/>
                <w:lang w:eastAsia="zh-CN"/>
              </w:rPr>
              <w:t xml:space="preserve"> </w:t>
            </w:r>
            <w:r>
              <w:rPr>
                <w:color w:val="auto"/>
                <w:spacing w:val="-1"/>
                <w:lang w:eastAsia="zh-CN"/>
              </w:rPr>
              <w:t>分钟，若遇到系统异常情况，采购代理机构须经监督人员</w:t>
            </w:r>
            <w:r>
              <w:rPr>
                <w:color w:val="auto"/>
                <w:lang w:eastAsia="zh-CN"/>
              </w:rPr>
              <w:t xml:space="preserve"> </w:t>
            </w:r>
            <w:r>
              <w:rPr>
                <w:color w:val="auto"/>
                <w:spacing w:val="-4"/>
                <w:lang w:eastAsia="zh-CN"/>
              </w:rPr>
              <w:t>同意后可延长解密时间。</w:t>
            </w:r>
          </w:p>
        </w:tc>
      </w:tr>
      <w:tr w14:paraId="6863C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976" w:type="dxa"/>
          </w:tcPr>
          <w:p w14:paraId="4F1D3EDC">
            <w:pPr>
              <w:spacing w:line="256" w:lineRule="auto"/>
              <w:rPr>
                <w:color w:val="auto"/>
                <w:lang w:eastAsia="zh-CN"/>
              </w:rPr>
            </w:pPr>
          </w:p>
          <w:p w14:paraId="300156F0">
            <w:pPr>
              <w:spacing w:line="256" w:lineRule="auto"/>
              <w:rPr>
                <w:color w:val="auto"/>
                <w:lang w:eastAsia="zh-CN"/>
              </w:rPr>
            </w:pPr>
          </w:p>
          <w:p w14:paraId="3E7106EF">
            <w:pPr>
              <w:spacing w:line="256" w:lineRule="auto"/>
              <w:rPr>
                <w:color w:val="auto"/>
                <w:lang w:eastAsia="zh-CN"/>
              </w:rPr>
            </w:pPr>
          </w:p>
          <w:p w14:paraId="1123DF2F">
            <w:pPr>
              <w:spacing w:line="257" w:lineRule="auto"/>
              <w:rPr>
                <w:color w:val="auto"/>
                <w:lang w:eastAsia="zh-CN"/>
              </w:rPr>
            </w:pPr>
          </w:p>
          <w:p w14:paraId="2835D82E">
            <w:pPr>
              <w:pStyle w:val="18"/>
              <w:spacing w:before="68" w:line="182" w:lineRule="auto"/>
              <w:ind w:left="284"/>
              <w:rPr>
                <w:rFonts w:hint="eastAsia"/>
                <w:color w:val="auto"/>
              </w:rPr>
            </w:pPr>
            <w:r>
              <w:rPr>
                <w:color w:val="auto"/>
                <w:spacing w:val="-3"/>
              </w:rPr>
              <w:t>26.2</w:t>
            </w:r>
          </w:p>
        </w:tc>
        <w:tc>
          <w:tcPr>
            <w:tcW w:w="1720" w:type="dxa"/>
          </w:tcPr>
          <w:p w14:paraId="34B328D7">
            <w:pPr>
              <w:spacing w:line="247" w:lineRule="auto"/>
              <w:rPr>
                <w:color w:val="auto"/>
              </w:rPr>
            </w:pPr>
          </w:p>
          <w:p w14:paraId="5832888F">
            <w:pPr>
              <w:spacing w:line="247" w:lineRule="auto"/>
              <w:rPr>
                <w:color w:val="auto"/>
              </w:rPr>
            </w:pPr>
          </w:p>
          <w:p w14:paraId="25ADC897">
            <w:pPr>
              <w:spacing w:line="248" w:lineRule="auto"/>
              <w:rPr>
                <w:color w:val="auto"/>
              </w:rPr>
            </w:pPr>
          </w:p>
          <w:p w14:paraId="16F51F40">
            <w:pPr>
              <w:spacing w:line="248" w:lineRule="auto"/>
              <w:rPr>
                <w:color w:val="auto"/>
              </w:rPr>
            </w:pPr>
          </w:p>
          <w:p w14:paraId="54BC9E49">
            <w:pPr>
              <w:pStyle w:val="18"/>
              <w:spacing w:before="68" w:line="221" w:lineRule="auto"/>
              <w:ind w:left="111"/>
              <w:rPr>
                <w:rFonts w:hint="eastAsia"/>
                <w:color w:val="auto"/>
              </w:rPr>
            </w:pPr>
            <w:r>
              <w:rPr>
                <w:color w:val="auto"/>
                <w:spacing w:val="-1"/>
              </w:rPr>
              <w:t>磋商准备</w:t>
            </w:r>
          </w:p>
        </w:tc>
        <w:tc>
          <w:tcPr>
            <w:tcW w:w="5845" w:type="dxa"/>
          </w:tcPr>
          <w:p w14:paraId="63112DA9">
            <w:pPr>
              <w:pStyle w:val="18"/>
              <w:spacing w:before="129" w:line="265" w:lineRule="auto"/>
              <w:ind w:left="111" w:right="270"/>
              <w:rPr>
                <w:rFonts w:hint="eastAsia"/>
                <w:color w:val="auto"/>
                <w:lang w:eastAsia="zh-CN"/>
              </w:rPr>
            </w:pPr>
            <w:r>
              <w:rPr>
                <w:color w:val="auto"/>
                <w:lang w:eastAsia="zh-CN"/>
              </w:rPr>
              <w:t>磋商环境要求：</w:t>
            </w:r>
            <w:r>
              <w:rPr>
                <w:color w:val="auto"/>
                <w:u w:val="single"/>
                <w:lang w:eastAsia="zh-CN"/>
              </w:rPr>
              <w:t>供应商应当自行准备好摄像头、拾</w:t>
            </w:r>
            <w:r>
              <w:rPr>
                <w:color w:val="auto"/>
                <w:spacing w:val="-1"/>
                <w:u w:val="single"/>
                <w:lang w:eastAsia="zh-CN"/>
              </w:rPr>
              <w:t>音器、音</w:t>
            </w:r>
            <w:r>
              <w:rPr>
                <w:color w:val="auto"/>
                <w:lang w:eastAsia="zh-CN"/>
              </w:rPr>
              <w:t xml:space="preserve"> </w:t>
            </w:r>
            <w:r>
              <w:rPr>
                <w:color w:val="auto"/>
                <w:u w:val="single"/>
                <w:lang w:eastAsia="zh-CN"/>
              </w:rPr>
              <w:t>箱、台式电脑或笔记本电脑等设备，并提前做</w:t>
            </w:r>
            <w:r>
              <w:rPr>
                <w:color w:val="auto"/>
                <w:spacing w:val="-1"/>
                <w:u w:val="single"/>
                <w:lang w:eastAsia="zh-CN"/>
              </w:rPr>
              <w:t>好设备调试，</w:t>
            </w:r>
            <w:r>
              <w:rPr>
                <w:color w:val="auto"/>
                <w:lang w:eastAsia="zh-CN"/>
              </w:rPr>
              <w:t xml:space="preserve"> </w:t>
            </w:r>
            <w:r>
              <w:rPr>
                <w:color w:val="auto"/>
                <w:spacing w:val="-1"/>
                <w:u w:val="single"/>
                <w:lang w:eastAsia="zh-CN"/>
              </w:rPr>
              <w:t>在设备稳定可靠、互联网畅通的任意地点</w:t>
            </w:r>
            <w:r>
              <w:rPr>
                <w:color w:val="auto"/>
                <w:spacing w:val="-1"/>
                <w:lang w:eastAsia="zh-CN"/>
              </w:rPr>
              <w:t>。</w:t>
            </w:r>
          </w:p>
          <w:p w14:paraId="25118FC0">
            <w:pPr>
              <w:pStyle w:val="18"/>
              <w:spacing w:before="31" w:line="261" w:lineRule="auto"/>
              <w:ind w:left="111" w:right="167"/>
              <w:rPr>
                <w:rFonts w:hint="eastAsia"/>
                <w:color w:val="auto"/>
                <w:lang w:eastAsia="zh-CN"/>
              </w:rPr>
            </w:pPr>
            <w:r>
              <w:rPr>
                <w:color w:val="auto"/>
                <w:spacing w:val="-1"/>
                <w:lang w:eastAsia="zh-CN"/>
              </w:rPr>
              <w:t>操作说明：</w:t>
            </w:r>
            <w:r>
              <w:rPr>
                <w:color w:val="auto"/>
                <w:spacing w:val="-1"/>
                <w:u w:val="single"/>
                <w:lang w:eastAsia="zh-CN"/>
              </w:rPr>
              <w:t>使用加密其响应文件的</w:t>
            </w:r>
            <w:r>
              <w:rPr>
                <w:color w:val="auto"/>
                <w:spacing w:val="-41"/>
                <w:u w:val="single"/>
                <w:lang w:eastAsia="zh-CN"/>
              </w:rPr>
              <w:t xml:space="preserve"> </w:t>
            </w:r>
            <w:r>
              <w:rPr>
                <w:color w:val="auto"/>
                <w:spacing w:val="-1"/>
                <w:u w:val="single"/>
                <w:lang w:eastAsia="zh-CN"/>
              </w:rPr>
              <w:t>CA</w:t>
            </w:r>
            <w:r>
              <w:rPr>
                <w:color w:val="auto"/>
                <w:spacing w:val="-43"/>
                <w:u w:val="single"/>
                <w:lang w:eastAsia="zh-CN"/>
              </w:rPr>
              <w:t xml:space="preserve"> </w:t>
            </w:r>
            <w:r>
              <w:rPr>
                <w:color w:val="auto"/>
                <w:spacing w:val="-1"/>
                <w:u w:val="single"/>
                <w:lang w:eastAsia="zh-CN"/>
              </w:rPr>
              <w:t>数字证书登录电子采购</w:t>
            </w:r>
            <w:r>
              <w:rPr>
                <w:color w:val="auto"/>
                <w:lang w:eastAsia="zh-CN"/>
              </w:rPr>
              <w:t xml:space="preserve"> </w:t>
            </w:r>
            <w:r>
              <w:rPr>
                <w:color w:val="auto"/>
                <w:spacing w:val="-4"/>
                <w:u w:val="single"/>
                <w:lang w:eastAsia="zh-CN"/>
              </w:rPr>
              <w:t>平台，进入“开标大厅”，通过互联网准时参</w:t>
            </w:r>
            <w:r>
              <w:rPr>
                <w:color w:val="auto"/>
                <w:spacing w:val="-5"/>
                <w:u w:val="single"/>
                <w:lang w:eastAsia="zh-CN"/>
              </w:rPr>
              <w:t>加在线视频磋</w:t>
            </w:r>
          </w:p>
          <w:p w14:paraId="2DC48D0C">
            <w:pPr>
              <w:pStyle w:val="18"/>
              <w:spacing w:before="30" w:line="260" w:lineRule="auto"/>
              <w:ind w:left="114" w:right="270" w:firstLine="2"/>
              <w:rPr>
                <w:rFonts w:hint="eastAsia"/>
                <w:color w:val="auto"/>
                <w:lang w:eastAsia="zh-CN"/>
              </w:rPr>
            </w:pPr>
            <w:r>
              <w:rPr>
                <w:color w:val="auto"/>
                <w:spacing w:val="-1"/>
                <w:u w:val="single"/>
                <w:lang w:eastAsia="zh-CN"/>
              </w:rPr>
              <w:t>商，并实时在线通过直播关注工作人员的操作情况。未按要</w:t>
            </w:r>
            <w:r>
              <w:rPr>
                <w:color w:val="auto"/>
                <w:spacing w:val="17"/>
                <w:lang w:eastAsia="zh-CN"/>
              </w:rPr>
              <w:t xml:space="preserve"> </w:t>
            </w:r>
            <w:r>
              <w:rPr>
                <w:color w:val="auto"/>
                <w:spacing w:val="-1"/>
                <w:u w:val="single"/>
                <w:lang w:eastAsia="zh-CN"/>
              </w:rPr>
              <w:t>求进行准备的，导致的后果由供应商自行承担。</w:t>
            </w:r>
          </w:p>
        </w:tc>
      </w:tr>
      <w:tr w14:paraId="5F390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976" w:type="dxa"/>
          </w:tcPr>
          <w:p w14:paraId="56B38486">
            <w:pPr>
              <w:spacing w:line="277" w:lineRule="auto"/>
              <w:rPr>
                <w:color w:val="auto"/>
                <w:lang w:eastAsia="zh-CN"/>
              </w:rPr>
            </w:pPr>
          </w:p>
          <w:p w14:paraId="3FEFE18C">
            <w:pPr>
              <w:spacing w:line="277" w:lineRule="auto"/>
              <w:rPr>
                <w:color w:val="auto"/>
                <w:lang w:eastAsia="zh-CN"/>
              </w:rPr>
            </w:pPr>
          </w:p>
          <w:p w14:paraId="70AC7BAB">
            <w:pPr>
              <w:pStyle w:val="18"/>
              <w:spacing w:before="68" w:line="183" w:lineRule="auto"/>
              <w:ind w:left="284"/>
              <w:rPr>
                <w:rFonts w:hint="eastAsia"/>
                <w:color w:val="auto"/>
              </w:rPr>
            </w:pPr>
            <w:r>
              <w:rPr>
                <w:color w:val="auto"/>
                <w:spacing w:val="-2"/>
              </w:rPr>
              <w:t>27.1</w:t>
            </w:r>
          </w:p>
        </w:tc>
        <w:tc>
          <w:tcPr>
            <w:tcW w:w="1720" w:type="dxa"/>
          </w:tcPr>
          <w:p w14:paraId="241137B9">
            <w:pPr>
              <w:spacing w:line="260" w:lineRule="auto"/>
              <w:rPr>
                <w:color w:val="auto"/>
              </w:rPr>
            </w:pPr>
          </w:p>
          <w:p w14:paraId="43937D90">
            <w:pPr>
              <w:spacing w:line="260" w:lineRule="auto"/>
              <w:rPr>
                <w:color w:val="auto"/>
              </w:rPr>
            </w:pPr>
          </w:p>
          <w:p w14:paraId="0C44D07D">
            <w:pPr>
              <w:pStyle w:val="18"/>
              <w:spacing w:before="68" w:line="220" w:lineRule="auto"/>
              <w:ind w:left="112"/>
              <w:rPr>
                <w:rFonts w:hint="eastAsia"/>
                <w:color w:val="auto"/>
              </w:rPr>
            </w:pPr>
            <w:r>
              <w:rPr>
                <w:color w:val="auto"/>
                <w:spacing w:val="-1"/>
              </w:rPr>
              <w:t>确定成交供应商</w:t>
            </w:r>
          </w:p>
        </w:tc>
        <w:tc>
          <w:tcPr>
            <w:tcW w:w="5845" w:type="dxa"/>
          </w:tcPr>
          <w:p w14:paraId="46FEF05A">
            <w:pPr>
              <w:pStyle w:val="18"/>
              <w:spacing w:before="115"/>
              <w:ind w:left="122"/>
              <w:rPr>
                <w:rFonts w:hint="eastAsia"/>
                <w:color w:val="auto"/>
                <w:lang w:eastAsia="zh-CN"/>
              </w:rPr>
            </w:pPr>
            <w:r>
              <w:rPr>
                <w:rFonts w:ascii="Wingdings" w:hAnsi="Wingdings" w:eastAsia="Wingdings" w:cs="Wingdings"/>
                <w:b/>
                <w:bCs/>
                <w:color w:val="auto"/>
                <w:spacing w:val="-2"/>
                <w:lang w:eastAsia="zh-CN"/>
              </w:rPr>
              <w:t>o</w:t>
            </w:r>
            <w:r>
              <w:rPr>
                <w:rFonts w:ascii="Wingdings" w:hAnsi="Wingdings" w:eastAsia="Wingdings" w:cs="Wingdings"/>
                <w:color w:val="auto"/>
                <w:spacing w:val="-92"/>
                <w:lang w:eastAsia="zh-CN"/>
              </w:rPr>
              <w:t xml:space="preserve"> </w:t>
            </w:r>
            <w:r>
              <w:rPr>
                <w:color w:val="auto"/>
                <w:spacing w:val="-2"/>
                <w:lang w:eastAsia="zh-CN"/>
              </w:rPr>
              <w:t>磋商小组直接确定成交供应商。</w:t>
            </w:r>
          </w:p>
          <w:p w14:paraId="3D57753A">
            <w:pPr>
              <w:pStyle w:val="18"/>
              <w:spacing w:before="47" w:line="256" w:lineRule="auto"/>
              <w:ind w:left="114" w:right="200" w:firstLine="8"/>
              <w:rPr>
                <w:rFonts w:hint="eastAsia"/>
                <w:color w:val="auto"/>
                <w:lang w:eastAsia="zh-CN"/>
              </w:rPr>
            </w:pPr>
            <w:r>
              <w:rPr>
                <w:color w:val="auto"/>
              </w:rPr>
              <w:drawing>
                <wp:inline distT="0" distB="0" distL="0" distR="0">
                  <wp:extent cx="107950" cy="10350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5"/>
                          <a:stretch>
                            <a:fillRect/>
                          </a:stretch>
                        </pic:blipFill>
                        <pic:spPr>
                          <a:xfrm>
                            <a:off x="0" y="0"/>
                            <a:ext cx="108362" cy="103668"/>
                          </a:xfrm>
                          <a:prstGeom prst="rect">
                            <a:avLst/>
                          </a:prstGeom>
                        </pic:spPr>
                      </pic:pic>
                    </a:graphicData>
                  </a:graphic>
                </wp:inline>
              </w:drawing>
            </w:r>
            <w:r>
              <w:rPr>
                <w:color w:val="auto"/>
                <w:spacing w:val="-6"/>
                <w:lang w:eastAsia="zh-CN"/>
              </w:rPr>
              <w:t xml:space="preserve"> </w:t>
            </w:r>
            <w:r>
              <w:rPr>
                <w:color w:val="auto"/>
                <w:spacing w:val="-1"/>
                <w:lang w:eastAsia="zh-CN"/>
              </w:rPr>
              <w:t>采购人应当在收到评审报告后</w:t>
            </w:r>
            <w:r>
              <w:rPr>
                <w:color w:val="auto"/>
                <w:spacing w:val="-40"/>
                <w:lang w:eastAsia="zh-CN"/>
              </w:rPr>
              <w:t xml:space="preserve"> </w:t>
            </w:r>
            <w:r>
              <w:rPr>
                <w:color w:val="auto"/>
                <w:spacing w:val="-1"/>
                <w:lang w:eastAsia="zh-CN"/>
              </w:rPr>
              <w:t>5</w:t>
            </w:r>
            <w:r>
              <w:rPr>
                <w:color w:val="auto"/>
                <w:spacing w:val="-44"/>
                <w:lang w:eastAsia="zh-CN"/>
              </w:rPr>
              <w:t xml:space="preserve"> </w:t>
            </w:r>
            <w:r>
              <w:rPr>
                <w:color w:val="auto"/>
                <w:spacing w:val="-1"/>
                <w:lang w:eastAsia="zh-CN"/>
              </w:rPr>
              <w:t>个工作日内，从评审报告</w:t>
            </w:r>
            <w:r>
              <w:rPr>
                <w:color w:val="auto"/>
                <w:lang w:eastAsia="zh-CN"/>
              </w:rPr>
              <w:t xml:space="preserve"> 提出的成交候选人中，根据质量和服务均能满</w:t>
            </w:r>
            <w:r>
              <w:rPr>
                <w:color w:val="auto"/>
                <w:spacing w:val="-1"/>
                <w:lang w:eastAsia="zh-CN"/>
              </w:rPr>
              <w:t>足采购文件实</w:t>
            </w:r>
            <w:r>
              <w:rPr>
                <w:color w:val="auto"/>
                <w:lang w:eastAsia="zh-CN"/>
              </w:rPr>
              <w:t xml:space="preserve"> </w:t>
            </w:r>
            <w:r>
              <w:rPr>
                <w:color w:val="auto"/>
                <w:spacing w:val="-1"/>
                <w:lang w:eastAsia="zh-CN"/>
              </w:rPr>
              <w:t>质性响应要求且综合评分最高的原则确定成交供应商。</w:t>
            </w:r>
          </w:p>
        </w:tc>
      </w:tr>
      <w:tr w14:paraId="3C679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298DC6B3">
            <w:pPr>
              <w:spacing w:line="396" w:lineRule="auto"/>
              <w:rPr>
                <w:color w:val="auto"/>
                <w:lang w:eastAsia="zh-CN"/>
              </w:rPr>
            </w:pPr>
          </w:p>
          <w:p w14:paraId="3F0C8570">
            <w:pPr>
              <w:pStyle w:val="18"/>
              <w:spacing w:before="68" w:line="183" w:lineRule="auto"/>
              <w:ind w:left="285"/>
              <w:rPr>
                <w:rFonts w:hint="eastAsia"/>
                <w:color w:val="auto"/>
              </w:rPr>
            </w:pPr>
            <w:r>
              <w:rPr>
                <w:color w:val="auto"/>
                <w:spacing w:val="-2"/>
              </w:rPr>
              <w:t>30.1</w:t>
            </w:r>
          </w:p>
        </w:tc>
        <w:tc>
          <w:tcPr>
            <w:tcW w:w="1720" w:type="dxa"/>
          </w:tcPr>
          <w:p w14:paraId="5E67ED4E">
            <w:pPr>
              <w:spacing w:line="362" w:lineRule="auto"/>
              <w:rPr>
                <w:color w:val="auto"/>
              </w:rPr>
            </w:pPr>
          </w:p>
          <w:p w14:paraId="5407BE73">
            <w:pPr>
              <w:pStyle w:val="18"/>
              <w:spacing w:before="68" w:line="221" w:lineRule="auto"/>
              <w:ind w:left="115"/>
              <w:rPr>
                <w:rFonts w:hint="eastAsia"/>
                <w:color w:val="auto"/>
              </w:rPr>
            </w:pPr>
            <w:r>
              <w:rPr>
                <w:color w:val="auto"/>
                <w:spacing w:val="-2"/>
              </w:rPr>
              <w:t>履约保证金</w:t>
            </w:r>
          </w:p>
        </w:tc>
        <w:tc>
          <w:tcPr>
            <w:tcW w:w="5845" w:type="dxa"/>
          </w:tcPr>
          <w:p w14:paraId="482217F2">
            <w:pPr>
              <w:pStyle w:val="18"/>
              <w:spacing w:before="121" w:line="221" w:lineRule="auto"/>
              <w:ind w:left="122"/>
              <w:rPr>
                <w:rFonts w:hint="eastAsia"/>
                <w:color w:val="auto"/>
                <w:lang w:eastAsia="zh-CN"/>
              </w:rPr>
            </w:pPr>
            <w:r>
              <w:rPr>
                <w:color w:val="auto"/>
              </w:rPr>
              <w:drawing>
                <wp:inline distT="0" distB="0" distL="0" distR="0">
                  <wp:extent cx="107950" cy="10350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6"/>
                          <a:stretch>
                            <a:fillRect/>
                          </a:stretch>
                        </pic:blipFill>
                        <pic:spPr>
                          <a:xfrm>
                            <a:off x="0" y="0"/>
                            <a:ext cx="108362" cy="103668"/>
                          </a:xfrm>
                          <a:prstGeom prst="rect">
                            <a:avLst/>
                          </a:prstGeom>
                        </pic:spPr>
                      </pic:pic>
                    </a:graphicData>
                  </a:graphic>
                </wp:inline>
              </w:drawing>
            </w:r>
            <w:r>
              <w:rPr>
                <w:color w:val="auto"/>
                <w:spacing w:val="-3"/>
                <w:lang w:eastAsia="zh-CN"/>
              </w:rPr>
              <w:t xml:space="preserve"> </w:t>
            </w:r>
            <w:r>
              <w:rPr>
                <w:color w:val="auto"/>
                <w:lang w:eastAsia="zh-CN"/>
              </w:rPr>
              <w:t>无</w:t>
            </w:r>
          </w:p>
          <w:p w14:paraId="5EFD7468">
            <w:pPr>
              <w:pStyle w:val="18"/>
              <w:spacing w:before="52" w:line="256" w:lineRule="auto"/>
              <w:ind w:left="746" w:right="2111" w:hanging="624"/>
              <w:rPr>
                <w:rFonts w:hint="eastAsia"/>
                <w:color w:val="auto"/>
              </w:rPr>
            </w:pPr>
            <w:r>
              <w:rPr>
                <w:rFonts w:ascii="Wingdings" w:hAnsi="Wingdings" w:eastAsia="Wingdings" w:cs="Wingdings"/>
                <w:b/>
                <w:bCs/>
                <w:color w:val="auto"/>
                <w:spacing w:val="-3"/>
                <w:lang w:eastAsia="zh-CN"/>
              </w:rPr>
              <w:t>o</w:t>
            </w:r>
            <w:r>
              <w:rPr>
                <w:rFonts w:ascii="Wingdings" w:hAnsi="Wingdings" w:eastAsia="Wingdings" w:cs="Wingdings"/>
                <w:color w:val="auto"/>
                <w:spacing w:val="-89"/>
                <w:lang w:eastAsia="zh-CN"/>
              </w:rPr>
              <w:t xml:space="preserve"> </w:t>
            </w:r>
            <w:r>
              <w:rPr>
                <w:color w:val="auto"/>
                <w:spacing w:val="-3"/>
                <w:lang w:eastAsia="zh-CN"/>
              </w:rPr>
              <w:t>有，履约保证金金额：</w:t>
            </w:r>
            <w:r>
              <w:rPr>
                <w:color w:val="auto"/>
                <w:spacing w:val="-3"/>
                <w:u w:val="single"/>
                <w:lang w:eastAsia="zh-CN"/>
              </w:rPr>
              <w:t xml:space="preserve">          </w:t>
            </w:r>
            <w:r>
              <w:rPr>
                <w:color w:val="auto"/>
                <w:spacing w:val="-3"/>
                <w:lang w:eastAsia="zh-CN"/>
              </w:rPr>
              <w:t>。</w:t>
            </w:r>
            <w:r>
              <w:rPr>
                <w:color w:val="auto"/>
                <w:lang w:eastAsia="zh-CN"/>
              </w:rPr>
              <w:t xml:space="preserve"> </w:t>
            </w:r>
            <w:r>
              <w:rPr>
                <w:color w:val="auto"/>
                <w:spacing w:val="-1"/>
              </w:rPr>
              <w:t>履约担保形式：</w:t>
            </w:r>
            <w:r>
              <w:rPr>
                <w:color w:val="auto"/>
                <w:spacing w:val="-1"/>
                <w:u w:val="single"/>
              </w:rPr>
              <w:t xml:space="preserve">          </w:t>
            </w:r>
            <w:r>
              <w:rPr>
                <w:color w:val="auto"/>
                <w:spacing w:val="-1"/>
              </w:rPr>
              <w:t>。</w:t>
            </w:r>
          </w:p>
        </w:tc>
      </w:tr>
      <w:tr w14:paraId="1AABB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976" w:type="dxa"/>
          </w:tcPr>
          <w:p w14:paraId="6E09DBBF">
            <w:pPr>
              <w:spacing w:line="351" w:lineRule="auto"/>
              <w:rPr>
                <w:color w:val="auto"/>
              </w:rPr>
            </w:pPr>
          </w:p>
          <w:p w14:paraId="0B40339D">
            <w:pPr>
              <w:spacing w:line="351" w:lineRule="auto"/>
              <w:rPr>
                <w:color w:val="auto"/>
              </w:rPr>
            </w:pPr>
          </w:p>
          <w:p w14:paraId="3908C003">
            <w:pPr>
              <w:pStyle w:val="18"/>
              <w:spacing w:before="68" w:line="183" w:lineRule="auto"/>
              <w:ind w:left="285"/>
              <w:rPr>
                <w:rFonts w:hint="eastAsia"/>
                <w:color w:val="auto"/>
              </w:rPr>
            </w:pPr>
            <w:r>
              <w:rPr>
                <w:color w:val="auto"/>
                <w:spacing w:val="-2"/>
              </w:rPr>
              <w:t>35.1</w:t>
            </w:r>
          </w:p>
        </w:tc>
        <w:tc>
          <w:tcPr>
            <w:tcW w:w="1720" w:type="dxa"/>
          </w:tcPr>
          <w:p w14:paraId="1FBB12DA">
            <w:pPr>
              <w:spacing w:line="256" w:lineRule="auto"/>
              <w:rPr>
                <w:color w:val="auto"/>
                <w:lang w:eastAsia="zh-CN"/>
              </w:rPr>
            </w:pPr>
          </w:p>
          <w:p w14:paraId="66CEEDEA">
            <w:pPr>
              <w:spacing w:line="256" w:lineRule="auto"/>
              <w:rPr>
                <w:color w:val="auto"/>
                <w:lang w:eastAsia="zh-CN"/>
              </w:rPr>
            </w:pPr>
          </w:p>
          <w:p w14:paraId="2B8A171B">
            <w:pPr>
              <w:pStyle w:val="18"/>
              <w:spacing w:before="68" w:line="261" w:lineRule="auto"/>
              <w:ind w:left="119" w:right="137" w:hanging="8"/>
              <w:rPr>
                <w:rFonts w:hint="eastAsia"/>
                <w:color w:val="auto"/>
                <w:lang w:eastAsia="zh-CN"/>
              </w:rPr>
            </w:pPr>
            <w:r>
              <w:rPr>
                <w:color w:val="auto"/>
                <w:spacing w:val="-1"/>
                <w:lang w:eastAsia="zh-CN"/>
              </w:rPr>
              <w:t>采购代理服务费</w:t>
            </w:r>
            <w:r>
              <w:rPr>
                <w:color w:val="auto"/>
                <w:spacing w:val="2"/>
                <w:lang w:eastAsia="zh-CN"/>
              </w:rPr>
              <w:t xml:space="preserve"> </w:t>
            </w:r>
            <w:r>
              <w:rPr>
                <w:color w:val="auto"/>
                <w:spacing w:val="-2"/>
                <w:lang w:eastAsia="zh-CN"/>
              </w:rPr>
              <w:t>收取方式和标准</w:t>
            </w:r>
          </w:p>
        </w:tc>
        <w:tc>
          <w:tcPr>
            <w:tcW w:w="5845" w:type="dxa"/>
          </w:tcPr>
          <w:p w14:paraId="6BA52C44">
            <w:pPr>
              <w:pStyle w:val="18"/>
              <w:spacing w:before="49" w:line="221" w:lineRule="auto"/>
              <w:ind w:left="111"/>
              <w:rPr>
                <w:rFonts w:hint="eastAsia"/>
                <w:color w:val="auto"/>
                <w:lang w:eastAsia="zh-CN"/>
              </w:rPr>
            </w:pPr>
          </w:p>
          <w:p w14:paraId="3AA01527">
            <w:pPr>
              <w:pStyle w:val="18"/>
              <w:spacing w:before="49" w:line="221" w:lineRule="auto"/>
              <w:ind w:left="111"/>
              <w:rPr>
                <w:rFonts w:hint="eastAsia"/>
                <w:color w:val="auto"/>
                <w:lang w:eastAsia="zh-CN"/>
              </w:rPr>
            </w:pPr>
          </w:p>
          <w:p w14:paraId="2A585B1A">
            <w:pPr>
              <w:pStyle w:val="18"/>
              <w:spacing w:before="49" w:line="221" w:lineRule="auto"/>
              <w:ind w:left="111"/>
              <w:rPr>
                <w:rFonts w:hint="eastAsia"/>
                <w:color w:val="auto"/>
                <w:lang w:eastAsia="zh-CN"/>
              </w:rPr>
            </w:pPr>
            <w:r>
              <w:rPr>
                <w:rFonts w:hint="eastAsia"/>
                <w:color w:val="auto"/>
                <w:lang w:eastAsia="zh-CN"/>
              </w:rPr>
              <w:t>不收取</w:t>
            </w:r>
          </w:p>
        </w:tc>
      </w:tr>
      <w:tr w14:paraId="66967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976" w:type="dxa"/>
          </w:tcPr>
          <w:p w14:paraId="48A8DFA3">
            <w:pPr>
              <w:pStyle w:val="18"/>
              <w:spacing w:before="305" w:line="183" w:lineRule="auto"/>
              <w:ind w:left="285"/>
              <w:rPr>
                <w:rFonts w:hint="eastAsia"/>
                <w:color w:val="auto"/>
              </w:rPr>
            </w:pPr>
            <w:r>
              <w:rPr>
                <w:color w:val="auto"/>
                <w:spacing w:val="-2"/>
              </w:rPr>
              <w:t>38.1</w:t>
            </w:r>
          </w:p>
        </w:tc>
        <w:tc>
          <w:tcPr>
            <w:tcW w:w="1720" w:type="dxa"/>
          </w:tcPr>
          <w:p w14:paraId="1198408B">
            <w:pPr>
              <w:pStyle w:val="18"/>
              <w:spacing w:before="115" w:line="263" w:lineRule="auto"/>
              <w:ind w:left="128" w:right="137" w:hanging="13"/>
              <w:rPr>
                <w:rFonts w:hint="eastAsia"/>
                <w:color w:val="auto"/>
              </w:rPr>
            </w:pPr>
            <w:r>
              <w:rPr>
                <w:color w:val="auto"/>
                <w:spacing w:val="-2"/>
              </w:rPr>
              <w:t>是否接受进口产</w:t>
            </w:r>
            <w:r>
              <w:rPr>
                <w:color w:val="auto"/>
                <w:spacing w:val="4"/>
              </w:rPr>
              <w:t xml:space="preserve"> </w:t>
            </w:r>
            <w:r>
              <w:rPr>
                <w:color w:val="auto"/>
              </w:rPr>
              <w:t>品</w:t>
            </w:r>
          </w:p>
        </w:tc>
        <w:tc>
          <w:tcPr>
            <w:tcW w:w="5845" w:type="dxa"/>
          </w:tcPr>
          <w:p w14:paraId="18F0BD2F">
            <w:pPr>
              <w:pStyle w:val="18"/>
              <w:spacing w:before="116" w:line="263" w:lineRule="auto"/>
              <w:ind w:left="122" w:right="4822"/>
              <w:rPr>
                <w:rFonts w:hint="eastAsia"/>
                <w:color w:val="auto"/>
              </w:rPr>
            </w:pPr>
            <w:r>
              <w:rPr>
                <w:color w:val="auto"/>
              </w:rPr>
              <w:drawing>
                <wp:inline distT="0" distB="0" distL="0" distR="0">
                  <wp:extent cx="107950" cy="10350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4"/>
                          <a:stretch>
                            <a:fillRect/>
                          </a:stretch>
                        </pic:blipFill>
                        <pic:spPr>
                          <a:xfrm>
                            <a:off x="0" y="0"/>
                            <a:ext cx="108362" cy="103668"/>
                          </a:xfrm>
                          <a:prstGeom prst="rect">
                            <a:avLst/>
                          </a:prstGeom>
                        </pic:spPr>
                      </pic:pic>
                    </a:graphicData>
                  </a:graphic>
                </wp:inline>
              </w:drawing>
            </w:r>
            <w:r>
              <w:rPr>
                <w:color w:val="auto"/>
                <w:spacing w:val="-1"/>
              </w:rPr>
              <w:t xml:space="preserve"> </w:t>
            </w:r>
            <w:r>
              <w:rPr>
                <w:color w:val="auto"/>
                <w:spacing w:val="-4"/>
              </w:rPr>
              <w:t>不接受</w:t>
            </w:r>
            <w:r>
              <w:rPr>
                <w:color w:val="auto"/>
              </w:rPr>
              <w:t xml:space="preserve"> </w:t>
            </w:r>
            <w:r>
              <w:rPr>
                <w:rFonts w:ascii="Wingdings" w:hAnsi="Wingdings" w:eastAsia="Wingdings" w:cs="Wingdings"/>
                <w:b/>
                <w:bCs/>
                <w:color w:val="auto"/>
                <w:spacing w:val="-8"/>
              </w:rPr>
              <w:t>o</w:t>
            </w:r>
            <w:r>
              <w:rPr>
                <w:rFonts w:ascii="Wingdings" w:hAnsi="Wingdings" w:eastAsia="Wingdings" w:cs="Wingdings"/>
                <w:color w:val="auto"/>
                <w:spacing w:val="-97"/>
              </w:rPr>
              <w:t xml:space="preserve"> </w:t>
            </w:r>
            <w:r>
              <w:rPr>
                <w:color w:val="auto"/>
                <w:spacing w:val="-8"/>
              </w:rPr>
              <w:t>接受</w:t>
            </w:r>
          </w:p>
        </w:tc>
      </w:tr>
      <w:tr w14:paraId="581AE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36AFD420">
            <w:pPr>
              <w:spacing w:line="389" w:lineRule="auto"/>
              <w:rPr>
                <w:color w:val="auto"/>
              </w:rPr>
            </w:pPr>
          </w:p>
          <w:p w14:paraId="12698E45">
            <w:pPr>
              <w:pStyle w:val="18"/>
              <w:spacing w:before="68" w:line="183" w:lineRule="auto"/>
              <w:ind w:left="120"/>
              <w:rPr>
                <w:rFonts w:hint="eastAsia"/>
                <w:color w:val="auto"/>
              </w:rPr>
            </w:pPr>
            <w:r>
              <w:rPr>
                <w:color w:val="auto"/>
                <w:spacing w:val="-2"/>
              </w:rPr>
              <w:t>39.1</w:t>
            </w:r>
          </w:p>
        </w:tc>
        <w:tc>
          <w:tcPr>
            <w:tcW w:w="1720" w:type="dxa"/>
          </w:tcPr>
          <w:p w14:paraId="76839AD8">
            <w:pPr>
              <w:pStyle w:val="18"/>
              <w:spacing w:before="269" w:line="261" w:lineRule="auto"/>
              <w:ind w:left="113" w:right="137"/>
              <w:rPr>
                <w:rFonts w:hint="eastAsia"/>
                <w:color w:val="auto"/>
              </w:rPr>
            </w:pPr>
            <w:r>
              <w:rPr>
                <w:color w:val="auto"/>
                <w:spacing w:val="-1"/>
              </w:rPr>
              <w:t>支持中小企业政</w:t>
            </w:r>
            <w:r>
              <w:rPr>
                <w:color w:val="auto"/>
              </w:rPr>
              <w:t xml:space="preserve"> 策</w:t>
            </w:r>
          </w:p>
        </w:tc>
        <w:tc>
          <w:tcPr>
            <w:tcW w:w="5845" w:type="dxa"/>
          </w:tcPr>
          <w:p w14:paraId="31D84FFF">
            <w:pPr>
              <w:pStyle w:val="18"/>
              <w:spacing w:before="104" w:line="242" w:lineRule="auto"/>
              <w:ind w:left="122"/>
              <w:rPr>
                <w:rFonts w:hint="eastAsia"/>
                <w:color w:val="auto"/>
                <w:lang w:eastAsia="zh-CN"/>
              </w:rPr>
            </w:pPr>
            <w:r>
              <w:rPr>
                <w:rFonts w:ascii="Wingdings" w:hAnsi="Wingdings" w:eastAsia="Wingdings" w:cs="Wingdings"/>
                <w:b/>
                <w:bCs/>
                <w:color w:val="auto"/>
                <w:spacing w:val="-2"/>
              </w:rPr>
              <w:sym w:font="Wingdings" w:char="00A8"/>
            </w:r>
            <w:r>
              <w:rPr>
                <w:color w:val="auto"/>
                <w:spacing w:val="-2"/>
                <w:lang w:eastAsia="zh-CN"/>
              </w:rPr>
              <w:t>非专门面向中小企业的项目</w:t>
            </w:r>
          </w:p>
          <w:p w14:paraId="5281C978">
            <w:pPr>
              <w:pStyle w:val="18"/>
              <w:spacing w:before="45" w:line="260" w:lineRule="auto"/>
              <w:ind w:left="114" w:right="270" w:firstLine="13"/>
              <w:rPr>
                <w:rFonts w:hint="eastAsia"/>
                <w:color w:val="auto"/>
                <w:lang w:eastAsia="zh-CN"/>
              </w:rPr>
            </w:pPr>
            <w:r>
              <w:rPr>
                <w:color w:val="auto"/>
                <w:spacing w:val="-1"/>
                <w:lang w:eastAsia="zh-CN"/>
              </w:rPr>
              <w:t>1.对于未预留份额专门面向中小企业采购的采购项目，以及</w:t>
            </w:r>
            <w:r>
              <w:rPr>
                <w:color w:val="auto"/>
                <w:spacing w:val="6"/>
                <w:lang w:eastAsia="zh-CN"/>
              </w:rPr>
              <w:t xml:space="preserve"> </w:t>
            </w:r>
            <w:r>
              <w:rPr>
                <w:color w:val="auto"/>
                <w:lang w:eastAsia="zh-CN"/>
              </w:rPr>
              <w:t>预留份额项目中的非预留部分采购包，对小</w:t>
            </w:r>
            <w:r>
              <w:rPr>
                <w:color w:val="auto"/>
                <w:spacing w:val="-1"/>
                <w:lang w:eastAsia="zh-CN"/>
              </w:rPr>
              <w:t>微企业报价给予</w:t>
            </w:r>
          </w:p>
        </w:tc>
      </w:tr>
    </w:tbl>
    <w:p w14:paraId="1B0F30EB">
      <w:pPr>
        <w:rPr>
          <w:color w:val="auto"/>
          <w:lang w:eastAsia="zh-CN"/>
        </w:rPr>
      </w:pPr>
    </w:p>
    <w:p w14:paraId="05FF5981">
      <w:pPr>
        <w:rPr>
          <w:color w:val="auto"/>
          <w:lang w:eastAsia="zh-CN"/>
        </w:rPr>
        <w:sectPr>
          <w:footerReference r:id="rId14" w:type="default"/>
          <w:pgSz w:w="11907" w:h="16839"/>
          <w:pgMar w:top="1312" w:right="1564" w:bottom="1637" w:left="1771" w:header="862" w:footer="1462" w:gutter="0"/>
          <w:cols w:space="720" w:num="1"/>
        </w:sectPr>
      </w:pPr>
    </w:p>
    <w:p w14:paraId="606E48D1">
      <w:pPr>
        <w:spacing w:line="127" w:lineRule="exact"/>
        <w:rPr>
          <w:color w:val="auto"/>
          <w:lang w:eastAsia="zh-CN"/>
        </w:rPr>
      </w:pPr>
    </w:p>
    <w:tbl>
      <w:tblPr>
        <w:tblStyle w:val="17"/>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27078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76" w:type="dxa"/>
            <w:shd w:val="clear" w:color="auto" w:fill="DADADA"/>
          </w:tcPr>
          <w:p w14:paraId="01EC6D78">
            <w:pPr>
              <w:pStyle w:val="18"/>
              <w:spacing w:before="228" w:line="221" w:lineRule="auto"/>
              <w:ind w:left="177"/>
              <w:rPr>
                <w:rFonts w:hint="eastAsia"/>
                <w:color w:val="auto"/>
              </w:rPr>
            </w:pPr>
            <w:r>
              <w:rPr>
                <w:b/>
                <w:bCs/>
                <w:color w:val="auto"/>
                <w:spacing w:val="-4"/>
              </w:rPr>
              <w:t>条款号</w:t>
            </w:r>
          </w:p>
        </w:tc>
        <w:tc>
          <w:tcPr>
            <w:tcW w:w="1720" w:type="dxa"/>
            <w:shd w:val="clear" w:color="auto" w:fill="DADADA"/>
          </w:tcPr>
          <w:p w14:paraId="66304B84">
            <w:pPr>
              <w:pStyle w:val="18"/>
              <w:spacing w:before="228" w:line="221" w:lineRule="auto"/>
              <w:ind w:left="444"/>
              <w:rPr>
                <w:rFonts w:hint="eastAsia"/>
                <w:color w:val="auto"/>
              </w:rPr>
            </w:pPr>
            <w:r>
              <w:rPr>
                <w:b/>
                <w:bCs/>
                <w:color w:val="auto"/>
                <w:spacing w:val="-4"/>
              </w:rPr>
              <w:t>条款名称</w:t>
            </w:r>
          </w:p>
        </w:tc>
        <w:tc>
          <w:tcPr>
            <w:tcW w:w="5845" w:type="dxa"/>
            <w:shd w:val="clear" w:color="auto" w:fill="DADADA"/>
          </w:tcPr>
          <w:p w14:paraId="65CDE643">
            <w:pPr>
              <w:pStyle w:val="18"/>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5D936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0" w:hRule="atLeast"/>
        </w:trPr>
        <w:tc>
          <w:tcPr>
            <w:tcW w:w="976" w:type="dxa"/>
          </w:tcPr>
          <w:p w14:paraId="676B9593">
            <w:pPr>
              <w:rPr>
                <w:color w:val="auto"/>
              </w:rPr>
            </w:pPr>
          </w:p>
        </w:tc>
        <w:tc>
          <w:tcPr>
            <w:tcW w:w="1720" w:type="dxa"/>
          </w:tcPr>
          <w:p w14:paraId="255612CD">
            <w:pPr>
              <w:rPr>
                <w:color w:val="auto"/>
              </w:rPr>
            </w:pPr>
          </w:p>
        </w:tc>
        <w:tc>
          <w:tcPr>
            <w:tcW w:w="5845" w:type="dxa"/>
          </w:tcPr>
          <w:p w14:paraId="721C199D">
            <w:pPr>
              <w:pStyle w:val="18"/>
              <w:spacing w:before="136" w:line="219" w:lineRule="auto"/>
              <w:ind w:left="135"/>
              <w:rPr>
                <w:rFonts w:hint="eastAsia"/>
                <w:color w:val="auto"/>
                <w:lang w:eastAsia="zh-CN"/>
              </w:rPr>
            </w:pPr>
            <w:r>
              <w:rPr>
                <w:color w:val="auto"/>
                <w:spacing w:val="-2"/>
                <w:lang w:eastAsia="zh-CN"/>
              </w:rPr>
              <w:t>比例扣除，价格扣除比例为：10%（货物服务</w:t>
            </w:r>
            <w:r>
              <w:rPr>
                <w:color w:val="auto"/>
                <w:spacing w:val="-25"/>
                <w:lang w:eastAsia="zh-CN"/>
              </w:rPr>
              <w:t xml:space="preserve"> </w:t>
            </w:r>
            <w:r>
              <w:rPr>
                <w:color w:val="auto"/>
                <w:spacing w:val="-2"/>
                <w:lang w:eastAsia="zh-CN"/>
              </w:rPr>
              <w:t>10%-20%</w:t>
            </w:r>
            <w:r>
              <w:rPr>
                <w:color w:val="auto"/>
                <w:spacing w:val="-55"/>
                <w:w w:val="98"/>
                <w:lang w:eastAsia="zh-CN"/>
              </w:rPr>
              <w:t>）；</w:t>
            </w:r>
          </w:p>
          <w:p w14:paraId="3B0F7F64">
            <w:pPr>
              <w:pStyle w:val="18"/>
              <w:spacing w:before="60" w:line="269" w:lineRule="auto"/>
              <w:ind w:left="111" w:right="214" w:firstLine="3"/>
              <w:rPr>
                <w:rFonts w:hint="eastAsia"/>
                <w:color w:val="auto"/>
                <w:lang w:eastAsia="zh-CN"/>
              </w:rPr>
            </w:pPr>
            <w:r>
              <w:rPr>
                <w:color w:val="auto"/>
                <w:lang w:eastAsia="zh-CN"/>
              </w:rPr>
              <w:t>2.接受大中型企业与小微企业组成联合体或</w:t>
            </w:r>
            <w:r>
              <w:rPr>
                <w:color w:val="auto"/>
                <w:spacing w:val="-1"/>
                <w:lang w:eastAsia="zh-CN"/>
              </w:rPr>
              <w:t>者允许大中型企</w:t>
            </w:r>
            <w:r>
              <w:rPr>
                <w:color w:val="auto"/>
                <w:lang w:eastAsia="zh-CN"/>
              </w:rPr>
              <w:t xml:space="preserve"> 业向一家或者多家小微企业分包的采购项目，对于</w:t>
            </w:r>
            <w:r>
              <w:rPr>
                <w:color w:val="auto"/>
                <w:spacing w:val="-1"/>
                <w:lang w:eastAsia="zh-CN"/>
              </w:rPr>
              <w:t>联合协议</w:t>
            </w:r>
            <w:r>
              <w:rPr>
                <w:color w:val="auto"/>
                <w:lang w:eastAsia="zh-CN"/>
              </w:rPr>
              <w:t xml:space="preserve"> 或者分包意向协议约定小微企业的合同份额占到合</w:t>
            </w:r>
            <w:r>
              <w:rPr>
                <w:color w:val="auto"/>
                <w:spacing w:val="-1"/>
                <w:lang w:eastAsia="zh-CN"/>
              </w:rPr>
              <w:t>同总金额</w:t>
            </w:r>
            <w:r>
              <w:rPr>
                <w:color w:val="auto"/>
                <w:lang w:eastAsia="zh-CN"/>
              </w:rPr>
              <w:t xml:space="preserve"> </w:t>
            </w:r>
            <w:r>
              <w:rPr>
                <w:color w:val="auto"/>
                <w:spacing w:val="-2"/>
                <w:lang w:eastAsia="zh-CN"/>
              </w:rPr>
              <w:t>40%以上的，对联合体或者大中型企业的报价给予比例扣除，</w:t>
            </w:r>
            <w:r>
              <w:rPr>
                <w:color w:val="auto"/>
                <w:spacing w:val="3"/>
                <w:lang w:eastAsia="zh-CN"/>
              </w:rPr>
              <w:t xml:space="preserve"> </w:t>
            </w:r>
            <w:r>
              <w:rPr>
                <w:color w:val="auto"/>
                <w:spacing w:val="-1"/>
                <w:lang w:eastAsia="zh-CN"/>
              </w:rPr>
              <w:t>价格扣除比例为：</w:t>
            </w:r>
            <w:r>
              <w:rPr>
                <w:color w:val="auto"/>
                <w:spacing w:val="-1"/>
                <w:u w:val="single"/>
                <w:lang w:eastAsia="zh-CN"/>
              </w:rPr>
              <w:t>****</w:t>
            </w:r>
            <w:r>
              <w:rPr>
                <w:color w:val="auto"/>
                <w:spacing w:val="-1"/>
                <w:lang w:eastAsia="zh-CN"/>
              </w:rPr>
              <w:t>（货物服务</w:t>
            </w:r>
            <w:r>
              <w:rPr>
                <w:color w:val="auto"/>
                <w:spacing w:val="-43"/>
                <w:lang w:eastAsia="zh-CN"/>
              </w:rPr>
              <w:t xml:space="preserve"> </w:t>
            </w:r>
            <w:r>
              <w:rPr>
                <w:color w:val="auto"/>
                <w:spacing w:val="-1"/>
                <w:lang w:eastAsia="zh-CN"/>
              </w:rPr>
              <w:t>4%-6%</w:t>
            </w:r>
            <w:r>
              <w:rPr>
                <w:color w:val="auto"/>
                <w:spacing w:val="-56"/>
                <w:lang w:eastAsia="zh-CN"/>
              </w:rPr>
              <w:t>）；</w:t>
            </w:r>
          </w:p>
          <w:p w14:paraId="5C96F3C5">
            <w:pPr>
              <w:pStyle w:val="18"/>
              <w:spacing w:before="33" w:line="270" w:lineRule="auto"/>
              <w:ind w:left="112" w:right="117" w:firstLine="4"/>
              <w:rPr>
                <w:rFonts w:hint="eastAsia"/>
                <w:color w:val="auto"/>
                <w:lang w:eastAsia="zh-CN"/>
              </w:rPr>
            </w:pPr>
            <w:r>
              <w:rPr>
                <w:color w:val="auto"/>
                <w:spacing w:val="-4"/>
                <w:lang w:eastAsia="zh-CN"/>
              </w:rPr>
              <w:t>3.中小企业应当提供《中小企业声明函》（详见本竞</w:t>
            </w:r>
            <w:r>
              <w:rPr>
                <w:color w:val="auto"/>
                <w:spacing w:val="-5"/>
                <w:lang w:eastAsia="zh-CN"/>
              </w:rPr>
              <w:t>争性磋商</w:t>
            </w:r>
            <w:r>
              <w:rPr>
                <w:color w:val="auto"/>
                <w:lang w:eastAsia="zh-CN"/>
              </w:rPr>
              <w:t xml:space="preserve"> </w:t>
            </w:r>
            <w:r>
              <w:rPr>
                <w:color w:val="auto"/>
                <w:spacing w:val="-4"/>
                <w:lang w:eastAsia="zh-CN"/>
              </w:rPr>
              <w:t>文件第七章 响应文件格式</w:t>
            </w:r>
            <w:r>
              <w:rPr>
                <w:color w:val="auto"/>
                <w:spacing w:val="-8"/>
                <w:lang w:eastAsia="zh-CN"/>
              </w:rPr>
              <w:t>），</w:t>
            </w:r>
            <w:r>
              <w:rPr>
                <w:color w:val="auto"/>
                <w:spacing w:val="-4"/>
                <w:lang w:eastAsia="zh-CN"/>
              </w:rPr>
              <w:t>对符合鄂财采发〔2022〕5</w:t>
            </w:r>
            <w:r>
              <w:rPr>
                <w:color w:val="auto"/>
                <w:spacing w:val="-38"/>
                <w:lang w:eastAsia="zh-CN"/>
              </w:rPr>
              <w:t xml:space="preserve"> </w:t>
            </w:r>
            <w:r>
              <w:rPr>
                <w:color w:val="auto"/>
                <w:spacing w:val="-4"/>
                <w:lang w:eastAsia="zh-CN"/>
              </w:rPr>
              <w:t>号文</w:t>
            </w:r>
            <w:r>
              <w:rPr>
                <w:color w:val="auto"/>
                <w:lang w:eastAsia="zh-CN"/>
              </w:rPr>
              <w:t xml:space="preserve"> 第二条规定享受上限评审优惠的小微企业，还应</w:t>
            </w:r>
            <w:r>
              <w:rPr>
                <w:color w:val="auto"/>
                <w:spacing w:val="-1"/>
                <w:lang w:eastAsia="zh-CN"/>
              </w:rPr>
              <w:t>提供符合该</w:t>
            </w:r>
            <w:r>
              <w:rPr>
                <w:color w:val="auto"/>
                <w:lang w:eastAsia="zh-CN"/>
              </w:rPr>
              <w:t xml:space="preserve">  条款要求的其他证明材料，否则在评审时不享受</w:t>
            </w:r>
            <w:r>
              <w:rPr>
                <w:color w:val="auto"/>
                <w:spacing w:val="-1"/>
                <w:lang w:eastAsia="zh-CN"/>
              </w:rPr>
              <w:t>上述评审优</w:t>
            </w:r>
            <w:r>
              <w:rPr>
                <w:color w:val="auto"/>
                <w:lang w:eastAsia="zh-CN"/>
              </w:rPr>
              <w:t xml:space="preserve">  </w:t>
            </w:r>
            <w:r>
              <w:rPr>
                <w:color w:val="auto"/>
                <w:spacing w:val="-10"/>
                <w:lang w:eastAsia="zh-CN"/>
              </w:rPr>
              <w:t>惠。</w:t>
            </w:r>
          </w:p>
          <w:p w14:paraId="2612C19B">
            <w:pPr>
              <w:spacing w:line="265" w:lineRule="auto"/>
              <w:rPr>
                <w:color w:val="auto"/>
                <w:lang w:eastAsia="zh-CN"/>
              </w:rPr>
            </w:pPr>
          </w:p>
          <w:p w14:paraId="389A2682">
            <w:pPr>
              <w:pStyle w:val="18"/>
              <w:spacing w:before="68" w:line="221" w:lineRule="auto"/>
              <w:ind w:left="122"/>
              <w:rPr>
                <w:rFonts w:hint="eastAsia"/>
                <w:color w:val="auto"/>
                <w:lang w:eastAsia="zh-CN"/>
              </w:rPr>
            </w:pPr>
            <w:r>
              <w:rPr>
                <w:rFonts w:ascii="Wingdings" w:hAnsi="Wingdings" w:eastAsia="Wingdings" w:cs="Wingdings"/>
                <w:b/>
                <w:bCs/>
                <w:color w:val="auto"/>
                <w:spacing w:val="-8"/>
              </w:rPr>
              <w:sym w:font="Wingdings" w:char="00FE"/>
            </w:r>
            <w:r>
              <w:rPr>
                <w:rFonts w:ascii="Wingdings" w:hAnsi="Wingdings" w:eastAsia="Wingdings" w:cs="Wingdings"/>
                <w:color w:val="auto"/>
                <w:spacing w:val="-97"/>
                <w:lang w:eastAsia="zh-CN"/>
              </w:rPr>
              <w:t xml:space="preserve"> </w:t>
            </w:r>
            <w:r>
              <w:rPr>
                <w:color w:val="auto"/>
                <w:spacing w:val="-1"/>
                <w:lang w:eastAsia="zh-CN"/>
              </w:rPr>
              <w:t>专门面向中小企业的项目</w:t>
            </w:r>
          </w:p>
          <w:p w14:paraId="0CC422D8">
            <w:pPr>
              <w:pStyle w:val="18"/>
              <w:spacing w:before="59" w:line="261" w:lineRule="auto"/>
              <w:ind w:left="113" w:right="724"/>
              <w:rPr>
                <w:rFonts w:hint="eastAsia"/>
                <w:color w:val="auto"/>
                <w:spacing w:val="11"/>
                <w:lang w:eastAsia="zh-CN"/>
              </w:rPr>
            </w:pPr>
            <w:r>
              <w:rPr>
                <w:color w:val="auto"/>
                <w:spacing w:val="-2"/>
                <w:lang w:eastAsia="zh-CN"/>
              </w:rPr>
              <w:t>专门面向中小企业采购标的内容：</w:t>
            </w:r>
            <w:r>
              <w:rPr>
                <w:rFonts w:hint="eastAsia"/>
                <w:color w:val="auto"/>
                <w:lang w:eastAsia="zh-CN"/>
              </w:rPr>
              <w:t>软件和信息技术服务业</w:t>
            </w:r>
          </w:p>
          <w:p w14:paraId="5B79753C">
            <w:pPr>
              <w:pStyle w:val="18"/>
              <w:spacing w:before="59" w:line="261" w:lineRule="auto"/>
              <w:ind w:left="113" w:right="724"/>
              <w:rPr>
                <w:rFonts w:hint="default"/>
                <w:color w:val="auto"/>
                <w:lang w:val="en-US" w:eastAsia="zh-CN"/>
              </w:rPr>
            </w:pPr>
            <w:r>
              <w:rPr>
                <w:color w:val="auto"/>
                <w:spacing w:val="-1"/>
                <w:lang w:eastAsia="zh-CN"/>
              </w:rPr>
              <w:t>专门面向中小企业采购预算金额：</w:t>
            </w:r>
            <w:r>
              <w:rPr>
                <w:rFonts w:hint="eastAsia"/>
                <w:color w:val="auto"/>
                <w:spacing w:val="-1"/>
                <w:lang w:val="en-US" w:eastAsia="zh-CN"/>
              </w:rPr>
              <w:t>36.2万元</w:t>
            </w:r>
          </w:p>
        </w:tc>
      </w:tr>
      <w:tr w14:paraId="4D2A4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976" w:type="dxa"/>
          </w:tcPr>
          <w:p w14:paraId="7A854252">
            <w:pPr>
              <w:spacing w:line="404" w:lineRule="auto"/>
              <w:rPr>
                <w:color w:val="auto"/>
                <w:lang w:eastAsia="zh-CN"/>
              </w:rPr>
            </w:pPr>
          </w:p>
          <w:p w14:paraId="654E4078">
            <w:pPr>
              <w:pStyle w:val="18"/>
              <w:spacing w:before="68" w:line="183" w:lineRule="auto"/>
              <w:ind w:left="115"/>
              <w:rPr>
                <w:rFonts w:hint="eastAsia"/>
                <w:color w:val="auto"/>
              </w:rPr>
            </w:pPr>
            <w:r>
              <w:rPr>
                <w:color w:val="auto"/>
                <w:spacing w:val="-1"/>
              </w:rPr>
              <w:t>40.1</w:t>
            </w:r>
          </w:p>
        </w:tc>
        <w:tc>
          <w:tcPr>
            <w:tcW w:w="1720" w:type="dxa"/>
          </w:tcPr>
          <w:p w14:paraId="060C1F07">
            <w:pPr>
              <w:pStyle w:val="18"/>
              <w:spacing w:before="283" w:line="261" w:lineRule="auto"/>
              <w:ind w:left="120" w:right="137" w:hanging="9"/>
              <w:rPr>
                <w:rFonts w:hint="eastAsia"/>
                <w:color w:val="auto"/>
                <w:lang w:eastAsia="zh-CN"/>
              </w:rPr>
            </w:pPr>
            <w:r>
              <w:rPr>
                <w:color w:val="auto"/>
                <w:spacing w:val="-1"/>
                <w:lang w:eastAsia="zh-CN"/>
              </w:rPr>
              <w:t>优先采购创新节</w:t>
            </w:r>
            <w:r>
              <w:rPr>
                <w:color w:val="auto"/>
                <w:spacing w:val="2"/>
                <w:lang w:eastAsia="zh-CN"/>
              </w:rPr>
              <w:t xml:space="preserve"> </w:t>
            </w:r>
            <w:r>
              <w:rPr>
                <w:color w:val="auto"/>
                <w:spacing w:val="-3"/>
                <w:lang w:eastAsia="zh-CN"/>
              </w:rPr>
              <w:t>能环保产品</w:t>
            </w:r>
          </w:p>
        </w:tc>
        <w:tc>
          <w:tcPr>
            <w:tcW w:w="5845" w:type="dxa"/>
          </w:tcPr>
          <w:p w14:paraId="1A0F0472">
            <w:pPr>
              <w:pStyle w:val="18"/>
              <w:spacing w:before="128" w:line="265" w:lineRule="auto"/>
              <w:ind w:left="115" w:right="164" w:hanging="3"/>
              <w:rPr>
                <w:rFonts w:hint="eastAsia"/>
                <w:color w:val="auto"/>
                <w:lang w:eastAsia="zh-CN"/>
              </w:rPr>
            </w:pPr>
            <w:r>
              <w:rPr>
                <w:color w:val="auto"/>
                <w:lang w:eastAsia="zh-CN"/>
              </w:rPr>
              <w:t>所投产品纳入创新产品应用示范推荐目录内企业</w:t>
            </w:r>
            <w:r>
              <w:rPr>
                <w:color w:val="auto"/>
                <w:spacing w:val="-1"/>
                <w:lang w:eastAsia="zh-CN"/>
              </w:rPr>
              <w:t>、所投产品</w:t>
            </w:r>
            <w:r>
              <w:rPr>
                <w:color w:val="auto"/>
                <w:lang w:eastAsia="zh-CN"/>
              </w:rPr>
              <w:t xml:space="preserve">  获得节能产品或环境标志产品认证证书的企业报</w:t>
            </w:r>
            <w:r>
              <w:rPr>
                <w:color w:val="auto"/>
                <w:spacing w:val="-1"/>
                <w:lang w:eastAsia="zh-CN"/>
              </w:rPr>
              <w:t>价给予</w:t>
            </w:r>
            <w:r>
              <w:rPr>
                <w:color w:val="auto"/>
                <w:spacing w:val="-1"/>
                <w:u w:val="single"/>
                <w:lang w:eastAsia="zh-CN"/>
              </w:rPr>
              <w:t xml:space="preserve"> 20%</w:t>
            </w:r>
            <w:r>
              <w:rPr>
                <w:color w:val="auto"/>
                <w:lang w:eastAsia="zh-CN"/>
              </w:rPr>
              <w:t xml:space="preserve"> </w:t>
            </w:r>
            <w:r>
              <w:rPr>
                <w:color w:val="auto"/>
                <w:spacing w:val="-2"/>
                <w:lang w:eastAsia="zh-CN"/>
              </w:rPr>
              <w:t>的价格扣除。</w:t>
            </w:r>
          </w:p>
        </w:tc>
      </w:tr>
      <w:tr w14:paraId="457CB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4" w:hRule="atLeast"/>
        </w:trPr>
        <w:tc>
          <w:tcPr>
            <w:tcW w:w="976" w:type="dxa"/>
          </w:tcPr>
          <w:p w14:paraId="69CD78B8">
            <w:pPr>
              <w:spacing w:line="273" w:lineRule="auto"/>
              <w:rPr>
                <w:color w:val="auto"/>
                <w:lang w:eastAsia="zh-CN"/>
              </w:rPr>
            </w:pPr>
          </w:p>
          <w:p w14:paraId="0A9D268E">
            <w:pPr>
              <w:spacing w:line="273" w:lineRule="auto"/>
              <w:rPr>
                <w:color w:val="auto"/>
                <w:lang w:eastAsia="zh-CN"/>
              </w:rPr>
            </w:pPr>
          </w:p>
          <w:p w14:paraId="49DCC4CA">
            <w:pPr>
              <w:spacing w:line="274" w:lineRule="auto"/>
              <w:rPr>
                <w:color w:val="auto"/>
                <w:lang w:eastAsia="zh-CN"/>
              </w:rPr>
            </w:pPr>
          </w:p>
          <w:p w14:paraId="357663DB">
            <w:pPr>
              <w:spacing w:line="274" w:lineRule="auto"/>
              <w:rPr>
                <w:color w:val="auto"/>
                <w:lang w:eastAsia="zh-CN"/>
              </w:rPr>
            </w:pPr>
          </w:p>
          <w:p w14:paraId="19E1A6AC">
            <w:pPr>
              <w:spacing w:line="274" w:lineRule="auto"/>
              <w:rPr>
                <w:color w:val="auto"/>
                <w:lang w:eastAsia="zh-CN"/>
              </w:rPr>
            </w:pPr>
          </w:p>
          <w:p w14:paraId="00C3CD5C">
            <w:pPr>
              <w:spacing w:line="274" w:lineRule="auto"/>
              <w:rPr>
                <w:color w:val="auto"/>
                <w:lang w:eastAsia="zh-CN"/>
              </w:rPr>
            </w:pPr>
          </w:p>
          <w:p w14:paraId="72A9F0BA">
            <w:pPr>
              <w:pStyle w:val="18"/>
              <w:spacing w:before="68" w:line="183" w:lineRule="auto"/>
              <w:ind w:left="280"/>
              <w:rPr>
                <w:rFonts w:hint="eastAsia"/>
                <w:color w:val="auto"/>
              </w:rPr>
            </w:pPr>
            <w:r>
              <w:rPr>
                <w:color w:val="auto"/>
                <w:spacing w:val="-1"/>
              </w:rPr>
              <w:t>41.1</w:t>
            </w:r>
          </w:p>
        </w:tc>
        <w:tc>
          <w:tcPr>
            <w:tcW w:w="1720" w:type="dxa"/>
          </w:tcPr>
          <w:p w14:paraId="7C84F326">
            <w:pPr>
              <w:spacing w:line="242" w:lineRule="auto"/>
              <w:rPr>
                <w:color w:val="auto"/>
                <w:lang w:eastAsia="zh-CN"/>
              </w:rPr>
            </w:pPr>
          </w:p>
          <w:p w14:paraId="1370ED9F">
            <w:pPr>
              <w:spacing w:line="242" w:lineRule="auto"/>
              <w:rPr>
                <w:color w:val="auto"/>
                <w:lang w:eastAsia="zh-CN"/>
              </w:rPr>
            </w:pPr>
          </w:p>
          <w:p w14:paraId="6E58A721">
            <w:pPr>
              <w:spacing w:line="242" w:lineRule="auto"/>
              <w:rPr>
                <w:color w:val="auto"/>
                <w:lang w:eastAsia="zh-CN"/>
              </w:rPr>
            </w:pPr>
          </w:p>
          <w:p w14:paraId="5A1089EF">
            <w:pPr>
              <w:spacing w:line="242" w:lineRule="auto"/>
              <w:rPr>
                <w:color w:val="auto"/>
                <w:lang w:eastAsia="zh-CN"/>
              </w:rPr>
            </w:pPr>
          </w:p>
          <w:p w14:paraId="478873DC">
            <w:pPr>
              <w:spacing w:line="242" w:lineRule="auto"/>
              <w:rPr>
                <w:color w:val="auto"/>
                <w:lang w:eastAsia="zh-CN"/>
              </w:rPr>
            </w:pPr>
          </w:p>
          <w:p w14:paraId="58D19730">
            <w:pPr>
              <w:spacing w:line="243" w:lineRule="auto"/>
              <w:rPr>
                <w:color w:val="auto"/>
                <w:lang w:eastAsia="zh-CN"/>
              </w:rPr>
            </w:pPr>
          </w:p>
          <w:p w14:paraId="7BA1E539">
            <w:pPr>
              <w:pStyle w:val="18"/>
              <w:spacing w:before="68" w:line="220" w:lineRule="auto"/>
              <w:ind w:left="111"/>
              <w:rPr>
                <w:rFonts w:hint="eastAsia"/>
                <w:color w:val="auto"/>
                <w:lang w:eastAsia="zh-CN"/>
              </w:rPr>
            </w:pPr>
            <w:r>
              <w:rPr>
                <w:color w:val="auto"/>
                <w:spacing w:val="-1"/>
                <w:lang w:eastAsia="zh-CN"/>
              </w:rPr>
              <w:t>政府采购</w:t>
            </w:r>
          </w:p>
          <w:p w14:paraId="0CE3C547">
            <w:pPr>
              <w:pStyle w:val="18"/>
              <w:spacing w:before="62" w:line="221" w:lineRule="auto"/>
              <w:ind w:left="113"/>
              <w:rPr>
                <w:rFonts w:hint="eastAsia"/>
                <w:color w:val="auto"/>
                <w:lang w:eastAsia="zh-CN"/>
              </w:rPr>
            </w:pPr>
            <w:r>
              <w:rPr>
                <w:color w:val="auto"/>
                <w:spacing w:val="-1"/>
                <w:lang w:eastAsia="zh-CN"/>
              </w:rPr>
              <w:t>合同融资政策</w:t>
            </w:r>
          </w:p>
        </w:tc>
        <w:tc>
          <w:tcPr>
            <w:tcW w:w="5845" w:type="dxa"/>
          </w:tcPr>
          <w:p w14:paraId="1913FB27">
            <w:pPr>
              <w:pStyle w:val="18"/>
              <w:spacing w:before="127" w:line="260" w:lineRule="auto"/>
              <w:ind w:left="113" w:right="167" w:hanging="1"/>
              <w:rPr>
                <w:rFonts w:hint="eastAsia"/>
                <w:color w:val="auto"/>
                <w:lang w:eastAsia="zh-CN"/>
              </w:rPr>
            </w:pPr>
            <w:r>
              <w:rPr>
                <w:color w:val="auto"/>
                <w:spacing w:val="-4"/>
                <w:lang w:eastAsia="zh-CN"/>
              </w:rPr>
              <w:t>政府采购合同融资（以下简称“政采贷”）指参与政府</w:t>
            </w:r>
            <w:r>
              <w:rPr>
                <w:color w:val="auto"/>
                <w:spacing w:val="-5"/>
                <w:lang w:eastAsia="zh-CN"/>
              </w:rPr>
              <w:t>采购活</w:t>
            </w:r>
            <w:r>
              <w:rPr>
                <w:color w:val="auto"/>
                <w:lang w:eastAsia="zh-CN"/>
              </w:rPr>
              <w:t xml:space="preserve"> 动的中小微企业，在获得政府采购中标（成交）</w:t>
            </w:r>
            <w:r>
              <w:rPr>
                <w:color w:val="auto"/>
                <w:spacing w:val="-1"/>
                <w:lang w:eastAsia="zh-CN"/>
              </w:rPr>
              <w:t>通知书后，</w:t>
            </w:r>
          </w:p>
          <w:p w14:paraId="2E96D026">
            <w:pPr>
              <w:pStyle w:val="18"/>
              <w:spacing w:before="31" w:line="265" w:lineRule="auto"/>
              <w:ind w:left="113" w:right="270" w:firstLine="15"/>
              <w:rPr>
                <w:rFonts w:hint="eastAsia"/>
                <w:color w:val="auto"/>
                <w:lang w:eastAsia="zh-CN"/>
              </w:rPr>
            </w:pPr>
            <w:r>
              <w:rPr>
                <w:color w:val="auto"/>
                <w:spacing w:val="-1"/>
                <w:lang w:eastAsia="zh-CN"/>
              </w:rPr>
              <w:t>即可向开展“政采贷”业务的金融机构提出申请，金融机构</w:t>
            </w:r>
            <w:r>
              <w:rPr>
                <w:color w:val="auto"/>
                <w:spacing w:val="5"/>
                <w:lang w:eastAsia="zh-CN"/>
              </w:rPr>
              <w:t xml:space="preserve"> </w:t>
            </w:r>
            <w:r>
              <w:rPr>
                <w:color w:val="auto"/>
                <w:lang w:eastAsia="zh-CN"/>
              </w:rPr>
              <w:t>依据政府采购中标（成交）通知书和政府采购合</w:t>
            </w:r>
            <w:r>
              <w:rPr>
                <w:color w:val="auto"/>
                <w:spacing w:val="-1"/>
                <w:lang w:eastAsia="zh-CN"/>
              </w:rPr>
              <w:t>同，为中小</w:t>
            </w:r>
            <w:r>
              <w:rPr>
                <w:color w:val="auto"/>
                <w:lang w:eastAsia="zh-CN"/>
              </w:rPr>
              <w:t xml:space="preserve"> </w:t>
            </w:r>
            <w:r>
              <w:rPr>
                <w:color w:val="auto"/>
                <w:spacing w:val="-1"/>
                <w:lang w:eastAsia="zh-CN"/>
              </w:rPr>
              <w:t>微企业提供融资服务。</w:t>
            </w:r>
          </w:p>
          <w:p w14:paraId="6ABC187F">
            <w:pPr>
              <w:pStyle w:val="18"/>
              <w:spacing w:before="31" w:line="221" w:lineRule="auto"/>
              <w:ind w:left="113"/>
              <w:rPr>
                <w:rFonts w:hint="eastAsia"/>
                <w:color w:val="auto"/>
                <w:lang w:eastAsia="zh-CN"/>
              </w:rPr>
            </w:pPr>
            <w:r>
              <w:rPr>
                <w:color w:val="auto"/>
                <w:spacing w:val="-1"/>
                <w:lang w:eastAsia="zh-CN"/>
              </w:rPr>
              <w:t>渠道和方式：</w:t>
            </w:r>
          </w:p>
          <w:p w14:paraId="4D04A00B">
            <w:pPr>
              <w:pStyle w:val="18"/>
              <w:spacing w:before="61" w:line="267" w:lineRule="auto"/>
              <w:ind w:left="113" w:right="116" w:firstLine="15"/>
              <w:rPr>
                <w:rFonts w:hint="eastAsia"/>
                <w:color w:val="auto"/>
                <w:lang w:eastAsia="zh-CN"/>
              </w:rPr>
            </w:pPr>
            <w:r>
              <w:rPr>
                <w:color w:val="auto"/>
                <w:spacing w:val="-1"/>
                <w:lang w:eastAsia="zh-CN"/>
              </w:rPr>
              <w:t>1、农商行随县支行张科</w:t>
            </w:r>
            <w:r>
              <w:rPr>
                <w:color w:val="auto"/>
                <w:spacing w:val="-31"/>
                <w:lang w:eastAsia="zh-CN"/>
              </w:rPr>
              <w:t xml:space="preserve"> </w:t>
            </w:r>
            <w:r>
              <w:rPr>
                <w:color w:val="auto"/>
                <w:spacing w:val="-1"/>
                <w:lang w:eastAsia="zh-CN"/>
              </w:rPr>
              <w:t>189729975</w:t>
            </w:r>
            <w:r>
              <w:rPr>
                <w:color w:val="auto"/>
                <w:spacing w:val="-2"/>
                <w:lang w:eastAsia="zh-CN"/>
              </w:rPr>
              <w:t>99；2、中行随县支行周文</w:t>
            </w:r>
            <w:r>
              <w:rPr>
                <w:color w:val="auto"/>
                <w:lang w:eastAsia="zh-CN"/>
              </w:rPr>
              <w:t xml:space="preserve"> </w:t>
            </w:r>
            <w:r>
              <w:rPr>
                <w:color w:val="auto"/>
                <w:spacing w:val="-1"/>
                <w:lang w:eastAsia="zh-CN"/>
              </w:rPr>
              <w:t>19145053777；3、建行随县支行杨爽</w:t>
            </w:r>
            <w:r>
              <w:rPr>
                <w:color w:val="auto"/>
                <w:spacing w:val="-19"/>
                <w:lang w:eastAsia="zh-CN"/>
              </w:rPr>
              <w:t xml:space="preserve"> </w:t>
            </w:r>
            <w:r>
              <w:rPr>
                <w:color w:val="auto"/>
                <w:spacing w:val="-1"/>
                <w:lang w:eastAsia="zh-CN"/>
              </w:rPr>
              <w:t>15997865850；4、随州</w:t>
            </w:r>
            <w:r>
              <w:rPr>
                <w:color w:val="auto"/>
                <w:lang w:eastAsia="zh-CN"/>
              </w:rPr>
              <w:t xml:space="preserve">  农行公司部经理万欣 18827588896；5、邮储</w:t>
            </w:r>
            <w:r>
              <w:rPr>
                <w:color w:val="auto"/>
                <w:spacing w:val="-1"/>
                <w:lang w:eastAsia="zh-CN"/>
              </w:rPr>
              <w:t>银行随县支行郭</w:t>
            </w:r>
            <w:r>
              <w:rPr>
                <w:color w:val="auto"/>
                <w:lang w:eastAsia="zh-CN"/>
              </w:rPr>
              <w:t xml:space="preserve"> </w:t>
            </w:r>
            <w:r>
              <w:rPr>
                <w:color w:val="auto"/>
                <w:spacing w:val="-1"/>
                <w:lang w:eastAsia="zh-CN"/>
              </w:rPr>
              <w:t>翔</w:t>
            </w:r>
            <w:r>
              <w:rPr>
                <w:color w:val="auto"/>
                <w:spacing w:val="-28"/>
                <w:lang w:eastAsia="zh-CN"/>
              </w:rPr>
              <w:t xml:space="preserve"> </w:t>
            </w:r>
            <w:r>
              <w:rPr>
                <w:color w:val="auto"/>
                <w:spacing w:val="-1"/>
                <w:lang w:eastAsia="zh-CN"/>
              </w:rPr>
              <w:t>13997888257，周宁</w:t>
            </w:r>
            <w:r>
              <w:rPr>
                <w:color w:val="auto"/>
                <w:spacing w:val="-29"/>
                <w:lang w:eastAsia="zh-CN"/>
              </w:rPr>
              <w:t xml:space="preserve"> </w:t>
            </w:r>
            <w:r>
              <w:rPr>
                <w:color w:val="auto"/>
                <w:spacing w:val="-1"/>
                <w:lang w:eastAsia="zh-CN"/>
              </w:rPr>
              <w:t>1857</w:t>
            </w:r>
            <w:r>
              <w:rPr>
                <w:color w:val="auto"/>
                <w:spacing w:val="-2"/>
                <w:lang w:eastAsia="zh-CN"/>
              </w:rPr>
              <w:t>1359698；6、工行随县支行肖堃</w:t>
            </w:r>
            <w:r>
              <w:rPr>
                <w:color w:val="auto"/>
                <w:lang w:eastAsia="zh-CN"/>
              </w:rPr>
              <w:t xml:space="preserve">  </w:t>
            </w:r>
            <w:r>
              <w:rPr>
                <w:color w:val="auto"/>
                <w:spacing w:val="-1"/>
                <w:lang w:eastAsia="zh-CN"/>
              </w:rPr>
              <w:t>15897615778。</w:t>
            </w:r>
          </w:p>
        </w:tc>
      </w:tr>
      <w:tr w14:paraId="4D3ED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976" w:type="dxa"/>
          </w:tcPr>
          <w:p w14:paraId="5BEC854E">
            <w:pPr>
              <w:spacing w:line="272" w:lineRule="auto"/>
              <w:rPr>
                <w:color w:val="auto"/>
                <w:lang w:eastAsia="zh-CN"/>
              </w:rPr>
            </w:pPr>
          </w:p>
          <w:p w14:paraId="1BC2EDE9">
            <w:pPr>
              <w:spacing w:line="272" w:lineRule="auto"/>
              <w:rPr>
                <w:color w:val="auto"/>
                <w:lang w:eastAsia="zh-CN"/>
              </w:rPr>
            </w:pPr>
          </w:p>
          <w:p w14:paraId="202DBEB1">
            <w:pPr>
              <w:spacing w:line="272" w:lineRule="auto"/>
              <w:rPr>
                <w:color w:val="auto"/>
                <w:lang w:eastAsia="zh-CN"/>
              </w:rPr>
            </w:pPr>
          </w:p>
          <w:p w14:paraId="15F944E0">
            <w:pPr>
              <w:spacing w:line="272" w:lineRule="auto"/>
              <w:rPr>
                <w:color w:val="auto"/>
                <w:lang w:eastAsia="zh-CN"/>
              </w:rPr>
            </w:pPr>
          </w:p>
          <w:p w14:paraId="16D3FE2C">
            <w:pPr>
              <w:spacing w:line="272" w:lineRule="auto"/>
              <w:rPr>
                <w:color w:val="auto"/>
                <w:lang w:eastAsia="zh-CN"/>
              </w:rPr>
            </w:pPr>
          </w:p>
          <w:p w14:paraId="5DCAABAF">
            <w:pPr>
              <w:spacing w:line="273" w:lineRule="auto"/>
              <w:rPr>
                <w:color w:val="auto"/>
                <w:lang w:eastAsia="zh-CN"/>
              </w:rPr>
            </w:pPr>
          </w:p>
          <w:p w14:paraId="43294046">
            <w:pPr>
              <w:pStyle w:val="18"/>
              <w:spacing w:before="68" w:line="183" w:lineRule="auto"/>
              <w:ind w:left="280"/>
              <w:rPr>
                <w:rFonts w:hint="eastAsia"/>
                <w:color w:val="auto"/>
              </w:rPr>
            </w:pPr>
            <w:r>
              <w:rPr>
                <w:color w:val="auto"/>
                <w:spacing w:val="-1"/>
              </w:rPr>
              <w:t>42.1</w:t>
            </w:r>
          </w:p>
        </w:tc>
        <w:tc>
          <w:tcPr>
            <w:tcW w:w="1720" w:type="dxa"/>
          </w:tcPr>
          <w:p w14:paraId="2093A642">
            <w:pPr>
              <w:rPr>
                <w:color w:val="auto"/>
              </w:rPr>
            </w:pPr>
          </w:p>
          <w:p w14:paraId="5B5DE9DF">
            <w:pPr>
              <w:rPr>
                <w:color w:val="auto"/>
              </w:rPr>
            </w:pPr>
          </w:p>
          <w:p w14:paraId="3CE1FD2F">
            <w:pPr>
              <w:rPr>
                <w:color w:val="auto"/>
              </w:rPr>
            </w:pPr>
          </w:p>
          <w:p w14:paraId="44BAC080">
            <w:pPr>
              <w:spacing w:line="241" w:lineRule="auto"/>
              <w:rPr>
                <w:color w:val="auto"/>
              </w:rPr>
            </w:pPr>
          </w:p>
          <w:p w14:paraId="4B77D2D4">
            <w:pPr>
              <w:spacing w:line="241" w:lineRule="auto"/>
              <w:rPr>
                <w:color w:val="auto"/>
              </w:rPr>
            </w:pPr>
          </w:p>
          <w:p w14:paraId="4EDFF12C">
            <w:pPr>
              <w:spacing w:line="241" w:lineRule="auto"/>
              <w:rPr>
                <w:color w:val="auto"/>
              </w:rPr>
            </w:pPr>
          </w:p>
          <w:p w14:paraId="0033FCE1">
            <w:pPr>
              <w:pStyle w:val="18"/>
              <w:spacing w:before="68" w:line="261" w:lineRule="auto"/>
              <w:ind w:left="136" w:right="137" w:hanging="13"/>
              <w:rPr>
                <w:rFonts w:hint="eastAsia"/>
                <w:color w:val="auto"/>
              </w:rPr>
            </w:pPr>
            <w:r>
              <w:rPr>
                <w:color w:val="auto"/>
                <w:spacing w:val="-3"/>
              </w:rPr>
              <w:t>需要补充的其他</w:t>
            </w:r>
            <w:r>
              <w:rPr>
                <w:color w:val="auto"/>
                <w:spacing w:val="3"/>
              </w:rPr>
              <w:t xml:space="preserve"> </w:t>
            </w:r>
            <w:r>
              <w:rPr>
                <w:color w:val="auto"/>
                <w:spacing w:val="-8"/>
              </w:rPr>
              <w:t>内容</w:t>
            </w:r>
          </w:p>
        </w:tc>
        <w:tc>
          <w:tcPr>
            <w:tcW w:w="5845" w:type="dxa"/>
          </w:tcPr>
          <w:p w14:paraId="6578F9AF">
            <w:pPr>
              <w:pStyle w:val="18"/>
              <w:spacing w:before="118" w:line="256" w:lineRule="auto"/>
              <w:ind w:left="112" w:right="114" w:firstLine="38"/>
              <w:rPr>
                <w:rFonts w:hint="eastAsia"/>
                <w:color w:val="auto"/>
                <w:lang w:eastAsia="zh-CN"/>
              </w:rPr>
            </w:pPr>
            <w:r>
              <w:rPr>
                <w:color w:val="auto"/>
                <w:spacing w:val="-2"/>
                <w:lang w:eastAsia="zh-CN"/>
              </w:rPr>
              <w:t>(1)本项目采用网上操作，参与本项目供应商应获得湖北省政</w:t>
            </w:r>
            <w:r>
              <w:rPr>
                <w:color w:val="auto"/>
                <w:spacing w:val="13"/>
                <w:lang w:eastAsia="zh-CN"/>
              </w:rPr>
              <w:t xml:space="preserve"> </w:t>
            </w:r>
            <w:r>
              <w:rPr>
                <w:color w:val="auto"/>
                <w:spacing w:val="-1"/>
                <w:lang w:eastAsia="zh-CN"/>
              </w:rPr>
              <w:t>府电子采购平台安全证书(CA</w:t>
            </w:r>
            <w:r>
              <w:rPr>
                <w:color w:val="auto"/>
                <w:spacing w:val="-28"/>
                <w:lang w:eastAsia="zh-CN"/>
              </w:rPr>
              <w:t xml:space="preserve"> </w:t>
            </w:r>
            <w:r>
              <w:rPr>
                <w:color w:val="auto"/>
                <w:spacing w:val="-1"/>
                <w:lang w:eastAsia="zh-CN"/>
              </w:rPr>
              <w:t>锁)及电子签章，且安全证书(CA</w:t>
            </w:r>
            <w:r>
              <w:rPr>
                <w:color w:val="auto"/>
                <w:lang w:eastAsia="zh-CN"/>
              </w:rPr>
              <w:t xml:space="preserve"> </w:t>
            </w:r>
            <w:r>
              <w:rPr>
                <w:color w:val="auto"/>
                <w:spacing w:val="-3"/>
                <w:lang w:eastAsia="zh-CN"/>
              </w:rPr>
              <w:t>锁)在有效期内。</w:t>
            </w:r>
          </w:p>
          <w:p w14:paraId="6D0FA662">
            <w:pPr>
              <w:pStyle w:val="18"/>
              <w:spacing w:before="61" w:line="247" w:lineRule="auto"/>
              <w:ind w:left="113" w:right="166" w:firstLine="37"/>
              <w:rPr>
                <w:rFonts w:hint="eastAsia"/>
                <w:color w:val="auto"/>
                <w:lang w:eastAsia="zh-CN"/>
              </w:rPr>
            </w:pPr>
            <w:r>
              <w:rPr>
                <w:color w:val="auto"/>
                <w:spacing w:val="-2"/>
                <w:lang w:eastAsia="zh-CN"/>
              </w:rPr>
              <w:t>(2)电子响应文件制作及递交等有关操作见电子采购平台《供</w:t>
            </w:r>
            <w:r>
              <w:rPr>
                <w:color w:val="auto"/>
                <w:spacing w:val="13"/>
                <w:lang w:eastAsia="zh-CN"/>
              </w:rPr>
              <w:t xml:space="preserve"> </w:t>
            </w:r>
            <w:r>
              <w:rPr>
                <w:color w:val="auto"/>
                <w:spacing w:val="-7"/>
                <w:lang w:eastAsia="zh-CN"/>
              </w:rPr>
              <w:t>应商操作手册》，请自行下载网址：</w:t>
            </w:r>
          </w:p>
          <w:p w14:paraId="0C6EF6D7">
            <w:pPr>
              <w:pStyle w:val="18"/>
              <w:spacing w:before="61" w:line="258" w:lineRule="auto"/>
              <w:ind w:left="110" w:right="169"/>
              <w:rPr>
                <w:rFonts w:hint="eastAsia"/>
                <w:color w:val="auto"/>
              </w:rPr>
            </w:pPr>
            <w:r>
              <w:rPr>
                <w:color w:val="auto"/>
              </w:rPr>
              <w:fldChar w:fldCharType="begin"/>
            </w:r>
            <w:r>
              <w:rPr>
                <w:color w:val="auto"/>
              </w:rPr>
              <w:instrText xml:space="preserve"> HYPERLINK "https://dzcg.hubeigp.gov.cn/assets/special/100/hbente" </w:instrText>
            </w:r>
            <w:r>
              <w:rPr>
                <w:color w:val="auto"/>
              </w:rPr>
              <w:fldChar w:fldCharType="separate"/>
            </w:r>
            <w:r>
              <w:rPr>
                <w:color w:val="auto"/>
              </w:rPr>
              <w:t>https://dzcg.hubeigp.gov.cn/assets/special/100</w:t>
            </w:r>
            <w:r>
              <w:rPr>
                <w:color w:val="auto"/>
                <w:spacing w:val="-1"/>
              </w:rPr>
              <w:t>/hbente</w:t>
            </w:r>
            <w:r>
              <w:rPr>
                <w:color w:val="auto"/>
                <w:spacing w:val="-1"/>
              </w:rPr>
              <w:fldChar w:fldCharType="end"/>
            </w:r>
            <w:r>
              <w:rPr>
                <w:color w:val="auto"/>
              </w:rPr>
              <w:t xml:space="preserve"> </w:t>
            </w:r>
            <w:r>
              <w:rPr>
                <w:color w:val="auto"/>
                <w:spacing w:val="-1"/>
              </w:rPr>
              <w:t>rpoint.html</w:t>
            </w:r>
          </w:p>
          <w:p w14:paraId="180045B0">
            <w:pPr>
              <w:pStyle w:val="18"/>
              <w:spacing w:before="37" w:line="260" w:lineRule="auto"/>
              <w:ind w:left="114" w:right="164" w:firstLine="35"/>
              <w:rPr>
                <w:rFonts w:hint="eastAsia"/>
                <w:color w:val="auto"/>
                <w:lang w:eastAsia="zh-CN"/>
              </w:rPr>
            </w:pPr>
            <w:r>
              <w:rPr>
                <w:color w:val="auto"/>
                <w:spacing w:val="-2"/>
                <w:lang w:eastAsia="zh-CN"/>
              </w:rPr>
              <w:t>(3）集中采购机构提供电子采购平台供应商咨询服务，电话:</w:t>
            </w:r>
            <w:r>
              <w:rPr>
                <w:color w:val="auto"/>
                <w:spacing w:val="14"/>
                <w:lang w:eastAsia="zh-CN"/>
              </w:rPr>
              <w:t xml:space="preserve"> </w:t>
            </w:r>
            <w:r>
              <w:rPr>
                <w:color w:val="auto"/>
                <w:lang w:eastAsia="zh-CN"/>
              </w:rPr>
              <w:t>027-86620931、4009913966</w:t>
            </w:r>
            <w:r>
              <w:rPr>
                <w:color w:val="auto"/>
                <w:spacing w:val="27"/>
                <w:lang w:eastAsia="zh-CN"/>
              </w:rPr>
              <w:t xml:space="preserve"> </w:t>
            </w:r>
            <w:r>
              <w:rPr>
                <w:color w:val="auto"/>
                <w:spacing w:val="-1"/>
                <w:lang w:eastAsia="zh-CN"/>
              </w:rPr>
              <w:t>；供应商支持</w:t>
            </w:r>
            <w:r>
              <w:rPr>
                <w:color w:val="auto"/>
                <w:spacing w:val="-46"/>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w:t>
            </w:r>
          </w:p>
          <w:p w14:paraId="5D7E3186">
            <w:pPr>
              <w:pStyle w:val="18"/>
              <w:spacing w:before="30" w:line="261" w:lineRule="auto"/>
              <w:ind w:left="112" w:right="534"/>
              <w:rPr>
                <w:rFonts w:hint="eastAsia"/>
                <w:color w:val="auto"/>
                <w:lang w:eastAsia="zh-CN"/>
              </w:rPr>
            </w:pPr>
            <w:r>
              <w:rPr>
                <w:color w:val="auto"/>
                <w:spacing w:val="-1"/>
                <w:lang w:eastAsia="zh-CN"/>
              </w:rPr>
              <w:t>463671735； 代理机构</w:t>
            </w:r>
            <w:r>
              <w:rPr>
                <w:color w:val="auto"/>
                <w:spacing w:val="-35"/>
                <w:lang w:eastAsia="zh-CN"/>
              </w:rPr>
              <w:t xml:space="preserve"> </w:t>
            </w:r>
            <w:r>
              <w:rPr>
                <w:color w:val="auto"/>
                <w:spacing w:val="-1"/>
                <w:lang w:eastAsia="zh-CN"/>
              </w:rPr>
              <w:t>QQ</w:t>
            </w:r>
            <w:r>
              <w:rPr>
                <w:color w:val="auto"/>
                <w:spacing w:val="-46"/>
                <w:lang w:eastAsia="zh-CN"/>
              </w:rPr>
              <w:t xml:space="preserve"> </w:t>
            </w:r>
            <w:r>
              <w:rPr>
                <w:color w:val="auto"/>
                <w:spacing w:val="-1"/>
                <w:lang w:eastAsia="zh-CN"/>
              </w:rPr>
              <w:t>群：788069465 ；采购单位</w:t>
            </w:r>
            <w:r>
              <w:rPr>
                <w:color w:val="auto"/>
                <w:spacing w:val="-46"/>
                <w:lang w:eastAsia="zh-CN"/>
              </w:rPr>
              <w:t xml:space="preserve"> </w:t>
            </w:r>
            <w:r>
              <w:rPr>
                <w:color w:val="auto"/>
                <w:spacing w:val="-1"/>
                <w:lang w:eastAsia="zh-CN"/>
              </w:rPr>
              <w:t>QQ</w:t>
            </w:r>
            <w:r>
              <w:rPr>
                <w:color w:val="auto"/>
                <w:lang w:eastAsia="zh-CN"/>
              </w:rPr>
              <w:t xml:space="preserve"> </w:t>
            </w:r>
            <w:r>
              <w:rPr>
                <w:color w:val="auto"/>
                <w:spacing w:val="-1"/>
                <w:lang w:eastAsia="zh-CN"/>
              </w:rPr>
              <w:t>群：143244331</w:t>
            </w:r>
          </w:p>
        </w:tc>
      </w:tr>
    </w:tbl>
    <w:p w14:paraId="0BA4AD73">
      <w:pPr>
        <w:spacing w:line="122" w:lineRule="exact"/>
        <w:rPr>
          <w:color w:val="auto"/>
          <w:sz w:val="10"/>
          <w:szCs w:val="10"/>
          <w:lang w:eastAsia="zh-CN"/>
        </w:rPr>
        <w:sectPr>
          <w:footerReference r:id="rId15" w:type="default"/>
          <w:pgSz w:w="11907" w:h="16839"/>
          <w:pgMar w:top="1312" w:right="1564" w:bottom="1638" w:left="1771" w:header="862" w:footer="1462" w:gutter="0"/>
          <w:cols w:space="720" w:num="1"/>
        </w:sectPr>
      </w:pPr>
    </w:p>
    <w:p w14:paraId="729F9527">
      <w:pPr>
        <w:spacing w:line="127" w:lineRule="exact"/>
        <w:rPr>
          <w:color w:val="auto"/>
          <w:lang w:eastAsia="zh-CN"/>
        </w:rPr>
      </w:pPr>
    </w:p>
    <w:tbl>
      <w:tblPr>
        <w:tblStyle w:val="17"/>
        <w:tblW w:w="8541"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1720"/>
        <w:gridCol w:w="5845"/>
      </w:tblGrid>
      <w:tr w14:paraId="62D2A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6" w:type="dxa"/>
            <w:shd w:val="clear" w:color="auto" w:fill="DADADA"/>
          </w:tcPr>
          <w:p w14:paraId="6F29E8E2">
            <w:pPr>
              <w:pStyle w:val="18"/>
              <w:spacing w:before="228" w:line="221" w:lineRule="auto"/>
              <w:ind w:left="177"/>
              <w:rPr>
                <w:rFonts w:hint="eastAsia"/>
                <w:color w:val="auto"/>
              </w:rPr>
            </w:pPr>
            <w:r>
              <w:rPr>
                <w:b/>
                <w:bCs/>
                <w:color w:val="auto"/>
                <w:spacing w:val="-4"/>
              </w:rPr>
              <w:t>条款号</w:t>
            </w:r>
          </w:p>
        </w:tc>
        <w:tc>
          <w:tcPr>
            <w:tcW w:w="1720" w:type="dxa"/>
            <w:shd w:val="clear" w:color="auto" w:fill="DADADA"/>
          </w:tcPr>
          <w:p w14:paraId="35D81FB6">
            <w:pPr>
              <w:pStyle w:val="18"/>
              <w:spacing w:before="228" w:line="221" w:lineRule="auto"/>
              <w:ind w:left="444"/>
              <w:rPr>
                <w:rFonts w:hint="eastAsia"/>
                <w:color w:val="auto"/>
              </w:rPr>
            </w:pPr>
            <w:r>
              <w:rPr>
                <w:b/>
                <w:bCs/>
                <w:color w:val="auto"/>
                <w:spacing w:val="-4"/>
              </w:rPr>
              <w:t>条款名称</w:t>
            </w:r>
          </w:p>
        </w:tc>
        <w:tc>
          <w:tcPr>
            <w:tcW w:w="5845" w:type="dxa"/>
            <w:shd w:val="clear" w:color="auto" w:fill="DADADA"/>
          </w:tcPr>
          <w:p w14:paraId="3F455B77">
            <w:pPr>
              <w:pStyle w:val="18"/>
              <w:spacing w:before="228" w:line="221" w:lineRule="auto"/>
              <w:ind w:left="2634"/>
              <w:rPr>
                <w:rFonts w:hint="eastAsia"/>
                <w:color w:val="auto"/>
              </w:rPr>
            </w:pPr>
            <w:r>
              <w:rPr>
                <w:b/>
                <w:bCs/>
                <w:color w:val="auto"/>
                <w:spacing w:val="-19"/>
              </w:rPr>
              <w:t>内</w:t>
            </w:r>
            <w:r>
              <w:rPr>
                <w:color w:val="auto"/>
                <w:spacing w:val="5"/>
              </w:rPr>
              <w:t xml:space="preserve">  </w:t>
            </w:r>
            <w:r>
              <w:rPr>
                <w:b/>
                <w:bCs/>
                <w:color w:val="auto"/>
                <w:spacing w:val="-19"/>
              </w:rPr>
              <w:t>容</w:t>
            </w:r>
          </w:p>
        </w:tc>
      </w:tr>
      <w:tr w14:paraId="5BBE7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2" w:hRule="atLeast"/>
        </w:trPr>
        <w:tc>
          <w:tcPr>
            <w:tcW w:w="976" w:type="dxa"/>
            <w:tcBorders>
              <w:top w:val="single" w:color="000000" w:sz="22" w:space="0"/>
            </w:tcBorders>
          </w:tcPr>
          <w:p w14:paraId="47A7C32C">
            <w:pPr>
              <w:rPr>
                <w:color w:val="auto"/>
              </w:rPr>
            </w:pPr>
          </w:p>
        </w:tc>
        <w:tc>
          <w:tcPr>
            <w:tcW w:w="1720" w:type="dxa"/>
            <w:tcBorders>
              <w:top w:val="single" w:color="000000" w:sz="22" w:space="0"/>
            </w:tcBorders>
          </w:tcPr>
          <w:p w14:paraId="09F73E1D">
            <w:pPr>
              <w:rPr>
                <w:color w:val="auto"/>
              </w:rPr>
            </w:pPr>
          </w:p>
        </w:tc>
        <w:tc>
          <w:tcPr>
            <w:tcW w:w="5845" w:type="dxa"/>
            <w:tcBorders>
              <w:top w:val="single" w:color="000000" w:sz="22" w:space="0"/>
            </w:tcBorders>
          </w:tcPr>
          <w:p w14:paraId="6D168AD1">
            <w:pPr>
              <w:pStyle w:val="18"/>
              <w:spacing w:before="88" w:line="221" w:lineRule="auto"/>
              <w:ind w:left="150"/>
              <w:rPr>
                <w:rFonts w:hint="eastAsia"/>
                <w:color w:val="auto"/>
              </w:rPr>
            </w:pPr>
            <w:r>
              <w:rPr>
                <w:color w:val="auto"/>
                <w:spacing w:val="-1"/>
              </w:rPr>
              <w:t>(4)交易平台环境要求:</w:t>
            </w:r>
          </w:p>
          <w:p w14:paraId="14D85B2E">
            <w:pPr>
              <w:pStyle w:val="18"/>
              <w:spacing w:before="60" w:line="218" w:lineRule="auto"/>
              <w:ind w:left="112"/>
              <w:rPr>
                <w:rFonts w:hint="eastAsia"/>
                <w:color w:val="auto"/>
              </w:rPr>
            </w:pPr>
            <w:r>
              <w:rPr>
                <w:color w:val="auto"/>
                <w:spacing w:val="2"/>
              </w:rPr>
              <w:t xml:space="preserve">①操作系统: </w:t>
            </w:r>
            <w:r>
              <w:rPr>
                <w:color w:val="auto"/>
              </w:rPr>
              <w:t>Windows</w:t>
            </w:r>
            <w:r>
              <w:rPr>
                <w:color w:val="auto"/>
                <w:spacing w:val="2"/>
              </w:rPr>
              <w:t>7 及以上版本;</w:t>
            </w:r>
          </w:p>
          <w:p w14:paraId="4B2EB2E0">
            <w:pPr>
              <w:pStyle w:val="18"/>
              <w:spacing w:before="62" w:line="245" w:lineRule="auto"/>
              <w:ind w:left="110" w:right="378"/>
              <w:rPr>
                <w:rFonts w:hint="eastAsia"/>
                <w:color w:val="auto"/>
              </w:rPr>
            </w:pPr>
            <w:r>
              <w:rPr>
                <w:color w:val="auto"/>
                <w:spacing w:val="-1"/>
              </w:rPr>
              <w:t>②浏览器:  360</w:t>
            </w:r>
            <w:r>
              <w:rPr>
                <w:color w:val="auto"/>
                <w:spacing w:val="-42"/>
              </w:rPr>
              <w:t xml:space="preserve"> </w:t>
            </w:r>
            <w:r>
              <w:rPr>
                <w:color w:val="auto"/>
                <w:spacing w:val="-1"/>
              </w:rPr>
              <w:t>极速、谷歌</w:t>
            </w:r>
            <w:r>
              <w:rPr>
                <w:color w:val="auto"/>
                <w:spacing w:val="-36"/>
              </w:rPr>
              <w:t xml:space="preserve"> </w:t>
            </w:r>
            <w:r>
              <w:rPr>
                <w:color w:val="auto"/>
                <w:spacing w:val="-1"/>
              </w:rPr>
              <w:t>Chrome、火狐</w:t>
            </w:r>
            <w:r>
              <w:rPr>
                <w:color w:val="auto"/>
                <w:spacing w:val="-47"/>
              </w:rPr>
              <w:t xml:space="preserve"> </w:t>
            </w:r>
            <w:r>
              <w:rPr>
                <w:color w:val="auto"/>
                <w:spacing w:val="-2"/>
              </w:rPr>
              <w:t>Firefox</w:t>
            </w:r>
            <w:r>
              <w:rPr>
                <w:color w:val="auto"/>
                <w:spacing w:val="-47"/>
              </w:rPr>
              <w:t xml:space="preserve"> </w:t>
            </w:r>
            <w:r>
              <w:rPr>
                <w:color w:val="auto"/>
                <w:spacing w:val="-2"/>
              </w:rPr>
              <w:t>及微软</w:t>
            </w:r>
            <w:r>
              <w:rPr>
                <w:color w:val="auto"/>
              </w:rPr>
              <w:t xml:space="preserve"> </w:t>
            </w:r>
            <w:r>
              <w:rPr>
                <w:color w:val="auto"/>
                <w:spacing w:val="-1"/>
              </w:rPr>
              <w:t>Edge;</w:t>
            </w:r>
          </w:p>
          <w:p w14:paraId="599119EF">
            <w:pPr>
              <w:pStyle w:val="18"/>
              <w:spacing w:before="68" w:line="218" w:lineRule="auto"/>
              <w:ind w:left="111"/>
              <w:rPr>
                <w:rFonts w:hint="eastAsia"/>
                <w:color w:val="auto"/>
              </w:rPr>
            </w:pPr>
            <w:r>
              <w:rPr>
                <w:color w:val="auto"/>
              </w:rPr>
              <w:t>③办公软件: Microsoft Office 2</w:t>
            </w:r>
            <w:r>
              <w:rPr>
                <w:color w:val="auto"/>
                <w:spacing w:val="-1"/>
              </w:rPr>
              <w:t>007-2016</w:t>
            </w:r>
            <w:r>
              <w:rPr>
                <w:color w:val="auto"/>
                <w:spacing w:val="-42"/>
              </w:rPr>
              <w:t xml:space="preserve"> </w:t>
            </w:r>
            <w:r>
              <w:rPr>
                <w:color w:val="auto"/>
                <w:spacing w:val="-1"/>
              </w:rPr>
              <w:t>完整版、WPS</w:t>
            </w:r>
          </w:p>
          <w:p w14:paraId="2E9CC882">
            <w:pPr>
              <w:pStyle w:val="18"/>
              <w:spacing w:before="64" w:line="256" w:lineRule="auto"/>
              <w:ind w:left="114" w:right="270" w:hanging="2"/>
              <w:rPr>
                <w:rFonts w:hint="eastAsia"/>
                <w:color w:val="auto"/>
                <w:lang w:eastAsia="zh-CN"/>
              </w:rPr>
            </w:pPr>
            <w:r>
              <w:rPr>
                <w:color w:val="auto"/>
                <w:spacing w:val="-2"/>
                <w:lang w:eastAsia="zh-CN"/>
              </w:rPr>
              <w:t>Office2019</w:t>
            </w:r>
            <w:r>
              <w:rPr>
                <w:color w:val="auto"/>
                <w:spacing w:val="-41"/>
                <w:lang w:eastAsia="zh-CN"/>
              </w:rPr>
              <w:t xml:space="preserve"> </w:t>
            </w:r>
            <w:r>
              <w:rPr>
                <w:color w:val="auto"/>
                <w:spacing w:val="-2"/>
                <w:lang w:eastAsia="zh-CN"/>
              </w:rPr>
              <w:t>个人版、WPS Office</w:t>
            </w:r>
            <w:r>
              <w:rPr>
                <w:color w:val="auto"/>
                <w:spacing w:val="-40"/>
                <w:lang w:eastAsia="zh-CN"/>
              </w:rPr>
              <w:t xml:space="preserve"> </w:t>
            </w:r>
            <w:r>
              <w:rPr>
                <w:color w:val="auto"/>
                <w:spacing w:val="-2"/>
                <w:lang w:eastAsia="zh-CN"/>
              </w:rPr>
              <w:t>企业版</w:t>
            </w:r>
            <w:r>
              <w:rPr>
                <w:color w:val="auto"/>
                <w:spacing w:val="-63"/>
                <w:lang w:eastAsia="zh-CN"/>
              </w:rPr>
              <w:t xml:space="preserve"> </w:t>
            </w:r>
            <w:r>
              <w:rPr>
                <w:color w:val="auto"/>
                <w:spacing w:val="-2"/>
                <w:lang w:eastAsia="zh-CN"/>
              </w:rPr>
              <w:t>;非以上环境可能出</w:t>
            </w:r>
            <w:r>
              <w:rPr>
                <w:color w:val="auto"/>
                <w:lang w:eastAsia="zh-CN"/>
              </w:rPr>
              <w:t xml:space="preserve"> 现错误影响其投标，登录交易平台时如提示</w:t>
            </w:r>
            <w:r>
              <w:rPr>
                <w:color w:val="auto"/>
                <w:spacing w:val="-1"/>
                <w:lang w:eastAsia="zh-CN"/>
              </w:rPr>
              <w:t>更新插件则必须</w:t>
            </w:r>
            <w:r>
              <w:rPr>
                <w:color w:val="auto"/>
                <w:lang w:eastAsia="zh-CN"/>
              </w:rPr>
              <w:t xml:space="preserve"> </w:t>
            </w:r>
            <w:r>
              <w:rPr>
                <w:color w:val="auto"/>
                <w:spacing w:val="-1"/>
                <w:lang w:eastAsia="zh-CN"/>
              </w:rPr>
              <w:t>更新，否则将影响其电子化操作。</w:t>
            </w:r>
          </w:p>
          <w:p w14:paraId="4FC4DF2B">
            <w:pPr>
              <w:pStyle w:val="18"/>
              <w:spacing w:before="57" w:line="267" w:lineRule="auto"/>
              <w:ind w:left="111" w:right="166" w:firstLine="38"/>
              <w:rPr>
                <w:rFonts w:hint="eastAsia"/>
                <w:color w:val="auto"/>
                <w:lang w:eastAsia="zh-CN"/>
              </w:rPr>
            </w:pPr>
            <w:r>
              <w:rPr>
                <w:color w:val="auto"/>
                <w:spacing w:val="-2"/>
                <w:lang w:eastAsia="zh-CN"/>
              </w:rPr>
              <w:t>(5)投标人在点击项目参与后，应测试以模拟数据填写投标数</w:t>
            </w:r>
            <w:r>
              <w:rPr>
                <w:color w:val="auto"/>
                <w:spacing w:val="13"/>
                <w:lang w:eastAsia="zh-CN"/>
              </w:rPr>
              <w:t xml:space="preserve"> </w:t>
            </w:r>
            <w:r>
              <w:rPr>
                <w:color w:val="auto"/>
                <w:lang w:eastAsia="zh-CN"/>
              </w:rPr>
              <w:t>据文件，进行电子盖章，进入“我的投标”界面进行</w:t>
            </w:r>
            <w:r>
              <w:rPr>
                <w:color w:val="auto"/>
                <w:spacing w:val="-1"/>
                <w:lang w:eastAsia="zh-CN"/>
              </w:rPr>
              <w:t>文件上</w:t>
            </w:r>
            <w:r>
              <w:rPr>
                <w:color w:val="auto"/>
                <w:lang w:eastAsia="zh-CN"/>
              </w:rPr>
              <w:t xml:space="preserve">  传，以检测其电子投标机器环境是否正常。如有问题</w:t>
            </w:r>
            <w:r>
              <w:rPr>
                <w:color w:val="auto"/>
                <w:spacing w:val="-1"/>
                <w:lang w:eastAsia="zh-CN"/>
              </w:rPr>
              <w:t>，应在</w:t>
            </w:r>
            <w:r>
              <w:rPr>
                <w:color w:val="auto"/>
                <w:lang w:eastAsia="zh-CN"/>
              </w:rPr>
              <w:t xml:space="preserve">  </w:t>
            </w:r>
            <w:r>
              <w:rPr>
                <w:color w:val="auto"/>
                <w:spacing w:val="-1"/>
                <w:lang w:eastAsia="zh-CN"/>
              </w:rPr>
              <w:t>提交投标文件截止时间</w:t>
            </w:r>
            <w:r>
              <w:rPr>
                <w:color w:val="auto"/>
                <w:spacing w:val="-42"/>
                <w:lang w:eastAsia="zh-CN"/>
              </w:rPr>
              <w:t xml:space="preserve"> </w:t>
            </w:r>
            <w:r>
              <w:rPr>
                <w:color w:val="auto"/>
                <w:spacing w:val="-1"/>
                <w:lang w:eastAsia="zh-CN"/>
              </w:rPr>
              <w:t>48</w:t>
            </w:r>
            <w:r>
              <w:rPr>
                <w:color w:val="auto"/>
                <w:spacing w:val="-41"/>
                <w:lang w:eastAsia="zh-CN"/>
              </w:rPr>
              <w:t xml:space="preserve"> </w:t>
            </w:r>
            <w:r>
              <w:rPr>
                <w:color w:val="auto"/>
                <w:spacing w:val="-1"/>
                <w:lang w:eastAsia="zh-CN"/>
              </w:rPr>
              <w:t>小时前咨询电子采购平台，或在咨</w:t>
            </w:r>
            <w:r>
              <w:rPr>
                <w:color w:val="auto"/>
                <w:lang w:eastAsia="zh-CN"/>
              </w:rPr>
              <w:t xml:space="preserve"> </w:t>
            </w:r>
            <w:r>
              <w:rPr>
                <w:color w:val="auto"/>
                <w:spacing w:val="-2"/>
                <w:lang w:eastAsia="zh-CN"/>
              </w:rPr>
              <w:t>询服务</w:t>
            </w:r>
            <w:r>
              <w:rPr>
                <w:color w:val="auto"/>
                <w:spacing w:val="-29"/>
                <w:lang w:eastAsia="zh-CN"/>
              </w:rPr>
              <w:t xml:space="preserve"> </w:t>
            </w:r>
            <w:r>
              <w:rPr>
                <w:color w:val="auto"/>
                <w:spacing w:val="-2"/>
                <w:lang w:eastAsia="zh-CN"/>
              </w:rPr>
              <w:t>QQ</w:t>
            </w:r>
            <w:r>
              <w:rPr>
                <w:color w:val="auto"/>
                <w:spacing w:val="-46"/>
                <w:lang w:eastAsia="zh-CN"/>
              </w:rPr>
              <w:t xml:space="preserve"> </w:t>
            </w:r>
            <w:r>
              <w:rPr>
                <w:color w:val="auto"/>
                <w:spacing w:val="-2"/>
                <w:lang w:eastAsia="zh-CN"/>
              </w:rPr>
              <w:t>群中反馈并获得技术支持。如在临近开标的</w:t>
            </w:r>
            <w:r>
              <w:rPr>
                <w:color w:val="auto"/>
                <w:spacing w:val="-46"/>
                <w:lang w:eastAsia="zh-CN"/>
              </w:rPr>
              <w:t xml:space="preserve"> </w:t>
            </w:r>
            <w:r>
              <w:rPr>
                <w:color w:val="auto"/>
                <w:spacing w:val="-2"/>
                <w:lang w:eastAsia="zh-CN"/>
              </w:rPr>
              <w:t>48</w:t>
            </w:r>
            <w:r>
              <w:rPr>
                <w:color w:val="auto"/>
                <w:spacing w:val="-40"/>
                <w:lang w:eastAsia="zh-CN"/>
              </w:rPr>
              <w:t xml:space="preserve"> </w:t>
            </w:r>
            <w:r>
              <w:rPr>
                <w:color w:val="auto"/>
                <w:spacing w:val="-2"/>
                <w:lang w:eastAsia="zh-CN"/>
              </w:rPr>
              <w:t>小</w:t>
            </w:r>
            <w:r>
              <w:rPr>
                <w:color w:val="auto"/>
                <w:lang w:eastAsia="zh-CN"/>
              </w:rPr>
              <w:t xml:space="preserve">  时内发现电子投标机器环境有问题，导致技术支持无</w:t>
            </w:r>
            <w:r>
              <w:rPr>
                <w:color w:val="auto"/>
                <w:spacing w:val="-1"/>
                <w:lang w:eastAsia="zh-CN"/>
              </w:rPr>
              <w:t>法在提</w:t>
            </w:r>
            <w:r>
              <w:rPr>
                <w:color w:val="auto"/>
                <w:lang w:eastAsia="zh-CN"/>
              </w:rPr>
              <w:t xml:space="preserve">  交投标文件截止前解决其问题的，投标人自行承担相应</w:t>
            </w:r>
            <w:r>
              <w:rPr>
                <w:color w:val="auto"/>
                <w:spacing w:val="-1"/>
                <w:lang w:eastAsia="zh-CN"/>
              </w:rPr>
              <w:t>责任</w:t>
            </w:r>
          </w:p>
          <w:p w14:paraId="4EB25A73">
            <w:pPr>
              <w:pStyle w:val="18"/>
              <w:spacing w:before="62" w:line="247" w:lineRule="auto"/>
              <w:ind w:left="123" w:right="166" w:firstLine="27"/>
              <w:rPr>
                <w:rFonts w:hint="eastAsia"/>
                <w:color w:val="auto"/>
                <w:lang w:eastAsia="zh-CN"/>
              </w:rPr>
            </w:pPr>
            <w:r>
              <w:rPr>
                <w:color w:val="auto"/>
                <w:spacing w:val="-2"/>
                <w:lang w:eastAsia="zh-CN"/>
              </w:rPr>
              <w:t>(6)投标文件中的相关扫描件应保证清晰度，无法辨认的评审</w:t>
            </w:r>
            <w:r>
              <w:rPr>
                <w:color w:val="auto"/>
                <w:spacing w:val="13"/>
                <w:lang w:eastAsia="zh-CN"/>
              </w:rPr>
              <w:t xml:space="preserve"> </w:t>
            </w:r>
            <w:r>
              <w:rPr>
                <w:color w:val="auto"/>
                <w:spacing w:val="-1"/>
                <w:lang w:eastAsia="zh-CN"/>
              </w:rPr>
              <w:t>时受到影响的，由投标人自行承担相应责任</w:t>
            </w:r>
          </w:p>
          <w:p w14:paraId="2B44C1D9">
            <w:pPr>
              <w:pStyle w:val="18"/>
              <w:spacing w:before="61" w:line="247" w:lineRule="auto"/>
              <w:ind w:left="117" w:right="169" w:firstLine="32"/>
              <w:rPr>
                <w:rFonts w:hint="eastAsia"/>
                <w:color w:val="auto"/>
                <w:lang w:eastAsia="zh-CN"/>
              </w:rPr>
            </w:pPr>
            <w:r>
              <w:rPr>
                <w:color w:val="auto"/>
                <w:spacing w:val="-2"/>
                <w:lang w:eastAsia="zh-CN"/>
              </w:rPr>
              <w:t>(7)投标人若现场参加开标，需携带</w:t>
            </w:r>
            <w:r>
              <w:rPr>
                <w:color w:val="auto"/>
                <w:spacing w:val="-46"/>
                <w:lang w:eastAsia="zh-CN"/>
              </w:rPr>
              <w:t xml:space="preserve"> </w:t>
            </w:r>
            <w:r>
              <w:rPr>
                <w:color w:val="auto"/>
                <w:spacing w:val="-2"/>
                <w:lang w:eastAsia="zh-CN"/>
              </w:rPr>
              <w:t>CA</w:t>
            </w:r>
            <w:r>
              <w:rPr>
                <w:color w:val="auto"/>
                <w:spacing w:val="-44"/>
                <w:lang w:eastAsia="zh-CN"/>
              </w:rPr>
              <w:t xml:space="preserve"> </w:t>
            </w:r>
            <w:r>
              <w:rPr>
                <w:color w:val="auto"/>
                <w:spacing w:val="-2"/>
                <w:lang w:eastAsia="zh-CN"/>
              </w:rPr>
              <w:t>锁和笔记本电脑</w:t>
            </w:r>
            <w:r>
              <w:rPr>
                <w:color w:val="auto"/>
                <w:spacing w:val="-3"/>
                <w:lang w:eastAsia="zh-CN"/>
              </w:rPr>
              <w:t>(操作</w:t>
            </w:r>
            <w:r>
              <w:rPr>
                <w:color w:val="auto"/>
                <w:lang w:eastAsia="zh-CN"/>
              </w:rPr>
              <w:t xml:space="preserve"> </w:t>
            </w:r>
            <w:r>
              <w:rPr>
                <w:color w:val="auto"/>
                <w:spacing w:val="-1"/>
                <w:lang w:eastAsia="zh-CN"/>
              </w:rPr>
              <w:t>系统: Windows7 及以上版本)，以便进行线上操作。</w:t>
            </w:r>
          </w:p>
          <w:p w14:paraId="07CD7408">
            <w:pPr>
              <w:pStyle w:val="18"/>
              <w:spacing w:before="61" w:line="261" w:lineRule="auto"/>
              <w:ind w:left="114" w:right="166" w:firstLine="35"/>
              <w:rPr>
                <w:rFonts w:hint="eastAsia"/>
                <w:color w:val="auto"/>
                <w:lang w:eastAsia="zh-CN"/>
              </w:rPr>
            </w:pPr>
            <w:r>
              <w:rPr>
                <w:color w:val="auto"/>
                <w:spacing w:val="-2"/>
                <w:lang w:eastAsia="zh-CN"/>
              </w:rPr>
              <w:t>(8)投标人应牢记加密密码，该密码将用于报价时解密其电子</w:t>
            </w:r>
            <w:r>
              <w:rPr>
                <w:color w:val="auto"/>
                <w:spacing w:val="13"/>
                <w:lang w:eastAsia="zh-CN"/>
              </w:rPr>
              <w:t xml:space="preserve"> </w:t>
            </w:r>
            <w:r>
              <w:rPr>
                <w:color w:val="auto"/>
                <w:spacing w:val="-1"/>
                <w:lang w:eastAsia="zh-CN"/>
              </w:rPr>
              <w:t>投标文件，如忘记密码或输入错误密码超过</w:t>
            </w:r>
            <w:r>
              <w:rPr>
                <w:color w:val="auto"/>
                <w:spacing w:val="-40"/>
                <w:lang w:eastAsia="zh-CN"/>
              </w:rPr>
              <w:t xml:space="preserve"> </w:t>
            </w:r>
            <w:r>
              <w:rPr>
                <w:color w:val="auto"/>
                <w:spacing w:val="-1"/>
                <w:lang w:eastAsia="zh-CN"/>
              </w:rPr>
              <w:t>5</w:t>
            </w:r>
            <w:r>
              <w:rPr>
                <w:color w:val="auto"/>
                <w:spacing w:val="-41"/>
                <w:lang w:eastAsia="zh-CN"/>
              </w:rPr>
              <w:t xml:space="preserve"> </w:t>
            </w:r>
            <w:r>
              <w:rPr>
                <w:color w:val="auto"/>
                <w:spacing w:val="-1"/>
                <w:lang w:eastAsia="zh-CN"/>
              </w:rPr>
              <w:t>次</w:t>
            </w:r>
            <w:r>
              <w:rPr>
                <w:color w:val="auto"/>
                <w:spacing w:val="-2"/>
                <w:lang w:eastAsia="zh-CN"/>
              </w:rPr>
              <w:t>，其递交的</w:t>
            </w:r>
            <w:r>
              <w:rPr>
                <w:color w:val="auto"/>
                <w:lang w:eastAsia="zh-CN"/>
              </w:rPr>
              <w:t xml:space="preserve">  电子投标文件将无法解密，导致无法提取数</w:t>
            </w:r>
            <w:r>
              <w:rPr>
                <w:color w:val="auto"/>
                <w:spacing w:val="-1"/>
                <w:lang w:eastAsia="zh-CN"/>
              </w:rPr>
              <w:t>据和供他人阅读</w:t>
            </w:r>
            <w:r>
              <w:rPr>
                <w:color w:val="auto"/>
                <w:lang w:eastAsia="zh-CN"/>
              </w:rPr>
              <w:t xml:space="preserve">  </w:t>
            </w:r>
            <w:r>
              <w:rPr>
                <w:color w:val="auto"/>
                <w:spacing w:val="-2"/>
                <w:lang w:eastAsia="zh-CN"/>
              </w:rPr>
              <w:t>文件，致使其投标失败。</w:t>
            </w:r>
          </w:p>
          <w:p w14:paraId="6FE91458">
            <w:pPr>
              <w:pStyle w:val="18"/>
              <w:spacing w:before="61" w:line="256" w:lineRule="auto"/>
              <w:ind w:left="113" w:right="175" w:firstLine="37"/>
              <w:rPr>
                <w:rFonts w:hint="eastAsia"/>
                <w:color w:val="auto"/>
                <w:lang w:eastAsia="zh-CN"/>
              </w:rPr>
            </w:pPr>
            <w:r>
              <w:rPr>
                <w:color w:val="auto"/>
                <w:spacing w:val="-2"/>
                <w:lang w:eastAsia="zh-CN"/>
              </w:rPr>
              <w:t>(9)投标人应充分考虑到网上递交文件会发生的故障风险。对</w:t>
            </w:r>
            <w:r>
              <w:rPr>
                <w:color w:val="auto"/>
                <w:spacing w:val="4"/>
                <w:lang w:eastAsia="zh-CN"/>
              </w:rPr>
              <w:t xml:space="preserve"> </w:t>
            </w:r>
            <w:r>
              <w:rPr>
                <w:color w:val="auto"/>
                <w:lang w:eastAsia="zh-CN"/>
              </w:rPr>
              <w:t>发生的任何故障和风险造成投标人投标内容不一</w:t>
            </w:r>
            <w:r>
              <w:rPr>
                <w:color w:val="auto"/>
                <w:spacing w:val="-1"/>
                <w:lang w:eastAsia="zh-CN"/>
              </w:rPr>
              <w:t>致或利益受</w:t>
            </w:r>
            <w:r>
              <w:rPr>
                <w:color w:val="auto"/>
                <w:lang w:eastAsia="zh-CN"/>
              </w:rPr>
              <w:t xml:space="preserve">  损或报价失败的，集中采购机构和采购人不承担任</w:t>
            </w:r>
            <w:r>
              <w:rPr>
                <w:color w:val="auto"/>
                <w:spacing w:val="-1"/>
                <w:lang w:eastAsia="zh-CN"/>
              </w:rPr>
              <w:t>何责任。</w:t>
            </w:r>
          </w:p>
        </w:tc>
      </w:tr>
      <w:tr w14:paraId="675A3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541" w:type="dxa"/>
            <w:gridSpan w:val="3"/>
          </w:tcPr>
          <w:p w14:paraId="342B115A">
            <w:pPr>
              <w:pStyle w:val="18"/>
              <w:spacing w:before="110" w:line="261" w:lineRule="auto"/>
              <w:ind w:left="116" w:right="129" w:firstLine="14"/>
              <w:rPr>
                <w:rFonts w:hint="eastAsia"/>
                <w:color w:val="auto"/>
                <w:lang w:eastAsia="zh-CN"/>
              </w:rPr>
            </w:pPr>
            <w:r>
              <w:rPr>
                <w:color w:val="auto"/>
                <w:lang w:eastAsia="zh-CN"/>
              </w:rPr>
              <w:t>1. 除本竞争性磋商文件另有规定外，竞争</w:t>
            </w:r>
            <w:r>
              <w:rPr>
                <w:color w:val="auto"/>
                <w:spacing w:val="-1"/>
                <w:lang w:eastAsia="zh-CN"/>
              </w:rPr>
              <w:t>性磋商文件中出现的类似于“近三年”或“前三</w:t>
            </w:r>
            <w:r>
              <w:rPr>
                <w:color w:val="auto"/>
                <w:lang w:eastAsia="zh-CN"/>
              </w:rPr>
              <w:t xml:space="preserve"> </w:t>
            </w:r>
            <w:r>
              <w:rPr>
                <w:color w:val="auto"/>
                <w:spacing w:val="-7"/>
                <w:lang w:eastAsia="zh-CN"/>
              </w:rPr>
              <w:t>年”、“近五年”或“前五年”均指递交响应文件时间以前三年或前五年，以此类推。如：</w:t>
            </w:r>
          </w:p>
          <w:p w14:paraId="73458A5A">
            <w:pPr>
              <w:pStyle w:val="18"/>
              <w:spacing w:before="30" w:line="221" w:lineRule="auto"/>
              <w:ind w:left="116"/>
              <w:rPr>
                <w:rFonts w:hint="eastAsia"/>
                <w:color w:val="auto"/>
                <w:lang w:eastAsia="zh-CN"/>
              </w:rPr>
            </w:pPr>
            <w:r>
              <w:rPr>
                <w:color w:val="auto"/>
                <w:spacing w:val="-5"/>
                <w:lang w:eastAsia="zh-CN"/>
              </w:rPr>
              <w:t>递交响应文件时间为  年  月</w:t>
            </w:r>
            <w:r>
              <w:rPr>
                <w:color w:val="auto"/>
                <w:spacing w:val="21"/>
                <w:lang w:eastAsia="zh-CN"/>
              </w:rPr>
              <w:t xml:space="preserve">  </w:t>
            </w:r>
            <w:r>
              <w:rPr>
                <w:color w:val="auto"/>
                <w:spacing w:val="-5"/>
                <w:lang w:eastAsia="zh-CN"/>
              </w:rPr>
              <w:t>日，则“近三年”</w:t>
            </w:r>
            <w:r>
              <w:rPr>
                <w:color w:val="auto"/>
                <w:spacing w:val="-6"/>
                <w:lang w:eastAsia="zh-CN"/>
              </w:rPr>
              <w:t>是指  年</w:t>
            </w:r>
            <w:r>
              <w:rPr>
                <w:color w:val="auto"/>
                <w:spacing w:val="7"/>
                <w:lang w:eastAsia="zh-CN"/>
              </w:rPr>
              <w:t xml:space="preserve">  </w:t>
            </w:r>
            <w:r>
              <w:rPr>
                <w:color w:val="auto"/>
                <w:spacing w:val="-6"/>
                <w:lang w:eastAsia="zh-CN"/>
              </w:rPr>
              <w:t>月</w:t>
            </w:r>
            <w:r>
              <w:rPr>
                <w:color w:val="auto"/>
                <w:spacing w:val="21"/>
                <w:lang w:eastAsia="zh-CN"/>
              </w:rPr>
              <w:t xml:space="preserve">  </w:t>
            </w:r>
            <w:r>
              <w:rPr>
                <w:color w:val="auto"/>
                <w:spacing w:val="-6"/>
                <w:lang w:eastAsia="zh-CN"/>
              </w:rPr>
              <w:t>日至  年</w:t>
            </w:r>
            <w:r>
              <w:rPr>
                <w:color w:val="auto"/>
                <w:spacing w:val="6"/>
                <w:lang w:eastAsia="zh-CN"/>
              </w:rPr>
              <w:t xml:space="preserve">  </w:t>
            </w:r>
            <w:r>
              <w:rPr>
                <w:color w:val="auto"/>
                <w:spacing w:val="-6"/>
                <w:lang w:eastAsia="zh-CN"/>
              </w:rPr>
              <w:t>月   日。</w:t>
            </w:r>
          </w:p>
          <w:p w14:paraId="4DD984AC">
            <w:pPr>
              <w:pStyle w:val="18"/>
              <w:spacing w:before="61" w:line="247" w:lineRule="auto"/>
              <w:ind w:left="119" w:right="445"/>
              <w:rPr>
                <w:rFonts w:hint="eastAsia"/>
                <w:color w:val="auto"/>
                <w:lang w:eastAsia="zh-CN"/>
              </w:rPr>
            </w:pPr>
            <w:r>
              <w:rPr>
                <w:color w:val="auto"/>
                <w:spacing w:val="-17"/>
                <w:lang w:eastAsia="zh-CN"/>
              </w:rPr>
              <w:t>2. 本竞争性磋商文件所称的“以上”、“以下”、“内”、</w:t>
            </w:r>
            <w:r>
              <w:rPr>
                <w:color w:val="auto"/>
                <w:spacing w:val="-18"/>
                <w:lang w:eastAsia="zh-CN"/>
              </w:rPr>
              <w:t>“以内”，包括本数；所称的“不</w:t>
            </w:r>
            <w:r>
              <w:rPr>
                <w:color w:val="auto"/>
                <w:lang w:eastAsia="zh-CN"/>
              </w:rPr>
              <w:t xml:space="preserve"> </w:t>
            </w:r>
            <w:r>
              <w:rPr>
                <w:color w:val="auto"/>
                <w:spacing w:val="-15"/>
                <w:lang w:eastAsia="zh-CN"/>
              </w:rPr>
              <w:t>足”，不包括本数。</w:t>
            </w:r>
          </w:p>
          <w:p w14:paraId="2CC39C91">
            <w:pPr>
              <w:pStyle w:val="18"/>
              <w:spacing w:before="53"/>
              <w:ind w:left="120"/>
              <w:rPr>
                <w:rFonts w:hint="eastAsia"/>
                <w:color w:val="auto"/>
                <w:lang w:eastAsia="zh-CN"/>
              </w:rPr>
            </w:pPr>
            <w:r>
              <w:rPr>
                <w:color w:val="auto"/>
                <w:spacing w:val="-8"/>
                <w:lang w:eastAsia="zh-CN"/>
              </w:rPr>
              <w:t>3. 供应商须知前附表中，“</w:t>
            </w:r>
            <w:r>
              <w:rPr>
                <w:color w:val="auto"/>
              </w:rPr>
              <w:drawing>
                <wp:inline distT="0" distB="0" distL="0" distR="0">
                  <wp:extent cx="119380" cy="1035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7"/>
                          <a:stretch>
                            <a:fillRect/>
                          </a:stretch>
                        </pic:blipFill>
                        <pic:spPr>
                          <a:xfrm>
                            <a:off x="0" y="0"/>
                            <a:ext cx="119627" cy="103668"/>
                          </a:xfrm>
                          <a:prstGeom prst="rect">
                            <a:avLst/>
                          </a:prstGeom>
                        </pic:spPr>
                      </pic:pic>
                    </a:graphicData>
                  </a:graphic>
                </wp:inline>
              </w:drawing>
            </w:r>
            <w:r>
              <w:rPr>
                <w:color w:val="auto"/>
                <w:spacing w:val="-8"/>
                <w:lang w:eastAsia="zh-CN"/>
              </w:rPr>
              <w:t>”代表选中，“</w:t>
            </w:r>
            <w:r>
              <w:rPr>
                <w:rFonts w:ascii="Wingdings" w:hAnsi="Wingdings" w:eastAsia="Wingdings" w:cs="Wingdings"/>
                <w:b/>
                <w:bCs/>
                <w:color w:val="auto"/>
                <w:spacing w:val="-8"/>
                <w:lang w:eastAsia="zh-CN"/>
              </w:rPr>
              <w:t>o</w:t>
            </w:r>
            <w:r>
              <w:rPr>
                <w:color w:val="auto"/>
                <w:spacing w:val="-8"/>
                <w:lang w:eastAsia="zh-CN"/>
              </w:rPr>
              <w:t>”代表未选中。</w:t>
            </w:r>
          </w:p>
        </w:tc>
      </w:tr>
    </w:tbl>
    <w:p w14:paraId="0B13C905">
      <w:pPr>
        <w:spacing w:before="112" w:line="219" w:lineRule="auto"/>
        <w:rPr>
          <w:rFonts w:hint="eastAsia" w:ascii="宋体" w:hAnsi="宋体" w:eastAsia="宋体" w:cs="宋体"/>
          <w:b/>
          <w:bCs/>
          <w:color w:val="auto"/>
          <w:spacing w:val="-21"/>
          <w:sz w:val="24"/>
          <w:szCs w:val="24"/>
          <w:lang w:eastAsia="zh-CN"/>
        </w:rPr>
      </w:pPr>
    </w:p>
    <w:p w14:paraId="11136F87">
      <w:pPr>
        <w:pStyle w:val="15"/>
        <w:rPr>
          <w:rFonts w:hint="eastAsia" w:ascii="宋体" w:hAnsi="宋体" w:eastAsia="宋体" w:cs="宋体"/>
          <w:b/>
          <w:bCs/>
          <w:color w:val="auto"/>
          <w:spacing w:val="-21"/>
          <w:sz w:val="24"/>
          <w:szCs w:val="24"/>
          <w:lang w:eastAsia="zh-CN"/>
        </w:rPr>
      </w:pPr>
    </w:p>
    <w:p w14:paraId="31AA560D">
      <w:pPr>
        <w:pStyle w:val="15"/>
        <w:rPr>
          <w:rFonts w:hint="eastAsia" w:ascii="宋体" w:hAnsi="宋体" w:eastAsia="宋体" w:cs="宋体"/>
          <w:b/>
          <w:bCs/>
          <w:color w:val="auto"/>
          <w:spacing w:val="-21"/>
          <w:sz w:val="24"/>
          <w:szCs w:val="24"/>
          <w:lang w:eastAsia="zh-CN"/>
        </w:rPr>
      </w:pPr>
    </w:p>
    <w:p w14:paraId="6EB3F98D">
      <w:pPr>
        <w:pStyle w:val="15"/>
        <w:rPr>
          <w:rFonts w:hint="eastAsia" w:ascii="宋体" w:hAnsi="宋体" w:eastAsia="宋体" w:cs="宋体"/>
          <w:b/>
          <w:bCs/>
          <w:color w:val="auto"/>
          <w:spacing w:val="-21"/>
          <w:sz w:val="24"/>
          <w:szCs w:val="24"/>
          <w:lang w:eastAsia="zh-CN"/>
        </w:rPr>
      </w:pPr>
    </w:p>
    <w:p w14:paraId="09798558">
      <w:pPr>
        <w:pStyle w:val="15"/>
        <w:rPr>
          <w:rFonts w:hint="eastAsia" w:ascii="宋体" w:hAnsi="宋体" w:eastAsia="宋体" w:cs="宋体"/>
          <w:b/>
          <w:bCs/>
          <w:color w:val="auto"/>
          <w:spacing w:val="-21"/>
          <w:sz w:val="24"/>
          <w:szCs w:val="24"/>
          <w:lang w:eastAsia="zh-CN"/>
        </w:rPr>
      </w:pPr>
    </w:p>
    <w:p w14:paraId="15FD42D5">
      <w:pPr>
        <w:pStyle w:val="15"/>
        <w:rPr>
          <w:rFonts w:hint="eastAsia" w:ascii="宋体" w:hAnsi="宋体" w:eastAsia="宋体" w:cs="宋体"/>
          <w:b/>
          <w:bCs/>
          <w:color w:val="auto"/>
          <w:spacing w:val="-21"/>
          <w:sz w:val="24"/>
          <w:szCs w:val="24"/>
          <w:lang w:eastAsia="zh-CN"/>
        </w:rPr>
      </w:pPr>
    </w:p>
    <w:p w14:paraId="2FF9B242">
      <w:pPr>
        <w:pStyle w:val="15"/>
        <w:rPr>
          <w:rFonts w:hint="eastAsia" w:ascii="宋体" w:hAnsi="宋体" w:eastAsia="宋体" w:cs="宋体"/>
          <w:b/>
          <w:bCs/>
          <w:color w:val="auto"/>
          <w:spacing w:val="-21"/>
          <w:sz w:val="24"/>
          <w:szCs w:val="24"/>
          <w:lang w:eastAsia="zh-CN"/>
        </w:rPr>
      </w:pPr>
    </w:p>
    <w:p w14:paraId="19384F64">
      <w:pPr>
        <w:pStyle w:val="15"/>
        <w:ind w:firstLine="0"/>
        <w:rPr>
          <w:rFonts w:hint="eastAsia" w:ascii="宋体" w:hAnsi="宋体" w:eastAsia="宋体" w:cs="宋体"/>
          <w:b/>
          <w:bCs/>
          <w:color w:val="auto"/>
          <w:spacing w:val="-21"/>
          <w:sz w:val="24"/>
          <w:szCs w:val="24"/>
          <w:lang w:eastAsia="zh-CN"/>
        </w:rPr>
      </w:pPr>
    </w:p>
    <w:p w14:paraId="204A78C3">
      <w:pPr>
        <w:pStyle w:val="15"/>
        <w:ind w:firstLine="0"/>
        <w:rPr>
          <w:rFonts w:hint="eastAsia" w:ascii="宋体" w:hAnsi="宋体" w:eastAsia="宋体" w:cs="宋体"/>
          <w:color w:val="auto"/>
          <w:spacing w:val="-4"/>
          <w:sz w:val="24"/>
          <w:szCs w:val="24"/>
          <w:lang w:eastAsia="zh-CN"/>
        </w:rPr>
      </w:pPr>
    </w:p>
    <w:p w14:paraId="6407849D">
      <w:pPr>
        <w:rPr>
          <w:b/>
          <w:bCs/>
          <w:color w:val="auto"/>
          <w:lang w:eastAsia="zh-CN"/>
        </w:rPr>
      </w:pPr>
      <w:r>
        <w:rPr>
          <w:rFonts w:hint="eastAsia"/>
          <w:b/>
          <w:bCs/>
          <w:color w:val="auto"/>
          <w:lang w:eastAsia="zh-CN"/>
        </w:rPr>
        <w:t>附件：</w:t>
      </w:r>
    </w:p>
    <w:p w14:paraId="0F776895">
      <w:pPr>
        <w:shd w:val="clear" w:color="auto" w:fill="FFFFFF"/>
        <w:kinsoku/>
        <w:autoSpaceDE/>
        <w:autoSpaceDN/>
        <w:adjustRightInd/>
        <w:snapToGrid/>
        <w:spacing w:before="100" w:beforeAutospacing="1" w:after="100" w:afterAutospacing="1" w:line="360" w:lineRule="auto"/>
        <w:jc w:val="center"/>
        <w:textAlignment w:val="auto"/>
        <w:rPr>
          <w:rFonts w:cs="宋体"/>
          <w:color w:val="auto"/>
          <w:lang w:eastAsia="zh-CN"/>
        </w:rPr>
      </w:pPr>
      <w:r>
        <w:rPr>
          <w:rFonts w:hint="eastAsia" w:cs="宋体"/>
          <w:b/>
          <w:bCs/>
          <w:color w:val="auto"/>
          <w:sz w:val="28"/>
          <w:szCs w:val="28"/>
          <w:lang w:eastAsia="zh-CN"/>
        </w:rPr>
        <w:t>中小企业划型标准规定</w:t>
      </w:r>
    </w:p>
    <w:p w14:paraId="72F3E508">
      <w:pPr>
        <w:pStyle w:val="24"/>
        <w:kinsoku/>
        <w:autoSpaceDE/>
        <w:autoSpaceDN/>
        <w:adjustRightInd/>
        <w:snapToGrid/>
        <w:spacing w:line="360" w:lineRule="auto"/>
        <w:textAlignment w:val="auto"/>
        <w:rPr>
          <w:color w:val="auto"/>
          <w:lang w:eastAsia="zh-CN"/>
        </w:rPr>
      </w:pPr>
      <w:r>
        <w:rPr>
          <w:rFonts w:hint="eastAsia"/>
          <w:color w:val="auto"/>
          <w:lang w:eastAsia="zh-CN"/>
        </w:rPr>
        <w:t>一、根据《中华人民共和国中小企业促进法》和《国务院关于进一步促进中小企业发展的若干意见》(国发〔2009〕36号)，制定本规定。</w:t>
      </w:r>
    </w:p>
    <w:p w14:paraId="11A659FF">
      <w:pPr>
        <w:pStyle w:val="24"/>
        <w:kinsoku/>
        <w:autoSpaceDE/>
        <w:autoSpaceDN/>
        <w:adjustRightInd/>
        <w:snapToGrid/>
        <w:spacing w:line="360" w:lineRule="auto"/>
        <w:textAlignment w:val="auto"/>
        <w:rPr>
          <w:color w:val="auto"/>
          <w:lang w:eastAsia="zh-CN"/>
        </w:rPr>
      </w:pPr>
      <w:r>
        <w:rPr>
          <w:rFonts w:hint="eastAsia"/>
          <w:color w:val="auto"/>
          <w:lang w:eastAsia="zh-CN"/>
        </w:rPr>
        <w:t>二、中小企业划分为中型、小型、微型三种类型，具体标准根据企业从业人员、营业收入、资产总额等指标，结合行业特点制定。</w:t>
      </w:r>
    </w:p>
    <w:p w14:paraId="35D7494E">
      <w:pPr>
        <w:pStyle w:val="24"/>
        <w:kinsoku/>
        <w:autoSpaceDE/>
        <w:autoSpaceDN/>
        <w:adjustRightInd/>
        <w:snapToGrid/>
        <w:spacing w:line="360" w:lineRule="auto"/>
        <w:textAlignment w:val="auto"/>
        <w:rPr>
          <w:color w:val="auto"/>
          <w:lang w:eastAsia="zh-CN"/>
        </w:rPr>
      </w:pPr>
      <w:r>
        <w:rPr>
          <w:rFonts w:hint="eastAsia"/>
          <w:color w:val="auto"/>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23FB9F">
      <w:pPr>
        <w:pStyle w:val="24"/>
        <w:kinsoku/>
        <w:autoSpaceDE/>
        <w:autoSpaceDN/>
        <w:adjustRightInd/>
        <w:snapToGrid/>
        <w:spacing w:line="360" w:lineRule="auto"/>
        <w:textAlignment w:val="auto"/>
        <w:rPr>
          <w:color w:val="auto"/>
          <w:lang w:eastAsia="zh-CN"/>
        </w:rPr>
      </w:pPr>
      <w:r>
        <w:rPr>
          <w:rFonts w:hint="eastAsia"/>
          <w:color w:val="auto"/>
          <w:lang w:eastAsia="zh-CN"/>
        </w:rPr>
        <w:t>四、各行业划型标准为：</w:t>
      </w:r>
    </w:p>
    <w:p w14:paraId="4278C4C6">
      <w:pPr>
        <w:pStyle w:val="24"/>
        <w:kinsoku/>
        <w:autoSpaceDE/>
        <w:autoSpaceDN/>
        <w:adjustRightInd/>
        <w:snapToGrid/>
        <w:spacing w:line="360" w:lineRule="auto"/>
        <w:textAlignment w:val="auto"/>
        <w:rPr>
          <w:color w:val="auto"/>
          <w:lang w:eastAsia="zh-CN"/>
        </w:rPr>
      </w:pPr>
      <w:r>
        <w:rPr>
          <w:rFonts w:hint="eastAsia"/>
          <w:color w:val="auto"/>
          <w:lang w:eastAsia="zh-CN"/>
        </w:rPr>
        <w:t>（一）农、林、牧、渔业。营业收入20000万元以下的为中小微型企业。其中，营业收入500万元及以上的为中型企业，营业收入50万元及以上的为小型企业，营业收入50万元以下的为微型企业。</w:t>
      </w:r>
    </w:p>
    <w:p w14:paraId="2E21BABF">
      <w:pPr>
        <w:pStyle w:val="24"/>
        <w:kinsoku/>
        <w:autoSpaceDE/>
        <w:autoSpaceDN/>
        <w:adjustRightInd/>
        <w:snapToGrid/>
        <w:spacing w:line="360" w:lineRule="auto"/>
        <w:textAlignment w:val="auto"/>
        <w:rPr>
          <w:color w:val="auto"/>
          <w:lang w:eastAsia="zh-CN"/>
        </w:rPr>
      </w:pPr>
      <w:r>
        <w:rPr>
          <w:rFonts w:hint="eastAsia"/>
          <w:color w:val="auto"/>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F05EA8E">
      <w:pPr>
        <w:pStyle w:val="24"/>
        <w:kinsoku/>
        <w:autoSpaceDE/>
        <w:autoSpaceDN/>
        <w:adjustRightInd/>
        <w:snapToGrid/>
        <w:spacing w:line="360" w:lineRule="auto"/>
        <w:textAlignment w:val="auto"/>
        <w:rPr>
          <w:color w:val="auto"/>
          <w:lang w:eastAsia="zh-CN"/>
        </w:rPr>
      </w:pPr>
      <w:r>
        <w:rPr>
          <w:rFonts w:hint="eastAsia"/>
          <w:color w:val="auto"/>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1043A22">
      <w:pPr>
        <w:pStyle w:val="24"/>
        <w:kinsoku/>
        <w:autoSpaceDE/>
        <w:autoSpaceDN/>
        <w:adjustRightInd/>
        <w:snapToGrid/>
        <w:spacing w:line="360" w:lineRule="auto"/>
        <w:textAlignment w:val="auto"/>
        <w:rPr>
          <w:color w:val="auto"/>
          <w:lang w:eastAsia="zh-CN"/>
        </w:rPr>
      </w:pPr>
      <w:r>
        <w:rPr>
          <w:rFonts w:hint="eastAsia"/>
          <w:color w:val="auto"/>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36D716">
      <w:pPr>
        <w:pStyle w:val="24"/>
        <w:kinsoku/>
        <w:autoSpaceDE/>
        <w:autoSpaceDN/>
        <w:adjustRightInd/>
        <w:snapToGrid/>
        <w:spacing w:line="360" w:lineRule="auto"/>
        <w:textAlignment w:val="auto"/>
        <w:rPr>
          <w:color w:val="auto"/>
          <w:lang w:eastAsia="zh-CN"/>
        </w:rPr>
      </w:pPr>
      <w:r>
        <w:rPr>
          <w:rFonts w:hint="eastAsia"/>
          <w:color w:val="auto"/>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4E62B54">
      <w:pPr>
        <w:pStyle w:val="24"/>
        <w:kinsoku/>
        <w:autoSpaceDE/>
        <w:autoSpaceDN/>
        <w:adjustRightInd/>
        <w:snapToGrid/>
        <w:spacing w:line="360" w:lineRule="auto"/>
        <w:textAlignment w:val="auto"/>
        <w:rPr>
          <w:color w:val="auto"/>
          <w:lang w:eastAsia="zh-CN"/>
        </w:rPr>
      </w:pPr>
      <w:r>
        <w:rPr>
          <w:rFonts w:hint="eastAsia"/>
          <w:color w:val="auto"/>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D190DAB">
      <w:pPr>
        <w:pStyle w:val="24"/>
        <w:kinsoku/>
        <w:autoSpaceDE/>
        <w:autoSpaceDN/>
        <w:adjustRightInd/>
        <w:snapToGrid/>
        <w:spacing w:line="360" w:lineRule="auto"/>
        <w:textAlignment w:val="auto"/>
        <w:rPr>
          <w:color w:val="auto"/>
          <w:lang w:eastAsia="zh-CN"/>
        </w:rPr>
      </w:pPr>
      <w:r>
        <w:rPr>
          <w:rFonts w:hint="eastAsia"/>
          <w:color w:val="auto"/>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2E3AAD">
      <w:pPr>
        <w:pStyle w:val="24"/>
        <w:kinsoku/>
        <w:autoSpaceDE/>
        <w:autoSpaceDN/>
        <w:adjustRightInd/>
        <w:snapToGrid/>
        <w:spacing w:line="360" w:lineRule="auto"/>
        <w:textAlignment w:val="auto"/>
        <w:rPr>
          <w:color w:val="auto"/>
          <w:lang w:eastAsia="zh-CN"/>
        </w:rPr>
      </w:pPr>
      <w:r>
        <w:rPr>
          <w:rFonts w:hint="eastAsia"/>
          <w:color w:val="auto"/>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98DEBB7">
      <w:pPr>
        <w:pStyle w:val="24"/>
        <w:kinsoku/>
        <w:autoSpaceDE/>
        <w:autoSpaceDN/>
        <w:adjustRightInd/>
        <w:snapToGrid/>
        <w:spacing w:line="360" w:lineRule="auto"/>
        <w:textAlignment w:val="auto"/>
        <w:rPr>
          <w:color w:val="auto"/>
          <w:lang w:eastAsia="zh-CN"/>
        </w:rPr>
      </w:pPr>
      <w:r>
        <w:rPr>
          <w:rFonts w:hint="eastAsia"/>
          <w:color w:val="auto"/>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98C8C4">
      <w:pPr>
        <w:pStyle w:val="24"/>
        <w:kinsoku/>
        <w:autoSpaceDE/>
        <w:autoSpaceDN/>
        <w:adjustRightInd/>
        <w:snapToGrid/>
        <w:spacing w:line="360" w:lineRule="auto"/>
        <w:textAlignment w:val="auto"/>
        <w:rPr>
          <w:color w:val="auto"/>
          <w:lang w:eastAsia="zh-CN"/>
        </w:rPr>
      </w:pPr>
      <w:r>
        <w:rPr>
          <w:rFonts w:hint="eastAsia"/>
          <w:color w:val="auto"/>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5AAF49">
      <w:pPr>
        <w:pStyle w:val="24"/>
        <w:kinsoku/>
        <w:autoSpaceDE/>
        <w:autoSpaceDN/>
        <w:adjustRightInd/>
        <w:snapToGrid/>
        <w:spacing w:line="360" w:lineRule="auto"/>
        <w:textAlignment w:val="auto"/>
        <w:rPr>
          <w:color w:val="auto"/>
          <w:lang w:eastAsia="zh-CN"/>
        </w:rPr>
      </w:pPr>
      <w:r>
        <w:rPr>
          <w:rFonts w:hint="eastAsia"/>
          <w:color w:val="auto"/>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038A8A">
      <w:pPr>
        <w:pStyle w:val="24"/>
        <w:kinsoku/>
        <w:autoSpaceDE/>
        <w:autoSpaceDN/>
        <w:adjustRightInd/>
        <w:snapToGrid/>
        <w:spacing w:line="360" w:lineRule="auto"/>
        <w:textAlignment w:val="auto"/>
        <w:rPr>
          <w:color w:val="auto"/>
          <w:lang w:eastAsia="zh-CN"/>
        </w:rPr>
      </w:pPr>
      <w:r>
        <w:rPr>
          <w:rFonts w:hint="eastAsia"/>
          <w:color w:val="auto"/>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E6B642">
      <w:pPr>
        <w:pStyle w:val="24"/>
        <w:kinsoku/>
        <w:autoSpaceDE/>
        <w:autoSpaceDN/>
        <w:adjustRightInd/>
        <w:snapToGrid/>
        <w:spacing w:line="360" w:lineRule="auto"/>
        <w:textAlignment w:val="auto"/>
        <w:rPr>
          <w:color w:val="auto"/>
          <w:lang w:eastAsia="zh-CN"/>
        </w:rPr>
      </w:pPr>
      <w:r>
        <w:rPr>
          <w:rFonts w:hint="eastAsia"/>
          <w:color w:val="auto"/>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EAF1EC">
      <w:pPr>
        <w:pStyle w:val="24"/>
        <w:kinsoku/>
        <w:autoSpaceDE/>
        <w:autoSpaceDN/>
        <w:adjustRightInd/>
        <w:snapToGrid/>
        <w:spacing w:line="360" w:lineRule="auto"/>
        <w:textAlignment w:val="auto"/>
        <w:rPr>
          <w:color w:val="auto"/>
          <w:lang w:eastAsia="zh-CN"/>
        </w:rPr>
      </w:pPr>
      <w:r>
        <w:rPr>
          <w:rFonts w:hint="eastAsia"/>
          <w:color w:val="auto"/>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94FAC73">
      <w:pPr>
        <w:pStyle w:val="24"/>
        <w:kinsoku/>
        <w:autoSpaceDE/>
        <w:autoSpaceDN/>
        <w:adjustRightInd/>
        <w:snapToGrid/>
        <w:spacing w:line="360" w:lineRule="auto"/>
        <w:textAlignment w:val="auto"/>
        <w:rPr>
          <w:color w:val="auto"/>
          <w:lang w:eastAsia="zh-CN"/>
        </w:rPr>
      </w:pPr>
      <w:r>
        <w:rPr>
          <w:rFonts w:hint="eastAsia"/>
          <w:color w:val="auto"/>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9776B7">
      <w:pPr>
        <w:pStyle w:val="24"/>
        <w:kinsoku/>
        <w:autoSpaceDE/>
        <w:autoSpaceDN/>
        <w:adjustRightInd/>
        <w:snapToGrid/>
        <w:spacing w:line="360" w:lineRule="auto"/>
        <w:textAlignment w:val="auto"/>
        <w:rPr>
          <w:color w:val="auto"/>
          <w:lang w:eastAsia="zh-CN"/>
        </w:rPr>
      </w:pPr>
      <w:r>
        <w:rPr>
          <w:rFonts w:hint="eastAsia"/>
          <w:color w:val="auto"/>
          <w:lang w:eastAsia="zh-CN"/>
        </w:rPr>
        <w:t>（十六）其他未列明行业。从业人员300人以下的为中小微型企业。其中，从业人员100人及以上的为中型企业；从业人员10人及以上的为小型企业；从业人员10人以下的为微型企业。</w:t>
      </w:r>
    </w:p>
    <w:p w14:paraId="5DB23A7F">
      <w:pPr>
        <w:pStyle w:val="24"/>
        <w:kinsoku/>
        <w:autoSpaceDE/>
        <w:autoSpaceDN/>
        <w:adjustRightInd/>
        <w:snapToGrid/>
        <w:spacing w:line="360" w:lineRule="auto"/>
        <w:textAlignment w:val="auto"/>
        <w:rPr>
          <w:color w:val="auto"/>
          <w:lang w:eastAsia="zh-CN"/>
        </w:rPr>
      </w:pPr>
      <w:r>
        <w:rPr>
          <w:rFonts w:hint="eastAsia"/>
          <w:color w:val="auto"/>
          <w:lang w:eastAsia="zh-CN"/>
        </w:rPr>
        <w:t>五、企业类型的划分以统计部门的统计数据为依据。</w:t>
      </w:r>
    </w:p>
    <w:p w14:paraId="197B092F">
      <w:pPr>
        <w:pStyle w:val="24"/>
        <w:kinsoku/>
        <w:autoSpaceDE/>
        <w:autoSpaceDN/>
        <w:adjustRightInd/>
        <w:snapToGrid/>
        <w:spacing w:line="360" w:lineRule="auto"/>
        <w:textAlignment w:val="auto"/>
        <w:rPr>
          <w:color w:val="auto"/>
          <w:lang w:eastAsia="zh-CN"/>
        </w:rPr>
      </w:pPr>
      <w:r>
        <w:rPr>
          <w:rFonts w:hint="eastAsia"/>
          <w:color w:val="auto"/>
          <w:lang w:eastAsia="zh-CN"/>
        </w:rPr>
        <w:t>六、本规定适用于在中华人民共和国境内依法设立的各类所有制和各种组织形式的企业。个体工商户和本规定以外的行业，参照本规定进行划型。</w:t>
      </w:r>
    </w:p>
    <w:p w14:paraId="201C0AE5">
      <w:pPr>
        <w:pStyle w:val="24"/>
        <w:kinsoku/>
        <w:autoSpaceDE/>
        <w:autoSpaceDN/>
        <w:adjustRightInd/>
        <w:snapToGrid/>
        <w:spacing w:line="360" w:lineRule="auto"/>
        <w:textAlignment w:val="auto"/>
        <w:rPr>
          <w:color w:val="auto"/>
          <w:lang w:eastAsia="zh-CN"/>
        </w:rPr>
      </w:pPr>
      <w:r>
        <w:rPr>
          <w:rFonts w:hint="eastAsia"/>
          <w:color w:val="auto"/>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6EDABD38">
      <w:pPr>
        <w:pStyle w:val="24"/>
        <w:kinsoku/>
        <w:autoSpaceDE/>
        <w:autoSpaceDN/>
        <w:adjustRightInd/>
        <w:snapToGrid/>
        <w:spacing w:line="360" w:lineRule="auto"/>
        <w:textAlignment w:val="auto"/>
        <w:rPr>
          <w:color w:val="auto"/>
          <w:lang w:eastAsia="zh-CN"/>
        </w:rPr>
      </w:pPr>
      <w:r>
        <w:rPr>
          <w:rFonts w:hint="eastAsia"/>
          <w:color w:val="auto"/>
          <w:lang w:eastAsia="zh-CN"/>
        </w:rPr>
        <w:t>八、本规定由工业和信息化部、国家统计局会同有关部门根据《国民经济行业分类》修订情况和企业发展变化情况适时修订。</w:t>
      </w:r>
    </w:p>
    <w:p w14:paraId="5899F8DD">
      <w:pPr>
        <w:pStyle w:val="24"/>
        <w:kinsoku/>
        <w:autoSpaceDE/>
        <w:autoSpaceDN/>
        <w:adjustRightInd/>
        <w:snapToGrid/>
        <w:spacing w:line="360" w:lineRule="auto"/>
        <w:textAlignment w:val="auto"/>
        <w:rPr>
          <w:color w:val="auto"/>
          <w:lang w:eastAsia="zh-CN"/>
        </w:rPr>
      </w:pPr>
      <w:r>
        <w:rPr>
          <w:rFonts w:hint="eastAsia"/>
          <w:color w:val="auto"/>
          <w:lang w:eastAsia="zh-CN"/>
        </w:rPr>
        <w:t>九、本规定由工业和信息化部、国家统计局会同有关部门负责解释。</w:t>
      </w:r>
    </w:p>
    <w:p w14:paraId="25ED294D">
      <w:pPr>
        <w:pStyle w:val="24"/>
        <w:kinsoku/>
        <w:autoSpaceDE/>
        <w:autoSpaceDN/>
        <w:adjustRightInd/>
        <w:snapToGrid/>
        <w:spacing w:line="360" w:lineRule="auto"/>
        <w:textAlignment w:val="auto"/>
        <w:rPr>
          <w:color w:val="auto"/>
          <w:lang w:eastAsia="zh-CN"/>
        </w:rPr>
      </w:pPr>
      <w:r>
        <w:rPr>
          <w:rFonts w:hint="eastAsia"/>
          <w:color w:val="auto"/>
          <w:lang w:eastAsia="zh-CN"/>
        </w:rPr>
        <w:t>十、本规定自发布之日起执行，原国家经贸委、原国家计委、财政部和国家统计局2003年颁布的《中小企业标准暂行规定》同时废止。</w:t>
      </w:r>
    </w:p>
    <w:p w14:paraId="444C5E2F">
      <w:pPr>
        <w:pStyle w:val="15"/>
        <w:ind w:firstLine="0"/>
        <w:rPr>
          <w:rFonts w:hint="eastAsia" w:ascii="宋体" w:hAnsi="宋体" w:eastAsia="宋体" w:cs="宋体"/>
          <w:color w:val="auto"/>
          <w:spacing w:val="-4"/>
          <w:sz w:val="24"/>
          <w:szCs w:val="24"/>
          <w:lang w:eastAsia="zh-CN"/>
        </w:rPr>
        <w:sectPr>
          <w:headerReference r:id="rId16" w:type="default"/>
          <w:footerReference r:id="rId17" w:type="default"/>
          <w:pgSz w:w="11907" w:h="16839"/>
          <w:pgMar w:top="1312" w:right="1564" w:bottom="1638" w:left="1771" w:header="862" w:footer="1462" w:gutter="0"/>
          <w:cols w:space="720" w:num="1"/>
        </w:sectPr>
      </w:pPr>
    </w:p>
    <w:p w14:paraId="0628D144">
      <w:pPr>
        <w:spacing w:before="101" w:line="224" w:lineRule="auto"/>
        <w:outlineLvl w:val="1"/>
        <w:rPr>
          <w:rFonts w:hint="eastAsia" w:ascii="宋体" w:hAnsi="宋体" w:eastAsia="宋体" w:cs="宋体"/>
          <w:color w:val="auto"/>
          <w:sz w:val="31"/>
          <w:szCs w:val="31"/>
          <w:lang w:eastAsia="zh-CN"/>
        </w:rPr>
      </w:pPr>
      <w:bookmarkStart w:id="24" w:name="bookmark24"/>
      <w:bookmarkEnd w:id="24"/>
      <w:bookmarkStart w:id="25" w:name="bookmark23"/>
      <w:bookmarkEnd w:id="25"/>
      <w:r>
        <w:rPr>
          <w:rFonts w:ascii="宋体" w:hAnsi="宋体" w:eastAsia="宋体" w:cs="宋体"/>
          <w:b/>
          <w:bCs/>
          <w:color w:val="auto"/>
          <w:spacing w:val="5"/>
          <w:sz w:val="31"/>
          <w:szCs w:val="31"/>
          <w:lang w:eastAsia="zh-CN"/>
        </w:rPr>
        <w:t>二、供应商须知</w:t>
      </w:r>
    </w:p>
    <w:p w14:paraId="66F0D05A">
      <w:pPr>
        <w:spacing w:line="405" w:lineRule="auto"/>
        <w:rPr>
          <w:color w:val="auto"/>
          <w:lang w:eastAsia="zh-CN"/>
        </w:rPr>
      </w:pPr>
    </w:p>
    <w:p w14:paraId="3F7604CE">
      <w:pPr>
        <w:spacing w:before="101" w:line="226" w:lineRule="auto"/>
        <w:ind w:left="54"/>
        <w:outlineLvl w:val="2"/>
        <w:rPr>
          <w:rFonts w:hint="eastAsia" w:ascii="宋体" w:hAnsi="宋体" w:eastAsia="宋体" w:cs="宋体"/>
          <w:color w:val="auto"/>
          <w:sz w:val="31"/>
          <w:szCs w:val="31"/>
          <w:lang w:eastAsia="zh-CN"/>
        </w:rPr>
      </w:pPr>
      <w:bookmarkStart w:id="26" w:name="bookmark26"/>
      <w:bookmarkEnd w:id="26"/>
      <w:bookmarkStart w:id="27" w:name="bookmark25"/>
      <w:bookmarkEnd w:id="27"/>
      <w:r>
        <w:rPr>
          <w:rFonts w:ascii="宋体" w:hAnsi="宋体" w:eastAsia="宋体" w:cs="宋体"/>
          <w:b/>
          <w:bCs/>
          <w:color w:val="auto"/>
          <w:spacing w:val="2"/>
          <w:sz w:val="31"/>
          <w:szCs w:val="31"/>
          <w:lang w:eastAsia="zh-CN"/>
        </w:rPr>
        <w:t>（一）总则</w:t>
      </w:r>
    </w:p>
    <w:p w14:paraId="2DA33332">
      <w:pPr>
        <w:spacing w:line="446" w:lineRule="auto"/>
        <w:rPr>
          <w:color w:val="auto"/>
          <w:lang w:eastAsia="zh-CN"/>
        </w:rPr>
      </w:pPr>
    </w:p>
    <w:p w14:paraId="68EFCF44">
      <w:pPr>
        <w:spacing w:before="94"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1.</w:t>
      </w:r>
      <w:r>
        <w:rPr>
          <w:rFonts w:ascii="宋体" w:hAnsi="宋体" w:eastAsia="宋体" w:cs="宋体"/>
          <w:b/>
          <w:bCs/>
          <w:color w:val="auto"/>
          <w:spacing w:val="-6"/>
          <w:sz w:val="28"/>
          <w:szCs w:val="28"/>
          <w:lang w:eastAsia="zh-CN"/>
        </w:rPr>
        <w:t>适用范围</w:t>
      </w:r>
    </w:p>
    <w:p w14:paraId="52EF5631">
      <w:pPr>
        <w:spacing w:line="411" w:lineRule="auto"/>
        <w:rPr>
          <w:color w:val="auto"/>
          <w:lang w:eastAsia="zh-CN"/>
        </w:rPr>
      </w:pPr>
    </w:p>
    <w:p w14:paraId="42CA849F">
      <w:pPr>
        <w:spacing w:before="78" w:line="346" w:lineRule="auto"/>
        <w:ind w:left="37" w:right="23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0"/>
          <w:sz w:val="24"/>
          <w:szCs w:val="24"/>
          <w:lang w:eastAsia="zh-CN"/>
        </w:rPr>
        <w:t xml:space="preserve"> </w:t>
      </w:r>
      <w:r>
        <w:rPr>
          <w:rFonts w:ascii="宋体" w:hAnsi="宋体" w:eastAsia="宋体" w:cs="宋体"/>
          <w:color w:val="auto"/>
          <w:spacing w:val="-1"/>
          <w:sz w:val="24"/>
          <w:szCs w:val="24"/>
          <w:lang w:eastAsia="zh-CN"/>
        </w:rPr>
        <w:t>本竞争性磋商文件（也称磋商文件或采购文件）仅适用</w:t>
      </w:r>
      <w:r>
        <w:rPr>
          <w:rFonts w:ascii="宋体" w:hAnsi="宋体" w:eastAsia="宋体" w:cs="宋体"/>
          <w:color w:val="auto"/>
          <w:spacing w:val="-2"/>
          <w:sz w:val="24"/>
          <w:szCs w:val="24"/>
          <w:lang w:eastAsia="zh-CN"/>
        </w:rPr>
        <w:t>于本次竞争性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磋商中所述项目的采购活动。</w:t>
      </w:r>
    </w:p>
    <w:p w14:paraId="6E4E9409">
      <w:pPr>
        <w:spacing w:line="277" w:lineRule="auto"/>
        <w:rPr>
          <w:color w:val="auto"/>
          <w:lang w:eastAsia="zh-CN"/>
        </w:rPr>
      </w:pPr>
    </w:p>
    <w:p w14:paraId="57921A06">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2.</w:t>
      </w:r>
      <w:r>
        <w:rPr>
          <w:rFonts w:ascii="宋体" w:hAnsi="宋体" w:eastAsia="宋体" w:cs="宋体"/>
          <w:b/>
          <w:bCs/>
          <w:color w:val="auto"/>
          <w:spacing w:val="-7"/>
          <w:sz w:val="28"/>
          <w:szCs w:val="28"/>
          <w:lang w:eastAsia="zh-CN"/>
        </w:rPr>
        <w:t>定义</w:t>
      </w:r>
    </w:p>
    <w:p w14:paraId="1AFD42A8">
      <w:pPr>
        <w:spacing w:line="414" w:lineRule="auto"/>
        <w:rPr>
          <w:color w:val="auto"/>
          <w:lang w:eastAsia="zh-CN"/>
        </w:rPr>
      </w:pPr>
    </w:p>
    <w:p w14:paraId="00F2DEC8">
      <w:pPr>
        <w:spacing w:before="78" w:line="289" w:lineRule="auto"/>
        <w:ind w:left="39" w:right="23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根据《中华人民共和国政府采购法》及其实施条例等有关法律、法规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和规章的规定，制定本竞争性磋商文件。</w:t>
      </w:r>
    </w:p>
    <w:p w14:paraId="00595788">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w:t>
      </w:r>
      <w:r>
        <w:rPr>
          <w:rFonts w:ascii="宋体" w:hAnsi="宋体" w:eastAsia="宋体" w:cs="宋体"/>
          <w:color w:val="auto"/>
          <w:spacing w:val="-49"/>
          <w:sz w:val="24"/>
          <w:szCs w:val="24"/>
          <w:lang w:eastAsia="zh-CN"/>
        </w:rPr>
        <w:t xml:space="preserve"> </w:t>
      </w:r>
      <w:r>
        <w:rPr>
          <w:rFonts w:ascii="宋体" w:hAnsi="宋体" w:eastAsia="宋体" w:cs="宋体"/>
          <w:color w:val="auto"/>
          <w:spacing w:val="-3"/>
          <w:sz w:val="24"/>
          <w:szCs w:val="24"/>
          <w:lang w:eastAsia="zh-CN"/>
        </w:rPr>
        <w:t>采购人：见“供应商须知前附表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7E7FAAB6">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2.3</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采购代理机构：见“供应商须知前附表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02C4F733">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w:t>
      </w:r>
      <w:r>
        <w:rPr>
          <w:rFonts w:ascii="宋体" w:hAnsi="宋体" w:eastAsia="宋体" w:cs="宋体"/>
          <w:color w:val="auto"/>
          <w:spacing w:val="-52"/>
          <w:sz w:val="24"/>
          <w:szCs w:val="24"/>
          <w:lang w:eastAsia="zh-CN"/>
        </w:rPr>
        <w:t xml:space="preserve"> </w:t>
      </w:r>
      <w:r>
        <w:rPr>
          <w:rFonts w:ascii="宋体" w:hAnsi="宋体" w:eastAsia="宋体" w:cs="宋体"/>
          <w:color w:val="auto"/>
          <w:spacing w:val="-2"/>
          <w:sz w:val="24"/>
          <w:szCs w:val="24"/>
          <w:lang w:eastAsia="zh-CN"/>
        </w:rPr>
        <w:t>政府采购监督管理部门：见“供应商须知前附表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94C1CE4">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2.5</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项目名称：见“供应商须知前附表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57FD4DF7">
      <w:pPr>
        <w:spacing w:before="184"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2.6</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项目地点：见“供应商须知前附表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2BA4E63B">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2.7</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项目内容：见“供应商须知前附表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702135AE">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2.8</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项目属性：见“供应商须知前附表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w:t>
      </w:r>
    </w:p>
    <w:p w14:paraId="451542A8">
      <w:pPr>
        <w:spacing w:line="425" w:lineRule="auto"/>
        <w:rPr>
          <w:color w:val="auto"/>
          <w:lang w:eastAsia="zh-CN"/>
        </w:rPr>
      </w:pPr>
    </w:p>
    <w:p w14:paraId="5BAAF6FA">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3.</w:t>
      </w:r>
      <w:r>
        <w:rPr>
          <w:rFonts w:ascii="宋体" w:hAnsi="宋体" w:eastAsia="宋体" w:cs="宋体"/>
          <w:b/>
          <w:bCs/>
          <w:color w:val="auto"/>
          <w:spacing w:val="-5"/>
          <w:sz w:val="28"/>
          <w:szCs w:val="28"/>
          <w:lang w:eastAsia="zh-CN"/>
        </w:rPr>
        <w:t>资金来源</w:t>
      </w:r>
    </w:p>
    <w:p w14:paraId="48D1CDC1">
      <w:pPr>
        <w:spacing w:line="411" w:lineRule="auto"/>
        <w:rPr>
          <w:color w:val="auto"/>
          <w:lang w:eastAsia="zh-CN"/>
        </w:rPr>
      </w:pPr>
    </w:p>
    <w:p w14:paraId="33CF4566">
      <w:pPr>
        <w:spacing w:before="79"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3.1</w:t>
      </w:r>
      <w:r>
        <w:rPr>
          <w:rFonts w:ascii="宋体" w:hAnsi="宋体" w:eastAsia="宋体" w:cs="宋体"/>
          <w:color w:val="auto"/>
          <w:spacing w:val="-28"/>
          <w:sz w:val="24"/>
          <w:szCs w:val="24"/>
          <w:lang w:eastAsia="zh-CN"/>
        </w:rPr>
        <w:t xml:space="preserve"> </w:t>
      </w:r>
      <w:r>
        <w:rPr>
          <w:rFonts w:ascii="宋体" w:hAnsi="宋体" w:eastAsia="宋体" w:cs="宋体"/>
          <w:color w:val="auto"/>
          <w:spacing w:val="-4"/>
          <w:sz w:val="24"/>
          <w:szCs w:val="24"/>
          <w:lang w:eastAsia="zh-CN"/>
        </w:rPr>
        <w:t>资金来源：见“供应商须知前附表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4"/>
          <w:sz w:val="24"/>
          <w:szCs w:val="24"/>
          <w:lang w:eastAsia="zh-CN"/>
        </w:rPr>
        <w:t>”。</w:t>
      </w:r>
    </w:p>
    <w:p w14:paraId="31A61D31">
      <w:pPr>
        <w:spacing w:line="425" w:lineRule="auto"/>
        <w:rPr>
          <w:color w:val="auto"/>
          <w:lang w:eastAsia="zh-CN"/>
        </w:rPr>
      </w:pPr>
    </w:p>
    <w:p w14:paraId="4CBAB10C">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w:t>
      </w:r>
      <w:r>
        <w:rPr>
          <w:rFonts w:ascii="宋体" w:hAnsi="宋体" w:eastAsia="宋体" w:cs="宋体"/>
          <w:b/>
          <w:bCs/>
          <w:color w:val="auto"/>
          <w:spacing w:val="-3"/>
          <w:sz w:val="28"/>
          <w:szCs w:val="28"/>
          <w:lang w:eastAsia="zh-CN"/>
        </w:rPr>
        <w:t>供应商资格要求</w:t>
      </w:r>
    </w:p>
    <w:p w14:paraId="312707CE">
      <w:pPr>
        <w:spacing w:line="415" w:lineRule="auto"/>
        <w:rPr>
          <w:color w:val="auto"/>
          <w:lang w:eastAsia="zh-CN"/>
        </w:rPr>
      </w:pPr>
    </w:p>
    <w:p w14:paraId="416339A3">
      <w:pPr>
        <w:spacing w:before="78"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供应商资格要求：见“供应商须知前附表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16A6E6DA">
      <w:pPr>
        <w:spacing w:before="184" w:line="219" w:lineRule="auto"/>
        <w:ind w:left="3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4.2“供应商须知前附表</w:t>
      </w:r>
      <w:r>
        <w:rPr>
          <w:rFonts w:ascii="宋体" w:hAnsi="宋体" w:eastAsia="宋体" w:cs="宋体"/>
          <w:color w:val="auto"/>
          <w:spacing w:val="-81"/>
          <w:sz w:val="24"/>
          <w:szCs w:val="24"/>
          <w:lang w:eastAsia="zh-CN"/>
        </w:rPr>
        <w:t xml:space="preserve"> </w:t>
      </w:r>
      <w:r>
        <w:rPr>
          <w:rFonts w:ascii="宋体" w:hAnsi="宋体" w:eastAsia="宋体" w:cs="宋体"/>
          <w:color w:val="auto"/>
          <w:spacing w:val="-3"/>
          <w:sz w:val="24"/>
          <w:szCs w:val="24"/>
          <w:lang w:eastAsia="zh-CN"/>
        </w:rPr>
        <w:t>”规定接受联合体磋商的，还应遵守以下规定：</w:t>
      </w:r>
    </w:p>
    <w:p w14:paraId="1BF2FB5C">
      <w:pPr>
        <w:spacing w:before="183"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（1）联合体各方应按竞争性磋商文件提供的格式签订联合体协议书，明确</w:t>
      </w:r>
    </w:p>
    <w:p w14:paraId="4440982F">
      <w:pPr>
        <w:spacing w:line="219" w:lineRule="auto"/>
        <w:rPr>
          <w:rFonts w:hint="eastAsia" w:ascii="宋体" w:hAnsi="宋体" w:eastAsia="宋体" w:cs="宋体"/>
          <w:color w:val="auto"/>
          <w:sz w:val="24"/>
          <w:szCs w:val="24"/>
          <w:lang w:eastAsia="zh-CN"/>
        </w:rPr>
        <w:sectPr>
          <w:headerReference r:id="rId18" w:type="default"/>
          <w:footerReference r:id="rId19" w:type="default"/>
          <w:pgSz w:w="11907" w:h="16839"/>
          <w:pgMar w:top="1312" w:right="1771" w:bottom="1639" w:left="1771" w:header="862" w:footer="1462" w:gutter="0"/>
          <w:cols w:space="720" w:num="1"/>
        </w:sectPr>
      </w:pPr>
    </w:p>
    <w:p w14:paraId="7E886E7D">
      <w:pPr>
        <w:spacing w:before="240" w:line="219" w:lineRule="auto"/>
        <w:ind w:left="39"/>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联合体牵头人和各方权利义务；</w:t>
      </w:r>
    </w:p>
    <w:p w14:paraId="5303A2B3">
      <w:pPr>
        <w:spacing w:before="182" w:line="290"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（2）由同一专业的单位组成的联合体，按照资质等级较低的单位确定资质</w:t>
      </w:r>
      <w:r>
        <w:rPr>
          <w:rFonts w:ascii="宋体" w:hAnsi="宋体" w:eastAsia="宋体" w:cs="宋体"/>
          <w:color w:val="auto"/>
          <w:spacing w:val="16"/>
          <w:sz w:val="24"/>
          <w:szCs w:val="24"/>
          <w:lang w:eastAsia="zh-CN"/>
        </w:rPr>
        <w:t xml:space="preserve"> </w:t>
      </w:r>
      <w:r>
        <w:rPr>
          <w:rFonts w:ascii="宋体" w:hAnsi="宋体" w:eastAsia="宋体" w:cs="宋体"/>
          <w:color w:val="auto"/>
          <w:spacing w:val="-15"/>
          <w:sz w:val="24"/>
          <w:szCs w:val="24"/>
          <w:lang w:eastAsia="zh-CN"/>
        </w:rPr>
        <w:t>等级；</w:t>
      </w:r>
    </w:p>
    <w:p w14:paraId="4D859F71">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（3）联合体各方不得再以自己名义单独或参加其他联合体参与本项目。</w:t>
      </w:r>
    </w:p>
    <w:p w14:paraId="1A4299E7">
      <w:pPr>
        <w:spacing w:line="425" w:lineRule="auto"/>
        <w:rPr>
          <w:color w:val="auto"/>
          <w:lang w:eastAsia="zh-CN"/>
        </w:rPr>
      </w:pPr>
    </w:p>
    <w:p w14:paraId="08170352">
      <w:pPr>
        <w:spacing w:before="95" w:line="221"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5.</w:t>
      </w:r>
      <w:r>
        <w:rPr>
          <w:rFonts w:ascii="宋体" w:hAnsi="宋体" w:eastAsia="宋体" w:cs="宋体"/>
          <w:b/>
          <w:bCs/>
          <w:color w:val="auto"/>
          <w:spacing w:val="-5"/>
          <w:sz w:val="28"/>
          <w:szCs w:val="28"/>
          <w:lang w:eastAsia="zh-CN"/>
        </w:rPr>
        <w:t>费用承担</w:t>
      </w:r>
    </w:p>
    <w:p w14:paraId="75E71071">
      <w:pPr>
        <w:spacing w:line="412" w:lineRule="auto"/>
        <w:rPr>
          <w:color w:val="auto"/>
          <w:lang w:eastAsia="zh-CN"/>
        </w:rPr>
      </w:pPr>
    </w:p>
    <w:p w14:paraId="3C6EACF9">
      <w:pPr>
        <w:spacing w:before="78" w:line="346"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供应商应承担所有与准备和参加磋商有关的费用，不论磋商的结果如</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何，采购人和采购代理机构均无义务和责任承担这些费用。</w:t>
      </w:r>
    </w:p>
    <w:p w14:paraId="7CEE91EA">
      <w:pPr>
        <w:spacing w:line="277" w:lineRule="auto"/>
        <w:rPr>
          <w:color w:val="auto"/>
          <w:lang w:eastAsia="zh-CN"/>
        </w:rPr>
      </w:pPr>
    </w:p>
    <w:p w14:paraId="6760A675">
      <w:pPr>
        <w:spacing w:before="95" w:line="222"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6.</w:t>
      </w:r>
      <w:r>
        <w:rPr>
          <w:rFonts w:ascii="宋体" w:hAnsi="宋体" w:eastAsia="宋体" w:cs="宋体"/>
          <w:b/>
          <w:bCs/>
          <w:color w:val="auto"/>
          <w:spacing w:val="-7"/>
          <w:sz w:val="28"/>
          <w:szCs w:val="28"/>
          <w:lang w:eastAsia="zh-CN"/>
        </w:rPr>
        <w:t>保密</w:t>
      </w:r>
    </w:p>
    <w:p w14:paraId="01DEB870">
      <w:pPr>
        <w:spacing w:line="412" w:lineRule="auto"/>
        <w:rPr>
          <w:color w:val="auto"/>
          <w:lang w:eastAsia="zh-CN"/>
        </w:rPr>
      </w:pPr>
    </w:p>
    <w:p w14:paraId="585663AC">
      <w:pPr>
        <w:spacing w:before="79" w:line="347" w:lineRule="auto"/>
        <w:ind w:left="37" w:right="23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参与磋商活动的各方应对竞争磋商文件和响应文件中的商业和技术等</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秘密保密，否则应承担相应的法律责任。</w:t>
      </w:r>
    </w:p>
    <w:p w14:paraId="053AA62A">
      <w:pPr>
        <w:spacing w:line="277" w:lineRule="auto"/>
        <w:rPr>
          <w:color w:val="auto"/>
          <w:lang w:eastAsia="zh-CN"/>
        </w:rPr>
      </w:pPr>
    </w:p>
    <w:p w14:paraId="36055A39">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宋体" w:hAnsi="宋体" w:eastAsia="宋体" w:cs="宋体"/>
          <w:b/>
          <w:bCs/>
          <w:color w:val="auto"/>
          <w:spacing w:val="-5"/>
          <w:sz w:val="28"/>
          <w:szCs w:val="28"/>
          <w:lang w:eastAsia="zh-CN"/>
        </w:rPr>
        <w:t>语言文字</w:t>
      </w:r>
    </w:p>
    <w:p w14:paraId="066302B2">
      <w:pPr>
        <w:spacing w:line="411" w:lineRule="auto"/>
        <w:rPr>
          <w:color w:val="auto"/>
          <w:lang w:eastAsia="zh-CN"/>
        </w:rPr>
      </w:pPr>
    </w:p>
    <w:p w14:paraId="1F6B0CCE">
      <w:pPr>
        <w:spacing w:before="78" w:line="347" w:lineRule="auto"/>
        <w:ind w:left="40" w:right="23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响应文件使用的语言文字应为中文。专用术语使用外文的</w:t>
      </w:r>
      <w:r>
        <w:rPr>
          <w:rFonts w:ascii="宋体" w:hAnsi="宋体" w:eastAsia="宋体" w:cs="宋体"/>
          <w:color w:val="auto"/>
          <w:spacing w:val="-2"/>
          <w:sz w:val="24"/>
          <w:szCs w:val="24"/>
          <w:lang w:eastAsia="zh-CN"/>
        </w:rPr>
        <w:t>，应附有中</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文注释。</w:t>
      </w:r>
    </w:p>
    <w:p w14:paraId="68D6FFC5">
      <w:pPr>
        <w:spacing w:line="276" w:lineRule="auto"/>
        <w:rPr>
          <w:color w:val="auto"/>
          <w:lang w:eastAsia="zh-CN"/>
        </w:rPr>
      </w:pPr>
    </w:p>
    <w:p w14:paraId="1B1F069B">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8.</w:t>
      </w:r>
      <w:r>
        <w:rPr>
          <w:rFonts w:ascii="宋体" w:hAnsi="宋体" w:eastAsia="宋体" w:cs="宋体"/>
          <w:b/>
          <w:bCs/>
          <w:color w:val="auto"/>
          <w:spacing w:val="-5"/>
          <w:sz w:val="28"/>
          <w:szCs w:val="28"/>
          <w:lang w:eastAsia="zh-CN"/>
        </w:rPr>
        <w:t>计量单位</w:t>
      </w:r>
    </w:p>
    <w:p w14:paraId="104D1A37">
      <w:pPr>
        <w:spacing w:line="412" w:lineRule="auto"/>
        <w:rPr>
          <w:color w:val="auto"/>
          <w:lang w:eastAsia="zh-CN"/>
        </w:rPr>
      </w:pPr>
    </w:p>
    <w:p w14:paraId="78F36267">
      <w:pPr>
        <w:spacing w:before="79"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8.1</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所有计量均采用中华人民共和国法定计量单位。</w:t>
      </w:r>
    </w:p>
    <w:p w14:paraId="2C1312FD">
      <w:pPr>
        <w:spacing w:line="425" w:lineRule="auto"/>
        <w:rPr>
          <w:color w:val="auto"/>
          <w:lang w:eastAsia="zh-CN"/>
        </w:rPr>
      </w:pPr>
    </w:p>
    <w:p w14:paraId="72CC3A44">
      <w:pPr>
        <w:spacing w:before="96"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9.</w:t>
      </w:r>
      <w:r>
        <w:rPr>
          <w:rFonts w:ascii="宋体" w:hAnsi="宋体" w:eastAsia="宋体" w:cs="宋体"/>
          <w:b/>
          <w:bCs/>
          <w:color w:val="auto"/>
          <w:spacing w:val="-4"/>
          <w:sz w:val="28"/>
          <w:szCs w:val="28"/>
          <w:lang w:eastAsia="zh-CN"/>
        </w:rPr>
        <w:t>现场考察和答疑会</w:t>
      </w:r>
    </w:p>
    <w:p w14:paraId="1FE4320D">
      <w:pPr>
        <w:spacing w:line="413" w:lineRule="auto"/>
        <w:rPr>
          <w:color w:val="auto"/>
          <w:lang w:eastAsia="zh-CN"/>
        </w:rPr>
      </w:pPr>
    </w:p>
    <w:p w14:paraId="1060CD34">
      <w:pPr>
        <w:spacing w:before="79" w:line="289" w:lineRule="auto"/>
        <w:ind w:left="42" w:right="175" w:firstLine="47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9.1 “供应商须知前附表”规定组织现场考察</w:t>
      </w:r>
      <w:r>
        <w:rPr>
          <w:rFonts w:ascii="宋体" w:hAnsi="宋体" w:eastAsia="宋体" w:cs="宋体"/>
          <w:color w:val="auto"/>
          <w:spacing w:val="-1"/>
          <w:sz w:val="24"/>
          <w:szCs w:val="24"/>
          <w:lang w:eastAsia="zh-CN"/>
        </w:rPr>
        <w:t>的，采购代理机构按“供应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商须知前附表”规定的时间、地点组织供应商项</w:t>
      </w:r>
      <w:r>
        <w:rPr>
          <w:rFonts w:ascii="宋体" w:hAnsi="宋体" w:eastAsia="宋体" w:cs="宋体"/>
          <w:color w:val="auto"/>
          <w:spacing w:val="-2"/>
          <w:sz w:val="24"/>
          <w:szCs w:val="24"/>
          <w:lang w:eastAsia="zh-CN"/>
        </w:rPr>
        <w:t>目现场考察。</w:t>
      </w:r>
    </w:p>
    <w:p w14:paraId="6CAD0B5F">
      <w:pPr>
        <w:spacing w:before="183"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9.2 供应商现场考察发生的费用自理。</w:t>
      </w:r>
    </w:p>
    <w:p w14:paraId="459A204A">
      <w:pPr>
        <w:spacing w:before="183" w:line="290"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9.3 在现场考察中，因供应商自身原因发生的</w:t>
      </w:r>
      <w:r>
        <w:rPr>
          <w:rFonts w:ascii="宋体" w:hAnsi="宋体" w:eastAsia="宋体" w:cs="宋体"/>
          <w:color w:val="auto"/>
          <w:spacing w:val="-1"/>
          <w:sz w:val="24"/>
          <w:szCs w:val="24"/>
          <w:lang w:eastAsia="zh-CN"/>
        </w:rPr>
        <w:t>人员伤亡和财产损失，由供</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应商自行负责。</w:t>
      </w:r>
    </w:p>
    <w:p w14:paraId="5EEA08E4">
      <w:pPr>
        <w:spacing w:line="290" w:lineRule="auto"/>
        <w:rPr>
          <w:rFonts w:hint="eastAsia" w:ascii="宋体" w:hAnsi="宋体" w:eastAsia="宋体" w:cs="宋体"/>
          <w:color w:val="auto"/>
          <w:sz w:val="24"/>
          <w:szCs w:val="24"/>
          <w:lang w:eastAsia="zh-CN"/>
        </w:rPr>
        <w:sectPr>
          <w:footerReference r:id="rId20" w:type="default"/>
          <w:pgSz w:w="11907" w:h="16839"/>
          <w:pgMar w:top="1312" w:right="1771" w:bottom="1639" w:left="1771" w:header="862" w:footer="1462" w:gutter="0"/>
          <w:cols w:space="720" w:num="1"/>
        </w:sectPr>
      </w:pPr>
    </w:p>
    <w:p w14:paraId="51E40672">
      <w:pPr>
        <w:spacing w:before="241" w:line="313"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9.4 采购人在现场考察中介绍的项目场地和相</w:t>
      </w:r>
      <w:r>
        <w:rPr>
          <w:rFonts w:ascii="宋体" w:hAnsi="宋体" w:eastAsia="宋体" w:cs="宋体"/>
          <w:color w:val="auto"/>
          <w:spacing w:val="-1"/>
          <w:sz w:val="24"/>
          <w:szCs w:val="24"/>
          <w:lang w:eastAsia="zh-CN"/>
        </w:rPr>
        <w:t>关的周边环境情况，仅供供</w:t>
      </w:r>
      <w:r>
        <w:rPr>
          <w:rFonts w:ascii="宋体" w:hAnsi="宋体" w:eastAsia="宋体" w:cs="宋体"/>
          <w:color w:val="auto"/>
          <w:sz w:val="24"/>
          <w:szCs w:val="24"/>
          <w:lang w:eastAsia="zh-CN"/>
        </w:rPr>
        <w:t xml:space="preserve"> 应商在编制响应文件时参考，采购人和采购代理机构</w:t>
      </w:r>
      <w:r>
        <w:rPr>
          <w:rFonts w:ascii="宋体" w:hAnsi="宋体" w:eastAsia="宋体" w:cs="宋体"/>
          <w:color w:val="auto"/>
          <w:spacing w:val="-1"/>
          <w:sz w:val="24"/>
          <w:szCs w:val="24"/>
          <w:lang w:eastAsia="zh-CN"/>
        </w:rPr>
        <w:t>不对供应商据此作出的判</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断和决策负责。</w:t>
      </w:r>
    </w:p>
    <w:p w14:paraId="33D81DDB">
      <w:pPr>
        <w:spacing w:before="183" w:line="289" w:lineRule="auto"/>
        <w:ind w:left="42" w:right="175" w:firstLine="47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9.5 “供应商须知前附表”规定召开答疑会的</w:t>
      </w:r>
      <w:r>
        <w:rPr>
          <w:rFonts w:ascii="宋体" w:hAnsi="宋体" w:eastAsia="宋体" w:cs="宋体"/>
          <w:color w:val="auto"/>
          <w:spacing w:val="-1"/>
          <w:sz w:val="24"/>
          <w:szCs w:val="24"/>
          <w:lang w:eastAsia="zh-CN"/>
        </w:rPr>
        <w:t>，采购代理机构按“供应商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须知前附表”规定的时间和地点召开答疑会，澄清供应商提出的问题。</w:t>
      </w:r>
    </w:p>
    <w:p w14:paraId="04FE1741">
      <w:pPr>
        <w:spacing w:line="424" w:lineRule="auto"/>
        <w:rPr>
          <w:color w:val="auto"/>
          <w:lang w:eastAsia="zh-CN"/>
        </w:rPr>
      </w:pPr>
    </w:p>
    <w:p w14:paraId="22CED109">
      <w:pPr>
        <w:spacing w:before="95" w:line="222"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宋体" w:hAnsi="宋体" w:eastAsia="宋体" w:cs="宋体"/>
          <w:b/>
          <w:bCs/>
          <w:color w:val="auto"/>
          <w:spacing w:val="-5"/>
          <w:sz w:val="28"/>
          <w:szCs w:val="28"/>
          <w:lang w:eastAsia="zh-CN"/>
        </w:rPr>
        <w:t>合同分包</w:t>
      </w:r>
    </w:p>
    <w:p w14:paraId="7336177D">
      <w:pPr>
        <w:spacing w:line="410" w:lineRule="auto"/>
        <w:rPr>
          <w:color w:val="auto"/>
          <w:lang w:eastAsia="zh-CN"/>
        </w:rPr>
      </w:pPr>
    </w:p>
    <w:p w14:paraId="7D3012B6">
      <w:pPr>
        <w:spacing w:before="78" w:line="347" w:lineRule="auto"/>
        <w:ind w:left="43" w:right="4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10.1“供应商须知前附表”规定允许分包的，供应商应当遵守其分包规</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定。</w:t>
      </w:r>
    </w:p>
    <w:p w14:paraId="384ADD82">
      <w:pPr>
        <w:spacing w:before="34" w:line="346" w:lineRule="auto"/>
        <w:ind w:left="21" w:right="62" w:firstLine="51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10.2 供应商未遵守竞争性磋商文件分包规定的，</w:t>
      </w:r>
      <w:r>
        <w:rPr>
          <w:rFonts w:ascii="宋体" w:hAnsi="宋体" w:eastAsia="宋体" w:cs="宋体"/>
          <w:color w:val="auto"/>
          <w:spacing w:val="-2"/>
          <w:sz w:val="24"/>
          <w:szCs w:val="24"/>
          <w:lang w:eastAsia="zh-CN"/>
        </w:rPr>
        <w:t>其</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。分包规定见</w:t>
      </w:r>
      <w:r>
        <w:rPr>
          <w:rFonts w:ascii="宋体" w:hAnsi="宋体" w:eastAsia="宋体" w:cs="宋体"/>
          <w:color w:val="auto"/>
          <w:sz w:val="24"/>
          <w:szCs w:val="24"/>
          <w:lang w:eastAsia="zh-CN"/>
        </w:rPr>
        <w:t xml:space="preserve"> “供应商须知前附表”。</w:t>
      </w:r>
    </w:p>
    <w:p w14:paraId="2B2094C7">
      <w:pPr>
        <w:spacing w:line="278" w:lineRule="auto"/>
        <w:rPr>
          <w:color w:val="auto"/>
          <w:lang w:eastAsia="zh-CN"/>
        </w:rPr>
      </w:pPr>
    </w:p>
    <w:p w14:paraId="1BF853E3">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11.</w:t>
      </w:r>
      <w:r>
        <w:rPr>
          <w:rFonts w:ascii="宋体" w:hAnsi="宋体" w:eastAsia="宋体" w:cs="宋体"/>
          <w:b/>
          <w:bCs/>
          <w:color w:val="auto"/>
          <w:spacing w:val="-5"/>
          <w:sz w:val="28"/>
          <w:szCs w:val="28"/>
          <w:lang w:eastAsia="zh-CN"/>
        </w:rPr>
        <w:t>电子标说明</w:t>
      </w:r>
    </w:p>
    <w:p w14:paraId="20B6EAC8">
      <w:pPr>
        <w:spacing w:line="411" w:lineRule="auto"/>
        <w:rPr>
          <w:color w:val="auto"/>
          <w:lang w:eastAsia="zh-CN"/>
        </w:rPr>
      </w:pPr>
    </w:p>
    <w:p w14:paraId="2459C0CB">
      <w:pPr>
        <w:spacing w:before="79" w:line="332"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由于本项目采用电子标方式，潜在供应商的名单将在响应文件递交截</w:t>
      </w:r>
      <w:r>
        <w:rPr>
          <w:rFonts w:ascii="宋体" w:hAnsi="宋体" w:eastAsia="宋体" w:cs="宋体"/>
          <w:color w:val="auto"/>
          <w:sz w:val="24"/>
          <w:szCs w:val="24"/>
          <w:lang w:eastAsia="zh-CN"/>
        </w:rPr>
        <w:t xml:space="preserve"> 止时间后才会解密。因此，采购人或采购代理机构无法</w:t>
      </w:r>
      <w:r>
        <w:rPr>
          <w:rFonts w:ascii="宋体" w:hAnsi="宋体" w:eastAsia="宋体" w:cs="宋体"/>
          <w:color w:val="auto"/>
          <w:spacing w:val="-1"/>
          <w:sz w:val="24"/>
          <w:szCs w:val="24"/>
          <w:lang w:eastAsia="zh-CN"/>
        </w:rPr>
        <w:t>通过传统的传真或邮件</w:t>
      </w:r>
      <w:r>
        <w:rPr>
          <w:rFonts w:ascii="宋体" w:hAnsi="宋体" w:eastAsia="宋体" w:cs="宋体"/>
          <w:color w:val="auto"/>
          <w:sz w:val="24"/>
          <w:szCs w:val="24"/>
          <w:lang w:eastAsia="zh-CN"/>
        </w:rPr>
        <w:t xml:space="preserve"> 方式，将竞争性磋商文件的澄清或修改内容逐一通知到</w:t>
      </w:r>
      <w:r>
        <w:rPr>
          <w:rFonts w:ascii="宋体" w:hAnsi="宋体" w:eastAsia="宋体" w:cs="宋体"/>
          <w:color w:val="auto"/>
          <w:spacing w:val="-1"/>
          <w:sz w:val="24"/>
          <w:szCs w:val="24"/>
          <w:lang w:eastAsia="zh-CN"/>
        </w:rPr>
        <w:t>每位已获取竞争性磋商</w:t>
      </w:r>
      <w:r>
        <w:rPr>
          <w:rFonts w:ascii="宋体" w:hAnsi="宋体" w:eastAsia="宋体" w:cs="宋体"/>
          <w:color w:val="auto"/>
          <w:sz w:val="24"/>
          <w:szCs w:val="24"/>
          <w:lang w:eastAsia="zh-CN"/>
        </w:rPr>
        <w:t xml:space="preserve"> 文件的潜在供应商。为确保信息的及时性和准确性，澄</w:t>
      </w:r>
      <w:r>
        <w:rPr>
          <w:rFonts w:ascii="宋体" w:hAnsi="宋体" w:eastAsia="宋体" w:cs="宋体"/>
          <w:color w:val="auto"/>
          <w:spacing w:val="-1"/>
          <w:sz w:val="24"/>
          <w:szCs w:val="24"/>
          <w:lang w:eastAsia="zh-CN"/>
        </w:rPr>
        <w:t>清或修改的内容将仅在</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湖北省政府采购网上以更正公告的形式发布。潜在供应商需密切关注该网站，</w:t>
      </w:r>
    </w:p>
    <w:p w14:paraId="2245DFD3">
      <w:pPr>
        <w:spacing w:before="185" w:line="289" w:lineRule="auto"/>
        <w:ind w:left="45" w:right="175" w:hanging="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及时查看并下载相关更正公告。若因潜在供应商未能及</w:t>
      </w:r>
      <w:r>
        <w:rPr>
          <w:rFonts w:ascii="宋体" w:hAnsi="宋体" w:eastAsia="宋体" w:cs="宋体"/>
          <w:color w:val="auto"/>
          <w:spacing w:val="-1"/>
          <w:sz w:val="24"/>
          <w:szCs w:val="24"/>
          <w:lang w:eastAsia="zh-CN"/>
        </w:rPr>
        <w:t>时查看或下载相关更正</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公告，而导致的一切后果，将由潜在供应商自行承担；</w:t>
      </w:r>
    </w:p>
    <w:p w14:paraId="6DA85E58">
      <w:pPr>
        <w:spacing w:before="184" w:line="313"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11.2</w:t>
      </w:r>
      <w:r>
        <w:rPr>
          <w:rFonts w:ascii="宋体" w:hAnsi="宋体" w:eastAsia="宋体" w:cs="宋体"/>
          <w:color w:val="auto"/>
          <w:spacing w:val="-44"/>
          <w:sz w:val="24"/>
          <w:szCs w:val="24"/>
          <w:lang w:eastAsia="zh-CN"/>
        </w:rPr>
        <w:t xml:space="preserve"> </w:t>
      </w:r>
      <w:r>
        <w:rPr>
          <w:rFonts w:ascii="宋体" w:hAnsi="宋体" w:eastAsia="宋体" w:cs="宋体"/>
          <w:color w:val="auto"/>
          <w:spacing w:val="-5"/>
          <w:sz w:val="24"/>
          <w:szCs w:val="24"/>
          <w:lang w:eastAsia="zh-CN"/>
        </w:rPr>
        <w:t>制作电子响应文件需要数字证书（简称“CA”）和电子签章，请供应</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商及时办理数字证书及电子签章，并在“湖北省政府采购电子交易数据汇聚平</w:t>
      </w:r>
      <w:r>
        <w:rPr>
          <w:rFonts w:ascii="宋体" w:hAnsi="宋体" w:eastAsia="宋体" w:cs="宋体"/>
          <w:color w:val="auto"/>
          <w:spacing w:val="18"/>
          <w:sz w:val="24"/>
          <w:szCs w:val="24"/>
          <w:lang w:eastAsia="zh-CN"/>
        </w:rPr>
        <w:t xml:space="preserve"> </w:t>
      </w:r>
      <w:r>
        <w:rPr>
          <w:rFonts w:ascii="宋体" w:hAnsi="宋体" w:eastAsia="宋体" w:cs="宋体"/>
          <w:color w:val="auto"/>
          <w:spacing w:val="-6"/>
          <w:sz w:val="24"/>
          <w:szCs w:val="24"/>
          <w:lang w:eastAsia="zh-CN"/>
        </w:rPr>
        <w:t>台”中完成数字证书绑定；</w:t>
      </w:r>
    </w:p>
    <w:p w14:paraId="6F3834C0">
      <w:pPr>
        <w:spacing w:before="184"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数字证书及电子签章必须是在“湖北省政府采购电子交</w:t>
      </w:r>
      <w:r>
        <w:rPr>
          <w:rFonts w:ascii="宋体" w:hAnsi="宋体" w:eastAsia="宋体" w:cs="宋体"/>
          <w:color w:val="auto"/>
          <w:spacing w:val="-2"/>
          <w:sz w:val="24"/>
          <w:szCs w:val="24"/>
          <w:lang w:eastAsia="zh-CN"/>
        </w:rPr>
        <w:t>易数据汇聚平</w:t>
      </w:r>
      <w:r>
        <w:rPr>
          <w:rFonts w:ascii="宋体" w:hAnsi="宋体" w:eastAsia="宋体" w:cs="宋体"/>
          <w:color w:val="auto"/>
          <w:sz w:val="24"/>
          <w:szCs w:val="24"/>
          <w:lang w:eastAsia="zh-CN"/>
        </w:rPr>
        <w:t xml:space="preserve"> 台”中实现了互联互通对接的产品。办理地点详</w:t>
      </w:r>
      <w:r>
        <w:rPr>
          <w:rFonts w:ascii="宋体" w:hAnsi="宋体" w:eastAsia="宋体" w:cs="宋体"/>
          <w:color w:val="auto"/>
          <w:spacing w:val="-1"/>
          <w:sz w:val="24"/>
          <w:szCs w:val="24"/>
          <w:lang w:eastAsia="zh-CN"/>
        </w:rPr>
        <w:t>见“湖北省政府采购电子交易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数据汇聚平台”中“已对接</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CA</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厂商名录”专栏。</w:t>
      </w:r>
    </w:p>
    <w:p w14:paraId="5A4CA169">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11.4</w:t>
      </w:r>
      <w:r>
        <w:rPr>
          <w:rFonts w:ascii="宋体" w:hAnsi="宋体" w:eastAsia="宋体" w:cs="宋体"/>
          <w:color w:val="auto"/>
          <w:spacing w:val="-43"/>
          <w:sz w:val="24"/>
          <w:szCs w:val="24"/>
          <w:lang w:eastAsia="zh-CN"/>
        </w:rPr>
        <w:t xml:space="preserve"> </w:t>
      </w:r>
      <w:r>
        <w:rPr>
          <w:rFonts w:ascii="宋体" w:hAnsi="宋体" w:eastAsia="宋体" w:cs="宋体"/>
          <w:color w:val="auto"/>
          <w:spacing w:val="-4"/>
          <w:sz w:val="24"/>
          <w:szCs w:val="24"/>
          <w:lang w:eastAsia="zh-CN"/>
        </w:rPr>
        <w:t>本竞争性磋商文件中电子化采购的有关概念：</w:t>
      </w:r>
    </w:p>
    <w:p w14:paraId="48D91621">
      <w:pPr>
        <w:spacing w:before="183" w:line="220" w:lineRule="auto"/>
        <w:ind w:firstLine="468" w:firstLineChars="200"/>
        <w:rPr>
          <w:rFonts w:hint="eastAsia" w:ascii="宋体" w:hAnsi="宋体" w:eastAsia="宋体" w:cs="宋体"/>
          <w:color w:val="auto"/>
          <w:spacing w:val="-4"/>
          <w:sz w:val="24"/>
          <w:szCs w:val="24"/>
          <w:lang w:eastAsia="zh-CN"/>
        </w:rPr>
      </w:pPr>
      <w:r>
        <w:rPr>
          <w:rFonts w:ascii="宋体" w:hAnsi="宋体" w:eastAsia="宋体" w:cs="宋体"/>
          <w:color w:val="auto"/>
          <w:spacing w:val="-3"/>
          <w:sz w:val="24"/>
          <w:szCs w:val="24"/>
          <w:lang w:eastAsia="zh-CN"/>
        </w:rPr>
        <w:t>（1）</w:t>
      </w:r>
      <w:r>
        <w:rPr>
          <w:rFonts w:ascii="宋体" w:hAnsi="宋体" w:eastAsia="宋体" w:cs="宋体"/>
          <w:b/>
          <w:bCs/>
          <w:color w:val="auto"/>
          <w:spacing w:val="-3"/>
          <w:sz w:val="24"/>
          <w:szCs w:val="24"/>
          <w:lang w:eastAsia="zh-CN"/>
        </w:rPr>
        <w:t>电子签名</w:t>
      </w:r>
      <w:r>
        <w:rPr>
          <w:rFonts w:ascii="宋体" w:hAnsi="宋体" w:eastAsia="宋体" w:cs="宋体"/>
          <w:color w:val="auto"/>
          <w:spacing w:val="-3"/>
          <w:sz w:val="24"/>
          <w:szCs w:val="24"/>
          <w:lang w:eastAsia="zh-CN"/>
        </w:rPr>
        <w:t>：指运用电子密码技术，在数据电</w:t>
      </w:r>
      <w:r>
        <w:rPr>
          <w:rFonts w:ascii="宋体" w:hAnsi="宋体" w:eastAsia="宋体" w:cs="宋体"/>
          <w:color w:val="auto"/>
          <w:spacing w:val="-4"/>
          <w:sz w:val="24"/>
          <w:szCs w:val="24"/>
          <w:lang w:eastAsia="zh-CN"/>
        </w:rPr>
        <w:t>文中以电子形式所含，</w:t>
      </w:r>
    </w:p>
    <w:p w14:paraId="502A11CF">
      <w:pPr>
        <w:spacing w:before="183" w:line="220" w:lineRule="auto"/>
        <w:rPr>
          <w:rFonts w:hint="eastAsia" w:ascii="宋体" w:hAnsi="宋体" w:eastAsia="宋体" w:cs="宋体"/>
          <w:color w:val="auto"/>
          <w:spacing w:val="-4"/>
          <w:sz w:val="24"/>
          <w:szCs w:val="24"/>
          <w:lang w:eastAsia="zh-CN"/>
        </w:rPr>
        <w:sectPr>
          <w:footerReference r:id="rId21" w:type="default"/>
          <w:pgSz w:w="11907" w:h="16839"/>
          <w:pgMar w:top="1312" w:right="1771" w:bottom="1639" w:left="1771" w:header="862" w:footer="1462" w:gutter="0"/>
          <w:cols w:space="720" w:num="1"/>
        </w:sectPr>
      </w:pPr>
    </w:p>
    <w:p w14:paraId="78D9E023">
      <w:pPr>
        <w:spacing w:before="239" w:line="347" w:lineRule="auto"/>
        <w:ind w:right="23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用于识别签名人（法人或自然人）身份并表明签名人认可其中内容的</w:t>
      </w:r>
      <w:r>
        <w:rPr>
          <w:rFonts w:ascii="宋体" w:hAnsi="宋体" w:eastAsia="宋体" w:cs="宋体"/>
          <w:color w:val="auto"/>
          <w:spacing w:val="17"/>
          <w:sz w:val="24"/>
          <w:szCs w:val="24"/>
          <w:lang w:eastAsia="zh-CN"/>
        </w:rPr>
        <w:t xml:space="preserve"> </w:t>
      </w:r>
      <w:r>
        <w:rPr>
          <w:rFonts w:ascii="宋体" w:hAnsi="宋体" w:eastAsia="宋体" w:cs="宋体"/>
          <w:color w:val="auto"/>
          <w:spacing w:val="-11"/>
          <w:sz w:val="24"/>
          <w:szCs w:val="24"/>
          <w:lang w:eastAsia="zh-CN"/>
        </w:rPr>
        <w:t>数据。</w:t>
      </w:r>
    </w:p>
    <w:p w14:paraId="5978A309">
      <w:pPr>
        <w:spacing w:before="34" w:line="290"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rFonts w:ascii="宋体" w:hAnsi="宋体" w:eastAsia="宋体" w:cs="宋体"/>
          <w:b/>
          <w:bCs/>
          <w:color w:val="auto"/>
          <w:spacing w:val="-2"/>
          <w:sz w:val="24"/>
          <w:szCs w:val="24"/>
          <w:lang w:eastAsia="zh-CN"/>
        </w:rPr>
        <w:t>电子印章</w:t>
      </w:r>
      <w:r>
        <w:rPr>
          <w:rFonts w:ascii="宋体" w:hAnsi="宋体" w:eastAsia="宋体" w:cs="宋体"/>
          <w:color w:val="auto"/>
          <w:spacing w:val="-2"/>
          <w:sz w:val="24"/>
          <w:szCs w:val="24"/>
          <w:lang w:eastAsia="zh-CN"/>
        </w:rPr>
        <w:t>：指模拟在纸质文件上加盖传统实物印章的外</w:t>
      </w:r>
      <w:r>
        <w:rPr>
          <w:rFonts w:ascii="宋体" w:hAnsi="宋体" w:eastAsia="宋体" w:cs="宋体"/>
          <w:color w:val="auto"/>
          <w:spacing w:val="-3"/>
          <w:sz w:val="24"/>
          <w:szCs w:val="24"/>
          <w:lang w:eastAsia="zh-CN"/>
        </w:rPr>
        <w:t>观和方式进</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行电子签名的形式。</w:t>
      </w:r>
    </w:p>
    <w:p w14:paraId="04138815">
      <w:pPr>
        <w:spacing w:before="182" w:line="313" w:lineRule="auto"/>
        <w:ind w:right="105" w:firstLine="464" w:firstLineChars="200"/>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（3）</w:t>
      </w:r>
      <w:r>
        <w:rPr>
          <w:rFonts w:ascii="宋体" w:hAnsi="宋体" w:eastAsia="宋体" w:cs="宋体"/>
          <w:b/>
          <w:bCs/>
          <w:color w:val="auto"/>
          <w:spacing w:val="-4"/>
          <w:sz w:val="24"/>
          <w:szCs w:val="24"/>
          <w:lang w:eastAsia="zh-CN"/>
        </w:rPr>
        <w:t>数字证书（简称“CA”</w:t>
      </w:r>
      <w:r>
        <w:rPr>
          <w:rFonts w:ascii="宋体" w:hAnsi="宋体" w:eastAsia="宋体" w:cs="宋体"/>
          <w:b/>
          <w:bCs/>
          <w:color w:val="auto"/>
          <w:spacing w:val="-58"/>
          <w:w w:val="91"/>
          <w:sz w:val="24"/>
          <w:szCs w:val="24"/>
          <w:lang w:eastAsia="zh-CN"/>
        </w:rPr>
        <w:t>）：</w:t>
      </w:r>
      <w:r>
        <w:rPr>
          <w:rFonts w:ascii="宋体" w:hAnsi="宋体" w:eastAsia="宋体" w:cs="宋体"/>
          <w:color w:val="auto"/>
          <w:spacing w:val="-4"/>
          <w:sz w:val="24"/>
          <w:szCs w:val="24"/>
          <w:lang w:eastAsia="zh-CN"/>
        </w:rPr>
        <w:t>经过有关部门认可的电</w:t>
      </w:r>
      <w:r>
        <w:rPr>
          <w:rFonts w:ascii="宋体" w:hAnsi="宋体" w:eastAsia="宋体" w:cs="宋体"/>
          <w:color w:val="auto"/>
          <w:spacing w:val="-5"/>
          <w:sz w:val="24"/>
          <w:szCs w:val="24"/>
          <w:lang w:eastAsia="zh-CN"/>
        </w:rPr>
        <w:t>子认证服务机构基</w:t>
      </w:r>
      <w:r>
        <w:rPr>
          <w:rFonts w:ascii="宋体" w:hAnsi="宋体" w:eastAsia="宋体" w:cs="宋体"/>
          <w:color w:val="auto"/>
          <w:sz w:val="24"/>
          <w:szCs w:val="24"/>
          <w:lang w:eastAsia="zh-CN"/>
        </w:rPr>
        <w:t xml:space="preserve"> 于 PKI 技术签发、认证和管理的数字证书</w:t>
      </w:r>
      <w:r>
        <w:rPr>
          <w:rFonts w:ascii="宋体" w:hAnsi="宋体" w:eastAsia="宋体" w:cs="宋体"/>
          <w:color w:val="auto"/>
          <w:spacing w:val="-1"/>
          <w:sz w:val="24"/>
          <w:szCs w:val="24"/>
          <w:lang w:eastAsia="zh-CN"/>
        </w:rPr>
        <w:t>。CA 证书具有数据电文交</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换中身份识别、电子签名、加密解密等功能。</w:t>
      </w:r>
    </w:p>
    <w:p w14:paraId="7C58521C">
      <w:pPr>
        <w:spacing w:before="181" w:line="325" w:lineRule="auto"/>
        <w:ind w:right="119"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w:t>
      </w:r>
      <w:r>
        <w:rPr>
          <w:rFonts w:ascii="宋体" w:hAnsi="宋体" w:eastAsia="宋体" w:cs="宋体"/>
          <w:b/>
          <w:bCs/>
          <w:color w:val="auto"/>
          <w:spacing w:val="-2"/>
          <w:sz w:val="24"/>
          <w:szCs w:val="24"/>
          <w:lang w:eastAsia="zh-CN"/>
        </w:rPr>
        <w:t>供应商客户端：</w:t>
      </w:r>
      <w:r>
        <w:rPr>
          <w:rFonts w:ascii="宋体" w:hAnsi="宋体" w:eastAsia="宋体" w:cs="宋体"/>
          <w:color w:val="auto"/>
          <w:spacing w:val="-2"/>
          <w:sz w:val="24"/>
          <w:szCs w:val="24"/>
          <w:lang w:eastAsia="zh-CN"/>
        </w:rPr>
        <w:t>是按照《湖北省政府采购数据汇聚平台数字化标准</w:t>
      </w:r>
      <w:r>
        <w:rPr>
          <w:rFonts w:ascii="宋体" w:hAnsi="宋体" w:eastAsia="宋体" w:cs="宋体"/>
          <w:color w:val="auto"/>
          <w:sz w:val="24"/>
          <w:szCs w:val="24"/>
          <w:lang w:eastAsia="zh-CN"/>
        </w:rPr>
        <w:t xml:space="preserve"> 规范体系》与“湖北省政府采购电子交易数</w:t>
      </w:r>
      <w:r>
        <w:rPr>
          <w:rFonts w:ascii="宋体" w:hAnsi="宋体" w:eastAsia="宋体" w:cs="宋体"/>
          <w:color w:val="auto"/>
          <w:spacing w:val="-1"/>
          <w:sz w:val="24"/>
          <w:szCs w:val="24"/>
          <w:lang w:eastAsia="zh-CN"/>
        </w:rPr>
        <w:t>据汇聚平台”完成对接的</w:t>
      </w:r>
      <w:r>
        <w:rPr>
          <w:rFonts w:ascii="宋体" w:hAnsi="宋体" w:eastAsia="宋体" w:cs="宋体"/>
          <w:color w:val="auto"/>
          <w:sz w:val="24"/>
          <w:szCs w:val="24"/>
          <w:lang w:eastAsia="zh-CN"/>
        </w:rPr>
        <w:t xml:space="preserve">  供应商投标软件。供应商可在湖北省政府采</w:t>
      </w:r>
      <w:r>
        <w:rPr>
          <w:rFonts w:ascii="宋体" w:hAnsi="宋体" w:eastAsia="宋体" w:cs="宋体"/>
          <w:color w:val="auto"/>
          <w:spacing w:val="-1"/>
          <w:sz w:val="24"/>
          <w:szCs w:val="24"/>
          <w:lang w:eastAsia="zh-CN"/>
        </w:rPr>
        <w:t>购电子交易数据汇聚平台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中下载使用。</w:t>
      </w:r>
    </w:p>
    <w:p w14:paraId="6352FD1F">
      <w:pPr>
        <w:spacing w:before="183" w:line="313" w:lineRule="auto"/>
        <w:ind w:left="38" w:right="115" w:firstLine="49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11.5</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电子交易系统咨询：供应商应当充分考虑到电子标可能会发生的各种</w:t>
      </w:r>
      <w:r>
        <w:rPr>
          <w:rFonts w:ascii="宋体" w:hAnsi="宋体" w:eastAsia="宋体" w:cs="宋体"/>
          <w:color w:val="auto"/>
          <w:sz w:val="24"/>
          <w:szCs w:val="24"/>
          <w:lang w:eastAsia="zh-CN"/>
        </w:rPr>
        <w:t xml:space="preserve"> 问题和风险，特别是响应文件签署、提交等问题，无</w:t>
      </w:r>
      <w:r>
        <w:rPr>
          <w:rFonts w:ascii="宋体" w:hAnsi="宋体" w:eastAsia="宋体" w:cs="宋体"/>
          <w:color w:val="auto"/>
          <w:spacing w:val="-1"/>
          <w:sz w:val="24"/>
          <w:szCs w:val="24"/>
          <w:lang w:eastAsia="zh-CN"/>
        </w:rPr>
        <w:t>特殊情况，应当按照“供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应商须知前附表”的规定咨询采购代理机构或政府采购交易系统。</w:t>
      </w:r>
    </w:p>
    <w:p w14:paraId="01C57F55">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11.6</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政府采购交易系统联系方式详见“供应</w:t>
      </w:r>
      <w:r>
        <w:rPr>
          <w:rFonts w:ascii="宋体" w:hAnsi="宋体" w:eastAsia="宋体" w:cs="宋体"/>
          <w:color w:val="auto"/>
          <w:spacing w:val="-2"/>
          <w:sz w:val="24"/>
          <w:szCs w:val="24"/>
          <w:lang w:eastAsia="zh-CN"/>
        </w:rPr>
        <w:t>商须知前附表”。</w:t>
      </w:r>
    </w:p>
    <w:p w14:paraId="10B29708">
      <w:pPr>
        <w:spacing w:line="379" w:lineRule="auto"/>
        <w:rPr>
          <w:color w:val="auto"/>
          <w:lang w:eastAsia="zh-CN"/>
        </w:rPr>
      </w:pPr>
    </w:p>
    <w:p w14:paraId="2E58B566">
      <w:pPr>
        <w:spacing w:before="101" w:line="225" w:lineRule="auto"/>
        <w:ind w:left="54"/>
        <w:outlineLvl w:val="2"/>
        <w:rPr>
          <w:rFonts w:hint="eastAsia" w:ascii="宋体" w:hAnsi="宋体" w:eastAsia="宋体" w:cs="宋体"/>
          <w:color w:val="auto"/>
          <w:sz w:val="31"/>
          <w:szCs w:val="31"/>
        </w:rPr>
      </w:pPr>
      <w:bookmarkStart w:id="28" w:name="bookmark27"/>
      <w:bookmarkEnd w:id="28"/>
      <w:bookmarkStart w:id="29" w:name="bookmark28"/>
      <w:bookmarkEnd w:id="29"/>
      <w:r>
        <w:rPr>
          <w:rFonts w:ascii="宋体" w:hAnsi="宋体" w:eastAsia="宋体" w:cs="宋体"/>
          <w:b/>
          <w:bCs/>
          <w:color w:val="auto"/>
          <w:spacing w:val="-8"/>
          <w:sz w:val="31"/>
          <w:szCs w:val="31"/>
        </w:rPr>
        <w:t>（二）</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磋商文件</w:t>
      </w:r>
    </w:p>
    <w:p w14:paraId="1C33C9F9">
      <w:pPr>
        <w:spacing w:line="450" w:lineRule="auto"/>
        <w:rPr>
          <w:color w:val="auto"/>
        </w:rPr>
      </w:pPr>
    </w:p>
    <w:p w14:paraId="09D8069D">
      <w:pPr>
        <w:spacing w:before="95" w:line="221" w:lineRule="auto"/>
        <w:ind w:left="48"/>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12.</w:t>
      </w:r>
      <w:r>
        <w:rPr>
          <w:rFonts w:ascii="宋体" w:hAnsi="宋体" w:eastAsia="宋体" w:cs="宋体"/>
          <w:b/>
          <w:bCs/>
          <w:color w:val="auto"/>
          <w:spacing w:val="-5"/>
          <w:sz w:val="28"/>
          <w:szCs w:val="28"/>
        </w:rPr>
        <w:t>磋商文件的构成</w:t>
      </w:r>
    </w:p>
    <w:p w14:paraId="3F826E81">
      <w:pPr>
        <w:spacing w:line="412" w:lineRule="auto"/>
        <w:rPr>
          <w:color w:val="auto"/>
        </w:rPr>
      </w:pPr>
    </w:p>
    <w:p w14:paraId="09D630EB">
      <w:pPr>
        <w:spacing w:before="79"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第一章 竞争性磋商邀请</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第二章 供应商须知</w:t>
      </w:r>
    </w:p>
    <w:p w14:paraId="791F69FB">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第三章 采购需求</w:t>
      </w:r>
    </w:p>
    <w:p w14:paraId="4531AE61">
      <w:pPr>
        <w:spacing w:before="185" w:line="346" w:lineRule="auto"/>
        <w:ind w:left="518" w:right="53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第四章 评审办法及标准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第五章 合同草案</w:t>
      </w:r>
    </w:p>
    <w:p w14:paraId="1DFBA42B">
      <w:pPr>
        <w:spacing w:before="35"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第六章</w:t>
      </w:r>
      <w:r>
        <w:rPr>
          <w:rFonts w:ascii="宋体" w:hAnsi="宋体" w:eastAsia="宋体" w:cs="宋体"/>
          <w:color w:val="auto"/>
          <w:spacing w:val="29"/>
          <w:sz w:val="24"/>
          <w:szCs w:val="24"/>
          <w:lang w:eastAsia="zh-CN"/>
        </w:rPr>
        <w:t xml:space="preserve"> </w:t>
      </w:r>
      <w:r>
        <w:rPr>
          <w:rFonts w:ascii="宋体" w:hAnsi="宋体" w:eastAsia="宋体" w:cs="宋体"/>
          <w:color w:val="auto"/>
          <w:spacing w:val="-4"/>
          <w:sz w:val="24"/>
          <w:szCs w:val="24"/>
          <w:lang w:eastAsia="zh-CN"/>
        </w:rPr>
        <w:t>响应文件的格式</w:t>
      </w:r>
    </w:p>
    <w:p w14:paraId="38E421C4">
      <w:pPr>
        <w:spacing w:line="219" w:lineRule="auto"/>
        <w:rPr>
          <w:rFonts w:hint="eastAsia" w:ascii="宋体" w:hAnsi="宋体" w:eastAsia="宋体" w:cs="宋体"/>
          <w:color w:val="auto"/>
          <w:sz w:val="24"/>
          <w:szCs w:val="24"/>
          <w:lang w:eastAsia="zh-CN"/>
        </w:rPr>
        <w:sectPr>
          <w:footerReference r:id="rId22" w:type="default"/>
          <w:pgSz w:w="11907" w:h="16839"/>
          <w:pgMar w:top="1312" w:right="1771" w:bottom="1639" w:left="1771" w:header="862" w:footer="1462" w:gutter="0"/>
          <w:cols w:space="720" w:num="1"/>
        </w:sectPr>
      </w:pPr>
    </w:p>
    <w:p w14:paraId="7B04B964">
      <w:pPr>
        <w:spacing w:before="298"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13.</w:t>
      </w:r>
      <w:r>
        <w:rPr>
          <w:rFonts w:ascii="宋体" w:hAnsi="宋体" w:eastAsia="宋体" w:cs="宋体"/>
          <w:b/>
          <w:bCs/>
          <w:color w:val="auto"/>
          <w:spacing w:val="-4"/>
          <w:sz w:val="28"/>
          <w:szCs w:val="28"/>
          <w:lang w:eastAsia="zh-CN"/>
        </w:rPr>
        <w:t>磋商文件的澄清或修改</w:t>
      </w:r>
    </w:p>
    <w:p w14:paraId="7F4936FF">
      <w:pPr>
        <w:spacing w:line="412" w:lineRule="auto"/>
        <w:rPr>
          <w:color w:val="auto"/>
          <w:lang w:eastAsia="zh-CN"/>
        </w:rPr>
      </w:pPr>
    </w:p>
    <w:p w14:paraId="36CFD6A3">
      <w:pPr>
        <w:spacing w:before="78" w:line="325"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13.1 供应商对采购项目有疑问的，可以按照“供应商须知前附表”中的规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定提出询问。采购人或采购代理机构将在收到询问后依</w:t>
      </w:r>
      <w:r>
        <w:rPr>
          <w:rFonts w:ascii="宋体" w:hAnsi="宋体" w:eastAsia="宋体" w:cs="宋体"/>
          <w:color w:val="auto"/>
          <w:spacing w:val="-1"/>
          <w:sz w:val="24"/>
          <w:szCs w:val="24"/>
          <w:lang w:eastAsia="zh-CN"/>
        </w:rPr>
        <w:t>法予以答复。对竞争性</w:t>
      </w:r>
      <w:r>
        <w:rPr>
          <w:rFonts w:ascii="宋体" w:hAnsi="宋体" w:eastAsia="宋体" w:cs="宋体"/>
          <w:color w:val="auto"/>
          <w:sz w:val="24"/>
          <w:szCs w:val="24"/>
          <w:lang w:eastAsia="zh-CN"/>
        </w:rPr>
        <w:t xml:space="preserve">  磋商文件询问的答复，在必要时将以澄清形式推送给每</w:t>
      </w:r>
      <w:r>
        <w:rPr>
          <w:rFonts w:ascii="宋体" w:hAnsi="宋体" w:eastAsia="宋体" w:cs="宋体"/>
          <w:color w:val="auto"/>
          <w:spacing w:val="-1"/>
          <w:sz w:val="24"/>
          <w:szCs w:val="24"/>
          <w:lang w:eastAsia="zh-CN"/>
        </w:rPr>
        <w:t>个获取竞争性磋商文件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的潜在供应商(答复中不包括问题的来源)。</w:t>
      </w:r>
    </w:p>
    <w:p w14:paraId="5E6A0ABF">
      <w:pPr>
        <w:spacing w:before="183" w:line="313"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13.2 采购人或者采购代理机构可以对已发出的竞争性磋商文件进行必要的</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澄清或者修改。澄清或修改的内容为竞争性磋商文件</w:t>
      </w:r>
      <w:r>
        <w:rPr>
          <w:rFonts w:ascii="宋体" w:hAnsi="宋体" w:eastAsia="宋体" w:cs="宋体"/>
          <w:color w:val="auto"/>
          <w:spacing w:val="-1"/>
          <w:sz w:val="24"/>
          <w:szCs w:val="24"/>
          <w:lang w:eastAsia="zh-CN"/>
        </w:rPr>
        <w:t>的组成部分，并对所有获</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取竞争性磋商文件的潜在供应商具有约束力。</w:t>
      </w:r>
    </w:p>
    <w:p w14:paraId="252B31EE">
      <w:pPr>
        <w:spacing w:before="183" w:line="313" w:lineRule="auto"/>
        <w:ind w:left="36" w:right="55"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13.3 竞争性磋商文件的澄清或者修改以书面形式发给所有领取竞争性磋商</w:t>
      </w:r>
      <w:r>
        <w:rPr>
          <w:rFonts w:ascii="宋体" w:hAnsi="宋体" w:eastAsia="宋体" w:cs="宋体"/>
          <w:color w:val="auto"/>
          <w:spacing w:val="6"/>
          <w:sz w:val="24"/>
          <w:szCs w:val="24"/>
          <w:lang w:eastAsia="zh-CN"/>
        </w:rPr>
        <w:t xml:space="preserve"> </w:t>
      </w:r>
      <w:r>
        <w:rPr>
          <w:rFonts w:ascii="宋体" w:hAnsi="宋体" w:eastAsia="宋体" w:cs="宋体"/>
          <w:color w:val="auto"/>
          <w:sz w:val="24"/>
          <w:szCs w:val="24"/>
          <w:lang w:eastAsia="zh-CN"/>
        </w:rPr>
        <w:t>文件的供应商。对磋商文件澄清或者修改的内容可能影响</w:t>
      </w:r>
      <w:r>
        <w:rPr>
          <w:rFonts w:ascii="宋体" w:hAnsi="宋体" w:eastAsia="宋体" w:cs="宋体"/>
          <w:color w:val="auto"/>
          <w:spacing w:val="-1"/>
          <w:sz w:val="24"/>
          <w:szCs w:val="24"/>
          <w:lang w:eastAsia="zh-CN"/>
        </w:rPr>
        <w:t>响应文件编制的，采</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购人、采购代理机构或者磋商小组应当在提交首次响应文件截止之日</w:t>
      </w:r>
      <w:r>
        <w:rPr>
          <w:rFonts w:ascii="宋体" w:hAnsi="宋体" w:eastAsia="宋体" w:cs="宋体"/>
          <w:color w:val="auto"/>
          <w:spacing w:val="-43"/>
          <w:sz w:val="24"/>
          <w:szCs w:val="24"/>
          <w:lang w:eastAsia="zh-CN"/>
        </w:rPr>
        <w:t xml:space="preserve"> </w:t>
      </w:r>
      <w:r>
        <w:rPr>
          <w:rFonts w:ascii="宋体" w:hAnsi="宋体" w:eastAsia="宋体" w:cs="宋体"/>
          <w:color w:val="auto"/>
          <w:spacing w:val="-3"/>
          <w:sz w:val="24"/>
          <w:szCs w:val="24"/>
          <w:lang w:eastAsia="zh-CN"/>
        </w:rPr>
        <w:t>5 日前，</w:t>
      </w:r>
    </w:p>
    <w:p w14:paraId="05274A8F">
      <w:pPr>
        <w:spacing w:before="182" w:line="347" w:lineRule="auto"/>
        <w:ind w:left="50" w:right="175" w:firstLine="1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以书面形式通知所有接收磋商文件的供应商，不足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5 日的，应</w:t>
      </w:r>
      <w:r>
        <w:rPr>
          <w:rFonts w:ascii="宋体" w:hAnsi="宋体" w:eastAsia="宋体" w:cs="宋体"/>
          <w:color w:val="auto"/>
          <w:spacing w:val="-4"/>
          <w:sz w:val="24"/>
          <w:szCs w:val="24"/>
          <w:lang w:eastAsia="zh-CN"/>
        </w:rPr>
        <w:t>当顺延提交首次</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响应文件截止时间。</w:t>
      </w:r>
    </w:p>
    <w:p w14:paraId="4F641449">
      <w:pPr>
        <w:spacing w:before="35" w:line="346" w:lineRule="auto"/>
        <w:ind w:left="56" w:right="55" w:firstLine="47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13.4 本“供应商须知”所称“书面形式</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”包括系统消息、湖北省政府采购</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网中发布的公告。</w:t>
      </w:r>
    </w:p>
    <w:p w14:paraId="4D6B012C">
      <w:pPr>
        <w:spacing w:before="335" w:line="225" w:lineRule="auto"/>
        <w:ind w:left="54"/>
        <w:outlineLvl w:val="2"/>
        <w:rPr>
          <w:rFonts w:hint="eastAsia" w:ascii="宋体" w:hAnsi="宋体" w:eastAsia="宋体" w:cs="宋体"/>
          <w:color w:val="auto"/>
          <w:sz w:val="31"/>
          <w:szCs w:val="31"/>
          <w:lang w:eastAsia="zh-CN"/>
        </w:rPr>
      </w:pPr>
      <w:bookmarkStart w:id="30" w:name="bookmark30"/>
      <w:bookmarkEnd w:id="30"/>
      <w:bookmarkStart w:id="31" w:name="bookmark29"/>
      <w:bookmarkEnd w:id="31"/>
      <w:r>
        <w:rPr>
          <w:rFonts w:ascii="宋体" w:hAnsi="宋体" w:eastAsia="宋体" w:cs="宋体"/>
          <w:b/>
          <w:bCs/>
          <w:color w:val="auto"/>
          <w:spacing w:val="-11"/>
          <w:sz w:val="31"/>
          <w:szCs w:val="31"/>
          <w:lang w:eastAsia="zh-CN"/>
        </w:rPr>
        <w:t>（三）</w:t>
      </w:r>
      <w:r>
        <w:rPr>
          <w:rFonts w:ascii="宋体" w:hAnsi="宋体" w:eastAsia="宋体" w:cs="宋体"/>
          <w:color w:val="auto"/>
          <w:spacing w:val="-49"/>
          <w:sz w:val="31"/>
          <w:szCs w:val="31"/>
          <w:lang w:eastAsia="zh-CN"/>
        </w:rPr>
        <w:t xml:space="preserve"> </w:t>
      </w:r>
      <w:r>
        <w:rPr>
          <w:rFonts w:ascii="宋体" w:hAnsi="宋体" w:eastAsia="宋体" w:cs="宋体"/>
          <w:b/>
          <w:bCs/>
          <w:color w:val="auto"/>
          <w:spacing w:val="-11"/>
          <w:sz w:val="31"/>
          <w:szCs w:val="31"/>
          <w:lang w:eastAsia="zh-CN"/>
        </w:rPr>
        <w:t>响应文件</w:t>
      </w:r>
    </w:p>
    <w:p w14:paraId="1D18C7DC">
      <w:pPr>
        <w:spacing w:line="447" w:lineRule="auto"/>
        <w:rPr>
          <w:color w:val="auto"/>
          <w:lang w:eastAsia="zh-CN"/>
        </w:rPr>
      </w:pPr>
    </w:p>
    <w:p w14:paraId="5AB7F25A">
      <w:pPr>
        <w:spacing w:before="96"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14.</w:t>
      </w:r>
      <w:r>
        <w:rPr>
          <w:rFonts w:ascii="宋体" w:hAnsi="宋体" w:eastAsia="宋体" w:cs="宋体"/>
          <w:b/>
          <w:bCs/>
          <w:color w:val="auto"/>
          <w:spacing w:val="-5"/>
          <w:sz w:val="28"/>
          <w:szCs w:val="28"/>
          <w:lang w:eastAsia="zh-CN"/>
        </w:rPr>
        <w:t>响应文件的组成</w:t>
      </w:r>
    </w:p>
    <w:p w14:paraId="5DD93FB5">
      <w:pPr>
        <w:spacing w:line="413" w:lineRule="auto"/>
        <w:rPr>
          <w:color w:val="auto"/>
          <w:lang w:eastAsia="zh-CN"/>
        </w:rPr>
      </w:pPr>
    </w:p>
    <w:p w14:paraId="726DFADC">
      <w:pPr>
        <w:spacing w:before="79"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磋商书及附件</w:t>
      </w:r>
    </w:p>
    <w:p w14:paraId="003DD0A6">
      <w:pPr>
        <w:spacing w:before="184" w:line="221" w:lineRule="auto"/>
        <w:ind w:left="4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（一）</w:t>
      </w:r>
      <w:r>
        <w:rPr>
          <w:rFonts w:ascii="宋体" w:hAnsi="宋体" w:eastAsia="宋体" w:cs="宋体"/>
          <w:color w:val="auto"/>
          <w:spacing w:val="26"/>
          <w:sz w:val="24"/>
          <w:szCs w:val="24"/>
          <w:lang w:eastAsia="zh-CN"/>
        </w:rPr>
        <w:t xml:space="preserve"> </w:t>
      </w:r>
      <w:r>
        <w:rPr>
          <w:rFonts w:ascii="宋体" w:hAnsi="宋体" w:eastAsia="宋体" w:cs="宋体"/>
          <w:color w:val="auto"/>
          <w:spacing w:val="-6"/>
          <w:sz w:val="24"/>
          <w:szCs w:val="24"/>
          <w:lang w:eastAsia="zh-CN"/>
        </w:rPr>
        <w:t>响应函</w:t>
      </w:r>
    </w:p>
    <w:p w14:paraId="5E7A1432">
      <w:pPr>
        <w:spacing w:before="180"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法定代表人（负责人）身份证明</w:t>
      </w:r>
    </w:p>
    <w:p w14:paraId="0C659C3C">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（三） 法定代表人（负责人）授权书</w:t>
      </w:r>
    </w:p>
    <w:p w14:paraId="31275209">
      <w:pPr>
        <w:spacing w:before="183"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联合体协议书【如适用】</w:t>
      </w:r>
    </w:p>
    <w:p w14:paraId="4C82EB80">
      <w:pPr>
        <w:spacing w:before="184" w:line="289" w:lineRule="auto"/>
        <w:ind w:left="42" w:right="4617" w:firstLine="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（五） 分包意向协议书【如适用】</w:t>
      </w:r>
      <w:r>
        <w:rPr>
          <w:rFonts w:ascii="宋体" w:hAnsi="宋体" w:eastAsia="宋体" w:cs="宋体"/>
          <w:color w:val="auto"/>
          <w:spacing w:val="13"/>
          <w:sz w:val="24"/>
          <w:szCs w:val="24"/>
          <w:lang w:eastAsia="zh-CN"/>
        </w:rPr>
        <w:t xml:space="preserve"> </w:t>
      </w:r>
      <w:r>
        <w:rPr>
          <w:rFonts w:ascii="宋体" w:hAnsi="宋体" w:eastAsia="宋体" w:cs="宋体"/>
          <w:color w:val="auto"/>
          <w:spacing w:val="-2"/>
          <w:sz w:val="24"/>
          <w:szCs w:val="24"/>
          <w:lang w:eastAsia="zh-CN"/>
        </w:rPr>
        <w:t>二、 报价部分</w:t>
      </w:r>
    </w:p>
    <w:p w14:paraId="55916B3C">
      <w:pPr>
        <w:spacing w:before="185"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报价一览表</w:t>
      </w:r>
    </w:p>
    <w:p w14:paraId="46CBBF8D">
      <w:pPr>
        <w:spacing w:before="184" w:line="218"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分项报价表</w:t>
      </w:r>
    </w:p>
    <w:p w14:paraId="5A29A953">
      <w:pPr>
        <w:spacing w:line="218" w:lineRule="auto"/>
        <w:rPr>
          <w:rFonts w:hint="eastAsia" w:ascii="宋体" w:hAnsi="宋体" w:eastAsia="宋体" w:cs="宋体"/>
          <w:color w:val="auto"/>
          <w:sz w:val="24"/>
          <w:szCs w:val="24"/>
          <w:lang w:eastAsia="zh-CN"/>
        </w:rPr>
        <w:sectPr>
          <w:footerReference r:id="rId23" w:type="default"/>
          <w:pgSz w:w="11907" w:h="16839"/>
          <w:pgMar w:top="1312" w:right="1771" w:bottom="1639" w:left="1771" w:header="862" w:footer="1462" w:gutter="0"/>
          <w:cols w:space="720" w:num="1"/>
        </w:sectPr>
      </w:pPr>
    </w:p>
    <w:p w14:paraId="06F582D9">
      <w:pPr>
        <w:spacing w:before="239" w:line="220" w:lineRule="auto"/>
        <w:ind w:left="3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7"/>
          <w:sz w:val="24"/>
          <w:szCs w:val="24"/>
          <w:lang w:eastAsia="zh-CN"/>
        </w:rPr>
        <w:t xml:space="preserve"> </w:t>
      </w:r>
      <w:r>
        <w:rPr>
          <w:rFonts w:ascii="宋体" w:hAnsi="宋体" w:eastAsia="宋体" w:cs="宋体"/>
          <w:color w:val="auto"/>
          <w:spacing w:val="-4"/>
          <w:sz w:val="24"/>
          <w:szCs w:val="24"/>
          <w:lang w:eastAsia="zh-CN"/>
        </w:rPr>
        <w:t>商务部分</w:t>
      </w:r>
    </w:p>
    <w:p w14:paraId="13A96CEA">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供应商基本情况表</w:t>
      </w:r>
    </w:p>
    <w:p w14:paraId="65C41BAE">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（二） 关于资格条件的有关承诺及声明</w:t>
      </w:r>
    </w:p>
    <w:p w14:paraId="2F66D7C6">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（三）</w:t>
      </w:r>
      <w:r>
        <w:rPr>
          <w:rFonts w:ascii="宋体" w:hAnsi="宋体" w:eastAsia="宋体" w:cs="宋体"/>
          <w:color w:val="auto"/>
          <w:spacing w:val="19"/>
          <w:sz w:val="24"/>
          <w:szCs w:val="24"/>
          <w:lang w:eastAsia="zh-CN"/>
        </w:rPr>
        <w:t xml:space="preserve"> </w:t>
      </w:r>
      <w:r>
        <w:rPr>
          <w:rFonts w:ascii="宋体" w:hAnsi="宋体" w:eastAsia="宋体" w:cs="宋体"/>
          <w:color w:val="auto"/>
          <w:spacing w:val="-4"/>
          <w:sz w:val="24"/>
          <w:szCs w:val="24"/>
          <w:lang w:eastAsia="zh-CN"/>
        </w:rPr>
        <w:t>资格证明文件</w:t>
      </w:r>
    </w:p>
    <w:p w14:paraId="1770A08C">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业绩证明文件</w:t>
      </w:r>
    </w:p>
    <w:p w14:paraId="56CBD7A0">
      <w:pPr>
        <w:spacing w:before="182"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信誉、荣誉状况证明文件</w:t>
      </w:r>
    </w:p>
    <w:p w14:paraId="651BFAE0">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（六） 商务响应偏离表</w:t>
      </w:r>
    </w:p>
    <w:p w14:paraId="7D7456D6">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（七） 其它商务文件</w:t>
      </w:r>
    </w:p>
    <w:p w14:paraId="73344C6C">
      <w:pPr>
        <w:spacing w:before="182" w:line="220" w:lineRule="auto"/>
        <w:ind w:left="6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四、 技术部分</w:t>
      </w:r>
    </w:p>
    <w:p w14:paraId="3864AEAA">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技术响应偏离表</w:t>
      </w:r>
    </w:p>
    <w:p w14:paraId="098D8B19">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（二） 技术方案</w:t>
      </w:r>
    </w:p>
    <w:p w14:paraId="161E01AC">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其它技术文件</w:t>
      </w:r>
    </w:p>
    <w:p w14:paraId="1832D0D2">
      <w:pPr>
        <w:spacing w:before="182"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五、 落实政府采购政策相关证明文件</w:t>
      </w:r>
    </w:p>
    <w:p w14:paraId="7081B7A4">
      <w:pPr>
        <w:spacing w:before="184"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（一） 节能环保产品清单及证明材料（如适用）</w:t>
      </w:r>
    </w:p>
    <w:p w14:paraId="3B6F06FD">
      <w:pPr>
        <w:spacing w:before="183"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（二）</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中小企业声明函（如适用）</w:t>
      </w:r>
    </w:p>
    <w:p w14:paraId="2D6BEDDB">
      <w:pPr>
        <w:spacing w:before="182" w:line="220"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（三） 监狱企业证明文件（如适用）</w:t>
      </w:r>
    </w:p>
    <w:p w14:paraId="2090AB26">
      <w:pPr>
        <w:spacing w:before="183" w:line="289" w:lineRule="auto"/>
        <w:ind w:left="40" w:right="3671" w:firstLine="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（四） 残疾人福利性单位声明函（如适用）</w:t>
      </w:r>
      <w:r>
        <w:rPr>
          <w:rFonts w:ascii="宋体" w:hAnsi="宋体" w:eastAsia="宋体" w:cs="宋体"/>
          <w:color w:val="auto"/>
          <w:spacing w:val="7"/>
          <w:sz w:val="24"/>
          <w:szCs w:val="24"/>
          <w:lang w:eastAsia="zh-CN"/>
        </w:rPr>
        <w:t xml:space="preserve"> </w:t>
      </w:r>
      <w:r>
        <w:rPr>
          <w:rFonts w:ascii="宋体" w:hAnsi="宋体" w:eastAsia="宋体" w:cs="宋体"/>
          <w:color w:val="auto"/>
          <w:spacing w:val="-1"/>
          <w:sz w:val="24"/>
          <w:szCs w:val="24"/>
          <w:lang w:eastAsia="zh-CN"/>
        </w:rPr>
        <w:t>六、 供应商认为需要提供的其他资料</w:t>
      </w:r>
    </w:p>
    <w:p w14:paraId="69029A4F">
      <w:pPr>
        <w:spacing w:line="426" w:lineRule="auto"/>
        <w:rPr>
          <w:color w:val="auto"/>
          <w:lang w:eastAsia="zh-CN"/>
        </w:rPr>
      </w:pPr>
    </w:p>
    <w:p w14:paraId="23E6A9CF">
      <w:pPr>
        <w:spacing w:before="95" w:line="219"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15.</w:t>
      </w:r>
      <w:r>
        <w:rPr>
          <w:rFonts w:ascii="宋体" w:hAnsi="宋体" w:eastAsia="宋体" w:cs="宋体"/>
          <w:b/>
          <w:bCs/>
          <w:color w:val="auto"/>
          <w:spacing w:val="-5"/>
          <w:sz w:val="28"/>
          <w:szCs w:val="28"/>
          <w:lang w:eastAsia="zh-CN"/>
        </w:rPr>
        <w:t>磋商报价</w:t>
      </w:r>
    </w:p>
    <w:p w14:paraId="630D2D42">
      <w:pPr>
        <w:spacing w:line="414" w:lineRule="auto"/>
        <w:rPr>
          <w:color w:val="auto"/>
          <w:lang w:eastAsia="zh-CN"/>
        </w:rPr>
      </w:pPr>
    </w:p>
    <w:p w14:paraId="0B8E2CA0">
      <w:pPr>
        <w:spacing w:before="78" w:line="289" w:lineRule="auto"/>
        <w:ind w:left="60" w:right="115" w:firstLine="47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磋商报价包括磋商供应商在首次提交的响应文件中的报价、磋</w:t>
      </w:r>
      <w:r>
        <w:rPr>
          <w:rFonts w:ascii="宋体" w:hAnsi="宋体" w:eastAsia="宋体" w:cs="宋体"/>
          <w:color w:val="auto"/>
          <w:spacing w:val="-2"/>
          <w:sz w:val="24"/>
          <w:szCs w:val="24"/>
          <w:lang w:eastAsia="zh-CN"/>
        </w:rPr>
        <w:t>商过程</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中的报价和最后报价。磋商供应商的报价均应以人民币报价。</w:t>
      </w:r>
    </w:p>
    <w:p w14:paraId="68529BF6">
      <w:pPr>
        <w:spacing w:before="185" w:line="289" w:lineRule="auto"/>
        <w:ind w:left="37" w:right="11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供应商应按照本磋商文件规定的采购需求及合同条款进行报</w:t>
      </w:r>
      <w:r>
        <w:rPr>
          <w:rFonts w:ascii="宋体" w:hAnsi="宋体" w:eastAsia="宋体" w:cs="宋体"/>
          <w:color w:val="auto"/>
          <w:spacing w:val="-2"/>
          <w:sz w:val="24"/>
          <w:szCs w:val="24"/>
          <w:lang w:eastAsia="zh-CN"/>
        </w:rPr>
        <w:t>价，并按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磋商文件确定的格式报出。报价中不得包含磋商文件要求以外的内容，否则，</w:t>
      </w:r>
    </w:p>
    <w:p w14:paraId="44362228">
      <w:pPr>
        <w:spacing w:before="184" w:line="290" w:lineRule="auto"/>
        <w:ind w:left="39" w:right="175" w:hanging="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在评审时不予核减。报价中也不得缺漏磋商文件所要求</w:t>
      </w:r>
      <w:r>
        <w:rPr>
          <w:rFonts w:ascii="宋体" w:hAnsi="宋体" w:eastAsia="宋体" w:cs="宋体"/>
          <w:color w:val="auto"/>
          <w:spacing w:val="-1"/>
          <w:sz w:val="24"/>
          <w:szCs w:val="24"/>
          <w:lang w:eastAsia="zh-CN"/>
        </w:rPr>
        <w:t>的内容，否则，其响应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6BC920AF">
      <w:pPr>
        <w:spacing w:before="183" w:line="289" w:lineRule="auto"/>
        <w:ind w:left="42" w:right="11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供应商应根据本磋商文件的规定和要求、市场价格水平及其</w:t>
      </w:r>
      <w:r>
        <w:rPr>
          <w:rFonts w:ascii="宋体" w:hAnsi="宋体" w:eastAsia="宋体" w:cs="宋体"/>
          <w:color w:val="auto"/>
          <w:spacing w:val="-2"/>
          <w:sz w:val="24"/>
          <w:szCs w:val="24"/>
          <w:lang w:eastAsia="zh-CN"/>
        </w:rPr>
        <w:t>走势、磋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商供应商的管理水平、磋商供应商的方案和由这些因素决定的磋商供应商之于</w:t>
      </w:r>
    </w:p>
    <w:p w14:paraId="371C06D0">
      <w:pPr>
        <w:spacing w:line="289" w:lineRule="auto"/>
        <w:rPr>
          <w:rFonts w:hint="eastAsia" w:ascii="宋体" w:hAnsi="宋体" w:eastAsia="宋体" w:cs="宋体"/>
          <w:color w:val="auto"/>
          <w:sz w:val="24"/>
          <w:szCs w:val="24"/>
          <w:lang w:eastAsia="zh-CN"/>
        </w:rPr>
        <w:sectPr>
          <w:footerReference r:id="rId24" w:type="default"/>
          <w:pgSz w:w="11907" w:h="16839"/>
          <w:pgMar w:top="1312" w:right="1771" w:bottom="1639" w:left="1771" w:header="862" w:footer="1462" w:gutter="0"/>
          <w:cols w:space="720" w:num="1"/>
        </w:sectPr>
      </w:pPr>
    </w:p>
    <w:p w14:paraId="47F49E6B">
      <w:pPr>
        <w:spacing w:before="239" w:line="351" w:lineRule="auto"/>
        <w:ind w:left="39" w:right="175"/>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本项目的成本水平等提出自己的报价。报价应包含</w:t>
      </w:r>
      <w:r>
        <w:rPr>
          <w:rFonts w:ascii="宋体" w:hAnsi="宋体" w:eastAsia="宋体" w:cs="宋体"/>
          <w:color w:val="auto"/>
          <w:spacing w:val="-1"/>
          <w:sz w:val="24"/>
          <w:szCs w:val="24"/>
          <w:lang w:eastAsia="zh-CN"/>
        </w:rPr>
        <w:t>完成本磋商文件采购需求全</w:t>
      </w:r>
      <w:r>
        <w:rPr>
          <w:rFonts w:ascii="宋体" w:hAnsi="宋体" w:eastAsia="宋体" w:cs="宋体"/>
          <w:color w:val="auto"/>
          <w:sz w:val="24"/>
          <w:szCs w:val="24"/>
          <w:lang w:eastAsia="zh-CN"/>
        </w:rPr>
        <w:t xml:space="preserve"> 部内容的所有费用，所有根据本磋商文件或其它原</w:t>
      </w:r>
      <w:r>
        <w:rPr>
          <w:rFonts w:ascii="宋体" w:hAnsi="宋体" w:eastAsia="宋体" w:cs="宋体"/>
          <w:color w:val="auto"/>
          <w:spacing w:val="-1"/>
          <w:sz w:val="24"/>
          <w:szCs w:val="24"/>
          <w:lang w:eastAsia="zh-CN"/>
        </w:rPr>
        <w:t>因应由磋商供应商支付的税</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款和其他应交纳的费用都应包括在报价中。</w:t>
      </w:r>
    </w:p>
    <w:p w14:paraId="0E6E3F59">
      <w:pPr>
        <w:spacing w:before="36" w:line="218"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15.4</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供应商在响应文件中注明免费的项</w:t>
      </w:r>
      <w:r>
        <w:rPr>
          <w:rFonts w:ascii="宋体" w:hAnsi="宋体" w:eastAsia="宋体" w:cs="宋体"/>
          <w:color w:val="auto"/>
          <w:spacing w:val="-3"/>
          <w:sz w:val="24"/>
          <w:szCs w:val="24"/>
          <w:lang w:eastAsia="zh-CN"/>
        </w:rPr>
        <w:t>目将视为包含在报价中。</w:t>
      </w:r>
    </w:p>
    <w:p w14:paraId="3680EFF5">
      <w:pPr>
        <w:spacing w:before="183" w:line="290" w:lineRule="auto"/>
        <w:ind w:left="37" w:right="112"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每一种采购内容只允许有一个报价，否则其响应</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件</w:t>
      </w:r>
      <w:r>
        <w:rPr>
          <w:rFonts w:ascii="宋体" w:hAnsi="宋体" w:eastAsia="宋体" w:cs="宋体"/>
          <w:color w:val="auto"/>
          <w:spacing w:val="-6"/>
          <w:sz w:val="24"/>
          <w:szCs w:val="24"/>
          <w:lang w:eastAsia="zh-CN"/>
        </w:rPr>
        <w:t>。</w:t>
      </w:r>
    </w:p>
    <w:p w14:paraId="0B824D71">
      <w:pPr>
        <w:spacing w:before="182" w:line="290"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15.6</w:t>
      </w:r>
      <w:r>
        <w:rPr>
          <w:rFonts w:ascii="宋体" w:hAnsi="宋体" w:eastAsia="宋体" w:cs="宋体"/>
          <w:color w:val="auto"/>
          <w:spacing w:val="-53"/>
          <w:sz w:val="24"/>
          <w:szCs w:val="24"/>
          <w:lang w:eastAsia="zh-CN"/>
        </w:rPr>
        <w:t xml:space="preserve"> </w:t>
      </w:r>
      <w:r>
        <w:rPr>
          <w:rFonts w:ascii="宋体" w:hAnsi="宋体" w:eastAsia="宋体" w:cs="宋体"/>
          <w:color w:val="auto"/>
          <w:spacing w:val="-1"/>
          <w:sz w:val="24"/>
          <w:szCs w:val="24"/>
          <w:lang w:eastAsia="zh-CN"/>
        </w:rPr>
        <w:t>报价不得超过“供应商须知前附表”中规定的最高限价，否则其</w:t>
      </w:r>
      <w:r>
        <w:rPr>
          <w:rFonts w:ascii="宋体" w:hAnsi="宋体" w:eastAsia="宋体" w:cs="宋体"/>
          <w:color w:val="auto"/>
          <w:spacing w:val="-2"/>
          <w:sz w:val="24"/>
          <w:szCs w:val="24"/>
          <w:lang w:eastAsia="zh-CN"/>
        </w:rPr>
        <w:t>响应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文件将被视为</w:t>
      </w:r>
      <w:r>
        <w:rPr>
          <w:rFonts w:ascii="宋体" w:hAnsi="宋体" w:eastAsia="宋体" w:cs="宋体"/>
          <w:b/>
          <w:bCs/>
          <w:color w:val="auto"/>
          <w:spacing w:val="-2"/>
          <w:sz w:val="24"/>
          <w:szCs w:val="24"/>
          <w:lang w:eastAsia="zh-CN"/>
        </w:rPr>
        <w:t>无效文件</w:t>
      </w:r>
      <w:r>
        <w:rPr>
          <w:rFonts w:ascii="宋体" w:hAnsi="宋体" w:eastAsia="宋体" w:cs="宋体"/>
          <w:color w:val="auto"/>
          <w:spacing w:val="-2"/>
          <w:sz w:val="24"/>
          <w:szCs w:val="24"/>
          <w:lang w:eastAsia="zh-CN"/>
        </w:rPr>
        <w:t>。</w:t>
      </w:r>
    </w:p>
    <w:p w14:paraId="20E1ADD0">
      <w:pPr>
        <w:spacing w:line="424" w:lineRule="auto"/>
        <w:rPr>
          <w:color w:val="auto"/>
          <w:lang w:eastAsia="zh-CN"/>
        </w:rPr>
      </w:pPr>
    </w:p>
    <w:p w14:paraId="0CD5BC2A">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16.</w:t>
      </w:r>
      <w:r>
        <w:rPr>
          <w:rFonts w:ascii="宋体" w:hAnsi="宋体" w:eastAsia="宋体" w:cs="宋体"/>
          <w:b/>
          <w:bCs/>
          <w:color w:val="auto"/>
          <w:spacing w:val="-5"/>
          <w:sz w:val="28"/>
          <w:szCs w:val="28"/>
          <w:lang w:eastAsia="zh-CN"/>
        </w:rPr>
        <w:t>响应文件有效期</w:t>
      </w:r>
    </w:p>
    <w:p w14:paraId="7EA04230">
      <w:pPr>
        <w:spacing w:line="411" w:lineRule="auto"/>
        <w:rPr>
          <w:color w:val="auto"/>
          <w:lang w:eastAsia="zh-CN"/>
        </w:rPr>
      </w:pPr>
    </w:p>
    <w:p w14:paraId="65182EB6">
      <w:pPr>
        <w:spacing w:before="78" w:line="290" w:lineRule="auto"/>
        <w:ind w:left="38" w:right="254" w:firstLine="49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16.1</w:t>
      </w:r>
      <w:r>
        <w:rPr>
          <w:rFonts w:ascii="宋体" w:hAnsi="宋体" w:eastAsia="宋体" w:cs="宋体"/>
          <w:color w:val="auto"/>
          <w:spacing w:val="-51"/>
          <w:sz w:val="24"/>
          <w:szCs w:val="24"/>
          <w:lang w:eastAsia="zh-CN"/>
        </w:rPr>
        <w:t xml:space="preserve"> </w:t>
      </w:r>
      <w:r>
        <w:rPr>
          <w:rFonts w:ascii="宋体" w:hAnsi="宋体" w:eastAsia="宋体" w:cs="宋体"/>
          <w:color w:val="auto"/>
          <w:spacing w:val="-5"/>
          <w:sz w:val="24"/>
          <w:szCs w:val="24"/>
          <w:lang w:eastAsia="zh-CN"/>
        </w:rPr>
        <w:t>采购响应文件有效期见”供应商须知前附表”，磋商</w:t>
      </w:r>
      <w:r>
        <w:rPr>
          <w:rFonts w:ascii="宋体" w:hAnsi="宋体" w:eastAsia="宋体" w:cs="宋体"/>
          <w:color w:val="auto"/>
          <w:spacing w:val="-6"/>
          <w:sz w:val="24"/>
          <w:szCs w:val="24"/>
          <w:lang w:eastAsia="zh-CN"/>
        </w:rPr>
        <w:t>供应商承诺的响</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应文件有效期不足的，其响应文件将被视为</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w:t>
      </w:r>
    </w:p>
    <w:p w14:paraId="6BC4DEF2">
      <w:pPr>
        <w:spacing w:before="181" w:line="345" w:lineRule="auto"/>
        <w:ind w:left="40" w:right="115" w:firstLine="495"/>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特殊情况下，在原响应文件有效期截止之前，采购代理机构</w:t>
      </w:r>
      <w:r>
        <w:rPr>
          <w:rFonts w:ascii="宋体" w:hAnsi="宋体" w:eastAsia="宋体" w:cs="宋体"/>
          <w:color w:val="auto"/>
          <w:spacing w:val="-2"/>
          <w:sz w:val="24"/>
          <w:szCs w:val="24"/>
          <w:lang w:eastAsia="zh-CN"/>
        </w:rPr>
        <w:t>或采购人</w:t>
      </w:r>
      <w:r>
        <w:rPr>
          <w:rFonts w:ascii="宋体" w:hAnsi="宋体" w:eastAsia="宋体" w:cs="宋体"/>
          <w:color w:val="auto"/>
          <w:sz w:val="24"/>
          <w:szCs w:val="24"/>
          <w:lang w:eastAsia="zh-CN"/>
        </w:rPr>
        <w:t xml:space="preserve"> 可要求供应商延长响应文件有效期。需要延长响</w:t>
      </w:r>
      <w:r>
        <w:rPr>
          <w:rFonts w:ascii="宋体" w:hAnsi="宋体" w:eastAsia="宋体" w:cs="宋体"/>
          <w:color w:val="auto"/>
          <w:spacing w:val="-1"/>
          <w:sz w:val="24"/>
          <w:szCs w:val="24"/>
          <w:lang w:eastAsia="zh-CN"/>
        </w:rPr>
        <w:t>应文件有效期时，采购代理机</w:t>
      </w:r>
      <w:r>
        <w:rPr>
          <w:rFonts w:ascii="宋体" w:hAnsi="宋体" w:eastAsia="宋体" w:cs="宋体"/>
          <w:color w:val="auto"/>
          <w:sz w:val="24"/>
          <w:szCs w:val="24"/>
          <w:lang w:eastAsia="zh-CN"/>
        </w:rPr>
        <w:t xml:space="preserve"> 构或采购人将以书面形式通知所有磋商供应商，</w:t>
      </w:r>
      <w:r>
        <w:rPr>
          <w:rFonts w:ascii="宋体" w:hAnsi="宋体" w:eastAsia="宋体" w:cs="宋体"/>
          <w:color w:val="auto"/>
          <w:spacing w:val="-1"/>
          <w:sz w:val="24"/>
          <w:szCs w:val="24"/>
          <w:lang w:eastAsia="zh-CN"/>
        </w:rPr>
        <w:t>供应商应以书面形式答复是否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同意延长响应文件有效期。</w:t>
      </w:r>
    </w:p>
    <w:p w14:paraId="7AA9DA27">
      <w:pPr>
        <w:spacing w:before="2" w:line="346"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16.3供应商同意延长的，不得要求或被允许修改或撤销其响应文件；供应</w:t>
      </w:r>
      <w:r>
        <w:rPr>
          <w:rFonts w:ascii="宋体" w:hAnsi="宋体" w:eastAsia="宋体" w:cs="宋体"/>
          <w:color w:val="auto"/>
          <w:spacing w:val="5"/>
          <w:sz w:val="24"/>
          <w:szCs w:val="24"/>
          <w:lang w:eastAsia="zh-CN"/>
        </w:rPr>
        <w:t xml:space="preserve"> </w:t>
      </w:r>
      <w:r>
        <w:rPr>
          <w:rFonts w:ascii="宋体" w:hAnsi="宋体" w:eastAsia="宋体" w:cs="宋体"/>
          <w:color w:val="auto"/>
          <w:spacing w:val="-2"/>
          <w:sz w:val="24"/>
          <w:szCs w:val="24"/>
          <w:lang w:eastAsia="zh-CN"/>
        </w:rPr>
        <w:t>商拒绝延长的，其响应文件在原响应文件有效期满后将不再有效。</w:t>
      </w:r>
    </w:p>
    <w:p w14:paraId="61230E44">
      <w:pPr>
        <w:spacing w:line="355" w:lineRule="auto"/>
        <w:rPr>
          <w:color w:val="auto"/>
          <w:lang w:eastAsia="zh-CN"/>
        </w:rPr>
      </w:pPr>
    </w:p>
    <w:p w14:paraId="18E72989">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17.</w:t>
      </w:r>
      <w:r>
        <w:rPr>
          <w:rFonts w:ascii="宋体" w:hAnsi="宋体" w:eastAsia="宋体" w:cs="宋体"/>
          <w:b/>
          <w:bCs/>
          <w:color w:val="auto"/>
          <w:spacing w:val="-5"/>
          <w:sz w:val="28"/>
          <w:szCs w:val="28"/>
          <w:lang w:eastAsia="zh-CN"/>
        </w:rPr>
        <w:t>响应文件的编制</w:t>
      </w:r>
    </w:p>
    <w:p w14:paraId="773136A5">
      <w:pPr>
        <w:spacing w:line="412" w:lineRule="auto"/>
        <w:rPr>
          <w:color w:val="auto"/>
          <w:lang w:eastAsia="zh-CN"/>
        </w:rPr>
      </w:pPr>
    </w:p>
    <w:p w14:paraId="360A5BE4">
      <w:pPr>
        <w:spacing w:before="79" w:line="289" w:lineRule="auto"/>
        <w:ind w:left="57" w:right="115"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17.1</w:t>
      </w:r>
      <w:r>
        <w:rPr>
          <w:rFonts w:ascii="宋体" w:hAnsi="宋体" w:eastAsia="宋体" w:cs="宋体"/>
          <w:color w:val="auto"/>
          <w:spacing w:val="-21"/>
          <w:sz w:val="24"/>
          <w:szCs w:val="24"/>
          <w:lang w:eastAsia="zh-CN"/>
        </w:rPr>
        <w:t xml:space="preserve"> </w:t>
      </w:r>
      <w:r>
        <w:rPr>
          <w:rFonts w:ascii="宋体" w:hAnsi="宋体" w:eastAsia="宋体" w:cs="宋体"/>
          <w:color w:val="auto"/>
          <w:spacing w:val="-2"/>
          <w:sz w:val="24"/>
          <w:szCs w:val="24"/>
          <w:lang w:eastAsia="zh-CN"/>
        </w:rPr>
        <w:t>响应文件应在供应商客户端中进行编制，在响应文件中要求加盖印章</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的，除有特殊说明之外，一律使用电子签章签署。</w:t>
      </w:r>
    </w:p>
    <w:p w14:paraId="46740EB9">
      <w:pPr>
        <w:spacing w:before="183" w:line="313" w:lineRule="auto"/>
        <w:ind w:left="40" w:right="115"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17.2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供应商在供应商客户端中按照供应商客户端中的格式要求填</w:t>
      </w:r>
      <w:r>
        <w:rPr>
          <w:rFonts w:ascii="宋体" w:hAnsi="宋体" w:eastAsia="宋体" w:cs="宋体"/>
          <w:color w:val="auto"/>
          <w:spacing w:val="-2"/>
          <w:sz w:val="24"/>
          <w:szCs w:val="24"/>
          <w:lang w:eastAsia="zh-CN"/>
        </w:rPr>
        <w:t>写响应内</w:t>
      </w:r>
      <w:r>
        <w:rPr>
          <w:rFonts w:ascii="宋体" w:hAnsi="宋体" w:eastAsia="宋体" w:cs="宋体"/>
          <w:color w:val="auto"/>
          <w:sz w:val="24"/>
          <w:szCs w:val="24"/>
          <w:lang w:eastAsia="zh-CN"/>
        </w:rPr>
        <w:t xml:space="preserve"> 容后，生成响应文件。供应商须按照竞争性磋商</w:t>
      </w:r>
      <w:r>
        <w:rPr>
          <w:rFonts w:ascii="宋体" w:hAnsi="宋体" w:eastAsia="宋体" w:cs="宋体"/>
          <w:color w:val="auto"/>
          <w:spacing w:val="-1"/>
          <w:sz w:val="24"/>
          <w:szCs w:val="24"/>
          <w:lang w:eastAsia="zh-CN"/>
        </w:rPr>
        <w:t>文件的要求使用电子签章对要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求加盖印章的部分逐一进行签章。</w:t>
      </w:r>
    </w:p>
    <w:p w14:paraId="6E427FF3">
      <w:pPr>
        <w:spacing w:line="313" w:lineRule="auto"/>
        <w:rPr>
          <w:rFonts w:hint="eastAsia" w:ascii="宋体" w:hAnsi="宋体" w:eastAsia="宋体" w:cs="宋体"/>
          <w:color w:val="auto"/>
          <w:sz w:val="24"/>
          <w:szCs w:val="24"/>
          <w:lang w:eastAsia="zh-CN"/>
        </w:rPr>
        <w:sectPr>
          <w:footerReference r:id="rId25" w:type="default"/>
          <w:pgSz w:w="11907" w:h="16839"/>
          <w:pgMar w:top="1312" w:right="1771" w:bottom="1639" w:left="1771" w:header="862" w:footer="1462" w:gutter="0"/>
          <w:cols w:space="720" w:num="1"/>
        </w:sectPr>
      </w:pPr>
    </w:p>
    <w:p w14:paraId="6EEAF059">
      <w:pPr>
        <w:spacing w:before="280" w:line="225" w:lineRule="auto"/>
        <w:ind w:left="54"/>
        <w:outlineLvl w:val="2"/>
        <w:rPr>
          <w:rFonts w:hint="eastAsia" w:ascii="宋体" w:hAnsi="宋体" w:eastAsia="宋体" w:cs="宋体"/>
          <w:color w:val="auto"/>
          <w:sz w:val="31"/>
          <w:szCs w:val="31"/>
          <w:lang w:eastAsia="zh-CN"/>
        </w:rPr>
      </w:pPr>
      <w:bookmarkStart w:id="32" w:name="bookmark31"/>
      <w:bookmarkEnd w:id="32"/>
      <w:bookmarkStart w:id="33" w:name="bookmark32"/>
      <w:bookmarkEnd w:id="33"/>
      <w:r>
        <w:rPr>
          <w:rFonts w:ascii="宋体" w:hAnsi="宋体" w:eastAsia="宋体" w:cs="宋体"/>
          <w:b/>
          <w:bCs/>
          <w:color w:val="auto"/>
          <w:spacing w:val="-5"/>
          <w:sz w:val="31"/>
          <w:szCs w:val="31"/>
          <w:lang w:eastAsia="zh-CN"/>
        </w:rPr>
        <w:t>（四）</w:t>
      </w:r>
      <w:r>
        <w:rPr>
          <w:rFonts w:ascii="宋体" w:hAnsi="宋体" w:eastAsia="宋体" w:cs="宋体"/>
          <w:color w:val="auto"/>
          <w:spacing w:val="-51"/>
          <w:sz w:val="31"/>
          <w:szCs w:val="31"/>
          <w:lang w:eastAsia="zh-CN"/>
        </w:rPr>
        <w:t xml:space="preserve"> </w:t>
      </w:r>
      <w:r>
        <w:rPr>
          <w:rFonts w:ascii="宋体" w:hAnsi="宋体" w:eastAsia="宋体" w:cs="宋体"/>
          <w:b/>
          <w:bCs/>
          <w:color w:val="auto"/>
          <w:spacing w:val="-5"/>
          <w:sz w:val="31"/>
          <w:szCs w:val="31"/>
          <w:lang w:eastAsia="zh-CN"/>
        </w:rPr>
        <w:t>响应文件的递交</w:t>
      </w:r>
    </w:p>
    <w:p w14:paraId="461388A2">
      <w:pPr>
        <w:spacing w:line="447" w:lineRule="auto"/>
        <w:rPr>
          <w:color w:val="auto"/>
          <w:lang w:eastAsia="zh-CN"/>
        </w:rPr>
      </w:pPr>
    </w:p>
    <w:p w14:paraId="766D83E4">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18.</w:t>
      </w:r>
      <w:r>
        <w:rPr>
          <w:rFonts w:ascii="宋体" w:hAnsi="宋体" w:eastAsia="宋体" w:cs="宋体"/>
          <w:b/>
          <w:bCs/>
          <w:color w:val="auto"/>
          <w:spacing w:val="-5"/>
          <w:sz w:val="28"/>
          <w:szCs w:val="28"/>
          <w:lang w:eastAsia="zh-CN"/>
        </w:rPr>
        <w:t>响应文件的加密</w:t>
      </w:r>
    </w:p>
    <w:p w14:paraId="6269C83F">
      <w:pPr>
        <w:spacing w:line="412" w:lineRule="auto"/>
        <w:rPr>
          <w:color w:val="auto"/>
          <w:lang w:eastAsia="zh-CN"/>
        </w:rPr>
      </w:pPr>
    </w:p>
    <w:p w14:paraId="0F3413FF">
      <w:pPr>
        <w:spacing w:before="78" w:line="289" w:lineRule="auto"/>
        <w:ind w:left="42" w:right="17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18.1 供应商在供应商客户端中生成响应文件并完成</w:t>
      </w:r>
      <w:r>
        <w:rPr>
          <w:rFonts w:ascii="宋体" w:hAnsi="宋体" w:eastAsia="宋体" w:cs="宋体"/>
          <w:color w:val="auto"/>
          <w:spacing w:val="-2"/>
          <w:sz w:val="24"/>
          <w:szCs w:val="24"/>
          <w:lang w:eastAsia="zh-CN"/>
        </w:rPr>
        <w:t>签章之后，使用</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书在供应商客户端中对响应文件进行加密。</w:t>
      </w:r>
    </w:p>
    <w:p w14:paraId="5BEFE1D2">
      <w:pPr>
        <w:spacing w:before="182" w:line="290" w:lineRule="auto"/>
        <w:ind w:left="50"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18.2 供应商应在供应商客户端中对加密的响应文件进行解密验证，以防止</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响应文件加密异常，在开启时无法解密。</w:t>
      </w:r>
    </w:p>
    <w:p w14:paraId="1CB71A5F">
      <w:pPr>
        <w:spacing w:before="184" w:line="289" w:lineRule="auto"/>
        <w:ind w:left="38" w:right="5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18.3 供应商应保证加密响应文件的</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C</w:t>
      </w:r>
      <w:r>
        <w:rPr>
          <w:rFonts w:ascii="宋体" w:hAnsi="宋体" w:eastAsia="宋体" w:cs="宋体"/>
          <w:color w:val="auto"/>
          <w:spacing w:val="-2"/>
          <w:sz w:val="24"/>
          <w:szCs w:val="24"/>
          <w:lang w:eastAsia="zh-CN"/>
        </w:rPr>
        <w:t>A</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证书有效期在开启时间之前。若</w:t>
      </w:r>
      <w:r>
        <w:rPr>
          <w:rFonts w:ascii="宋体" w:hAnsi="宋体" w:eastAsia="宋体" w:cs="宋体"/>
          <w:color w:val="auto"/>
          <w:spacing w:val="-53"/>
          <w:sz w:val="24"/>
          <w:szCs w:val="24"/>
          <w:lang w:eastAsia="zh-CN"/>
        </w:rPr>
        <w:t xml:space="preserve"> </w:t>
      </w:r>
      <w:r>
        <w:rPr>
          <w:rFonts w:ascii="宋体" w:hAnsi="宋体" w:eastAsia="宋体" w:cs="宋体"/>
          <w:color w:val="auto"/>
          <w:spacing w:val="-2"/>
          <w:sz w:val="24"/>
          <w:szCs w:val="24"/>
          <w:lang w:eastAsia="zh-CN"/>
        </w:rPr>
        <w:t>CA</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证书有效期临近开启时间，建议供应商提前办理</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证书续期，以免开启时无法</w:t>
      </w:r>
    </w:p>
    <w:p w14:paraId="377B6343">
      <w:pPr>
        <w:spacing w:before="184" w:line="220" w:lineRule="auto"/>
        <w:ind w:left="36"/>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进行解密。</w:t>
      </w:r>
    </w:p>
    <w:p w14:paraId="139BD663">
      <w:pPr>
        <w:spacing w:line="423" w:lineRule="auto"/>
        <w:rPr>
          <w:color w:val="auto"/>
          <w:lang w:eastAsia="zh-CN"/>
        </w:rPr>
      </w:pPr>
    </w:p>
    <w:p w14:paraId="5C7C4DA9">
      <w:pPr>
        <w:spacing w:before="96" w:line="220"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19.</w:t>
      </w:r>
      <w:r>
        <w:rPr>
          <w:rFonts w:ascii="宋体" w:hAnsi="宋体" w:eastAsia="宋体" w:cs="宋体"/>
          <w:b/>
          <w:bCs/>
          <w:color w:val="auto"/>
          <w:spacing w:val="-5"/>
          <w:sz w:val="28"/>
          <w:szCs w:val="28"/>
          <w:lang w:eastAsia="zh-CN"/>
        </w:rPr>
        <w:t>响应文件的递交（上传）</w:t>
      </w:r>
    </w:p>
    <w:p w14:paraId="27BC20FE">
      <w:pPr>
        <w:spacing w:line="416" w:lineRule="auto"/>
        <w:rPr>
          <w:color w:val="auto"/>
          <w:lang w:eastAsia="zh-CN"/>
        </w:rPr>
      </w:pPr>
    </w:p>
    <w:p w14:paraId="774A6685">
      <w:pPr>
        <w:spacing w:before="78" w:line="289" w:lineRule="auto"/>
        <w:ind w:left="42" w:right="5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19.1 供应商应在“供应商须知前附表”规定的响应文件递交截止时间前递</w:t>
      </w:r>
      <w:r>
        <w:rPr>
          <w:rFonts w:ascii="宋体" w:hAnsi="宋体" w:eastAsia="宋体" w:cs="宋体"/>
          <w:color w:val="auto"/>
          <w:spacing w:val="6"/>
          <w:sz w:val="24"/>
          <w:szCs w:val="24"/>
          <w:lang w:eastAsia="zh-CN"/>
        </w:rPr>
        <w:t xml:space="preserve"> </w:t>
      </w:r>
      <w:r>
        <w:rPr>
          <w:rFonts w:ascii="宋体" w:hAnsi="宋体" w:eastAsia="宋体" w:cs="宋体"/>
          <w:color w:val="auto"/>
          <w:spacing w:val="-2"/>
          <w:sz w:val="24"/>
          <w:szCs w:val="24"/>
          <w:lang w:eastAsia="zh-CN"/>
        </w:rPr>
        <w:t>交（上传）响应文件。</w:t>
      </w:r>
    </w:p>
    <w:p w14:paraId="7C4BE9A2">
      <w:pPr>
        <w:spacing w:before="183"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19.2 供应商递交（上传）响应文件的地点见“供应商须知前附表”。</w:t>
      </w:r>
    </w:p>
    <w:p w14:paraId="074EECA8">
      <w:pPr>
        <w:spacing w:before="185" w:line="289" w:lineRule="auto"/>
        <w:ind w:left="39" w:right="115" w:firstLine="49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19.3</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供应商应充分评估集中同时递交响应文件带来的网络影响，</w:t>
      </w:r>
      <w:r>
        <w:rPr>
          <w:rFonts w:ascii="宋体" w:hAnsi="宋体" w:eastAsia="宋体" w:cs="宋体"/>
          <w:color w:val="auto"/>
          <w:spacing w:val="-2"/>
          <w:sz w:val="24"/>
          <w:szCs w:val="24"/>
          <w:lang w:eastAsia="zh-CN"/>
        </w:rPr>
        <w:t>尽量避开</w:t>
      </w:r>
      <w:r>
        <w:rPr>
          <w:rFonts w:ascii="宋体" w:hAnsi="宋体" w:eastAsia="宋体" w:cs="宋体"/>
          <w:color w:val="auto"/>
          <w:sz w:val="24"/>
          <w:szCs w:val="24"/>
          <w:lang w:eastAsia="zh-CN"/>
        </w:rPr>
        <w:t xml:space="preserve"> 递交响应文件高峰时间，错峰进行递交。供应商递</w:t>
      </w:r>
      <w:r>
        <w:rPr>
          <w:rFonts w:ascii="宋体" w:hAnsi="宋体" w:eastAsia="宋体" w:cs="宋体"/>
          <w:color w:val="auto"/>
          <w:spacing w:val="-1"/>
          <w:sz w:val="24"/>
          <w:szCs w:val="24"/>
          <w:lang w:eastAsia="zh-CN"/>
        </w:rPr>
        <w:t>交全部的响应文件后可在递</w:t>
      </w:r>
    </w:p>
    <w:p w14:paraId="79D9A5CB">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交响应文件的交易系统中获取响应文件递交回执单。</w:t>
      </w:r>
    </w:p>
    <w:p w14:paraId="2DBA68DD">
      <w:pPr>
        <w:spacing w:before="182" w:line="290" w:lineRule="auto"/>
        <w:ind w:left="37" w:right="55" w:firstLine="49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19.4 供应商应在供应商客户端中下载未加密且完成签章的响应文件妥善保</w:t>
      </w:r>
      <w:r>
        <w:rPr>
          <w:rFonts w:ascii="宋体" w:hAnsi="宋体" w:eastAsia="宋体" w:cs="宋体"/>
          <w:color w:val="auto"/>
          <w:spacing w:val="6"/>
          <w:sz w:val="24"/>
          <w:szCs w:val="24"/>
          <w:lang w:eastAsia="zh-CN"/>
        </w:rPr>
        <w:t xml:space="preserve"> </w:t>
      </w:r>
      <w:r>
        <w:rPr>
          <w:rFonts w:ascii="宋体" w:hAnsi="宋体" w:eastAsia="宋体" w:cs="宋体"/>
          <w:color w:val="auto"/>
          <w:spacing w:val="-3"/>
          <w:sz w:val="24"/>
          <w:szCs w:val="24"/>
          <w:lang w:eastAsia="zh-CN"/>
        </w:rPr>
        <w:t>存，以便启动应急开启程序时使用。</w:t>
      </w:r>
    </w:p>
    <w:p w14:paraId="6355B389">
      <w:pPr>
        <w:spacing w:before="182"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19.5</w:t>
      </w:r>
      <w:r>
        <w:rPr>
          <w:rFonts w:ascii="宋体" w:hAnsi="宋体" w:eastAsia="宋体" w:cs="宋体"/>
          <w:color w:val="auto"/>
          <w:spacing w:val="-36"/>
          <w:sz w:val="24"/>
          <w:szCs w:val="24"/>
          <w:lang w:eastAsia="zh-CN"/>
        </w:rPr>
        <w:t xml:space="preserve"> </w:t>
      </w:r>
      <w:r>
        <w:rPr>
          <w:rFonts w:ascii="宋体" w:hAnsi="宋体" w:eastAsia="宋体" w:cs="宋体"/>
          <w:color w:val="auto"/>
          <w:spacing w:val="-4"/>
          <w:sz w:val="24"/>
          <w:szCs w:val="24"/>
          <w:lang w:eastAsia="zh-CN"/>
        </w:rPr>
        <w:t>供应商所递交的响应文件不予退还。</w:t>
      </w:r>
    </w:p>
    <w:p w14:paraId="69D57305">
      <w:pPr>
        <w:spacing w:line="425" w:lineRule="auto"/>
        <w:rPr>
          <w:color w:val="auto"/>
          <w:lang w:eastAsia="zh-CN"/>
        </w:rPr>
      </w:pPr>
    </w:p>
    <w:p w14:paraId="3CAA885E">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20.</w:t>
      </w:r>
      <w:r>
        <w:rPr>
          <w:rFonts w:ascii="宋体" w:hAnsi="宋体" w:eastAsia="宋体" w:cs="宋体"/>
          <w:b/>
          <w:bCs/>
          <w:color w:val="auto"/>
          <w:spacing w:val="-6"/>
          <w:sz w:val="28"/>
          <w:szCs w:val="28"/>
          <w:lang w:eastAsia="zh-CN"/>
        </w:rPr>
        <w:t>拒收</w:t>
      </w:r>
    </w:p>
    <w:p w14:paraId="753E5A28">
      <w:pPr>
        <w:spacing w:line="411" w:lineRule="auto"/>
        <w:rPr>
          <w:color w:val="auto"/>
          <w:lang w:eastAsia="zh-CN"/>
        </w:rPr>
      </w:pPr>
    </w:p>
    <w:p w14:paraId="7415B2D4">
      <w:pPr>
        <w:spacing w:before="78" w:line="347" w:lineRule="auto"/>
        <w:ind w:left="37"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超过磋商递交响应文件的截止时间或者不按照本章要求加密的响应文</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件，交易系统应当拒收。</w:t>
      </w:r>
    </w:p>
    <w:p w14:paraId="45187561">
      <w:pPr>
        <w:spacing w:line="347" w:lineRule="auto"/>
        <w:rPr>
          <w:rFonts w:hint="eastAsia" w:ascii="宋体" w:hAnsi="宋体" w:eastAsia="宋体" w:cs="宋体"/>
          <w:color w:val="auto"/>
          <w:sz w:val="24"/>
          <w:szCs w:val="24"/>
          <w:lang w:eastAsia="zh-CN"/>
        </w:rPr>
        <w:sectPr>
          <w:footerReference r:id="rId26" w:type="default"/>
          <w:pgSz w:w="11907" w:h="16839"/>
          <w:pgMar w:top="1312" w:right="1771" w:bottom="1638" w:left="1771" w:header="862" w:footer="1462" w:gutter="0"/>
          <w:cols w:space="720" w:num="1"/>
        </w:sectPr>
      </w:pPr>
    </w:p>
    <w:p w14:paraId="1651915F">
      <w:pPr>
        <w:spacing w:before="298"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21.</w:t>
      </w:r>
      <w:r>
        <w:rPr>
          <w:rFonts w:ascii="宋体" w:hAnsi="宋体" w:eastAsia="宋体" w:cs="宋体"/>
          <w:b/>
          <w:bCs/>
          <w:color w:val="auto"/>
          <w:spacing w:val="-4"/>
          <w:sz w:val="28"/>
          <w:szCs w:val="28"/>
          <w:lang w:eastAsia="zh-CN"/>
        </w:rPr>
        <w:t>响应文件的修改与撤回</w:t>
      </w:r>
    </w:p>
    <w:p w14:paraId="52429EC9">
      <w:pPr>
        <w:spacing w:line="414" w:lineRule="auto"/>
        <w:rPr>
          <w:color w:val="auto"/>
          <w:lang w:eastAsia="zh-CN"/>
        </w:rPr>
      </w:pPr>
    </w:p>
    <w:p w14:paraId="60D2647A">
      <w:pPr>
        <w:spacing w:before="78" w:line="351" w:lineRule="auto"/>
        <w:ind w:left="38" w:right="180"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20.1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在磋商递交响应文件的截止时间前，供应商可使用</w:t>
      </w:r>
      <w:r>
        <w:rPr>
          <w:rFonts w:ascii="宋体" w:hAnsi="宋体" w:eastAsia="宋体" w:cs="宋体"/>
          <w:color w:val="auto"/>
          <w:sz w:val="24"/>
          <w:szCs w:val="24"/>
          <w:lang w:eastAsia="zh-CN"/>
        </w:rPr>
        <w:t>CA</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证书在</w:t>
      </w:r>
      <w:r>
        <w:rPr>
          <w:rFonts w:ascii="宋体" w:hAnsi="宋体" w:eastAsia="宋体" w:cs="宋体"/>
          <w:color w:val="auto"/>
          <w:sz w:val="24"/>
          <w:szCs w:val="24"/>
          <w:lang w:eastAsia="zh-CN"/>
        </w:rPr>
        <w:t>递交响 应文件的系统中撤回已提交的响应文件。响应文件撤</w:t>
      </w:r>
      <w:r>
        <w:rPr>
          <w:rFonts w:ascii="宋体" w:hAnsi="宋体" w:eastAsia="宋体" w:cs="宋体"/>
          <w:color w:val="auto"/>
          <w:spacing w:val="-1"/>
          <w:sz w:val="24"/>
          <w:szCs w:val="24"/>
          <w:lang w:eastAsia="zh-CN"/>
        </w:rPr>
        <w:t>回后，需重新递交的，供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应商可重新提交响应文件。</w:t>
      </w:r>
    </w:p>
    <w:p w14:paraId="026585E6">
      <w:pPr>
        <w:spacing w:line="277" w:lineRule="auto"/>
        <w:rPr>
          <w:color w:val="auto"/>
          <w:lang w:eastAsia="zh-CN"/>
        </w:rPr>
      </w:pPr>
    </w:p>
    <w:p w14:paraId="0BCE7969">
      <w:pPr>
        <w:spacing w:before="95"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22.</w:t>
      </w:r>
      <w:r>
        <w:rPr>
          <w:rFonts w:ascii="宋体" w:hAnsi="宋体" w:eastAsia="宋体" w:cs="宋体"/>
          <w:b/>
          <w:bCs/>
          <w:color w:val="auto"/>
          <w:spacing w:val="-5"/>
          <w:sz w:val="28"/>
          <w:szCs w:val="28"/>
          <w:lang w:eastAsia="zh-CN"/>
        </w:rPr>
        <w:t>实物样品</w:t>
      </w:r>
    </w:p>
    <w:p w14:paraId="0B14751C">
      <w:pPr>
        <w:spacing w:line="412" w:lineRule="auto"/>
        <w:rPr>
          <w:color w:val="auto"/>
          <w:lang w:eastAsia="zh-CN"/>
        </w:rPr>
      </w:pPr>
    </w:p>
    <w:p w14:paraId="2ADD73FA">
      <w:pPr>
        <w:spacing w:before="78" w:line="346" w:lineRule="auto"/>
        <w:ind w:left="21" w:right="180" w:firstLine="49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22.1“供应商须知前附表”要求提供样品</w:t>
      </w:r>
      <w:r>
        <w:rPr>
          <w:rFonts w:ascii="宋体" w:hAnsi="宋体" w:eastAsia="宋体" w:cs="宋体"/>
          <w:color w:val="auto"/>
          <w:spacing w:val="-1"/>
          <w:sz w:val="24"/>
          <w:szCs w:val="24"/>
          <w:lang w:eastAsia="zh-CN"/>
        </w:rPr>
        <w:t>的，样品的具体要求及评审详见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“第三章 采购需求”和“第四章 评审办法及标准”。</w:t>
      </w:r>
    </w:p>
    <w:p w14:paraId="0CB70CFA">
      <w:pPr>
        <w:spacing w:before="36" w:line="351" w:lineRule="auto"/>
        <w:ind w:left="39" w:right="180" w:firstLine="48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22.2</w:t>
      </w:r>
      <w:r>
        <w:rPr>
          <w:rFonts w:ascii="宋体" w:hAnsi="宋体" w:eastAsia="宋体" w:cs="宋体"/>
          <w:color w:val="auto"/>
          <w:spacing w:val="-52"/>
          <w:sz w:val="24"/>
          <w:szCs w:val="24"/>
          <w:lang w:eastAsia="zh-CN"/>
        </w:rPr>
        <w:t xml:space="preserve"> </w:t>
      </w:r>
      <w:r>
        <w:rPr>
          <w:rFonts w:ascii="宋体" w:hAnsi="宋体" w:eastAsia="宋体" w:cs="宋体"/>
          <w:color w:val="auto"/>
          <w:spacing w:val="-3"/>
          <w:sz w:val="24"/>
          <w:szCs w:val="24"/>
          <w:lang w:eastAsia="zh-CN"/>
        </w:rPr>
        <w:t>样品退还：未成交的供应商应于成交结果公告发布之日起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3"/>
          <w:sz w:val="24"/>
          <w:szCs w:val="24"/>
          <w:lang w:eastAsia="zh-CN"/>
        </w:rPr>
        <w:t>10</w:t>
      </w:r>
      <w:r>
        <w:rPr>
          <w:rFonts w:ascii="宋体" w:hAnsi="宋体" w:eastAsia="宋体" w:cs="宋体"/>
          <w:color w:val="auto"/>
          <w:spacing w:val="-4"/>
          <w:sz w:val="24"/>
          <w:szCs w:val="24"/>
          <w:lang w:eastAsia="zh-CN"/>
        </w:rPr>
        <w:t xml:space="preserve"> 日内自</w:t>
      </w:r>
      <w:r>
        <w:rPr>
          <w:rFonts w:ascii="宋体" w:hAnsi="宋体" w:eastAsia="宋体" w:cs="宋体"/>
          <w:color w:val="auto"/>
          <w:sz w:val="24"/>
          <w:szCs w:val="24"/>
          <w:lang w:eastAsia="zh-CN"/>
        </w:rPr>
        <w:t xml:space="preserve"> 行联系采购人取回递交样品；成交供应商的样品由</w:t>
      </w:r>
      <w:r>
        <w:rPr>
          <w:rFonts w:ascii="宋体" w:hAnsi="宋体" w:eastAsia="宋体" w:cs="宋体"/>
          <w:color w:val="auto"/>
          <w:spacing w:val="-1"/>
          <w:sz w:val="24"/>
          <w:szCs w:val="24"/>
          <w:lang w:eastAsia="zh-CN"/>
        </w:rPr>
        <w:t>采购人进行保管、封存，并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作为履约验收的参考（竞争性磋商文件另有规</w:t>
      </w:r>
      <w:r>
        <w:rPr>
          <w:rFonts w:ascii="宋体" w:hAnsi="宋体" w:eastAsia="宋体" w:cs="宋体"/>
          <w:color w:val="auto"/>
          <w:spacing w:val="-6"/>
          <w:sz w:val="24"/>
          <w:szCs w:val="24"/>
          <w:lang w:eastAsia="zh-CN"/>
        </w:rPr>
        <w:t>定的从其规定）。</w:t>
      </w:r>
    </w:p>
    <w:p w14:paraId="65798685">
      <w:pPr>
        <w:spacing w:line="276" w:lineRule="auto"/>
        <w:rPr>
          <w:color w:val="auto"/>
          <w:lang w:eastAsia="zh-CN"/>
        </w:rPr>
      </w:pPr>
    </w:p>
    <w:p w14:paraId="022A82E6">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23.</w:t>
      </w:r>
      <w:r>
        <w:rPr>
          <w:rFonts w:ascii="宋体" w:hAnsi="宋体" w:eastAsia="宋体" w:cs="宋体"/>
          <w:b/>
          <w:bCs/>
          <w:color w:val="auto"/>
          <w:spacing w:val="-5"/>
          <w:sz w:val="28"/>
          <w:szCs w:val="28"/>
          <w:lang w:eastAsia="zh-CN"/>
        </w:rPr>
        <w:t>项目演示</w:t>
      </w:r>
    </w:p>
    <w:p w14:paraId="33EC5838">
      <w:pPr>
        <w:spacing w:line="412" w:lineRule="auto"/>
        <w:rPr>
          <w:color w:val="auto"/>
          <w:lang w:eastAsia="zh-CN"/>
        </w:rPr>
      </w:pPr>
    </w:p>
    <w:p w14:paraId="0D012BB3">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23.1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要求供应商进行演示的，演示要求详见“供应商须知前附表”。</w:t>
      </w:r>
    </w:p>
    <w:p w14:paraId="00F623DC">
      <w:pPr>
        <w:spacing w:before="183"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23.2</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演示的评审详见“第三章 采购需求”和“第四章 评审</w:t>
      </w:r>
      <w:r>
        <w:rPr>
          <w:rFonts w:ascii="宋体" w:hAnsi="宋体" w:eastAsia="宋体" w:cs="宋体"/>
          <w:color w:val="auto"/>
          <w:spacing w:val="1"/>
          <w:sz w:val="24"/>
          <w:szCs w:val="24"/>
          <w:lang w:eastAsia="zh-CN"/>
        </w:rPr>
        <w:t>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7DCA5A60">
      <w:pPr>
        <w:spacing w:line="379" w:lineRule="auto"/>
        <w:rPr>
          <w:color w:val="auto"/>
          <w:lang w:eastAsia="zh-CN"/>
        </w:rPr>
      </w:pPr>
    </w:p>
    <w:p w14:paraId="56FA2291">
      <w:pPr>
        <w:spacing w:before="101" w:line="226" w:lineRule="auto"/>
        <w:ind w:left="54"/>
        <w:outlineLvl w:val="2"/>
        <w:rPr>
          <w:rFonts w:hint="eastAsia" w:ascii="宋体" w:hAnsi="宋体" w:eastAsia="宋体" w:cs="宋体"/>
          <w:color w:val="auto"/>
          <w:sz w:val="31"/>
          <w:szCs w:val="31"/>
          <w:lang w:eastAsia="zh-CN"/>
        </w:rPr>
      </w:pPr>
      <w:bookmarkStart w:id="34" w:name="bookmark34"/>
      <w:bookmarkEnd w:id="34"/>
      <w:bookmarkStart w:id="35" w:name="bookmark33"/>
      <w:bookmarkEnd w:id="35"/>
      <w:r>
        <w:rPr>
          <w:rFonts w:ascii="宋体" w:hAnsi="宋体" w:eastAsia="宋体" w:cs="宋体"/>
          <w:b/>
          <w:bCs/>
          <w:color w:val="auto"/>
          <w:spacing w:val="-9"/>
          <w:sz w:val="31"/>
          <w:szCs w:val="31"/>
          <w:lang w:eastAsia="zh-CN"/>
        </w:rPr>
        <w:t>（五）</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9"/>
          <w:sz w:val="31"/>
          <w:szCs w:val="31"/>
          <w:lang w:eastAsia="zh-CN"/>
        </w:rPr>
        <w:t>项目评审</w:t>
      </w:r>
    </w:p>
    <w:p w14:paraId="550CE646">
      <w:pPr>
        <w:spacing w:line="446" w:lineRule="auto"/>
        <w:rPr>
          <w:color w:val="auto"/>
          <w:lang w:eastAsia="zh-CN"/>
        </w:rPr>
      </w:pPr>
    </w:p>
    <w:p w14:paraId="6AEADDD9">
      <w:pPr>
        <w:spacing w:before="96" w:line="221"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24.</w:t>
      </w:r>
      <w:r>
        <w:rPr>
          <w:rFonts w:ascii="宋体" w:hAnsi="宋体" w:eastAsia="宋体" w:cs="宋体"/>
          <w:b/>
          <w:bCs/>
          <w:color w:val="auto"/>
          <w:spacing w:val="-4"/>
          <w:sz w:val="28"/>
          <w:szCs w:val="28"/>
          <w:lang w:eastAsia="zh-CN"/>
        </w:rPr>
        <w:t>响应文件开启</w:t>
      </w:r>
    </w:p>
    <w:p w14:paraId="4F4DC68A">
      <w:pPr>
        <w:spacing w:line="413" w:lineRule="auto"/>
        <w:rPr>
          <w:color w:val="auto"/>
          <w:lang w:eastAsia="zh-CN"/>
        </w:rPr>
      </w:pPr>
    </w:p>
    <w:p w14:paraId="75C68DF2">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24.1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供应商应按照“供应商须知前附表”中的要求参与开启。</w:t>
      </w:r>
    </w:p>
    <w:p w14:paraId="5D4079BE">
      <w:pPr>
        <w:spacing w:line="425" w:lineRule="auto"/>
        <w:rPr>
          <w:color w:val="auto"/>
          <w:lang w:eastAsia="zh-CN"/>
        </w:rPr>
      </w:pPr>
    </w:p>
    <w:p w14:paraId="0D8B5F8B">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25.</w:t>
      </w:r>
      <w:r>
        <w:rPr>
          <w:rFonts w:ascii="宋体" w:hAnsi="宋体" w:eastAsia="宋体" w:cs="宋体"/>
          <w:b/>
          <w:bCs/>
          <w:color w:val="auto"/>
          <w:spacing w:val="-4"/>
          <w:sz w:val="28"/>
          <w:szCs w:val="28"/>
          <w:lang w:eastAsia="zh-CN"/>
        </w:rPr>
        <w:t>开启时间和地点</w:t>
      </w:r>
    </w:p>
    <w:p w14:paraId="36DD1217">
      <w:pPr>
        <w:spacing w:line="409" w:lineRule="auto"/>
        <w:rPr>
          <w:color w:val="auto"/>
          <w:lang w:eastAsia="zh-CN"/>
        </w:rPr>
      </w:pPr>
    </w:p>
    <w:p w14:paraId="5A0BD7D7">
      <w:pPr>
        <w:spacing w:before="79" w:line="221"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25.1</w:t>
      </w:r>
      <w:r>
        <w:rPr>
          <w:rFonts w:ascii="宋体" w:hAnsi="宋体" w:eastAsia="宋体" w:cs="宋体"/>
          <w:color w:val="auto"/>
          <w:spacing w:val="-50"/>
          <w:sz w:val="24"/>
          <w:szCs w:val="24"/>
          <w:lang w:eastAsia="zh-CN"/>
        </w:rPr>
        <w:t xml:space="preserve"> </w:t>
      </w:r>
      <w:r>
        <w:rPr>
          <w:rFonts w:ascii="宋体" w:hAnsi="宋体" w:eastAsia="宋体" w:cs="宋体"/>
          <w:color w:val="auto"/>
          <w:spacing w:val="-2"/>
          <w:sz w:val="24"/>
          <w:szCs w:val="24"/>
          <w:lang w:eastAsia="zh-CN"/>
        </w:rPr>
        <w:t>开启时间和地点</w:t>
      </w:r>
    </w:p>
    <w:p w14:paraId="13644AFE">
      <w:pPr>
        <w:spacing w:before="182" w:line="346" w:lineRule="auto"/>
        <w:ind w:left="39" w:right="60"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（1）提交响应文件截止时间前，供应商登录供应商客户端，通过供应商客</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户端进入交易系统“开标大厅</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”选择所投项目（或</w:t>
      </w:r>
      <w:r>
        <w:rPr>
          <w:rFonts w:ascii="宋体" w:hAnsi="宋体" w:eastAsia="宋体" w:cs="宋体"/>
          <w:color w:val="auto"/>
          <w:spacing w:val="-2"/>
          <w:sz w:val="24"/>
          <w:szCs w:val="24"/>
          <w:lang w:eastAsia="zh-CN"/>
        </w:rPr>
        <w:t>采购包）完成项目签到工</w:t>
      </w:r>
    </w:p>
    <w:p w14:paraId="099DBDBB">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作。</w:t>
      </w:r>
    </w:p>
    <w:p w14:paraId="12F71150">
      <w:pPr>
        <w:spacing w:line="220" w:lineRule="auto"/>
        <w:rPr>
          <w:rFonts w:hint="eastAsia" w:ascii="宋体" w:hAnsi="宋体" w:eastAsia="宋体" w:cs="宋体"/>
          <w:color w:val="auto"/>
          <w:sz w:val="24"/>
          <w:szCs w:val="24"/>
          <w:lang w:eastAsia="zh-CN"/>
        </w:rPr>
        <w:sectPr>
          <w:headerReference r:id="rId27" w:type="default"/>
          <w:footerReference r:id="rId28" w:type="default"/>
          <w:pgSz w:w="11907" w:h="16839"/>
          <w:pgMar w:top="1312" w:right="1766" w:bottom="1639" w:left="1771" w:header="862" w:footer="1462" w:gutter="0"/>
          <w:cols w:space="720" w:num="1"/>
        </w:sectPr>
      </w:pPr>
    </w:p>
    <w:p w14:paraId="083ECDA4">
      <w:pPr>
        <w:spacing w:before="241" w:line="351" w:lineRule="auto"/>
        <w:ind w:left="38" w:right="55" w:firstLine="486"/>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（2）在“供应商须知前附表”约定的提交响应文件截止时间、开启时间及</w:t>
      </w:r>
      <w:r>
        <w:rPr>
          <w:rFonts w:ascii="宋体" w:hAnsi="宋体" w:eastAsia="宋体" w:cs="宋体"/>
          <w:color w:val="auto"/>
          <w:spacing w:val="16"/>
          <w:sz w:val="24"/>
          <w:szCs w:val="24"/>
          <w:lang w:eastAsia="zh-CN"/>
        </w:rPr>
        <w:t xml:space="preserve"> </w:t>
      </w:r>
      <w:r>
        <w:rPr>
          <w:rFonts w:ascii="宋体" w:hAnsi="宋体" w:eastAsia="宋体" w:cs="宋体"/>
          <w:color w:val="auto"/>
          <w:sz w:val="24"/>
          <w:szCs w:val="24"/>
          <w:lang w:eastAsia="zh-CN"/>
        </w:rPr>
        <w:t>地点，采购代理机构通过互联网在电子采购平台“开</w:t>
      </w:r>
      <w:r>
        <w:rPr>
          <w:rFonts w:ascii="宋体" w:hAnsi="宋体" w:eastAsia="宋体" w:cs="宋体"/>
          <w:color w:val="auto"/>
          <w:spacing w:val="-1"/>
          <w:sz w:val="24"/>
          <w:szCs w:val="24"/>
          <w:lang w:eastAsia="zh-CN"/>
        </w:rPr>
        <w:t>标大厅”组织响应文件开</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启工作。</w:t>
      </w:r>
    </w:p>
    <w:p w14:paraId="6C63B93C">
      <w:pPr>
        <w:spacing w:before="34"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25.2</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响应文件开启：提交响应文件截止时间到后，工作人员启动开始解密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指令，供应商应当按照“供应商须知前附表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”规定及</w:t>
      </w:r>
      <w:r>
        <w:rPr>
          <w:rFonts w:ascii="宋体" w:hAnsi="宋体" w:eastAsia="宋体" w:cs="宋体"/>
          <w:color w:val="auto"/>
          <w:spacing w:val="-2"/>
          <w:sz w:val="24"/>
          <w:szCs w:val="24"/>
          <w:lang w:eastAsia="zh-CN"/>
        </w:rPr>
        <w:t>时进行响应文件解密，完</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成响应文件开启工作。</w:t>
      </w:r>
    </w:p>
    <w:p w14:paraId="48C61687">
      <w:pPr>
        <w:spacing w:before="34" w:line="351" w:lineRule="auto"/>
        <w:ind w:left="38" w:right="115" w:firstLine="482"/>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规定的时间内，非因电子采购平台原因造成响应文件未解密的，视为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供应商撤回响应文件。停止解密后，已解密开启的响应文件不足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家的，</w:t>
      </w:r>
      <w:r>
        <w:rPr>
          <w:rFonts w:ascii="宋体" w:hAnsi="宋体" w:eastAsia="宋体" w:cs="宋体"/>
          <w:color w:val="auto"/>
          <w:spacing w:val="-2"/>
          <w:sz w:val="24"/>
          <w:szCs w:val="24"/>
          <w:lang w:eastAsia="zh-CN"/>
        </w:rPr>
        <w:t>应当</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终止采购活动。</w:t>
      </w:r>
    </w:p>
    <w:p w14:paraId="725B09E3">
      <w:pPr>
        <w:spacing w:before="36" w:line="351"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25.4</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供应商或其授权代表对响应文件开启过程有疑义的，以及认为采购</w:t>
      </w:r>
      <w:r>
        <w:rPr>
          <w:rFonts w:ascii="宋体" w:hAnsi="宋体" w:eastAsia="宋体" w:cs="宋体"/>
          <w:color w:val="auto"/>
          <w:sz w:val="24"/>
          <w:szCs w:val="24"/>
          <w:lang w:eastAsia="zh-CN"/>
        </w:rPr>
        <w:t xml:space="preserve">  人、采购代理机构相关工作人员有需要回避的情</w:t>
      </w:r>
      <w:r>
        <w:rPr>
          <w:rFonts w:ascii="宋体" w:hAnsi="宋体" w:eastAsia="宋体" w:cs="宋体"/>
          <w:color w:val="auto"/>
          <w:spacing w:val="-1"/>
          <w:sz w:val="24"/>
          <w:szCs w:val="24"/>
          <w:lang w:eastAsia="zh-CN"/>
        </w:rPr>
        <w:t>形的，应当及时提出；工作人</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员当场对疑义作出答复。</w:t>
      </w:r>
    </w:p>
    <w:p w14:paraId="2997494B">
      <w:pPr>
        <w:spacing w:line="275" w:lineRule="auto"/>
        <w:rPr>
          <w:color w:val="auto"/>
          <w:lang w:eastAsia="zh-CN"/>
        </w:rPr>
      </w:pPr>
    </w:p>
    <w:p w14:paraId="2BE39797">
      <w:pPr>
        <w:spacing w:before="95" w:line="222"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26.</w:t>
      </w:r>
      <w:r>
        <w:rPr>
          <w:rFonts w:ascii="宋体" w:hAnsi="宋体" w:eastAsia="宋体" w:cs="宋体"/>
          <w:b/>
          <w:bCs/>
          <w:color w:val="auto"/>
          <w:spacing w:val="-4"/>
          <w:sz w:val="28"/>
          <w:szCs w:val="28"/>
          <w:lang w:eastAsia="zh-CN"/>
        </w:rPr>
        <w:t>评审方法、程序及标准</w:t>
      </w:r>
    </w:p>
    <w:p w14:paraId="553B516C">
      <w:pPr>
        <w:spacing w:line="331" w:lineRule="auto"/>
        <w:rPr>
          <w:color w:val="auto"/>
          <w:lang w:eastAsia="zh-CN"/>
        </w:rPr>
      </w:pPr>
    </w:p>
    <w:p w14:paraId="5FAF86B5">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26.1项目评审方法、程序及标准详见“</w:t>
      </w:r>
      <w:r>
        <w:rPr>
          <w:rFonts w:ascii="宋体" w:hAnsi="宋体" w:eastAsia="宋体" w:cs="宋体"/>
          <w:color w:val="auto"/>
          <w:spacing w:val="-1"/>
          <w:sz w:val="24"/>
          <w:szCs w:val="24"/>
          <w:lang w:eastAsia="zh-CN"/>
        </w:rPr>
        <w:t>第四章 评审办法及标准</w:t>
      </w:r>
      <w:r>
        <w:rPr>
          <w:rFonts w:ascii="宋体" w:hAnsi="宋体" w:eastAsia="宋体" w:cs="宋体"/>
          <w:color w:val="auto"/>
          <w:spacing w:val="-88"/>
          <w:sz w:val="24"/>
          <w:szCs w:val="24"/>
          <w:lang w:eastAsia="zh-CN"/>
        </w:rPr>
        <w:t xml:space="preserve"> </w:t>
      </w:r>
      <w:r>
        <w:rPr>
          <w:rFonts w:ascii="宋体" w:hAnsi="宋体" w:eastAsia="宋体" w:cs="宋体"/>
          <w:color w:val="auto"/>
          <w:spacing w:val="-1"/>
          <w:sz w:val="24"/>
          <w:szCs w:val="24"/>
          <w:lang w:eastAsia="zh-CN"/>
        </w:rPr>
        <w:t>”。</w:t>
      </w:r>
    </w:p>
    <w:p w14:paraId="6BCFABDD">
      <w:pPr>
        <w:spacing w:before="181" w:line="35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26.2磋商准备：供应商应当按照“供应商须知</w:t>
      </w:r>
      <w:r>
        <w:rPr>
          <w:rFonts w:ascii="宋体" w:hAnsi="宋体" w:eastAsia="宋体" w:cs="宋体"/>
          <w:color w:val="auto"/>
          <w:spacing w:val="-2"/>
          <w:sz w:val="24"/>
          <w:szCs w:val="24"/>
          <w:lang w:eastAsia="zh-CN"/>
        </w:rPr>
        <w:t>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”要求提前准备好磋</w:t>
      </w:r>
      <w:r>
        <w:rPr>
          <w:rFonts w:ascii="宋体" w:hAnsi="宋体" w:eastAsia="宋体" w:cs="宋体"/>
          <w:color w:val="auto"/>
          <w:sz w:val="24"/>
          <w:szCs w:val="24"/>
          <w:lang w:eastAsia="zh-CN"/>
        </w:rPr>
        <w:t xml:space="preserve"> 商所需的设备，确保设备稳定可靠、互联网畅通。供</w:t>
      </w:r>
      <w:r>
        <w:rPr>
          <w:rFonts w:ascii="宋体" w:hAnsi="宋体" w:eastAsia="宋体" w:cs="宋体"/>
          <w:color w:val="auto"/>
          <w:spacing w:val="-1"/>
          <w:sz w:val="24"/>
          <w:szCs w:val="24"/>
          <w:lang w:eastAsia="zh-CN"/>
        </w:rPr>
        <w:t>应商登录供应商客户端，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通过供应商客户端进入交易系统“应标大厅</w:t>
      </w:r>
      <w:r>
        <w:rPr>
          <w:rFonts w:ascii="宋体" w:hAnsi="宋体" w:eastAsia="宋体" w:cs="宋体"/>
          <w:color w:val="auto"/>
          <w:spacing w:val="-79"/>
          <w:sz w:val="24"/>
          <w:szCs w:val="24"/>
          <w:lang w:eastAsia="zh-CN"/>
        </w:rPr>
        <w:t xml:space="preserve"> </w:t>
      </w:r>
      <w:r>
        <w:rPr>
          <w:rFonts w:ascii="宋体" w:hAnsi="宋体" w:eastAsia="宋体" w:cs="宋体"/>
          <w:color w:val="auto"/>
          <w:spacing w:val="-2"/>
          <w:sz w:val="24"/>
          <w:szCs w:val="24"/>
          <w:lang w:eastAsia="zh-CN"/>
        </w:rPr>
        <w:t>”，准时参加在线磋商，按照工作</w:t>
      </w:r>
      <w:r>
        <w:rPr>
          <w:rFonts w:ascii="宋体" w:hAnsi="宋体" w:eastAsia="宋体" w:cs="宋体"/>
          <w:color w:val="auto"/>
          <w:sz w:val="24"/>
          <w:szCs w:val="24"/>
          <w:lang w:eastAsia="zh-CN"/>
        </w:rPr>
        <w:t xml:space="preserve"> 人员提示进行相关操作。未按上述要求进行的，导</w:t>
      </w:r>
      <w:r>
        <w:rPr>
          <w:rFonts w:ascii="宋体" w:hAnsi="宋体" w:eastAsia="宋体" w:cs="宋体"/>
          <w:color w:val="auto"/>
          <w:spacing w:val="-1"/>
          <w:sz w:val="24"/>
          <w:szCs w:val="24"/>
          <w:lang w:eastAsia="zh-CN"/>
        </w:rPr>
        <w:t>致的后果由供应商自行承</w:t>
      </w:r>
    </w:p>
    <w:p w14:paraId="19011C86">
      <w:pPr>
        <w:spacing w:before="35"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担。</w:t>
      </w:r>
    </w:p>
    <w:p w14:paraId="5AAFEF0F">
      <w:pPr>
        <w:spacing w:line="457" w:lineRule="auto"/>
        <w:rPr>
          <w:color w:val="auto"/>
          <w:lang w:eastAsia="zh-CN"/>
        </w:rPr>
      </w:pPr>
    </w:p>
    <w:p w14:paraId="2A72FD00">
      <w:pPr>
        <w:spacing w:before="101" w:line="226" w:lineRule="auto"/>
        <w:ind w:left="54"/>
        <w:outlineLvl w:val="2"/>
        <w:rPr>
          <w:rFonts w:hint="eastAsia" w:ascii="宋体" w:hAnsi="宋体" w:eastAsia="宋体" w:cs="宋体"/>
          <w:color w:val="auto"/>
          <w:sz w:val="31"/>
          <w:szCs w:val="31"/>
          <w:lang w:eastAsia="zh-CN"/>
        </w:rPr>
      </w:pPr>
      <w:bookmarkStart w:id="36" w:name="bookmark35"/>
      <w:bookmarkEnd w:id="36"/>
      <w:bookmarkStart w:id="37" w:name="bookmark36"/>
      <w:bookmarkEnd w:id="37"/>
      <w:r>
        <w:rPr>
          <w:rFonts w:ascii="宋体" w:hAnsi="宋体" w:eastAsia="宋体" w:cs="宋体"/>
          <w:b/>
          <w:bCs/>
          <w:color w:val="auto"/>
          <w:spacing w:val="-15"/>
          <w:sz w:val="31"/>
          <w:szCs w:val="31"/>
          <w:lang w:eastAsia="zh-CN"/>
        </w:rPr>
        <w:t>（六）</w:t>
      </w:r>
      <w:r>
        <w:rPr>
          <w:rFonts w:ascii="宋体" w:hAnsi="宋体" w:eastAsia="宋体" w:cs="宋体"/>
          <w:color w:val="auto"/>
          <w:spacing w:val="-68"/>
          <w:sz w:val="31"/>
          <w:szCs w:val="31"/>
          <w:lang w:eastAsia="zh-CN"/>
        </w:rPr>
        <w:t xml:space="preserve"> </w:t>
      </w:r>
      <w:r>
        <w:rPr>
          <w:rFonts w:ascii="宋体" w:hAnsi="宋体" w:eastAsia="宋体" w:cs="宋体"/>
          <w:b/>
          <w:bCs/>
          <w:color w:val="auto"/>
          <w:spacing w:val="-15"/>
          <w:sz w:val="31"/>
          <w:szCs w:val="31"/>
          <w:lang w:eastAsia="zh-CN"/>
        </w:rPr>
        <w:t>成交</w:t>
      </w:r>
    </w:p>
    <w:p w14:paraId="1860A7B8">
      <w:pPr>
        <w:spacing w:line="445" w:lineRule="auto"/>
        <w:rPr>
          <w:color w:val="auto"/>
          <w:lang w:eastAsia="zh-CN"/>
        </w:rPr>
      </w:pPr>
    </w:p>
    <w:p w14:paraId="4F0EF298">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27.</w:t>
      </w:r>
      <w:r>
        <w:rPr>
          <w:rFonts w:ascii="宋体" w:hAnsi="宋体" w:eastAsia="宋体" w:cs="宋体"/>
          <w:b/>
          <w:bCs/>
          <w:color w:val="auto"/>
          <w:spacing w:val="-4"/>
          <w:sz w:val="28"/>
          <w:szCs w:val="28"/>
          <w:lang w:eastAsia="zh-CN"/>
        </w:rPr>
        <w:t>确定成交供应商</w:t>
      </w:r>
    </w:p>
    <w:p w14:paraId="0B7D8644">
      <w:pPr>
        <w:spacing w:line="333" w:lineRule="auto"/>
        <w:rPr>
          <w:color w:val="auto"/>
          <w:lang w:eastAsia="zh-CN"/>
        </w:rPr>
      </w:pPr>
    </w:p>
    <w:p w14:paraId="69949865">
      <w:pPr>
        <w:spacing w:before="79"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27.1确定成交供应商详见”供应商须知前附表</w:t>
      </w:r>
      <w:r>
        <w:rPr>
          <w:rFonts w:ascii="宋体" w:hAnsi="宋体" w:eastAsia="宋体" w:cs="宋体"/>
          <w:color w:val="auto"/>
          <w:spacing w:val="-86"/>
          <w:sz w:val="24"/>
          <w:szCs w:val="24"/>
          <w:lang w:eastAsia="zh-CN"/>
        </w:rPr>
        <w:t xml:space="preserve"> </w:t>
      </w:r>
      <w:r>
        <w:rPr>
          <w:rFonts w:ascii="宋体" w:hAnsi="宋体" w:eastAsia="宋体" w:cs="宋体"/>
          <w:color w:val="auto"/>
          <w:spacing w:val="-2"/>
          <w:sz w:val="24"/>
          <w:szCs w:val="24"/>
          <w:lang w:eastAsia="zh-CN"/>
        </w:rPr>
        <w:t>”。</w:t>
      </w:r>
    </w:p>
    <w:p w14:paraId="4B35B875">
      <w:pPr>
        <w:spacing w:line="219" w:lineRule="auto"/>
        <w:rPr>
          <w:rFonts w:hint="eastAsia" w:ascii="宋体" w:hAnsi="宋体" w:eastAsia="宋体" w:cs="宋体"/>
          <w:color w:val="auto"/>
          <w:sz w:val="24"/>
          <w:szCs w:val="24"/>
          <w:lang w:eastAsia="zh-CN"/>
        </w:rPr>
        <w:sectPr>
          <w:headerReference r:id="rId29" w:type="default"/>
          <w:footerReference r:id="rId30" w:type="default"/>
          <w:pgSz w:w="11907" w:h="16839"/>
          <w:pgMar w:top="1312" w:right="1771" w:bottom="1638" w:left="1771" w:header="862" w:footer="1462" w:gutter="0"/>
          <w:cols w:space="720" w:num="1"/>
        </w:sectPr>
      </w:pPr>
    </w:p>
    <w:p w14:paraId="228D9DEB">
      <w:pPr>
        <w:spacing w:before="299" w:line="219"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28.</w:t>
      </w:r>
      <w:r>
        <w:rPr>
          <w:rFonts w:ascii="宋体" w:hAnsi="宋体" w:eastAsia="宋体" w:cs="宋体"/>
          <w:b/>
          <w:bCs/>
          <w:color w:val="auto"/>
          <w:spacing w:val="-4"/>
          <w:sz w:val="28"/>
          <w:szCs w:val="28"/>
          <w:lang w:eastAsia="zh-CN"/>
        </w:rPr>
        <w:t>成交结果公告</w:t>
      </w:r>
    </w:p>
    <w:p w14:paraId="2DF00754">
      <w:pPr>
        <w:spacing w:line="415" w:lineRule="auto"/>
        <w:rPr>
          <w:color w:val="auto"/>
          <w:lang w:eastAsia="zh-CN"/>
        </w:rPr>
      </w:pPr>
    </w:p>
    <w:p w14:paraId="6C55FBE0">
      <w:pPr>
        <w:spacing w:before="78" w:line="351" w:lineRule="auto"/>
        <w:ind w:left="40" w:right="11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28.1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采购人或者采购代理机构应当在成交供应商确</w:t>
      </w:r>
      <w:r>
        <w:rPr>
          <w:rFonts w:ascii="宋体" w:hAnsi="宋体" w:eastAsia="宋体" w:cs="宋体"/>
          <w:color w:val="auto"/>
          <w:spacing w:val="-2"/>
          <w:sz w:val="24"/>
          <w:szCs w:val="24"/>
          <w:lang w:eastAsia="zh-CN"/>
        </w:rPr>
        <w:t>定后</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个工作日内，在</w:t>
      </w:r>
      <w:r>
        <w:rPr>
          <w:rFonts w:ascii="宋体" w:hAnsi="宋体" w:eastAsia="宋体" w:cs="宋体"/>
          <w:color w:val="auto"/>
          <w:sz w:val="24"/>
          <w:szCs w:val="24"/>
          <w:lang w:eastAsia="zh-CN"/>
        </w:rPr>
        <w:t xml:space="preserve"> 省级以上财政部门指定的政府采购信息发布媒体</w:t>
      </w:r>
      <w:r>
        <w:rPr>
          <w:rFonts w:ascii="宋体" w:hAnsi="宋体" w:eastAsia="宋体" w:cs="宋体"/>
          <w:color w:val="auto"/>
          <w:spacing w:val="-1"/>
          <w:sz w:val="24"/>
          <w:szCs w:val="24"/>
          <w:lang w:eastAsia="zh-CN"/>
        </w:rPr>
        <w:t>上公告成交结果，磋商文件随</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成交结果同时公告。</w:t>
      </w:r>
    </w:p>
    <w:p w14:paraId="39ACC2D3">
      <w:pPr>
        <w:spacing w:before="36"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28.2</w:t>
      </w:r>
      <w:r>
        <w:rPr>
          <w:rFonts w:ascii="宋体" w:hAnsi="宋体" w:eastAsia="宋体" w:cs="宋体"/>
          <w:color w:val="auto"/>
          <w:spacing w:val="-43"/>
          <w:sz w:val="24"/>
          <w:szCs w:val="24"/>
          <w:lang w:eastAsia="zh-CN"/>
        </w:rPr>
        <w:t xml:space="preserve"> </w:t>
      </w:r>
      <w:r>
        <w:rPr>
          <w:rFonts w:ascii="宋体" w:hAnsi="宋体" w:eastAsia="宋体" w:cs="宋体"/>
          <w:color w:val="auto"/>
          <w:spacing w:val="-2"/>
          <w:sz w:val="24"/>
          <w:szCs w:val="24"/>
          <w:lang w:eastAsia="zh-CN"/>
        </w:rPr>
        <w:t>公告成交结果时同时公告成交供应</w:t>
      </w:r>
      <w:r>
        <w:rPr>
          <w:rFonts w:ascii="宋体" w:hAnsi="宋体" w:eastAsia="宋体" w:cs="宋体"/>
          <w:color w:val="auto"/>
          <w:spacing w:val="-3"/>
          <w:sz w:val="24"/>
          <w:szCs w:val="24"/>
          <w:lang w:eastAsia="zh-CN"/>
        </w:rPr>
        <w:t>商的评审总得分。</w:t>
      </w:r>
    </w:p>
    <w:p w14:paraId="33BAFBA2">
      <w:pPr>
        <w:spacing w:line="426" w:lineRule="auto"/>
        <w:rPr>
          <w:color w:val="auto"/>
          <w:lang w:eastAsia="zh-CN"/>
        </w:rPr>
      </w:pPr>
    </w:p>
    <w:p w14:paraId="27544DAB">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29.</w:t>
      </w:r>
      <w:r>
        <w:rPr>
          <w:rFonts w:ascii="宋体" w:hAnsi="宋体" w:eastAsia="宋体" w:cs="宋体"/>
          <w:b/>
          <w:bCs/>
          <w:color w:val="auto"/>
          <w:spacing w:val="-5"/>
          <w:sz w:val="28"/>
          <w:szCs w:val="28"/>
          <w:lang w:eastAsia="zh-CN"/>
        </w:rPr>
        <w:t>成交通知书</w:t>
      </w:r>
    </w:p>
    <w:p w14:paraId="68346E76">
      <w:pPr>
        <w:spacing w:line="413" w:lineRule="auto"/>
        <w:rPr>
          <w:color w:val="auto"/>
          <w:lang w:eastAsia="zh-CN"/>
        </w:rPr>
      </w:pPr>
    </w:p>
    <w:p w14:paraId="3E7EA0CD">
      <w:pPr>
        <w:spacing w:before="78" w:line="345" w:lineRule="auto"/>
        <w:ind w:left="39"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发布成交结果公告同时向成交供应商发出成交通知书。成交通知书是</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合同的组成部分,对成交供应商和采购人具有同等法律效力。</w:t>
      </w:r>
    </w:p>
    <w:p w14:paraId="1AEB9C96">
      <w:pPr>
        <w:spacing w:before="338" w:line="227" w:lineRule="auto"/>
        <w:ind w:left="54"/>
        <w:outlineLvl w:val="2"/>
        <w:rPr>
          <w:rFonts w:hint="eastAsia" w:ascii="宋体" w:hAnsi="宋体" w:eastAsia="宋体" w:cs="宋体"/>
          <w:color w:val="auto"/>
          <w:sz w:val="31"/>
          <w:szCs w:val="31"/>
          <w:lang w:eastAsia="zh-CN"/>
        </w:rPr>
      </w:pPr>
      <w:bookmarkStart w:id="38" w:name="bookmark38"/>
      <w:bookmarkEnd w:id="38"/>
      <w:bookmarkStart w:id="39" w:name="bookmark37"/>
      <w:bookmarkEnd w:id="39"/>
      <w:r>
        <w:rPr>
          <w:rFonts w:ascii="宋体" w:hAnsi="宋体" w:eastAsia="宋体" w:cs="宋体"/>
          <w:b/>
          <w:bCs/>
          <w:color w:val="auto"/>
          <w:spacing w:val="-8"/>
          <w:sz w:val="31"/>
          <w:szCs w:val="31"/>
          <w:lang w:eastAsia="zh-CN"/>
        </w:rPr>
        <w:t>（七）</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签订合同</w:t>
      </w:r>
    </w:p>
    <w:p w14:paraId="5BE2DE3D">
      <w:pPr>
        <w:spacing w:line="446" w:lineRule="auto"/>
        <w:rPr>
          <w:color w:val="auto"/>
          <w:lang w:eastAsia="zh-CN"/>
        </w:rPr>
      </w:pPr>
    </w:p>
    <w:p w14:paraId="2974A965">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30.</w:t>
      </w:r>
      <w:r>
        <w:rPr>
          <w:rFonts w:ascii="宋体" w:hAnsi="宋体" w:eastAsia="宋体" w:cs="宋体"/>
          <w:b/>
          <w:bCs/>
          <w:color w:val="auto"/>
          <w:spacing w:val="-4"/>
          <w:sz w:val="28"/>
          <w:szCs w:val="28"/>
          <w:lang w:eastAsia="zh-CN"/>
        </w:rPr>
        <w:t>履约保证金</w:t>
      </w:r>
    </w:p>
    <w:p w14:paraId="7B935C5B">
      <w:pPr>
        <w:spacing w:line="411" w:lineRule="auto"/>
        <w:rPr>
          <w:color w:val="auto"/>
          <w:lang w:eastAsia="zh-CN"/>
        </w:rPr>
      </w:pPr>
    </w:p>
    <w:p w14:paraId="5F4B1900">
      <w:pPr>
        <w:spacing w:before="78" w:line="289" w:lineRule="auto"/>
        <w:ind w:left="39" w:right="150"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在签订合同前，成交供应商应按“供应商须知前附表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”规定的金额、</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担保形式和采购人认可的履约担保格式向采购人提交履约保证金。</w:t>
      </w:r>
    </w:p>
    <w:p w14:paraId="5F0AFE46">
      <w:pPr>
        <w:spacing w:before="185" w:line="289" w:lineRule="auto"/>
        <w:ind w:left="42" w:right="235"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30.2</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成交供应商不能按本章第</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30.1</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项要求提交履约担保的，视为放弃成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交，给采购人造成损失的，成交供应商还应当承担民事责任。</w:t>
      </w:r>
    </w:p>
    <w:p w14:paraId="43C9A523">
      <w:pPr>
        <w:spacing w:line="425" w:lineRule="auto"/>
        <w:rPr>
          <w:color w:val="auto"/>
          <w:lang w:eastAsia="zh-CN"/>
        </w:rPr>
      </w:pPr>
    </w:p>
    <w:p w14:paraId="29D10429">
      <w:pPr>
        <w:spacing w:before="95" w:line="223"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31.</w:t>
      </w:r>
      <w:r>
        <w:rPr>
          <w:rFonts w:ascii="宋体" w:hAnsi="宋体" w:eastAsia="宋体" w:cs="宋体"/>
          <w:b/>
          <w:bCs/>
          <w:color w:val="auto"/>
          <w:spacing w:val="-4"/>
          <w:sz w:val="28"/>
          <w:szCs w:val="28"/>
          <w:lang w:eastAsia="zh-CN"/>
        </w:rPr>
        <w:t>签订合同</w:t>
      </w:r>
    </w:p>
    <w:p w14:paraId="52996792">
      <w:pPr>
        <w:spacing w:line="410" w:lineRule="auto"/>
        <w:rPr>
          <w:color w:val="auto"/>
          <w:lang w:eastAsia="zh-CN"/>
        </w:rPr>
      </w:pPr>
    </w:p>
    <w:p w14:paraId="62271B3D">
      <w:pPr>
        <w:spacing w:before="79" w:line="351" w:lineRule="auto"/>
        <w:ind w:left="39" w:right="175" w:firstLine="48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31.1</w:t>
      </w:r>
      <w:r>
        <w:rPr>
          <w:rFonts w:ascii="宋体" w:hAnsi="宋体" w:eastAsia="宋体" w:cs="宋体"/>
          <w:color w:val="auto"/>
          <w:spacing w:val="-45"/>
          <w:sz w:val="24"/>
          <w:szCs w:val="24"/>
          <w:lang w:eastAsia="zh-CN"/>
        </w:rPr>
        <w:t xml:space="preserve"> </w:t>
      </w:r>
      <w:r>
        <w:rPr>
          <w:rFonts w:ascii="宋体" w:hAnsi="宋体" w:eastAsia="宋体" w:cs="宋体"/>
          <w:color w:val="auto"/>
          <w:spacing w:val="-3"/>
          <w:sz w:val="24"/>
          <w:szCs w:val="24"/>
          <w:lang w:eastAsia="zh-CN"/>
        </w:rPr>
        <w:t>采购人与成交供应商应当在成交通知书发出之日起</w:t>
      </w:r>
      <w:r>
        <w:rPr>
          <w:rFonts w:ascii="宋体" w:hAnsi="宋体" w:eastAsia="宋体" w:cs="宋体"/>
          <w:color w:val="auto"/>
          <w:spacing w:val="-46"/>
          <w:sz w:val="24"/>
          <w:szCs w:val="24"/>
          <w:lang w:eastAsia="zh-CN"/>
        </w:rPr>
        <w:t xml:space="preserve"> </w:t>
      </w:r>
      <w:r>
        <w:rPr>
          <w:rFonts w:ascii="宋体" w:hAnsi="宋体" w:eastAsia="宋体" w:cs="宋体"/>
          <w:color w:val="auto"/>
          <w:spacing w:val="-3"/>
          <w:sz w:val="24"/>
          <w:szCs w:val="24"/>
          <w:lang w:eastAsia="zh-CN"/>
        </w:rPr>
        <w:t>30 日内，按照磋</w:t>
      </w:r>
      <w:r>
        <w:rPr>
          <w:rFonts w:ascii="宋体" w:hAnsi="宋体" w:eastAsia="宋体" w:cs="宋体"/>
          <w:color w:val="auto"/>
          <w:sz w:val="24"/>
          <w:szCs w:val="24"/>
          <w:lang w:eastAsia="zh-CN"/>
        </w:rPr>
        <w:t xml:space="preserve"> 商文件确定的合同文本以及采购标的、规格型号、</w:t>
      </w:r>
      <w:r>
        <w:rPr>
          <w:rFonts w:ascii="宋体" w:hAnsi="宋体" w:eastAsia="宋体" w:cs="宋体"/>
          <w:color w:val="auto"/>
          <w:spacing w:val="-1"/>
          <w:sz w:val="24"/>
          <w:szCs w:val="24"/>
          <w:lang w:eastAsia="zh-CN"/>
        </w:rPr>
        <w:t>采购金额、采购数量、技术</w:t>
      </w:r>
      <w:r>
        <w:rPr>
          <w:rFonts w:ascii="宋体" w:hAnsi="宋体" w:eastAsia="宋体" w:cs="宋体"/>
          <w:color w:val="auto"/>
          <w:sz w:val="24"/>
          <w:szCs w:val="24"/>
          <w:lang w:eastAsia="zh-CN"/>
        </w:rPr>
        <w:t xml:space="preserve"> 和服务要求等事项签订政府采购合同。采购人因不</w:t>
      </w:r>
      <w:r>
        <w:rPr>
          <w:rFonts w:ascii="宋体" w:hAnsi="宋体" w:eastAsia="宋体" w:cs="宋体"/>
          <w:color w:val="auto"/>
          <w:spacing w:val="-1"/>
          <w:sz w:val="24"/>
          <w:szCs w:val="24"/>
          <w:lang w:eastAsia="zh-CN"/>
        </w:rPr>
        <w:t>可抗力原因迟延签订合同</w:t>
      </w:r>
    </w:p>
    <w:p w14:paraId="114CCCC7">
      <w:pPr>
        <w:spacing w:before="35" w:line="220" w:lineRule="auto"/>
        <w:ind w:left="5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的，应当自不可抗力事由消除之日起</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7 日内完成合同签订事宜。</w:t>
      </w:r>
    </w:p>
    <w:p w14:paraId="4A58AB0F">
      <w:pPr>
        <w:spacing w:before="182" w:line="351" w:lineRule="auto"/>
        <w:ind w:left="37" w:right="11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成交供应商拒绝签订政府采购合同的，采购人可以《政府采购竞争性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磋商采购方式管理暂行办法》（财库[2014]214</w:t>
      </w:r>
      <w:r>
        <w:rPr>
          <w:rFonts w:ascii="宋体" w:hAnsi="宋体" w:eastAsia="宋体" w:cs="宋体"/>
          <w:color w:val="auto"/>
          <w:spacing w:val="-34"/>
          <w:sz w:val="24"/>
          <w:szCs w:val="24"/>
          <w:lang w:eastAsia="zh-CN"/>
        </w:rPr>
        <w:t xml:space="preserve"> </w:t>
      </w:r>
      <w:r>
        <w:rPr>
          <w:rFonts w:ascii="宋体" w:hAnsi="宋体" w:eastAsia="宋体" w:cs="宋体"/>
          <w:color w:val="auto"/>
          <w:spacing w:val="-4"/>
          <w:sz w:val="24"/>
          <w:szCs w:val="24"/>
          <w:lang w:eastAsia="zh-CN"/>
        </w:rPr>
        <w:t>号）第二十八条第二款规定的确</w:t>
      </w:r>
      <w:r>
        <w:rPr>
          <w:rFonts w:ascii="宋体" w:hAnsi="宋体" w:eastAsia="宋体" w:cs="宋体"/>
          <w:color w:val="auto"/>
          <w:sz w:val="24"/>
          <w:szCs w:val="24"/>
          <w:lang w:eastAsia="zh-CN"/>
        </w:rPr>
        <w:t xml:space="preserve"> 定其他供应商作为成交供应商并签订政府采购合同，</w:t>
      </w:r>
      <w:r>
        <w:rPr>
          <w:rFonts w:ascii="宋体" w:hAnsi="宋体" w:eastAsia="宋体" w:cs="宋体"/>
          <w:color w:val="auto"/>
          <w:spacing w:val="-1"/>
          <w:sz w:val="24"/>
          <w:szCs w:val="24"/>
          <w:lang w:eastAsia="zh-CN"/>
        </w:rPr>
        <w:t>也可以重新开展采购活</w:t>
      </w:r>
    </w:p>
    <w:p w14:paraId="03C36C28">
      <w:pPr>
        <w:spacing w:line="351" w:lineRule="auto"/>
        <w:rPr>
          <w:rFonts w:hint="eastAsia" w:ascii="宋体" w:hAnsi="宋体" w:eastAsia="宋体" w:cs="宋体"/>
          <w:color w:val="auto"/>
          <w:sz w:val="24"/>
          <w:szCs w:val="24"/>
          <w:lang w:eastAsia="zh-CN"/>
        </w:rPr>
        <w:sectPr>
          <w:footerReference r:id="rId31" w:type="default"/>
          <w:pgSz w:w="11907" w:h="16839"/>
          <w:pgMar w:top="1312" w:right="1771" w:bottom="1638" w:left="1771" w:header="862" w:footer="1462" w:gutter="0"/>
          <w:cols w:space="720" w:num="1"/>
        </w:sectPr>
      </w:pPr>
    </w:p>
    <w:p w14:paraId="19F04BFF">
      <w:pPr>
        <w:spacing w:before="240" w:line="347"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动。拒绝签订政府采购合同的成交供应商不得参加</w:t>
      </w:r>
      <w:r>
        <w:rPr>
          <w:rFonts w:ascii="宋体" w:hAnsi="宋体" w:eastAsia="宋体" w:cs="宋体"/>
          <w:color w:val="auto"/>
          <w:spacing w:val="-1"/>
          <w:sz w:val="24"/>
          <w:szCs w:val="24"/>
          <w:lang w:eastAsia="zh-CN"/>
        </w:rPr>
        <w:t>对该项目重新开展的采购活</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动。</w:t>
      </w:r>
    </w:p>
    <w:p w14:paraId="32A02598">
      <w:pPr>
        <w:spacing w:before="33" w:line="290" w:lineRule="auto"/>
        <w:ind w:left="40" w:right="11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31.3</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采购人和供应商不得向对方提出任何不合理的要求，作为签订合同的</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条件，双方不得私下订立背离合同实质性内容的协议。</w:t>
      </w:r>
    </w:p>
    <w:p w14:paraId="44CEF549">
      <w:pPr>
        <w:spacing w:before="182"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31.4</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采购合同履行中，采购人需追加与合同标的相同的服务的，在不改变</w:t>
      </w:r>
      <w:r>
        <w:rPr>
          <w:rFonts w:ascii="宋体" w:hAnsi="宋体" w:eastAsia="宋体" w:cs="宋体"/>
          <w:color w:val="auto"/>
          <w:sz w:val="24"/>
          <w:szCs w:val="24"/>
          <w:lang w:eastAsia="zh-CN"/>
        </w:rPr>
        <w:t xml:space="preserve"> 合同其他条款的前提下，可以与成交供应商协商签</w:t>
      </w:r>
      <w:r>
        <w:rPr>
          <w:rFonts w:ascii="宋体" w:hAnsi="宋体" w:eastAsia="宋体" w:cs="宋体"/>
          <w:color w:val="auto"/>
          <w:spacing w:val="-1"/>
          <w:sz w:val="24"/>
          <w:szCs w:val="24"/>
          <w:lang w:eastAsia="zh-CN"/>
        </w:rPr>
        <w:t>订补充合同，但所有补充合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同的采购金额不得超过原合同采购金额的百分之十。</w:t>
      </w:r>
    </w:p>
    <w:p w14:paraId="52A4CCC8">
      <w:pPr>
        <w:spacing w:line="379" w:lineRule="auto"/>
        <w:rPr>
          <w:color w:val="auto"/>
          <w:lang w:eastAsia="zh-CN"/>
        </w:rPr>
      </w:pPr>
    </w:p>
    <w:p w14:paraId="1750F7A4">
      <w:pPr>
        <w:spacing w:before="100" w:line="226" w:lineRule="auto"/>
        <w:ind w:left="54"/>
        <w:outlineLvl w:val="2"/>
        <w:rPr>
          <w:rFonts w:hint="eastAsia" w:ascii="宋体" w:hAnsi="宋体" w:eastAsia="宋体" w:cs="宋体"/>
          <w:color w:val="auto"/>
          <w:sz w:val="31"/>
          <w:szCs w:val="31"/>
          <w:lang w:eastAsia="zh-CN"/>
        </w:rPr>
      </w:pPr>
      <w:bookmarkStart w:id="40" w:name="bookmark39"/>
      <w:bookmarkEnd w:id="40"/>
      <w:bookmarkStart w:id="41" w:name="bookmark40"/>
      <w:bookmarkEnd w:id="41"/>
      <w:r>
        <w:rPr>
          <w:rFonts w:ascii="宋体" w:hAnsi="宋体" w:eastAsia="宋体" w:cs="宋体"/>
          <w:b/>
          <w:bCs/>
          <w:color w:val="auto"/>
          <w:spacing w:val="-6"/>
          <w:sz w:val="31"/>
          <w:szCs w:val="31"/>
          <w:lang w:eastAsia="zh-CN"/>
        </w:rPr>
        <w:t>（八）</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6"/>
          <w:sz w:val="31"/>
          <w:szCs w:val="31"/>
          <w:lang w:eastAsia="zh-CN"/>
        </w:rPr>
        <w:t>质疑和投诉</w:t>
      </w:r>
    </w:p>
    <w:p w14:paraId="18390009">
      <w:pPr>
        <w:spacing w:line="448" w:lineRule="auto"/>
        <w:rPr>
          <w:color w:val="auto"/>
          <w:lang w:eastAsia="zh-CN"/>
        </w:rPr>
      </w:pPr>
    </w:p>
    <w:p w14:paraId="5DC30840">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32.</w:t>
      </w:r>
      <w:r>
        <w:rPr>
          <w:rFonts w:ascii="宋体" w:hAnsi="宋体" w:eastAsia="宋体" w:cs="宋体"/>
          <w:b/>
          <w:bCs/>
          <w:color w:val="auto"/>
          <w:spacing w:val="-6"/>
          <w:sz w:val="28"/>
          <w:szCs w:val="28"/>
          <w:lang w:eastAsia="zh-CN"/>
        </w:rPr>
        <w:t>质疑</w:t>
      </w:r>
    </w:p>
    <w:p w14:paraId="1E2054D2">
      <w:pPr>
        <w:spacing w:line="410" w:lineRule="auto"/>
        <w:rPr>
          <w:color w:val="auto"/>
          <w:lang w:eastAsia="zh-CN"/>
        </w:rPr>
      </w:pPr>
    </w:p>
    <w:p w14:paraId="5962C066">
      <w:pPr>
        <w:spacing w:before="78" w:line="313" w:lineRule="auto"/>
        <w:ind w:left="36" w:right="175" w:firstLine="48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供应商认为磋商文件、磋商过程和成交结果使自己的权益受到损害</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的，可以在知道或者应知其权益受到损害之日起</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个工作日内，向采购人或采</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购代理机构提出质疑。质疑函可在供应商客户端中编制、提交。</w:t>
      </w:r>
    </w:p>
    <w:p w14:paraId="3C7BE72A">
      <w:pPr>
        <w:spacing w:before="183" w:line="290"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供应商提出质疑应当提交质疑函和必要的证明材料。质疑函应当包括</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下列内容：</w:t>
      </w:r>
    </w:p>
    <w:p w14:paraId="7860157D">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（1）质疑人的姓名或者名称、地址、邮编、联系人及联系电话；</w:t>
      </w:r>
    </w:p>
    <w:p w14:paraId="19255772">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（2）质疑项目的名称、编号；</w:t>
      </w:r>
    </w:p>
    <w:p w14:paraId="48986DC8">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（3）具体、明确的质疑事项和与质疑事项相关的请求；</w:t>
      </w:r>
    </w:p>
    <w:p w14:paraId="1AB8626E">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（4）事实依据；</w:t>
      </w:r>
    </w:p>
    <w:p w14:paraId="2EA4E875">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（5）必要的法律依据；</w:t>
      </w:r>
    </w:p>
    <w:p w14:paraId="0776A9D2">
      <w:pPr>
        <w:spacing w:before="184"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（6）提出质疑的日期。</w:t>
      </w:r>
    </w:p>
    <w:p w14:paraId="6E5DA48B">
      <w:pPr>
        <w:spacing w:before="181" w:line="313" w:lineRule="auto"/>
        <w:ind w:left="45" w:right="17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质疑人为自然人的，应当由本人签字；质疑人为法人或者其他组织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的，应当由法定代表人、主要负责人，或者其授权代表签字或者盖章，并加盖</w:t>
      </w:r>
      <w:r>
        <w:rPr>
          <w:rFonts w:ascii="宋体" w:hAnsi="宋体" w:eastAsia="宋体" w:cs="宋体"/>
          <w:color w:val="auto"/>
          <w:spacing w:val="16"/>
          <w:sz w:val="24"/>
          <w:szCs w:val="24"/>
          <w:lang w:eastAsia="zh-CN"/>
        </w:rPr>
        <w:t xml:space="preserve"> </w:t>
      </w:r>
      <w:r>
        <w:rPr>
          <w:rFonts w:ascii="宋体" w:hAnsi="宋体" w:eastAsia="宋体" w:cs="宋体"/>
          <w:color w:val="auto"/>
          <w:spacing w:val="-12"/>
          <w:sz w:val="24"/>
          <w:szCs w:val="24"/>
          <w:lang w:eastAsia="zh-CN"/>
        </w:rPr>
        <w:t>公章。</w:t>
      </w:r>
    </w:p>
    <w:p w14:paraId="197E5EBC">
      <w:pPr>
        <w:spacing w:before="185" w:line="289" w:lineRule="auto"/>
        <w:ind w:left="46" w:right="35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32.4</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通过客户端提出质疑的，质疑人为自然人的，应当加盖本人电子印</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章；质疑人为法人或者其他组织的，应当加盖单位电子印章。</w:t>
      </w:r>
    </w:p>
    <w:p w14:paraId="20051E0D">
      <w:pPr>
        <w:spacing w:before="183" w:line="290" w:lineRule="auto"/>
        <w:ind w:left="39" w:right="168" w:firstLine="4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32.5</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质疑函不符合上述要求的，采购人或代理</w:t>
      </w:r>
      <w:r>
        <w:rPr>
          <w:rFonts w:ascii="宋体" w:hAnsi="宋体" w:eastAsia="宋体" w:cs="宋体"/>
          <w:color w:val="auto"/>
          <w:spacing w:val="-3"/>
          <w:sz w:val="24"/>
          <w:szCs w:val="24"/>
          <w:lang w:eastAsia="zh-CN"/>
        </w:rPr>
        <w:t>机构应书面告知具体事项，</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质疑人应当按要求进行修改或补充，并在质疑有效期限内提交。</w:t>
      </w:r>
    </w:p>
    <w:p w14:paraId="72B77758">
      <w:pPr>
        <w:spacing w:line="290" w:lineRule="auto"/>
        <w:rPr>
          <w:rFonts w:hint="eastAsia" w:ascii="宋体" w:hAnsi="宋体" w:eastAsia="宋体" w:cs="宋体"/>
          <w:color w:val="auto"/>
          <w:sz w:val="24"/>
          <w:szCs w:val="24"/>
          <w:lang w:eastAsia="zh-CN"/>
        </w:rPr>
        <w:sectPr>
          <w:footerReference r:id="rId32" w:type="default"/>
          <w:pgSz w:w="11907" w:h="16839"/>
          <w:pgMar w:top="1312" w:right="1771" w:bottom="1638" w:left="1771" w:header="862" w:footer="1462" w:gutter="0"/>
          <w:cols w:space="720" w:num="1"/>
        </w:sectPr>
      </w:pPr>
    </w:p>
    <w:p w14:paraId="6CE147E8">
      <w:pPr>
        <w:spacing w:line="315" w:lineRule="auto"/>
        <w:rPr>
          <w:color w:val="auto"/>
          <w:lang w:eastAsia="zh-CN"/>
        </w:rPr>
      </w:pPr>
    </w:p>
    <w:p w14:paraId="19908A3E">
      <w:pPr>
        <w:spacing w:line="315" w:lineRule="auto"/>
        <w:rPr>
          <w:color w:val="auto"/>
          <w:lang w:eastAsia="zh-CN"/>
        </w:rPr>
      </w:pPr>
    </w:p>
    <w:p w14:paraId="591422D8">
      <w:pPr>
        <w:spacing w:line="316" w:lineRule="auto"/>
        <w:rPr>
          <w:color w:val="auto"/>
          <w:lang w:eastAsia="zh-CN"/>
        </w:rPr>
      </w:pPr>
    </w:p>
    <w:p w14:paraId="7489ACC1">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33.</w:t>
      </w:r>
      <w:r>
        <w:rPr>
          <w:rFonts w:ascii="宋体" w:hAnsi="宋体" w:eastAsia="宋体" w:cs="宋体"/>
          <w:b/>
          <w:bCs/>
          <w:color w:val="auto"/>
          <w:spacing w:val="-4"/>
          <w:sz w:val="28"/>
          <w:szCs w:val="28"/>
          <w:lang w:eastAsia="zh-CN"/>
        </w:rPr>
        <w:t>质疑答复</w:t>
      </w:r>
    </w:p>
    <w:p w14:paraId="60B564B8">
      <w:pPr>
        <w:spacing w:line="411" w:lineRule="auto"/>
        <w:rPr>
          <w:color w:val="auto"/>
          <w:lang w:eastAsia="zh-CN"/>
        </w:rPr>
      </w:pPr>
    </w:p>
    <w:p w14:paraId="29E5C362">
      <w:pPr>
        <w:spacing w:before="78" w:line="313" w:lineRule="auto"/>
        <w:ind w:left="39" w:right="11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33.1</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采购人或采购代理机构应当在收到</w:t>
      </w:r>
      <w:r>
        <w:rPr>
          <w:rFonts w:ascii="宋体" w:hAnsi="宋体" w:eastAsia="宋体" w:cs="宋体"/>
          <w:color w:val="auto"/>
          <w:spacing w:val="-2"/>
          <w:sz w:val="24"/>
          <w:szCs w:val="24"/>
          <w:lang w:eastAsia="zh-CN"/>
        </w:rPr>
        <w:t>供应商的书面质疑后</w:t>
      </w:r>
      <w:r>
        <w:rPr>
          <w:rFonts w:ascii="宋体" w:hAnsi="宋体" w:eastAsia="宋体" w:cs="宋体"/>
          <w:color w:val="auto"/>
          <w:spacing w:val="-45"/>
          <w:sz w:val="24"/>
          <w:szCs w:val="24"/>
          <w:lang w:eastAsia="zh-CN"/>
        </w:rPr>
        <w:t xml:space="preserve"> </w:t>
      </w:r>
      <w:r>
        <w:rPr>
          <w:rFonts w:ascii="宋体" w:hAnsi="宋体" w:eastAsia="宋体" w:cs="宋体"/>
          <w:color w:val="auto"/>
          <w:spacing w:val="-2"/>
          <w:sz w:val="24"/>
          <w:szCs w:val="24"/>
          <w:lang w:eastAsia="zh-CN"/>
        </w:rPr>
        <w:t>7</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w:t>
      </w:r>
      <w:r>
        <w:rPr>
          <w:rFonts w:ascii="宋体" w:hAnsi="宋体" w:eastAsia="宋体" w:cs="宋体"/>
          <w:color w:val="auto"/>
          <w:sz w:val="24"/>
          <w:szCs w:val="24"/>
          <w:lang w:eastAsia="zh-CN"/>
        </w:rPr>
        <w:t xml:space="preserve"> 作出答复，并以书面形式通知质疑供应商和其他有</w:t>
      </w:r>
      <w:r>
        <w:rPr>
          <w:rFonts w:ascii="宋体" w:hAnsi="宋体" w:eastAsia="宋体" w:cs="宋体"/>
          <w:color w:val="auto"/>
          <w:spacing w:val="-1"/>
          <w:sz w:val="24"/>
          <w:szCs w:val="24"/>
          <w:lang w:eastAsia="zh-CN"/>
        </w:rPr>
        <w:t>关供应商，但答复的内容不</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得涉及商业秘密。</w:t>
      </w:r>
    </w:p>
    <w:p w14:paraId="6E854696">
      <w:pPr>
        <w:spacing w:before="182"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33.2</w:t>
      </w:r>
      <w:r>
        <w:rPr>
          <w:rFonts w:ascii="宋体" w:hAnsi="宋体" w:eastAsia="宋体" w:cs="宋体"/>
          <w:color w:val="auto"/>
          <w:spacing w:val="-41"/>
          <w:sz w:val="24"/>
          <w:szCs w:val="24"/>
          <w:lang w:eastAsia="zh-CN"/>
        </w:rPr>
        <w:t xml:space="preserve"> </w:t>
      </w:r>
      <w:r>
        <w:rPr>
          <w:rFonts w:ascii="宋体" w:hAnsi="宋体" w:eastAsia="宋体" w:cs="宋体"/>
          <w:color w:val="auto"/>
          <w:spacing w:val="-5"/>
          <w:sz w:val="24"/>
          <w:szCs w:val="24"/>
          <w:lang w:eastAsia="zh-CN"/>
        </w:rPr>
        <w:t>质疑答复应当包括下列内容：</w:t>
      </w:r>
    </w:p>
    <w:p w14:paraId="09F1ED58">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（1）质疑人的姓名或者名称；</w:t>
      </w:r>
    </w:p>
    <w:p w14:paraId="212AFE65">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（2）收到质疑函的日期、质疑项目名称及编号；</w:t>
      </w:r>
    </w:p>
    <w:p w14:paraId="096E2FBA">
      <w:pPr>
        <w:spacing w:before="182"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（3）质疑事项、质疑答复的具体内容、事实依据和法律依据；</w:t>
      </w:r>
    </w:p>
    <w:p w14:paraId="6329AD89">
      <w:pPr>
        <w:spacing w:before="183" w:line="218"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（4）告知质疑人依法投诉的权利；</w:t>
      </w:r>
    </w:p>
    <w:p w14:paraId="50F35F19">
      <w:pPr>
        <w:spacing w:before="185"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（5）质疑答复人名称；</w:t>
      </w:r>
    </w:p>
    <w:p w14:paraId="2394255D">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（6）答复质疑的日期。</w:t>
      </w:r>
    </w:p>
    <w:p w14:paraId="056A2E1D">
      <w:pPr>
        <w:spacing w:line="422" w:lineRule="auto"/>
        <w:rPr>
          <w:color w:val="auto"/>
          <w:lang w:eastAsia="zh-CN"/>
        </w:rPr>
      </w:pPr>
    </w:p>
    <w:p w14:paraId="5577D365">
      <w:pPr>
        <w:spacing w:before="96"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6"/>
          <w:sz w:val="28"/>
          <w:szCs w:val="28"/>
          <w:lang w:eastAsia="zh-CN"/>
        </w:rPr>
        <w:t>34.</w:t>
      </w:r>
      <w:r>
        <w:rPr>
          <w:rFonts w:ascii="宋体" w:hAnsi="宋体" w:eastAsia="宋体" w:cs="宋体"/>
          <w:b/>
          <w:bCs/>
          <w:color w:val="auto"/>
          <w:spacing w:val="-6"/>
          <w:sz w:val="28"/>
          <w:szCs w:val="28"/>
          <w:lang w:eastAsia="zh-CN"/>
        </w:rPr>
        <w:t>投诉</w:t>
      </w:r>
    </w:p>
    <w:p w14:paraId="70F5A0C1">
      <w:pPr>
        <w:spacing w:line="412" w:lineRule="auto"/>
        <w:rPr>
          <w:color w:val="auto"/>
          <w:lang w:eastAsia="zh-CN"/>
        </w:rPr>
      </w:pPr>
    </w:p>
    <w:p w14:paraId="1A250EDE">
      <w:pPr>
        <w:spacing w:before="78" w:line="325"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质疑供应商对采购人、采购代理机构的答复不满意或者采购人、采购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代理机构未在规定的时间内作出答复的，可以在答复期</w:t>
      </w:r>
      <w:r>
        <w:rPr>
          <w:rFonts w:ascii="宋体" w:hAnsi="宋体" w:eastAsia="宋体" w:cs="宋体"/>
          <w:color w:val="auto"/>
          <w:spacing w:val="-2"/>
          <w:sz w:val="24"/>
          <w:szCs w:val="24"/>
          <w:lang w:eastAsia="zh-CN"/>
        </w:rPr>
        <w:t>满后</w:t>
      </w:r>
      <w:r>
        <w:rPr>
          <w:rFonts w:ascii="宋体" w:hAnsi="宋体" w:eastAsia="宋体" w:cs="宋体"/>
          <w:color w:val="auto"/>
          <w:spacing w:val="-33"/>
          <w:sz w:val="24"/>
          <w:szCs w:val="24"/>
          <w:lang w:eastAsia="zh-CN"/>
        </w:rPr>
        <w:t xml:space="preserve"> </w:t>
      </w:r>
      <w:r>
        <w:rPr>
          <w:rFonts w:ascii="宋体" w:hAnsi="宋体" w:eastAsia="宋体" w:cs="宋体"/>
          <w:color w:val="auto"/>
          <w:spacing w:val="-2"/>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个工作日内向同</w:t>
      </w:r>
      <w:r>
        <w:rPr>
          <w:rFonts w:ascii="宋体" w:hAnsi="宋体" w:eastAsia="宋体" w:cs="宋体"/>
          <w:color w:val="auto"/>
          <w:sz w:val="24"/>
          <w:szCs w:val="24"/>
          <w:lang w:eastAsia="zh-CN"/>
        </w:rPr>
        <w:t xml:space="preserve"> 级政府采购监督管理部门投诉。供应商投诉应当有明确</w:t>
      </w:r>
      <w:r>
        <w:rPr>
          <w:rFonts w:ascii="宋体" w:hAnsi="宋体" w:eastAsia="宋体" w:cs="宋体"/>
          <w:color w:val="auto"/>
          <w:spacing w:val="-1"/>
          <w:sz w:val="24"/>
          <w:szCs w:val="24"/>
          <w:lang w:eastAsia="zh-CN"/>
        </w:rPr>
        <w:t>的请求和必要的证明材</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料，且投诉的事项不得超出已质疑事项的范围。</w:t>
      </w:r>
    </w:p>
    <w:p w14:paraId="1AB80CC7">
      <w:pPr>
        <w:spacing w:before="182" w:line="325" w:lineRule="auto"/>
        <w:ind w:left="38" w:right="17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34.2</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政府采购监督管理部门应当在收到投</w:t>
      </w:r>
      <w:r>
        <w:rPr>
          <w:rFonts w:ascii="宋体" w:hAnsi="宋体" w:eastAsia="宋体" w:cs="宋体"/>
          <w:color w:val="auto"/>
          <w:spacing w:val="-2"/>
          <w:sz w:val="24"/>
          <w:szCs w:val="24"/>
          <w:lang w:eastAsia="zh-CN"/>
        </w:rPr>
        <w:t>诉后</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30</w:t>
      </w:r>
      <w:r>
        <w:rPr>
          <w:rFonts w:ascii="宋体" w:hAnsi="宋体" w:eastAsia="宋体" w:cs="宋体"/>
          <w:color w:val="auto"/>
          <w:spacing w:val="-51"/>
          <w:sz w:val="24"/>
          <w:szCs w:val="24"/>
          <w:lang w:eastAsia="zh-CN"/>
        </w:rPr>
        <w:t xml:space="preserve"> </w:t>
      </w:r>
      <w:r>
        <w:rPr>
          <w:rFonts w:ascii="宋体" w:hAnsi="宋体" w:eastAsia="宋体" w:cs="宋体"/>
          <w:color w:val="auto"/>
          <w:spacing w:val="-2"/>
          <w:sz w:val="24"/>
          <w:szCs w:val="24"/>
          <w:lang w:eastAsia="zh-CN"/>
        </w:rPr>
        <w:t>个工作日内，对投诉事</w:t>
      </w:r>
      <w:r>
        <w:rPr>
          <w:rFonts w:ascii="宋体" w:hAnsi="宋体" w:eastAsia="宋体" w:cs="宋体"/>
          <w:color w:val="auto"/>
          <w:sz w:val="24"/>
          <w:szCs w:val="24"/>
          <w:lang w:eastAsia="zh-CN"/>
        </w:rPr>
        <w:t xml:space="preserve"> 项作出处理决定，并以书面形式通知投诉人和与投诉</w:t>
      </w:r>
      <w:r>
        <w:rPr>
          <w:rFonts w:ascii="宋体" w:hAnsi="宋体" w:eastAsia="宋体" w:cs="宋体"/>
          <w:color w:val="auto"/>
          <w:spacing w:val="-1"/>
          <w:sz w:val="24"/>
          <w:szCs w:val="24"/>
          <w:lang w:eastAsia="zh-CN"/>
        </w:rPr>
        <w:t>事项有关的当事人。财政</w:t>
      </w:r>
      <w:r>
        <w:rPr>
          <w:rFonts w:ascii="宋体" w:hAnsi="宋体" w:eastAsia="宋体" w:cs="宋体"/>
          <w:color w:val="auto"/>
          <w:sz w:val="24"/>
          <w:szCs w:val="24"/>
          <w:lang w:eastAsia="zh-CN"/>
        </w:rPr>
        <w:t xml:space="preserve"> 部门处理投诉事项，需要检验、检测、鉴定、专家评</w:t>
      </w:r>
      <w:r>
        <w:rPr>
          <w:rFonts w:ascii="宋体" w:hAnsi="宋体" w:eastAsia="宋体" w:cs="宋体"/>
          <w:color w:val="auto"/>
          <w:spacing w:val="-1"/>
          <w:sz w:val="24"/>
          <w:szCs w:val="24"/>
          <w:lang w:eastAsia="zh-CN"/>
        </w:rPr>
        <w:t>审以及需要投诉人补正材</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料的，所需时间不计算在投诉处理期限内。</w:t>
      </w:r>
    </w:p>
    <w:p w14:paraId="1FDD9BA7">
      <w:pPr>
        <w:spacing w:line="325" w:lineRule="auto"/>
        <w:rPr>
          <w:rFonts w:hint="eastAsia" w:ascii="宋体" w:hAnsi="宋体" w:eastAsia="宋体" w:cs="宋体"/>
          <w:color w:val="auto"/>
          <w:sz w:val="24"/>
          <w:szCs w:val="24"/>
          <w:lang w:eastAsia="zh-CN"/>
        </w:rPr>
        <w:sectPr>
          <w:footerReference r:id="rId33" w:type="default"/>
          <w:pgSz w:w="11907" w:h="16839"/>
          <w:pgMar w:top="1312" w:right="1771" w:bottom="1638" w:left="1771" w:header="862" w:footer="1462" w:gutter="0"/>
          <w:cols w:space="720" w:num="1"/>
        </w:sectPr>
      </w:pPr>
    </w:p>
    <w:p w14:paraId="1BB1D1F8">
      <w:pPr>
        <w:spacing w:before="280" w:line="224" w:lineRule="auto"/>
        <w:ind w:left="54"/>
        <w:outlineLvl w:val="2"/>
        <w:rPr>
          <w:rFonts w:hint="eastAsia" w:ascii="宋体" w:hAnsi="宋体" w:eastAsia="宋体" w:cs="宋体"/>
          <w:color w:val="auto"/>
          <w:sz w:val="31"/>
          <w:szCs w:val="31"/>
          <w:lang w:eastAsia="zh-CN"/>
        </w:rPr>
      </w:pPr>
      <w:bookmarkStart w:id="42" w:name="bookmark42"/>
      <w:bookmarkEnd w:id="42"/>
      <w:bookmarkStart w:id="43" w:name="bookmark41"/>
      <w:bookmarkEnd w:id="43"/>
      <w:r>
        <w:rPr>
          <w:rFonts w:ascii="宋体" w:hAnsi="宋体" w:eastAsia="宋体" w:cs="宋体"/>
          <w:b/>
          <w:bCs/>
          <w:color w:val="auto"/>
          <w:spacing w:val="-3"/>
          <w:sz w:val="31"/>
          <w:szCs w:val="31"/>
          <w:lang w:eastAsia="zh-CN"/>
        </w:rPr>
        <w:t>（九）</w:t>
      </w:r>
      <w:r>
        <w:rPr>
          <w:rFonts w:ascii="宋体" w:hAnsi="宋体" w:eastAsia="宋体" w:cs="宋体"/>
          <w:color w:val="auto"/>
          <w:spacing w:val="-71"/>
          <w:sz w:val="31"/>
          <w:szCs w:val="31"/>
          <w:lang w:eastAsia="zh-CN"/>
        </w:rPr>
        <w:t xml:space="preserve"> </w:t>
      </w:r>
      <w:r>
        <w:rPr>
          <w:rFonts w:ascii="宋体" w:hAnsi="宋体" w:eastAsia="宋体" w:cs="宋体"/>
          <w:b/>
          <w:bCs/>
          <w:color w:val="auto"/>
          <w:spacing w:val="-3"/>
          <w:sz w:val="31"/>
          <w:szCs w:val="31"/>
          <w:lang w:eastAsia="zh-CN"/>
        </w:rPr>
        <w:t>采购代理服务费</w:t>
      </w:r>
    </w:p>
    <w:p w14:paraId="0FD0DE94">
      <w:pPr>
        <w:spacing w:line="448" w:lineRule="auto"/>
        <w:rPr>
          <w:color w:val="auto"/>
          <w:lang w:eastAsia="zh-CN"/>
        </w:rPr>
      </w:pPr>
    </w:p>
    <w:p w14:paraId="5AF7922E">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35.</w:t>
      </w:r>
      <w:r>
        <w:rPr>
          <w:rFonts w:ascii="宋体" w:hAnsi="宋体" w:eastAsia="宋体" w:cs="宋体"/>
          <w:b/>
          <w:bCs/>
          <w:color w:val="auto"/>
          <w:spacing w:val="-4"/>
          <w:sz w:val="28"/>
          <w:szCs w:val="28"/>
          <w:lang w:eastAsia="zh-CN"/>
        </w:rPr>
        <w:t>收取方式和标准</w:t>
      </w:r>
    </w:p>
    <w:p w14:paraId="66AFD450">
      <w:pPr>
        <w:spacing w:line="411" w:lineRule="auto"/>
        <w:rPr>
          <w:color w:val="auto"/>
          <w:lang w:eastAsia="zh-CN"/>
        </w:rPr>
      </w:pPr>
    </w:p>
    <w:p w14:paraId="0270E698">
      <w:pPr>
        <w:spacing w:before="78" w:line="347"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35.1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采购代理机构按“供应商须知前附表”规定的方式和标准收取采购代</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理服务费。</w:t>
      </w:r>
    </w:p>
    <w:p w14:paraId="404B0D6A">
      <w:pPr>
        <w:spacing w:before="334" w:line="224" w:lineRule="auto"/>
        <w:ind w:left="54"/>
        <w:outlineLvl w:val="2"/>
        <w:rPr>
          <w:rFonts w:hint="eastAsia" w:ascii="宋体" w:hAnsi="宋体" w:eastAsia="宋体" w:cs="宋体"/>
          <w:color w:val="auto"/>
          <w:sz w:val="31"/>
          <w:szCs w:val="31"/>
          <w:lang w:eastAsia="zh-CN"/>
        </w:rPr>
      </w:pPr>
      <w:bookmarkStart w:id="44" w:name="bookmark43"/>
      <w:bookmarkEnd w:id="44"/>
      <w:bookmarkStart w:id="45" w:name="bookmark44"/>
      <w:bookmarkEnd w:id="45"/>
      <w:r>
        <w:rPr>
          <w:rFonts w:ascii="宋体" w:hAnsi="宋体" w:eastAsia="宋体" w:cs="宋体"/>
          <w:b/>
          <w:bCs/>
          <w:color w:val="auto"/>
          <w:spacing w:val="-1"/>
          <w:sz w:val="31"/>
          <w:szCs w:val="31"/>
          <w:lang w:eastAsia="zh-CN"/>
        </w:rPr>
        <w:t>（十）</w:t>
      </w:r>
      <w:r>
        <w:rPr>
          <w:rFonts w:ascii="宋体" w:hAnsi="宋体" w:eastAsia="宋体" w:cs="宋体"/>
          <w:color w:val="auto"/>
          <w:spacing w:val="-56"/>
          <w:sz w:val="31"/>
          <w:szCs w:val="31"/>
          <w:lang w:eastAsia="zh-CN"/>
        </w:rPr>
        <w:t xml:space="preserve"> </w:t>
      </w:r>
      <w:r>
        <w:rPr>
          <w:rFonts w:ascii="宋体" w:hAnsi="宋体" w:eastAsia="宋体" w:cs="宋体"/>
          <w:b/>
          <w:bCs/>
          <w:color w:val="auto"/>
          <w:spacing w:val="-1"/>
          <w:sz w:val="31"/>
          <w:szCs w:val="31"/>
          <w:lang w:eastAsia="zh-CN"/>
        </w:rPr>
        <w:t>无效响应和终止采购活动</w:t>
      </w:r>
    </w:p>
    <w:p w14:paraId="1A4E7E31">
      <w:pPr>
        <w:spacing w:line="450" w:lineRule="auto"/>
        <w:rPr>
          <w:color w:val="auto"/>
          <w:lang w:eastAsia="zh-CN"/>
        </w:rPr>
      </w:pPr>
    </w:p>
    <w:p w14:paraId="504BF0BF">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36.</w:t>
      </w:r>
      <w:r>
        <w:rPr>
          <w:rFonts w:ascii="宋体" w:hAnsi="宋体" w:eastAsia="宋体" w:cs="宋体"/>
          <w:b/>
          <w:bCs/>
          <w:color w:val="auto"/>
          <w:spacing w:val="-4"/>
          <w:sz w:val="28"/>
          <w:szCs w:val="28"/>
          <w:lang w:eastAsia="zh-CN"/>
        </w:rPr>
        <w:t>无效响应</w:t>
      </w:r>
    </w:p>
    <w:p w14:paraId="0C5FAC27">
      <w:pPr>
        <w:spacing w:line="410" w:lineRule="auto"/>
        <w:rPr>
          <w:color w:val="auto"/>
          <w:lang w:eastAsia="zh-CN"/>
        </w:rPr>
      </w:pPr>
    </w:p>
    <w:p w14:paraId="4D5C02B3">
      <w:pPr>
        <w:spacing w:before="79" w:line="347" w:lineRule="auto"/>
        <w:ind w:left="40" w:right="110"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36.1</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响应文件存在第四章“评审方法及标准”规定的</w:t>
      </w:r>
      <w:r>
        <w:rPr>
          <w:rFonts w:ascii="宋体" w:hAnsi="宋体" w:eastAsia="宋体" w:cs="宋体"/>
          <w:b/>
          <w:bCs/>
          <w:color w:val="auto"/>
          <w:spacing w:val="-2"/>
          <w:sz w:val="24"/>
          <w:szCs w:val="24"/>
          <w:lang w:eastAsia="zh-CN"/>
        </w:rPr>
        <w:t>响应无效</w:t>
      </w:r>
      <w:r>
        <w:rPr>
          <w:rFonts w:ascii="宋体" w:hAnsi="宋体" w:eastAsia="宋体" w:cs="宋体"/>
          <w:color w:val="auto"/>
          <w:spacing w:val="-2"/>
          <w:sz w:val="24"/>
          <w:szCs w:val="24"/>
          <w:lang w:eastAsia="zh-CN"/>
        </w:rPr>
        <w:t>情形的，做</w:t>
      </w:r>
      <w:r>
        <w:rPr>
          <w:rFonts w:ascii="宋体" w:hAnsi="宋体" w:eastAsia="宋体" w:cs="宋体"/>
          <w:color w:val="auto"/>
          <w:sz w:val="24"/>
          <w:szCs w:val="24"/>
          <w:lang w:eastAsia="zh-CN"/>
        </w:rPr>
        <w:t xml:space="preserve"> </w:t>
      </w:r>
      <w:r>
        <w:rPr>
          <w:rFonts w:ascii="宋体" w:hAnsi="宋体" w:eastAsia="宋体" w:cs="宋体"/>
          <w:b/>
          <w:bCs/>
          <w:color w:val="auto"/>
          <w:spacing w:val="-6"/>
          <w:sz w:val="24"/>
          <w:szCs w:val="24"/>
          <w:lang w:eastAsia="zh-CN"/>
        </w:rPr>
        <w:t>无效响应</w:t>
      </w:r>
      <w:r>
        <w:rPr>
          <w:rFonts w:ascii="宋体" w:hAnsi="宋体" w:eastAsia="宋体" w:cs="宋体"/>
          <w:color w:val="auto"/>
          <w:spacing w:val="-6"/>
          <w:sz w:val="24"/>
          <w:szCs w:val="24"/>
          <w:lang w:eastAsia="zh-CN"/>
        </w:rPr>
        <w:t>处理。</w:t>
      </w:r>
    </w:p>
    <w:p w14:paraId="5DE05F26">
      <w:pPr>
        <w:spacing w:line="276" w:lineRule="auto"/>
        <w:rPr>
          <w:color w:val="auto"/>
          <w:lang w:eastAsia="zh-CN"/>
        </w:rPr>
      </w:pPr>
    </w:p>
    <w:p w14:paraId="03AF11A5">
      <w:pPr>
        <w:spacing w:before="96" w:line="220"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37.</w:t>
      </w:r>
      <w:r>
        <w:rPr>
          <w:rFonts w:ascii="宋体" w:hAnsi="宋体" w:eastAsia="宋体" w:cs="宋体"/>
          <w:b/>
          <w:bCs/>
          <w:color w:val="auto"/>
          <w:spacing w:val="-4"/>
          <w:sz w:val="28"/>
          <w:szCs w:val="28"/>
          <w:lang w:eastAsia="zh-CN"/>
        </w:rPr>
        <w:t>终止采购活动</w:t>
      </w:r>
    </w:p>
    <w:p w14:paraId="6E449C70">
      <w:pPr>
        <w:spacing w:line="415" w:lineRule="auto"/>
        <w:rPr>
          <w:color w:val="auto"/>
          <w:lang w:eastAsia="zh-CN"/>
        </w:rPr>
      </w:pPr>
    </w:p>
    <w:p w14:paraId="5932690D">
      <w:pPr>
        <w:spacing w:before="78" w:line="289" w:lineRule="auto"/>
        <w:ind w:left="45" w:right="115" w:firstLine="47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37.1</w:t>
      </w:r>
      <w:r>
        <w:rPr>
          <w:rFonts w:ascii="宋体" w:hAnsi="宋体" w:eastAsia="宋体" w:cs="宋体"/>
          <w:color w:val="auto"/>
          <w:spacing w:val="-30"/>
          <w:sz w:val="24"/>
          <w:szCs w:val="24"/>
          <w:lang w:eastAsia="zh-CN"/>
        </w:rPr>
        <w:t xml:space="preserve"> </w:t>
      </w:r>
      <w:r>
        <w:rPr>
          <w:rFonts w:ascii="宋体" w:hAnsi="宋体" w:eastAsia="宋体" w:cs="宋体"/>
          <w:color w:val="auto"/>
          <w:spacing w:val="-1"/>
          <w:sz w:val="24"/>
          <w:szCs w:val="24"/>
          <w:lang w:eastAsia="zh-CN"/>
        </w:rPr>
        <w:t>出现下列情形之一的，应当终止竞争性磋</w:t>
      </w:r>
      <w:r>
        <w:rPr>
          <w:rFonts w:ascii="宋体" w:hAnsi="宋体" w:eastAsia="宋体" w:cs="宋体"/>
          <w:color w:val="auto"/>
          <w:spacing w:val="-2"/>
          <w:sz w:val="24"/>
          <w:szCs w:val="24"/>
          <w:lang w:eastAsia="zh-CN"/>
        </w:rPr>
        <w:t>商采购活动，发布项目终止</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公告并说明原因，重新开展采购活动：</w:t>
      </w:r>
    </w:p>
    <w:p w14:paraId="7DF4F501">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39682D09">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6C948DE8">
      <w:pPr>
        <w:spacing w:before="182" w:line="313" w:lineRule="auto"/>
        <w:ind w:left="37" w:right="55"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p>
    <w:p w14:paraId="1A14DCBE">
      <w:pPr>
        <w:spacing w:before="185"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25"/>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5"/>
          <w:sz w:val="24"/>
          <w:szCs w:val="24"/>
          <w:lang w:eastAsia="zh-CN"/>
        </w:rPr>
        <w:t>家）。</w:t>
      </w:r>
    </w:p>
    <w:p w14:paraId="2D652863">
      <w:pPr>
        <w:spacing w:line="378" w:lineRule="auto"/>
        <w:rPr>
          <w:color w:val="auto"/>
          <w:lang w:eastAsia="zh-CN"/>
        </w:rPr>
      </w:pPr>
    </w:p>
    <w:p w14:paraId="1CCB1CC2">
      <w:pPr>
        <w:spacing w:before="101" w:line="224" w:lineRule="auto"/>
        <w:ind w:left="54"/>
        <w:outlineLvl w:val="2"/>
        <w:rPr>
          <w:rFonts w:hint="eastAsia" w:ascii="宋体" w:hAnsi="宋体" w:eastAsia="宋体" w:cs="宋体"/>
          <w:color w:val="auto"/>
          <w:sz w:val="31"/>
          <w:szCs w:val="31"/>
          <w:lang w:eastAsia="zh-CN"/>
        </w:rPr>
      </w:pPr>
      <w:bookmarkStart w:id="46" w:name="bookmark45"/>
      <w:bookmarkEnd w:id="46"/>
      <w:bookmarkStart w:id="47" w:name="bookmark46"/>
      <w:bookmarkEnd w:id="47"/>
      <w:r>
        <w:rPr>
          <w:rFonts w:ascii="宋体" w:hAnsi="宋体" w:eastAsia="宋体" w:cs="宋体"/>
          <w:b/>
          <w:bCs/>
          <w:color w:val="auto"/>
          <w:spacing w:val="5"/>
          <w:sz w:val="31"/>
          <w:szCs w:val="31"/>
          <w:lang w:eastAsia="zh-CN"/>
        </w:rPr>
        <w:t>（十一）落实政府采购政策</w:t>
      </w:r>
    </w:p>
    <w:p w14:paraId="371AFA32">
      <w:pPr>
        <w:spacing w:line="448" w:lineRule="auto"/>
        <w:rPr>
          <w:color w:val="auto"/>
          <w:lang w:eastAsia="zh-CN"/>
        </w:rPr>
      </w:pPr>
    </w:p>
    <w:p w14:paraId="20FD2117">
      <w:pPr>
        <w:spacing w:before="95" w:line="221"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38.</w:t>
      </w:r>
      <w:r>
        <w:rPr>
          <w:rFonts w:ascii="宋体" w:hAnsi="宋体" w:eastAsia="宋体" w:cs="宋体"/>
          <w:b/>
          <w:bCs/>
          <w:color w:val="auto"/>
          <w:spacing w:val="-4"/>
          <w:sz w:val="28"/>
          <w:szCs w:val="28"/>
          <w:lang w:eastAsia="zh-CN"/>
        </w:rPr>
        <w:t>支持国产和进口产品审批</w:t>
      </w:r>
    </w:p>
    <w:p w14:paraId="29EB296D">
      <w:pPr>
        <w:spacing w:line="413" w:lineRule="auto"/>
        <w:rPr>
          <w:color w:val="auto"/>
          <w:lang w:eastAsia="zh-CN"/>
        </w:rPr>
      </w:pPr>
    </w:p>
    <w:p w14:paraId="3DA10BAC">
      <w:pPr>
        <w:spacing w:before="79" w:line="328" w:lineRule="auto"/>
        <w:ind w:left="38" w:right="168" w:firstLine="48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38.1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除“供应商须知前附表”另有规定外，政府采购应当采购本国产品，</w:t>
      </w:r>
      <w:r>
        <w:rPr>
          <w:rFonts w:ascii="宋体" w:hAnsi="宋体" w:eastAsia="宋体" w:cs="宋体"/>
          <w:color w:val="auto"/>
          <w:sz w:val="24"/>
          <w:szCs w:val="24"/>
          <w:lang w:eastAsia="zh-CN"/>
        </w:rPr>
        <w:t xml:space="preserve"> 确需采购进口产品的，采购人应当按照《关于政府采</w:t>
      </w:r>
      <w:r>
        <w:rPr>
          <w:rFonts w:ascii="宋体" w:hAnsi="宋体" w:eastAsia="宋体" w:cs="宋体"/>
          <w:color w:val="auto"/>
          <w:spacing w:val="-1"/>
          <w:sz w:val="24"/>
          <w:szCs w:val="24"/>
          <w:lang w:eastAsia="zh-CN"/>
        </w:rPr>
        <w:t>购进口产品管理有关问题</w:t>
      </w:r>
    </w:p>
    <w:p w14:paraId="6B4F9D0B">
      <w:pPr>
        <w:spacing w:line="328" w:lineRule="auto"/>
        <w:rPr>
          <w:rFonts w:hint="eastAsia" w:ascii="宋体" w:hAnsi="宋体" w:eastAsia="宋体" w:cs="宋体"/>
          <w:color w:val="auto"/>
          <w:sz w:val="24"/>
          <w:szCs w:val="24"/>
          <w:lang w:eastAsia="zh-CN"/>
        </w:rPr>
        <w:sectPr>
          <w:footerReference r:id="rId34" w:type="default"/>
          <w:pgSz w:w="11907" w:h="16839"/>
          <w:pgMar w:top="1312" w:right="1771" w:bottom="1638" w:left="1771" w:header="862" w:footer="1462" w:gutter="0"/>
          <w:cols w:space="720" w:num="1"/>
        </w:sectPr>
      </w:pPr>
    </w:p>
    <w:p w14:paraId="2EC5E39B">
      <w:pPr>
        <w:spacing w:before="239" w:line="351" w:lineRule="auto"/>
        <w:ind w:left="41" w:right="64" w:firstLine="16"/>
        <w:jc w:val="both"/>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的通知》（财办库〔2008〕248</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号）规定执行（</w:t>
      </w:r>
      <w:r>
        <w:rPr>
          <w:rFonts w:ascii="宋体" w:hAnsi="宋体" w:eastAsia="宋体" w:cs="宋体"/>
          <w:color w:val="auto"/>
          <w:spacing w:val="-5"/>
          <w:sz w:val="24"/>
          <w:szCs w:val="24"/>
          <w:lang w:eastAsia="zh-CN"/>
        </w:rPr>
        <w:t>进口产品审批制，科研院所监管</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部门另有规定的从其规定）。项目若涉及采购进口产品的，具体要求详见</w:t>
      </w:r>
      <w:r>
        <w:rPr>
          <w:rFonts w:ascii="宋体" w:hAnsi="宋体" w:eastAsia="宋体" w:cs="宋体"/>
          <w:color w:val="auto"/>
          <w:spacing w:val="-5"/>
          <w:sz w:val="24"/>
          <w:szCs w:val="24"/>
          <w:lang w:eastAsia="zh-CN"/>
        </w:rPr>
        <w:t>“第三</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章 采购需求”。</w:t>
      </w:r>
    </w:p>
    <w:p w14:paraId="78B97A10">
      <w:pPr>
        <w:spacing w:line="277" w:lineRule="auto"/>
        <w:rPr>
          <w:color w:val="auto"/>
          <w:lang w:eastAsia="zh-CN"/>
        </w:rPr>
      </w:pPr>
    </w:p>
    <w:p w14:paraId="7E8C9FF6">
      <w:pPr>
        <w:spacing w:before="95" w:line="222" w:lineRule="auto"/>
        <w:ind w:left="41"/>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39.</w:t>
      </w:r>
      <w:r>
        <w:rPr>
          <w:rFonts w:ascii="宋体" w:hAnsi="宋体" w:eastAsia="宋体" w:cs="宋体"/>
          <w:b/>
          <w:bCs/>
          <w:color w:val="auto"/>
          <w:spacing w:val="-3"/>
          <w:sz w:val="28"/>
          <w:szCs w:val="28"/>
          <w:lang w:eastAsia="zh-CN"/>
        </w:rPr>
        <w:t>中小企业、监狱企业及残疾人福利性单位</w:t>
      </w:r>
    </w:p>
    <w:p w14:paraId="73E18CC9">
      <w:pPr>
        <w:spacing w:line="413" w:lineRule="auto"/>
        <w:rPr>
          <w:color w:val="auto"/>
          <w:lang w:eastAsia="zh-CN"/>
        </w:rPr>
      </w:pPr>
    </w:p>
    <w:p w14:paraId="2EE2F4EE">
      <w:pPr>
        <w:spacing w:before="78" w:line="344" w:lineRule="auto"/>
        <w:ind w:left="37" w:right="5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39.1</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为促进中小企业发展，依据《关于印发&lt;政府采购促进中小企业发展</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管理办法&gt;的通知》（财库〔2020〕46</w:t>
      </w:r>
      <w:r>
        <w:rPr>
          <w:rFonts w:ascii="宋体" w:hAnsi="宋体" w:eastAsia="宋体" w:cs="宋体"/>
          <w:color w:val="auto"/>
          <w:spacing w:val="-44"/>
          <w:sz w:val="24"/>
          <w:szCs w:val="24"/>
          <w:lang w:eastAsia="zh-CN"/>
        </w:rPr>
        <w:t xml:space="preserve"> </w:t>
      </w:r>
      <w:r>
        <w:rPr>
          <w:rFonts w:ascii="宋体" w:hAnsi="宋体" w:eastAsia="宋体" w:cs="宋体"/>
          <w:color w:val="auto"/>
          <w:spacing w:val="-11"/>
          <w:sz w:val="24"/>
          <w:szCs w:val="24"/>
          <w:lang w:eastAsia="zh-CN"/>
        </w:rPr>
        <w:t>号）、《财政部</w:t>
      </w:r>
      <w:r>
        <w:rPr>
          <w:rFonts w:ascii="宋体" w:hAnsi="宋体" w:eastAsia="宋体" w:cs="宋体"/>
          <w:color w:val="auto"/>
          <w:spacing w:val="32"/>
          <w:sz w:val="24"/>
          <w:szCs w:val="24"/>
          <w:lang w:eastAsia="zh-CN"/>
        </w:rPr>
        <w:t xml:space="preserve"> </w:t>
      </w:r>
      <w:r>
        <w:rPr>
          <w:rFonts w:ascii="宋体" w:hAnsi="宋体" w:eastAsia="宋体" w:cs="宋体"/>
          <w:color w:val="auto"/>
          <w:spacing w:val="-11"/>
          <w:sz w:val="24"/>
          <w:szCs w:val="24"/>
          <w:lang w:eastAsia="zh-CN"/>
        </w:rPr>
        <w:t>司法部关于政府采购支持</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监狱企业发展有关问题的通知》（财库〔2014〕68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号）、《关于促进残疾人就业</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政府采购政策的通知》（财库〔2017〕141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0"/>
          <w:sz w:val="24"/>
          <w:szCs w:val="24"/>
          <w:lang w:eastAsia="zh-CN"/>
        </w:rPr>
        <w:t>号）、《湖北省财政厅 湖北省公共资</w:t>
      </w:r>
      <w:r>
        <w:rPr>
          <w:rFonts w:ascii="宋体" w:hAnsi="宋体" w:eastAsia="宋体" w:cs="宋体"/>
          <w:color w:val="auto"/>
          <w:sz w:val="24"/>
          <w:szCs w:val="24"/>
          <w:lang w:eastAsia="zh-CN"/>
        </w:rPr>
        <w:t xml:space="preserve">  源交易监督管理局关于落实稳住经济一揽子政策进一步</w:t>
      </w:r>
      <w:r>
        <w:rPr>
          <w:rFonts w:ascii="宋体" w:hAnsi="宋体" w:eastAsia="宋体" w:cs="宋体"/>
          <w:color w:val="auto"/>
          <w:spacing w:val="-1"/>
          <w:sz w:val="24"/>
          <w:szCs w:val="24"/>
          <w:lang w:eastAsia="zh-CN"/>
        </w:rPr>
        <w:t>加大政府采购支持中小</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企业力度的通知》（鄂财采发〔2022〕5</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号）的规定，本项目供应商如符合上述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文件规定的，需提供《中小企业声明函》、监狱</w:t>
      </w:r>
      <w:r>
        <w:rPr>
          <w:rFonts w:ascii="宋体" w:hAnsi="宋体" w:eastAsia="宋体" w:cs="宋体"/>
          <w:color w:val="auto"/>
          <w:spacing w:val="-8"/>
          <w:sz w:val="24"/>
          <w:szCs w:val="24"/>
          <w:lang w:eastAsia="zh-CN"/>
        </w:rPr>
        <w:t>企业证明文件、《残疾人福利性</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单位声明函》，评审时，磋商小组将依据“供应商须知前附表”规定的报价扣除</w:t>
      </w:r>
      <w:r>
        <w:rPr>
          <w:rFonts w:ascii="宋体" w:hAnsi="宋体" w:eastAsia="宋体" w:cs="宋体"/>
          <w:color w:val="auto"/>
          <w:spacing w:val="10"/>
          <w:sz w:val="24"/>
          <w:szCs w:val="24"/>
          <w:lang w:eastAsia="zh-CN"/>
        </w:rPr>
        <w:t xml:space="preserve"> </w:t>
      </w:r>
      <w:r>
        <w:rPr>
          <w:rFonts w:ascii="宋体" w:hAnsi="宋体" w:eastAsia="宋体" w:cs="宋体"/>
          <w:color w:val="auto"/>
          <w:spacing w:val="-2"/>
          <w:sz w:val="24"/>
          <w:szCs w:val="24"/>
          <w:lang w:eastAsia="zh-CN"/>
        </w:rPr>
        <w:t>比例，对供应商报价进行价格扣除，用扣除后的价格参与评审。</w:t>
      </w:r>
    </w:p>
    <w:p w14:paraId="53DB1651">
      <w:pPr>
        <w:spacing w:before="185" w:line="289" w:lineRule="auto"/>
        <w:ind w:left="41" w:right="11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39.2</w:t>
      </w:r>
      <w:r>
        <w:rPr>
          <w:rFonts w:ascii="宋体" w:hAnsi="宋体" w:eastAsia="宋体" w:cs="宋体"/>
          <w:color w:val="auto"/>
          <w:spacing w:val="-42"/>
          <w:sz w:val="24"/>
          <w:szCs w:val="24"/>
          <w:lang w:eastAsia="zh-CN"/>
        </w:rPr>
        <w:t xml:space="preserve"> </w:t>
      </w:r>
      <w:r>
        <w:rPr>
          <w:rFonts w:ascii="宋体" w:hAnsi="宋体" w:eastAsia="宋体" w:cs="宋体"/>
          <w:color w:val="auto"/>
          <w:spacing w:val="-1"/>
          <w:sz w:val="24"/>
          <w:szCs w:val="24"/>
          <w:lang w:eastAsia="zh-CN"/>
        </w:rPr>
        <w:t>对中小企业在资金支付期限方面的优惠措施：按《湖北省财政厅关于</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持续优化政府采购营商环境的通知》（鄂财采发〔20</w:t>
      </w:r>
      <w:r>
        <w:rPr>
          <w:rFonts w:ascii="宋体" w:hAnsi="宋体" w:eastAsia="宋体" w:cs="宋体"/>
          <w:color w:val="auto"/>
          <w:spacing w:val="-6"/>
          <w:sz w:val="24"/>
          <w:szCs w:val="24"/>
          <w:lang w:eastAsia="zh-CN"/>
        </w:rPr>
        <w:t>24〕3</w:t>
      </w:r>
      <w:r>
        <w:rPr>
          <w:rFonts w:ascii="宋体" w:hAnsi="宋体" w:eastAsia="宋体" w:cs="宋体"/>
          <w:color w:val="auto"/>
          <w:spacing w:val="-45"/>
          <w:sz w:val="24"/>
          <w:szCs w:val="24"/>
          <w:lang w:eastAsia="zh-CN"/>
        </w:rPr>
        <w:t xml:space="preserve"> </w:t>
      </w:r>
      <w:r>
        <w:rPr>
          <w:rFonts w:ascii="宋体" w:hAnsi="宋体" w:eastAsia="宋体" w:cs="宋体"/>
          <w:color w:val="auto"/>
          <w:spacing w:val="-6"/>
          <w:sz w:val="24"/>
          <w:szCs w:val="24"/>
          <w:lang w:eastAsia="zh-CN"/>
        </w:rPr>
        <w:t>号）执行。</w:t>
      </w:r>
    </w:p>
    <w:p w14:paraId="16F402AF">
      <w:pPr>
        <w:spacing w:line="425" w:lineRule="auto"/>
        <w:rPr>
          <w:color w:val="auto"/>
          <w:lang w:eastAsia="zh-CN"/>
        </w:rPr>
      </w:pPr>
    </w:p>
    <w:p w14:paraId="2A17C493">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40.</w:t>
      </w:r>
      <w:r>
        <w:rPr>
          <w:rFonts w:ascii="宋体" w:hAnsi="宋体" w:eastAsia="宋体" w:cs="宋体"/>
          <w:b/>
          <w:bCs/>
          <w:color w:val="auto"/>
          <w:spacing w:val="-3"/>
          <w:sz w:val="28"/>
          <w:szCs w:val="28"/>
          <w:lang w:eastAsia="zh-CN"/>
        </w:rPr>
        <w:t>政府采购节能产品、环境标志产品</w:t>
      </w:r>
    </w:p>
    <w:p w14:paraId="6CDCFC70">
      <w:pPr>
        <w:spacing w:line="417" w:lineRule="auto"/>
        <w:rPr>
          <w:color w:val="auto"/>
          <w:lang w:eastAsia="zh-CN"/>
        </w:rPr>
      </w:pPr>
    </w:p>
    <w:p w14:paraId="74CD4800">
      <w:pPr>
        <w:spacing w:before="79" w:line="357" w:lineRule="auto"/>
        <w:ind w:left="37" w:right="115"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40.1 根据《财政部 发展改革委 生态环境部 市场</w:t>
      </w:r>
      <w:r>
        <w:rPr>
          <w:rFonts w:ascii="宋体" w:hAnsi="宋体" w:eastAsia="宋体" w:cs="宋体"/>
          <w:color w:val="auto"/>
          <w:spacing w:val="-1"/>
          <w:sz w:val="24"/>
          <w:szCs w:val="24"/>
          <w:lang w:eastAsia="zh-CN"/>
        </w:rPr>
        <w:t>监管总局关于调整优化</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节能产品、环境标志产品政府采购执行机制的通知》（财库〔2019〕9</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于印发环境标志产品政府采购品目清单的通</w:t>
      </w:r>
      <w:r>
        <w:rPr>
          <w:rFonts w:ascii="宋体" w:hAnsi="宋体" w:eastAsia="宋体" w:cs="宋体"/>
          <w:color w:val="auto"/>
          <w:spacing w:val="-11"/>
          <w:sz w:val="24"/>
          <w:szCs w:val="24"/>
          <w:lang w:eastAsia="zh-CN"/>
        </w:rPr>
        <w:t>知》（财库〔2019〕18</w:t>
      </w:r>
      <w:r>
        <w:rPr>
          <w:rFonts w:ascii="宋体" w:hAnsi="宋体" w:eastAsia="宋体" w:cs="宋体"/>
          <w:color w:val="auto"/>
          <w:spacing w:val="-45"/>
          <w:sz w:val="24"/>
          <w:szCs w:val="24"/>
          <w:lang w:eastAsia="zh-CN"/>
        </w:rPr>
        <w:t xml:space="preserve"> </w:t>
      </w:r>
      <w:r>
        <w:rPr>
          <w:rFonts w:ascii="宋体" w:hAnsi="宋体" w:eastAsia="宋体" w:cs="宋体"/>
          <w:color w:val="auto"/>
          <w:spacing w:val="-11"/>
          <w:sz w:val="24"/>
          <w:szCs w:val="24"/>
          <w:lang w:eastAsia="zh-CN"/>
        </w:rPr>
        <w:t>号）、《关于</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印发节能产品政府采购品目清单的通知》（财库〔2019〕19</w:t>
      </w:r>
      <w:r>
        <w:rPr>
          <w:rFonts w:ascii="宋体" w:hAnsi="宋体" w:eastAsia="宋体" w:cs="宋体"/>
          <w:color w:val="auto"/>
          <w:spacing w:val="-42"/>
          <w:sz w:val="24"/>
          <w:szCs w:val="24"/>
          <w:lang w:eastAsia="zh-CN"/>
        </w:rPr>
        <w:t xml:space="preserve"> </w:t>
      </w:r>
      <w:r>
        <w:rPr>
          <w:rFonts w:ascii="宋体" w:hAnsi="宋体" w:eastAsia="宋体" w:cs="宋体"/>
          <w:color w:val="auto"/>
          <w:spacing w:val="-4"/>
          <w:sz w:val="24"/>
          <w:szCs w:val="24"/>
          <w:lang w:eastAsia="zh-CN"/>
        </w:rPr>
        <w:t>号）的规定，供应</w:t>
      </w:r>
      <w:r>
        <w:rPr>
          <w:rFonts w:ascii="宋体" w:hAnsi="宋体" w:eastAsia="宋体" w:cs="宋体"/>
          <w:color w:val="auto"/>
          <w:sz w:val="24"/>
          <w:szCs w:val="24"/>
          <w:lang w:eastAsia="zh-CN"/>
        </w:rPr>
        <w:t xml:space="preserve">  商所投产品如属于节能产品政府采购品目清单、环境标</w:t>
      </w:r>
      <w:r>
        <w:rPr>
          <w:rFonts w:ascii="宋体" w:hAnsi="宋体" w:eastAsia="宋体" w:cs="宋体"/>
          <w:color w:val="auto"/>
          <w:spacing w:val="-1"/>
          <w:sz w:val="24"/>
          <w:szCs w:val="24"/>
          <w:lang w:eastAsia="zh-CN"/>
        </w:rPr>
        <w:t>志产品政府采购品目清</w:t>
      </w:r>
      <w:r>
        <w:rPr>
          <w:rFonts w:ascii="宋体" w:hAnsi="宋体" w:eastAsia="宋体" w:cs="宋体"/>
          <w:color w:val="auto"/>
          <w:sz w:val="24"/>
          <w:szCs w:val="24"/>
          <w:lang w:eastAsia="zh-CN"/>
        </w:rPr>
        <w:t xml:space="preserve"> 单范围的，供应商须提供国家确定的认证机构出具的、</w:t>
      </w:r>
      <w:r>
        <w:rPr>
          <w:rFonts w:ascii="宋体" w:hAnsi="宋体" w:eastAsia="宋体" w:cs="宋体"/>
          <w:color w:val="auto"/>
          <w:spacing w:val="-1"/>
          <w:sz w:val="24"/>
          <w:szCs w:val="24"/>
          <w:lang w:eastAsia="zh-CN"/>
        </w:rPr>
        <w:t>处于有效期内的节能产</w:t>
      </w:r>
      <w:r>
        <w:rPr>
          <w:rFonts w:ascii="宋体" w:hAnsi="宋体" w:eastAsia="宋体" w:cs="宋体"/>
          <w:color w:val="auto"/>
          <w:sz w:val="24"/>
          <w:szCs w:val="24"/>
          <w:lang w:eastAsia="zh-CN"/>
        </w:rPr>
        <w:t xml:space="preserve"> 品认证证书，认证证书的产品型号与所投产品不一致的</w:t>
      </w:r>
      <w:r>
        <w:rPr>
          <w:rFonts w:ascii="宋体" w:hAnsi="宋体" w:eastAsia="宋体" w:cs="宋体"/>
          <w:color w:val="auto"/>
          <w:spacing w:val="-1"/>
          <w:sz w:val="24"/>
          <w:szCs w:val="24"/>
          <w:lang w:eastAsia="zh-CN"/>
        </w:rPr>
        <w:t>，视为未提供。属于政</w:t>
      </w:r>
      <w:r>
        <w:rPr>
          <w:rFonts w:ascii="宋体" w:hAnsi="宋体" w:eastAsia="宋体" w:cs="宋体"/>
          <w:color w:val="auto"/>
          <w:sz w:val="24"/>
          <w:szCs w:val="24"/>
          <w:lang w:eastAsia="zh-CN"/>
        </w:rPr>
        <w:t xml:space="preserve"> 府强制采购产品的，已作为投标时强制性要求不再给予</w:t>
      </w:r>
      <w:r>
        <w:rPr>
          <w:rFonts w:ascii="宋体" w:hAnsi="宋体" w:eastAsia="宋体" w:cs="宋体"/>
          <w:color w:val="auto"/>
          <w:spacing w:val="-1"/>
          <w:sz w:val="24"/>
          <w:szCs w:val="24"/>
          <w:lang w:eastAsia="zh-CN"/>
        </w:rPr>
        <w:t>价格扣除，未提供认证</w:t>
      </w:r>
      <w:r>
        <w:rPr>
          <w:rFonts w:ascii="宋体" w:hAnsi="宋体" w:eastAsia="宋体" w:cs="宋体"/>
          <w:color w:val="auto"/>
          <w:sz w:val="24"/>
          <w:szCs w:val="24"/>
          <w:lang w:eastAsia="zh-CN"/>
        </w:rPr>
        <w:t xml:space="preserve"> 证书的视为</w:t>
      </w:r>
      <w:r>
        <w:rPr>
          <w:rFonts w:ascii="宋体" w:hAnsi="宋体" w:eastAsia="宋体" w:cs="宋体"/>
          <w:b/>
          <w:bCs/>
          <w:color w:val="auto"/>
          <w:sz w:val="24"/>
          <w:szCs w:val="24"/>
          <w:lang w:eastAsia="zh-CN"/>
        </w:rPr>
        <w:t>无效响应</w:t>
      </w:r>
      <w:r>
        <w:rPr>
          <w:rFonts w:ascii="宋体" w:hAnsi="宋体" w:eastAsia="宋体" w:cs="宋体"/>
          <w:color w:val="auto"/>
          <w:sz w:val="24"/>
          <w:szCs w:val="24"/>
          <w:lang w:eastAsia="zh-CN"/>
        </w:rPr>
        <w:t>。属于优先采购范围的</w:t>
      </w:r>
      <w:r>
        <w:rPr>
          <w:rFonts w:ascii="宋体" w:hAnsi="宋体" w:eastAsia="宋体" w:cs="宋体"/>
          <w:color w:val="auto"/>
          <w:spacing w:val="-1"/>
          <w:sz w:val="24"/>
          <w:szCs w:val="24"/>
          <w:lang w:eastAsia="zh-CN"/>
        </w:rPr>
        <w:t>，按照“供应商须知前附表”中相</w:t>
      </w:r>
      <w:r>
        <w:rPr>
          <w:rFonts w:ascii="宋体" w:hAnsi="宋体" w:eastAsia="宋体" w:cs="宋体"/>
          <w:color w:val="auto"/>
          <w:sz w:val="24"/>
          <w:szCs w:val="24"/>
          <w:lang w:eastAsia="zh-CN"/>
        </w:rPr>
        <w:t xml:space="preserve"> 关规定，对该项产品的价格给予一定比例的扣除，具体</w:t>
      </w:r>
      <w:r>
        <w:rPr>
          <w:rFonts w:ascii="宋体" w:hAnsi="宋体" w:eastAsia="宋体" w:cs="宋体"/>
          <w:color w:val="auto"/>
          <w:spacing w:val="-1"/>
          <w:sz w:val="24"/>
          <w:szCs w:val="24"/>
          <w:lang w:eastAsia="zh-CN"/>
        </w:rPr>
        <w:t>扣除比例详见“供应商</w:t>
      </w:r>
    </w:p>
    <w:p w14:paraId="4DCB8663">
      <w:pPr>
        <w:spacing w:line="357" w:lineRule="auto"/>
        <w:rPr>
          <w:rFonts w:hint="eastAsia" w:ascii="宋体" w:hAnsi="宋体" w:eastAsia="宋体" w:cs="宋体"/>
          <w:color w:val="auto"/>
          <w:sz w:val="24"/>
          <w:szCs w:val="24"/>
          <w:lang w:eastAsia="zh-CN"/>
        </w:rPr>
        <w:sectPr>
          <w:footerReference r:id="rId35" w:type="default"/>
          <w:pgSz w:w="11907" w:h="16839"/>
          <w:pgMar w:top="1312" w:right="1771" w:bottom="1638" w:left="1771" w:header="862" w:footer="1462" w:gutter="0"/>
          <w:cols w:space="720" w:num="1"/>
        </w:sectPr>
      </w:pPr>
    </w:p>
    <w:p w14:paraId="558842A4">
      <w:pPr>
        <w:spacing w:before="240" w:line="219" w:lineRule="auto"/>
        <w:ind w:left="4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须知前附表”。</w:t>
      </w:r>
    </w:p>
    <w:p w14:paraId="67716AF0">
      <w:pPr>
        <w:spacing w:line="380" w:lineRule="auto"/>
        <w:rPr>
          <w:color w:val="auto"/>
          <w:lang w:eastAsia="zh-CN"/>
        </w:rPr>
      </w:pPr>
    </w:p>
    <w:p w14:paraId="05207679">
      <w:pPr>
        <w:spacing w:before="100" w:line="224" w:lineRule="auto"/>
        <w:ind w:left="54"/>
        <w:outlineLvl w:val="2"/>
        <w:rPr>
          <w:rFonts w:hint="eastAsia" w:ascii="宋体" w:hAnsi="宋体" w:eastAsia="宋体" w:cs="宋体"/>
          <w:color w:val="auto"/>
          <w:sz w:val="31"/>
          <w:szCs w:val="31"/>
          <w:lang w:eastAsia="zh-CN"/>
        </w:rPr>
      </w:pPr>
      <w:bookmarkStart w:id="48" w:name="bookmark47"/>
      <w:bookmarkEnd w:id="48"/>
      <w:bookmarkStart w:id="49" w:name="bookmark48"/>
      <w:bookmarkEnd w:id="49"/>
      <w:r>
        <w:rPr>
          <w:rFonts w:ascii="宋体" w:hAnsi="宋体" w:eastAsia="宋体" w:cs="宋体"/>
          <w:b/>
          <w:bCs/>
          <w:color w:val="auto"/>
          <w:spacing w:val="6"/>
          <w:sz w:val="31"/>
          <w:szCs w:val="31"/>
          <w:lang w:eastAsia="zh-CN"/>
        </w:rPr>
        <w:t>（十二）政府采购合同融资政策</w:t>
      </w:r>
    </w:p>
    <w:p w14:paraId="496DA80B">
      <w:pPr>
        <w:spacing w:line="451" w:lineRule="auto"/>
        <w:rPr>
          <w:color w:val="auto"/>
          <w:lang w:eastAsia="zh-CN"/>
        </w:rPr>
      </w:pPr>
    </w:p>
    <w:p w14:paraId="0ED48EA8">
      <w:pPr>
        <w:spacing w:before="95" w:line="220"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41.</w:t>
      </w:r>
      <w:r>
        <w:rPr>
          <w:rFonts w:ascii="宋体" w:hAnsi="宋体" w:eastAsia="宋体" w:cs="宋体"/>
          <w:b/>
          <w:bCs/>
          <w:color w:val="auto"/>
          <w:spacing w:val="-3"/>
          <w:sz w:val="28"/>
          <w:szCs w:val="28"/>
          <w:lang w:eastAsia="zh-CN"/>
        </w:rPr>
        <w:t>政府采购合同融资政策</w:t>
      </w:r>
    </w:p>
    <w:p w14:paraId="0B7182A6">
      <w:pPr>
        <w:spacing w:line="412" w:lineRule="auto"/>
        <w:rPr>
          <w:color w:val="auto"/>
          <w:lang w:eastAsia="zh-CN"/>
        </w:rPr>
      </w:pPr>
    </w:p>
    <w:p w14:paraId="1CADD5F3">
      <w:pPr>
        <w:spacing w:before="78"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41.1</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政府采购合同融资政策：见供应商须知前附表。</w:t>
      </w:r>
    </w:p>
    <w:p w14:paraId="53F5953B">
      <w:pPr>
        <w:spacing w:line="379" w:lineRule="auto"/>
        <w:rPr>
          <w:color w:val="auto"/>
          <w:lang w:eastAsia="zh-CN"/>
        </w:rPr>
      </w:pPr>
    </w:p>
    <w:p w14:paraId="0F6ADCFE">
      <w:pPr>
        <w:spacing w:before="101" w:line="226" w:lineRule="auto"/>
        <w:ind w:left="54"/>
        <w:outlineLvl w:val="2"/>
        <w:rPr>
          <w:rFonts w:hint="eastAsia" w:ascii="宋体" w:hAnsi="宋体" w:eastAsia="宋体" w:cs="宋体"/>
          <w:color w:val="auto"/>
          <w:sz w:val="31"/>
          <w:szCs w:val="31"/>
          <w:lang w:eastAsia="zh-CN"/>
        </w:rPr>
      </w:pPr>
      <w:bookmarkStart w:id="50" w:name="bookmark49"/>
      <w:bookmarkEnd w:id="50"/>
      <w:bookmarkStart w:id="51" w:name="bookmark50"/>
      <w:bookmarkEnd w:id="51"/>
      <w:r>
        <w:rPr>
          <w:rFonts w:ascii="宋体" w:hAnsi="宋体" w:eastAsia="宋体" w:cs="宋体"/>
          <w:b/>
          <w:bCs/>
          <w:color w:val="auto"/>
          <w:spacing w:val="3"/>
          <w:sz w:val="31"/>
          <w:szCs w:val="31"/>
          <w:lang w:eastAsia="zh-CN"/>
        </w:rPr>
        <w:t>（十三）其他</w:t>
      </w:r>
    </w:p>
    <w:p w14:paraId="11ACA69C">
      <w:pPr>
        <w:spacing w:line="446" w:lineRule="auto"/>
        <w:rPr>
          <w:color w:val="auto"/>
          <w:lang w:eastAsia="zh-CN"/>
        </w:rPr>
      </w:pPr>
    </w:p>
    <w:p w14:paraId="27807A34">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3"/>
          <w:sz w:val="28"/>
          <w:szCs w:val="28"/>
          <w:lang w:eastAsia="zh-CN"/>
        </w:rPr>
        <w:t>42.</w:t>
      </w:r>
      <w:r>
        <w:rPr>
          <w:rFonts w:ascii="宋体" w:hAnsi="宋体" w:eastAsia="宋体" w:cs="宋体"/>
          <w:b/>
          <w:bCs/>
          <w:color w:val="auto"/>
          <w:spacing w:val="-3"/>
          <w:sz w:val="28"/>
          <w:szCs w:val="28"/>
          <w:lang w:eastAsia="zh-CN"/>
        </w:rPr>
        <w:t>需要补充的其他内容</w:t>
      </w:r>
    </w:p>
    <w:p w14:paraId="06DCD3F7">
      <w:pPr>
        <w:spacing w:line="413" w:lineRule="auto"/>
        <w:rPr>
          <w:color w:val="auto"/>
          <w:lang w:eastAsia="zh-CN"/>
        </w:rPr>
      </w:pPr>
    </w:p>
    <w:p w14:paraId="60BC719C">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42.1</w:t>
      </w:r>
      <w:r>
        <w:rPr>
          <w:rFonts w:ascii="宋体" w:hAnsi="宋体" w:eastAsia="宋体" w:cs="宋体"/>
          <w:color w:val="auto"/>
          <w:spacing w:val="-27"/>
          <w:sz w:val="24"/>
          <w:szCs w:val="24"/>
          <w:lang w:eastAsia="zh-CN"/>
        </w:rPr>
        <w:t xml:space="preserve"> </w:t>
      </w:r>
      <w:r>
        <w:rPr>
          <w:rFonts w:ascii="宋体" w:hAnsi="宋体" w:eastAsia="宋体" w:cs="宋体"/>
          <w:color w:val="auto"/>
          <w:spacing w:val="-3"/>
          <w:sz w:val="24"/>
          <w:szCs w:val="24"/>
          <w:lang w:eastAsia="zh-CN"/>
        </w:rPr>
        <w:t>需要补充的其他内容：见供应商须知前附表。</w:t>
      </w:r>
    </w:p>
    <w:p w14:paraId="385F676E">
      <w:pPr>
        <w:spacing w:line="425" w:lineRule="auto"/>
        <w:rPr>
          <w:color w:val="auto"/>
          <w:lang w:eastAsia="zh-CN"/>
        </w:rPr>
      </w:pPr>
    </w:p>
    <w:p w14:paraId="3F0FC72B">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43.</w:t>
      </w:r>
      <w:r>
        <w:rPr>
          <w:rFonts w:ascii="宋体" w:hAnsi="宋体" w:eastAsia="宋体" w:cs="宋体"/>
          <w:b/>
          <w:bCs/>
          <w:color w:val="auto"/>
          <w:spacing w:val="-4"/>
          <w:sz w:val="28"/>
          <w:szCs w:val="28"/>
          <w:lang w:eastAsia="zh-CN"/>
        </w:rPr>
        <w:t>适用法律</w:t>
      </w:r>
    </w:p>
    <w:p w14:paraId="5B589F27">
      <w:pPr>
        <w:spacing w:line="333" w:lineRule="auto"/>
        <w:rPr>
          <w:color w:val="auto"/>
          <w:lang w:eastAsia="zh-CN"/>
        </w:rPr>
      </w:pPr>
    </w:p>
    <w:p w14:paraId="71DE6F89">
      <w:pPr>
        <w:spacing w:before="79" w:line="350" w:lineRule="auto"/>
        <w:ind w:left="39" w:right="184" w:firstLine="47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43.1采购人、采购代理机构及供应商的一切采购</w:t>
      </w:r>
      <w:r>
        <w:rPr>
          <w:rFonts w:ascii="宋体" w:hAnsi="宋体" w:eastAsia="宋体" w:cs="宋体"/>
          <w:color w:val="auto"/>
          <w:spacing w:val="-1"/>
          <w:sz w:val="24"/>
          <w:szCs w:val="24"/>
          <w:lang w:eastAsia="zh-CN"/>
        </w:rPr>
        <w:t>活动均适用《政府采购</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法》、《政府采购法实施条例》、《政府采购竞争性磋商采购方式管理暂行办法》</w:t>
      </w:r>
      <w:r>
        <w:rPr>
          <w:rFonts w:ascii="宋体" w:hAnsi="宋体" w:eastAsia="宋体" w:cs="宋体"/>
          <w:color w:val="auto"/>
          <w:spacing w:val="3"/>
          <w:sz w:val="24"/>
          <w:szCs w:val="24"/>
          <w:lang w:eastAsia="zh-CN"/>
        </w:rPr>
        <w:t xml:space="preserve"> </w:t>
      </w:r>
      <w:r>
        <w:rPr>
          <w:rFonts w:ascii="宋体" w:hAnsi="宋体" w:eastAsia="宋体" w:cs="宋体"/>
          <w:color w:val="auto"/>
          <w:spacing w:val="-2"/>
          <w:sz w:val="24"/>
          <w:szCs w:val="24"/>
          <w:lang w:eastAsia="zh-CN"/>
        </w:rPr>
        <w:t>（财库〔2014〕214号）及相关法律法规。</w:t>
      </w:r>
    </w:p>
    <w:p w14:paraId="7D69C8D6">
      <w:pPr>
        <w:spacing w:before="114" w:line="347" w:lineRule="auto"/>
        <w:ind w:left="42" w:right="595" w:firstLine="47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43.2</w:t>
      </w:r>
      <w:r>
        <w:rPr>
          <w:rFonts w:ascii="宋体" w:hAnsi="宋体" w:eastAsia="宋体" w:cs="宋体"/>
          <w:color w:val="auto"/>
          <w:spacing w:val="-38"/>
          <w:sz w:val="24"/>
          <w:szCs w:val="24"/>
          <w:lang w:eastAsia="zh-CN"/>
        </w:rPr>
        <w:t xml:space="preserve"> </w:t>
      </w:r>
      <w:r>
        <w:rPr>
          <w:rFonts w:ascii="宋体" w:hAnsi="宋体" w:eastAsia="宋体" w:cs="宋体"/>
          <w:color w:val="auto"/>
          <w:spacing w:val="-1"/>
          <w:sz w:val="24"/>
          <w:szCs w:val="24"/>
          <w:lang w:eastAsia="zh-CN"/>
        </w:rPr>
        <w:t>政府采购合同的履行、违约责任和解决争议的方法等适用《民法</w:t>
      </w:r>
      <w:r>
        <w:rPr>
          <w:rFonts w:ascii="宋体" w:hAnsi="宋体" w:eastAsia="宋体" w:cs="宋体"/>
          <w:color w:val="auto"/>
          <w:sz w:val="24"/>
          <w:szCs w:val="24"/>
          <w:lang w:eastAsia="zh-CN"/>
        </w:rPr>
        <w:t xml:space="preserve"> </w:t>
      </w:r>
      <w:r>
        <w:rPr>
          <w:rFonts w:ascii="宋体" w:hAnsi="宋体" w:eastAsia="宋体" w:cs="宋体"/>
          <w:color w:val="auto"/>
          <w:spacing w:val="-31"/>
          <w:sz w:val="24"/>
          <w:szCs w:val="24"/>
          <w:lang w:eastAsia="zh-CN"/>
        </w:rPr>
        <w:t>典》。</w:t>
      </w:r>
    </w:p>
    <w:p w14:paraId="5E4AB380">
      <w:pPr>
        <w:spacing w:line="277" w:lineRule="auto"/>
        <w:rPr>
          <w:color w:val="auto"/>
          <w:lang w:eastAsia="zh-CN"/>
        </w:rPr>
      </w:pPr>
    </w:p>
    <w:p w14:paraId="72D515C8">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44.</w:t>
      </w:r>
      <w:r>
        <w:rPr>
          <w:rFonts w:ascii="宋体" w:hAnsi="宋体" w:eastAsia="宋体" w:cs="宋体"/>
          <w:b/>
          <w:bCs/>
          <w:color w:val="auto"/>
          <w:spacing w:val="-4"/>
          <w:sz w:val="28"/>
          <w:szCs w:val="28"/>
          <w:lang w:eastAsia="zh-CN"/>
        </w:rPr>
        <w:t>解释权</w:t>
      </w:r>
    </w:p>
    <w:p w14:paraId="73B18327">
      <w:pPr>
        <w:spacing w:line="411" w:lineRule="auto"/>
        <w:rPr>
          <w:color w:val="auto"/>
          <w:lang w:eastAsia="zh-CN"/>
        </w:rPr>
      </w:pPr>
    </w:p>
    <w:p w14:paraId="7C0165C7">
      <w:pPr>
        <w:spacing w:before="79"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44.1</w:t>
      </w:r>
      <w:r>
        <w:rPr>
          <w:rFonts w:ascii="宋体" w:hAnsi="宋体" w:eastAsia="宋体" w:cs="宋体"/>
          <w:color w:val="auto"/>
          <w:spacing w:val="-41"/>
          <w:sz w:val="24"/>
          <w:szCs w:val="24"/>
          <w:lang w:eastAsia="zh-CN"/>
        </w:rPr>
        <w:t xml:space="preserve"> </w:t>
      </w:r>
      <w:r>
        <w:rPr>
          <w:rFonts w:ascii="宋体" w:hAnsi="宋体" w:eastAsia="宋体" w:cs="宋体"/>
          <w:color w:val="auto"/>
          <w:spacing w:val="-2"/>
          <w:sz w:val="24"/>
          <w:szCs w:val="24"/>
          <w:lang w:eastAsia="zh-CN"/>
        </w:rPr>
        <w:t>本竞争性磋商文件最终解释权归采购人或采购代理机构所有。</w:t>
      </w:r>
    </w:p>
    <w:p w14:paraId="16F86170">
      <w:pPr>
        <w:spacing w:line="219" w:lineRule="auto"/>
        <w:rPr>
          <w:rFonts w:hint="eastAsia" w:ascii="宋体" w:hAnsi="宋体" w:eastAsia="宋体" w:cs="宋体"/>
          <w:color w:val="auto"/>
          <w:sz w:val="24"/>
          <w:szCs w:val="24"/>
          <w:lang w:eastAsia="zh-CN"/>
        </w:rPr>
        <w:sectPr>
          <w:footerReference r:id="rId36" w:type="default"/>
          <w:pgSz w:w="11907" w:h="16839"/>
          <w:pgMar w:top="1312" w:right="1771" w:bottom="1638" w:left="1771" w:header="862" w:footer="1462" w:gutter="0"/>
          <w:cols w:space="720" w:num="1"/>
        </w:sectPr>
      </w:pPr>
    </w:p>
    <w:p w14:paraId="11DD0F68">
      <w:pPr>
        <w:spacing w:line="477" w:lineRule="auto"/>
        <w:rPr>
          <w:color w:val="auto"/>
          <w:lang w:eastAsia="zh-CN"/>
        </w:rPr>
      </w:pPr>
    </w:p>
    <w:p w14:paraId="68A4D043">
      <w:pPr>
        <w:pStyle w:val="9"/>
        <w:spacing w:before="140" w:line="226" w:lineRule="auto"/>
        <w:ind w:left="2249"/>
        <w:outlineLvl w:val="0"/>
        <w:rPr>
          <w:rFonts w:hint="eastAsia"/>
          <w:color w:val="auto"/>
          <w:sz w:val="43"/>
          <w:szCs w:val="43"/>
          <w:lang w:eastAsia="zh-CN"/>
        </w:rPr>
      </w:pPr>
      <w:bookmarkStart w:id="52" w:name="bookmark54"/>
      <w:bookmarkEnd w:id="52"/>
      <w:bookmarkStart w:id="53" w:name="bookmark51"/>
      <w:bookmarkEnd w:id="53"/>
      <w:bookmarkStart w:id="54" w:name="bookmark52"/>
      <w:bookmarkEnd w:id="54"/>
      <w:r>
        <w:rPr>
          <w:b/>
          <w:bCs/>
          <w:color w:val="auto"/>
          <w:spacing w:val="2"/>
          <w:sz w:val="43"/>
          <w:szCs w:val="43"/>
          <w:lang w:eastAsia="zh-CN"/>
        </w:rPr>
        <w:t>第三章</w:t>
      </w:r>
      <w:r>
        <w:rPr>
          <w:color w:val="auto"/>
          <w:spacing w:val="165"/>
          <w:sz w:val="43"/>
          <w:szCs w:val="43"/>
          <w:lang w:eastAsia="zh-CN"/>
        </w:rPr>
        <w:t xml:space="preserve"> </w:t>
      </w:r>
      <w:r>
        <w:rPr>
          <w:b/>
          <w:bCs/>
          <w:color w:val="auto"/>
          <w:spacing w:val="2"/>
          <w:sz w:val="43"/>
          <w:szCs w:val="43"/>
          <w:lang w:eastAsia="zh-CN"/>
        </w:rPr>
        <w:t>项目采购需求</w:t>
      </w:r>
    </w:p>
    <w:p w14:paraId="15D67F1F">
      <w:pPr>
        <w:spacing w:line="433" w:lineRule="auto"/>
        <w:rPr>
          <w:color w:val="auto"/>
          <w:lang w:eastAsia="zh-CN"/>
        </w:rPr>
      </w:pPr>
    </w:p>
    <w:p w14:paraId="60D78780">
      <w:pPr>
        <w:spacing w:before="78" w:line="347" w:lineRule="auto"/>
        <w:ind w:left="259" w:right="266" w:hanging="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说明</w:t>
      </w:r>
      <w:r>
        <w:rPr>
          <w:rFonts w:ascii="宋体" w:hAnsi="宋体" w:eastAsia="宋体" w:cs="宋体"/>
          <w:color w:val="auto"/>
          <w:spacing w:val="-4"/>
          <w:sz w:val="24"/>
          <w:szCs w:val="24"/>
          <w:lang w:eastAsia="zh-CN"/>
        </w:rPr>
        <w:t>：“★”号标注的内容为实质性要求，必须满足或优于该要求，否则按照</w:t>
      </w:r>
      <w:r>
        <w:rPr>
          <w:rFonts w:ascii="宋体" w:hAnsi="宋体" w:eastAsia="宋体" w:cs="宋体"/>
          <w:b/>
          <w:bCs/>
          <w:color w:val="auto"/>
          <w:spacing w:val="-4"/>
          <w:sz w:val="24"/>
          <w:szCs w:val="24"/>
          <w:lang w:eastAsia="zh-CN"/>
        </w:rPr>
        <w:t>无</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4"/>
          <w:sz w:val="24"/>
          <w:szCs w:val="24"/>
          <w:lang w:eastAsia="zh-CN"/>
        </w:rPr>
        <w:t>效响应处理</w:t>
      </w:r>
      <w:r>
        <w:rPr>
          <w:rFonts w:ascii="宋体" w:hAnsi="宋体" w:eastAsia="宋体" w:cs="宋体"/>
          <w:color w:val="auto"/>
          <w:spacing w:val="-4"/>
          <w:sz w:val="24"/>
          <w:szCs w:val="24"/>
          <w:lang w:eastAsia="zh-CN"/>
        </w:rPr>
        <w:t>。</w:t>
      </w:r>
    </w:p>
    <w:p w14:paraId="47761F07">
      <w:pPr>
        <w:numPr>
          <w:ilvl w:val="0"/>
          <w:numId w:val="4"/>
        </w:numPr>
        <w:spacing w:before="333" w:line="224" w:lineRule="auto"/>
        <w:ind w:left="262"/>
        <w:outlineLvl w:val="1"/>
        <w:rPr>
          <w:rFonts w:hint="eastAsia" w:ascii="宋体" w:hAnsi="宋体" w:eastAsia="宋体" w:cs="宋体"/>
          <w:b/>
          <w:bCs/>
          <w:color w:val="auto"/>
          <w:spacing w:val="5"/>
          <w:sz w:val="31"/>
          <w:szCs w:val="31"/>
        </w:rPr>
      </w:pPr>
      <w:bookmarkStart w:id="55" w:name="bookmark53"/>
      <w:bookmarkEnd w:id="55"/>
      <w:r>
        <w:rPr>
          <w:rFonts w:ascii="宋体" w:hAnsi="宋体" w:eastAsia="宋体" w:cs="宋体"/>
          <w:b/>
          <w:bCs/>
          <w:color w:val="auto"/>
          <w:spacing w:val="5"/>
          <w:sz w:val="31"/>
          <w:szCs w:val="31"/>
        </w:rPr>
        <w:t>采购清单</w:t>
      </w:r>
    </w:p>
    <w:tbl>
      <w:tblPr>
        <w:tblStyle w:val="12"/>
        <w:tblpPr w:leftFromText="180" w:rightFromText="180" w:vertAnchor="text" w:horzAnchor="page" w:tblpX="1710" w:tblpY="385"/>
        <w:tblOverlap w:val="never"/>
        <w:tblW w:w="8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2538"/>
        <w:gridCol w:w="3812"/>
        <w:gridCol w:w="1150"/>
      </w:tblGrid>
      <w:tr w14:paraId="5C00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9094BAC">
            <w:pPr>
              <w:wordWrap w:val="0"/>
              <w:ind w:left="-65" w:leftChars="-31" w:right="-65" w:rightChars="-3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序号</w:t>
            </w:r>
          </w:p>
        </w:tc>
        <w:tc>
          <w:tcPr>
            <w:tcW w:w="253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6624EA2">
            <w:pPr>
              <w:wordWrap w:val="0"/>
              <w:ind w:left="-65" w:leftChars="-31" w:right="-65" w:rightChars="-3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类别</w:t>
            </w:r>
          </w:p>
        </w:tc>
        <w:tc>
          <w:tcPr>
            <w:tcW w:w="38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493710">
            <w:pPr>
              <w:wordWrap w:val="0"/>
              <w:ind w:left="-65" w:leftChars="-31" w:right="-65" w:rightChars="-3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规格</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449C59">
            <w:pPr>
              <w:wordWrap w:val="0"/>
              <w:ind w:left="-65" w:leftChars="-31" w:right="-65" w:rightChars="-3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数量</w:t>
            </w:r>
          </w:p>
        </w:tc>
      </w:tr>
      <w:tr w14:paraId="26E4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9C2A3F">
            <w:pPr>
              <w:wordWrap w:val="0"/>
              <w:ind w:left="-65" w:leftChars="-31" w:right="-65" w:rightChars="-31"/>
              <w:rPr>
                <w:rFonts w:hint="eastAsia" w:ascii="宋体" w:hAnsi="宋体" w:eastAsia="宋体" w:cs="宋体"/>
                <w:color w:val="auto"/>
                <w:sz w:val="24"/>
                <w:szCs w:val="24"/>
              </w:rPr>
            </w:pPr>
          </w:p>
        </w:tc>
        <w:tc>
          <w:tcPr>
            <w:tcW w:w="25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081E3C">
            <w:pPr>
              <w:wordWrap w:val="0"/>
              <w:ind w:left="-65" w:leftChars="-31" w:right="-65" w:rightChars="-31"/>
              <w:rPr>
                <w:rFonts w:hint="eastAsia" w:ascii="宋体" w:hAnsi="宋体" w:eastAsia="宋体" w:cs="宋体"/>
                <w:color w:val="auto"/>
                <w:sz w:val="24"/>
                <w:szCs w:val="24"/>
              </w:rPr>
            </w:pPr>
          </w:p>
        </w:tc>
        <w:tc>
          <w:tcPr>
            <w:tcW w:w="38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42DE1F">
            <w:pPr>
              <w:wordWrap w:val="0"/>
              <w:ind w:left="-65" w:leftChars="-31" w:right="-65" w:rightChars="-31"/>
              <w:rPr>
                <w:rFonts w:hint="eastAsia" w:ascii="宋体" w:hAnsi="宋体" w:eastAsia="宋体" w:cs="宋体"/>
                <w:color w:val="auto"/>
                <w:sz w:val="24"/>
                <w:szCs w:val="24"/>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3E5781">
            <w:pPr>
              <w:wordWrap w:val="0"/>
              <w:ind w:left="-65" w:leftChars="-31" w:right="-65" w:rightChars="-31"/>
              <w:rPr>
                <w:rFonts w:hint="eastAsia" w:ascii="宋体" w:hAnsi="宋体" w:eastAsia="宋体" w:cs="宋体"/>
                <w:color w:val="auto"/>
                <w:sz w:val="24"/>
                <w:szCs w:val="24"/>
              </w:rPr>
            </w:pPr>
          </w:p>
        </w:tc>
      </w:tr>
      <w:tr w14:paraId="7FE2C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C05B">
            <w:pPr>
              <w:wordWrap w:val="0"/>
              <w:ind w:left="-65" w:leftChars="-31" w:right="-65" w:rightChars="-3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DE47">
            <w:pPr>
              <w:wordWrap w:val="0"/>
              <w:ind w:left="-65" w:leftChars="-31" w:right="-65" w:rightChars="-3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智慧实验室信息化系统服务</w:t>
            </w:r>
          </w:p>
        </w:tc>
        <w:tc>
          <w:tcPr>
            <w:tcW w:w="3812" w:type="dxa"/>
            <w:tcBorders>
              <w:top w:val="single" w:color="000000" w:sz="4" w:space="0"/>
              <w:left w:val="single" w:color="000000" w:sz="4" w:space="0"/>
              <w:right w:val="single" w:color="000000" w:sz="4" w:space="0"/>
            </w:tcBorders>
            <w:shd w:val="clear" w:color="auto" w:fill="auto"/>
            <w:vAlign w:val="center"/>
          </w:tcPr>
          <w:p w14:paraId="2680D7C4">
            <w:pPr>
              <w:wordWrap w:val="0"/>
              <w:ind w:left="-65" w:leftChars="-31" w:right="-65" w:rightChars="-31"/>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详见需求参数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FBDA">
            <w:pPr>
              <w:wordWrap w:val="0"/>
              <w:ind w:left="-65" w:leftChars="-31" w:right="-65" w:rightChars="-31"/>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项</w:t>
            </w:r>
          </w:p>
        </w:tc>
      </w:tr>
      <w:tr w14:paraId="0F0B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158D">
            <w:pPr>
              <w:rPr>
                <w:rFonts w:hint="default" w:ascii="宋体" w:hAnsi="宋体" w:eastAsia="宋体" w:cs="宋体"/>
                <w:color w:val="auto"/>
                <w:sz w:val="24"/>
                <w:szCs w:val="24"/>
                <w:lang w:val="en-US" w:eastAsia="zh-CN"/>
              </w:rPr>
            </w:pPr>
            <w:r>
              <w:rPr>
                <w:rFonts w:hint="eastAsia" w:ascii="宋体" w:hAnsi="宋体" w:eastAsia="宋体"/>
                <w:bCs/>
                <w:color w:val="auto"/>
                <w:sz w:val="24"/>
                <w:lang w:val="en-US" w:eastAsia="zh-CN"/>
              </w:rPr>
              <w:t>服务期</w:t>
            </w:r>
          </w:p>
        </w:tc>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C1EAF">
            <w:pPr>
              <w:jc w:val="center"/>
              <w:rPr>
                <w:rFonts w:hint="default" w:ascii="宋体" w:hAnsi="宋体" w:eastAsia="宋体" w:cs="宋体"/>
                <w:color w:val="auto"/>
                <w:sz w:val="24"/>
                <w:szCs w:val="24"/>
                <w:lang w:val="en-US" w:eastAsia="zh-CN"/>
              </w:rPr>
            </w:pPr>
            <w:r>
              <w:rPr>
                <w:rFonts w:hint="eastAsia" w:ascii="宋体" w:hAnsi="宋体"/>
                <w:bCs/>
                <w:color w:val="auto"/>
                <w:sz w:val="24"/>
                <w:lang w:eastAsia="zh-CN"/>
              </w:rPr>
              <w:t>合同签订之日起</w:t>
            </w:r>
            <w:r>
              <w:rPr>
                <w:rFonts w:hint="eastAsia" w:ascii="宋体" w:hAnsi="宋体"/>
                <w:bCs/>
                <w:color w:val="auto"/>
                <w:sz w:val="24"/>
                <w:lang w:val="en-US" w:eastAsia="zh-CN"/>
              </w:rPr>
              <w:t>三个月内</w:t>
            </w:r>
          </w:p>
        </w:tc>
      </w:tr>
    </w:tbl>
    <w:p w14:paraId="3A8A823E">
      <w:pPr>
        <w:pStyle w:val="10"/>
        <w:rPr>
          <w:rFonts w:ascii="宋体" w:hAnsi="宋体" w:eastAsia="宋体" w:cs="宋体"/>
          <w:b/>
          <w:bCs/>
          <w:color w:val="auto"/>
          <w:spacing w:val="5"/>
          <w:sz w:val="31"/>
          <w:szCs w:val="31"/>
        </w:rPr>
      </w:pPr>
    </w:p>
    <w:p w14:paraId="20E90A0A">
      <w:pPr>
        <w:spacing w:line="309" w:lineRule="auto"/>
        <w:rPr>
          <w:color w:val="auto"/>
        </w:rPr>
      </w:pPr>
    </w:p>
    <w:p w14:paraId="2732F16F">
      <w:pPr>
        <w:numPr>
          <w:ilvl w:val="0"/>
          <w:numId w:val="4"/>
        </w:numPr>
        <w:spacing w:before="101" w:line="225" w:lineRule="auto"/>
        <w:ind w:left="262"/>
        <w:outlineLvl w:val="1"/>
        <w:rPr>
          <w:rFonts w:hint="eastAsia" w:ascii="宋体" w:hAnsi="宋体" w:eastAsia="宋体" w:cs="宋体"/>
          <w:b/>
          <w:bCs/>
          <w:color w:val="auto"/>
          <w:spacing w:val="5"/>
          <w:sz w:val="31"/>
          <w:szCs w:val="31"/>
        </w:rPr>
      </w:pPr>
      <w:bookmarkStart w:id="56" w:name="bookmark56"/>
      <w:bookmarkEnd w:id="56"/>
      <w:bookmarkStart w:id="57" w:name="bookmark55"/>
      <w:bookmarkEnd w:id="57"/>
      <w:r>
        <w:rPr>
          <w:rFonts w:ascii="宋体" w:hAnsi="宋体" w:eastAsia="宋体" w:cs="宋体"/>
          <w:b/>
          <w:bCs/>
          <w:color w:val="auto"/>
          <w:spacing w:val="5"/>
          <w:sz w:val="31"/>
          <w:szCs w:val="31"/>
        </w:rPr>
        <w:t>项目概述</w:t>
      </w:r>
    </w:p>
    <w:p w14:paraId="6864F3F5">
      <w:pPr>
        <w:pStyle w:val="15"/>
        <w:ind w:left="262" w:firstLine="0"/>
        <w:rPr>
          <w:color w:val="auto"/>
        </w:rPr>
      </w:pPr>
    </w:p>
    <w:p w14:paraId="256BB1CB">
      <w:pPr>
        <w:ind w:firstLine="480" w:firstLineChars="200"/>
        <w:rPr>
          <w:color w:val="auto"/>
          <w:lang w:eastAsia="zh-CN"/>
        </w:rPr>
      </w:pPr>
      <w:r>
        <w:rPr>
          <w:rFonts w:hint="eastAsia" w:ascii="宋体" w:hAnsi="宋体" w:eastAsia="宋体" w:cs="宋体"/>
          <w:color w:val="auto"/>
          <w:sz w:val="24"/>
          <w:szCs w:val="24"/>
          <w:lang w:val="en-US" w:eastAsia="zh-CN"/>
        </w:rPr>
        <w:t>随县公共检验检测中心智慧实验室信息化系统服务</w:t>
      </w:r>
      <w:r>
        <w:rPr>
          <w:rFonts w:hint="eastAsia" w:ascii="宋体" w:hAnsi="宋体" w:eastAsia="宋体"/>
          <w:bCs/>
          <w:color w:val="auto"/>
          <w:sz w:val="24"/>
          <w:lang w:val="zh-CN" w:eastAsia="zh-CN"/>
        </w:rPr>
        <w:t>。</w:t>
      </w:r>
    </w:p>
    <w:p w14:paraId="57F29A8F">
      <w:pPr>
        <w:numPr>
          <w:ilvl w:val="0"/>
          <w:numId w:val="4"/>
        </w:numPr>
        <w:spacing w:before="333" w:line="225" w:lineRule="auto"/>
        <w:ind w:left="262" w:leftChars="0" w:firstLine="0" w:firstLineChars="0"/>
        <w:outlineLvl w:val="1"/>
        <w:rPr>
          <w:rFonts w:ascii="宋体" w:hAnsi="宋体" w:eastAsia="宋体" w:cs="宋体"/>
          <w:b/>
          <w:bCs/>
          <w:color w:val="auto"/>
          <w:spacing w:val="6"/>
          <w:sz w:val="31"/>
          <w:szCs w:val="31"/>
          <w:lang w:eastAsia="zh-CN"/>
        </w:rPr>
      </w:pPr>
      <w:bookmarkStart w:id="58" w:name="bookmark57"/>
      <w:bookmarkEnd w:id="58"/>
      <w:bookmarkStart w:id="59" w:name="bookmark58"/>
      <w:bookmarkEnd w:id="59"/>
      <w:r>
        <w:rPr>
          <w:rFonts w:ascii="宋体" w:hAnsi="宋体" w:eastAsia="宋体" w:cs="宋体"/>
          <w:b/>
          <w:bCs/>
          <w:color w:val="auto"/>
          <w:spacing w:val="6"/>
          <w:sz w:val="31"/>
          <w:szCs w:val="31"/>
          <w:lang w:eastAsia="zh-CN"/>
        </w:rPr>
        <w:t>执行的相关标准、规范</w:t>
      </w:r>
    </w:p>
    <w:p w14:paraId="5F2170E4">
      <w:pPr>
        <w:pStyle w:val="10"/>
        <w:numPr>
          <w:ilvl w:val="0"/>
          <w:numId w:val="0"/>
        </w:numPr>
        <w:ind w:left="262" w:leftChars="0"/>
        <w:rPr>
          <w:rFonts w:hint="eastAsia"/>
          <w:color w:val="auto"/>
          <w:lang w:val="zh-CN" w:eastAsia="zh-CN"/>
        </w:rPr>
      </w:pPr>
    </w:p>
    <w:p w14:paraId="2031902D">
      <w:pPr>
        <w:spacing w:line="360" w:lineRule="auto"/>
        <w:ind w:firstLine="240" w:firstLineChars="100"/>
        <w:rPr>
          <w:rFonts w:hint="eastAsia" w:ascii="宋体" w:hAnsi="宋体" w:eastAsia="宋体" w:cs="宋体"/>
          <w:color w:val="auto"/>
          <w:sz w:val="24"/>
          <w:szCs w:val="24"/>
          <w:lang w:eastAsia="zh-CN"/>
        </w:rPr>
        <w:sectPr>
          <w:headerReference r:id="rId37" w:type="default"/>
          <w:footerReference r:id="rId38" w:type="default"/>
          <w:pgSz w:w="11907" w:h="16839"/>
          <w:pgMar w:top="1312" w:right="1557" w:bottom="1638" w:left="1555" w:header="862" w:footer="1462" w:gutter="0"/>
          <w:cols w:space="720" w:num="1"/>
        </w:sectPr>
      </w:pPr>
      <w:r>
        <w:rPr>
          <w:rFonts w:hint="eastAsia" w:ascii="宋体" w:hAnsi="宋体" w:eastAsia="宋体" w:cs="宋体"/>
          <w:snapToGrid/>
          <w:color w:val="auto"/>
          <w:kern w:val="2"/>
          <w:sz w:val="24"/>
          <w:szCs w:val="24"/>
          <w:lang w:val="zh-CN" w:eastAsia="zh-CN"/>
        </w:rPr>
        <w:t>采购内容需执行国家相关标准、行业标准、地方标准或者其他标准、规范。</w:t>
      </w:r>
    </w:p>
    <w:p w14:paraId="2004A1A3">
      <w:pPr>
        <w:spacing w:before="333" w:line="225" w:lineRule="auto"/>
        <w:outlineLvl w:val="1"/>
        <w:rPr>
          <w:rFonts w:hint="eastAsia" w:ascii="宋体" w:hAnsi="宋体" w:eastAsia="宋体" w:cs="宋体"/>
          <w:color w:val="auto"/>
          <w:sz w:val="31"/>
          <w:szCs w:val="31"/>
          <w:lang w:eastAsia="zh-CN"/>
        </w:rPr>
      </w:pPr>
      <w:bookmarkStart w:id="60" w:name="bookmark59"/>
      <w:bookmarkEnd w:id="60"/>
      <w:bookmarkStart w:id="61" w:name="bookmark60"/>
      <w:bookmarkEnd w:id="61"/>
      <w:r>
        <w:rPr>
          <w:rFonts w:ascii="宋体" w:hAnsi="宋体" w:eastAsia="宋体" w:cs="宋体"/>
          <w:b/>
          <w:bCs/>
          <w:color w:val="auto"/>
          <w:sz w:val="31"/>
          <w:szCs w:val="31"/>
          <w:lang w:eastAsia="zh-CN"/>
        </w:rPr>
        <w:t>四、技术要求</w:t>
      </w:r>
    </w:p>
    <w:p w14:paraId="6CB9BA9C">
      <w:pPr>
        <w:spacing w:line="386" w:lineRule="auto"/>
        <w:rPr>
          <w:color w:val="auto"/>
          <w:lang w:eastAsia="zh-CN"/>
        </w:rPr>
      </w:pPr>
    </w:p>
    <w:p w14:paraId="5B6D90D8">
      <w:pPr>
        <w:wordWrap w:val="0"/>
        <w:rPr>
          <w:rFonts w:hint="eastAsia" w:ascii="宋体" w:hAnsi="宋体" w:eastAsia="宋体" w:cs="宋体"/>
          <w:color w:val="auto"/>
          <w:sz w:val="24"/>
          <w:szCs w:val="24"/>
        </w:rPr>
      </w:pPr>
      <w:r>
        <w:rPr>
          <w:rFonts w:hint="eastAsia" w:ascii="宋体" w:hAnsi="宋体" w:eastAsia="宋体" w:cs="宋体"/>
          <w:color w:val="auto"/>
          <w:sz w:val="24"/>
          <w:szCs w:val="24"/>
        </w:rPr>
        <w:t>说明：“★”号标注的内容为实质性要求，应当满足或优于该要求，否则按照无效投标处理。</w:t>
      </w:r>
    </w:p>
    <w:p w14:paraId="3CD41CC9">
      <w:pPr>
        <w:spacing w:line="378" w:lineRule="auto"/>
        <w:rPr>
          <w:color w:val="auto"/>
          <w:lang w:eastAsia="zh-CN"/>
        </w:rPr>
      </w:pPr>
    </w:p>
    <w:p w14:paraId="2169A595">
      <w:pPr>
        <w:spacing w:line="378" w:lineRule="auto"/>
        <w:rPr>
          <w:rFonts w:hint="default"/>
          <w:b/>
          <w:bCs/>
          <w:color w:val="auto"/>
          <w:sz w:val="28"/>
          <w:szCs w:val="28"/>
          <w:lang w:val="en-US" w:eastAsia="zh-CN"/>
        </w:rPr>
      </w:pPr>
      <w:r>
        <w:rPr>
          <w:rFonts w:hint="eastAsia"/>
          <w:b/>
          <w:bCs/>
          <w:color w:val="auto"/>
          <w:sz w:val="28"/>
          <w:szCs w:val="28"/>
          <w:lang w:val="en-US" w:eastAsia="zh-CN"/>
        </w:rPr>
        <w:t xml:space="preserve">详见需求参数 </w:t>
      </w:r>
    </w:p>
    <w:p w14:paraId="6DFCCE3F">
      <w:pPr>
        <w:spacing w:line="378" w:lineRule="auto"/>
        <w:rPr>
          <w:color w:val="auto"/>
          <w:lang w:eastAsia="zh-CN"/>
        </w:rPr>
      </w:pPr>
    </w:p>
    <w:p w14:paraId="053FDFE7">
      <w:pPr>
        <w:spacing w:line="378" w:lineRule="auto"/>
        <w:rPr>
          <w:color w:val="auto"/>
          <w:lang w:eastAsia="zh-CN"/>
        </w:rPr>
      </w:pPr>
    </w:p>
    <w:p w14:paraId="1E7FCFC2">
      <w:pPr>
        <w:spacing w:before="101" w:line="225" w:lineRule="auto"/>
        <w:ind w:left="46"/>
        <w:outlineLvl w:val="1"/>
        <w:rPr>
          <w:rFonts w:hint="eastAsia" w:ascii="宋体" w:hAnsi="宋体" w:eastAsia="宋体" w:cs="宋体"/>
          <w:color w:val="auto"/>
          <w:sz w:val="31"/>
          <w:szCs w:val="31"/>
        </w:rPr>
      </w:pPr>
      <w:bookmarkStart w:id="62" w:name="bookmark62"/>
      <w:bookmarkEnd w:id="62"/>
      <w:bookmarkStart w:id="63" w:name="bookmark61"/>
      <w:bookmarkEnd w:id="63"/>
      <w:r>
        <w:rPr>
          <w:rFonts w:ascii="宋体" w:hAnsi="宋体" w:eastAsia="宋体" w:cs="宋体"/>
          <w:b/>
          <w:bCs/>
          <w:color w:val="auto"/>
          <w:spacing w:val="5"/>
          <w:sz w:val="31"/>
          <w:szCs w:val="31"/>
        </w:rPr>
        <w:t>五、商务要求</w:t>
      </w:r>
    </w:p>
    <w:p w14:paraId="06C58317">
      <w:pPr>
        <w:rPr>
          <w:color w:val="auto"/>
        </w:rPr>
      </w:pPr>
      <w:r>
        <w:rPr>
          <w:rFonts w:hint="eastAsia"/>
          <w:color w:val="auto"/>
          <w:lang w:val="zh-CN"/>
        </w:rPr>
        <w:t>说明：“★”号标注的内容为实质性要求，应当满足或优于该要求，否则按照无效投标处理。</w:t>
      </w:r>
    </w:p>
    <w:tbl>
      <w:tblPr>
        <w:tblStyle w:val="12"/>
        <w:tblW w:w="955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7750"/>
      </w:tblGrid>
      <w:tr w14:paraId="68FB0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6BF6783E">
            <w:pPr>
              <w:ind w:left="-57" w:leftChars="-27" w:right="-78" w:rightChars="-37"/>
              <w:jc w:val="center"/>
              <w:rPr>
                <w:color w:val="auto"/>
                <w:szCs w:val="24"/>
              </w:rPr>
            </w:pPr>
            <w:r>
              <w:rPr>
                <w:rFonts w:hint="eastAsia"/>
                <w:color w:val="auto"/>
                <w:szCs w:val="24"/>
              </w:rPr>
              <w:t>序号</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696FC6B3">
            <w:pPr>
              <w:jc w:val="center"/>
              <w:rPr>
                <w:rFonts w:cs="宋体"/>
                <w:bCs/>
                <w:color w:val="auto"/>
                <w:szCs w:val="24"/>
              </w:rPr>
            </w:pPr>
            <w:r>
              <w:rPr>
                <w:rFonts w:hint="eastAsia" w:cs="宋体"/>
                <w:bCs/>
                <w:color w:val="auto"/>
                <w:szCs w:val="24"/>
              </w:rPr>
              <w:t>商务条款</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0026BBB0">
            <w:pPr>
              <w:ind w:left="-92" w:leftChars="-44" w:right="-78" w:rightChars="-37"/>
              <w:jc w:val="center"/>
              <w:rPr>
                <w:color w:val="auto"/>
                <w:szCs w:val="24"/>
              </w:rPr>
            </w:pPr>
            <w:r>
              <w:rPr>
                <w:rFonts w:hint="eastAsia"/>
                <w:color w:val="auto"/>
                <w:szCs w:val="24"/>
              </w:rPr>
              <w:t>内    容</w:t>
            </w:r>
          </w:p>
        </w:tc>
      </w:tr>
      <w:tr w14:paraId="7CF1E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0295374B">
            <w:pPr>
              <w:numPr>
                <w:ilvl w:val="0"/>
                <w:numId w:val="5"/>
              </w:numPr>
              <w:ind w:right="-78" w:rightChars="-37"/>
              <w:jc w:val="center"/>
              <w:rPr>
                <w:b/>
                <w:bCs/>
                <w:color w:val="auto"/>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3176F923">
            <w:pPr>
              <w:jc w:val="center"/>
              <w:rPr>
                <w:rFonts w:cs="宋体"/>
                <w:bCs/>
                <w:color w:val="auto"/>
                <w:szCs w:val="24"/>
                <w:lang w:eastAsia="zh-CN"/>
              </w:rPr>
            </w:pPr>
            <w:r>
              <w:rPr>
                <w:rFonts w:hint="eastAsia" w:cs="宋体"/>
                <w:bCs/>
                <w:color w:val="auto"/>
                <w:szCs w:val="24"/>
                <w:lang w:eastAsia="zh-CN"/>
              </w:rPr>
              <w:t>交付（实施）的时间（期限）和地点（范围）</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3C4072BC">
            <w:pPr>
              <w:numPr>
                <w:ilvl w:val="0"/>
                <w:numId w:val="6"/>
              </w:numPr>
              <w:rPr>
                <w:color w:val="auto"/>
                <w:lang w:eastAsia="zh-CN"/>
              </w:rPr>
            </w:pPr>
            <w:r>
              <w:rPr>
                <w:rFonts w:hint="eastAsia"/>
                <w:color w:val="auto"/>
                <w:lang w:eastAsia="zh-CN"/>
              </w:rPr>
              <w:t>交付地点：</w:t>
            </w:r>
            <w:r>
              <w:rPr>
                <w:rFonts w:hint="eastAsia"/>
                <w:color w:val="auto"/>
                <w:lang w:val="en-US" w:eastAsia="zh-CN"/>
              </w:rPr>
              <w:t>随县公共检验检测中心</w:t>
            </w:r>
          </w:p>
          <w:p w14:paraId="0F7E5790">
            <w:pPr>
              <w:numPr>
                <w:ilvl w:val="0"/>
                <w:numId w:val="6"/>
              </w:numPr>
              <w:rPr>
                <w:color w:val="auto"/>
                <w:lang w:eastAsia="zh-CN"/>
              </w:rPr>
            </w:pPr>
            <w:r>
              <w:rPr>
                <w:rFonts w:hint="eastAsia"/>
                <w:color w:val="auto"/>
                <w:lang w:eastAsia="zh-CN"/>
              </w:rPr>
              <w:t>交付时间：</w:t>
            </w:r>
            <w:r>
              <w:rPr>
                <w:rFonts w:hint="eastAsia"/>
                <w:color w:val="auto"/>
                <w:lang w:val="en-US" w:eastAsia="zh-CN"/>
              </w:rPr>
              <w:t>合同签定</w:t>
            </w:r>
            <w:r>
              <w:rPr>
                <w:rFonts w:hint="eastAsia"/>
                <w:color w:val="auto"/>
                <w:lang w:eastAsia="zh-CN"/>
              </w:rPr>
              <w:t>后</w:t>
            </w:r>
            <w:r>
              <w:rPr>
                <w:rFonts w:hint="eastAsia"/>
                <w:color w:val="auto"/>
                <w:lang w:val="en-US" w:eastAsia="zh-CN"/>
              </w:rPr>
              <w:t>30</w:t>
            </w:r>
            <w:r>
              <w:rPr>
                <w:rFonts w:hint="eastAsia"/>
                <w:color w:val="auto"/>
                <w:lang w:eastAsia="zh-CN"/>
              </w:rPr>
              <w:t>日内安装调试验收</w:t>
            </w:r>
          </w:p>
        </w:tc>
      </w:tr>
      <w:tr w14:paraId="612D8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67C9C337">
            <w:pPr>
              <w:numPr>
                <w:ilvl w:val="0"/>
                <w:numId w:val="5"/>
              </w:numPr>
              <w:ind w:right="-78" w:rightChars="-37"/>
              <w:jc w:val="center"/>
              <w:rPr>
                <w:b/>
                <w:bCs/>
                <w:color w:val="auto"/>
                <w:szCs w:val="24"/>
                <w:lang w:eastAsia="zh-CN"/>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425301DA">
            <w:pPr>
              <w:jc w:val="center"/>
              <w:rPr>
                <w:rFonts w:cs="宋体"/>
                <w:bCs/>
                <w:color w:val="auto"/>
                <w:szCs w:val="24"/>
              </w:rPr>
            </w:pPr>
            <w:r>
              <w:rPr>
                <w:rFonts w:hint="eastAsia" w:cs="宋体"/>
                <w:bCs/>
                <w:color w:val="auto"/>
                <w:szCs w:val="24"/>
              </w:rPr>
              <w:t>报价要求</w:t>
            </w:r>
            <w:r>
              <w:rPr>
                <w:rFonts w:hint="eastAsia"/>
                <w:color w:val="auto"/>
                <w:lang w:val="zh-CN"/>
              </w:rPr>
              <w:t>★</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057ADF1E">
            <w:pPr>
              <w:rPr>
                <w:color w:val="auto"/>
                <w:lang w:eastAsia="zh-CN"/>
              </w:rPr>
            </w:pPr>
            <w:r>
              <w:rPr>
                <w:rFonts w:hint="eastAsia"/>
                <w:color w:val="auto"/>
                <w:lang w:eastAsia="zh-CN"/>
              </w:rPr>
              <w:t>供应商的报价应包含为完成本磋商文件提出的设备采购、运输、安装、集成、调试、报检以及售后服务等全部相关工作所有可能发生的费用，即所需的一切人工、物耗、工具、设备、用水、用电、保险和调研、咨询、测试、验收、培训、税金等所有可能发生的一切费用，即总报价为“交钥匙”价。对在合同实施过程中可能发生的其他费用（如：增加耗材、材料涨价、人工、运输成本增加等因素），采购人概不负责。本文件所要求内容应视为保证运行所需最低要求，如有遗漏，投标人应予补充。否则，将不予以付款。</w:t>
            </w:r>
          </w:p>
          <w:p w14:paraId="55CE29FC">
            <w:pPr>
              <w:rPr>
                <w:rFonts w:hint="default"/>
                <w:color w:val="auto"/>
                <w:lang w:val="en-US" w:eastAsia="zh-CN"/>
              </w:rPr>
            </w:pPr>
            <w:r>
              <w:rPr>
                <w:rFonts w:hint="eastAsia"/>
                <w:color w:val="auto"/>
                <w:lang w:eastAsia="zh-CN"/>
              </w:rPr>
              <w:t>对本文件未列明，而投标人认为必需的费用也需列入磋商总报价。在合同实施时，采购人将不予支付中标人没有列入的项目费用，并认为此项目的费用已包含在总报价中，</w:t>
            </w:r>
            <w:r>
              <w:rPr>
                <w:rFonts w:hint="eastAsia"/>
                <w:color w:val="auto"/>
                <w:lang w:val="en-US" w:eastAsia="zh-CN"/>
              </w:rPr>
              <w:t>需</w:t>
            </w:r>
            <w:r>
              <w:rPr>
                <w:rFonts w:hint="eastAsia" w:ascii="宋体" w:hAnsi="宋体" w:eastAsia="宋体" w:cs="宋体"/>
                <w:color w:val="auto"/>
                <w:kern w:val="0"/>
                <w:sz w:val="24"/>
                <w:szCs w:val="24"/>
              </w:rPr>
              <w:t>提供完整报价明细表</w:t>
            </w:r>
          </w:p>
        </w:tc>
      </w:tr>
      <w:tr w14:paraId="1080C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2E7647EC">
            <w:pPr>
              <w:numPr>
                <w:ilvl w:val="0"/>
                <w:numId w:val="5"/>
              </w:numPr>
              <w:ind w:right="-78" w:rightChars="-37"/>
              <w:jc w:val="both"/>
              <w:rPr>
                <w:b/>
                <w:bCs/>
                <w:color w:val="auto"/>
                <w:szCs w:val="24"/>
                <w:lang w:eastAsia="zh-CN"/>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0AB1F3AB">
            <w:pPr>
              <w:jc w:val="center"/>
              <w:rPr>
                <w:rFonts w:hint="default" w:eastAsia="宋体" w:cs="宋体"/>
                <w:bCs/>
                <w:color w:val="auto"/>
                <w:szCs w:val="24"/>
                <w:lang w:val="en-US" w:eastAsia="zh-CN"/>
              </w:rPr>
            </w:pPr>
            <w:r>
              <w:rPr>
                <w:rFonts w:hint="eastAsia" w:eastAsia="宋体"/>
                <w:color w:val="auto"/>
                <w:szCs w:val="24"/>
                <w:lang w:val="en-US" w:eastAsia="zh-CN"/>
              </w:rPr>
              <w:t>服务期限</w:t>
            </w:r>
            <w:r>
              <w:rPr>
                <w:rFonts w:hint="eastAsia"/>
                <w:color w:val="auto"/>
                <w:lang w:val="zh-CN"/>
              </w:rPr>
              <w:t>★</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396FC90D">
            <w:pPr>
              <w:pStyle w:val="16"/>
              <w:rPr>
                <w:rFonts w:hint="default" w:eastAsia="宋体"/>
                <w:color w:val="auto"/>
                <w:lang w:val="en-US" w:eastAsia="zh-CN"/>
              </w:rPr>
            </w:pPr>
            <w:r>
              <w:rPr>
                <w:rFonts w:hint="eastAsia"/>
                <w:color w:val="auto"/>
                <w:lang w:val="en-US" w:eastAsia="zh-CN"/>
              </w:rPr>
              <w:t>三年</w:t>
            </w:r>
          </w:p>
        </w:tc>
      </w:tr>
      <w:tr w14:paraId="37944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60A7FA55">
            <w:pPr>
              <w:numPr>
                <w:ilvl w:val="0"/>
                <w:numId w:val="5"/>
              </w:numPr>
              <w:ind w:right="-78" w:rightChars="-37"/>
              <w:jc w:val="both"/>
              <w:rPr>
                <w:b/>
                <w:bCs/>
                <w:color w:val="auto"/>
                <w:szCs w:val="24"/>
                <w:lang w:eastAsia="zh-CN"/>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115FB710">
            <w:pPr>
              <w:jc w:val="center"/>
              <w:rPr>
                <w:rFonts w:hint="default" w:eastAsia="宋体"/>
                <w:color w:val="auto"/>
                <w:szCs w:val="24"/>
                <w:lang w:val="en-US" w:eastAsia="zh-CN"/>
              </w:rPr>
            </w:pPr>
            <w:r>
              <w:rPr>
                <w:rFonts w:hint="eastAsia" w:eastAsia="宋体"/>
                <w:color w:val="auto"/>
                <w:szCs w:val="24"/>
                <w:lang w:val="en-US" w:eastAsia="zh-CN"/>
              </w:rPr>
              <w:t>企业实力</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6031062F">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lang w:val="en-US" w:eastAsia="zh-CN"/>
              </w:rPr>
              <w:t>1、</w:t>
            </w:r>
            <w:r>
              <w:rPr>
                <w:rFonts w:hint="eastAsia" w:eastAsia="宋体" w:cs="宋体"/>
                <w:color w:val="auto"/>
                <w:sz w:val="24"/>
                <w:szCs w:val="24"/>
              </w:rPr>
              <w:t>投标人提供以下有效期内的证书，须提供复印件并加盖公章：</w:t>
            </w:r>
          </w:p>
          <w:p w14:paraId="40F44529">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①具备有效期内质量管理体系认证；</w:t>
            </w:r>
          </w:p>
          <w:p w14:paraId="6696BCB8">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②具备有效期内环境管理体系认证；</w:t>
            </w:r>
          </w:p>
          <w:p w14:paraId="78AC174C">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③具备有效期内职业健康管理体系认证；</w:t>
            </w:r>
          </w:p>
          <w:p w14:paraId="6684C618">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④</w:t>
            </w:r>
            <w:r>
              <w:rPr>
                <w:rFonts w:hint="eastAsia" w:eastAsia="宋体" w:cs="宋体"/>
                <w:color w:val="auto"/>
                <w:sz w:val="24"/>
                <w:szCs w:val="24"/>
                <w:lang w:val="en-US" w:eastAsia="zh-CN"/>
              </w:rPr>
              <w:t>具备</w:t>
            </w:r>
            <w:r>
              <w:rPr>
                <w:rFonts w:hint="eastAsia" w:eastAsia="宋体" w:cs="宋体"/>
                <w:color w:val="auto"/>
                <w:sz w:val="24"/>
                <w:szCs w:val="24"/>
              </w:rPr>
              <w:t>ISO20000信息技术服务管理体系认证；</w:t>
            </w:r>
          </w:p>
          <w:p w14:paraId="06DEB5CA">
            <w:pP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⑤</w:t>
            </w:r>
            <w:r>
              <w:rPr>
                <w:rFonts w:hint="eastAsia" w:ascii="宋体" w:hAnsi="宋体" w:eastAsia="宋体" w:cs="宋体"/>
                <w:snapToGrid w:val="0"/>
                <w:color w:val="auto"/>
                <w:kern w:val="0"/>
                <w:sz w:val="24"/>
                <w:szCs w:val="24"/>
                <w:lang w:val="en-US" w:eastAsia="zh-CN" w:bidi="ar-SA"/>
              </w:rPr>
              <w:t>具备</w:t>
            </w:r>
            <w:r>
              <w:rPr>
                <w:rFonts w:hint="eastAsia" w:ascii="宋体" w:hAnsi="宋体" w:eastAsia="宋体" w:cs="宋体"/>
                <w:snapToGrid w:val="0"/>
                <w:color w:val="auto"/>
                <w:kern w:val="0"/>
                <w:sz w:val="24"/>
                <w:szCs w:val="24"/>
                <w:lang w:val="en-US" w:eastAsia="en-US" w:bidi="ar-SA"/>
              </w:rPr>
              <w:t>ISO27001信息安全管理体系认证。</w:t>
            </w:r>
          </w:p>
          <w:p w14:paraId="02C902C8">
            <w:pPr>
              <w:jc w:val="left"/>
              <w:rPr>
                <w:rFonts w:hint="eastAsia" w:eastAsia="宋体" w:cs="宋体"/>
                <w:color w:val="auto"/>
                <w:sz w:val="24"/>
                <w:szCs w:val="24"/>
              </w:rPr>
            </w:pPr>
            <w:r>
              <w:rPr>
                <w:rFonts w:hint="eastAsia" w:eastAsia="宋体" w:cs="宋体"/>
                <w:color w:val="auto"/>
                <w:sz w:val="24"/>
                <w:szCs w:val="24"/>
                <w:lang w:val="en-US" w:eastAsia="zh-CN"/>
              </w:rPr>
              <w:t>2、</w:t>
            </w:r>
            <w:r>
              <w:rPr>
                <w:rFonts w:hint="eastAsia" w:eastAsia="宋体" w:cs="宋体"/>
                <w:color w:val="auto"/>
                <w:sz w:val="24"/>
                <w:szCs w:val="24"/>
              </w:rPr>
              <w:t>投标人提供以下有效期内的证书，须提供复印件并加盖公章：</w:t>
            </w:r>
          </w:p>
          <w:p w14:paraId="59E14051">
            <w:pPr>
              <w:jc w:val="left"/>
              <w:rPr>
                <w:rFonts w:hint="eastAsia" w:eastAsia="宋体" w:cs="宋体"/>
                <w:color w:val="auto"/>
                <w:sz w:val="24"/>
                <w:szCs w:val="24"/>
              </w:rPr>
            </w:pPr>
            <w:r>
              <w:rPr>
                <w:rFonts w:hint="eastAsia" w:eastAsia="宋体" w:cs="宋体"/>
                <w:color w:val="auto"/>
                <w:sz w:val="24"/>
                <w:szCs w:val="24"/>
              </w:rPr>
              <w:t>①具备有效期“电子报告”类的软件著作权证书；</w:t>
            </w:r>
          </w:p>
          <w:p w14:paraId="3660D8FE">
            <w:pPr>
              <w:jc w:val="left"/>
              <w:rPr>
                <w:rFonts w:hint="eastAsia" w:eastAsia="宋体" w:cs="宋体"/>
                <w:color w:val="auto"/>
                <w:sz w:val="24"/>
                <w:szCs w:val="24"/>
              </w:rPr>
            </w:pPr>
            <w:r>
              <w:rPr>
                <w:rFonts w:hint="eastAsia" w:eastAsia="宋体" w:cs="宋体"/>
                <w:color w:val="auto"/>
                <w:sz w:val="24"/>
                <w:szCs w:val="24"/>
              </w:rPr>
              <w:t>②具备有效期内“食品安全风险管理”相关软件著作权证书；</w:t>
            </w:r>
          </w:p>
          <w:p w14:paraId="5546927E">
            <w:pPr>
              <w:jc w:val="left"/>
              <w:rPr>
                <w:rFonts w:hint="eastAsia" w:eastAsia="宋体" w:cs="宋体"/>
                <w:color w:val="auto"/>
                <w:sz w:val="24"/>
                <w:szCs w:val="24"/>
              </w:rPr>
            </w:pPr>
            <w:r>
              <w:rPr>
                <w:rFonts w:hint="eastAsia" w:eastAsia="宋体" w:cs="宋体"/>
                <w:color w:val="auto"/>
                <w:sz w:val="24"/>
                <w:szCs w:val="24"/>
              </w:rPr>
              <w:t>③具备有效期内“检验检测管理系统”类软件著作权证书；</w:t>
            </w:r>
          </w:p>
          <w:p w14:paraId="0FC47125">
            <w:pPr>
              <w:pStyle w:val="2"/>
              <w:rPr>
                <w:rFonts w:hint="eastAsia"/>
                <w:color w:val="auto"/>
                <w:lang w:val="en-US" w:eastAsia="zh-CN"/>
              </w:rPr>
            </w:pPr>
            <w:r>
              <w:rPr>
                <w:rFonts w:hint="eastAsia" w:eastAsia="宋体" w:cs="宋体"/>
                <w:color w:val="auto"/>
                <w:sz w:val="24"/>
                <w:szCs w:val="24"/>
              </w:rPr>
              <w:t>④具备有效期内“实验室原始记录”相关软件著作权证书；</w:t>
            </w:r>
          </w:p>
        </w:tc>
      </w:tr>
      <w:tr w14:paraId="6FC13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71BA3348">
            <w:pPr>
              <w:numPr>
                <w:ilvl w:val="0"/>
                <w:numId w:val="5"/>
              </w:numPr>
              <w:ind w:right="-78" w:rightChars="-37"/>
              <w:jc w:val="center"/>
              <w:rPr>
                <w:b/>
                <w:bCs/>
                <w:color w:val="auto"/>
                <w:szCs w:val="24"/>
                <w:lang w:eastAsia="zh-CN"/>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573D53A3">
            <w:pPr>
              <w:jc w:val="center"/>
              <w:rPr>
                <w:rFonts w:hint="default" w:eastAsia="宋体"/>
                <w:color w:val="auto"/>
                <w:szCs w:val="24"/>
                <w:lang w:val="en-US" w:eastAsia="zh-CN"/>
              </w:rPr>
            </w:pPr>
            <w:r>
              <w:rPr>
                <w:rFonts w:hint="eastAsia" w:eastAsia="宋体"/>
                <w:color w:val="auto"/>
                <w:szCs w:val="24"/>
                <w:lang w:val="en-US" w:eastAsia="zh-CN"/>
              </w:rPr>
              <w:t>类似业绩</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7EA35397">
            <w:pPr>
              <w:rPr>
                <w:rFonts w:hint="eastAsia"/>
                <w:color w:val="auto"/>
                <w:lang w:val="en-US" w:eastAsia="zh-CN"/>
              </w:rPr>
            </w:pPr>
            <w:r>
              <w:rPr>
                <w:rFonts w:hint="eastAsia" w:ascii="宋体" w:hAnsi="宋体" w:cs="宋体"/>
                <w:color w:val="auto"/>
                <w:kern w:val="0"/>
                <w:sz w:val="24"/>
                <w:szCs w:val="24"/>
              </w:rPr>
              <w:t>提供2021年1月1日至今的同类型项目合同案例。(须提供合同(包含与最终用户签订的合同首页、合同金额所在页、签字盖章页)复印件并加盖公章)。</w:t>
            </w:r>
          </w:p>
        </w:tc>
      </w:tr>
      <w:tr w14:paraId="28229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14:paraId="3AAEC625">
            <w:pPr>
              <w:numPr>
                <w:ilvl w:val="0"/>
                <w:numId w:val="5"/>
              </w:numPr>
              <w:ind w:right="-78" w:rightChars="-37"/>
              <w:jc w:val="center"/>
              <w:rPr>
                <w:b/>
                <w:bCs/>
                <w:color w:val="auto"/>
                <w:szCs w:val="24"/>
                <w:lang w:eastAsia="zh-CN"/>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14:paraId="48535217">
            <w:pPr>
              <w:jc w:val="center"/>
              <w:rPr>
                <w:rFonts w:hint="default" w:eastAsia="宋体"/>
                <w:color w:val="auto"/>
                <w:szCs w:val="24"/>
                <w:lang w:val="en-US" w:eastAsia="zh-CN"/>
              </w:rPr>
            </w:pPr>
            <w:r>
              <w:rPr>
                <w:rFonts w:hint="eastAsia" w:ascii="宋体" w:hAnsi="宋体" w:eastAsia="宋体" w:cs="宋体"/>
                <w:color w:val="auto"/>
                <w:sz w:val="21"/>
                <w:szCs w:val="21"/>
                <w:highlight w:val="none"/>
                <w:shd w:val="clear" w:color="auto" w:fill="auto"/>
              </w:rPr>
              <w:t>项目实施方案及团队</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14:paraId="47279991">
            <w:pPr>
              <w:pStyle w:val="28"/>
              <w:numPr>
                <w:ilvl w:val="0"/>
                <w:numId w:val="0"/>
              </w:numPr>
              <w:snapToGrid w:val="0"/>
              <w:spacing w:line="0" w:lineRule="atLeast"/>
              <w:jc w:val="left"/>
              <w:rPr>
                <w:rFonts w:hint="default" w:eastAsia="宋体" w:cs="宋体"/>
                <w:color w:val="auto"/>
                <w:sz w:val="24"/>
                <w:szCs w:val="24"/>
                <w:lang w:val="en-US" w:eastAsia="zh-CN"/>
              </w:rPr>
            </w:pPr>
            <w:r>
              <w:rPr>
                <w:rFonts w:hint="eastAsia" w:eastAsia="宋体" w:cs="宋体"/>
                <w:color w:val="auto"/>
                <w:sz w:val="24"/>
                <w:szCs w:val="24"/>
              </w:rPr>
              <w:t>1、针对本项目提出实施方案</w:t>
            </w:r>
          </w:p>
          <w:p w14:paraId="72BB6EF8">
            <w:pPr>
              <w:pStyle w:val="28"/>
              <w:numPr>
                <w:ilvl w:val="0"/>
                <w:numId w:val="0"/>
              </w:numPr>
              <w:snapToGrid w:val="0"/>
              <w:spacing w:line="0" w:lineRule="atLeast"/>
              <w:jc w:val="left"/>
              <w:rPr>
                <w:rFonts w:hint="eastAsia" w:asciiTheme="minorEastAsia" w:hAnsiTheme="minorEastAsia" w:cstheme="minorEastAsia"/>
                <w:bCs/>
                <w:color w:val="auto"/>
                <w:sz w:val="24"/>
                <w:szCs w:val="24"/>
                <w:lang w:val="en-US" w:eastAsia="zh-CN"/>
              </w:rPr>
            </w:pPr>
            <w:r>
              <w:rPr>
                <w:rFonts w:hint="eastAsia" w:eastAsia="宋体" w:cs="宋体"/>
                <w:color w:val="auto"/>
                <w:sz w:val="24"/>
                <w:szCs w:val="24"/>
              </w:rPr>
              <w:t>2、针对本项目实施团队进行比对</w:t>
            </w:r>
          </w:p>
        </w:tc>
      </w:tr>
    </w:tbl>
    <w:p w14:paraId="104E2EF3">
      <w:pPr>
        <w:spacing w:line="478" w:lineRule="auto"/>
        <w:rPr>
          <w:rFonts w:eastAsia="宋体"/>
          <w:color w:val="auto"/>
          <w:lang w:eastAsia="zh-CN"/>
        </w:rPr>
      </w:pPr>
    </w:p>
    <w:p w14:paraId="148A4ABA">
      <w:pPr>
        <w:pStyle w:val="10"/>
        <w:rPr>
          <w:rFonts w:eastAsia="宋体"/>
          <w:color w:val="auto"/>
          <w:lang w:eastAsia="zh-CN"/>
        </w:rPr>
      </w:pPr>
    </w:p>
    <w:p w14:paraId="0327EBFE">
      <w:pPr>
        <w:rPr>
          <w:rFonts w:eastAsia="宋体"/>
          <w:color w:val="auto"/>
          <w:lang w:eastAsia="zh-CN"/>
        </w:rPr>
      </w:pPr>
    </w:p>
    <w:p w14:paraId="5CF25B54">
      <w:pPr>
        <w:pStyle w:val="10"/>
        <w:rPr>
          <w:rFonts w:eastAsia="宋体"/>
          <w:color w:val="auto"/>
          <w:lang w:eastAsia="zh-CN"/>
        </w:rPr>
      </w:pPr>
    </w:p>
    <w:p w14:paraId="36E446C8">
      <w:pPr>
        <w:rPr>
          <w:rFonts w:eastAsia="宋体"/>
          <w:color w:val="auto"/>
          <w:lang w:eastAsia="zh-CN"/>
        </w:rPr>
      </w:pPr>
    </w:p>
    <w:p w14:paraId="61CD02B6">
      <w:pPr>
        <w:pStyle w:val="10"/>
        <w:rPr>
          <w:rFonts w:eastAsia="宋体"/>
          <w:color w:val="auto"/>
          <w:lang w:eastAsia="zh-CN"/>
        </w:rPr>
      </w:pPr>
    </w:p>
    <w:p w14:paraId="44F5F81D">
      <w:pPr>
        <w:rPr>
          <w:rFonts w:eastAsia="宋体"/>
          <w:color w:val="auto"/>
          <w:lang w:eastAsia="zh-CN"/>
        </w:rPr>
      </w:pPr>
    </w:p>
    <w:p w14:paraId="7F87534C">
      <w:pPr>
        <w:pStyle w:val="10"/>
        <w:rPr>
          <w:rFonts w:eastAsia="宋体"/>
          <w:color w:val="auto"/>
          <w:lang w:eastAsia="zh-CN"/>
        </w:rPr>
      </w:pPr>
    </w:p>
    <w:p w14:paraId="303DD9BC">
      <w:pPr>
        <w:rPr>
          <w:rFonts w:eastAsia="宋体"/>
          <w:color w:val="auto"/>
          <w:lang w:eastAsia="zh-CN"/>
        </w:rPr>
      </w:pPr>
    </w:p>
    <w:p w14:paraId="7A9B10E4">
      <w:pPr>
        <w:pStyle w:val="10"/>
        <w:rPr>
          <w:rFonts w:eastAsia="宋体"/>
          <w:color w:val="auto"/>
          <w:lang w:eastAsia="zh-CN"/>
        </w:rPr>
      </w:pPr>
    </w:p>
    <w:p w14:paraId="0E745C58">
      <w:pPr>
        <w:rPr>
          <w:rFonts w:eastAsia="宋体"/>
          <w:color w:val="auto"/>
          <w:lang w:eastAsia="zh-CN"/>
        </w:rPr>
      </w:pPr>
    </w:p>
    <w:p w14:paraId="054920C9">
      <w:pPr>
        <w:pStyle w:val="10"/>
        <w:rPr>
          <w:rFonts w:eastAsia="宋体"/>
          <w:color w:val="auto"/>
          <w:lang w:eastAsia="zh-CN"/>
        </w:rPr>
      </w:pPr>
    </w:p>
    <w:p w14:paraId="12ACE3B3">
      <w:pPr>
        <w:rPr>
          <w:rFonts w:eastAsia="宋体"/>
          <w:color w:val="auto"/>
          <w:lang w:eastAsia="zh-CN"/>
        </w:rPr>
      </w:pPr>
    </w:p>
    <w:p w14:paraId="0F7D8350">
      <w:pPr>
        <w:pStyle w:val="10"/>
        <w:rPr>
          <w:rFonts w:eastAsia="宋体"/>
          <w:color w:val="auto"/>
          <w:lang w:eastAsia="zh-CN"/>
        </w:rPr>
      </w:pPr>
    </w:p>
    <w:p w14:paraId="2606963B">
      <w:pPr>
        <w:rPr>
          <w:rFonts w:eastAsia="宋体"/>
          <w:color w:val="auto"/>
          <w:lang w:eastAsia="zh-CN"/>
        </w:rPr>
      </w:pPr>
    </w:p>
    <w:p w14:paraId="754E16AD">
      <w:pPr>
        <w:pStyle w:val="10"/>
        <w:rPr>
          <w:rFonts w:eastAsia="宋体"/>
          <w:color w:val="auto"/>
          <w:lang w:eastAsia="zh-CN"/>
        </w:rPr>
      </w:pPr>
    </w:p>
    <w:p w14:paraId="126C42B3">
      <w:pPr>
        <w:rPr>
          <w:rFonts w:eastAsia="宋体"/>
          <w:color w:val="auto"/>
          <w:lang w:eastAsia="zh-CN"/>
        </w:rPr>
      </w:pPr>
    </w:p>
    <w:p w14:paraId="6E031CB6">
      <w:pPr>
        <w:pStyle w:val="10"/>
        <w:rPr>
          <w:rFonts w:eastAsia="宋体"/>
          <w:color w:val="auto"/>
          <w:lang w:eastAsia="zh-CN"/>
        </w:rPr>
      </w:pPr>
    </w:p>
    <w:p w14:paraId="46054A1D">
      <w:pPr>
        <w:rPr>
          <w:rFonts w:eastAsia="宋体"/>
          <w:color w:val="auto"/>
          <w:lang w:eastAsia="zh-CN"/>
        </w:rPr>
      </w:pPr>
    </w:p>
    <w:p w14:paraId="6215FFFB">
      <w:pPr>
        <w:pStyle w:val="10"/>
        <w:rPr>
          <w:rFonts w:eastAsia="宋体"/>
          <w:color w:val="auto"/>
          <w:lang w:eastAsia="zh-CN"/>
        </w:rPr>
      </w:pPr>
    </w:p>
    <w:p w14:paraId="0FA5CAC0">
      <w:pPr>
        <w:rPr>
          <w:rFonts w:eastAsia="宋体"/>
          <w:color w:val="auto"/>
          <w:lang w:eastAsia="zh-CN"/>
        </w:rPr>
      </w:pPr>
    </w:p>
    <w:p w14:paraId="3CBE8351">
      <w:pPr>
        <w:pStyle w:val="2"/>
        <w:rPr>
          <w:rFonts w:eastAsia="宋体"/>
          <w:color w:val="auto"/>
          <w:lang w:eastAsia="zh-CN"/>
        </w:rPr>
      </w:pPr>
    </w:p>
    <w:p w14:paraId="22DBC2CE">
      <w:pPr>
        <w:pStyle w:val="2"/>
        <w:rPr>
          <w:rFonts w:eastAsia="宋体"/>
          <w:color w:val="auto"/>
          <w:lang w:eastAsia="zh-CN"/>
        </w:rPr>
      </w:pPr>
    </w:p>
    <w:p w14:paraId="6351D498">
      <w:pPr>
        <w:pStyle w:val="2"/>
        <w:rPr>
          <w:rFonts w:eastAsia="宋体"/>
          <w:color w:val="auto"/>
          <w:lang w:eastAsia="zh-CN"/>
        </w:rPr>
      </w:pPr>
    </w:p>
    <w:p w14:paraId="0E33DD9C">
      <w:pPr>
        <w:pStyle w:val="2"/>
        <w:rPr>
          <w:rFonts w:eastAsia="宋体"/>
          <w:color w:val="auto"/>
          <w:lang w:eastAsia="zh-CN"/>
        </w:rPr>
      </w:pPr>
    </w:p>
    <w:p w14:paraId="1E7B070F">
      <w:pPr>
        <w:pStyle w:val="2"/>
        <w:rPr>
          <w:rFonts w:eastAsia="宋体"/>
          <w:color w:val="auto"/>
          <w:lang w:eastAsia="zh-CN"/>
        </w:rPr>
      </w:pPr>
    </w:p>
    <w:p w14:paraId="1F6A1E11">
      <w:pPr>
        <w:pStyle w:val="2"/>
        <w:rPr>
          <w:rFonts w:eastAsia="宋体"/>
          <w:color w:val="auto"/>
          <w:lang w:eastAsia="zh-CN"/>
        </w:rPr>
      </w:pPr>
    </w:p>
    <w:p w14:paraId="4EA42FD8">
      <w:pPr>
        <w:pStyle w:val="2"/>
        <w:rPr>
          <w:rFonts w:eastAsia="宋体"/>
          <w:color w:val="auto"/>
          <w:lang w:eastAsia="zh-CN"/>
        </w:rPr>
      </w:pPr>
    </w:p>
    <w:p w14:paraId="07B04D1B">
      <w:pPr>
        <w:pStyle w:val="2"/>
        <w:rPr>
          <w:rFonts w:eastAsia="宋体"/>
          <w:color w:val="auto"/>
          <w:lang w:eastAsia="zh-CN"/>
        </w:rPr>
      </w:pPr>
    </w:p>
    <w:p w14:paraId="0142F8E2">
      <w:pPr>
        <w:pStyle w:val="2"/>
        <w:rPr>
          <w:rFonts w:eastAsia="宋体"/>
          <w:color w:val="auto"/>
          <w:lang w:eastAsia="zh-CN"/>
        </w:rPr>
      </w:pPr>
    </w:p>
    <w:p w14:paraId="2E548BD8">
      <w:pPr>
        <w:pStyle w:val="2"/>
        <w:rPr>
          <w:rFonts w:eastAsia="宋体"/>
          <w:color w:val="auto"/>
          <w:lang w:eastAsia="zh-CN"/>
        </w:rPr>
      </w:pPr>
    </w:p>
    <w:p w14:paraId="0CEE0A3E">
      <w:pPr>
        <w:pStyle w:val="10"/>
        <w:rPr>
          <w:rFonts w:eastAsia="宋体"/>
          <w:color w:val="auto"/>
          <w:lang w:eastAsia="zh-CN"/>
        </w:rPr>
      </w:pPr>
    </w:p>
    <w:p w14:paraId="50BFE323">
      <w:pPr>
        <w:rPr>
          <w:rFonts w:eastAsia="宋体"/>
          <w:color w:val="auto"/>
          <w:lang w:eastAsia="zh-CN"/>
        </w:rPr>
      </w:pPr>
    </w:p>
    <w:p w14:paraId="78343816">
      <w:pPr>
        <w:pStyle w:val="10"/>
        <w:rPr>
          <w:rFonts w:eastAsia="宋体"/>
          <w:color w:val="auto"/>
          <w:lang w:eastAsia="zh-CN"/>
        </w:rPr>
      </w:pPr>
    </w:p>
    <w:p w14:paraId="4A805D1B">
      <w:pPr>
        <w:rPr>
          <w:rFonts w:eastAsia="宋体"/>
          <w:color w:val="auto"/>
          <w:lang w:eastAsia="zh-CN"/>
        </w:rPr>
      </w:pPr>
    </w:p>
    <w:p w14:paraId="5ACEA014">
      <w:pPr>
        <w:pStyle w:val="10"/>
        <w:rPr>
          <w:rFonts w:eastAsia="宋体"/>
          <w:color w:val="auto"/>
          <w:lang w:eastAsia="zh-CN"/>
        </w:rPr>
      </w:pPr>
    </w:p>
    <w:p w14:paraId="0D750D04">
      <w:pPr>
        <w:rPr>
          <w:color w:val="auto"/>
          <w:lang w:eastAsia="zh-CN"/>
        </w:rPr>
      </w:pPr>
    </w:p>
    <w:p w14:paraId="5B75B1E8">
      <w:pPr>
        <w:pStyle w:val="9"/>
        <w:spacing w:before="140" w:line="225" w:lineRule="auto"/>
        <w:ind w:left="1812"/>
        <w:outlineLvl w:val="0"/>
        <w:rPr>
          <w:rFonts w:hint="eastAsia"/>
          <w:color w:val="auto"/>
          <w:sz w:val="43"/>
          <w:szCs w:val="43"/>
          <w:lang w:eastAsia="zh-CN"/>
        </w:rPr>
      </w:pPr>
      <w:bookmarkStart w:id="64" w:name="bookmark65"/>
      <w:bookmarkEnd w:id="64"/>
      <w:bookmarkStart w:id="65" w:name="bookmark68"/>
      <w:bookmarkEnd w:id="65"/>
      <w:bookmarkStart w:id="66" w:name="bookmark66"/>
      <w:bookmarkEnd w:id="66"/>
      <w:r>
        <w:rPr>
          <w:b/>
          <w:bCs/>
          <w:color w:val="auto"/>
          <w:spacing w:val="3"/>
          <w:sz w:val="43"/>
          <w:szCs w:val="43"/>
          <w:lang w:eastAsia="zh-CN"/>
        </w:rPr>
        <w:t>第四章</w:t>
      </w:r>
      <w:r>
        <w:rPr>
          <w:color w:val="auto"/>
          <w:spacing w:val="160"/>
          <w:sz w:val="43"/>
          <w:szCs w:val="43"/>
          <w:lang w:eastAsia="zh-CN"/>
        </w:rPr>
        <w:t xml:space="preserve"> </w:t>
      </w:r>
      <w:r>
        <w:rPr>
          <w:b/>
          <w:bCs/>
          <w:color w:val="auto"/>
          <w:spacing w:val="3"/>
          <w:sz w:val="43"/>
          <w:szCs w:val="43"/>
          <w:lang w:eastAsia="zh-CN"/>
        </w:rPr>
        <w:t>评审办法及标准</w:t>
      </w:r>
    </w:p>
    <w:p w14:paraId="4D36F59C">
      <w:pPr>
        <w:spacing w:line="452" w:lineRule="auto"/>
        <w:rPr>
          <w:color w:val="auto"/>
          <w:lang w:eastAsia="zh-CN"/>
        </w:rPr>
      </w:pPr>
    </w:p>
    <w:p w14:paraId="507943D4">
      <w:pPr>
        <w:spacing w:before="100" w:line="226" w:lineRule="auto"/>
        <w:ind w:left="46"/>
        <w:outlineLvl w:val="1"/>
        <w:rPr>
          <w:rFonts w:hint="eastAsia" w:ascii="宋体" w:hAnsi="宋体" w:eastAsia="宋体" w:cs="宋体"/>
          <w:color w:val="auto"/>
          <w:sz w:val="31"/>
          <w:szCs w:val="31"/>
          <w:lang w:eastAsia="zh-CN"/>
        </w:rPr>
      </w:pPr>
      <w:bookmarkStart w:id="67" w:name="bookmark67"/>
      <w:bookmarkEnd w:id="67"/>
      <w:r>
        <w:rPr>
          <w:rFonts w:ascii="宋体" w:hAnsi="宋体" w:eastAsia="宋体" w:cs="宋体"/>
          <w:b/>
          <w:bCs/>
          <w:color w:val="auto"/>
          <w:spacing w:val="5"/>
          <w:sz w:val="31"/>
          <w:szCs w:val="31"/>
          <w:lang w:eastAsia="zh-CN"/>
        </w:rPr>
        <w:t>一、评审方法</w:t>
      </w:r>
    </w:p>
    <w:p w14:paraId="572BF3E8">
      <w:pPr>
        <w:spacing w:line="387" w:lineRule="auto"/>
        <w:rPr>
          <w:color w:val="auto"/>
          <w:lang w:eastAsia="zh-CN"/>
        </w:rPr>
      </w:pPr>
    </w:p>
    <w:p w14:paraId="4C38E798">
      <w:pPr>
        <w:spacing w:before="78" w:line="353" w:lineRule="auto"/>
        <w:ind w:left="38" w:right="146" w:firstLine="480"/>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本项目采用综合评分法。综合评分法是指经磋</w:t>
      </w:r>
      <w:r>
        <w:rPr>
          <w:rFonts w:ascii="宋体" w:hAnsi="宋体" w:eastAsia="宋体" w:cs="宋体"/>
          <w:color w:val="auto"/>
          <w:spacing w:val="-1"/>
          <w:sz w:val="24"/>
          <w:szCs w:val="24"/>
          <w:lang w:eastAsia="zh-CN"/>
        </w:rPr>
        <w:t>商确定最终采购需求和提交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最后报价</w:t>
      </w:r>
      <w:r>
        <w:rPr>
          <w:rFonts w:ascii="宋体" w:hAnsi="宋体" w:eastAsia="宋体" w:cs="宋体"/>
          <w:b/>
          <w:bCs/>
          <w:color w:val="auto"/>
          <w:spacing w:val="-2"/>
          <w:sz w:val="24"/>
          <w:szCs w:val="24"/>
          <w:lang w:eastAsia="zh-CN"/>
        </w:rPr>
        <w:t>（因落实政府采购政策进行价格调整的，以调整后的价格计算）</w:t>
      </w:r>
      <w:r>
        <w:rPr>
          <w:rFonts w:ascii="宋体" w:hAnsi="宋体" w:eastAsia="宋体" w:cs="宋体"/>
          <w:color w:val="auto"/>
          <w:spacing w:val="-2"/>
          <w:sz w:val="24"/>
          <w:szCs w:val="24"/>
          <w:lang w:eastAsia="zh-CN"/>
        </w:rPr>
        <w:t>的供</w:t>
      </w:r>
      <w:r>
        <w:rPr>
          <w:rFonts w:ascii="宋体" w:hAnsi="宋体" w:eastAsia="宋体" w:cs="宋体"/>
          <w:color w:val="auto"/>
          <w:spacing w:val="15"/>
          <w:sz w:val="24"/>
          <w:szCs w:val="24"/>
          <w:lang w:eastAsia="zh-CN"/>
        </w:rPr>
        <w:t xml:space="preserve"> </w:t>
      </w:r>
      <w:r>
        <w:rPr>
          <w:rFonts w:ascii="宋体" w:hAnsi="宋体" w:eastAsia="宋体" w:cs="宋体"/>
          <w:color w:val="auto"/>
          <w:sz w:val="24"/>
          <w:szCs w:val="24"/>
          <w:lang w:eastAsia="zh-CN"/>
        </w:rPr>
        <w:t>应商的响应文件满足磋商文件全部实质性要求且按评</w:t>
      </w:r>
      <w:r>
        <w:rPr>
          <w:rFonts w:ascii="宋体" w:hAnsi="宋体" w:eastAsia="宋体" w:cs="宋体"/>
          <w:color w:val="auto"/>
          <w:spacing w:val="-1"/>
          <w:sz w:val="24"/>
          <w:szCs w:val="24"/>
          <w:lang w:eastAsia="zh-CN"/>
        </w:rPr>
        <w:t>审因素的量化指标评审得</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分最高的供应商为成交候选供应商的评审方</w:t>
      </w:r>
      <w:r>
        <w:rPr>
          <w:rFonts w:ascii="宋体" w:hAnsi="宋体" w:eastAsia="宋体" w:cs="宋体"/>
          <w:color w:val="auto"/>
          <w:spacing w:val="-3"/>
          <w:sz w:val="24"/>
          <w:szCs w:val="24"/>
          <w:lang w:eastAsia="zh-CN"/>
        </w:rPr>
        <w:t>法。</w:t>
      </w:r>
    </w:p>
    <w:p w14:paraId="3E1983AB">
      <w:pPr>
        <w:spacing w:before="334" w:line="226" w:lineRule="auto"/>
        <w:ind w:left="46"/>
        <w:outlineLvl w:val="1"/>
        <w:rPr>
          <w:rFonts w:hint="eastAsia" w:ascii="宋体" w:hAnsi="宋体" w:eastAsia="宋体" w:cs="宋体"/>
          <w:color w:val="auto"/>
          <w:sz w:val="31"/>
          <w:szCs w:val="31"/>
          <w:lang w:eastAsia="zh-CN"/>
        </w:rPr>
      </w:pPr>
      <w:bookmarkStart w:id="68" w:name="bookmark70"/>
      <w:bookmarkEnd w:id="68"/>
      <w:bookmarkStart w:id="69" w:name="bookmark69"/>
      <w:bookmarkEnd w:id="69"/>
      <w:r>
        <w:rPr>
          <w:rFonts w:ascii="宋体" w:hAnsi="宋体" w:eastAsia="宋体" w:cs="宋体"/>
          <w:b/>
          <w:bCs/>
          <w:color w:val="auto"/>
          <w:spacing w:val="5"/>
          <w:sz w:val="31"/>
          <w:szCs w:val="31"/>
          <w:lang w:eastAsia="zh-CN"/>
        </w:rPr>
        <w:t>二、评审程序</w:t>
      </w:r>
    </w:p>
    <w:p w14:paraId="73DCFB9A">
      <w:pPr>
        <w:spacing w:line="400" w:lineRule="auto"/>
        <w:rPr>
          <w:color w:val="auto"/>
          <w:lang w:eastAsia="zh-CN"/>
        </w:rPr>
      </w:pPr>
    </w:p>
    <w:p w14:paraId="7FAD43E5">
      <w:pPr>
        <w:spacing w:before="101" w:line="225" w:lineRule="auto"/>
        <w:ind w:left="54"/>
        <w:outlineLvl w:val="2"/>
        <w:rPr>
          <w:rFonts w:hint="eastAsia" w:ascii="宋体" w:hAnsi="宋体" w:eastAsia="宋体" w:cs="宋体"/>
          <w:color w:val="auto"/>
          <w:sz w:val="31"/>
          <w:szCs w:val="31"/>
          <w:lang w:eastAsia="zh-CN"/>
        </w:rPr>
      </w:pPr>
      <w:bookmarkStart w:id="70" w:name="bookmark72"/>
      <w:bookmarkEnd w:id="70"/>
      <w:bookmarkStart w:id="71" w:name="bookmark71"/>
      <w:bookmarkEnd w:id="71"/>
      <w:r>
        <w:rPr>
          <w:rFonts w:ascii="宋体" w:hAnsi="宋体" w:eastAsia="宋体" w:cs="宋体"/>
          <w:b/>
          <w:bCs/>
          <w:color w:val="auto"/>
          <w:spacing w:val="6"/>
          <w:sz w:val="31"/>
          <w:szCs w:val="31"/>
          <w:lang w:eastAsia="zh-CN"/>
        </w:rPr>
        <w:t>（一）资格性审查和符合性审查</w:t>
      </w:r>
    </w:p>
    <w:p w14:paraId="35129942">
      <w:pPr>
        <w:spacing w:line="308" w:lineRule="auto"/>
        <w:rPr>
          <w:color w:val="auto"/>
          <w:lang w:eastAsia="zh-CN"/>
        </w:rPr>
      </w:pPr>
    </w:p>
    <w:p w14:paraId="258E5690">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1.磋商小组根据磋商文件规定的供应商资格条件、评定成交的标准等事</w:t>
      </w:r>
    </w:p>
    <w:p w14:paraId="609BA721">
      <w:pPr>
        <w:spacing w:before="181" w:line="346" w:lineRule="auto"/>
        <w:ind w:left="39" w:right="175" w:firstLine="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项，对供应商的响应文件进行评审。资格性</w:t>
      </w:r>
      <w:r>
        <w:rPr>
          <w:rFonts w:ascii="宋体" w:hAnsi="宋体" w:eastAsia="宋体" w:cs="宋体"/>
          <w:color w:val="auto"/>
          <w:spacing w:val="-1"/>
          <w:sz w:val="24"/>
          <w:szCs w:val="24"/>
          <w:lang w:eastAsia="zh-CN"/>
        </w:rPr>
        <w:t>审查和符合性审查不符合磋商文件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要求的响应文件，按</w:t>
      </w:r>
      <w:r>
        <w:rPr>
          <w:rFonts w:ascii="宋体" w:hAnsi="宋体" w:eastAsia="宋体" w:cs="宋体"/>
          <w:b/>
          <w:bCs/>
          <w:color w:val="auto"/>
          <w:spacing w:val="-1"/>
          <w:sz w:val="24"/>
          <w:szCs w:val="24"/>
          <w:lang w:eastAsia="zh-CN"/>
        </w:rPr>
        <w:t>无效文件</w:t>
      </w:r>
      <w:r>
        <w:rPr>
          <w:rFonts w:ascii="宋体" w:hAnsi="宋体" w:eastAsia="宋体" w:cs="宋体"/>
          <w:color w:val="auto"/>
          <w:spacing w:val="-1"/>
          <w:sz w:val="24"/>
          <w:szCs w:val="24"/>
          <w:lang w:eastAsia="zh-CN"/>
        </w:rPr>
        <w:t>处理，不进入磋商，并告知有关供应商。</w:t>
      </w:r>
    </w:p>
    <w:p w14:paraId="4E678E81">
      <w:pPr>
        <w:spacing w:before="113" w:line="220" w:lineRule="auto"/>
        <w:ind w:left="511"/>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2.同品牌检查：</w:t>
      </w:r>
    </w:p>
    <w:p w14:paraId="75D2CBD1">
      <w:pPr>
        <w:spacing w:before="182" w:line="351" w:lineRule="auto"/>
        <w:ind w:left="38" w:right="139" w:firstLine="48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2.1</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单一产品采购（或非单一产品采购中的核心产品），提供相同品牌产品</w:t>
      </w:r>
      <w:r>
        <w:rPr>
          <w:rFonts w:ascii="宋体" w:hAnsi="宋体" w:eastAsia="宋体" w:cs="宋体"/>
          <w:color w:val="auto"/>
          <w:sz w:val="24"/>
          <w:szCs w:val="24"/>
          <w:lang w:eastAsia="zh-CN"/>
        </w:rPr>
        <w:t xml:space="preserve"> 且通过资格审查、符合性审查的不同供应商参加同一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供应商计算。</w:t>
      </w:r>
    </w:p>
    <w:p w14:paraId="32E212C7">
      <w:pPr>
        <w:spacing w:before="37" w:line="353" w:lineRule="auto"/>
        <w:ind w:left="39" w:right="5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2.2</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牌”实质性要求的产品，视为一个核心产品</w:t>
      </w:r>
      <w:r>
        <w:rPr>
          <w:rFonts w:ascii="宋体" w:hAnsi="宋体" w:eastAsia="宋体" w:cs="宋体"/>
          <w:color w:val="auto"/>
          <w:spacing w:val="-12"/>
          <w:sz w:val="24"/>
          <w:szCs w:val="24"/>
          <w:lang w:eastAsia="zh-CN"/>
        </w:rPr>
        <w:t>），</w:t>
      </w:r>
      <w:r>
        <w:rPr>
          <w:rFonts w:ascii="宋体" w:hAnsi="宋体" w:eastAsia="宋体" w:cs="宋体"/>
          <w:color w:val="auto"/>
          <w:spacing w:val="-3"/>
          <w:sz w:val="24"/>
          <w:szCs w:val="24"/>
          <w:lang w:eastAsia="zh-CN"/>
        </w:rPr>
        <w:t>并以“核</w:t>
      </w:r>
      <w:r>
        <w:rPr>
          <w:rFonts w:ascii="宋体" w:hAnsi="宋体" w:eastAsia="宋体" w:cs="宋体"/>
          <w:color w:val="auto"/>
          <w:spacing w:val="-4"/>
          <w:sz w:val="24"/>
          <w:szCs w:val="24"/>
          <w:lang w:eastAsia="zh-CN"/>
        </w:rPr>
        <w:t>心产品”在竞争性磋商</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25F72DE4">
      <w:pPr>
        <w:spacing w:before="34"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39"/>
          <w:sz w:val="24"/>
          <w:szCs w:val="24"/>
          <w:lang w:eastAsia="zh-CN"/>
        </w:rPr>
        <w:t xml:space="preserve"> </w:t>
      </w:r>
      <w:r>
        <w:rPr>
          <w:rFonts w:ascii="宋体" w:hAnsi="宋体" w:eastAsia="宋体" w:cs="宋体"/>
          <w:color w:val="auto"/>
          <w:spacing w:val="-4"/>
          <w:sz w:val="24"/>
          <w:szCs w:val="24"/>
          <w:lang w:eastAsia="zh-CN"/>
        </w:rPr>
        <w:t>有效磋商品牌不足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4"/>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4"/>
          <w:sz w:val="24"/>
          <w:szCs w:val="24"/>
          <w:lang w:eastAsia="zh-CN"/>
        </w:rPr>
        <w:t>家的应按</w:t>
      </w:r>
      <w:r>
        <w:rPr>
          <w:rFonts w:ascii="宋体" w:hAnsi="宋体" w:eastAsia="宋体" w:cs="宋体"/>
          <w:b/>
          <w:bCs/>
          <w:color w:val="auto"/>
          <w:spacing w:val="-4"/>
          <w:sz w:val="24"/>
          <w:szCs w:val="24"/>
          <w:lang w:eastAsia="zh-CN"/>
        </w:rPr>
        <w:t>废标</w:t>
      </w:r>
      <w:r>
        <w:rPr>
          <w:rFonts w:ascii="宋体" w:hAnsi="宋体" w:eastAsia="宋体" w:cs="宋体"/>
          <w:color w:val="auto"/>
          <w:spacing w:val="-4"/>
          <w:sz w:val="24"/>
          <w:szCs w:val="24"/>
          <w:lang w:eastAsia="zh-CN"/>
        </w:rPr>
        <w:t>处理。</w:t>
      </w:r>
    </w:p>
    <w:p w14:paraId="7EB5692A">
      <w:pPr>
        <w:spacing w:line="220" w:lineRule="auto"/>
        <w:rPr>
          <w:rFonts w:hint="eastAsia" w:ascii="宋体" w:hAnsi="宋体" w:eastAsia="宋体" w:cs="宋体"/>
          <w:color w:val="auto"/>
          <w:sz w:val="24"/>
          <w:szCs w:val="24"/>
          <w:lang w:eastAsia="zh-CN"/>
        </w:rPr>
        <w:sectPr>
          <w:headerReference r:id="rId39" w:type="default"/>
          <w:footerReference r:id="rId40" w:type="default"/>
          <w:pgSz w:w="11907" w:h="16839"/>
          <w:pgMar w:top="1312" w:right="1771" w:bottom="1638" w:left="1771" w:header="862" w:footer="1462" w:gutter="0"/>
          <w:cols w:space="720" w:num="1"/>
        </w:sectPr>
      </w:pPr>
    </w:p>
    <w:p w14:paraId="5301A798">
      <w:pPr>
        <w:spacing w:before="280" w:line="225" w:lineRule="auto"/>
        <w:ind w:left="54"/>
        <w:outlineLvl w:val="2"/>
        <w:rPr>
          <w:rFonts w:hint="eastAsia" w:ascii="宋体" w:hAnsi="宋体" w:eastAsia="宋体" w:cs="宋体"/>
          <w:color w:val="auto"/>
          <w:sz w:val="31"/>
          <w:szCs w:val="31"/>
          <w:lang w:eastAsia="zh-CN"/>
        </w:rPr>
      </w:pPr>
      <w:bookmarkStart w:id="72" w:name="bookmark73"/>
      <w:bookmarkEnd w:id="72"/>
      <w:bookmarkStart w:id="73" w:name="bookmark74"/>
      <w:bookmarkEnd w:id="73"/>
      <w:r>
        <w:rPr>
          <w:rFonts w:ascii="宋体" w:hAnsi="宋体" w:eastAsia="宋体" w:cs="宋体"/>
          <w:b/>
          <w:bCs/>
          <w:color w:val="auto"/>
          <w:spacing w:val="-6"/>
          <w:sz w:val="31"/>
          <w:szCs w:val="31"/>
          <w:lang w:eastAsia="zh-CN"/>
        </w:rPr>
        <w:t>（二）</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响应文件澄清</w:t>
      </w:r>
    </w:p>
    <w:p w14:paraId="018763F7">
      <w:pPr>
        <w:spacing w:line="385" w:lineRule="auto"/>
        <w:rPr>
          <w:color w:val="auto"/>
          <w:lang w:eastAsia="zh-CN"/>
        </w:rPr>
      </w:pPr>
    </w:p>
    <w:p w14:paraId="4212A3DE">
      <w:pPr>
        <w:spacing w:before="78" w:line="351" w:lineRule="auto"/>
        <w:ind w:left="38" w:right="175" w:firstLine="497"/>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1.评审期间，对于响应文件中含义不明确、同类问题表述不一致或者有明</w:t>
      </w:r>
      <w:r>
        <w:rPr>
          <w:rFonts w:ascii="宋体" w:hAnsi="宋体" w:eastAsia="宋体" w:cs="宋体"/>
          <w:color w:val="auto"/>
          <w:spacing w:val="4"/>
          <w:sz w:val="24"/>
          <w:szCs w:val="24"/>
          <w:lang w:eastAsia="zh-CN"/>
        </w:rPr>
        <w:t xml:space="preserve"> </w:t>
      </w:r>
      <w:r>
        <w:rPr>
          <w:rFonts w:ascii="宋体" w:hAnsi="宋体" w:eastAsia="宋体" w:cs="宋体"/>
          <w:color w:val="auto"/>
          <w:sz w:val="24"/>
          <w:szCs w:val="24"/>
          <w:lang w:eastAsia="zh-CN"/>
        </w:rPr>
        <w:t>显文字或计算错误的内容，磋商小组可以以书面的形</w:t>
      </w:r>
      <w:r>
        <w:rPr>
          <w:rFonts w:ascii="宋体" w:hAnsi="宋体" w:eastAsia="宋体" w:cs="宋体"/>
          <w:color w:val="auto"/>
          <w:spacing w:val="-1"/>
          <w:sz w:val="24"/>
          <w:szCs w:val="24"/>
          <w:lang w:eastAsia="zh-CN"/>
        </w:rPr>
        <w:t>式要求供应商作出必要的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澄清、说明或者补正。</w:t>
      </w:r>
    </w:p>
    <w:p w14:paraId="60254AC6">
      <w:pPr>
        <w:spacing w:before="33" w:line="347"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2.供应商应按照磋商小组要求在规定时间</w:t>
      </w:r>
      <w:r>
        <w:rPr>
          <w:rFonts w:ascii="宋体" w:hAnsi="宋体" w:eastAsia="宋体" w:cs="宋体"/>
          <w:color w:val="auto"/>
          <w:spacing w:val="-1"/>
          <w:sz w:val="24"/>
          <w:szCs w:val="24"/>
          <w:lang w:eastAsia="zh-CN"/>
        </w:rPr>
        <w:t>内作出澄清、说明或者补正，澄</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清、说明或者补正不得超出响应文件的范围或者改变响应文</w:t>
      </w:r>
      <w:r>
        <w:rPr>
          <w:rFonts w:ascii="宋体" w:hAnsi="宋体" w:eastAsia="宋体" w:cs="宋体"/>
          <w:color w:val="auto"/>
          <w:spacing w:val="-2"/>
          <w:sz w:val="24"/>
          <w:szCs w:val="24"/>
          <w:lang w:eastAsia="zh-CN"/>
        </w:rPr>
        <w:t>件的实质性内容。</w:t>
      </w:r>
    </w:p>
    <w:p w14:paraId="11B26C0B">
      <w:pPr>
        <w:spacing w:before="35" w:line="346" w:lineRule="auto"/>
        <w:ind w:left="60" w:right="17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3.供应商的澄清、说明或者补正是其响应文件的有效组成部分，澄清、说</w:t>
      </w:r>
      <w:r>
        <w:rPr>
          <w:rFonts w:ascii="宋体" w:hAnsi="宋体" w:eastAsia="宋体" w:cs="宋体"/>
          <w:color w:val="auto"/>
          <w:spacing w:val="17"/>
          <w:sz w:val="24"/>
          <w:szCs w:val="24"/>
          <w:lang w:eastAsia="zh-CN"/>
        </w:rPr>
        <w:t xml:space="preserve"> </w:t>
      </w:r>
      <w:r>
        <w:rPr>
          <w:rFonts w:ascii="宋体" w:hAnsi="宋体" w:eastAsia="宋体" w:cs="宋体"/>
          <w:color w:val="auto"/>
          <w:spacing w:val="-3"/>
          <w:sz w:val="24"/>
          <w:szCs w:val="24"/>
          <w:lang w:eastAsia="zh-CN"/>
        </w:rPr>
        <w:t>明或者补正应当以书面的方式加盖电子印章后提交。</w:t>
      </w:r>
    </w:p>
    <w:p w14:paraId="04E79ADF">
      <w:pPr>
        <w:spacing w:before="334" w:line="226" w:lineRule="auto"/>
        <w:ind w:left="54"/>
        <w:outlineLvl w:val="2"/>
        <w:rPr>
          <w:rFonts w:hint="eastAsia" w:ascii="宋体" w:hAnsi="宋体" w:eastAsia="宋体" w:cs="宋体"/>
          <w:color w:val="auto"/>
          <w:sz w:val="31"/>
          <w:szCs w:val="31"/>
          <w:lang w:eastAsia="zh-CN"/>
        </w:rPr>
      </w:pPr>
      <w:bookmarkStart w:id="74" w:name="bookmark75"/>
      <w:bookmarkEnd w:id="74"/>
      <w:bookmarkStart w:id="75" w:name="bookmark76"/>
      <w:bookmarkEnd w:id="75"/>
      <w:r>
        <w:rPr>
          <w:rFonts w:ascii="宋体" w:hAnsi="宋体" w:eastAsia="宋体" w:cs="宋体"/>
          <w:b/>
          <w:bCs/>
          <w:color w:val="auto"/>
          <w:spacing w:val="-8"/>
          <w:sz w:val="31"/>
          <w:szCs w:val="31"/>
          <w:lang w:eastAsia="zh-CN"/>
        </w:rPr>
        <w:t>（三）</w:t>
      </w:r>
      <w:r>
        <w:rPr>
          <w:rFonts w:ascii="宋体" w:hAnsi="宋体" w:eastAsia="宋体" w:cs="宋体"/>
          <w:color w:val="auto"/>
          <w:spacing w:val="-70"/>
          <w:sz w:val="31"/>
          <w:szCs w:val="31"/>
          <w:lang w:eastAsia="zh-CN"/>
        </w:rPr>
        <w:t xml:space="preserve"> </w:t>
      </w:r>
      <w:r>
        <w:rPr>
          <w:rFonts w:ascii="宋体" w:hAnsi="宋体" w:eastAsia="宋体" w:cs="宋体"/>
          <w:b/>
          <w:bCs/>
          <w:color w:val="auto"/>
          <w:spacing w:val="-8"/>
          <w:sz w:val="31"/>
          <w:szCs w:val="31"/>
          <w:lang w:eastAsia="zh-CN"/>
        </w:rPr>
        <w:t>磋商程序</w:t>
      </w:r>
    </w:p>
    <w:p w14:paraId="442D0B51">
      <w:pPr>
        <w:spacing w:line="387" w:lineRule="auto"/>
        <w:rPr>
          <w:color w:val="auto"/>
          <w:lang w:eastAsia="zh-CN"/>
        </w:rPr>
      </w:pPr>
    </w:p>
    <w:p w14:paraId="0F180602">
      <w:pPr>
        <w:spacing w:before="78" w:line="346" w:lineRule="auto"/>
        <w:ind w:left="50" w:right="175" w:firstLine="46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磋商小组应当依据磋商文件规定的程序、评定成交</w:t>
      </w:r>
      <w:r>
        <w:rPr>
          <w:rFonts w:ascii="宋体" w:hAnsi="宋体" w:eastAsia="宋体" w:cs="宋体"/>
          <w:color w:val="auto"/>
          <w:spacing w:val="-1"/>
          <w:sz w:val="24"/>
          <w:szCs w:val="24"/>
          <w:lang w:eastAsia="zh-CN"/>
        </w:rPr>
        <w:t>的标准等事项与实质性</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响应磋商文件要求的供应商进行磋商。</w:t>
      </w:r>
    </w:p>
    <w:p w14:paraId="27AB3D90">
      <w:pPr>
        <w:spacing w:line="278" w:lineRule="auto"/>
        <w:rPr>
          <w:color w:val="auto"/>
          <w:lang w:eastAsia="zh-CN"/>
        </w:rPr>
      </w:pPr>
    </w:p>
    <w:p w14:paraId="6F65980C">
      <w:pPr>
        <w:spacing w:before="95" w:line="221" w:lineRule="auto"/>
        <w:ind w:left="48"/>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1.</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7"/>
          <w:sz w:val="28"/>
          <w:szCs w:val="28"/>
          <w:lang w:eastAsia="zh-CN"/>
        </w:rPr>
        <w:t>第一轮磋商</w:t>
      </w:r>
    </w:p>
    <w:p w14:paraId="2787034A">
      <w:pPr>
        <w:spacing w:line="412" w:lineRule="auto"/>
        <w:rPr>
          <w:color w:val="auto"/>
          <w:lang w:eastAsia="zh-CN"/>
        </w:rPr>
      </w:pPr>
    </w:p>
    <w:p w14:paraId="0195FC56">
      <w:pPr>
        <w:spacing w:before="78" w:line="290" w:lineRule="auto"/>
        <w:ind w:left="38" w:right="23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1.1</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磋商小组将按照系统随机的顺序决定供应商的磋商顺序，并</w:t>
      </w:r>
      <w:r>
        <w:rPr>
          <w:rFonts w:ascii="宋体" w:hAnsi="宋体" w:eastAsia="宋体" w:cs="宋体"/>
          <w:color w:val="auto"/>
          <w:spacing w:val="-2"/>
          <w:sz w:val="24"/>
          <w:szCs w:val="24"/>
          <w:lang w:eastAsia="zh-CN"/>
        </w:rPr>
        <w:t>与单一供</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应商分别进行磋商。</w:t>
      </w:r>
    </w:p>
    <w:p w14:paraId="71FE2989">
      <w:pPr>
        <w:spacing w:before="179" w:line="325" w:lineRule="auto"/>
        <w:ind w:left="38" w:right="175" w:firstLine="49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磋商小组所有成员应当对照磋商文件和响应文件就采购需求</w:t>
      </w:r>
      <w:r>
        <w:rPr>
          <w:rFonts w:ascii="宋体" w:hAnsi="宋体" w:eastAsia="宋体" w:cs="宋体"/>
          <w:color w:val="auto"/>
          <w:spacing w:val="-2"/>
          <w:sz w:val="24"/>
          <w:szCs w:val="24"/>
          <w:lang w:eastAsia="zh-CN"/>
        </w:rPr>
        <w:t>、质量和</w:t>
      </w:r>
      <w:r>
        <w:rPr>
          <w:rFonts w:ascii="宋体" w:hAnsi="宋体" w:eastAsia="宋体" w:cs="宋体"/>
          <w:color w:val="auto"/>
          <w:sz w:val="24"/>
          <w:szCs w:val="24"/>
          <w:lang w:eastAsia="zh-CN"/>
        </w:rPr>
        <w:t xml:space="preserve"> 服务等内容集中与单一供应商分别进行磋商，并给予</w:t>
      </w:r>
      <w:r>
        <w:rPr>
          <w:rFonts w:ascii="宋体" w:hAnsi="宋体" w:eastAsia="宋体" w:cs="宋体"/>
          <w:color w:val="auto"/>
          <w:spacing w:val="-1"/>
          <w:sz w:val="24"/>
          <w:szCs w:val="24"/>
          <w:lang w:eastAsia="zh-CN"/>
        </w:rPr>
        <w:t>所有参加磋商的供应商平</w:t>
      </w:r>
      <w:r>
        <w:rPr>
          <w:rFonts w:ascii="宋体" w:hAnsi="宋体" w:eastAsia="宋体" w:cs="宋体"/>
          <w:color w:val="auto"/>
          <w:sz w:val="24"/>
          <w:szCs w:val="24"/>
          <w:lang w:eastAsia="zh-CN"/>
        </w:rPr>
        <w:t xml:space="preserve"> 等的磋商机会。在磋商中，磋商的任何一方不得透露</w:t>
      </w:r>
      <w:r>
        <w:rPr>
          <w:rFonts w:ascii="宋体" w:hAnsi="宋体" w:eastAsia="宋体" w:cs="宋体"/>
          <w:color w:val="auto"/>
          <w:spacing w:val="-1"/>
          <w:sz w:val="24"/>
          <w:szCs w:val="24"/>
          <w:lang w:eastAsia="zh-CN"/>
        </w:rPr>
        <w:t>与磋商有关的其他供应商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的技术资料、价格和其他信息。</w:t>
      </w:r>
    </w:p>
    <w:p w14:paraId="3E8C52C0">
      <w:pPr>
        <w:spacing w:before="185" w:line="313" w:lineRule="auto"/>
        <w:ind w:left="36" w:right="184"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1.3</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磋商的过程中，磋商小组可以根据磋商文件和磋商情况实质</w:t>
      </w:r>
      <w:r>
        <w:rPr>
          <w:rFonts w:ascii="宋体" w:hAnsi="宋体" w:eastAsia="宋体" w:cs="宋体"/>
          <w:color w:val="auto"/>
          <w:spacing w:val="-2"/>
          <w:sz w:val="24"/>
          <w:szCs w:val="24"/>
          <w:lang w:eastAsia="zh-CN"/>
        </w:rPr>
        <w:t>性变动采</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购需求中的技术要求和商务要求，但不得变动磋商文件中的其他内容。实质性</w:t>
      </w:r>
      <w:r>
        <w:rPr>
          <w:rFonts w:ascii="宋体" w:hAnsi="宋体" w:eastAsia="宋体" w:cs="宋体"/>
          <w:color w:val="auto"/>
          <w:spacing w:val="16"/>
          <w:sz w:val="24"/>
          <w:szCs w:val="24"/>
          <w:lang w:eastAsia="zh-CN"/>
        </w:rPr>
        <w:t xml:space="preserve"> </w:t>
      </w:r>
      <w:r>
        <w:rPr>
          <w:rFonts w:ascii="宋体" w:hAnsi="宋体" w:eastAsia="宋体" w:cs="宋体"/>
          <w:color w:val="auto"/>
          <w:spacing w:val="-3"/>
          <w:sz w:val="24"/>
          <w:szCs w:val="24"/>
          <w:lang w:eastAsia="zh-CN"/>
        </w:rPr>
        <w:t>变动的内容，须经采购人代表确认。</w:t>
      </w:r>
    </w:p>
    <w:p w14:paraId="284F5702">
      <w:pPr>
        <w:spacing w:before="184" w:line="289" w:lineRule="auto"/>
        <w:ind w:left="42" w:right="235" w:firstLine="49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1.4</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对磋商文件作出的实质性变动的内容是磋商文件的有效组成</w:t>
      </w:r>
      <w:r>
        <w:rPr>
          <w:rFonts w:ascii="宋体" w:hAnsi="宋体" w:eastAsia="宋体" w:cs="宋体"/>
          <w:color w:val="auto"/>
          <w:spacing w:val="-2"/>
          <w:sz w:val="24"/>
          <w:szCs w:val="24"/>
          <w:lang w:eastAsia="zh-CN"/>
        </w:rPr>
        <w:t>部分。磋</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商小组应将磋商文件的变动情况以书面的方式通</w:t>
      </w:r>
      <w:r>
        <w:rPr>
          <w:rFonts w:ascii="宋体" w:hAnsi="宋体" w:eastAsia="宋体" w:cs="宋体"/>
          <w:color w:val="auto"/>
          <w:spacing w:val="-2"/>
          <w:sz w:val="24"/>
          <w:szCs w:val="24"/>
          <w:lang w:eastAsia="zh-CN"/>
        </w:rPr>
        <w:t>知所有参加磋商的供应商。</w:t>
      </w:r>
    </w:p>
    <w:p w14:paraId="06C9B79B">
      <w:pPr>
        <w:spacing w:before="185" w:line="289" w:lineRule="auto"/>
        <w:ind w:left="56"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1.5</w:t>
      </w:r>
      <w:r>
        <w:rPr>
          <w:rFonts w:ascii="宋体" w:hAnsi="宋体" w:eastAsia="宋体" w:cs="宋体"/>
          <w:color w:val="auto"/>
          <w:spacing w:val="-51"/>
          <w:sz w:val="24"/>
          <w:szCs w:val="24"/>
          <w:lang w:eastAsia="zh-CN"/>
        </w:rPr>
        <w:t xml:space="preserve"> </w:t>
      </w:r>
      <w:r>
        <w:rPr>
          <w:rFonts w:ascii="宋体" w:hAnsi="宋体" w:eastAsia="宋体" w:cs="宋体"/>
          <w:color w:val="auto"/>
          <w:spacing w:val="-1"/>
          <w:sz w:val="24"/>
          <w:szCs w:val="24"/>
          <w:lang w:eastAsia="zh-CN"/>
        </w:rPr>
        <w:t>供应商应当根据磋商文件的变动情况和磋商小组的要求，</w:t>
      </w:r>
      <w:r>
        <w:rPr>
          <w:rFonts w:ascii="宋体" w:hAnsi="宋体" w:eastAsia="宋体" w:cs="宋体"/>
          <w:color w:val="auto"/>
          <w:spacing w:val="-2"/>
          <w:sz w:val="24"/>
          <w:szCs w:val="24"/>
          <w:lang w:eastAsia="zh-CN"/>
        </w:rPr>
        <w:t>在规定的时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间内对原响应文件内容进行修正，并将修正文件以书面的方式经授权代表签字</w:t>
      </w:r>
    </w:p>
    <w:p w14:paraId="25507A58">
      <w:pPr>
        <w:spacing w:line="289" w:lineRule="auto"/>
        <w:rPr>
          <w:rFonts w:hint="eastAsia" w:ascii="宋体" w:hAnsi="宋体" w:eastAsia="宋体" w:cs="宋体"/>
          <w:color w:val="auto"/>
          <w:sz w:val="24"/>
          <w:szCs w:val="24"/>
          <w:lang w:eastAsia="zh-CN"/>
        </w:rPr>
        <w:sectPr>
          <w:footerReference r:id="rId41" w:type="default"/>
          <w:pgSz w:w="11907" w:h="16839"/>
          <w:pgMar w:top="1312" w:right="1771" w:bottom="1638" w:left="1771" w:header="862" w:footer="1462" w:gutter="0"/>
          <w:cols w:space="720" w:num="1"/>
        </w:sectPr>
      </w:pPr>
    </w:p>
    <w:p w14:paraId="13BF9144">
      <w:pPr>
        <w:spacing w:before="240"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（或加盖公章）后提交磋商小组。逾时不提交的，视同退出磋商。</w:t>
      </w:r>
    </w:p>
    <w:p w14:paraId="3734A077">
      <w:pPr>
        <w:spacing w:before="182" w:line="220" w:lineRule="auto"/>
        <w:ind w:left="53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1.6</w:t>
      </w:r>
      <w:r>
        <w:rPr>
          <w:rFonts w:ascii="宋体" w:hAnsi="宋体" w:eastAsia="宋体" w:cs="宋体"/>
          <w:color w:val="auto"/>
          <w:spacing w:val="-47"/>
          <w:sz w:val="24"/>
          <w:szCs w:val="24"/>
          <w:lang w:eastAsia="zh-CN"/>
        </w:rPr>
        <w:t xml:space="preserve"> </w:t>
      </w:r>
      <w:r>
        <w:rPr>
          <w:rFonts w:ascii="宋体" w:hAnsi="宋体" w:eastAsia="宋体" w:cs="宋体"/>
          <w:color w:val="auto"/>
          <w:spacing w:val="-2"/>
          <w:sz w:val="24"/>
          <w:szCs w:val="24"/>
          <w:lang w:eastAsia="zh-CN"/>
        </w:rPr>
        <w:t>修正文件与响应文件具有同等法律效力。</w:t>
      </w:r>
    </w:p>
    <w:p w14:paraId="78FCC8FF">
      <w:pPr>
        <w:spacing w:line="423" w:lineRule="auto"/>
        <w:rPr>
          <w:color w:val="auto"/>
          <w:lang w:eastAsia="zh-CN"/>
        </w:rPr>
      </w:pPr>
    </w:p>
    <w:p w14:paraId="14B7E1B0">
      <w:pPr>
        <w:spacing w:before="95" w:line="222"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2.</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多轮磋商</w:t>
      </w:r>
    </w:p>
    <w:p w14:paraId="6D59EAEF">
      <w:pPr>
        <w:spacing w:line="410" w:lineRule="auto"/>
        <w:rPr>
          <w:color w:val="auto"/>
        </w:rPr>
      </w:pPr>
    </w:p>
    <w:p w14:paraId="2D96D666">
      <w:pPr>
        <w:spacing w:before="78" w:line="313" w:lineRule="auto"/>
        <w:ind w:left="38" w:right="17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供应商提供最终设计方案或解决方案的项目，磋商小</w:t>
      </w:r>
      <w:r>
        <w:rPr>
          <w:rFonts w:ascii="宋体" w:hAnsi="宋体" w:eastAsia="宋体" w:cs="宋体"/>
          <w:color w:val="auto"/>
          <w:spacing w:val="-1"/>
          <w:sz w:val="24"/>
          <w:szCs w:val="24"/>
          <w:lang w:eastAsia="zh-CN"/>
        </w:rPr>
        <w:t>组可以根据采购人对采购</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需求的确认情况，进行多轮磋商，直到采购人代表</w:t>
      </w:r>
      <w:r>
        <w:rPr>
          <w:rFonts w:ascii="宋体" w:hAnsi="宋体" w:eastAsia="宋体" w:cs="宋体"/>
          <w:color w:val="auto"/>
          <w:spacing w:val="-2"/>
          <w:sz w:val="24"/>
          <w:szCs w:val="24"/>
          <w:lang w:eastAsia="zh-CN"/>
        </w:rPr>
        <w:t>最终确认采购需求为止。</w:t>
      </w:r>
    </w:p>
    <w:p w14:paraId="0EABDF66">
      <w:pPr>
        <w:spacing w:before="183"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2.3</w:t>
      </w:r>
      <w:r>
        <w:rPr>
          <w:rFonts w:ascii="宋体" w:hAnsi="宋体" w:eastAsia="宋体" w:cs="宋体"/>
          <w:color w:val="auto"/>
          <w:spacing w:val="-44"/>
          <w:sz w:val="24"/>
          <w:szCs w:val="24"/>
          <w:lang w:eastAsia="zh-CN"/>
        </w:rPr>
        <w:t xml:space="preserve"> </w:t>
      </w:r>
      <w:r>
        <w:rPr>
          <w:rFonts w:ascii="宋体" w:hAnsi="宋体" w:eastAsia="宋体" w:cs="宋体"/>
          <w:color w:val="auto"/>
          <w:spacing w:val="-4"/>
          <w:sz w:val="24"/>
          <w:szCs w:val="24"/>
          <w:lang w:eastAsia="zh-CN"/>
        </w:rPr>
        <w:t>磋商程序同第一轮磋商。</w:t>
      </w:r>
    </w:p>
    <w:p w14:paraId="72A60572">
      <w:pPr>
        <w:spacing w:line="425" w:lineRule="auto"/>
        <w:rPr>
          <w:color w:val="auto"/>
          <w:lang w:eastAsia="zh-CN"/>
        </w:rPr>
      </w:pPr>
    </w:p>
    <w:p w14:paraId="662BEBDC">
      <w:pPr>
        <w:spacing w:before="95" w:line="219" w:lineRule="auto"/>
        <w:ind w:left="41"/>
        <w:outlineLvl w:val="3"/>
        <w:rPr>
          <w:rFonts w:hint="eastAsia" w:ascii="宋体" w:hAnsi="宋体" w:eastAsia="宋体" w:cs="宋体"/>
          <w:color w:val="auto"/>
          <w:sz w:val="28"/>
          <w:szCs w:val="28"/>
        </w:rPr>
      </w:pPr>
      <w:r>
        <w:rPr>
          <w:rFonts w:ascii="等线 Light" w:hAnsi="等线 Light" w:eastAsia="等线 Light" w:cs="等线 Light"/>
          <w:b/>
          <w:bCs/>
          <w:color w:val="auto"/>
          <w:spacing w:val="-5"/>
          <w:sz w:val="28"/>
          <w:szCs w:val="28"/>
        </w:rPr>
        <w:t>3.</w:t>
      </w:r>
      <w:r>
        <w:rPr>
          <w:rFonts w:ascii="等线 Light" w:hAnsi="等线 Light" w:eastAsia="等线 Light" w:cs="等线 Light"/>
          <w:color w:val="auto"/>
          <w:spacing w:val="-5"/>
          <w:sz w:val="28"/>
          <w:szCs w:val="28"/>
        </w:rPr>
        <w:t xml:space="preserve">   </w:t>
      </w:r>
      <w:r>
        <w:rPr>
          <w:rFonts w:ascii="宋体" w:hAnsi="宋体" w:eastAsia="宋体" w:cs="宋体"/>
          <w:b/>
          <w:bCs/>
          <w:color w:val="auto"/>
          <w:spacing w:val="-5"/>
          <w:sz w:val="28"/>
          <w:szCs w:val="28"/>
        </w:rPr>
        <w:t>最后报价</w:t>
      </w:r>
    </w:p>
    <w:p w14:paraId="3E044418">
      <w:pPr>
        <w:spacing w:line="416" w:lineRule="auto"/>
        <w:rPr>
          <w:color w:val="auto"/>
        </w:rPr>
      </w:pPr>
    </w:p>
    <w:p w14:paraId="44B51925">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磋商文件中能够详细列明采购标的的技术、服务要求的，磋商结束</w:t>
      </w:r>
    </w:p>
    <w:p w14:paraId="729284C5">
      <w:pPr>
        <w:spacing w:before="180" w:line="355" w:lineRule="auto"/>
        <w:ind w:left="39"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后，磋商小组应当要求所有继续参加磋商的供应</w:t>
      </w:r>
      <w:r>
        <w:rPr>
          <w:rFonts w:ascii="宋体" w:hAnsi="宋体" w:eastAsia="宋体" w:cs="宋体"/>
          <w:color w:val="auto"/>
          <w:spacing w:val="-1"/>
          <w:sz w:val="24"/>
          <w:szCs w:val="24"/>
          <w:lang w:eastAsia="zh-CN"/>
        </w:rPr>
        <w:t>商，在规定时间内，以书面的</w:t>
      </w:r>
      <w:r>
        <w:rPr>
          <w:rFonts w:ascii="宋体" w:hAnsi="宋体" w:eastAsia="宋体" w:cs="宋体"/>
          <w:color w:val="auto"/>
          <w:sz w:val="24"/>
          <w:szCs w:val="24"/>
          <w:lang w:eastAsia="zh-CN"/>
        </w:rPr>
        <w:t xml:space="preserve"> 方式经授权代表签字（或加盖公章）后提交最后报</w:t>
      </w:r>
      <w:r>
        <w:rPr>
          <w:rFonts w:ascii="宋体" w:hAnsi="宋体" w:eastAsia="宋体" w:cs="宋体"/>
          <w:color w:val="auto"/>
          <w:spacing w:val="-1"/>
          <w:sz w:val="24"/>
          <w:szCs w:val="24"/>
          <w:lang w:eastAsia="zh-CN"/>
        </w:rPr>
        <w:t>价，提交最后报价的供应商</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不得少于</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w:t>
      </w:r>
      <w:r>
        <w:rPr>
          <w:rFonts w:ascii="宋体" w:hAnsi="宋体" w:eastAsia="宋体" w:cs="宋体"/>
          <w:color w:val="auto"/>
          <w:spacing w:val="-2"/>
          <w:sz w:val="24"/>
          <w:szCs w:val="24"/>
          <w:lang w:eastAsia="zh-CN"/>
        </w:rPr>
        <w:t>转化项</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目可以为</w:t>
      </w:r>
      <w:r>
        <w:rPr>
          <w:rFonts w:ascii="宋体" w:hAnsi="宋体" w:eastAsia="宋体" w:cs="宋体"/>
          <w:color w:val="auto"/>
          <w:spacing w:val="-47"/>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w:t>
      </w:r>
      <w:r>
        <w:rPr>
          <w:rFonts w:ascii="宋体" w:hAnsi="宋体" w:eastAsia="宋体" w:cs="宋体"/>
          <w:color w:val="auto"/>
          <w:spacing w:val="-2"/>
          <w:sz w:val="24"/>
          <w:szCs w:val="24"/>
          <w:lang w:eastAsia="zh-CN"/>
        </w:rPr>
        <w:t>项目]，在采购过程</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中符合要求的供应商[社会资本]只有</w:t>
      </w:r>
      <w:r>
        <w:rPr>
          <w:rFonts w:ascii="宋体" w:hAnsi="宋体" w:eastAsia="宋体" w:cs="宋体"/>
          <w:color w:val="auto"/>
          <w:spacing w:val="-32"/>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6"/>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6"/>
          <w:sz w:val="24"/>
          <w:szCs w:val="24"/>
          <w:lang w:eastAsia="zh-CN"/>
        </w:rPr>
        <w:t>家）。</w:t>
      </w:r>
    </w:p>
    <w:p w14:paraId="79FC5BB8">
      <w:pPr>
        <w:spacing w:before="33" w:line="325" w:lineRule="auto"/>
        <w:ind w:left="37" w:right="175" w:firstLine="48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3.2</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磋商文件中不能详细列明采购标的的技术、服务要求，需经过磋商由</w:t>
      </w:r>
      <w:r>
        <w:rPr>
          <w:rFonts w:ascii="宋体" w:hAnsi="宋体" w:eastAsia="宋体" w:cs="宋体"/>
          <w:color w:val="auto"/>
          <w:sz w:val="24"/>
          <w:szCs w:val="24"/>
          <w:lang w:eastAsia="zh-CN"/>
        </w:rPr>
        <w:t xml:space="preserve"> 供应商提供最后设计方案或解决方案的，磋商结束后，</w:t>
      </w:r>
      <w:r>
        <w:rPr>
          <w:rFonts w:ascii="宋体" w:hAnsi="宋体" w:eastAsia="宋体" w:cs="宋体"/>
          <w:color w:val="auto"/>
          <w:spacing w:val="-1"/>
          <w:sz w:val="24"/>
          <w:szCs w:val="24"/>
          <w:lang w:eastAsia="zh-CN"/>
        </w:rPr>
        <w:t>磋商小组应当按照少数</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服从多数的原则投票推荐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家以上供应商的设计方案或者解决方案，并要求其</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在规定时间内，提交最后报价。</w:t>
      </w:r>
    </w:p>
    <w:p w14:paraId="6157A03F">
      <w:pPr>
        <w:spacing w:before="185" w:line="290" w:lineRule="auto"/>
        <w:ind w:left="58" w:right="235" w:firstLine="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3.3</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最后报价是供应商响应文件的有效组成部分。逾时不提交的，视同退</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出磋商。</w:t>
      </w:r>
    </w:p>
    <w:p w14:paraId="79AB7B35">
      <w:pPr>
        <w:spacing w:before="182" w:line="218"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最后报价出现前后不一致的，按照下列规定修正：</w:t>
      </w:r>
    </w:p>
    <w:p w14:paraId="42A296CA">
      <w:pPr>
        <w:spacing w:before="105"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（1）大写金额和小写金额不一致的，以大写金额为准；</w:t>
      </w:r>
    </w:p>
    <w:p w14:paraId="727FAB02">
      <w:pPr>
        <w:spacing w:before="180" w:line="289" w:lineRule="auto"/>
        <w:ind w:left="892" w:right="305" w:hanging="565"/>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（2）单价金额小数点或百分比有明显错位的，以最后报价表的</w:t>
      </w:r>
      <w:r>
        <w:rPr>
          <w:rFonts w:ascii="宋体" w:hAnsi="宋体" w:eastAsia="宋体" w:cs="宋体"/>
          <w:color w:val="auto"/>
          <w:spacing w:val="-3"/>
          <w:sz w:val="24"/>
          <w:szCs w:val="24"/>
          <w:lang w:eastAsia="zh-CN"/>
        </w:rPr>
        <w:t>总价为准，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并修改单价；</w:t>
      </w:r>
    </w:p>
    <w:p w14:paraId="26D04D96">
      <w:pPr>
        <w:spacing w:before="185"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（3）总价金额与按单价汇总金额不一致的，以单价金额计算结果为准；</w:t>
      </w:r>
    </w:p>
    <w:p w14:paraId="203D2FA9">
      <w:pPr>
        <w:spacing w:before="181" w:line="220"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（4）同时出现两种以上不一致的，按照前款规定的顺序修正；</w:t>
      </w:r>
    </w:p>
    <w:p w14:paraId="47D0F850">
      <w:pPr>
        <w:spacing w:line="220" w:lineRule="auto"/>
        <w:rPr>
          <w:rFonts w:hint="eastAsia" w:ascii="宋体" w:hAnsi="宋体" w:eastAsia="宋体" w:cs="宋体"/>
          <w:color w:val="auto"/>
          <w:sz w:val="24"/>
          <w:szCs w:val="24"/>
          <w:lang w:eastAsia="zh-CN"/>
        </w:rPr>
        <w:sectPr>
          <w:footerReference r:id="rId42" w:type="default"/>
          <w:pgSz w:w="11907" w:h="16839"/>
          <w:pgMar w:top="1312" w:right="1771" w:bottom="1638" w:left="1771" w:header="862" w:footer="1462" w:gutter="0"/>
          <w:cols w:space="720" w:num="1"/>
        </w:sectPr>
      </w:pPr>
    </w:p>
    <w:p w14:paraId="2E8D38E9">
      <w:pPr>
        <w:spacing w:before="161" w:line="218" w:lineRule="auto"/>
        <w:ind w:left="32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（5）修正后的报价应通过书面方式通知供应商，由供应商授权代表签字</w:t>
      </w:r>
    </w:p>
    <w:p w14:paraId="7ACD15F6">
      <w:pPr>
        <w:spacing w:before="184" w:line="350" w:lineRule="auto"/>
        <w:ind w:left="890" w:right="40" w:firstLine="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（或加盖公章）确认后产生约束力，供应商不确认的，按照</w:t>
      </w:r>
      <w:r>
        <w:rPr>
          <w:rFonts w:ascii="宋体" w:hAnsi="宋体" w:eastAsia="宋体" w:cs="宋体"/>
          <w:b/>
          <w:bCs/>
          <w:color w:val="auto"/>
          <w:spacing w:val="-1"/>
          <w:sz w:val="24"/>
          <w:szCs w:val="24"/>
          <w:lang w:eastAsia="zh-CN"/>
        </w:rPr>
        <w:t>无效响应处</w:t>
      </w:r>
      <w:r>
        <w:rPr>
          <w:rFonts w:ascii="宋体" w:hAnsi="宋体" w:eastAsia="宋体" w:cs="宋体"/>
          <w:color w:val="auto"/>
          <w:spacing w:val="6"/>
          <w:sz w:val="24"/>
          <w:szCs w:val="24"/>
          <w:lang w:eastAsia="zh-CN"/>
        </w:rPr>
        <w:t xml:space="preserve"> </w:t>
      </w:r>
      <w:r>
        <w:rPr>
          <w:rFonts w:ascii="宋体" w:hAnsi="宋体" w:eastAsia="宋体" w:cs="宋体"/>
          <w:b/>
          <w:bCs/>
          <w:color w:val="auto"/>
          <w:spacing w:val="-8"/>
          <w:sz w:val="24"/>
          <w:szCs w:val="24"/>
          <w:lang w:eastAsia="zh-CN"/>
        </w:rPr>
        <w:t>理</w:t>
      </w:r>
      <w:r>
        <w:rPr>
          <w:rFonts w:ascii="宋体" w:hAnsi="宋体" w:eastAsia="宋体" w:cs="宋体"/>
          <w:color w:val="auto"/>
          <w:spacing w:val="-8"/>
          <w:sz w:val="24"/>
          <w:szCs w:val="24"/>
          <w:lang w:eastAsia="zh-CN"/>
        </w:rPr>
        <w:t>。</w:t>
      </w:r>
    </w:p>
    <w:p w14:paraId="28D07DF9">
      <w:pPr>
        <w:spacing w:line="345" w:lineRule="auto"/>
        <w:rPr>
          <w:color w:val="auto"/>
          <w:lang w:eastAsia="zh-CN"/>
        </w:rPr>
      </w:pPr>
    </w:p>
    <w:p w14:paraId="617D79D2">
      <w:pPr>
        <w:spacing w:before="95" w:line="221" w:lineRule="auto"/>
        <w:ind w:left="3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4"/>
          <w:sz w:val="28"/>
          <w:szCs w:val="28"/>
          <w:lang w:eastAsia="zh-CN"/>
        </w:rPr>
        <w:t>4.</w:t>
      </w:r>
      <w:r>
        <w:rPr>
          <w:rFonts w:ascii="等线 Light" w:hAnsi="等线 Light" w:eastAsia="等线 Light" w:cs="等线 Light"/>
          <w:color w:val="auto"/>
          <w:spacing w:val="-4"/>
          <w:sz w:val="28"/>
          <w:szCs w:val="28"/>
          <w:lang w:eastAsia="zh-CN"/>
        </w:rPr>
        <w:t xml:space="preserve">   </w:t>
      </w:r>
      <w:r>
        <w:rPr>
          <w:rFonts w:ascii="宋体" w:hAnsi="宋体" w:eastAsia="宋体" w:cs="宋体"/>
          <w:b/>
          <w:bCs/>
          <w:color w:val="auto"/>
          <w:spacing w:val="-4"/>
          <w:sz w:val="28"/>
          <w:szCs w:val="28"/>
          <w:lang w:eastAsia="zh-CN"/>
        </w:rPr>
        <w:t>商务技术评审</w:t>
      </w:r>
    </w:p>
    <w:p w14:paraId="25B74841">
      <w:pPr>
        <w:spacing w:line="410" w:lineRule="auto"/>
        <w:rPr>
          <w:color w:val="auto"/>
          <w:lang w:eastAsia="zh-CN"/>
        </w:rPr>
      </w:pPr>
    </w:p>
    <w:p w14:paraId="035BACB9">
      <w:pPr>
        <w:spacing w:before="78" w:line="351" w:lineRule="auto"/>
        <w:ind w:left="37" w:right="175" w:firstLine="480"/>
        <w:jc w:val="both"/>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4.1</w:t>
      </w:r>
      <w:r>
        <w:rPr>
          <w:rFonts w:ascii="宋体" w:hAnsi="宋体" w:eastAsia="宋体" w:cs="宋体"/>
          <w:color w:val="auto"/>
          <w:spacing w:val="-37"/>
          <w:sz w:val="24"/>
          <w:szCs w:val="24"/>
          <w:lang w:eastAsia="zh-CN"/>
        </w:rPr>
        <w:t xml:space="preserve"> </w:t>
      </w:r>
      <w:r>
        <w:rPr>
          <w:rFonts w:ascii="宋体" w:hAnsi="宋体" w:eastAsia="宋体" w:cs="宋体"/>
          <w:color w:val="auto"/>
          <w:spacing w:val="-1"/>
          <w:sz w:val="24"/>
          <w:szCs w:val="24"/>
          <w:lang w:eastAsia="zh-CN"/>
        </w:rPr>
        <w:t>磋商小组应对提交最后报价的响应文件进行商务和技术评审，并按照</w:t>
      </w:r>
      <w:r>
        <w:rPr>
          <w:rFonts w:ascii="宋体" w:hAnsi="宋体" w:eastAsia="宋体" w:cs="宋体"/>
          <w:color w:val="auto"/>
          <w:sz w:val="24"/>
          <w:szCs w:val="24"/>
          <w:lang w:eastAsia="zh-CN"/>
        </w:rPr>
        <w:t xml:space="preserve"> 磋商文件要求、本章“三、评审标准”中的内容以及磋</w:t>
      </w:r>
      <w:r>
        <w:rPr>
          <w:rFonts w:ascii="宋体" w:hAnsi="宋体" w:eastAsia="宋体" w:cs="宋体"/>
          <w:color w:val="auto"/>
          <w:spacing w:val="-1"/>
          <w:sz w:val="24"/>
          <w:szCs w:val="24"/>
          <w:lang w:eastAsia="zh-CN"/>
        </w:rPr>
        <w:t>商文件实质性变动内容</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的响应情况进行综合比较和评价。</w:t>
      </w:r>
    </w:p>
    <w:p w14:paraId="6EFDF724">
      <w:pPr>
        <w:spacing w:line="280" w:lineRule="auto"/>
        <w:rPr>
          <w:color w:val="auto"/>
          <w:lang w:eastAsia="zh-CN"/>
        </w:rPr>
      </w:pPr>
    </w:p>
    <w:p w14:paraId="1FFF1A4A">
      <w:pPr>
        <w:spacing w:before="94" w:line="219" w:lineRule="auto"/>
        <w:ind w:left="45"/>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7"/>
          <w:sz w:val="28"/>
          <w:szCs w:val="28"/>
          <w:lang w:eastAsia="zh-CN"/>
        </w:rPr>
        <w:t>5.</w:t>
      </w:r>
      <w:r>
        <w:rPr>
          <w:rFonts w:ascii="等线 Light" w:hAnsi="等线 Light" w:eastAsia="等线 Light" w:cs="等线 Light"/>
          <w:color w:val="auto"/>
          <w:spacing w:val="36"/>
          <w:sz w:val="28"/>
          <w:szCs w:val="28"/>
          <w:lang w:eastAsia="zh-CN"/>
        </w:rPr>
        <w:t xml:space="preserve">  </w:t>
      </w:r>
      <w:r>
        <w:rPr>
          <w:rFonts w:ascii="宋体" w:hAnsi="宋体" w:eastAsia="宋体" w:cs="宋体"/>
          <w:b/>
          <w:bCs/>
          <w:color w:val="auto"/>
          <w:spacing w:val="-7"/>
          <w:sz w:val="28"/>
          <w:szCs w:val="28"/>
          <w:lang w:eastAsia="zh-CN"/>
        </w:rPr>
        <w:t>报价评审</w:t>
      </w:r>
    </w:p>
    <w:p w14:paraId="18A04640">
      <w:pPr>
        <w:spacing w:line="415" w:lineRule="auto"/>
        <w:rPr>
          <w:color w:val="auto"/>
          <w:lang w:eastAsia="zh-CN"/>
        </w:rPr>
      </w:pPr>
    </w:p>
    <w:p w14:paraId="57B3D606">
      <w:pPr>
        <w:spacing w:before="78" w:line="325" w:lineRule="auto"/>
        <w:ind w:left="41" w:right="175"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5.1</w:t>
      </w:r>
      <w:r>
        <w:rPr>
          <w:rFonts w:ascii="宋体" w:hAnsi="宋体" w:eastAsia="宋体" w:cs="宋体"/>
          <w:color w:val="auto"/>
          <w:spacing w:val="-43"/>
          <w:sz w:val="24"/>
          <w:szCs w:val="24"/>
          <w:lang w:eastAsia="zh-CN"/>
        </w:rPr>
        <w:t xml:space="preserve"> </w:t>
      </w:r>
      <w:r>
        <w:rPr>
          <w:rFonts w:ascii="宋体" w:hAnsi="宋体" w:eastAsia="宋体" w:cs="宋体"/>
          <w:color w:val="auto"/>
          <w:spacing w:val="-1"/>
          <w:sz w:val="24"/>
          <w:szCs w:val="24"/>
          <w:lang w:eastAsia="zh-CN"/>
        </w:rPr>
        <w:t>报价合理性说明：磋商小组认为供应商的最后报价明显低于其他供应</w:t>
      </w:r>
      <w:r>
        <w:rPr>
          <w:rFonts w:ascii="宋体" w:hAnsi="宋体" w:eastAsia="宋体" w:cs="宋体"/>
          <w:color w:val="auto"/>
          <w:sz w:val="24"/>
          <w:szCs w:val="24"/>
          <w:lang w:eastAsia="zh-CN"/>
        </w:rPr>
        <w:t xml:space="preserve"> 商最后报价，有可能影响产品质量或者不能诚</w:t>
      </w:r>
      <w:r>
        <w:rPr>
          <w:rFonts w:ascii="宋体" w:hAnsi="宋体" w:eastAsia="宋体" w:cs="宋体"/>
          <w:color w:val="auto"/>
          <w:spacing w:val="-1"/>
          <w:sz w:val="24"/>
          <w:szCs w:val="24"/>
          <w:lang w:eastAsia="zh-CN"/>
        </w:rPr>
        <w:t>信履约的，应当要求其在合理的</w:t>
      </w:r>
      <w:r>
        <w:rPr>
          <w:rFonts w:ascii="宋体" w:hAnsi="宋体" w:eastAsia="宋体" w:cs="宋体"/>
          <w:color w:val="auto"/>
          <w:sz w:val="24"/>
          <w:szCs w:val="24"/>
          <w:lang w:eastAsia="zh-CN"/>
        </w:rPr>
        <w:t xml:space="preserve"> 时间内提供说明，必要时提交相关证明材料；</w:t>
      </w:r>
      <w:r>
        <w:rPr>
          <w:rFonts w:ascii="宋体" w:hAnsi="宋体" w:eastAsia="宋体" w:cs="宋体"/>
          <w:color w:val="auto"/>
          <w:spacing w:val="-1"/>
          <w:sz w:val="24"/>
          <w:szCs w:val="24"/>
          <w:lang w:eastAsia="zh-CN"/>
        </w:rPr>
        <w:t>供应商不能证明其最后报价合理</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性的，磋商小组应当将其作为</w:t>
      </w:r>
      <w:r>
        <w:rPr>
          <w:rFonts w:ascii="宋体" w:hAnsi="宋体" w:eastAsia="宋体" w:cs="宋体"/>
          <w:b/>
          <w:bCs/>
          <w:color w:val="auto"/>
          <w:spacing w:val="-2"/>
          <w:sz w:val="24"/>
          <w:szCs w:val="24"/>
          <w:lang w:eastAsia="zh-CN"/>
        </w:rPr>
        <w:t>无效响应处理</w:t>
      </w:r>
      <w:r>
        <w:rPr>
          <w:rFonts w:ascii="宋体" w:hAnsi="宋体" w:eastAsia="宋体" w:cs="宋体"/>
          <w:color w:val="auto"/>
          <w:spacing w:val="-2"/>
          <w:sz w:val="24"/>
          <w:szCs w:val="24"/>
          <w:lang w:eastAsia="zh-CN"/>
        </w:rPr>
        <w:t>。</w:t>
      </w:r>
    </w:p>
    <w:p w14:paraId="292676AD">
      <w:pPr>
        <w:spacing w:before="183" w:line="218" w:lineRule="auto"/>
        <w:ind w:left="522"/>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5.2</w:t>
      </w:r>
      <w:r>
        <w:rPr>
          <w:rFonts w:ascii="宋体" w:hAnsi="宋体" w:eastAsia="宋体" w:cs="宋体"/>
          <w:color w:val="auto"/>
          <w:spacing w:val="-46"/>
          <w:sz w:val="24"/>
          <w:szCs w:val="24"/>
          <w:lang w:eastAsia="zh-CN"/>
        </w:rPr>
        <w:t xml:space="preserve"> </w:t>
      </w:r>
      <w:r>
        <w:rPr>
          <w:rFonts w:ascii="宋体" w:hAnsi="宋体" w:eastAsia="宋体" w:cs="宋体"/>
          <w:color w:val="auto"/>
          <w:spacing w:val="-9"/>
          <w:sz w:val="24"/>
          <w:szCs w:val="24"/>
          <w:lang w:eastAsia="zh-CN"/>
        </w:rPr>
        <w:t>价格扣除：</w:t>
      </w:r>
    </w:p>
    <w:p w14:paraId="43A3A42A">
      <w:pPr>
        <w:spacing w:before="184"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非专门面向中小企业的采购项目或采购包，对符合规定的小微企业</w:t>
      </w:r>
    </w:p>
    <w:p w14:paraId="77DDA683">
      <w:pPr>
        <w:spacing w:before="183" w:line="220" w:lineRule="auto"/>
        <w:ind w:left="94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（监狱企业、残疾人福利性单位、联合体各方均为小微企业的联合</w:t>
      </w:r>
    </w:p>
    <w:p w14:paraId="0D49E5D5">
      <w:pPr>
        <w:spacing w:before="185" w:line="355" w:lineRule="auto"/>
        <w:ind w:left="936" w:right="235" w:firstLine="1"/>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体、符合小微企业划分标准的个体工商户视</w:t>
      </w:r>
      <w:r>
        <w:rPr>
          <w:rFonts w:ascii="宋体" w:hAnsi="宋体" w:eastAsia="宋体" w:cs="宋体"/>
          <w:color w:val="auto"/>
          <w:spacing w:val="-1"/>
          <w:sz w:val="24"/>
          <w:szCs w:val="24"/>
          <w:lang w:eastAsia="zh-CN"/>
        </w:rPr>
        <w:t>同小微企业）报价按照竞</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争性磋商文件</w:t>
      </w:r>
      <w:r>
        <w:rPr>
          <w:rFonts w:ascii="宋体" w:hAnsi="宋体" w:eastAsia="宋体" w:cs="宋体"/>
          <w:color w:val="auto"/>
          <w:spacing w:val="-71"/>
          <w:sz w:val="24"/>
          <w:szCs w:val="24"/>
          <w:lang w:eastAsia="zh-CN"/>
        </w:rPr>
        <w:t xml:space="preserve"> </w:t>
      </w:r>
      <w:r>
        <w:rPr>
          <w:rFonts w:ascii="宋体" w:hAnsi="宋体" w:eastAsia="宋体" w:cs="宋体"/>
          <w:color w:val="auto"/>
          <w:spacing w:val="-3"/>
          <w:sz w:val="24"/>
          <w:szCs w:val="24"/>
          <w:lang w:eastAsia="zh-CN"/>
        </w:rPr>
        <w:t>”供应商须知前附表”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3"/>
          <w:sz w:val="24"/>
          <w:szCs w:val="24"/>
          <w:lang w:eastAsia="zh-CN"/>
        </w:rPr>
        <w:t>中的规定扣除，对小微企业中的</w:t>
      </w:r>
      <w:r>
        <w:rPr>
          <w:rFonts w:ascii="宋体" w:hAnsi="宋体" w:eastAsia="宋体" w:cs="宋体"/>
          <w:color w:val="auto"/>
          <w:sz w:val="24"/>
          <w:szCs w:val="24"/>
          <w:lang w:eastAsia="zh-CN"/>
        </w:rPr>
        <w:t xml:space="preserve"> 监狱企业、残疾人福利性单位、采购产品纳入创</w:t>
      </w:r>
      <w:r>
        <w:rPr>
          <w:rFonts w:ascii="宋体" w:hAnsi="宋体" w:eastAsia="宋体" w:cs="宋体"/>
          <w:color w:val="auto"/>
          <w:spacing w:val="-1"/>
          <w:sz w:val="24"/>
          <w:szCs w:val="24"/>
          <w:lang w:eastAsia="zh-CN"/>
        </w:rPr>
        <w:t>新产品应用示范推荐</w:t>
      </w:r>
      <w:r>
        <w:rPr>
          <w:rFonts w:ascii="宋体" w:hAnsi="宋体" w:eastAsia="宋体" w:cs="宋体"/>
          <w:color w:val="auto"/>
          <w:sz w:val="24"/>
          <w:szCs w:val="24"/>
          <w:lang w:eastAsia="zh-CN"/>
        </w:rPr>
        <w:t xml:space="preserve"> 目录内企业、采购产品获得节能产品或环境标志</w:t>
      </w:r>
      <w:r>
        <w:rPr>
          <w:rFonts w:ascii="宋体" w:hAnsi="宋体" w:eastAsia="宋体" w:cs="宋体"/>
          <w:color w:val="auto"/>
          <w:spacing w:val="-1"/>
          <w:sz w:val="24"/>
          <w:szCs w:val="24"/>
          <w:lang w:eastAsia="zh-CN"/>
        </w:rPr>
        <w:t>产品认证证书的企业</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报价按照本竞争性磋商文件”供应商须知前</w:t>
      </w:r>
      <w:r>
        <w:rPr>
          <w:rFonts w:ascii="宋体" w:hAnsi="宋体" w:eastAsia="宋体" w:cs="宋体"/>
          <w:color w:val="auto"/>
          <w:spacing w:val="-2"/>
          <w:sz w:val="24"/>
          <w:szCs w:val="24"/>
          <w:lang w:eastAsia="zh-CN"/>
        </w:rPr>
        <w:t>附表”</w:t>
      </w:r>
      <w:r>
        <w:rPr>
          <w:rFonts w:ascii="宋体" w:hAnsi="宋体" w:eastAsia="宋体" w:cs="宋体"/>
          <w:color w:val="auto"/>
          <w:spacing w:val="-88"/>
          <w:sz w:val="24"/>
          <w:szCs w:val="24"/>
          <w:lang w:eastAsia="zh-CN"/>
        </w:rPr>
        <w:t xml:space="preserve"> </w:t>
      </w:r>
      <w:r>
        <w:rPr>
          <w:rFonts w:ascii="宋体" w:hAnsi="宋体" w:eastAsia="宋体" w:cs="宋体"/>
          <w:color w:val="auto"/>
          <w:spacing w:val="-2"/>
          <w:sz w:val="24"/>
          <w:szCs w:val="24"/>
          <w:lang w:eastAsia="zh-CN"/>
        </w:rPr>
        <w:t>中的规定扣除，用</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扣除后的价格计算评审基准价。</w:t>
      </w:r>
    </w:p>
    <w:p w14:paraId="6702C1C4">
      <w:pPr>
        <w:spacing w:before="38" w:line="346" w:lineRule="auto"/>
        <w:ind w:left="937" w:right="115" w:hanging="41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参加政府采购活动的小微企业（含节能环保、创新产品企业）未提</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供“中小企业声明函”的；监狱企业未提供“监狱</w:t>
      </w:r>
      <w:r>
        <w:rPr>
          <w:rFonts w:ascii="宋体" w:hAnsi="宋体" w:eastAsia="宋体" w:cs="宋体"/>
          <w:color w:val="auto"/>
          <w:spacing w:val="3"/>
          <w:sz w:val="24"/>
          <w:szCs w:val="24"/>
          <w:lang w:eastAsia="zh-CN"/>
        </w:rPr>
        <w:t>企业证明文件”</w:t>
      </w:r>
    </w:p>
    <w:p w14:paraId="6FD06E8B">
      <w:pPr>
        <w:spacing w:before="34" w:line="351" w:lineRule="auto"/>
        <w:ind w:left="939" w:right="235" w:firstLine="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的；监狱企业中的小微企业未提供“中小企业声明函”的；残疾人福</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利性单位未提供“残疾人福利性单位声明函”的；残疾人福利性单位</w:t>
      </w:r>
      <w:r>
        <w:rPr>
          <w:rFonts w:ascii="宋体" w:hAnsi="宋体" w:eastAsia="宋体" w:cs="宋体"/>
          <w:color w:val="auto"/>
          <w:spacing w:val="18"/>
          <w:sz w:val="24"/>
          <w:szCs w:val="24"/>
          <w:lang w:eastAsia="zh-CN"/>
        </w:rPr>
        <w:t xml:space="preserve"> </w:t>
      </w:r>
      <w:r>
        <w:rPr>
          <w:rFonts w:ascii="宋体" w:hAnsi="宋体" w:eastAsia="宋体" w:cs="宋体"/>
          <w:color w:val="auto"/>
          <w:spacing w:val="-1"/>
          <w:sz w:val="24"/>
          <w:szCs w:val="24"/>
          <w:lang w:eastAsia="zh-CN"/>
        </w:rPr>
        <w:t>中的小微企业未提供“中小企业声明函”的；不得享受相应的价格扣</w:t>
      </w:r>
    </w:p>
    <w:p w14:paraId="7ED7FFD6">
      <w:pPr>
        <w:spacing w:line="351" w:lineRule="auto"/>
        <w:rPr>
          <w:rFonts w:hint="eastAsia" w:ascii="宋体" w:hAnsi="宋体" w:eastAsia="宋体" w:cs="宋体"/>
          <w:color w:val="auto"/>
          <w:sz w:val="24"/>
          <w:szCs w:val="24"/>
          <w:lang w:eastAsia="zh-CN"/>
        </w:rPr>
        <w:sectPr>
          <w:footerReference r:id="rId43" w:type="default"/>
          <w:pgSz w:w="11907" w:h="16839"/>
          <w:pgMar w:top="1312" w:right="1771" w:bottom="1638" w:left="1771" w:header="862" w:footer="1462" w:gutter="0"/>
          <w:cols w:space="720" w:num="1"/>
        </w:sectPr>
      </w:pPr>
    </w:p>
    <w:p w14:paraId="35147CD5">
      <w:pPr>
        <w:spacing w:before="240" w:line="346" w:lineRule="auto"/>
        <w:ind w:left="941" w:right="270" w:firstLine="1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除优惠。组成联合体或者接受分包的小微企业与联合体内其他企业、</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分包企业之间存在直接控股、管理关系的，不得享受价格扣除优惠。</w:t>
      </w:r>
    </w:p>
    <w:p w14:paraId="6E05D3FD">
      <w:pPr>
        <w:spacing w:before="36" w:line="289" w:lineRule="auto"/>
        <w:ind w:left="936" w:right="115" w:hanging="41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75"/>
          <w:sz w:val="24"/>
          <w:szCs w:val="24"/>
          <w:lang w:eastAsia="zh-CN"/>
        </w:rPr>
        <w:t xml:space="preserve"> </w:t>
      </w:r>
      <w:r>
        <w:rPr>
          <w:rFonts w:ascii="宋体" w:hAnsi="宋体" w:eastAsia="宋体" w:cs="宋体"/>
          <w:color w:val="auto"/>
          <w:spacing w:val="-1"/>
          <w:sz w:val="24"/>
          <w:szCs w:val="24"/>
          <w:lang w:eastAsia="zh-CN"/>
        </w:rPr>
        <w:t>专门面向中小企业、预留部分采购份额面向中小企业采购的项目或</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采购包，评审时不再进行价格扣除。</w:t>
      </w:r>
    </w:p>
    <w:p w14:paraId="70A27E3A">
      <w:pPr>
        <w:spacing w:before="184" w:line="289" w:lineRule="auto"/>
        <w:ind w:left="39" w:right="475"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5.3</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价格分采用低价优先法计算，不得去掉报价中的最高报价和最低报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价。计算方法详见本章“三、评审标准</w:t>
      </w:r>
      <w:r>
        <w:rPr>
          <w:rFonts w:ascii="宋体" w:hAnsi="宋体" w:eastAsia="宋体" w:cs="宋体"/>
          <w:color w:val="auto"/>
          <w:spacing w:val="-78"/>
          <w:sz w:val="24"/>
          <w:szCs w:val="24"/>
          <w:lang w:eastAsia="zh-CN"/>
        </w:rPr>
        <w:t xml:space="preserve"> </w:t>
      </w:r>
      <w:r>
        <w:rPr>
          <w:rFonts w:ascii="宋体" w:hAnsi="宋体" w:eastAsia="宋体" w:cs="宋体"/>
          <w:color w:val="auto"/>
          <w:spacing w:val="-3"/>
          <w:sz w:val="24"/>
          <w:szCs w:val="24"/>
          <w:lang w:eastAsia="zh-CN"/>
        </w:rPr>
        <w:t>”中的具体计算公式。</w:t>
      </w:r>
    </w:p>
    <w:p w14:paraId="24D177E0">
      <w:pPr>
        <w:spacing w:line="426" w:lineRule="auto"/>
        <w:rPr>
          <w:color w:val="auto"/>
          <w:lang w:eastAsia="zh-CN"/>
        </w:rPr>
      </w:pPr>
    </w:p>
    <w:p w14:paraId="12F08925">
      <w:pPr>
        <w:spacing w:before="94" w:line="221" w:lineRule="auto"/>
        <w:ind w:left="45"/>
        <w:outlineLvl w:val="3"/>
        <w:rPr>
          <w:rFonts w:hint="eastAsia" w:ascii="宋体" w:hAnsi="宋体" w:eastAsia="宋体" w:cs="宋体"/>
          <w:color w:val="auto"/>
          <w:sz w:val="28"/>
          <w:szCs w:val="28"/>
        </w:rPr>
      </w:pPr>
      <w:r>
        <w:rPr>
          <w:rFonts w:ascii="等线 Light" w:hAnsi="等线 Light" w:eastAsia="等线 Light" w:cs="等线 Light"/>
          <w:b/>
          <w:bCs/>
          <w:color w:val="auto"/>
          <w:spacing w:val="-6"/>
          <w:sz w:val="28"/>
          <w:szCs w:val="28"/>
        </w:rPr>
        <w:t>6.</w:t>
      </w:r>
      <w:r>
        <w:rPr>
          <w:rFonts w:ascii="等线 Light" w:hAnsi="等线 Light" w:eastAsia="等线 Light" w:cs="等线 Light"/>
          <w:color w:val="auto"/>
          <w:spacing w:val="39"/>
          <w:sz w:val="28"/>
          <w:szCs w:val="28"/>
        </w:rPr>
        <w:t xml:space="preserve">  </w:t>
      </w:r>
      <w:r>
        <w:rPr>
          <w:rFonts w:ascii="宋体" w:hAnsi="宋体" w:eastAsia="宋体" w:cs="宋体"/>
          <w:b/>
          <w:bCs/>
          <w:color w:val="auto"/>
          <w:spacing w:val="-6"/>
          <w:sz w:val="28"/>
          <w:szCs w:val="28"/>
        </w:rPr>
        <w:t>计分办法及复核</w:t>
      </w:r>
    </w:p>
    <w:p w14:paraId="30CA0FD5">
      <w:pPr>
        <w:spacing w:line="413" w:lineRule="auto"/>
        <w:rPr>
          <w:color w:val="auto"/>
        </w:rPr>
      </w:pPr>
    </w:p>
    <w:p w14:paraId="52CE2B7B">
      <w:pPr>
        <w:spacing w:before="78" w:line="313" w:lineRule="auto"/>
        <w:ind w:left="40"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评审过程中，各项分值一般精确到小数点后两位，评审得分应当为商</w:t>
      </w:r>
      <w:r>
        <w:rPr>
          <w:rFonts w:ascii="宋体" w:hAnsi="宋体" w:eastAsia="宋体" w:cs="宋体"/>
          <w:color w:val="auto"/>
          <w:sz w:val="24"/>
          <w:szCs w:val="24"/>
          <w:lang w:eastAsia="zh-CN"/>
        </w:rPr>
        <w:t xml:space="preserve"> 务评分、技术评分、报价评分之和。磋商小组各</w:t>
      </w:r>
      <w:r>
        <w:rPr>
          <w:rFonts w:ascii="宋体" w:hAnsi="宋体" w:eastAsia="宋体" w:cs="宋体"/>
          <w:color w:val="auto"/>
          <w:spacing w:val="-1"/>
          <w:sz w:val="24"/>
          <w:szCs w:val="24"/>
          <w:lang w:eastAsia="zh-CN"/>
        </w:rPr>
        <w:t>成员应当汇总每个供应商的得</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分。</w:t>
      </w:r>
    </w:p>
    <w:p w14:paraId="4A66E400">
      <w:pPr>
        <w:spacing w:before="184" w:line="313" w:lineRule="auto"/>
        <w:ind w:left="41"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6.2</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评审结果汇总完成后，采购代理机构应当对评审结果进行复核。经复</w:t>
      </w:r>
      <w:r>
        <w:rPr>
          <w:rFonts w:ascii="宋体" w:hAnsi="宋体" w:eastAsia="宋体" w:cs="宋体"/>
          <w:color w:val="auto"/>
          <w:sz w:val="24"/>
          <w:szCs w:val="24"/>
          <w:lang w:eastAsia="zh-CN"/>
        </w:rPr>
        <w:t xml:space="preserve"> 核发现存在以下情形之一的，磋商小组应当当</w:t>
      </w:r>
      <w:r>
        <w:rPr>
          <w:rFonts w:ascii="宋体" w:hAnsi="宋体" w:eastAsia="宋体" w:cs="宋体"/>
          <w:color w:val="auto"/>
          <w:spacing w:val="-1"/>
          <w:sz w:val="24"/>
          <w:szCs w:val="24"/>
          <w:lang w:eastAsia="zh-CN"/>
        </w:rPr>
        <w:t>场修改评审结果，并在评审报告</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中记载：</w:t>
      </w:r>
    </w:p>
    <w:p w14:paraId="6845B76D">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（1）分值汇总计算错误的；</w:t>
      </w:r>
    </w:p>
    <w:p w14:paraId="559AD239">
      <w:pPr>
        <w:spacing w:before="183"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（2）分项评分超出评分标准范围的；</w:t>
      </w:r>
    </w:p>
    <w:p w14:paraId="2F7FB7B0">
      <w:pPr>
        <w:spacing w:before="181"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（3）磋商小组成员对客观评审因素评分不一致的；</w:t>
      </w:r>
    </w:p>
    <w:p w14:paraId="51B6B2C1">
      <w:pPr>
        <w:spacing w:before="182" w:line="220" w:lineRule="auto"/>
        <w:ind w:left="52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（4）经磋商小组认定评分畸高、畸低的。</w:t>
      </w:r>
    </w:p>
    <w:p w14:paraId="68F46B74">
      <w:pPr>
        <w:spacing w:before="182" w:line="290" w:lineRule="auto"/>
        <w:ind w:left="57" w:right="235" w:firstLine="46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6.3</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各供应商的最终得分为磋商小组所有成员对各供应商评审得分汇总后</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的算术平均值。</w:t>
      </w:r>
    </w:p>
    <w:p w14:paraId="03CB3D13">
      <w:pPr>
        <w:spacing w:line="424" w:lineRule="auto"/>
        <w:rPr>
          <w:color w:val="auto"/>
          <w:lang w:eastAsia="zh-CN"/>
        </w:rPr>
      </w:pPr>
    </w:p>
    <w:p w14:paraId="26F2C604">
      <w:pPr>
        <w:spacing w:before="95" w:line="221" w:lineRule="auto"/>
        <w:ind w:left="42"/>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7.</w:t>
      </w:r>
      <w:r>
        <w:rPr>
          <w:rFonts w:ascii="等线 Light" w:hAnsi="等线 Light" w:eastAsia="等线 Light" w:cs="等线 Light"/>
          <w:color w:val="auto"/>
          <w:spacing w:val="37"/>
          <w:sz w:val="28"/>
          <w:szCs w:val="28"/>
          <w:lang w:eastAsia="zh-CN"/>
        </w:rPr>
        <w:t xml:space="preserve">  </w:t>
      </w:r>
      <w:r>
        <w:rPr>
          <w:rFonts w:ascii="宋体" w:hAnsi="宋体" w:eastAsia="宋体" w:cs="宋体"/>
          <w:b/>
          <w:bCs/>
          <w:color w:val="auto"/>
          <w:spacing w:val="-5"/>
          <w:sz w:val="28"/>
          <w:szCs w:val="28"/>
          <w:lang w:eastAsia="zh-CN"/>
        </w:rPr>
        <w:t>相同品牌处理原则</w:t>
      </w:r>
    </w:p>
    <w:p w14:paraId="4AA33F33">
      <w:pPr>
        <w:spacing w:line="413" w:lineRule="auto"/>
        <w:rPr>
          <w:color w:val="auto"/>
          <w:lang w:eastAsia="zh-CN"/>
        </w:rPr>
      </w:pPr>
    </w:p>
    <w:p w14:paraId="73BC66C2">
      <w:pPr>
        <w:spacing w:before="79" w:line="351" w:lineRule="auto"/>
        <w:ind w:left="38" w:right="115" w:firstLine="48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7.1</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单一产品采购（或非单一产品采购中的核心产品</w:t>
      </w:r>
      <w:r>
        <w:rPr>
          <w:rFonts w:ascii="宋体" w:hAnsi="宋体" w:eastAsia="宋体" w:cs="宋体"/>
          <w:color w:val="auto"/>
          <w:spacing w:val="7"/>
          <w:sz w:val="24"/>
          <w:szCs w:val="24"/>
          <w:lang w:eastAsia="zh-CN"/>
        </w:rPr>
        <w:t>），</w:t>
      </w:r>
      <w:r>
        <w:rPr>
          <w:rFonts w:ascii="宋体" w:hAnsi="宋体" w:eastAsia="宋体" w:cs="宋体"/>
          <w:color w:val="auto"/>
          <w:spacing w:val="-5"/>
          <w:sz w:val="24"/>
          <w:szCs w:val="24"/>
          <w:lang w:eastAsia="zh-CN"/>
        </w:rPr>
        <w:t>提供相同品牌</w:t>
      </w:r>
      <w:r>
        <w:rPr>
          <w:rFonts w:ascii="宋体" w:hAnsi="宋体" w:eastAsia="宋体" w:cs="宋体"/>
          <w:color w:val="auto"/>
          <w:spacing w:val="-6"/>
          <w:sz w:val="24"/>
          <w:szCs w:val="24"/>
          <w:lang w:eastAsia="zh-CN"/>
        </w:rPr>
        <w:t>产品</w:t>
      </w:r>
      <w:r>
        <w:rPr>
          <w:rFonts w:ascii="宋体" w:hAnsi="宋体" w:eastAsia="宋体" w:cs="宋体"/>
          <w:color w:val="auto"/>
          <w:sz w:val="24"/>
          <w:szCs w:val="24"/>
          <w:lang w:eastAsia="zh-CN"/>
        </w:rPr>
        <w:t xml:space="preserve"> 的且通过资格性和符合性审查的不同供应商参加同一</w:t>
      </w:r>
      <w:r>
        <w:rPr>
          <w:rFonts w:ascii="宋体" w:hAnsi="宋体" w:eastAsia="宋体" w:cs="宋体"/>
          <w:color w:val="auto"/>
          <w:spacing w:val="-1"/>
          <w:sz w:val="24"/>
          <w:szCs w:val="24"/>
          <w:lang w:eastAsia="zh-CN"/>
        </w:rPr>
        <w:t>合同项下磋商的，按一家</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供应商计算，评审后得分最高的同品牌供应商获</w:t>
      </w:r>
      <w:r>
        <w:rPr>
          <w:rFonts w:ascii="宋体" w:hAnsi="宋体" w:eastAsia="宋体" w:cs="宋体"/>
          <w:color w:val="auto"/>
          <w:spacing w:val="-2"/>
          <w:sz w:val="24"/>
          <w:szCs w:val="24"/>
          <w:lang w:eastAsia="zh-CN"/>
        </w:rPr>
        <w:t>得成交候选供应商推荐资格，</w:t>
      </w:r>
    </w:p>
    <w:p w14:paraId="1DBF1B83">
      <w:pPr>
        <w:spacing w:before="37" w:line="351" w:lineRule="auto"/>
        <w:ind w:left="37" w:right="175"/>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评审得分相同的，由采购人确定或者采购人委托磋商小</w:t>
      </w:r>
      <w:r>
        <w:rPr>
          <w:rFonts w:ascii="宋体" w:hAnsi="宋体" w:eastAsia="宋体" w:cs="宋体"/>
          <w:color w:val="auto"/>
          <w:spacing w:val="-1"/>
          <w:sz w:val="24"/>
          <w:szCs w:val="24"/>
          <w:lang w:eastAsia="zh-CN"/>
        </w:rPr>
        <w:t>组以投票方式确定一家</w:t>
      </w:r>
      <w:r>
        <w:rPr>
          <w:rFonts w:ascii="宋体" w:hAnsi="宋体" w:eastAsia="宋体" w:cs="宋体"/>
          <w:color w:val="auto"/>
          <w:sz w:val="24"/>
          <w:szCs w:val="24"/>
          <w:lang w:eastAsia="zh-CN"/>
        </w:rPr>
        <w:t xml:space="preserve"> 供应商获得成交候选供应商推荐资格，其它同品牌供</w:t>
      </w:r>
      <w:r>
        <w:rPr>
          <w:rFonts w:ascii="宋体" w:hAnsi="宋体" w:eastAsia="宋体" w:cs="宋体"/>
          <w:color w:val="auto"/>
          <w:spacing w:val="-1"/>
          <w:sz w:val="24"/>
          <w:szCs w:val="24"/>
          <w:lang w:eastAsia="zh-CN"/>
        </w:rPr>
        <w:t>应商不作为成交候选供应</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商。</w:t>
      </w:r>
    </w:p>
    <w:p w14:paraId="62E0DB8D">
      <w:pPr>
        <w:spacing w:line="351" w:lineRule="auto"/>
        <w:rPr>
          <w:rFonts w:hint="eastAsia" w:ascii="宋体" w:hAnsi="宋体" w:eastAsia="宋体" w:cs="宋体"/>
          <w:color w:val="auto"/>
          <w:sz w:val="24"/>
          <w:szCs w:val="24"/>
          <w:lang w:eastAsia="zh-CN"/>
        </w:rPr>
        <w:sectPr>
          <w:footerReference r:id="rId44" w:type="default"/>
          <w:pgSz w:w="11907" w:h="16839"/>
          <w:pgMar w:top="1312" w:right="1771" w:bottom="1638" w:left="1771" w:header="862" w:footer="1462" w:gutter="0"/>
          <w:cols w:space="720" w:num="1"/>
        </w:sectPr>
      </w:pPr>
    </w:p>
    <w:p w14:paraId="5AE2E0C6">
      <w:pPr>
        <w:spacing w:before="242" w:line="353" w:lineRule="auto"/>
        <w:ind w:left="39" w:right="71"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7.2</w:t>
      </w:r>
      <w:r>
        <w:rPr>
          <w:rFonts w:ascii="宋体" w:hAnsi="宋体" w:eastAsia="宋体" w:cs="宋体"/>
          <w:color w:val="auto"/>
          <w:spacing w:val="-44"/>
          <w:sz w:val="24"/>
          <w:szCs w:val="24"/>
          <w:lang w:eastAsia="zh-CN"/>
        </w:rPr>
        <w:t xml:space="preserve"> </w:t>
      </w:r>
      <w:r>
        <w:rPr>
          <w:rFonts w:ascii="宋体" w:hAnsi="宋体" w:eastAsia="宋体" w:cs="宋体"/>
          <w:color w:val="auto"/>
          <w:spacing w:val="-1"/>
          <w:sz w:val="24"/>
          <w:szCs w:val="24"/>
          <w:lang w:eastAsia="zh-CN"/>
        </w:rPr>
        <w:t>非单一产品采购项目，采购人应当根据采购项目技术构成、产品价格</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比重等合理确定一个核心产品（采购清单中作“与核心产品相同〈或同一</w:t>
      </w:r>
      <w:r>
        <w:rPr>
          <w:rFonts w:ascii="宋体" w:hAnsi="宋体" w:eastAsia="宋体" w:cs="宋体"/>
          <w:color w:val="auto"/>
          <w:spacing w:val="-2"/>
          <w:sz w:val="24"/>
          <w:szCs w:val="24"/>
          <w:lang w:eastAsia="zh-CN"/>
        </w:rPr>
        <w:t>〉品</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牌”实质性要求的产品，视为一个核心产品</w:t>
      </w:r>
      <w:r>
        <w:rPr>
          <w:rFonts w:ascii="宋体" w:hAnsi="宋体" w:eastAsia="宋体" w:cs="宋体"/>
          <w:color w:val="auto"/>
          <w:spacing w:val="-8"/>
          <w:sz w:val="24"/>
          <w:szCs w:val="24"/>
          <w:lang w:eastAsia="zh-CN"/>
        </w:rPr>
        <w:t>），</w:t>
      </w:r>
      <w:r>
        <w:rPr>
          <w:rFonts w:ascii="宋体" w:hAnsi="宋体" w:eastAsia="宋体" w:cs="宋体"/>
          <w:color w:val="auto"/>
          <w:spacing w:val="-4"/>
          <w:sz w:val="24"/>
          <w:szCs w:val="24"/>
          <w:lang w:eastAsia="zh-CN"/>
        </w:rPr>
        <w:t>并以“核心产品”在竞争性磋商</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文件中载明，评审时按前款规定处理。</w:t>
      </w:r>
    </w:p>
    <w:p w14:paraId="4CD604CA">
      <w:pPr>
        <w:spacing w:line="278" w:lineRule="auto"/>
        <w:rPr>
          <w:color w:val="auto"/>
          <w:lang w:eastAsia="zh-CN"/>
        </w:rPr>
      </w:pPr>
    </w:p>
    <w:p w14:paraId="498292B2">
      <w:pPr>
        <w:spacing w:before="95" w:line="219" w:lineRule="auto"/>
        <w:ind w:left="43"/>
        <w:outlineLvl w:val="3"/>
        <w:rPr>
          <w:rFonts w:hint="eastAsia" w:ascii="宋体" w:hAnsi="宋体" w:eastAsia="宋体" w:cs="宋体"/>
          <w:color w:val="auto"/>
          <w:sz w:val="28"/>
          <w:szCs w:val="28"/>
        </w:rPr>
      </w:pPr>
      <w:r>
        <w:rPr>
          <w:rFonts w:ascii="等线 Light" w:hAnsi="等线 Light" w:eastAsia="等线 Light" w:cs="等线 Light"/>
          <w:b/>
          <w:bCs/>
          <w:color w:val="auto"/>
          <w:spacing w:val="-7"/>
          <w:sz w:val="28"/>
          <w:szCs w:val="28"/>
        </w:rPr>
        <w:t>8.</w:t>
      </w:r>
      <w:r>
        <w:rPr>
          <w:rFonts w:ascii="等线 Light" w:hAnsi="等线 Light" w:eastAsia="等线 Light" w:cs="等线 Light"/>
          <w:color w:val="auto"/>
          <w:spacing w:val="37"/>
          <w:sz w:val="28"/>
          <w:szCs w:val="28"/>
        </w:rPr>
        <w:t xml:space="preserve">  </w:t>
      </w:r>
      <w:r>
        <w:rPr>
          <w:rFonts w:ascii="宋体" w:hAnsi="宋体" w:eastAsia="宋体" w:cs="宋体"/>
          <w:b/>
          <w:bCs/>
          <w:color w:val="auto"/>
          <w:spacing w:val="-7"/>
          <w:sz w:val="28"/>
          <w:szCs w:val="28"/>
        </w:rPr>
        <w:t>评审报告</w:t>
      </w:r>
    </w:p>
    <w:p w14:paraId="3142A449">
      <w:pPr>
        <w:spacing w:line="414" w:lineRule="auto"/>
        <w:rPr>
          <w:color w:val="auto"/>
        </w:rPr>
      </w:pPr>
    </w:p>
    <w:p w14:paraId="64A55464">
      <w:pPr>
        <w:spacing w:before="78" w:line="356" w:lineRule="auto"/>
        <w:ind w:left="36" w:right="5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8.1</w:t>
      </w:r>
      <w:r>
        <w:rPr>
          <w:rFonts w:ascii="宋体" w:hAnsi="宋体" w:eastAsia="宋体" w:cs="宋体"/>
          <w:color w:val="auto"/>
          <w:spacing w:val="-39"/>
          <w:sz w:val="24"/>
          <w:szCs w:val="24"/>
          <w:lang w:eastAsia="zh-CN"/>
        </w:rPr>
        <w:t xml:space="preserve"> </w:t>
      </w:r>
      <w:r>
        <w:rPr>
          <w:rFonts w:ascii="宋体" w:hAnsi="宋体" w:eastAsia="宋体" w:cs="宋体"/>
          <w:color w:val="auto"/>
          <w:spacing w:val="-1"/>
          <w:sz w:val="24"/>
          <w:szCs w:val="24"/>
          <w:lang w:eastAsia="zh-CN"/>
        </w:rPr>
        <w:t>磋商小组从质量和服务均能满足磋商文件实质性要求的供应商中，按</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照综合得分由高到低的顺序推荐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名（市场竞争不充分的科研项目，以及需要</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扶持的科技成果转化项目可以为</w:t>
      </w:r>
      <w:r>
        <w:rPr>
          <w:rFonts w:ascii="宋体" w:hAnsi="宋体" w:eastAsia="宋体" w:cs="宋体"/>
          <w:color w:val="auto"/>
          <w:spacing w:val="-45"/>
          <w:sz w:val="24"/>
          <w:szCs w:val="24"/>
          <w:lang w:eastAsia="zh-CN"/>
        </w:rPr>
        <w:t xml:space="preserve"> </w:t>
      </w:r>
      <w:r>
        <w:rPr>
          <w:rFonts w:ascii="宋体" w:hAnsi="宋体" w:eastAsia="宋体" w:cs="宋体"/>
          <w:color w:val="auto"/>
          <w:spacing w:val="-1"/>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作项目]，在采购过程中符合要求的供应商[社会资本]只有</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w:t>
      </w:r>
      <w:r>
        <w:rPr>
          <w:rFonts w:ascii="宋体" w:hAnsi="宋体" w:eastAsia="宋体" w:cs="宋体"/>
          <w:color w:val="auto"/>
          <w:sz w:val="24"/>
          <w:szCs w:val="24"/>
          <w:lang w:eastAsia="zh-CN"/>
        </w:rPr>
        <w:t xml:space="preserve"> 以上成交候选供应商。评审得分相同的，磋商小组按照最</w:t>
      </w:r>
      <w:r>
        <w:rPr>
          <w:rFonts w:ascii="宋体" w:hAnsi="宋体" w:eastAsia="宋体" w:cs="宋体"/>
          <w:color w:val="auto"/>
          <w:spacing w:val="-1"/>
          <w:sz w:val="24"/>
          <w:szCs w:val="24"/>
          <w:lang w:eastAsia="zh-CN"/>
        </w:rPr>
        <w:t>后报价由低到高的顺</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序推荐；得分相同且最后报价相同的，按技术优劣顺序推荐。响应文件满足磋</w:t>
      </w:r>
      <w:r>
        <w:rPr>
          <w:rFonts w:ascii="宋体" w:hAnsi="宋体" w:eastAsia="宋体" w:cs="宋体"/>
          <w:color w:val="auto"/>
          <w:spacing w:val="7"/>
          <w:sz w:val="24"/>
          <w:szCs w:val="24"/>
          <w:lang w:eastAsia="zh-CN"/>
        </w:rPr>
        <w:t xml:space="preserve">  </w:t>
      </w:r>
      <w:r>
        <w:rPr>
          <w:rFonts w:ascii="宋体" w:hAnsi="宋体" w:eastAsia="宋体" w:cs="宋体"/>
          <w:color w:val="auto"/>
          <w:sz w:val="24"/>
          <w:szCs w:val="24"/>
          <w:lang w:eastAsia="zh-CN"/>
        </w:rPr>
        <w:t>商文件全部实质性要求且评审得分最高的供应商为排名</w:t>
      </w:r>
      <w:r>
        <w:rPr>
          <w:rFonts w:ascii="宋体" w:hAnsi="宋体" w:eastAsia="宋体" w:cs="宋体"/>
          <w:color w:val="auto"/>
          <w:spacing w:val="-1"/>
          <w:sz w:val="24"/>
          <w:szCs w:val="24"/>
          <w:lang w:eastAsia="zh-CN"/>
        </w:rPr>
        <w:t>第一的成交候选供应</w:t>
      </w:r>
    </w:p>
    <w:p w14:paraId="35A3724C">
      <w:pPr>
        <w:spacing w:before="35"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商。</w:t>
      </w:r>
    </w:p>
    <w:p w14:paraId="5A648BA6">
      <w:pPr>
        <w:spacing w:before="179" w:line="332" w:lineRule="auto"/>
        <w:ind w:left="40" w:right="175" w:firstLine="47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8.2</w:t>
      </w:r>
      <w:r>
        <w:rPr>
          <w:rFonts w:ascii="宋体" w:hAnsi="宋体" w:eastAsia="宋体" w:cs="宋体"/>
          <w:color w:val="auto"/>
          <w:spacing w:val="-52"/>
          <w:sz w:val="24"/>
          <w:szCs w:val="24"/>
          <w:lang w:eastAsia="zh-CN"/>
        </w:rPr>
        <w:t xml:space="preserve"> </w:t>
      </w:r>
      <w:r>
        <w:rPr>
          <w:rFonts w:ascii="宋体" w:hAnsi="宋体" w:eastAsia="宋体" w:cs="宋体"/>
          <w:color w:val="auto"/>
          <w:spacing w:val="-1"/>
          <w:sz w:val="24"/>
          <w:szCs w:val="24"/>
          <w:lang w:eastAsia="zh-CN"/>
        </w:rPr>
        <w:t>磋商小组依据评审结果，按评审得分由高至低的顺序向采购人推荐</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家（市场竞争不充分的科研项目，以及需要扶持的科技成果转化项目可</w:t>
      </w:r>
      <w:r>
        <w:rPr>
          <w:rFonts w:ascii="宋体" w:hAnsi="宋体" w:eastAsia="宋体" w:cs="宋体"/>
          <w:color w:val="auto"/>
          <w:spacing w:val="-2"/>
          <w:sz w:val="24"/>
          <w:szCs w:val="24"/>
          <w:lang w:eastAsia="zh-CN"/>
        </w:rPr>
        <w:t>以为</w:t>
      </w:r>
      <w:r>
        <w:rPr>
          <w:rFonts w:ascii="宋体" w:hAnsi="宋体" w:eastAsia="宋体" w:cs="宋体"/>
          <w:color w:val="auto"/>
          <w:spacing w:val="-36"/>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家，政府购买服务项目[含政府和社会资本合作项目]，在采购过程中符合要求</w:t>
      </w:r>
      <w:r>
        <w:rPr>
          <w:rFonts w:ascii="宋体" w:hAnsi="宋体" w:eastAsia="宋体" w:cs="宋体"/>
          <w:color w:val="auto"/>
          <w:spacing w:val="11"/>
          <w:sz w:val="24"/>
          <w:szCs w:val="24"/>
          <w:lang w:eastAsia="zh-CN"/>
        </w:rPr>
        <w:t xml:space="preserve"> </w:t>
      </w:r>
      <w:r>
        <w:rPr>
          <w:rFonts w:ascii="宋体" w:hAnsi="宋体" w:eastAsia="宋体" w:cs="宋体"/>
          <w:color w:val="auto"/>
          <w:spacing w:val="-2"/>
          <w:sz w:val="24"/>
          <w:szCs w:val="24"/>
          <w:lang w:eastAsia="zh-CN"/>
        </w:rPr>
        <w:t>的供应商[社会资本]只有</w:t>
      </w:r>
      <w:r>
        <w:rPr>
          <w:rFonts w:ascii="宋体" w:hAnsi="宋体" w:eastAsia="宋体" w:cs="宋体"/>
          <w:color w:val="auto"/>
          <w:spacing w:val="-3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家的可以为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
          <w:sz w:val="24"/>
          <w:szCs w:val="24"/>
          <w:lang w:eastAsia="zh-CN"/>
        </w:rPr>
        <w:t>家）以上成交候选供应商名单，并形</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成评审报告。</w:t>
      </w:r>
    </w:p>
    <w:p w14:paraId="5E4E486D">
      <w:pPr>
        <w:spacing w:before="182" w:line="325" w:lineRule="auto"/>
        <w:ind w:left="37"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8.3</w:t>
      </w:r>
      <w:r>
        <w:rPr>
          <w:rFonts w:ascii="宋体" w:hAnsi="宋体" w:eastAsia="宋体" w:cs="宋体"/>
          <w:color w:val="auto"/>
          <w:spacing w:val="-51"/>
          <w:sz w:val="24"/>
          <w:szCs w:val="24"/>
          <w:lang w:eastAsia="zh-CN"/>
        </w:rPr>
        <w:t xml:space="preserve"> </w:t>
      </w:r>
      <w:r>
        <w:rPr>
          <w:rFonts w:ascii="宋体" w:hAnsi="宋体" w:eastAsia="宋体" w:cs="宋体"/>
          <w:color w:val="auto"/>
          <w:sz w:val="24"/>
          <w:szCs w:val="24"/>
          <w:lang w:eastAsia="zh-CN"/>
        </w:rPr>
        <w:t>磋商小组应当在评审报告上签名，对自己</w:t>
      </w:r>
      <w:r>
        <w:rPr>
          <w:rFonts w:ascii="宋体" w:hAnsi="宋体" w:eastAsia="宋体" w:cs="宋体"/>
          <w:color w:val="auto"/>
          <w:spacing w:val="-1"/>
          <w:sz w:val="24"/>
          <w:szCs w:val="24"/>
          <w:lang w:eastAsia="zh-CN"/>
        </w:rPr>
        <w:t>的评审意见承担法律责任。</w:t>
      </w:r>
      <w:r>
        <w:rPr>
          <w:rFonts w:ascii="宋体" w:hAnsi="宋体" w:eastAsia="宋体" w:cs="宋体"/>
          <w:color w:val="auto"/>
          <w:sz w:val="24"/>
          <w:szCs w:val="24"/>
          <w:lang w:eastAsia="zh-CN"/>
        </w:rPr>
        <w:t xml:space="preserve"> 对需要共同认定的事项存在争议的，应当按照少数服从</w:t>
      </w:r>
      <w:r>
        <w:rPr>
          <w:rFonts w:ascii="宋体" w:hAnsi="宋体" w:eastAsia="宋体" w:cs="宋体"/>
          <w:color w:val="auto"/>
          <w:spacing w:val="-1"/>
          <w:sz w:val="24"/>
          <w:szCs w:val="24"/>
          <w:lang w:eastAsia="zh-CN"/>
        </w:rPr>
        <w:t>多数的原则作出结论。</w:t>
      </w:r>
      <w:r>
        <w:rPr>
          <w:rFonts w:ascii="宋体" w:hAnsi="宋体" w:eastAsia="宋体" w:cs="宋体"/>
          <w:color w:val="auto"/>
          <w:sz w:val="24"/>
          <w:szCs w:val="24"/>
          <w:lang w:eastAsia="zh-CN"/>
        </w:rPr>
        <w:t xml:space="preserve"> 持不同意见的磋商小组成员应当在评审报告上签署不同</w:t>
      </w:r>
      <w:r>
        <w:rPr>
          <w:rFonts w:ascii="宋体" w:hAnsi="宋体" w:eastAsia="宋体" w:cs="宋体"/>
          <w:color w:val="auto"/>
          <w:spacing w:val="-1"/>
          <w:sz w:val="24"/>
          <w:szCs w:val="24"/>
          <w:lang w:eastAsia="zh-CN"/>
        </w:rPr>
        <w:t>意见，并说明理由，否</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则视为同意评审报告。</w:t>
      </w:r>
    </w:p>
    <w:p w14:paraId="7C3D77BA">
      <w:pPr>
        <w:spacing w:line="426" w:lineRule="auto"/>
        <w:rPr>
          <w:color w:val="auto"/>
          <w:lang w:eastAsia="zh-CN"/>
        </w:rPr>
      </w:pPr>
    </w:p>
    <w:p w14:paraId="5D271D9E">
      <w:pPr>
        <w:spacing w:before="95" w:line="220" w:lineRule="auto"/>
        <w:ind w:left="43"/>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9.</w:t>
      </w:r>
      <w:r>
        <w:rPr>
          <w:rFonts w:ascii="等线 Light" w:hAnsi="等线 Light" w:eastAsia="等线 Light" w:cs="等线 Light"/>
          <w:color w:val="auto"/>
          <w:spacing w:val="41"/>
          <w:sz w:val="28"/>
          <w:szCs w:val="28"/>
          <w:lang w:eastAsia="zh-CN"/>
        </w:rPr>
        <w:t xml:space="preserve">  </w:t>
      </w:r>
      <w:r>
        <w:rPr>
          <w:rFonts w:ascii="宋体" w:hAnsi="宋体" w:eastAsia="宋体" w:cs="宋体"/>
          <w:b/>
          <w:bCs/>
          <w:color w:val="auto"/>
          <w:spacing w:val="-5"/>
          <w:sz w:val="28"/>
          <w:szCs w:val="28"/>
          <w:lang w:eastAsia="zh-CN"/>
        </w:rPr>
        <w:t>应予终止采购活动的情形</w:t>
      </w:r>
    </w:p>
    <w:p w14:paraId="40A82AC3">
      <w:pPr>
        <w:spacing w:line="415" w:lineRule="auto"/>
        <w:rPr>
          <w:color w:val="auto"/>
          <w:lang w:eastAsia="zh-CN"/>
        </w:rPr>
      </w:pPr>
    </w:p>
    <w:p w14:paraId="0E7D580E">
      <w:pPr>
        <w:spacing w:before="79" w:line="290" w:lineRule="auto"/>
        <w:ind w:left="39" w:right="4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9.1</w:t>
      </w:r>
      <w:r>
        <w:rPr>
          <w:rFonts w:ascii="宋体" w:hAnsi="宋体" w:eastAsia="宋体" w:cs="宋体"/>
          <w:color w:val="auto"/>
          <w:spacing w:val="-40"/>
          <w:sz w:val="24"/>
          <w:szCs w:val="24"/>
          <w:lang w:eastAsia="zh-CN"/>
        </w:rPr>
        <w:t xml:space="preserve"> </w:t>
      </w:r>
      <w:r>
        <w:rPr>
          <w:rFonts w:ascii="宋体" w:hAnsi="宋体" w:eastAsia="宋体" w:cs="宋体"/>
          <w:color w:val="auto"/>
          <w:spacing w:val="-1"/>
          <w:sz w:val="24"/>
          <w:szCs w:val="24"/>
          <w:lang w:eastAsia="zh-CN"/>
        </w:rPr>
        <w:t>在竞争性磋商采购过程中，出现下列情形之一的，应当终止采购活</w:t>
      </w:r>
      <w:r>
        <w:rPr>
          <w:rFonts w:ascii="宋体" w:hAnsi="宋体" w:eastAsia="宋体" w:cs="宋体"/>
          <w:color w:val="auto"/>
          <w:sz w:val="24"/>
          <w:szCs w:val="24"/>
          <w:lang w:eastAsia="zh-CN"/>
        </w:rPr>
        <w:t xml:space="preserve"> </w:t>
      </w:r>
      <w:r>
        <w:rPr>
          <w:rFonts w:ascii="宋体" w:hAnsi="宋体" w:eastAsia="宋体" w:cs="宋体"/>
          <w:color w:val="auto"/>
          <w:spacing w:val="-17"/>
          <w:sz w:val="24"/>
          <w:szCs w:val="24"/>
          <w:lang w:eastAsia="zh-CN"/>
        </w:rPr>
        <w:t>动：</w:t>
      </w:r>
    </w:p>
    <w:p w14:paraId="79A7C30F">
      <w:pPr>
        <w:spacing w:before="181" w:line="219" w:lineRule="auto"/>
        <w:ind w:left="52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（1）因情况变化，不再符合规定的竞争性磋商采购方式适用情形的；</w:t>
      </w:r>
    </w:p>
    <w:p w14:paraId="27B4C092">
      <w:pPr>
        <w:spacing w:line="219" w:lineRule="auto"/>
        <w:rPr>
          <w:rFonts w:hint="eastAsia" w:ascii="宋体" w:hAnsi="宋体" w:eastAsia="宋体" w:cs="宋体"/>
          <w:color w:val="auto"/>
          <w:sz w:val="24"/>
          <w:szCs w:val="24"/>
          <w:lang w:eastAsia="zh-CN"/>
        </w:rPr>
        <w:sectPr>
          <w:footerReference r:id="rId45" w:type="default"/>
          <w:pgSz w:w="11907" w:h="16839"/>
          <w:pgMar w:top="1312" w:right="1771" w:bottom="1638" w:left="1771" w:header="862" w:footer="1462" w:gutter="0"/>
          <w:cols w:space="720" w:num="1"/>
        </w:sectPr>
      </w:pPr>
    </w:p>
    <w:p w14:paraId="109BEC47">
      <w:pPr>
        <w:spacing w:before="240" w:line="219" w:lineRule="auto"/>
        <w:ind w:left="596"/>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（2）出现影响采购公正的违法、违规行为的；</w:t>
      </w:r>
    </w:p>
    <w:p w14:paraId="48C40E19">
      <w:pPr>
        <w:spacing w:before="181" w:line="354" w:lineRule="auto"/>
        <w:ind w:left="109" w:right="129"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（3）在采购过程中符合要求的供应商或者报价未超过采购预算的供应商不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足</w:t>
      </w:r>
      <w:r>
        <w:rPr>
          <w:rFonts w:ascii="宋体" w:hAnsi="宋体" w:eastAsia="宋体" w:cs="宋体"/>
          <w:color w:val="auto"/>
          <w:spacing w:val="-46"/>
          <w:sz w:val="24"/>
          <w:szCs w:val="24"/>
          <w:lang w:eastAsia="zh-CN"/>
        </w:rPr>
        <w:t xml:space="preserve"> </w:t>
      </w:r>
      <w:r>
        <w:rPr>
          <w:rFonts w:ascii="宋体" w:hAnsi="宋体" w:eastAsia="宋体" w:cs="宋体"/>
          <w:color w:val="auto"/>
          <w:spacing w:val="-1"/>
          <w:sz w:val="24"/>
          <w:szCs w:val="24"/>
          <w:lang w:eastAsia="zh-CN"/>
        </w:rPr>
        <w:t>3</w:t>
      </w:r>
      <w:r>
        <w:rPr>
          <w:rFonts w:ascii="宋体" w:hAnsi="宋体" w:eastAsia="宋体" w:cs="宋体"/>
          <w:color w:val="auto"/>
          <w:spacing w:val="-48"/>
          <w:sz w:val="24"/>
          <w:szCs w:val="24"/>
          <w:lang w:eastAsia="zh-CN"/>
        </w:rPr>
        <w:t xml:space="preserve"> </w:t>
      </w:r>
      <w:r>
        <w:rPr>
          <w:rFonts w:ascii="宋体" w:hAnsi="宋体" w:eastAsia="宋体" w:cs="宋体"/>
          <w:color w:val="auto"/>
          <w:spacing w:val="-1"/>
          <w:sz w:val="24"/>
          <w:szCs w:val="24"/>
          <w:lang w:eastAsia="zh-CN"/>
        </w:rPr>
        <w:t>家的（市场竞争不充分的科研项目、需要扶持</w:t>
      </w:r>
      <w:r>
        <w:rPr>
          <w:rFonts w:ascii="宋体" w:hAnsi="宋体" w:eastAsia="宋体" w:cs="宋体"/>
          <w:color w:val="auto"/>
          <w:spacing w:val="-2"/>
          <w:sz w:val="24"/>
          <w:szCs w:val="24"/>
          <w:lang w:eastAsia="zh-CN"/>
        </w:rPr>
        <w:t>的科技成果转化项目以及政</w:t>
      </w:r>
      <w:r>
        <w:rPr>
          <w:rFonts w:ascii="宋体" w:hAnsi="宋体" w:eastAsia="宋体" w:cs="宋体"/>
          <w:color w:val="auto"/>
          <w:sz w:val="24"/>
          <w:szCs w:val="24"/>
          <w:lang w:eastAsia="zh-CN"/>
        </w:rPr>
        <w:t xml:space="preserve">  府购买服务项目&lt;含政府和社会资本合作项目&gt;）的提交</w:t>
      </w:r>
      <w:r>
        <w:rPr>
          <w:rFonts w:ascii="宋体" w:hAnsi="宋体" w:eastAsia="宋体" w:cs="宋体"/>
          <w:color w:val="auto"/>
          <w:spacing w:val="-1"/>
          <w:sz w:val="24"/>
          <w:szCs w:val="24"/>
          <w:lang w:eastAsia="zh-CN"/>
        </w:rPr>
        <w:t>最后报价的供应商可以</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为</w:t>
      </w:r>
      <w:r>
        <w:rPr>
          <w:rFonts w:ascii="宋体" w:hAnsi="宋体" w:eastAsia="宋体" w:cs="宋体"/>
          <w:color w:val="auto"/>
          <w:spacing w:val="-48"/>
          <w:sz w:val="24"/>
          <w:szCs w:val="24"/>
          <w:lang w:eastAsia="zh-CN"/>
        </w:rPr>
        <w:t xml:space="preserve"> </w:t>
      </w:r>
      <w:r>
        <w:rPr>
          <w:rFonts w:ascii="宋体" w:hAnsi="宋体" w:eastAsia="宋体" w:cs="宋体"/>
          <w:color w:val="auto"/>
          <w:spacing w:val="-24"/>
          <w:sz w:val="24"/>
          <w:szCs w:val="24"/>
          <w:lang w:eastAsia="zh-CN"/>
        </w:rPr>
        <w:t>2</w:t>
      </w:r>
      <w:r>
        <w:rPr>
          <w:rFonts w:ascii="宋体" w:hAnsi="宋体" w:eastAsia="宋体" w:cs="宋体"/>
          <w:color w:val="auto"/>
          <w:spacing w:val="-49"/>
          <w:sz w:val="24"/>
          <w:szCs w:val="24"/>
          <w:lang w:eastAsia="zh-CN"/>
        </w:rPr>
        <w:t xml:space="preserve"> </w:t>
      </w:r>
      <w:r>
        <w:rPr>
          <w:rFonts w:ascii="宋体" w:hAnsi="宋体" w:eastAsia="宋体" w:cs="宋体"/>
          <w:color w:val="auto"/>
          <w:spacing w:val="-24"/>
          <w:sz w:val="24"/>
          <w:szCs w:val="24"/>
          <w:lang w:eastAsia="zh-CN"/>
        </w:rPr>
        <w:t>家）。</w:t>
      </w:r>
    </w:p>
    <w:p w14:paraId="245DB8AA">
      <w:pPr>
        <w:spacing w:before="33" w:line="218" w:lineRule="auto"/>
        <w:ind w:left="59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9.2</w:t>
      </w:r>
      <w:r>
        <w:rPr>
          <w:rFonts w:ascii="宋体" w:hAnsi="宋体" w:eastAsia="宋体" w:cs="宋体"/>
          <w:color w:val="auto"/>
          <w:spacing w:val="-46"/>
          <w:sz w:val="24"/>
          <w:szCs w:val="24"/>
          <w:lang w:eastAsia="zh-CN"/>
        </w:rPr>
        <w:t xml:space="preserve"> </w:t>
      </w:r>
      <w:r>
        <w:rPr>
          <w:rFonts w:ascii="宋体" w:hAnsi="宋体" w:eastAsia="宋体" w:cs="宋体"/>
          <w:color w:val="auto"/>
          <w:spacing w:val="-2"/>
          <w:sz w:val="24"/>
          <w:szCs w:val="24"/>
          <w:lang w:eastAsia="zh-CN"/>
        </w:rPr>
        <w:t>采购活动终止后，采购人应当将终止理由告知所有供应商。</w:t>
      </w:r>
    </w:p>
    <w:p w14:paraId="3A821498">
      <w:pPr>
        <w:spacing w:line="425" w:lineRule="auto"/>
        <w:rPr>
          <w:color w:val="auto"/>
          <w:lang w:eastAsia="zh-CN"/>
        </w:rPr>
      </w:pPr>
    </w:p>
    <w:p w14:paraId="2B5CE5F5">
      <w:pPr>
        <w:spacing w:before="95" w:line="222" w:lineRule="auto"/>
        <w:ind w:left="120"/>
        <w:outlineLvl w:val="3"/>
        <w:rPr>
          <w:rFonts w:hint="eastAsia" w:ascii="宋体" w:hAnsi="宋体" w:eastAsia="宋体" w:cs="宋体"/>
          <w:color w:val="auto"/>
          <w:sz w:val="28"/>
          <w:szCs w:val="28"/>
          <w:lang w:eastAsia="zh-CN"/>
        </w:rPr>
      </w:pPr>
      <w:r>
        <w:rPr>
          <w:rFonts w:ascii="等线 Light" w:hAnsi="等线 Light" w:eastAsia="等线 Light" w:cs="等线 Light"/>
          <w:b/>
          <w:bCs/>
          <w:color w:val="auto"/>
          <w:spacing w:val="-5"/>
          <w:sz w:val="28"/>
          <w:szCs w:val="28"/>
          <w:lang w:eastAsia="zh-CN"/>
        </w:rPr>
        <w:t>10.</w:t>
      </w:r>
      <w:r>
        <w:rPr>
          <w:rFonts w:ascii="等线 Light" w:hAnsi="等线 Light" w:eastAsia="等线 Light" w:cs="等线 Light"/>
          <w:color w:val="auto"/>
          <w:spacing w:val="-5"/>
          <w:sz w:val="28"/>
          <w:szCs w:val="28"/>
          <w:lang w:eastAsia="zh-CN"/>
        </w:rPr>
        <w:t xml:space="preserve"> </w:t>
      </w:r>
      <w:r>
        <w:rPr>
          <w:rFonts w:ascii="宋体" w:hAnsi="宋体" w:eastAsia="宋体" w:cs="宋体"/>
          <w:b/>
          <w:bCs/>
          <w:color w:val="auto"/>
          <w:spacing w:val="-5"/>
          <w:sz w:val="28"/>
          <w:szCs w:val="28"/>
          <w:lang w:eastAsia="zh-CN"/>
        </w:rPr>
        <w:t>停止评审的情形</w:t>
      </w:r>
    </w:p>
    <w:p w14:paraId="25EEC092">
      <w:pPr>
        <w:spacing w:line="411" w:lineRule="auto"/>
        <w:rPr>
          <w:color w:val="auto"/>
          <w:lang w:eastAsia="zh-CN"/>
        </w:rPr>
      </w:pPr>
    </w:p>
    <w:p w14:paraId="535E6F57">
      <w:pPr>
        <w:spacing w:before="78" w:line="353" w:lineRule="auto"/>
        <w:ind w:left="110" w:right="243" w:firstLine="497"/>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10.1</w:t>
      </w:r>
      <w:r>
        <w:rPr>
          <w:rFonts w:ascii="宋体" w:hAnsi="宋体" w:eastAsia="宋体" w:cs="宋体"/>
          <w:color w:val="auto"/>
          <w:spacing w:val="-40"/>
          <w:sz w:val="24"/>
          <w:szCs w:val="24"/>
          <w:lang w:eastAsia="zh-CN"/>
        </w:rPr>
        <w:t xml:space="preserve"> </w:t>
      </w:r>
      <w:r>
        <w:rPr>
          <w:rFonts w:ascii="宋体" w:hAnsi="宋体" w:eastAsia="宋体" w:cs="宋体"/>
          <w:color w:val="auto"/>
          <w:spacing w:val="-3"/>
          <w:sz w:val="24"/>
          <w:szCs w:val="24"/>
          <w:lang w:eastAsia="zh-CN"/>
        </w:rPr>
        <w:t>磋商小组发现磋商文件存在歧义、重大缺陷导致评审工作无法进行，</w:t>
      </w:r>
      <w:r>
        <w:rPr>
          <w:rFonts w:ascii="宋体" w:hAnsi="宋体" w:eastAsia="宋体" w:cs="宋体"/>
          <w:color w:val="auto"/>
          <w:sz w:val="24"/>
          <w:szCs w:val="24"/>
          <w:lang w:eastAsia="zh-CN"/>
        </w:rPr>
        <w:t xml:space="preserve"> 或者磋商文件内容违反国家有关强制性规定的，应当</w:t>
      </w:r>
      <w:r>
        <w:rPr>
          <w:rFonts w:ascii="宋体" w:hAnsi="宋体" w:eastAsia="宋体" w:cs="宋体"/>
          <w:color w:val="auto"/>
          <w:spacing w:val="-1"/>
          <w:sz w:val="24"/>
          <w:szCs w:val="24"/>
          <w:lang w:eastAsia="zh-CN"/>
        </w:rPr>
        <w:t>停止评审工作，与采购人</w:t>
      </w:r>
      <w:r>
        <w:rPr>
          <w:rFonts w:ascii="宋体" w:hAnsi="宋体" w:eastAsia="宋体" w:cs="宋体"/>
          <w:color w:val="auto"/>
          <w:sz w:val="24"/>
          <w:szCs w:val="24"/>
          <w:lang w:eastAsia="zh-CN"/>
        </w:rPr>
        <w:t xml:space="preserve"> 或者采购代理机构沟通并作书面记录。采购人或者采</w:t>
      </w:r>
      <w:r>
        <w:rPr>
          <w:rFonts w:ascii="宋体" w:hAnsi="宋体" w:eastAsia="宋体" w:cs="宋体"/>
          <w:color w:val="auto"/>
          <w:spacing w:val="-1"/>
          <w:sz w:val="24"/>
          <w:szCs w:val="24"/>
          <w:lang w:eastAsia="zh-CN"/>
        </w:rPr>
        <w:t>购代理机构确认后，应当</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修改磋商文件，重新组织采购活动。</w:t>
      </w:r>
    </w:p>
    <w:p w14:paraId="68E22F53">
      <w:pPr>
        <w:spacing w:before="334" w:line="226" w:lineRule="auto"/>
        <w:ind w:left="113"/>
        <w:outlineLvl w:val="1"/>
        <w:rPr>
          <w:rFonts w:hint="eastAsia" w:ascii="宋体" w:hAnsi="宋体" w:eastAsia="宋体" w:cs="宋体"/>
          <w:color w:val="auto"/>
          <w:sz w:val="31"/>
          <w:szCs w:val="31"/>
          <w:lang w:eastAsia="zh-CN"/>
        </w:rPr>
      </w:pPr>
      <w:bookmarkStart w:id="76" w:name="bookmark78"/>
      <w:bookmarkEnd w:id="76"/>
      <w:bookmarkStart w:id="77" w:name="bookmark77"/>
      <w:bookmarkEnd w:id="77"/>
      <w:r>
        <w:rPr>
          <w:rFonts w:ascii="宋体" w:hAnsi="宋体" w:eastAsia="宋体" w:cs="宋体"/>
          <w:b/>
          <w:bCs/>
          <w:color w:val="auto"/>
          <w:spacing w:val="5"/>
          <w:sz w:val="31"/>
          <w:szCs w:val="31"/>
          <w:lang w:eastAsia="zh-CN"/>
        </w:rPr>
        <w:t>三、评审标准</w:t>
      </w:r>
    </w:p>
    <w:p w14:paraId="483E715F">
      <w:pPr>
        <w:spacing w:line="403" w:lineRule="auto"/>
        <w:rPr>
          <w:color w:val="auto"/>
          <w:lang w:eastAsia="zh-CN"/>
        </w:rPr>
      </w:pPr>
    </w:p>
    <w:p w14:paraId="1E902AC5">
      <w:pPr>
        <w:spacing w:before="101" w:line="225" w:lineRule="auto"/>
        <w:ind w:left="126"/>
        <w:outlineLvl w:val="2"/>
        <w:rPr>
          <w:rFonts w:hint="eastAsia" w:ascii="宋体" w:hAnsi="宋体" w:eastAsia="宋体" w:cs="宋体"/>
          <w:color w:val="auto"/>
          <w:sz w:val="31"/>
          <w:szCs w:val="31"/>
          <w:lang w:eastAsia="zh-CN"/>
        </w:rPr>
      </w:pPr>
      <w:bookmarkStart w:id="78" w:name="bookmark80"/>
      <w:bookmarkEnd w:id="78"/>
      <w:bookmarkStart w:id="79" w:name="bookmark79"/>
      <w:bookmarkEnd w:id="79"/>
      <w:r>
        <w:rPr>
          <w:rFonts w:ascii="宋体" w:hAnsi="宋体" w:eastAsia="宋体" w:cs="宋体"/>
          <w:b/>
          <w:bCs/>
          <w:color w:val="auto"/>
          <w:spacing w:val="5"/>
          <w:sz w:val="31"/>
          <w:szCs w:val="31"/>
          <w:lang w:eastAsia="zh-CN"/>
        </w:rPr>
        <w:t>（一）资格性审查表</w:t>
      </w:r>
    </w:p>
    <w:p w14:paraId="1BC59891">
      <w:pPr>
        <w:spacing w:before="111"/>
        <w:rPr>
          <w:color w:val="auto"/>
          <w:lang w:eastAsia="zh-CN"/>
        </w:rPr>
      </w:pPr>
    </w:p>
    <w:tbl>
      <w:tblPr>
        <w:tblStyle w:val="17"/>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637AA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46" w:type="dxa"/>
            <w:shd w:val="clear" w:color="auto" w:fill="DADADA"/>
          </w:tcPr>
          <w:p w14:paraId="067AB3B8">
            <w:pPr>
              <w:pStyle w:val="18"/>
              <w:spacing w:before="185" w:line="222" w:lineRule="auto"/>
              <w:ind w:left="215"/>
              <w:rPr>
                <w:rFonts w:hint="eastAsia"/>
                <w:color w:val="auto"/>
              </w:rPr>
            </w:pPr>
            <w:r>
              <w:rPr>
                <w:b/>
                <w:bCs/>
                <w:color w:val="auto"/>
                <w:spacing w:val="-4"/>
              </w:rPr>
              <w:t>序号</w:t>
            </w:r>
          </w:p>
        </w:tc>
        <w:tc>
          <w:tcPr>
            <w:tcW w:w="2665" w:type="dxa"/>
            <w:shd w:val="clear" w:color="auto" w:fill="DADADA"/>
          </w:tcPr>
          <w:p w14:paraId="2C4D406F">
            <w:pPr>
              <w:pStyle w:val="18"/>
              <w:spacing w:before="185" w:line="221" w:lineRule="auto"/>
              <w:ind w:left="923"/>
              <w:rPr>
                <w:rFonts w:hint="eastAsia"/>
                <w:color w:val="auto"/>
              </w:rPr>
            </w:pPr>
            <w:r>
              <w:rPr>
                <w:b/>
                <w:bCs/>
                <w:color w:val="auto"/>
                <w:spacing w:val="-5"/>
              </w:rPr>
              <w:t>资格要求</w:t>
            </w:r>
          </w:p>
        </w:tc>
        <w:tc>
          <w:tcPr>
            <w:tcW w:w="4994" w:type="dxa"/>
            <w:shd w:val="clear" w:color="auto" w:fill="DADADA"/>
          </w:tcPr>
          <w:p w14:paraId="2AADAAB5">
            <w:pPr>
              <w:pStyle w:val="18"/>
              <w:spacing w:before="185" w:line="221" w:lineRule="auto"/>
              <w:ind w:left="2090"/>
              <w:rPr>
                <w:rFonts w:hint="eastAsia"/>
                <w:color w:val="auto"/>
              </w:rPr>
            </w:pPr>
            <w:r>
              <w:rPr>
                <w:b/>
                <w:bCs/>
                <w:color w:val="auto"/>
                <w:spacing w:val="-5"/>
              </w:rPr>
              <w:t>审查内容</w:t>
            </w:r>
          </w:p>
        </w:tc>
      </w:tr>
      <w:tr w14:paraId="08ED5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846" w:type="dxa"/>
            <w:vMerge w:val="restart"/>
            <w:tcBorders>
              <w:bottom w:val="nil"/>
            </w:tcBorders>
          </w:tcPr>
          <w:p w14:paraId="7367EB53">
            <w:pPr>
              <w:spacing w:line="259" w:lineRule="auto"/>
              <w:rPr>
                <w:color w:val="auto"/>
              </w:rPr>
            </w:pPr>
          </w:p>
          <w:p w14:paraId="74BBB92C">
            <w:pPr>
              <w:spacing w:line="259" w:lineRule="auto"/>
              <w:rPr>
                <w:color w:val="auto"/>
              </w:rPr>
            </w:pPr>
          </w:p>
          <w:p w14:paraId="60BBCE16">
            <w:pPr>
              <w:spacing w:line="259" w:lineRule="auto"/>
              <w:rPr>
                <w:color w:val="auto"/>
              </w:rPr>
            </w:pPr>
          </w:p>
          <w:p w14:paraId="1FDDFAA2">
            <w:pPr>
              <w:spacing w:line="260" w:lineRule="auto"/>
              <w:rPr>
                <w:color w:val="auto"/>
              </w:rPr>
            </w:pPr>
          </w:p>
          <w:p w14:paraId="21E4EE1F">
            <w:pPr>
              <w:spacing w:line="260" w:lineRule="auto"/>
              <w:rPr>
                <w:color w:val="auto"/>
              </w:rPr>
            </w:pPr>
          </w:p>
          <w:p w14:paraId="668FE9DC">
            <w:pPr>
              <w:spacing w:line="260" w:lineRule="auto"/>
              <w:rPr>
                <w:color w:val="auto"/>
              </w:rPr>
            </w:pPr>
          </w:p>
          <w:p w14:paraId="3A0B8B84">
            <w:pPr>
              <w:spacing w:line="260" w:lineRule="auto"/>
              <w:rPr>
                <w:color w:val="auto"/>
              </w:rPr>
            </w:pPr>
          </w:p>
          <w:p w14:paraId="67F424B0">
            <w:pPr>
              <w:spacing w:line="260" w:lineRule="auto"/>
              <w:rPr>
                <w:color w:val="auto"/>
              </w:rPr>
            </w:pPr>
          </w:p>
          <w:p w14:paraId="1C3056B2">
            <w:pPr>
              <w:spacing w:line="260" w:lineRule="auto"/>
              <w:rPr>
                <w:color w:val="auto"/>
              </w:rPr>
            </w:pPr>
          </w:p>
          <w:p w14:paraId="057AAD94">
            <w:pPr>
              <w:pStyle w:val="18"/>
              <w:spacing w:before="69" w:line="183" w:lineRule="auto"/>
              <w:ind w:left="390"/>
              <w:rPr>
                <w:rFonts w:hint="eastAsia"/>
                <w:color w:val="auto"/>
              </w:rPr>
            </w:pPr>
            <w:r>
              <w:rPr>
                <w:color w:val="auto"/>
              </w:rPr>
              <w:t>1</w:t>
            </w:r>
          </w:p>
        </w:tc>
        <w:tc>
          <w:tcPr>
            <w:tcW w:w="2665" w:type="dxa"/>
          </w:tcPr>
          <w:p w14:paraId="4E61C21C">
            <w:pPr>
              <w:spacing w:line="250" w:lineRule="auto"/>
              <w:rPr>
                <w:color w:val="auto"/>
                <w:lang w:eastAsia="zh-CN"/>
              </w:rPr>
            </w:pPr>
          </w:p>
          <w:p w14:paraId="1760809E">
            <w:pPr>
              <w:spacing w:line="250" w:lineRule="auto"/>
              <w:rPr>
                <w:color w:val="auto"/>
                <w:lang w:eastAsia="zh-CN"/>
              </w:rPr>
            </w:pPr>
          </w:p>
          <w:p w14:paraId="6C32FC12">
            <w:pPr>
              <w:spacing w:line="250" w:lineRule="auto"/>
              <w:rPr>
                <w:color w:val="auto"/>
                <w:lang w:eastAsia="zh-CN"/>
              </w:rPr>
            </w:pPr>
          </w:p>
          <w:p w14:paraId="7AFD3419">
            <w:pPr>
              <w:spacing w:line="250" w:lineRule="auto"/>
              <w:rPr>
                <w:color w:val="auto"/>
                <w:lang w:eastAsia="zh-CN"/>
              </w:rPr>
            </w:pPr>
          </w:p>
          <w:p w14:paraId="5EC4A322">
            <w:pPr>
              <w:pStyle w:val="18"/>
              <w:spacing w:before="69" w:line="261" w:lineRule="auto"/>
              <w:ind w:left="118" w:right="105" w:hanging="4"/>
              <w:rPr>
                <w:rFonts w:hint="eastAsia"/>
                <w:color w:val="auto"/>
                <w:lang w:eastAsia="zh-CN"/>
              </w:rPr>
            </w:pPr>
            <w:r>
              <w:rPr>
                <w:color w:val="auto"/>
                <w:spacing w:val="11"/>
                <w:lang w:eastAsia="zh-CN"/>
              </w:rPr>
              <w:t>具有独立承担民事责任的</w:t>
            </w:r>
            <w:r>
              <w:rPr>
                <w:color w:val="auto"/>
                <w:spacing w:val="8"/>
                <w:lang w:eastAsia="zh-CN"/>
              </w:rPr>
              <w:t xml:space="preserve"> </w:t>
            </w:r>
            <w:r>
              <w:rPr>
                <w:color w:val="auto"/>
                <w:spacing w:val="-4"/>
                <w:lang w:eastAsia="zh-CN"/>
              </w:rPr>
              <w:t>能力</w:t>
            </w:r>
          </w:p>
        </w:tc>
        <w:tc>
          <w:tcPr>
            <w:tcW w:w="4994" w:type="dxa"/>
          </w:tcPr>
          <w:p w14:paraId="38B33987">
            <w:pPr>
              <w:pStyle w:val="18"/>
              <w:spacing w:before="139" w:line="261" w:lineRule="auto"/>
              <w:ind w:left="118" w:right="104" w:hanging="4"/>
              <w:rPr>
                <w:rFonts w:hint="eastAsia"/>
                <w:color w:val="auto"/>
                <w:lang w:eastAsia="zh-CN"/>
              </w:rPr>
            </w:pPr>
            <w:r>
              <w:rPr>
                <w:color w:val="auto"/>
                <w:spacing w:val="-3"/>
                <w:lang w:eastAsia="zh-CN"/>
              </w:rPr>
              <w:t>法人或者其他组织的营业执照等证明文件，自然人的</w:t>
            </w:r>
            <w:r>
              <w:rPr>
                <w:color w:val="auto"/>
                <w:spacing w:val="7"/>
                <w:lang w:eastAsia="zh-CN"/>
              </w:rPr>
              <w:t xml:space="preserve"> </w:t>
            </w:r>
            <w:r>
              <w:rPr>
                <w:color w:val="auto"/>
                <w:spacing w:val="-6"/>
                <w:lang w:eastAsia="zh-CN"/>
              </w:rPr>
              <w:t>身份证明。</w:t>
            </w:r>
          </w:p>
          <w:p w14:paraId="4EB2B247">
            <w:pPr>
              <w:pStyle w:val="18"/>
              <w:spacing w:before="30" w:line="220" w:lineRule="auto"/>
              <w:ind w:left="120"/>
              <w:rPr>
                <w:rFonts w:hint="eastAsia"/>
                <w:color w:val="auto"/>
                <w:lang w:eastAsia="zh-CN"/>
              </w:rPr>
            </w:pPr>
            <w:r>
              <w:rPr>
                <w:color w:val="auto"/>
                <w:spacing w:val="-1"/>
                <w:lang w:eastAsia="zh-CN"/>
              </w:rPr>
              <w:t>（1）企业应提供“营业执照”；</w:t>
            </w:r>
          </w:p>
          <w:p w14:paraId="386E3D83">
            <w:pPr>
              <w:pStyle w:val="18"/>
              <w:spacing w:before="61" w:line="220" w:lineRule="auto"/>
              <w:ind w:left="120"/>
              <w:rPr>
                <w:rFonts w:hint="eastAsia"/>
                <w:color w:val="auto"/>
                <w:lang w:eastAsia="zh-CN"/>
              </w:rPr>
            </w:pPr>
            <w:r>
              <w:rPr>
                <w:color w:val="auto"/>
                <w:spacing w:val="-1"/>
                <w:lang w:eastAsia="zh-CN"/>
              </w:rPr>
              <w:t>（2）事业单位应提供“事业单位法人证书”；</w:t>
            </w:r>
          </w:p>
          <w:p w14:paraId="783A9DC2">
            <w:pPr>
              <w:pStyle w:val="18"/>
              <w:spacing w:before="62" w:line="247" w:lineRule="auto"/>
              <w:ind w:left="115" w:right="128" w:firstLine="4"/>
              <w:rPr>
                <w:rFonts w:hint="eastAsia"/>
                <w:color w:val="auto"/>
                <w:lang w:eastAsia="zh-CN"/>
              </w:rPr>
            </w:pPr>
            <w:r>
              <w:rPr>
                <w:color w:val="auto"/>
                <w:lang w:eastAsia="zh-CN"/>
              </w:rPr>
              <w:t>（3）非企业专业服务机构应提供执业许可证等证明</w:t>
            </w:r>
            <w:r>
              <w:rPr>
                <w:color w:val="auto"/>
                <w:spacing w:val="14"/>
                <w:lang w:eastAsia="zh-CN"/>
              </w:rPr>
              <w:t xml:space="preserve"> </w:t>
            </w:r>
            <w:r>
              <w:rPr>
                <w:color w:val="auto"/>
                <w:spacing w:val="-13"/>
                <w:lang w:eastAsia="zh-CN"/>
              </w:rPr>
              <w:t>文件；</w:t>
            </w:r>
          </w:p>
          <w:p w14:paraId="7BC30D24">
            <w:pPr>
              <w:pStyle w:val="18"/>
              <w:spacing w:before="61" w:line="220" w:lineRule="auto"/>
              <w:ind w:left="120"/>
              <w:rPr>
                <w:rFonts w:hint="eastAsia"/>
                <w:color w:val="auto"/>
                <w:lang w:eastAsia="zh-CN"/>
              </w:rPr>
            </w:pPr>
            <w:r>
              <w:rPr>
                <w:color w:val="auto"/>
                <w:spacing w:val="-1"/>
                <w:lang w:eastAsia="zh-CN"/>
              </w:rPr>
              <w:t>（4）个体工商户应提供“个体工商户营业执照”；</w:t>
            </w:r>
          </w:p>
          <w:p w14:paraId="04DC0D0D">
            <w:pPr>
              <w:pStyle w:val="18"/>
              <w:spacing w:before="61" w:line="220" w:lineRule="auto"/>
              <w:ind w:left="120"/>
              <w:rPr>
                <w:rFonts w:hint="eastAsia"/>
                <w:color w:val="auto"/>
                <w:lang w:eastAsia="zh-CN"/>
              </w:rPr>
            </w:pPr>
            <w:r>
              <w:rPr>
                <w:color w:val="auto"/>
                <w:spacing w:val="-1"/>
                <w:lang w:eastAsia="zh-CN"/>
              </w:rPr>
              <w:t>（5）自然人应提供自然人身份证明。</w:t>
            </w:r>
          </w:p>
        </w:tc>
      </w:tr>
      <w:tr w14:paraId="2A23E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1" w:hRule="atLeast"/>
        </w:trPr>
        <w:tc>
          <w:tcPr>
            <w:tcW w:w="846" w:type="dxa"/>
            <w:vMerge w:val="continue"/>
            <w:tcBorders>
              <w:top w:val="nil"/>
            </w:tcBorders>
          </w:tcPr>
          <w:p w14:paraId="157B386D">
            <w:pPr>
              <w:rPr>
                <w:color w:val="auto"/>
                <w:lang w:eastAsia="zh-CN"/>
              </w:rPr>
            </w:pPr>
          </w:p>
        </w:tc>
        <w:tc>
          <w:tcPr>
            <w:tcW w:w="2665" w:type="dxa"/>
          </w:tcPr>
          <w:p w14:paraId="33306E43">
            <w:pPr>
              <w:spacing w:line="278" w:lineRule="auto"/>
              <w:rPr>
                <w:color w:val="auto"/>
                <w:lang w:eastAsia="zh-CN"/>
              </w:rPr>
            </w:pPr>
          </w:p>
          <w:p w14:paraId="6402D0D0">
            <w:pPr>
              <w:spacing w:line="278" w:lineRule="auto"/>
              <w:rPr>
                <w:color w:val="auto"/>
                <w:lang w:eastAsia="zh-CN"/>
              </w:rPr>
            </w:pPr>
          </w:p>
          <w:p w14:paraId="5B11988C">
            <w:pPr>
              <w:spacing w:line="278" w:lineRule="auto"/>
              <w:rPr>
                <w:color w:val="auto"/>
                <w:lang w:eastAsia="zh-CN"/>
              </w:rPr>
            </w:pPr>
          </w:p>
          <w:p w14:paraId="4D161CA8">
            <w:pPr>
              <w:pStyle w:val="18"/>
              <w:spacing w:before="68" w:line="260" w:lineRule="auto"/>
              <w:ind w:left="110" w:right="105" w:firstLine="4"/>
              <w:rPr>
                <w:rFonts w:hint="eastAsia"/>
                <w:color w:val="auto"/>
                <w:lang w:eastAsia="zh-CN"/>
              </w:rPr>
            </w:pPr>
            <w:r>
              <w:rPr>
                <w:color w:val="auto"/>
                <w:spacing w:val="11"/>
                <w:lang w:eastAsia="zh-CN"/>
              </w:rPr>
              <w:t>具有良好的商业信誉和健</w:t>
            </w:r>
            <w:r>
              <w:rPr>
                <w:color w:val="auto"/>
                <w:spacing w:val="8"/>
                <w:lang w:eastAsia="zh-CN"/>
              </w:rPr>
              <w:t xml:space="preserve"> </w:t>
            </w:r>
            <w:r>
              <w:rPr>
                <w:color w:val="auto"/>
                <w:spacing w:val="-1"/>
                <w:lang w:eastAsia="zh-CN"/>
              </w:rPr>
              <w:t>全的财务会计制度</w:t>
            </w:r>
          </w:p>
        </w:tc>
        <w:tc>
          <w:tcPr>
            <w:tcW w:w="4994" w:type="dxa"/>
          </w:tcPr>
          <w:p w14:paraId="64564527">
            <w:pPr>
              <w:pStyle w:val="18"/>
              <w:spacing w:before="127" w:line="260" w:lineRule="auto"/>
              <w:ind w:left="113" w:right="258" w:firstLine="25"/>
              <w:rPr>
                <w:rFonts w:hint="eastAsia"/>
                <w:color w:val="auto"/>
                <w:lang w:eastAsia="zh-CN"/>
              </w:rPr>
            </w:pPr>
            <w:r>
              <w:rPr>
                <w:color w:val="auto"/>
                <w:spacing w:val="-2"/>
                <w:lang w:eastAsia="zh-CN"/>
              </w:rPr>
              <w:t>由供应商对以下内容提供书面承诺或声明，或提供</w:t>
            </w:r>
            <w:r>
              <w:rPr>
                <w:color w:val="auto"/>
                <w:spacing w:val="14"/>
                <w:lang w:eastAsia="zh-CN"/>
              </w:rPr>
              <w:t xml:space="preserve"> </w:t>
            </w:r>
            <w:r>
              <w:rPr>
                <w:color w:val="auto"/>
                <w:spacing w:val="-3"/>
                <w:lang w:eastAsia="zh-CN"/>
              </w:rPr>
              <w:t>相应证明材料。</w:t>
            </w:r>
          </w:p>
          <w:p w14:paraId="5CA7C720">
            <w:pPr>
              <w:pStyle w:val="18"/>
              <w:spacing w:before="33" w:line="260" w:lineRule="auto"/>
              <w:ind w:left="113" w:right="155" w:firstLine="7"/>
              <w:rPr>
                <w:rFonts w:hint="eastAsia"/>
                <w:color w:val="auto"/>
                <w:lang w:eastAsia="zh-CN"/>
              </w:rPr>
            </w:pPr>
            <w:r>
              <w:rPr>
                <w:color w:val="auto"/>
                <w:spacing w:val="-1"/>
                <w:lang w:eastAsia="zh-CN"/>
              </w:rPr>
              <w:t>（1）供应商是法人的，应具有上一年度（2022</w:t>
            </w:r>
            <w:r>
              <w:rPr>
                <w:color w:val="auto"/>
                <w:spacing w:val="-43"/>
                <w:lang w:eastAsia="zh-CN"/>
              </w:rPr>
              <w:t xml:space="preserve"> </w:t>
            </w:r>
            <w:r>
              <w:rPr>
                <w:color w:val="auto"/>
                <w:spacing w:val="-1"/>
                <w:lang w:eastAsia="zh-CN"/>
              </w:rPr>
              <w:t>年</w:t>
            </w:r>
            <w:r>
              <w:rPr>
                <w:color w:val="auto"/>
                <w:lang w:eastAsia="zh-CN"/>
              </w:rPr>
              <w:t xml:space="preserve">  </w:t>
            </w:r>
            <w:r>
              <w:rPr>
                <w:color w:val="auto"/>
                <w:spacing w:val="-1"/>
                <w:lang w:eastAsia="zh-CN"/>
              </w:rPr>
              <w:t>度或</w:t>
            </w:r>
            <w:r>
              <w:rPr>
                <w:color w:val="auto"/>
                <w:spacing w:val="-41"/>
                <w:lang w:eastAsia="zh-CN"/>
              </w:rPr>
              <w:t xml:space="preserve"> </w:t>
            </w:r>
            <w:r>
              <w:rPr>
                <w:color w:val="auto"/>
                <w:spacing w:val="-1"/>
                <w:lang w:eastAsia="zh-CN"/>
              </w:rPr>
              <w:t>2023</w:t>
            </w:r>
            <w:r>
              <w:rPr>
                <w:color w:val="auto"/>
                <w:spacing w:val="-46"/>
                <w:lang w:eastAsia="zh-CN"/>
              </w:rPr>
              <w:t xml:space="preserve"> </w:t>
            </w:r>
            <w:r>
              <w:rPr>
                <w:color w:val="auto"/>
                <w:spacing w:val="-1"/>
                <w:lang w:eastAsia="zh-CN"/>
              </w:rPr>
              <w:t>年度）经审计的财务报告，或其基本开户</w:t>
            </w:r>
            <w:r>
              <w:rPr>
                <w:color w:val="auto"/>
                <w:lang w:eastAsia="zh-CN"/>
              </w:rPr>
              <w:t xml:space="preserve"> </w:t>
            </w:r>
            <w:r>
              <w:rPr>
                <w:color w:val="auto"/>
                <w:spacing w:val="-1"/>
                <w:lang w:eastAsia="zh-CN"/>
              </w:rPr>
              <w:t>银行出具的资信证明。其他组织和自然人，没有经</w:t>
            </w:r>
            <w:r>
              <w:rPr>
                <w:color w:val="auto"/>
                <w:spacing w:val="9"/>
                <w:lang w:eastAsia="zh-CN"/>
              </w:rPr>
              <w:t xml:space="preserve">  </w:t>
            </w:r>
            <w:r>
              <w:rPr>
                <w:color w:val="auto"/>
                <w:spacing w:val="-1"/>
                <w:lang w:eastAsia="zh-CN"/>
              </w:rPr>
              <w:t>审计的财务报告，应具有银行出具的资信证明。</w:t>
            </w:r>
          </w:p>
          <w:p w14:paraId="2B8F0E49">
            <w:pPr>
              <w:pStyle w:val="18"/>
              <w:spacing w:before="62" w:line="220" w:lineRule="auto"/>
              <w:ind w:left="120"/>
              <w:rPr>
                <w:rFonts w:hint="eastAsia"/>
                <w:color w:val="auto"/>
                <w:lang w:eastAsia="zh-CN"/>
              </w:rPr>
            </w:pPr>
            <w:r>
              <w:rPr>
                <w:color w:val="auto"/>
                <w:spacing w:val="-1"/>
                <w:lang w:eastAsia="zh-CN"/>
              </w:rPr>
              <w:t>（2）有专业担保机构对供应商进行资信审查后出具</w:t>
            </w:r>
          </w:p>
        </w:tc>
      </w:tr>
    </w:tbl>
    <w:p w14:paraId="3DD8D5CB">
      <w:pPr>
        <w:rPr>
          <w:color w:val="auto"/>
          <w:lang w:eastAsia="zh-CN"/>
        </w:rPr>
      </w:pPr>
    </w:p>
    <w:p w14:paraId="74CF90CF">
      <w:pPr>
        <w:rPr>
          <w:color w:val="auto"/>
          <w:lang w:eastAsia="zh-CN"/>
        </w:rPr>
        <w:sectPr>
          <w:headerReference r:id="rId46" w:type="default"/>
          <w:footerReference r:id="rId47" w:type="default"/>
          <w:pgSz w:w="11907" w:h="16839"/>
          <w:pgMar w:top="1312" w:right="1696" w:bottom="1638" w:left="1699" w:header="862" w:footer="1462" w:gutter="0"/>
          <w:cols w:space="720" w:num="1"/>
        </w:sectPr>
      </w:pPr>
    </w:p>
    <w:p w14:paraId="733555B5">
      <w:pPr>
        <w:spacing w:line="127" w:lineRule="exact"/>
        <w:rPr>
          <w:color w:val="auto"/>
          <w:lang w:eastAsia="zh-CN"/>
        </w:rPr>
      </w:pPr>
    </w:p>
    <w:tbl>
      <w:tblPr>
        <w:tblStyle w:val="17"/>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50A0A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6" w:type="dxa"/>
            <w:vMerge w:val="restart"/>
            <w:tcBorders>
              <w:bottom w:val="nil"/>
            </w:tcBorders>
          </w:tcPr>
          <w:p w14:paraId="6025FBEF">
            <w:pPr>
              <w:rPr>
                <w:color w:val="auto"/>
                <w:lang w:eastAsia="zh-CN"/>
              </w:rPr>
            </w:pPr>
          </w:p>
        </w:tc>
        <w:tc>
          <w:tcPr>
            <w:tcW w:w="2665" w:type="dxa"/>
          </w:tcPr>
          <w:p w14:paraId="2C3EF158">
            <w:pPr>
              <w:rPr>
                <w:color w:val="auto"/>
                <w:lang w:eastAsia="zh-CN"/>
              </w:rPr>
            </w:pPr>
          </w:p>
        </w:tc>
        <w:tc>
          <w:tcPr>
            <w:tcW w:w="4994" w:type="dxa"/>
          </w:tcPr>
          <w:p w14:paraId="05BD7791">
            <w:pPr>
              <w:pStyle w:val="18"/>
              <w:spacing w:before="113" w:line="261" w:lineRule="auto"/>
              <w:ind w:left="114" w:right="258" w:firstLine="1"/>
              <w:rPr>
                <w:rFonts w:hint="eastAsia"/>
                <w:color w:val="auto"/>
                <w:lang w:eastAsia="zh-CN"/>
              </w:rPr>
            </w:pPr>
            <w:r>
              <w:rPr>
                <w:color w:val="auto"/>
                <w:spacing w:val="-1"/>
                <w:lang w:eastAsia="zh-CN"/>
              </w:rPr>
              <w:t>投标担保函的，可以不用具备经审计的财务报告和</w:t>
            </w:r>
            <w:r>
              <w:rPr>
                <w:color w:val="auto"/>
                <w:spacing w:val="15"/>
                <w:lang w:eastAsia="zh-CN"/>
              </w:rPr>
              <w:t xml:space="preserve"> </w:t>
            </w:r>
            <w:r>
              <w:rPr>
                <w:color w:val="auto"/>
                <w:spacing w:val="-3"/>
                <w:lang w:eastAsia="zh-CN"/>
              </w:rPr>
              <w:t>银行资信证明文件。</w:t>
            </w:r>
          </w:p>
        </w:tc>
      </w:tr>
      <w:tr w14:paraId="09BF9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bottom w:val="nil"/>
            </w:tcBorders>
          </w:tcPr>
          <w:p w14:paraId="3EC54BFF">
            <w:pPr>
              <w:rPr>
                <w:color w:val="auto"/>
                <w:lang w:eastAsia="zh-CN"/>
              </w:rPr>
            </w:pPr>
          </w:p>
        </w:tc>
        <w:tc>
          <w:tcPr>
            <w:tcW w:w="2665" w:type="dxa"/>
          </w:tcPr>
          <w:p w14:paraId="32014117">
            <w:pPr>
              <w:pStyle w:val="18"/>
              <w:spacing w:before="108" w:line="261" w:lineRule="auto"/>
              <w:ind w:left="112" w:right="105" w:firstLine="1"/>
              <w:rPr>
                <w:rFonts w:hint="eastAsia"/>
                <w:color w:val="auto"/>
                <w:lang w:eastAsia="zh-CN"/>
              </w:rPr>
            </w:pPr>
            <w:r>
              <w:rPr>
                <w:color w:val="auto"/>
                <w:spacing w:val="11"/>
                <w:lang w:eastAsia="zh-CN"/>
              </w:rPr>
              <w:t>具有履行合同所必需的设</w:t>
            </w:r>
            <w:r>
              <w:rPr>
                <w:color w:val="auto"/>
                <w:spacing w:val="8"/>
                <w:lang w:eastAsia="zh-CN"/>
              </w:rPr>
              <w:t xml:space="preserve"> </w:t>
            </w:r>
            <w:r>
              <w:rPr>
                <w:color w:val="auto"/>
                <w:spacing w:val="-1"/>
                <w:lang w:eastAsia="zh-CN"/>
              </w:rPr>
              <w:t>备和专业技术能力</w:t>
            </w:r>
          </w:p>
        </w:tc>
        <w:tc>
          <w:tcPr>
            <w:tcW w:w="4994" w:type="dxa"/>
          </w:tcPr>
          <w:p w14:paraId="752AE5D2">
            <w:pPr>
              <w:pStyle w:val="18"/>
              <w:spacing w:before="109"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104E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9" w:hRule="atLeast"/>
        </w:trPr>
        <w:tc>
          <w:tcPr>
            <w:tcW w:w="846" w:type="dxa"/>
            <w:vMerge w:val="continue"/>
            <w:tcBorders>
              <w:top w:val="nil"/>
              <w:bottom w:val="nil"/>
            </w:tcBorders>
          </w:tcPr>
          <w:p w14:paraId="169CF221">
            <w:pPr>
              <w:rPr>
                <w:color w:val="auto"/>
                <w:lang w:eastAsia="zh-CN"/>
              </w:rPr>
            </w:pPr>
          </w:p>
        </w:tc>
        <w:tc>
          <w:tcPr>
            <w:tcW w:w="2665" w:type="dxa"/>
          </w:tcPr>
          <w:p w14:paraId="1E01A053">
            <w:pPr>
              <w:spacing w:line="248" w:lineRule="auto"/>
              <w:rPr>
                <w:color w:val="auto"/>
                <w:lang w:eastAsia="zh-CN"/>
              </w:rPr>
            </w:pPr>
          </w:p>
          <w:p w14:paraId="3F705CCE">
            <w:pPr>
              <w:spacing w:line="248" w:lineRule="auto"/>
              <w:rPr>
                <w:color w:val="auto"/>
                <w:lang w:eastAsia="zh-CN"/>
              </w:rPr>
            </w:pPr>
          </w:p>
          <w:p w14:paraId="54A51DB5">
            <w:pPr>
              <w:spacing w:line="249" w:lineRule="auto"/>
              <w:rPr>
                <w:color w:val="auto"/>
                <w:lang w:eastAsia="zh-CN"/>
              </w:rPr>
            </w:pPr>
          </w:p>
          <w:p w14:paraId="5D717E8C">
            <w:pPr>
              <w:spacing w:line="249" w:lineRule="auto"/>
              <w:rPr>
                <w:color w:val="auto"/>
                <w:lang w:eastAsia="zh-CN"/>
              </w:rPr>
            </w:pPr>
          </w:p>
          <w:p w14:paraId="661099DF">
            <w:pPr>
              <w:spacing w:line="249" w:lineRule="auto"/>
              <w:rPr>
                <w:color w:val="auto"/>
                <w:lang w:eastAsia="zh-CN"/>
              </w:rPr>
            </w:pPr>
          </w:p>
          <w:p w14:paraId="25EBF820">
            <w:pPr>
              <w:spacing w:line="249" w:lineRule="auto"/>
              <w:rPr>
                <w:color w:val="auto"/>
                <w:lang w:eastAsia="zh-CN"/>
              </w:rPr>
            </w:pPr>
          </w:p>
          <w:p w14:paraId="689A9D9E">
            <w:pPr>
              <w:spacing w:line="249" w:lineRule="auto"/>
              <w:rPr>
                <w:color w:val="auto"/>
                <w:lang w:eastAsia="zh-CN"/>
              </w:rPr>
            </w:pPr>
          </w:p>
          <w:p w14:paraId="0E9DA6DF">
            <w:pPr>
              <w:spacing w:line="249" w:lineRule="auto"/>
              <w:rPr>
                <w:color w:val="auto"/>
                <w:lang w:eastAsia="zh-CN"/>
              </w:rPr>
            </w:pPr>
          </w:p>
          <w:p w14:paraId="51175EC6">
            <w:pPr>
              <w:spacing w:line="249" w:lineRule="auto"/>
              <w:rPr>
                <w:color w:val="auto"/>
                <w:lang w:eastAsia="zh-CN"/>
              </w:rPr>
            </w:pPr>
          </w:p>
          <w:p w14:paraId="089BC0C1">
            <w:pPr>
              <w:spacing w:line="249" w:lineRule="auto"/>
              <w:rPr>
                <w:color w:val="auto"/>
                <w:lang w:eastAsia="zh-CN"/>
              </w:rPr>
            </w:pPr>
          </w:p>
          <w:p w14:paraId="5A3E5207">
            <w:pPr>
              <w:spacing w:line="249" w:lineRule="auto"/>
              <w:rPr>
                <w:color w:val="auto"/>
                <w:lang w:eastAsia="zh-CN"/>
              </w:rPr>
            </w:pPr>
          </w:p>
          <w:p w14:paraId="23DDACF0">
            <w:pPr>
              <w:spacing w:line="249" w:lineRule="auto"/>
              <w:rPr>
                <w:color w:val="auto"/>
                <w:lang w:eastAsia="zh-CN"/>
              </w:rPr>
            </w:pPr>
          </w:p>
          <w:p w14:paraId="0A40373A">
            <w:pPr>
              <w:pStyle w:val="18"/>
              <w:spacing w:before="68" w:line="261" w:lineRule="auto"/>
              <w:ind w:left="119" w:right="105" w:hanging="9"/>
              <w:rPr>
                <w:rFonts w:hint="eastAsia"/>
                <w:color w:val="auto"/>
                <w:lang w:eastAsia="zh-CN"/>
              </w:rPr>
            </w:pPr>
            <w:r>
              <w:rPr>
                <w:color w:val="auto"/>
                <w:spacing w:val="12"/>
                <w:lang w:eastAsia="zh-CN"/>
              </w:rPr>
              <w:t>有依法缴纳税收和社会保</w:t>
            </w:r>
            <w:r>
              <w:rPr>
                <w:color w:val="auto"/>
                <w:lang w:eastAsia="zh-CN"/>
              </w:rPr>
              <w:t xml:space="preserve"> </w:t>
            </w:r>
            <w:r>
              <w:rPr>
                <w:color w:val="auto"/>
                <w:spacing w:val="-2"/>
                <w:lang w:eastAsia="zh-CN"/>
              </w:rPr>
              <w:t>障资金的良好记录</w:t>
            </w:r>
          </w:p>
        </w:tc>
        <w:tc>
          <w:tcPr>
            <w:tcW w:w="4994" w:type="dxa"/>
          </w:tcPr>
          <w:p w14:paraId="5C935CD9">
            <w:pPr>
              <w:pStyle w:val="18"/>
              <w:spacing w:before="109" w:line="220" w:lineRule="auto"/>
              <w:ind w:left="139"/>
              <w:rPr>
                <w:rFonts w:hint="eastAsia"/>
                <w:color w:val="auto"/>
                <w:lang w:eastAsia="zh-CN"/>
              </w:rPr>
            </w:pPr>
            <w:r>
              <w:rPr>
                <w:color w:val="auto"/>
                <w:spacing w:val="-3"/>
                <w:lang w:eastAsia="zh-CN"/>
              </w:rPr>
              <w:t>由供应商对以下内容提供提供相应证明材料。</w:t>
            </w:r>
          </w:p>
          <w:p w14:paraId="1C5DD430">
            <w:pPr>
              <w:pStyle w:val="18"/>
              <w:spacing w:before="64" w:line="267" w:lineRule="auto"/>
              <w:ind w:left="113" w:right="165" w:firstLine="7"/>
              <w:rPr>
                <w:rFonts w:hint="eastAsia"/>
                <w:color w:val="auto"/>
                <w:lang w:eastAsia="zh-CN"/>
              </w:rPr>
            </w:pPr>
            <w:r>
              <w:rPr>
                <w:color w:val="auto"/>
                <w:spacing w:val="-1"/>
                <w:lang w:eastAsia="zh-CN"/>
              </w:rPr>
              <w:t>（1）供应商依法缴纳税收：本项目公告发布时间前</w:t>
            </w:r>
            <w:r>
              <w:rPr>
                <w:color w:val="auto"/>
                <w:lang w:eastAsia="zh-CN"/>
              </w:rPr>
              <w:t xml:space="preserve"> </w:t>
            </w:r>
            <w:r>
              <w:rPr>
                <w:color w:val="auto"/>
                <w:spacing w:val="-1"/>
                <w:lang w:eastAsia="zh-CN"/>
              </w:rPr>
              <w:t>6</w:t>
            </w:r>
            <w:r>
              <w:rPr>
                <w:color w:val="auto"/>
                <w:spacing w:val="-44"/>
                <w:lang w:eastAsia="zh-CN"/>
              </w:rPr>
              <w:t xml:space="preserve"> </w:t>
            </w:r>
            <w:r>
              <w:rPr>
                <w:color w:val="auto"/>
                <w:spacing w:val="-1"/>
                <w:lang w:eastAsia="zh-CN"/>
              </w:rPr>
              <w:t>个月内（任意连续三个月）缴纳税收的凭据</w:t>
            </w:r>
            <w:r>
              <w:rPr>
                <w:color w:val="auto"/>
                <w:spacing w:val="-2"/>
                <w:lang w:eastAsia="zh-CN"/>
              </w:rPr>
              <w:t>（完</w:t>
            </w:r>
            <w:r>
              <w:rPr>
                <w:color w:val="auto"/>
                <w:lang w:eastAsia="zh-CN"/>
              </w:rPr>
              <w:t xml:space="preserve">  </w:t>
            </w:r>
            <w:r>
              <w:rPr>
                <w:color w:val="auto"/>
                <w:spacing w:val="-1"/>
                <w:lang w:eastAsia="zh-CN"/>
              </w:rPr>
              <w:t>税证、缴款书、印花税票、银行代扣（代缴）转账</w:t>
            </w:r>
            <w:r>
              <w:rPr>
                <w:color w:val="auto"/>
                <w:spacing w:val="9"/>
                <w:lang w:eastAsia="zh-CN"/>
              </w:rPr>
              <w:t xml:space="preserve">  </w:t>
            </w:r>
            <w:r>
              <w:rPr>
                <w:color w:val="auto"/>
                <w:spacing w:val="-1"/>
                <w:lang w:eastAsia="zh-CN"/>
              </w:rPr>
              <w:t>凭证等均可</w:t>
            </w:r>
            <w:r>
              <w:rPr>
                <w:color w:val="auto"/>
                <w:spacing w:val="-54"/>
                <w:w w:val="97"/>
                <w:lang w:eastAsia="zh-CN"/>
              </w:rPr>
              <w:t>）；</w:t>
            </w:r>
          </w:p>
          <w:p w14:paraId="56A209BB">
            <w:pPr>
              <w:pStyle w:val="18"/>
              <w:spacing w:before="31" w:line="256" w:lineRule="auto"/>
              <w:ind w:left="113" w:right="163" w:firstLine="6"/>
              <w:rPr>
                <w:rFonts w:hint="eastAsia"/>
                <w:color w:val="auto"/>
                <w:lang w:eastAsia="zh-CN"/>
              </w:rPr>
            </w:pPr>
            <w:r>
              <w:rPr>
                <w:color w:val="auto"/>
                <w:spacing w:val="-1"/>
                <w:lang w:eastAsia="zh-CN"/>
              </w:rPr>
              <w:t>（2）供应商依法缴纳社会保障资金：本项目公告发</w:t>
            </w:r>
            <w:r>
              <w:rPr>
                <w:color w:val="auto"/>
                <w:spacing w:val="2"/>
                <w:lang w:eastAsia="zh-CN"/>
              </w:rPr>
              <w:t xml:space="preserve"> </w:t>
            </w:r>
            <w:r>
              <w:rPr>
                <w:color w:val="auto"/>
                <w:spacing w:val="-1"/>
                <w:lang w:eastAsia="zh-CN"/>
              </w:rPr>
              <w:t>布时间前</w:t>
            </w:r>
            <w:r>
              <w:rPr>
                <w:color w:val="auto"/>
                <w:spacing w:val="-42"/>
                <w:lang w:eastAsia="zh-CN"/>
              </w:rPr>
              <w:t xml:space="preserve"> </w:t>
            </w:r>
            <w:r>
              <w:rPr>
                <w:color w:val="auto"/>
                <w:spacing w:val="-1"/>
                <w:lang w:eastAsia="zh-CN"/>
              </w:rPr>
              <w:t>6</w:t>
            </w:r>
            <w:r>
              <w:rPr>
                <w:color w:val="auto"/>
                <w:spacing w:val="-46"/>
                <w:lang w:eastAsia="zh-CN"/>
              </w:rPr>
              <w:t xml:space="preserve"> </w:t>
            </w:r>
            <w:r>
              <w:rPr>
                <w:color w:val="auto"/>
                <w:spacing w:val="-1"/>
                <w:lang w:eastAsia="zh-CN"/>
              </w:rPr>
              <w:t>个月内（任意连续三个月）缴纳社会保</w:t>
            </w:r>
            <w:r>
              <w:rPr>
                <w:color w:val="auto"/>
                <w:lang w:eastAsia="zh-CN"/>
              </w:rPr>
              <w:t xml:space="preserve">  </w:t>
            </w:r>
            <w:r>
              <w:rPr>
                <w:color w:val="auto"/>
                <w:spacing w:val="-1"/>
                <w:lang w:eastAsia="zh-CN"/>
              </w:rPr>
              <w:t>险的凭据（专用收据或社会保险交纳清单</w:t>
            </w:r>
            <w:r>
              <w:rPr>
                <w:color w:val="auto"/>
                <w:spacing w:val="-54"/>
                <w:lang w:eastAsia="zh-CN"/>
              </w:rPr>
              <w:t>）；</w:t>
            </w:r>
          </w:p>
          <w:p w14:paraId="215C320A">
            <w:pPr>
              <w:pStyle w:val="18"/>
              <w:spacing w:before="62" w:line="248" w:lineRule="auto"/>
              <w:ind w:left="115" w:right="163" w:firstLine="5"/>
              <w:rPr>
                <w:rFonts w:hint="eastAsia"/>
                <w:color w:val="auto"/>
                <w:lang w:eastAsia="zh-CN"/>
              </w:rPr>
            </w:pPr>
            <w:r>
              <w:rPr>
                <w:color w:val="auto"/>
                <w:spacing w:val="-1"/>
                <w:lang w:eastAsia="zh-CN"/>
              </w:rPr>
              <w:t>（3）供应商为其他组织或自然人的，也应满足以上</w:t>
            </w:r>
            <w:r>
              <w:rPr>
                <w:color w:val="auto"/>
                <w:spacing w:val="2"/>
                <w:lang w:eastAsia="zh-CN"/>
              </w:rPr>
              <w:t xml:space="preserve"> </w:t>
            </w:r>
            <w:r>
              <w:rPr>
                <w:color w:val="auto"/>
                <w:spacing w:val="-13"/>
                <w:lang w:eastAsia="zh-CN"/>
              </w:rPr>
              <w:t>要求；</w:t>
            </w:r>
          </w:p>
          <w:p w14:paraId="68F85AB5">
            <w:pPr>
              <w:pStyle w:val="18"/>
              <w:spacing w:before="58" w:line="261" w:lineRule="auto"/>
              <w:ind w:left="115" w:right="155" w:firstLine="4"/>
              <w:rPr>
                <w:rFonts w:hint="eastAsia"/>
                <w:color w:val="auto"/>
                <w:lang w:eastAsia="zh-CN"/>
              </w:rPr>
            </w:pPr>
            <w:r>
              <w:rPr>
                <w:color w:val="auto"/>
                <w:spacing w:val="-1"/>
                <w:lang w:eastAsia="zh-CN"/>
              </w:rPr>
              <w:t>（4）递交投标文件截止时间的当月成立但因税务机</w:t>
            </w:r>
            <w:r>
              <w:rPr>
                <w:color w:val="auto"/>
                <w:spacing w:val="10"/>
                <w:lang w:eastAsia="zh-CN"/>
              </w:rPr>
              <w:t xml:space="preserve"> </w:t>
            </w:r>
            <w:r>
              <w:rPr>
                <w:color w:val="auto"/>
                <w:spacing w:val="-1"/>
                <w:lang w:eastAsia="zh-CN"/>
              </w:rPr>
              <w:t>关原因导致其尚未依法缴纳税收的供应商，提供将</w:t>
            </w:r>
            <w:r>
              <w:rPr>
                <w:color w:val="auto"/>
                <w:spacing w:val="7"/>
                <w:lang w:eastAsia="zh-CN"/>
              </w:rPr>
              <w:t xml:space="preserve">  </w:t>
            </w:r>
            <w:r>
              <w:rPr>
                <w:color w:val="auto"/>
                <w:spacing w:val="-1"/>
                <w:lang w:eastAsia="zh-CN"/>
              </w:rPr>
              <w:t>依法缴纳税收承诺书原件（格式自拟</w:t>
            </w:r>
            <w:r>
              <w:rPr>
                <w:color w:val="auto"/>
                <w:spacing w:val="-46"/>
                <w:lang w:eastAsia="zh-CN"/>
              </w:rPr>
              <w:t>），</w:t>
            </w:r>
            <w:r>
              <w:rPr>
                <w:color w:val="auto"/>
                <w:spacing w:val="-1"/>
                <w:lang w:eastAsia="zh-CN"/>
              </w:rPr>
              <w:t>该承诺书视</w:t>
            </w:r>
            <w:r>
              <w:rPr>
                <w:color w:val="auto"/>
                <w:lang w:eastAsia="zh-CN"/>
              </w:rPr>
              <w:t xml:space="preserve"> </w:t>
            </w:r>
            <w:r>
              <w:rPr>
                <w:color w:val="auto"/>
                <w:spacing w:val="-1"/>
                <w:lang w:eastAsia="zh-CN"/>
              </w:rPr>
              <w:t>同税收缴纳凭据；</w:t>
            </w:r>
          </w:p>
          <w:p w14:paraId="1ABCD0FC">
            <w:pPr>
              <w:pStyle w:val="18"/>
              <w:spacing w:before="59" w:line="261" w:lineRule="auto"/>
              <w:ind w:left="118" w:right="161" w:firstLine="2"/>
              <w:rPr>
                <w:rFonts w:hint="eastAsia"/>
                <w:color w:val="auto"/>
                <w:lang w:eastAsia="zh-CN"/>
              </w:rPr>
            </w:pPr>
            <w:r>
              <w:rPr>
                <w:color w:val="auto"/>
                <w:spacing w:val="-1"/>
                <w:lang w:eastAsia="zh-CN"/>
              </w:rPr>
              <w:t>（5）递交投标文件截止时间的当月成立但因社会保</w:t>
            </w:r>
            <w:r>
              <w:rPr>
                <w:color w:val="auto"/>
                <w:spacing w:val="3"/>
                <w:lang w:eastAsia="zh-CN"/>
              </w:rPr>
              <w:t xml:space="preserve"> </w:t>
            </w:r>
            <w:r>
              <w:rPr>
                <w:color w:val="auto"/>
                <w:spacing w:val="-1"/>
                <w:lang w:eastAsia="zh-CN"/>
              </w:rPr>
              <w:t>障资金管理机关原因导致其尚未依法缴纳社会保障</w:t>
            </w:r>
            <w:r>
              <w:rPr>
                <w:color w:val="auto"/>
                <w:spacing w:val="6"/>
                <w:lang w:eastAsia="zh-CN"/>
              </w:rPr>
              <w:t xml:space="preserve">  </w:t>
            </w:r>
            <w:r>
              <w:rPr>
                <w:color w:val="auto"/>
                <w:spacing w:val="-1"/>
                <w:lang w:eastAsia="zh-CN"/>
              </w:rPr>
              <w:t>资金的供应商，提供将依法缴纳社会保障资金承诺</w:t>
            </w:r>
            <w:r>
              <w:rPr>
                <w:color w:val="auto"/>
                <w:spacing w:val="6"/>
                <w:lang w:eastAsia="zh-CN"/>
              </w:rPr>
              <w:t xml:space="preserve">  </w:t>
            </w:r>
            <w:r>
              <w:rPr>
                <w:color w:val="auto"/>
                <w:spacing w:val="-4"/>
                <w:lang w:eastAsia="zh-CN"/>
              </w:rPr>
              <w:t>书原件（格式自拟</w:t>
            </w:r>
            <w:r>
              <w:rPr>
                <w:color w:val="auto"/>
                <w:spacing w:val="-29"/>
                <w:lang w:eastAsia="zh-CN"/>
              </w:rPr>
              <w:t>），</w:t>
            </w:r>
            <w:r>
              <w:rPr>
                <w:color w:val="auto"/>
                <w:spacing w:val="-4"/>
                <w:lang w:eastAsia="zh-CN"/>
              </w:rPr>
              <w:t>该承诺书视同社会保险凭据；</w:t>
            </w:r>
          </w:p>
          <w:p w14:paraId="58AA175B">
            <w:pPr>
              <w:pStyle w:val="18"/>
              <w:spacing w:before="62" w:line="256" w:lineRule="auto"/>
              <w:ind w:left="113" w:right="258" w:firstLine="7"/>
              <w:rPr>
                <w:rFonts w:hint="eastAsia"/>
                <w:color w:val="auto"/>
                <w:lang w:eastAsia="zh-CN"/>
              </w:rPr>
            </w:pPr>
            <w:r>
              <w:rPr>
                <w:color w:val="auto"/>
                <w:spacing w:val="-1"/>
                <w:lang w:eastAsia="zh-CN"/>
              </w:rPr>
              <w:t>（6）依法免税或不需要缴纳社会保障资金的供应</w:t>
            </w:r>
            <w:r>
              <w:rPr>
                <w:color w:val="auto"/>
                <w:spacing w:val="4"/>
                <w:lang w:eastAsia="zh-CN"/>
              </w:rPr>
              <w:t xml:space="preserve">  </w:t>
            </w:r>
            <w:r>
              <w:rPr>
                <w:color w:val="auto"/>
                <w:spacing w:val="-1"/>
                <w:lang w:eastAsia="zh-CN"/>
              </w:rPr>
              <w:t>商，具有相应文件证明其依法免税或不需要交纳社</w:t>
            </w:r>
            <w:r>
              <w:rPr>
                <w:color w:val="auto"/>
                <w:spacing w:val="18"/>
                <w:lang w:eastAsia="zh-CN"/>
              </w:rPr>
              <w:t xml:space="preserve"> </w:t>
            </w:r>
            <w:r>
              <w:rPr>
                <w:color w:val="auto"/>
                <w:spacing w:val="-1"/>
                <w:lang w:eastAsia="zh-CN"/>
              </w:rPr>
              <w:t>会保障资金。</w:t>
            </w:r>
          </w:p>
        </w:tc>
      </w:tr>
      <w:tr w14:paraId="4315D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trPr>
        <w:tc>
          <w:tcPr>
            <w:tcW w:w="846" w:type="dxa"/>
            <w:vMerge w:val="continue"/>
            <w:tcBorders>
              <w:top w:val="nil"/>
              <w:bottom w:val="nil"/>
            </w:tcBorders>
          </w:tcPr>
          <w:p w14:paraId="3DF3AAC0">
            <w:pPr>
              <w:rPr>
                <w:color w:val="auto"/>
                <w:lang w:eastAsia="zh-CN"/>
              </w:rPr>
            </w:pPr>
          </w:p>
        </w:tc>
        <w:tc>
          <w:tcPr>
            <w:tcW w:w="2665" w:type="dxa"/>
          </w:tcPr>
          <w:p w14:paraId="47EA5AEC">
            <w:pPr>
              <w:pStyle w:val="18"/>
              <w:spacing w:before="112" w:line="266" w:lineRule="auto"/>
              <w:ind w:left="110" w:right="105" w:firstLine="1"/>
              <w:jc w:val="both"/>
              <w:rPr>
                <w:rFonts w:hint="eastAsia"/>
                <w:color w:val="auto"/>
                <w:lang w:eastAsia="zh-CN"/>
              </w:rPr>
            </w:pPr>
            <w:r>
              <w:rPr>
                <w:color w:val="auto"/>
                <w:spacing w:val="12"/>
                <w:lang w:eastAsia="zh-CN"/>
              </w:rPr>
              <w:t>参加政府采购活动前三年</w:t>
            </w:r>
            <w:r>
              <w:rPr>
                <w:color w:val="auto"/>
                <w:lang w:eastAsia="zh-CN"/>
              </w:rPr>
              <w:t xml:space="preserve"> </w:t>
            </w:r>
            <w:r>
              <w:rPr>
                <w:color w:val="auto"/>
                <w:spacing w:val="-7"/>
                <w:lang w:eastAsia="zh-CN"/>
              </w:rPr>
              <w:t>内，在经营活动中没有重大</w:t>
            </w:r>
            <w:r>
              <w:rPr>
                <w:color w:val="auto"/>
                <w:spacing w:val="7"/>
                <w:lang w:eastAsia="zh-CN"/>
              </w:rPr>
              <w:t xml:space="preserve"> </w:t>
            </w:r>
            <w:r>
              <w:rPr>
                <w:color w:val="auto"/>
                <w:spacing w:val="-2"/>
                <w:lang w:eastAsia="zh-CN"/>
              </w:rPr>
              <w:t>违法记录</w:t>
            </w:r>
          </w:p>
        </w:tc>
        <w:tc>
          <w:tcPr>
            <w:tcW w:w="4994" w:type="dxa"/>
          </w:tcPr>
          <w:p w14:paraId="04AEDB0B">
            <w:pPr>
              <w:pStyle w:val="18"/>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5E3D7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46" w:type="dxa"/>
            <w:vMerge w:val="continue"/>
            <w:tcBorders>
              <w:top w:val="nil"/>
            </w:tcBorders>
          </w:tcPr>
          <w:p w14:paraId="37EC3981">
            <w:pPr>
              <w:rPr>
                <w:color w:val="auto"/>
                <w:lang w:eastAsia="zh-CN"/>
              </w:rPr>
            </w:pPr>
          </w:p>
        </w:tc>
        <w:tc>
          <w:tcPr>
            <w:tcW w:w="2665" w:type="dxa"/>
          </w:tcPr>
          <w:p w14:paraId="7C66DC22">
            <w:pPr>
              <w:pStyle w:val="18"/>
              <w:spacing w:before="111" w:line="261" w:lineRule="auto"/>
              <w:ind w:left="110" w:right="105"/>
              <w:rPr>
                <w:rFonts w:hint="eastAsia"/>
                <w:color w:val="auto"/>
                <w:lang w:eastAsia="zh-CN"/>
              </w:rPr>
            </w:pPr>
            <w:r>
              <w:rPr>
                <w:color w:val="auto"/>
                <w:spacing w:val="-7"/>
                <w:lang w:eastAsia="zh-CN"/>
              </w:rPr>
              <w:t>法律、行政法规规定的其他</w:t>
            </w:r>
            <w:r>
              <w:rPr>
                <w:color w:val="auto"/>
                <w:spacing w:val="6"/>
                <w:lang w:eastAsia="zh-CN"/>
              </w:rPr>
              <w:t xml:space="preserve"> </w:t>
            </w:r>
            <w:r>
              <w:rPr>
                <w:color w:val="auto"/>
                <w:spacing w:val="-2"/>
                <w:lang w:eastAsia="zh-CN"/>
              </w:rPr>
              <w:t>条件</w:t>
            </w:r>
          </w:p>
        </w:tc>
        <w:tc>
          <w:tcPr>
            <w:tcW w:w="4994" w:type="dxa"/>
          </w:tcPr>
          <w:p w14:paraId="1117EF21">
            <w:pPr>
              <w:pStyle w:val="18"/>
              <w:spacing w:before="112" w:line="261" w:lineRule="auto"/>
              <w:ind w:left="113" w:right="258" w:firstLine="25"/>
              <w:rPr>
                <w:rFonts w:hint="eastAsia"/>
                <w:color w:val="auto"/>
                <w:lang w:eastAsia="zh-CN"/>
              </w:rPr>
            </w:pPr>
            <w:r>
              <w:rPr>
                <w:color w:val="auto"/>
                <w:spacing w:val="-2"/>
                <w:lang w:eastAsia="zh-CN"/>
              </w:rPr>
              <w:t>由供应商提供书面承诺或声明，或提供相应证明材</w:t>
            </w:r>
            <w:r>
              <w:rPr>
                <w:color w:val="auto"/>
                <w:spacing w:val="14"/>
                <w:lang w:eastAsia="zh-CN"/>
              </w:rPr>
              <w:t xml:space="preserve"> </w:t>
            </w:r>
            <w:r>
              <w:rPr>
                <w:color w:val="auto"/>
                <w:spacing w:val="-10"/>
                <w:lang w:eastAsia="zh-CN"/>
              </w:rPr>
              <w:t>料。</w:t>
            </w:r>
          </w:p>
        </w:tc>
      </w:tr>
      <w:tr w14:paraId="13CC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846" w:type="dxa"/>
          </w:tcPr>
          <w:p w14:paraId="76578981">
            <w:pPr>
              <w:spacing w:line="349" w:lineRule="auto"/>
              <w:rPr>
                <w:color w:val="auto"/>
                <w:lang w:eastAsia="zh-CN"/>
              </w:rPr>
            </w:pPr>
          </w:p>
          <w:p w14:paraId="17431247">
            <w:pPr>
              <w:spacing w:line="350" w:lineRule="auto"/>
              <w:rPr>
                <w:color w:val="auto"/>
                <w:lang w:eastAsia="zh-CN"/>
              </w:rPr>
            </w:pPr>
          </w:p>
          <w:p w14:paraId="0320DD60">
            <w:pPr>
              <w:pStyle w:val="18"/>
              <w:spacing w:before="68" w:line="182" w:lineRule="auto"/>
              <w:ind w:left="377"/>
              <w:rPr>
                <w:rFonts w:hint="eastAsia"/>
                <w:color w:val="auto"/>
              </w:rPr>
            </w:pPr>
            <w:r>
              <w:rPr>
                <w:color w:val="auto"/>
              </w:rPr>
              <w:t>2</w:t>
            </w:r>
          </w:p>
        </w:tc>
        <w:tc>
          <w:tcPr>
            <w:tcW w:w="2665" w:type="dxa"/>
          </w:tcPr>
          <w:p w14:paraId="1ED96C77">
            <w:pPr>
              <w:pStyle w:val="18"/>
              <w:spacing w:before="112" w:line="269" w:lineRule="auto"/>
              <w:ind w:left="108" w:right="105" w:firstLine="3"/>
              <w:jc w:val="both"/>
              <w:rPr>
                <w:rFonts w:hint="eastAsia"/>
                <w:color w:val="auto"/>
                <w:lang w:eastAsia="zh-CN"/>
              </w:rPr>
            </w:pPr>
            <w:r>
              <w:rPr>
                <w:color w:val="auto"/>
                <w:spacing w:val="12"/>
                <w:lang w:eastAsia="zh-CN"/>
              </w:rPr>
              <w:t>单位负责人为同一人或者</w:t>
            </w:r>
            <w:r>
              <w:rPr>
                <w:color w:val="auto"/>
                <w:lang w:eastAsia="zh-CN"/>
              </w:rPr>
              <w:t xml:space="preserve"> </w:t>
            </w:r>
            <w:r>
              <w:rPr>
                <w:color w:val="auto"/>
                <w:spacing w:val="-7"/>
                <w:lang w:eastAsia="zh-CN"/>
              </w:rPr>
              <w:t>存在直接控股、管理关系的</w:t>
            </w:r>
            <w:r>
              <w:rPr>
                <w:color w:val="auto"/>
                <w:spacing w:val="9"/>
                <w:lang w:eastAsia="zh-CN"/>
              </w:rPr>
              <w:t xml:space="preserve"> </w:t>
            </w:r>
            <w:r>
              <w:rPr>
                <w:color w:val="auto"/>
                <w:spacing w:val="-7"/>
                <w:lang w:eastAsia="zh-CN"/>
              </w:rPr>
              <w:t>不同供应商，不得参加本项</w:t>
            </w:r>
            <w:r>
              <w:rPr>
                <w:color w:val="auto"/>
                <w:spacing w:val="9"/>
                <w:lang w:eastAsia="zh-CN"/>
              </w:rPr>
              <w:t xml:space="preserve"> </w:t>
            </w:r>
            <w:r>
              <w:rPr>
                <w:color w:val="auto"/>
                <w:spacing w:val="12"/>
                <w:lang w:eastAsia="zh-CN"/>
              </w:rPr>
              <w:t>目同一合同项下的政府采</w:t>
            </w:r>
            <w:r>
              <w:rPr>
                <w:color w:val="auto"/>
                <w:spacing w:val="3"/>
                <w:lang w:eastAsia="zh-CN"/>
              </w:rPr>
              <w:t xml:space="preserve"> </w:t>
            </w:r>
            <w:r>
              <w:rPr>
                <w:color w:val="auto"/>
                <w:spacing w:val="-1"/>
                <w:lang w:eastAsia="zh-CN"/>
              </w:rPr>
              <w:t>购活动</w:t>
            </w:r>
          </w:p>
        </w:tc>
        <w:tc>
          <w:tcPr>
            <w:tcW w:w="4994" w:type="dxa"/>
          </w:tcPr>
          <w:p w14:paraId="1622DABE">
            <w:pPr>
              <w:spacing w:line="331" w:lineRule="auto"/>
              <w:rPr>
                <w:color w:val="auto"/>
                <w:lang w:eastAsia="zh-CN"/>
              </w:rPr>
            </w:pPr>
          </w:p>
          <w:p w14:paraId="522E5668">
            <w:pPr>
              <w:spacing w:line="332" w:lineRule="auto"/>
              <w:rPr>
                <w:color w:val="auto"/>
                <w:lang w:eastAsia="zh-CN"/>
              </w:rPr>
            </w:pPr>
          </w:p>
          <w:p w14:paraId="56B5B423">
            <w:pPr>
              <w:pStyle w:val="18"/>
              <w:spacing w:before="69" w:line="220" w:lineRule="auto"/>
              <w:ind w:left="139"/>
              <w:rPr>
                <w:rFonts w:hint="eastAsia"/>
                <w:color w:val="auto"/>
                <w:lang w:eastAsia="zh-CN"/>
              </w:rPr>
            </w:pPr>
            <w:r>
              <w:rPr>
                <w:color w:val="auto"/>
                <w:spacing w:val="-3"/>
                <w:lang w:eastAsia="zh-CN"/>
              </w:rPr>
              <w:t>由供应商在《响应函》中声明</w:t>
            </w:r>
          </w:p>
        </w:tc>
      </w:tr>
      <w:tr w14:paraId="27B4E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46" w:type="dxa"/>
          </w:tcPr>
          <w:p w14:paraId="2A373E34">
            <w:pPr>
              <w:spacing w:line="350" w:lineRule="auto"/>
              <w:rPr>
                <w:color w:val="auto"/>
                <w:lang w:eastAsia="zh-CN"/>
              </w:rPr>
            </w:pPr>
          </w:p>
          <w:p w14:paraId="245A1959">
            <w:pPr>
              <w:spacing w:line="350" w:lineRule="auto"/>
              <w:rPr>
                <w:color w:val="auto"/>
                <w:lang w:eastAsia="zh-CN"/>
              </w:rPr>
            </w:pPr>
          </w:p>
          <w:p w14:paraId="2F8B379C">
            <w:pPr>
              <w:pStyle w:val="18"/>
              <w:spacing w:before="68" w:line="182" w:lineRule="auto"/>
              <w:ind w:left="379"/>
              <w:rPr>
                <w:rFonts w:hint="eastAsia"/>
                <w:color w:val="auto"/>
              </w:rPr>
            </w:pPr>
            <w:r>
              <w:rPr>
                <w:color w:val="auto"/>
              </w:rPr>
              <w:t>3</w:t>
            </w:r>
          </w:p>
        </w:tc>
        <w:tc>
          <w:tcPr>
            <w:tcW w:w="2665" w:type="dxa"/>
          </w:tcPr>
          <w:p w14:paraId="0AE13211">
            <w:pPr>
              <w:pStyle w:val="18"/>
              <w:spacing w:before="111" w:line="269" w:lineRule="auto"/>
              <w:ind w:left="110" w:right="83" w:firstLine="2"/>
              <w:jc w:val="both"/>
              <w:rPr>
                <w:rFonts w:hint="eastAsia"/>
                <w:color w:val="auto"/>
                <w:lang w:eastAsia="zh-CN"/>
              </w:rPr>
            </w:pPr>
            <w:r>
              <w:rPr>
                <w:color w:val="auto"/>
                <w:spacing w:val="12"/>
                <w:lang w:eastAsia="zh-CN"/>
              </w:rPr>
              <w:t>为本采购项目提供整体设</w:t>
            </w:r>
            <w:r>
              <w:rPr>
                <w:color w:val="auto"/>
                <w:lang w:eastAsia="zh-CN"/>
              </w:rPr>
              <w:t xml:space="preserve"> </w:t>
            </w:r>
            <w:r>
              <w:rPr>
                <w:color w:val="auto"/>
                <w:spacing w:val="12"/>
                <w:lang w:eastAsia="zh-CN"/>
              </w:rPr>
              <w:t>计、规范编制或者项目管</w:t>
            </w:r>
            <w:r>
              <w:rPr>
                <w:color w:val="auto"/>
                <w:spacing w:val="1"/>
                <w:lang w:eastAsia="zh-CN"/>
              </w:rPr>
              <w:t xml:space="preserve"> </w:t>
            </w:r>
            <w:r>
              <w:rPr>
                <w:color w:val="auto"/>
                <w:spacing w:val="-5"/>
                <w:lang w:eastAsia="zh-CN"/>
              </w:rPr>
              <w:t>理、监理、检测等服务的，</w:t>
            </w:r>
            <w:r>
              <w:rPr>
                <w:color w:val="auto"/>
                <w:spacing w:val="5"/>
                <w:lang w:eastAsia="zh-CN"/>
              </w:rPr>
              <w:t xml:space="preserve"> </w:t>
            </w:r>
            <w:r>
              <w:rPr>
                <w:color w:val="auto"/>
                <w:spacing w:val="12"/>
                <w:lang w:eastAsia="zh-CN"/>
              </w:rPr>
              <w:t>不得再参加本项目的他</w:t>
            </w:r>
            <w:r>
              <w:rPr>
                <w:color w:val="auto"/>
                <w:spacing w:val="1"/>
                <w:lang w:eastAsia="zh-CN"/>
              </w:rPr>
              <w:t xml:space="preserve"> </w:t>
            </w:r>
            <w:r>
              <w:rPr>
                <w:color w:val="auto"/>
                <w:spacing w:val="-3"/>
                <w:lang w:eastAsia="zh-CN"/>
              </w:rPr>
              <w:t>招标采购活动。</w:t>
            </w:r>
          </w:p>
        </w:tc>
        <w:tc>
          <w:tcPr>
            <w:tcW w:w="4994" w:type="dxa"/>
          </w:tcPr>
          <w:p w14:paraId="7C4A7A35">
            <w:pPr>
              <w:spacing w:line="332" w:lineRule="auto"/>
              <w:rPr>
                <w:color w:val="auto"/>
                <w:lang w:eastAsia="zh-CN"/>
              </w:rPr>
            </w:pPr>
          </w:p>
          <w:p w14:paraId="503F40C2">
            <w:pPr>
              <w:spacing w:line="332" w:lineRule="auto"/>
              <w:rPr>
                <w:color w:val="auto"/>
                <w:lang w:eastAsia="zh-CN"/>
              </w:rPr>
            </w:pPr>
          </w:p>
          <w:p w14:paraId="25A435E9">
            <w:pPr>
              <w:pStyle w:val="18"/>
              <w:spacing w:before="68" w:line="220" w:lineRule="auto"/>
              <w:ind w:left="139"/>
              <w:rPr>
                <w:rFonts w:hint="eastAsia"/>
                <w:color w:val="auto"/>
                <w:lang w:eastAsia="zh-CN"/>
              </w:rPr>
            </w:pPr>
            <w:r>
              <w:rPr>
                <w:color w:val="auto"/>
                <w:spacing w:val="-3"/>
                <w:lang w:eastAsia="zh-CN"/>
              </w:rPr>
              <w:t>由供应商在《响应函》中声明</w:t>
            </w:r>
          </w:p>
        </w:tc>
      </w:tr>
    </w:tbl>
    <w:p w14:paraId="6117177A">
      <w:pPr>
        <w:rPr>
          <w:color w:val="auto"/>
          <w:lang w:eastAsia="zh-CN"/>
        </w:rPr>
      </w:pPr>
    </w:p>
    <w:p w14:paraId="6C2695A9">
      <w:pPr>
        <w:rPr>
          <w:color w:val="auto"/>
          <w:lang w:eastAsia="zh-CN"/>
        </w:rPr>
        <w:sectPr>
          <w:footerReference r:id="rId48" w:type="default"/>
          <w:pgSz w:w="11907" w:h="16839"/>
          <w:pgMar w:top="1312" w:right="1696" w:bottom="1638" w:left="1699" w:header="862" w:footer="1462" w:gutter="0"/>
          <w:cols w:space="720" w:num="1"/>
        </w:sectPr>
      </w:pPr>
    </w:p>
    <w:p w14:paraId="043CC310">
      <w:pPr>
        <w:spacing w:line="127" w:lineRule="exact"/>
        <w:rPr>
          <w:color w:val="auto"/>
          <w:lang w:eastAsia="zh-CN"/>
        </w:rPr>
      </w:pPr>
    </w:p>
    <w:tbl>
      <w:tblPr>
        <w:tblStyle w:val="17"/>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2665"/>
        <w:gridCol w:w="4994"/>
      </w:tblGrid>
      <w:tr w14:paraId="3D3C3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846" w:type="dxa"/>
          </w:tcPr>
          <w:p w14:paraId="2A13EC05">
            <w:pPr>
              <w:spacing w:line="285" w:lineRule="auto"/>
              <w:rPr>
                <w:color w:val="auto"/>
                <w:lang w:eastAsia="zh-CN"/>
              </w:rPr>
            </w:pPr>
          </w:p>
          <w:p w14:paraId="59523FED">
            <w:pPr>
              <w:spacing w:line="285" w:lineRule="auto"/>
              <w:rPr>
                <w:color w:val="auto"/>
                <w:lang w:eastAsia="zh-CN"/>
              </w:rPr>
            </w:pPr>
          </w:p>
          <w:p w14:paraId="436B4535">
            <w:pPr>
              <w:spacing w:line="285" w:lineRule="auto"/>
              <w:rPr>
                <w:color w:val="auto"/>
                <w:lang w:eastAsia="zh-CN"/>
              </w:rPr>
            </w:pPr>
          </w:p>
          <w:p w14:paraId="054AE17E">
            <w:pPr>
              <w:pStyle w:val="18"/>
              <w:spacing w:before="68" w:line="182" w:lineRule="auto"/>
              <w:ind w:left="374"/>
              <w:rPr>
                <w:rFonts w:hint="eastAsia"/>
                <w:color w:val="auto"/>
              </w:rPr>
            </w:pPr>
            <w:r>
              <w:rPr>
                <w:color w:val="auto"/>
              </w:rPr>
              <w:t>4</w:t>
            </w:r>
          </w:p>
        </w:tc>
        <w:tc>
          <w:tcPr>
            <w:tcW w:w="2665" w:type="dxa"/>
          </w:tcPr>
          <w:p w14:paraId="24B94D15">
            <w:pPr>
              <w:spacing w:line="357" w:lineRule="auto"/>
              <w:rPr>
                <w:color w:val="auto"/>
                <w:lang w:eastAsia="zh-CN"/>
              </w:rPr>
            </w:pPr>
          </w:p>
          <w:p w14:paraId="73CEDBD8">
            <w:pPr>
              <w:pStyle w:val="18"/>
              <w:spacing w:before="68" w:line="267" w:lineRule="auto"/>
              <w:ind w:left="95" w:right="67" w:firstLine="17"/>
              <w:rPr>
                <w:rFonts w:hint="eastAsia"/>
                <w:color w:val="auto"/>
                <w:lang w:eastAsia="zh-CN"/>
              </w:rPr>
            </w:pPr>
            <w:r>
              <w:rPr>
                <w:color w:val="auto"/>
                <w:spacing w:val="9"/>
                <w:lang w:eastAsia="zh-CN"/>
              </w:rPr>
              <w:t>未被列入失信被执行人、</w:t>
            </w:r>
            <w:r>
              <w:rPr>
                <w:color w:val="auto"/>
                <w:lang w:eastAsia="zh-CN"/>
              </w:rPr>
              <w:t xml:space="preserve"> </w:t>
            </w:r>
            <w:r>
              <w:rPr>
                <w:color w:val="auto"/>
                <w:spacing w:val="26"/>
                <w:lang w:eastAsia="zh-CN"/>
              </w:rPr>
              <w:t>“重大税收违</w:t>
            </w:r>
            <w:r>
              <w:rPr>
                <w:color w:val="auto"/>
                <w:spacing w:val="-53"/>
                <w:lang w:eastAsia="zh-CN"/>
              </w:rPr>
              <w:t xml:space="preserve"> </w:t>
            </w:r>
            <w:r>
              <w:rPr>
                <w:color w:val="auto"/>
                <w:spacing w:val="26"/>
                <w:lang w:eastAsia="zh-CN"/>
              </w:rPr>
              <w:t>法失信</w:t>
            </w:r>
            <w:r>
              <w:rPr>
                <w:color w:val="auto"/>
                <w:spacing w:val="-59"/>
                <w:lang w:eastAsia="zh-CN"/>
              </w:rPr>
              <w:t xml:space="preserve"> </w:t>
            </w:r>
            <w:r>
              <w:rPr>
                <w:color w:val="auto"/>
                <w:spacing w:val="26"/>
                <w:lang w:eastAsia="zh-CN"/>
              </w:rPr>
              <w:t>主</w:t>
            </w:r>
            <w:r>
              <w:rPr>
                <w:color w:val="auto"/>
                <w:lang w:eastAsia="zh-CN"/>
              </w:rPr>
              <w:t xml:space="preserve"> </w:t>
            </w:r>
            <w:r>
              <w:rPr>
                <w:color w:val="auto"/>
                <w:spacing w:val="-6"/>
                <w:lang w:eastAsia="zh-CN"/>
              </w:rPr>
              <w:t>体”，未被列入政府采购严</w:t>
            </w:r>
            <w:r>
              <w:rPr>
                <w:color w:val="auto"/>
                <w:spacing w:val="9"/>
                <w:lang w:eastAsia="zh-CN"/>
              </w:rPr>
              <w:t xml:space="preserve"> </w:t>
            </w:r>
            <w:r>
              <w:rPr>
                <w:color w:val="auto"/>
                <w:spacing w:val="-2"/>
                <w:lang w:eastAsia="zh-CN"/>
              </w:rPr>
              <w:t>重违法失信行为记录名单。</w:t>
            </w:r>
          </w:p>
        </w:tc>
        <w:tc>
          <w:tcPr>
            <w:tcW w:w="4994" w:type="dxa"/>
          </w:tcPr>
          <w:p w14:paraId="61D4D6AB">
            <w:pPr>
              <w:pStyle w:val="18"/>
              <w:spacing w:before="111" w:line="270" w:lineRule="auto"/>
              <w:ind w:left="99" w:right="105" w:firstLine="38"/>
              <w:jc w:val="both"/>
              <w:rPr>
                <w:rFonts w:hint="eastAsia"/>
                <w:color w:val="auto"/>
                <w:lang w:eastAsia="zh-CN"/>
              </w:rPr>
            </w:pPr>
            <w:r>
              <w:rPr>
                <w:color w:val="auto"/>
                <w:spacing w:val="5"/>
                <w:lang w:eastAsia="zh-CN"/>
              </w:rPr>
              <w:t>以采购人和采购代理机构在响应文件递交截止日在</w:t>
            </w:r>
            <w:r>
              <w:rPr>
                <w:color w:val="auto"/>
                <w:spacing w:val="12"/>
                <w:lang w:eastAsia="zh-CN"/>
              </w:rPr>
              <w:t xml:space="preserve"> </w:t>
            </w:r>
            <w:r>
              <w:rPr>
                <w:color w:val="auto"/>
                <w:spacing w:val="-1"/>
                <w:lang w:eastAsia="zh-CN"/>
              </w:rPr>
              <w:t>“信用中国”网站（www.creditch</w:t>
            </w:r>
            <w:r>
              <w:rPr>
                <w:color w:val="auto"/>
                <w:spacing w:val="-2"/>
                <w:lang w:eastAsia="zh-CN"/>
              </w:rPr>
              <w:t>ina.gov.cn）及中</w:t>
            </w:r>
            <w:r>
              <w:rPr>
                <w:color w:val="auto"/>
                <w:lang w:eastAsia="zh-CN"/>
              </w:rPr>
              <w:t xml:space="preserve"> </w:t>
            </w:r>
            <w:r>
              <w:rPr>
                <w:color w:val="auto"/>
                <w:spacing w:val="2"/>
                <w:lang w:eastAsia="zh-CN"/>
              </w:rPr>
              <w:t>国政府采购网(</w:t>
            </w:r>
            <w:r>
              <w:rPr>
                <w:color w:val="auto"/>
                <w:lang w:eastAsia="zh-CN"/>
              </w:rPr>
              <w:t>www</w:t>
            </w:r>
            <w:r>
              <w:rPr>
                <w:color w:val="auto"/>
                <w:spacing w:val="2"/>
                <w:lang w:eastAsia="zh-CN"/>
              </w:rPr>
              <w:t>.</w:t>
            </w:r>
            <w:r>
              <w:rPr>
                <w:color w:val="auto"/>
                <w:lang w:eastAsia="zh-CN"/>
              </w:rPr>
              <w:t>ccgp</w:t>
            </w:r>
            <w:r>
              <w:rPr>
                <w:color w:val="auto"/>
                <w:spacing w:val="2"/>
                <w:lang w:eastAsia="zh-CN"/>
              </w:rPr>
              <w:t>.</w:t>
            </w:r>
            <w:r>
              <w:rPr>
                <w:color w:val="auto"/>
                <w:lang w:eastAsia="zh-CN"/>
              </w:rPr>
              <w:t>gov</w:t>
            </w:r>
            <w:r>
              <w:rPr>
                <w:color w:val="auto"/>
                <w:spacing w:val="2"/>
                <w:lang w:eastAsia="zh-CN"/>
              </w:rPr>
              <w:t>.</w:t>
            </w:r>
            <w:r>
              <w:rPr>
                <w:color w:val="auto"/>
                <w:lang w:eastAsia="zh-CN"/>
              </w:rPr>
              <w:t>cn</w:t>
            </w:r>
            <w:r>
              <w:rPr>
                <w:color w:val="auto"/>
                <w:spacing w:val="2"/>
                <w:lang w:eastAsia="zh-CN"/>
              </w:rPr>
              <w:t>)查询的供应商参加</w:t>
            </w:r>
            <w:r>
              <w:rPr>
                <w:color w:val="auto"/>
                <w:spacing w:val="17"/>
                <w:lang w:eastAsia="zh-CN"/>
              </w:rPr>
              <w:t xml:space="preserve"> </w:t>
            </w:r>
            <w:r>
              <w:rPr>
                <w:color w:val="auto"/>
                <w:spacing w:val="-2"/>
                <w:lang w:eastAsia="zh-CN"/>
              </w:rPr>
              <w:t>政府采购活动前三年内的结果为准（采购人和采购代</w:t>
            </w:r>
            <w:r>
              <w:rPr>
                <w:color w:val="auto"/>
                <w:lang w:eastAsia="zh-CN"/>
              </w:rPr>
              <w:t xml:space="preserve"> </w:t>
            </w:r>
            <w:r>
              <w:rPr>
                <w:color w:val="auto"/>
                <w:spacing w:val="17"/>
                <w:lang w:eastAsia="zh-CN"/>
              </w:rPr>
              <w:t>理机构对信用信息查询记录和证据截图或下载存</w:t>
            </w:r>
            <w:r>
              <w:rPr>
                <w:color w:val="auto"/>
                <w:spacing w:val="14"/>
                <w:lang w:eastAsia="zh-CN"/>
              </w:rPr>
              <w:t xml:space="preserve"> </w:t>
            </w:r>
            <w:r>
              <w:rPr>
                <w:color w:val="auto"/>
                <w:spacing w:val="-21"/>
                <w:lang w:eastAsia="zh-CN"/>
              </w:rPr>
              <w:t>档）。</w:t>
            </w:r>
          </w:p>
        </w:tc>
      </w:tr>
      <w:tr w14:paraId="2A1F4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trPr>
        <w:tc>
          <w:tcPr>
            <w:tcW w:w="846" w:type="dxa"/>
          </w:tcPr>
          <w:p w14:paraId="4A5E287D">
            <w:pPr>
              <w:spacing w:line="284" w:lineRule="auto"/>
              <w:rPr>
                <w:color w:val="auto"/>
                <w:lang w:eastAsia="zh-CN"/>
              </w:rPr>
            </w:pPr>
          </w:p>
          <w:p w14:paraId="194411B7">
            <w:pPr>
              <w:spacing w:line="284" w:lineRule="auto"/>
              <w:rPr>
                <w:color w:val="auto"/>
                <w:lang w:eastAsia="zh-CN"/>
              </w:rPr>
            </w:pPr>
          </w:p>
          <w:p w14:paraId="636845D6">
            <w:pPr>
              <w:spacing w:line="285" w:lineRule="auto"/>
              <w:rPr>
                <w:color w:val="auto"/>
                <w:lang w:eastAsia="zh-CN"/>
              </w:rPr>
            </w:pPr>
          </w:p>
          <w:p w14:paraId="324C10F6">
            <w:pPr>
              <w:pStyle w:val="18"/>
              <w:spacing w:before="68" w:line="181" w:lineRule="auto"/>
              <w:ind w:left="379"/>
              <w:rPr>
                <w:rFonts w:hint="eastAsia"/>
                <w:color w:val="auto"/>
              </w:rPr>
            </w:pPr>
            <w:r>
              <w:rPr>
                <w:color w:val="auto"/>
              </w:rPr>
              <w:t>5</w:t>
            </w:r>
          </w:p>
        </w:tc>
        <w:tc>
          <w:tcPr>
            <w:tcW w:w="2665" w:type="dxa"/>
          </w:tcPr>
          <w:p w14:paraId="2B338EA0">
            <w:pPr>
              <w:pStyle w:val="18"/>
              <w:spacing w:before="109" w:line="261" w:lineRule="auto"/>
              <w:ind w:left="126" w:right="105" w:hanging="15"/>
              <w:rPr>
                <w:rFonts w:hint="eastAsia"/>
                <w:color w:val="auto"/>
                <w:lang w:eastAsia="zh-CN"/>
              </w:rPr>
            </w:pPr>
            <w:r>
              <w:rPr>
                <w:color w:val="auto"/>
                <w:spacing w:val="12"/>
                <w:lang w:eastAsia="zh-CN"/>
              </w:rPr>
              <w:t>落实政府采购政策需满足</w:t>
            </w:r>
            <w:r>
              <w:rPr>
                <w:color w:val="auto"/>
                <w:lang w:eastAsia="zh-CN"/>
              </w:rPr>
              <w:t xml:space="preserve"> </w:t>
            </w:r>
            <w:r>
              <w:rPr>
                <w:color w:val="auto"/>
                <w:spacing w:val="-5"/>
                <w:lang w:eastAsia="zh-CN"/>
              </w:rPr>
              <w:t>的资格要求</w:t>
            </w:r>
          </w:p>
        </w:tc>
        <w:tc>
          <w:tcPr>
            <w:tcW w:w="4994" w:type="dxa"/>
          </w:tcPr>
          <w:p w14:paraId="73F3611F">
            <w:pPr>
              <w:pStyle w:val="18"/>
              <w:spacing w:before="112" w:line="267" w:lineRule="auto"/>
              <w:ind w:left="114" w:right="104" w:firstLine="8"/>
              <w:rPr>
                <w:rFonts w:hint="eastAsia"/>
                <w:color w:val="auto"/>
                <w:lang w:eastAsia="zh-CN"/>
              </w:rPr>
            </w:pPr>
            <w:r>
              <w:rPr>
                <w:color w:val="auto"/>
              </w:rPr>
              <w:drawing>
                <wp:inline distT="0" distB="0" distL="0" distR="0">
                  <wp:extent cx="107950" cy="10350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5"/>
                          <a:stretch>
                            <a:fillRect/>
                          </a:stretch>
                        </pic:blipFill>
                        <pic:spPr>
                          <a:xfrm>
                            <a:off x="0" y="0"/>
                            <a:ext cx="108362" cy="103668"/>
                          </a:xfrm>
                          <a:prstGeom prst="rect">
                            <a:avLst/>
                          </a:prstGeom>
                        </pic:spPr>
                      </pic:pic>
                    </a:graphicData>
                  </a:graphic>
                </wp:inline>
              </w:drawing>
            </w:r>
            <w:r>
              <w:rPr>
                <w:color w:val="auto"/>
                <w:spacing w:val="-4"/>
                <w:lang w:eastAsia="zh-CN"/>
              </w:rPr>
              <w:t xml:space="preserve"> </w:t>
            </w:r>
            <w:r>
              <w:rPr>
                <w:color w:val="auto"/>
                <w:spacing w:val="-6"/>
                <w:lang w:eastAsia="zh-CN"/>
              </w:rPr>
              <w:t>支持中小企业发展资格要求：提供《中小企业声明</w:t>
            </w:r>
            <w:r>
              <w:rPr>
                <w:color w:val="auto"/>
                <w:lang w:eastAsia="zh-CN"/>
              </w:rPr>
              <w:t xml:space="preserve"> </w:t>
            </w:r>
            <w:r>
              <w:rPr>
                <w:color w:val="auto"/>
                <w:spacing w:val="-3"/>
                <w:lang w:eastAsia="zh-CN"/>
              </w:rPr>
              <w:t>函》，本项目供应商属于监狱企业或者残疾人福利性</w:t>
            </w:r>
            <w:r>
              <w:rPr>
                <w:color w:val="auto"/>
                <w:spacing w:val="7"/>
                <w:lang w:eastAsia="zh-CN"/>
              </w:rPr>
              <w:t xml:space="preserve"> </w:t>
            </w:r>
            <w:r>
              <w:rPr>
                <w:color w:val="auto"/>
                <w:spacing w:val="-3"/>
                <w:lang w:eastAsia="zh-CN"/>
              </w:rPr>
              <w:t>单位的，同时提供监狱企业证明材料或者《残疾人福</w:t>
            </w:r>
            <w:r>
              <w:rPr>
                <w:color w:val="auto"/>
                <w:spacing w:val="5"/>
                <w:lang w:eastAsia="zh-CN"/>
              </w:rPr>
              <w:t xml:space="preserve"> </w:t>
            </w:r>
            <w:r>
              <w:rPr>
                <w:color w:val="auto"/>
                <w:spacing w:val="-14"/>
                <w:lang w:eastAsia="zh-CN"/>
              </w:rPr>
              <w:t>利性单位声明函》；</w:t>
            </w:r>
          </w:p>
          <w:p w14:paraId="5AE1C9A9">
            <w:pPr>
              <w:pStyle w:val="18"/>
              <w:spacing w:before="22"/>
              <w:ind w:left="123"/>
              <w:rPr>
                <w:rFonts w:hint="eastAsia"/>
                <w:color w:val="auto"/>
                <w:lang w:eastAsia="zh-CN"/>
              </w:rPr>
            </w:pPr>
            <w:r>
              <w:rPr>
                <w:rFonts w:ascii="Wingdings" w:hAnsi="Wingdings" w:eastAsia="Wingdings" w:cs="Wingdings"/>
                <w:b/>
                <w:bCs/>
                <w:color w:val="auto"/>
                <w:spacing w:val="-7"/>
                <w:lang w:eastAsia="zh-CN"/>
              </w:rPr>
              <w:t>o</w:t>
            </w:r>
            <w:r>
              <w:rPr>
                <w:rFonts w:ascii="Wingdings" w:hAnsi="Wingdings" w:eastAsia="Wingdings" w:cs="Wingdings"/>
                <w:color w:val="auto"/>
                <w:spacing w:val="-86"/>
                <w:lang w:eastAsia="zh-CN"/>
              </w:rPr>
              <w:t xml:space="preserve"> </w:t>
            </w:r>
            <w:r>
              <w:rPr>
                <w:color w:val="auto"/>
                <w:spacing w:val="-7"/>
                <w:lang w:eastAsia="zh-CN"/>
              </w:rPr>
              <w:t>其 他 政 府 采 购 政 策 需 满</w:t>
            </w:r>
            <w:r>
              <w:rPr>
                <w:color w:val="auto"/>
                <w:spacing w:val="2"/>
                <w:lang w:eastAsia="zh-CN"/>
              </w:rPr>
              <w:t xml:space="preserve"> </w:t>
            </w:r>
            <w:r>
              <w:rPr>
                <w:color w:val="auto"/>
                <w:spacing w:val="-7"/>
                <w:lang w:eastAsia="zh-CN"/>
              </w:rPr>
              <w:t>足</w:t>
            </w:r>
            <w:r>
              <w:rPr>
                <w:color w:val="auto"/>
                <w:spacing w:val="15"/>
                <w:lang w:eastAsia="zh-CN"/>
              </w:rPr>
              <w:t xml:space="preserve"> </w:t>
            </w:r>
            <w:r>
              <w:rPr>
                <w:color w:val="auto"/>
                <w:spacing w:val="-7"/>
                <w:lang w:eastAsia="zh-CN"/>
              </w:rPr>
              <w:t>的</w:t>
            </w:r>
            <w:r>
              <w:rPr>
                <w:color w:val="auto"/>
                <w:spacing w:val="5"/>
                <w:lang w:eastAsia="zh-CN"/>
              </w:rPr>
              <w:t xml:space="preserve"> </w:t>
            </w:r>
            <w:r>
              <w:rPr>
                <w:color w:val="auto"/>
                <w:spacing w:val="-7"/>
                <w:lang w:eastAsia="zh-CN"/>
              </w:rPr>
              <w:t>资 格 要</w:t>
            </w:r>
          </w:p>
          <w:p w14:paraId="23024BB6">
            <w:pPr>
              <w:pStyle w:val="18"/>
              <w:spacing w:before="47" w:line="222" w:lineRule="auto"/>
              <w:ind w:left="115"/>
              <w:rPr>
                <w:rFonts w:hint="eastAsia"/>
                <w:color w:val="auto"/>
              </w:rPr>
            </w:pPr>
            <w:r>
              <w:rPr>
                <w:color w:val="auto"/>
                <w:spacing w:val="-1"/>
              </w:rPr>
              <w:t>求：</w:t>
            </w:r>
            <w:r>
              <w:rPr>
                <w:color w:val="auto"/>
                <w:spacing w:val="-1"/>
                <w:u w:val="single"/>
              </w:rPr>
              <w:t xml:space="preserve">                </w:t>
            </w:r>
            <w:r>
              <w:rPr>
                <w:color w:val="auto"/>
                <w:spacing w:val="-1"/>
              </w:rPr>
              <w:t>。</w:t>
            </w:r>
          </w:p>
        </w:tc>
      </w:tr>
      <w:tr w14:paraId="66C5B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846" w:type="dxa"/>
          </w:tcPr>
          <w:p w14:paraId="0DECECD0">
            <w:pPr>
              <w:spacing w:line="245" w:lineRule="auto"/>
              <w:rPr>
                <w:color w:val="auto"/>
              </w:rPr>
            </w:pPr>
          </w:p>
          <w:p w14:paraId="55459BB6">
            <w:pPr>
              <w:spacing w:line="245" w:lineRule="auto"/>
              <w:rPr>
                <w:color w:val="auto"/>
              </w:rPr>
            </w:pPr>
          </w:p>
          <w:p w14:paraId="6A737F23">
            <w:pPr>
              <w:spacing w:line="245" w:lineRule="auto"/>
              <w:rPr>
                <w:color w:val="auto"/>
              </w:rPr>
            </w:pPr>
          </w:p>
          <w:p w14:paraId="6BE162BD">
            <w:pPr>
              <w:spacing w:line="246" w:lineRule="auto"/>
              <w:rPr>
                <w:color w:val="auto"/>
              </w:rPr>
            </w:pPr>
          </w:p>
          <w:p w14:paraId="4095E49F">
            <w:pPr>
              <w:spacing w:line="246" w:lineRule="auto"/>
              <w:rPr>
                <w:color w:val="auto"/>
              </w:rPr>
            </w:pPr>
          </w:p>
          <w:p w14:paraId="51707A42">
            <w:pPr>
              <w:spacing w:line="246" w:lineRule="auto"/>
              <w:rPr>
                <w:color w:val="auto"/>
              </w:rPr>
            </w:pPr>
          </w:p>
          <w:p w14:paraId="630F0F4A">
            <w:pPr>
              <w:pStyle w:val="18"/>
              <w:spacing w:before="69" w:line="182" w:lineRule="auto"/>
              <w:ind w:left="376"/>
              <w:rPr>
                <w:rFonts w:hint="eastAsia"/>
                <w:color w:val="auto"/>
              </w:rPr>
            </w:pPr>
            <w:r>
              <w:rPr>
                <w:color w:val="auto"/>
              </w:rPr>
              <w:t>6</w:t>
            </w:r>
          </w:p>
        </w:tc>
        <w:tc>
          <w:tcPr>
            <w:tcW w:w="2665" w:type="dxa"/>
          </w:tcPr>
          <w:p w14:paraId="53CA7781">
            <w:pPr>
              <w:spacing w:line="287" w:lineRule="auto"/>
              <w:rPr>
                <w:color w:val="auto"/>
                <w:lang w:eastAsia="zh-CN"/>
              </w:rPr>
            </w:pPr>
          </w:p>
          <w:p w14:paraId="19575FBD">
            <w:pPr>
              <w:spacing w:line="287" w:lineRule="auto"/>
              <w:rPr>
                <w:color w:val="auto"/>
                <w:lang w:eastAsia="zh-CN"/>
              </w:rPr>
            </w:pPr>
          </w:p>
          <w:p w14:paraId="4800A143">
            <w:pPr>
              <w:spacing w:line="288" w:lineRule="auto"/>
              <w:rPr>
                <w:color w:val="auto"/>
                <w:lang w:eastAsia="zh-CN"/>
              </w:rPr>
            </w:pPr>
          </w:p>
          <w:p w14:paraId="5B376BBE">
            <w:pPr>
              <w:spacing w:line="288" w:lineRule="auto"/>
              <w:rPr>
                <w:color w:val="auto"/>
                <w:lang w:eastAsia="zh-CN"/>
              </w:rPr>
            </w:pPr>
          </w:p>
          <w:p w14:paraId="782D4125">
            <w:pPr>
              <w:spacing w:line="288" w:lineRule="auto"/>
              <w:rPr>
                <w:color w:val="auto"/>
                <w:lang w:eastAsia="zh-CN"/>
              </w:rPr>
            </w:pPr>
          </w:p>
          <w:p w14:paraId="7B292292">
            <w:pPr>
              <w:pStyle w:val="18"/>
              <w:spacing w:before="68" w:line="220" w:lineRule="auto"/>
              <w:ind w:left="110"/>
              <w:rPr>
                <w:rFonts w:hint="eastAsia"/>
                <w:color w:val="auto"/>
                <w:lang w:eastAsia="zh-CN"/>
              </w:rPr>
            </w:pPr>
            <w:r>
              <w:rPr>
                <w:color w:val="auto"/>
                <w:spacing w:val="-1"/>
                <w:lang w:eastAsia="zh-CN"/>
              </w:rPr>
              <w:t>本项目的特定资格要求</w:t>
            </w:r>
          </w:p>
        </w:tc>
        <w:tc>
          <w:tcPr>
            <w:tcW w:w="4994" w:type="dxa"/>
          </w:tcPr>
          <w:p w14:paraId="74203E3C">
            <w:pPr>
              <w:pStyle w:val="18"/>
              <w:spacing w:before="62" w:line="265" w:lineRule="auto"/>
              <w:ind w:left="112" w:right="105" w:firstLine="3"/>
              <w:rPr>
                <w:rFonts w:hint="eastAsia"/>
                <w:color w:val="auto"/>
                <w:spacing w:val="1"/>
                <w:lang w:eastAsia="zh-CN"/>
              </w:rPr>
            </w:pPr>
          </w:p>
          <w:p w14:paraId="1400861A">
            <w:pPr>
              <w:pStyle w:val="18"/>
              <w:spacing w:before="62" w:line="265" w:lineRule="auto"/>
              <w:ind w:left="112" w:right="105" w:firstLine="3"/>
              <w:rPr>
                <w:rFonts w:hint="eastAsia"/>
                <w:color w:val="auto"/>
                <w:spacing w:val="1"/>
                <w:lang w:eastAsia="zh-CN"/>
              </w:rPr>
            </w:pPr>
          </w:p>
          <w:p w14:paraId="7325421F">
            <w:pPr>
              <w:pStyle w:val="18"/>
              <w:spacing w:before="62" w:line="265" w:lineRule="auto"/>
              <w:ind w:left="112" w:right="105" w:firstLine="3"/>
              <w:rPr>
                <w:rFonts w:hint="eastAsia"/>
                <w:color w:val="auto"/>
                <w:spacing w:val="1"/>
                <w:lang w:eastAsia="zh-CN"/>
              </w:rPr>
            </w:pPr>
          </w:p>
          <w:p w14:paraId="7766A5AE">
            <w:pPr>
              <w:pStyle w:val="18"/>
              <w:spacing w:before="62" w:line="265" w:lineRule="auto"/>
              <w:ind w:left="112" w:right="105" w:firstLine="3"/>
              <w:rPr>
                <w:rFonts w:hint="eastAsia"/>
                <w:color w:val="auto"/>
                <w:spacing w:val="1"/>
                <w:lang w:eastAsia="zh-CN"/>
              </w:rPr>
            </w:pPr>
          </w:p>
          <w:p w14:paraId="37EEFF52">
            <w:pPr>
              <w:pStyle w:val="18"/>
              <w:spacing w:before="62" w:line="265" w:lineRule="auto"/>
              <w:ind w:left="112" w:right="105" w:firstLine="1272" w:firstLineChars="600"/>
              <w:rPr>
                <w:rFonts w:hint="eastAsia"/>
                <w:color w:val="auto"/>
                <w:lang w:eastAsia="zh-CN"/>
              </w:rPr>
            </w:pPr>
            <w:r>
              <w:rPr>
                <w:rFonts w:hint="eastAsia"/>
                <w:color w:val="auto"/>
                <w:spacing w:val="1"/>
                <w:lang w:eastAsia="zh-CN"/>
              </w:rPr>
              <w:t>无</w:t>
            </w:r>
          </w:p>
        </w:tc>
      </w:tr>
    </w:tbl>
    <w:p w14:paraId="49260568">
      <w:pPr>
        <w:spacing w:before="112" w:line="221" w:lineRule="auto"/>
        <w:ind w:left="113"/>
        <w:rPr>
          <w:rFonts w:hint="eastAsia" w:ascii="宋体" w:hAnsi="宋体" w:eastAsia="宋体" w:cs="宋体"/>
          <w:color w:val="auto"/>
          <w:sz w:val="24"/>
          <w:szCs w:val="24"/>
        </w:rPr>
      </w:pPr>
      <w:r>
        <w:rPr>
          <w:rFonts w:ascii="宋体" w:hAnsi="宋体" w:eastAsia="宋体" w:cs="宋体"/>
          <w:b/>
          <w:bCs/>
          <w:color w:val="auto"/>
          <w:spacing w:val="-16"/>
          <w:sz w:val="24"/>
          <w:szCs w:val="24"/>
        </w:rPr>
        <w:t>备注：</w:t>
      </w:r>
    </w:p>
    <w:p w14:paraId="52AA3DC6">
      <w:pPr>
        <w:spacing w:before="180" w:line="313" w:lineRule="auto"/>
        <w:ind w:left="528" w:right="309" w:hanging="40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79"/>
          <w:sz w:val="24"/>
          <w:szCs w:val="24"/>
          <w:lang w:eastAsia="zh-CN"/>
        </w:rPr>
        <w:t xml:space="preserve"> </w:t>
      </w:r>
      <w:r>
        <w:rPr>
          <w:rFonts w:ascii="宋体" w:hAnsi="宋体" w:eastAsia="宋体" w:cs="宋体"/>
          <w:color w:val="auto"/>
          <w:spacing w:val="-1"/>
          <w:sz w:val="24"/>
          <w:szCs w:val="24"/>
          <w:lang w:eastAsia="zh-CN"/>
        </w:rPr>
        <w:t>资格证明文件应为原件的扫描件或复印件</w:t>
      </w:r>
      <w:r>
        <w:rPr>
          <w:rFonts w:ascii="宋体" w:hAnsi="宋体" w:eastAsia="宋体" w:cs="宋体"/>
          <w:color w:val="auto"/>
          <w:spacing w:val="-2"/>
          <w:sz w:val="24"/>
          <w:szCs w:val="24"/>
          <w:lang w:eastAsia="zh-CN"/>
        </w:rPr>
        <w:t>，响应文件中须编入清晰的扫描</w:t>
      </w:r>
      <w:r>
        <w:rPr>
          <w:rFonts w:ascii="宋体" w:hAnsi="宋体" w:eastAsia="宋体" w:cs="宋体"/>
          <w:color w:val="auto"/>
          <w:sz w:val="24"/>
          <w:szCs w:val="24"/>
          <w:lang w:eastAsia="zh-CN"/>
        </w:rPr>
        <w:t xml:space="preserve"> 件或复印件。所有证明材料须清晰可辨认，如因证</w:t>
      </w:r>
      <w:r>
        <w:rPr>
          <w:rFonts w:ascii="宋体" w:hAnsi="宋体" w:eastAsia="宋体" w:cs="宋体"/>
          <w:color w:val="auto"/>
          <w:spacing w:val="-1"/>
          <w:sz w:val="24"/>
          <w:szCs w:val="24"/>
          <w:lang w:eastAsia="zh-CN"/>
        </w:rPr>
        <w:t>明材料模糊无法辨认，</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缺页、漏页导致无法进行评审认定的责任由供应商自负。</w:t>
      </w:r>
    </w:p>
    <w:p w14:paraId="6810AA59">
      <w:pPr>
        <w:spacing w:before="182" w:line="220" w:lineRule="auto"/>
        <w:ind w:left="113"/>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w:t>
      </w:r>
      <w:r>
        <w:rPr>
          <w:rFonts w:ascii="宋体" w:hAnsi="宋体" w:eastAsia="宋体" w:cs="宋体"/>
          <w:color w:val="auto"/>
          <w:spacing w:val="70"/>
          <w:sz w:val="24"/>
          <w:szCs w:val="24"/>
          <w:lang w:eastAsia="zh-CN"/>
        </w:rPr>
        <w:t xml:space="preserve"> </w:t>
      </w:r>
      <w:r>
        <w:rPr>
          <w:rFonts w:ascii="宋体" w:hAnsi="宋体" w:eastAsia="宋体" w:cs="宋体"/>
          <w:color w:val="auto"/>
          <w:spacing w:val="-3"/>
          <w:sz w:val="24"/>
          <w:szCs w:val="24"/>
          <w:lang w:eastAsia="zh-CN"/>
        </w:rPr>
        <w:t>信用信息核查</w:t>
      </w:r>
    </w:p>
    <w:p w14:paraId="6263F4DE">
      <w:pPr>
        <w:spacing w:before="183" w:line="313" w:lineRule="auto"/>
        <w:ind w:left="109" w:right="303" w:firstLine="483"/>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2.1</w:t>
      </w:r>
      <w:r>
        <w:rPr>
          <w:rFonts w:ascii="宋体" w:hAnsi="宋体" w:eastAsia="宋体" w:cs="宋体"/>
          <w:color w:val="auto"/>
          <w:spacing w:val="-41"/>
          <w:sz w:val="24"/>
          <w:szCs w:val="24"/>
          <w:lang w:eastAsia="zh-CN"/>
        </w:rPr>
        <w:t xml:space="preserve"> </w:t>
      </w:r>
      <w:r>
        <w:rPr>
          <w:rFonts w:ascii="宋体" w:hAnsi="宋体" w:eastAsia="宋体" w:cs="宋体"/>
          <w:color w:val="auto"/>
          <w:spacing w:val="-1"/>
          <w:sz w:val="24"/>
          <w:szCs w:val="24"/>
          <w:lang w:eastAsia="zh-CN"/>
        </w:rPr>
        <w:t>资格审查当日应当核查供应商信用记录，供应商被列入失信被执行</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人、重大税收违法案件当事人名单、政府采购严重违法失信行为记录名单的，</w:t>
      </w:r>
      <w:r>
        <w:rPr>
          <w:rFonts w:ascii="宋体" w:hAnsi="宋体" w:eastAsia="宋体" w:cs="宋体"/>
          <w:color w:val="auto"/>
          <w:spacing w:val="5"/>
          <w:sz w:val="24"/>
          <w:szCs w:val="24"/>
          <w:lang w:eastAsia="zh-CN"/>
        </w:rPr>
        <w:t xml:space="preserve"> </w:t>
      </w:r>
      <w:r>
        <w:rPr>
          <w:rFonts w:ascii="宋体" w:hAnsi="宋体" w:eastAsia="宋体" w:cs="宋体"/>
          <w:color w:val="auto"/>
          <w:spacing w:val="-3"/>
          <w:sz w:val="24"/>
          <w:szCs w:val="24"/>
          <w:lang w:eastAsia="zh-CN"/>
        </w:rPr>
        <w:t>采购代理机构拒绝其参与政府采购活动。</w:t>
      </w:r>
    </w:p>
    <w:p w14:paraId="2FB5CF00">
      <w:pPr>
        <w:spacing w:before="183" w:line="290" w:lineRule="auto"/>
        <w:ind w:left="111" w:right="309" w:firstLine="48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2.2</w:t>
      </w:r>
      <w:r>
        <w:rPr>
          <w:rFonts w:ascii="宋体" w:hAnsi="宋体" w:eastAsia="宋体" w:cs="宋体"/>
          <w:color w:val="auto"/>
          <w:spacing w:val="-8"/>
          <w:sz w:val="24"/>
          <w:szCs w:val="24"/>
          <w:lang w:eastAsia="zh-CN"/>
        </w:rPr>
        <w:t xml:space="preserve"> </w:t>
      </w:r>
      <w:r>
        <w:rPr>
          <w:rFonts w:ascii="宋体" w:hAnsi="宋体" w:eastAsia="宋体" w:cs="宋体"/>
          <w:color w:val="auto"/>
          <w:spacing w:val="-2"/>
          <w:sz w:val="24"/>
          <w:szCs w:val="24"/>
          <w:lang w:eastAsia="zh-CN"/>
        </w:rPr>
        <w:t>以联合体形式参与磋商的，应当核查联合体所有成员和信用记录，联</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合体成员存在不良信用记录的，视同联合体存在不良信用信息。</w:t>
      </w:r>
    </w:p>
    <w:p w14:paraId="6CD3117B">
      <w:pPr>
        <w:spacing w:before="183" w:line="290" w:lineRule="auto"/>
        <w:ind w:left="536" w:right="315" w:hanging="4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3.</w:t>
      </w:r>
      <w:r>
        <w:rPr>
          <w:rFonts w:ascii="宋体" w:hAnsi="宋体" w:eastAsia="宋体" w:cs="宋体"/>
          <w:color w:val="auto"/>
          <w:spacing w:val="69"/>
          <w:sz w:val="24"/>
          <w:szCs w:val="24"/>
          <w:lang w:eastAsia="zh-CN"/>
        </w:rPr>
        <w:t xml:space="preserve"> </w:t>
      </w:r>
      <w:r>
        <w:rPr>
          <w:rFonts w:ascii="宋体" w:hAnsi="宋体" w:eastAsia="宋体" w:cs="宋体"/>
          <w:color w:val="auto"/>
          <w:spacing w:val="-1"/>
          <w:sz w:val="24"/>
          <w:szCs w:val="24"/>
          <w:lang w:eastAsia="zh-CN"/>
        </w:rPr>
        <w:t>对于响应文件中有任意一条不满足上表要求的将导致其</w:t>
      </w:r>
      <w:r>
        <w:rPr>
          <w:rFonts w:ascii="宋体" w:hAnsi="宋体" w:eastAsia="宋体" w:cs="宋体"/>
          <w:b/>
          <w:bCs/>
          <w:color w:val="auto"/>
          <w:spacing w:val="-1"/>
          <w:sz w:val="24"/>
          <w:szCs w:val="24"/>
          <w:lang w:eastAsia="zh-CN"/>
        </w:rPr>
        <w:t>响应</w:t>
      </w:r>
      <w:r>
        <w:rPr>
          <w:rFonts w:ascii="宋体" w:hAnsi="宋体" w:eastAsia="宋体" w:cs="宋体"/>
          <w:b/>
          <w:bCs/>
          <w:color w:val="auto"/>
          <w:spacing w:val="-2"/>
          <w:sz w:val="24"/>
          <w:szCs w:val="24"/>
          <w:lang w:eastAsia="zh-CN"/>
        </w:rPr>
        <w:t>无效</w:t>
      </w:r>
      <w:r>
        <w:rPr>
          <w:rFonts w:ascii="宋体" w:hAnsi="宋体" w:eastAsia="宋体" w:cs="宋体"/>
          <w:color w:val="auto"/>
          <w:spacing w:val="-2"/>
          <w:sz w:val="24"/>
          <w:szCs w:val="24"/>
          <w:lang w:eastAsia="zh-CN"/>
        </w:rPr>
        <w:t>，不进入</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下一项评审。</w:t>
      </w:r>
    </w:p>
    <w:p w14:paraId="0EE8286E">
      <w:pPr>
        <w:spacing w:line="290" w:lineRule="auto"/>
        <w:rPr>
          <w:rFonts w:hint="eastAsia" w:ascii="宋体" w:hAnsi="宋体" w:eastAsia="宋体" w:cs="宋体"/>
          <w:color w:val="auto"/>
          <w:sz w:val="24"/>
          <w:szCs w:val="24"/>
          <w:lang w:eastAsia="zh-CN"/>
        </w:rPr>
        <w:sectPr>
          <w:footerReference r:id="rId49" w:type="default"/>
          <w:pgSz w:w="11907" w:h="16839"/>
          <w:pgMar w:top="1312" w:right="1696" w:bottom="1638" w:left="1699" w:header="862" w:footer="1462" w:gutter="0"/>
          <w:cols w:space="720" w:num="1"/>
        </w:sectPr>
      </w:pPr>
    </w:p>
    <w:p w14:paraId="147B01E8">
      <w:pPr>
        <w:spacing w:before="280" w:line="225" w:lineRule="auto"/>
        <w:ind w:left="54"/>
        <w:outlineLvl w:val="2"/>
        <w:rPr>
          <w:rFonts w:hint="eastAsia" w:ascii="宋体" w:hAnsi="宋体" w:eastAsia="宋体" w:cs="宋体"/>
          <w:color w:val="auto"/>
          <w:sz w:val="31"/>
          <w:szCs w:val="31"/>
        </w:rPr>
      </w:pPr>
      <w:bookmarkStart w:id="80" w:name="bookmark82"/>
      <w:bookmarkEnd w:id="80"/>
      <w:bookmarkStart w:id="81" w:name="bookmark81"/>
      <w:bookmarkEnd w:id="81"/>
      <w:r>
        <w:rPr>
          <w:rFonts w:ascii="宋体" w:hAnsi="宋体" w:eastAsia="宋体" w:cs="宋体"/>
          <w:b/>
          <w:bCs/>
          <w:color w:val="auto"/>
          <w:spacing w:val="-5"/>
          <w:sz w:val="31"/>
          <w:szCs w:val="31"/>
        </w:rPr>
        <w:t>（二）</w:t>
      </w:r>
      <w:r>
        <w:rPr>
          <w:rFonts w:ascii="宋体" w:hAnsi="宋体" w:eastAsia="宋体" w:cs="宋体"/>
          <w:color w:val="auto"/>
          <w:spacing w:val="-64"/>
          <w:sz w:val="31"/>
          <w:szCs w:val="31"/>
        </w:rPr>
        <w:t xml:space="preserve"> </w:t>
      </w:r>
      <w:r>
        <w:rPr>
          <w:rFonts w:ascii="宋体" w:hAnsi="宋体" w:eastAsia="宋体" w:cs="宋体"/>
          <w:b/>
          <w:bCs/>
          <w:color w:val="auto"/>
          <w:spacing w:val="-5"/>
          <w:sz w:val="31"/>
          <w:szCs w:val="31"/>
        </w:rPr>
        <w:t>符合性审查表</w:t>
      </w:r>
    </w:p>
    <w:p w14:paraId="4E04E072">
      <w:pPr>
        <w:spacing w:before="110"/>
        <w:rPr>
          <w:color w:val="auto"/>
        </w:rPr>
      </w:pPr>
    </w:p>
    <w:tbl>
      <w:tblPr>
        <w:tblStyle w:val="13"/>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18E3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2C2353FA">
            <w:pPr>
              <w:spacing w:line="360" w:lineRule="auto"/>
              <w:jc w:val="center"/>
              <w:rPr>
                <w:b/>
                <w:bCs/>
                <w:color w:val="auto"/>
                <w:szCs w:val="20"/>
                <w:lang w:val="zh-CN"/>
              </w:rPr>
            </w:pPr>
            <w:r>
              <w:rPr>
                <w:rFonts w:hint="eastAsia"/>
                <w:b/>
                <w:bCs/>
                <w:color w:val="auto"/>
                <w:szCs w:val="20"/>
                <w:lang w:val="zh-CN"/>
              </w:rPr>
              <w:t>序号</w:t>
            </w:r>
          </w:p>
        </w:tc>
        <w:tc>
          <w:tcPr>
            <w:tcW w:w="8666" w:type="dxa"/>
          </w:tcPr>
          <w:p w14:paraId="62595A23">
            <w:pPr>
              <w:spacing w:line="360" w:lineRule="auto"/>
              <w:jc w:val="center"/>
              <w:rPr>
                <w:b/>
                <w:bCs/>
                <w:color w:val="auto"/>
                <w:szCs w:val="20"/>
                <w:lang w:val="zh-CN"/>
              </w:rPr>
            </w:pPr>
            <w:r>
              <w:rPr>
                <w:rFonts w:hint="eastAsia"/>
                <w:b/>
                <w:bCs/>
                <w:color w:val="auto"/>
                <w:szCs w:val="20"/>
                <w:lang w:val="zh-CN"/>
              </w:rPr>
              <w:t>内  容</w:t>
            </w:r>
          </w:p>
        </w:tc>
      </w:tr>
      <w:tr w14:paraId="5898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77234CA4">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w:t>
            </w:r>
          </w:p>
        </w:tc>
        <w:tc>
          <w:tcPr>
            <w:tcW w:w="8666" w:type="dxa"/>
          </w:tcPr>
          <w:p w14:paraId="20402A0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投标总报价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超过项目（分包）预算金额或最高限价的；</w:t>
            </w:r>
          </w:p>
        </w:tc>
      </w:tr>
      <w:tr w14:paraId="6D2C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6E909F10">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2</w:t>
            </w:r>
          </w:p>
        </w:tc>
        <w:tc>
          <w:tcPr>
            <w:tcW w:w="8666" w:type="dxa"/>
          </w:tcPr>
          <w:p w14:paraId="3D331EAD">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提供符合招标文件要求的《投标书》、《法定代表人授权书》、《开标一览表（含明细）》；</w:t>
            </w:r>
          </w:p>
        </w:tc>
      </w:tr>
      <w:tr w14:paraId="1FB1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64517FF9">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w:t>
            </w:r>
          </w:p>
        </w:tc>
        <w:tc>
          <w:tcPr>
            <w:tcW w:w="8666" w:type="dxa"/>
          </w:tcPr>
          <w:p w14:paraId="25A75697">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工期（服务期限）、质保期符合招标文件要求的；</w:t>
            </w:r>
          </w:p>
        </w:tc>
      </w:tr>
      <w:tr w14:paraId="536C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7C10A3FC">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4</w:t>
            </w:r>
          </w:p>
        </w:tc>
        <w:tc>
          <w:tcPr>
            <w:tcW w:w="8666" w:type="dxa"/>
          </w:tcPr>
          <w:p w14:paraId="256FF73B">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出现两个或两个以上不同报价的，投标报价</w:t>
            </w:r>
            <w:r>
              <w:rPr>
                <w:rFonts w:hint="eastAsia" w:ascii="宋体" w:hAnsi="宋体" w:eastAsia="宋体" w:cstheme="minorBidi"/>
                <w:iCs/>
                <w:color w:val="auto"/>
                <w:kern w:val="2"/>
                <w:sz w:val="24"/>
                <w:szCs w:val="22"/>
                <w:shd w:val="clear" w:color="auto" w:fill="FFFFFF" w:themeFill="background1"/>
                <w:lang w:eastAsia="zh-CN"/>
              </w:rPr>
              <w:t>不</w:t>
            </w:r>
            <w:r>
              <w:rPr>
                <w:rFonts w:hint="eastAsia" w:ascii="宋体" w:hAnsi="宋体" w:eastAsia="宋体" w:cstheme="minorBidi"/>
                <w:iCs/>
                <w:color w:val="auto"/>
                <w:kern w:val="2"/>
                <w:sz w:val="24"/>
                <w:szCs w:val="22"/>
                <w:shd w:val="clear" w:color="auto" w:fill="FFFFFF" w:themeFill="background1"/>
                <w:lang w:val="zh-CN" w:eastAsia="zh-CN"/>
              </w:rPr>
              <w:t>存在缺项、漏项的；</w:t>
            </w:r>
          </w:p>
        </w:tc>
      </w:tr>
      <w:tr w14:paraId="3F1B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7D32BCC2">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5</w:t>
            </w:r>
          </w:p>
        </w:tc>
        <w:tc>
          <w:tcPr>
            <w:tcW w:w="8666" w:type="dxa"/>
          </w:tcPr>
          <w:p w14:paraId="1E8067D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未</w:t>
            </w:r>
            <w:r>
              <w:rPr>
                <w:rFonts w:hint="eastAsia" w:ascii="宋体" w:hAnsi="宋体" w:eastAsia="宋体" w:cstheme="minorBidi"/>
                <w:iCs/>
                <w:color w:val="auto"/>
                <w:kern w:val="2"/>
                <w:sz w:val="24"/>
                <w:szCs w:val="22"/>
                <w:shd w:val="clear" w:color="auto" w:fill="FFFFFF" w:themeFill="background1"/>
                <w:lang w:val="zh-CN" w:eastAsia="zh-CN"/>
              </w:rPr>
              <w:t>出现两个或两个以上投标方案的（招标文件中要求提供备选方案的除外）；</w:t>
            </w:r>
          </w:p>
        </w:tc>
      </w:tr>
      <w:tr w14:paraId="55EC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25E8B006">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6</w:t>
            </w:r>
          </w:p>
        </w:tc>
        <w:tc>
          <w:tcPr>
            <w:tcW w:w="8666" w:type="dxa"/>
          </w:tcPr>
          <w:p w14:paraId="6AB5A7A0">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需满足</w:t>
            </w:r>
            <w:r>
              <w:rPr>
                <w:rFonts w:hint="eastAsia" w:ascii="宋体" w:hAnsi="宋体" w:eastAsia="宋体" w:cstheme="minorBidi"/>
                <w:iCs/>
                <w:color w:val="auto"/>
                <w:kern w:val="2"/>
                <w:sz w:val="24"/>
                <w:szCs w:val="22"/>
                <w:shd w:val="clear" w:color="auto" w:fill="FFFFFF" w:themeFill="background1"/>
                <w:lang w:val="zh-CN" w:eastAsia="zh-CN"/>
              </w:rPr>
              <w:t>投标有效期；</w:t>
            </w:r>
          </w:p>
        </w:tc>
      </w:tr>
      <w:tr w14:paraId="6D3C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6F5C1E0B">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7</w:t>
            </w:r>
          </w:p>
        </w:tc>
        <w:tc>
          <w:tcPr>
            <w:tcW w:w="8666" w:type="dxa"/>
          </w:tcPr>
          <w:p w14:paraId="3BF97CFD">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《法定代表人授权书》需法定代表人签字（签章）和加盖公章；以分公司形式参与招标的，法定代表人授权书需由其总公司法定代表人签字（签章）并加盖公章；</w:t>
            </w:r>
          </w:p>
        </w:tc>
      </w:tr>
      <w:tr w14:paraId="24D3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507C501D">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8</w:t>
            </w:r>
          </w:p>
        </w:tc>
        <w:tc>
          <w:tcPr>
            <w:tcW w:w="8666" w:type="dxa"/>
          </w:tcPr>
          <w:p w14:paraId="4C1A3796">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按要求提供加盖公章及签字（签章）的；</w:t>
            </w:r>
          </w:p>
        </w:tc>
      </w:tr>
      <w:tr w14:paraId="13FF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5777F9FE">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9</w:t>
            </w:r>
          </w:p>
        </w:tc>
        <w:tc>
          <w:tcPr>
            <w:tcW w:w="8666" w:type="dxa"/>
            <w:vAlign w:val="center"/>
          </w:tcPr>
          <w:p w14:paraId="30BE6A47">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按要求提供《符合性审查对照表》、《商务要求投标偏离说明表》、《技术要求投标偏离说明表》；</w:t>
            </w:r>
          </w:p>
        </w:tc>
      </w:tr>
      <w:tr w14:paraId="09C1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5E24455A">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10</w:t>
            </w:r>
          </w:p>
        </w:tc>
        <w:tc>
          <w:tcPr>
            <w:tcW w:w="8666" w:type="dxa"/>
            <w:vAlign w:val="center"/>
          </w:tcPr>
          <w:p w14:paraId="30856D61">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需提供所投</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确定的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表述，需明确招标文件的</w:t>
            </w:r>
            <w:r>
              <w:rPr>
                <w:rFonts w:hint="eastAsia" w:cstheme="minorBidi"/>
                <w:iCs/>
                <w:color w:val="auto"/>
                <w:kern w:val="2"/>
                <w:sz w:val="24"/>
                <w:szCs w:val="22"/>
                <w:shd w:val="clear" w:color="auto" w:fill="FFFFFF" w:themeFill="background1"/>
                <w:lang w:eastAsia="zh-CN"/>
              </w:rPr>
              <w:t>货物</w:t>
            </w:r>
            <w:r>
              <w:rPr>
                <w:rFonts w:hint="eastAsia" w:ascii="宋体" w:hAnsi="宋体" w:eastAsia="宋体" w:cstheme="minorBidi"/>
                <w:iCs/>
                <w:color w:val="auto"/>
                <w:kern w:val="2"/>
                <w:sz w:val="24"/>
                <w:szCs w:val="22"/>
                <w:shd w:val="clear" w:color="auto" w:fill="FFFFFF" w:themeFill="background1"/>
                <w:lang w:val="zh-CN" w:eastAsia="zh-CN"/>
              </w:rPr>
              <w:t>需求；</w:t>
            </w:r>
          </w:p>
        </w:tc>
      </w:tr>
      <w:tr w14:paraId="7C87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71AE3FE9">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11</w:t>
            </w:r>
          </w:p>
        </w:tc>
        <w:tc>
          <w:tcPr>
            <w:tcW w:w="8666" w:type="dxa"/>
            <w:vAlign w:val="center"/>
          </w:tcPr>
          <w:p w14:paraId="44D6B917">
            <w:pP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val="zh-CN" w:eastAsia="zh-CN"/>
              </w:rPr>
              <w:t>提供《中小企业声明函》、《残疾人福利性单位声明函》、属于监狱企业的证明文件等</w:t>
            </w:r>
          </w:p>
        </w:tc>
      </w:tr>
    </w:tbl>
    <w:p w14:paraId="78318D47">
      <w:pPr>
        <w:rPr>
          <w:color w:val="auto"/>
          <w:lang w:eastAsia="zh-CN"/>
        </w:rPr>
      </w:pPr>
    </w:p>
    <w:p w14:paraId="0C0CA2BE">
      <w:pPr>
        <w:rPr>
          <w:color w:val="auto"/>
          <w:lang w:eastAsia="zh-CN"/>
        </w:rPr>
        <w:sectPr>
          <w:headerReference r:id="rId50" w:type="default"/>
          <w:footerReference r:id="rId51" w:type="default"/>
          <w:pgSz w:w="11907" w:h="16839"/>
          <w:pgMar w:top="1312" w:right="1771" w:bottom="1639" w:left="1771" w:header="862" w:footer="1462" w:gutter="0"/>
          <w:cols w:space="720" w:num="1"/>
        </w:sectPr>
      </w:pPr>
    </w:p>
    <w:p w14:paraId="1ABA02DF">
      <w:pPr>
        <w:spacing w:before="279" w:line="226" w:lineRule="auto"/>
        <w:ind w:left="412"/>
        <w:outlineLvl w:val="2"/>
        <w:rPr>
          <w:color w:val="auto"/>
        </w:rPr>
      </w:pPr>
      <w:bookmarkStart w:id="82" w:name="bookmark84"/>
      <w:bookmarkEnd w:id="82"/>
      <w:bookmarkStart w:id="83" w:name="bookmark83"/>
      <w:bookmarkEnd w:id="83"/>
      <w:r>
        <w:rPr>
          <w:rFonts w:ascii="宋体" w:hAnsi="宋体" w:eastAsia="宋体" w:cs="宋体"/>
          <w:b/>
          <w:bCs/>
          <w:color w:val="auto"/>
          <w:spacing w:val="-8"/>
          <w:sz w:val="31"/>
          <w:szCs w:val="31"/>
        </w:rPr>
        <w:t>（三）</w:t>
      </w:r>
      <w:r>
        <w:rPr>
          <w:rFonts w:ascii="宋体" w:hAnsi="宋体" w:eastAsia="宋体" w:cs="宋体"/>
          <w:color w:val="auto"/>
          <w:spacing w:val="-70"/>
          <w:sz w:val="31"/>
          <w:szCs w:val="31"/>
        </w:rPr>
        <w:t xml:space="preserve"> </w:t>
      </w:r>
      <w:r>
        <w:rPr>
          <w:rFonts w:ascii="宋体" w:hAnsi="宋体" w:eastAsia="宋体" w:cs="宋体"/>
          <w:b/>
          <w:bCs/>
          <w:color w:val="auto"/>
          <w:spacing w:val="-8"/>
          <w:sz w:val="31"/>
          <w:szCs w:val="31"/>
        </w:rPr>
        <w:t>评分标准</w:t>
      </w:r>
    </w:p>
    <w:p w14:paraId="6D0CE034">
      <w:pPr>
        <w:rPr>
          <w:color w:val="auto"/>
        </w:rPr>
      </w:pPr>
    </w:p>
    <w:p w14:paraId="220217C3">
      <w:pPr>
        <w:pStyle w:val="22"/>
        <w:numPr>
          <w:ilvl w:val="0"/>
          <w:numId w:val="7"/>
        </w:numPr>
        <w:spacing w:line="360" w:lineRule="auto"/>
        <w:ind w:left="240" w:hanging="247" w:firstLineChars="0"/>
        <w:rPr>
          <w:b/>
          <w:color w:val="auto"/>
          <w:szCs w:val="24"/>
          <w:lang w:val="zh-CN"/>
        </w:rPr>
      </w:pPr>
      <w:r>
        <w:rPr>
          <w:rFonts w:hint="eastAsia"/>
          <w:b/>
          <w:color w:val="auto"/>
          <w:szCs w:val="24"/>
          <w:lang w:val="zh-CN"/>
        </w:rPr>
        <w:t>商务评分（</w:t>
      </w:r>
      <w:r>
        <w:rPr>
          <w:rFonts w:hint="eastAsia"/>
          <w:b/>
          <w:color w:val="auto"/>
          <w:szCs w:val="24"/>
          <w:lang w:eastAsia="zh-CN"/>
        </w:rPr>
        <w:t>3</w:t>
      </w:r>
      <w:r>
        <w:rPr>
          <w:rFonts w:hint="eastAsia"/>
          <w:b/>
          <w:color w:val="auto"/>
          <w:szCs w:val="24"/>
          <w:lang w:val="en-US" w:eastAsia="zh-CN"/>
        </w:rPr>
        <w:t>5</w:t>
      </w:r>
      <w:r>
        <w:rPr>
          <w:rFonts w:hint="eastAsia"/>
          <w:b/>
          <w:color w:val="auto"/>
          <w:szCs w:val="24"/>
          <w:lang w:val="zh-CN"/>
        </w:rPr>
        <w:t>分）</w:t>
      </w:r>
    </w:p>
    <w:tbl>
      <w:tblPr>
        <w:tblStyle w:val="12"/>
        <w:tblW w:w="4888" w:type="pct"/>
        <w:tblInd w:w="0" w:type="dxa"/>
        <w:tblLayout w:type="fixed"/>
        <w:tblCellMar>
          <w:top w:w="0" w:type="dxa"/>
          <w:left w:w="108" w:type="dxa"/>
          <w:bottom w:w="0" w:type="dxa"/>
          <w:right w:w="108" w:type="dxa"/>
        </w:tblCellMar>
      </w:tblPr>
      <w:tblGrid>
        <w:gridCol w:w="664"/>
        <w:gridCol w:w="1584"/>
        <w:gridCol w:w="1103"/>
        <w:gridCol w:w="674"/>
        <w:gridCol w:w="4258"/>
        <w:gridCol w:w="803"/>
      </w:tblGrid>
      <w:tr w14:paraId="653F6C26">
        <w:tblPrEx>
          <w:tblCellMar>
            <w:top w:w="0" w:type="dxa"/>
            <w:left w:w="108" w:type="dxa"/>
            <w:bottom w:w="0" w:type="dxa"/>
            <w:right w:w="108" w:type="dxa"/>
          </w:tblCellMar>
        </w:tblPrEx>
        <w:trPr>
          <w:trHeight w:val="499" w:hRule="atLeast"/>
        </w:trPr>
        <w:tc>
          <w:tcPr>
            <w:tcW w:w="365" w:type="pct"/>
            <w:tcBorders>
              <w:top w:val="single" w:color="auto" w:sz="4" w:space="0"/>
              <w:left w:val="single" w:color="auto" w:sz="4" w:space="0"/>
              <w:bottom w:val="single" w:color="auto" w:sz="4" w:space="0"/>
              <w:right w:val="single" w:color="auto" w:sz="4" w:space="0"/>
            </w:tcBorders>
            <w:shd w:val="clear" w:color="000000" w:fill="D8D8D8"/>
            <w:noWrap/>
            <w:vAlign w:val="center"/>
          </w:tcPr>
          <w:p w14:paraId="45566AD5">
            <w:pPr>
              <w:rPr>
                <w:rFonts w:hint="eastAsia" w:ascii="仿宋" w:hAnsi="仿宋" w:eastAsia="仿宋" w:cs="宋体"/>
                <w:color w:val="auto"/>
                <w:sz w:val="24"/>
                <w:szCs w:val="24"/>
              </w:rPr>
            </w:pPr>
            <w:r>
              <w:rPr>
                <w:rFonts w:hint="eastAsia" w:ascii="仿宋" w:hAnsi="仿宋" w:eastAsia="仿宋" w:cs="宋体"/>
                <w:color w:val="auto"/>
                <w:sz w:val="24"/>
                <w:szCs w:val="24"/>
              </w:rPr>
              <w:t>序号</w:t>
            </w:r>
          </w:p>
        </w:tc>
        <w:tc>
          <w:tcPr>
            <w:tcW w:w="871" w:type="pct"/>
            <w:tcBorders>
              <w:top w:val="single" w:color="auto" w:sz="4" w:space="0"/>
              <w:left w:val="nil"/>
              <w:bottom w:val="single" w:color="auto" w:sz="4" w:space="0"/>
              <w:right w:val="single" w:color="auto" w:sz="4" w:space="0"/>
            </w:tcBorders>
            <w:shd w:val="clear" w:color="000000" w:fill="D8D8D8"/>
            <w:noWrap/>
            <w:vAlign w:val="center"/>
          </w:tcPr>
          <w:p w14:paraId="1F4D42CD">
            <w:pPr>
              <w:rPr>
                <w:rFonts w:hint="eastAsia" w:ascii="仿宋" w:hAnsi="仿宋" w:eastAsia="仿宋" w:cs="宋体"/>
                <w:color w:val="auto"/>
                <w:sz w:val="24"/>
                <w:szCs w:val="24"/>
              </w:rPr>
            </w:pPr>
            <w:r>
              <w:rPr>
                <w:rFonts w:hint="eastAsia" w:ascii="仿宋" w:hAnsi="仿宋" w:eastAsia="仿宋" w:cs="宋体"/>
                <w:color w:val="auto"/>
                <w:sz w:val="24"/>
                <w:szCs w:val="24"/>
              </w:rPr>
              <w:t>评审因素</w:t>
            </w:r>
          </w:p>
        </w:tc>
        <w:tc>
          <w:tcPr>
            <w:tcW w:w="606" w:type="pct"/>
            <w:tcBorders>
              <w:top w:val="single" w:color="auto" w:sz="4" w:space="0"/>
              <w:left w:val="nil"/>
              <w:bottom w:val="single" w:color="auto" w:sz="4" w:space="0"/>
              <w:right w:val="single" w:color="auto" w:sz="4" w:space="0"/>
            </w:tcBorders>
            <w:shd w:val="clear" w:color="000000" w:fill="D8D8D8"/>
            <w:noWrap/>
            <w:vAlign w:val="center"/>
          </w:tcPr>
          <w:p w14:paraId="720868A5">
            <w:pPr>
              <w:rPr>
                <w:rFonts w:hint="eastAsia" w:ascii="仿宋" w:hAnsi="仿宋" w:eastAsia="仿宋" w:cs="宋体"/>
                <w:color w:val="auto"/>
                <w:sz w:val="24"/>
                <w:szCs w:val="24"/>
              </w:rPr>
            </w:pPr>
            <w:r>
              <w:rPr>
                <w:rFonts w:hint="eastAsia" w:ascii="仿宋" w:hAnsi="仿宋" w:eastAsia="仿宋" w:cs="宋体"/>
                <w:color w:val="auto"/>
                <w:sz w:val="24"/>
                <w:szCs w:val="24"/>
              </w:rPr>
              <w:t>客观分/主观分</w:t>
            </w:r>
          </w:p>
        </w:tc>
        <w:tc>
          <w:tcPr>
            <w:tcW w:w="370" w:type="pct"/>
            <w:tcBorders>
              <w:top w:val="single" w:color="auto" w:sz="4" w:space="0"/>
              <w:left w:val="nil"/>
              <w:bottom w:val="single" w:color="auto" w:sz="4" w:space="0"/>
              <w:right w:val="single" w:color="auto" w:sz="4" w:space="0"/>
            </w:tcBorders>
            <w:shd w:val="clear" w:color="000000" w:fill="D8D8D8"/>
            <w:vAlign w:val="center"/>
          </w:tcPr>
          <w:p w14:paraId="47A3684B">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分值</w:t>
            </w:r>
          </w:p>
        </w:tc>
        <w:tc>
          <w:tcPr>
            <w:tcW w:w="2343" w:type="pct"/>
            <w:tcBorders>
              <w:top w:val="single" w:color="auto" w:sz="4" w:space="0"/>
              <w:left w:val="nil"/>
              <w:bottom w:val="single" w:color="auto" w:sz="4" w:space="0"/>
              <w:right w:val="single" w:color="auto" w:sz="4" w:space="0"/>
            </w:tcBorders>
            <w:shd w:val="clear" w:color="000000" w:fill="D8D8D8"/>
            <w:vAlign w:val="center"/>
          </w:tcPr>
          <w:p w14:paraId="62E4E3E1">
            <w:pPr>
              <w:jc w:val="center"/>
              <w:rPr>
                <w:rFonts w:hint="eastAsia" w:ascii="仿宋" w:hAnsi="仿宋" w:eastAsia="仿宋" w:cs="宋体"/>
                <w:color w:val="auto"/>
                <w:sz w:val="24"/>
                <w:szCs w:val="24"/>
              </w:rPr>
            </w:pPr>
            <w:r>
              <w:rPr>
                <w:rFonts w:hint="eastAsia" w:ascii="仿宋" w:hAnsi="仿宋" w:eastAsia="仿宋" w:cs="宋体"/>
                <w:color w:val="auto"/>
                <w:sz w:val="24"/>
                <w:szCs w:val="24"/>
              </w:rPr>
              <w:t>评分标准</w:t>
            </w:r>
          </w:p>
        </w:tc>
        <w:tc>
          <w:tcPr>
            <w:tcW w:w="441" w:type="pct"/>
            <w:tcBorders>
              <w:top w:val="single" w:color="auto" w:sz="4" w:space="0"/>
              <w:left w:val="nil"/>
              <w:bottom w:val="single" w:color="auto" w:sz="4" w:space="0"/>
              <w:right w:val="single" w:color="auto" w:sz="4" w:space="0"/>
            </w:tcBorders>
            <w:shd w:val="clear" w:color="000000" w:fill="D8D8D8"/>
            <w:vAlign w:val="center"/>
          </w:tcPr>
          <w:p w14:paraId="02071864">
            <w:pPr>
              <w:jc w:val="center"/>
              <w:rPr>
                <w:rFonts w:hint="eastAsia" w:ascii="仿宋" w:hAnsi="仿宋" w:eastAsia="仿宋" w:cs="宋体"/>
                <w:color w:val="auto"/>
                <w:sz w:val="24"/>
                <w:szCs w:val="24"/>
              </w:rPr>
            </w:pPr>
            <w:r>
              <w:rPr>
                <w:rFonts w:hint="eastAsia" w:ascii="仿宋" w:hAnsi="仿宋" w:eastAsia="仿宋" w:cs="宋体"/>
                <w:color w:val="auto"/>
                <w:sz w:val="24"/>
                <w:szCs w:val="24"/>
              </w:rPr>
              <w:t>因素来源</w:t>
            </w:r>
          </w:p>
        </w:tc>
      </w:tr>
      <w:tr w14:paraId="79EAF928">
        <w:tblPrEx>
          <w:tblCellMar>
            <w:top w:w="0" w:type="dxa"/>
            <w:left w:w="108" w:type="dxa"/>
            <w:bottom w:w="0" w:type="dxa"/>
            <w:right w:w="108" w:type="dxa"/>
          </w:tblCellMar>
        </w:tblPrEx>
        <w:trPr>
          <w:trHeight w:val="1710" w:hRule="atLeast"/>
        </w:trPr>
        <w:tc>
          <w:tcPr>
            <w:tcW w:w="36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24D402">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1.1</w:t>
            </w:r>
          </w:p>
        </w:tc>
        <w:tc>
          <w:tcPr>
            <w:tcW w:w="871" w:type="pct"/>
            <w:vMerge w:val="restart"/>
            <w:tcBorders>
              <w:top w:val="single" w:color="auto" w:sz="4" w:space="0"/>
              <w:left w:val="single" w:color="auto" w:sz="4" w:space="0"/>
              <w:right w:val="single" w:color="auto" w:sz="4" w:space="0"/>
            </w:tcBorders>
            <w:shd w:val="clear" w:color="auto" w:fill="auto"/>
            <w:noWrap/>
            <w:vAlign w:val="center"/>
          </w:tcPr>
          <w:p w14:paraId="18E63848">
            <w:pPr>
              <w:jc w:val="center"/>
              <w:rPr>
                <w:rFonts w:hint="default" w:ascii="仿宋" w:hAnsi="仿宋" w:eastAsia="仿宋" w:cs="宋体"/>
                <w:color w:val="auto"/>
                <w:sz w:val="24"/>
                <w:szCs w:val="24"/>
                <w:lang w:val="en-US" w:eastAsia="zh-CN"/>
              </w:rPr>
            </w:pPr>
            <w:r>
              <w:rPr>
                <w:rFonts w:hint="eastAsia" w:asciiTheme="minorEastAsia" w:hAnsiTheme="minorEastAsia" w:cstheme="minorEastAsia"/>
                <w:bCs/>
                <w:color w:val="auto"/>
                <w:sz w:val="24"/>
                <w:szCs w:val="24"/>
                <w:lang w:val="en-US" w:eastAsia="zh-CN"/>
              </w:rPr>
              <w:t>企业实力</w:t>
            </w:r>
          </w:p>
        </w:tc>
        <w:tc>
          <w:tcPr>
            <w:tcW w:w="606" w:type="pct"/>
            <w:tcBorders>
              <w:top w:val="nil"/>
              <w:left w:val="nil"/>
              <w:bottom w:val="single" w:color="auto" w:sz="4" w:space="0"/>
              <w:right w:val="single" w:color="auto" w:sz="4" w:space="0"/>
            </w:tcBorders>
            <w:shd w:val="clear" w:color="auto" w:fill="auto"/>
            <w:noWrap/>
            <w:vAlign w:val="center"/>
          </w:tcPr>
          <w:p w14:paraId="5309D6AE">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en-US" w:eastAsia="zh-CN"/>
              </w:rPr>
              <w:t>客观</w:t>
            </w:r>
            <w:r>
              <w:rPr>
                <w:rFonts w:hint="eastAsia" w:ascii="宋体" w:hAnsi="宋体" w:eastAsia="宋体" w:cstheme="minorBidi"/>
                <w:iCs/>
                <w:color w:val="auto"/>
                <w:kern w:val="2"/>
                <w:sz w:val="24"/>
                <w:szCs w:val="22"/>
                <w:shd w:val="clear" w:color="auto" w:fill="FFFFFF" w:themeFill="background1"/>
                <w:lang w:val="zh-CN" w:eastAsia="zh-CN"/>
              </w:rPr>
              <w:t>分</w:t>
            </w:r>
          </w:p>
        </w:tc>
        <w:tc>
          <w:tcPr>
            <w:tcW w:w="370" w:type="pct"/>
            <w:tcBorders>
              <w:top w:val="nil"/>
              <w:left w:val="nil"/>
              <w:bottom w:val="single" w:color="auto" w:sz="4" w:space="0"/>
              <w:right w:val="single" w:color="auto" w:sz="4" w:space="0"/>
            </w:tcBorders>
            <w:shd w:val="clear" w:color="auto" w:fill="auto"/>
            <w:vAlign w:val="center"/>
          </w:tcPr>
          <w:p w14:paraId="3B7DB7B7">
            <w:pPr>
              <w:ind w:left="-73" w:leftChars="-35" w:right="-80" w:rightChars="-38"/>
              <w:jc w:val="center"/>
              <w:rPr>
                <w:rFonts w:hint="default" w:ascii="宋体" w:hAnsi="宋体" w:eastAsia="宋体" w:cstheme="minorBidi"/>
                <w:iCs/>
                <w:color w:val="auto"/>
                <w:kern w:val="2"/>
                <w:sz w:val="24"/>
                <w:szCs w:val="22"/>
                <w:shd w:val="clear" w:color="auto" w:fill="FFFFFF" w:themeFill="background1"/>
                <w:lang w:val="en-US" w:eastAsia="zh-CN"/>
              </w:rPr>
            </w:pPr>
            <w:r>
              <w:rPr>
                <w:rFonts w:hint="eastAsia" w:asciiTheme="minorEastAsia" w:hAnsiTheme="minorEastAsia" w:cstheme="minorEastAsia"/>
                <w:bCs/>
                <w:color w:val="auto"/>
                <w:sz w:val="24"/>
                <w:szCs w:val="24"/>
                <w:lang w:val="en-US" w:eastAsia="zh-CN"/>
              </w:rPr>
              <w:t>10</w:t>
            </w:r>
          </w:p>
        </w:tc>
        <w:tc>
          <w:tcPr>
            <w:tcW w:w="2343" w:type="pct"/>
            <w:tcBorders>
              <w:top w:val="nil"/>
              <w:left w:val="nil"/>
              <w:bottom w:val="single" w:color="auto" w:sz="4" w:space="0"/>
              <w:right w:val="single" w:color="auto" w:sz="4" w:space="0"/>
            </w:tcBorders>
            <w:shd w:val="clear" w:color="auto" w:fill="auto"/>
            <w:vAlign w:val="center"/>
          </w:tcPr>
          <w:p w14:paraId="4E3B66E0">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投标人提供以下有效期内的证书，须提供复印件并加盖公章：</w:t>
            </w:r>
          </w:p>
          <w:p w14:paraId="0EB0EE48">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①具备有效期内质量管理体系认证，得</w:t>
            </w:r>
            <w:r>
              <w:rPr>
                <w:rFonts w:hint="eastAsia" w:eastAsia="宋体" w:cs="宋体"/>
                <w:color w:val="auto"/>
                <w:sz w:val="24"/>
                <w:szCs w:val="24"/>
                <w:lang w:val="en-US" w:eastAsia="zh-CN"/>
              </w:rPr>
              <w:t>2</w:t>
            </w:r>
            <w:r>
              <w:rPr>
                <w:rFonts w:hint="eastAsia" w:eastAsia="宋体" w:cs="宋体"/>
                <w:color w:val="auto"/>
                <w:sz w:val="24"/>
                <w:szCs w:val="24"/>
              </w:rPr>
              <w:t>分，未提供不得分；</w:t>
            </w:r>
          </w:p>
          <w:p w14:paraId="4C2082ED">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②具备有效期内环境管理体系认证，得</w:t>
            </w:r>
            <w:r>
              <w:rPr>
                <w:rFonts w:hint="eastAsia" w:eastAsia="宋体" w:cs="宋体"/>
                <w:color w:val="auto"/>
                <w:sz w:val="24"/>
                <w:szCs w:val="24"/>
                <w:lang w:val="en-US" w:eastAsia="zh-CN"/>
              </w:rPr>
              <w:t>2</w:t>
            </w:r>
            <w:r>
              <w:rPr>
                <w:rFonts w:hint="eastAsia" w:eastAsia="宋体" w:cs="宋体"/>
                <w:color w:val="auto"/>
                <w:sz w:val="24"/>
                <w:szCs w:val="24"/>
              </w:rPr>
              <w:t>分，未提供不得分；</w:t>
            </w:r>
          </w:p>
          <w:p w14:paraId="359C9DAF">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③具备有效期内职业健康管理体系认证，得</w:t>
            </w:r>
            <w:r>
              <w:rPr>
                <w:rFonts w:hint="eastAsia" w:eastAsia="宋体" w:cs="宋体"/>
                <w:color w:val="auto"/>
                <w:sz w:val="24"/>
                <w:szCs w:val="24"/>
                <w:lang w:val="en-US" w:eastAsia="zh-CN"/>
              </w:rPr>
              <w:t>2</w:t>
            </w:r>
            <w:r>
              <w:rPr>
                <w:rFonts w:hint="eastAsia" w:eastAsia="宋体" w:cs="宋体"/>
                <w:color w:val="auto"/>
                <w:sz w:val="24"/>
                <w:szCs w:val="24"/>
              </w:rPr>
              <w:t>分，未提供不得分；</w:t>
            </w:r>
          </w:p>
          <w:p w14:paraId="47A1CBBD">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④</w:t>
            </w:r>
            <w:r>
              <w:rPr>
                <w:rFonts w:hint="eastAsia" w:eastAsia="宋体" w:cs="宋体"/>
                <w:color w:val="auto"/>
                <w:sz w:val="24"/>
                <w:szCs w:val="24"/>
                <w:lang w:val="en-US" w:eastAsia="zh-CN"/>
              </w:rPr>
              <w:t>具备</w:t>
            </w:r>
            <w:r>
              <w:rPr>
                <w:rFonts w:hint="eastAsia" w:eastAsia="宋体" w:cs="宋体"/>
                <w:color w:val="auto"/>
                <w:sz w:val="24"/>
                <w:szCs w:val="24"/>
              </w:rPr>
              <w:t>ISO20000信息技术服务管理体系认证得</w:t>
            </w:r>
            <w:r>
              <w:rPr>
                <w:rFonts w:hint="eastAsia" w:eastAsia="宋体" w:cs="宋体"/>
                <w:color w:val="auto"/>
                <w:sz w:val="24"/>
                <w:szCs w:val="24"/>
                <w:lang w:val="en-US" w:eastAsia="zh-CN"/>
              </w:rPr>
              <w:t>2</w:t>
            </w:r>
            <w:r>
              <w:rPr>
                <w:rFonts w:hint="eastAsia" w:eastAsia="宋体" w:cs="宋体"/>
                <w:color w:val="auto"/>
                <w:sz w:val="24"/>
                <w:szCs w:val="24"/>
              </w:rPr>
              <w:t>分，未提供不得分；</w:t>
            </w:r>
          </w:p>
          <w:p w14:paraId="7CFD6D8A">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宋体"/>
                <w:snapToGrid w:val="0"/>
                <w:color w:val="auto"/>
                <w:kern w:val="0"/>
                <w:sz w:val="24"/>
                <w:szCs w:val="24"/>
                <w:lang w:val="en-US" w:eastAsia="en-US" w:bidi="ar-SA"/>
              </w:rPr>
              <w:t>⑤</w:t>
            </w:r>
            <w:r>
              <w:rPr>
                <w:rFonts w:hint="eastAsia" w:ascii="宋体" w:hAnsi="宋体" w:eastAsia="宋体" w:cs="宋体"/>
                <w:snapToGrid w:val="0"/>
                <w:color w:val="auto"/>
                <w:kern w:val="0"/>
                <w:sz w:val="24"/>
                <w:szCs w:val="24"/>
                <w:lang w:val="en-US" w:eastAsia="zh-CN" w:bidi="ar-SA"/>
              </w:rPr>
              <w:t>具备</w:t>
            </w:r>
            <w:r>
              <w:rPr>
                <w:rFonts w:hint="eastAsia" w:ascii="宋体" w:hAnsi="宋体" w:eastAsia="宋体" w:cs="宋体"/>
                <w:snapToGrid w:val="0"/>
                <w:color w:val="auto"/>
                <w:kern w:val="0"/>
                <w:sz w:val="24"/>
                <w:szCs w:val="24"/>
                <w:lang w:val="en-US" w:eastAsia="en-US" w:bidi="ar-SA"/>
              </w:rPr>
              <w:t>ISO27001信息安全管理体系认证得</w:t>
            </w:r>
            <w:r>
              <w:rPr>
                <w:rFonts w:hint="eastAsia" w:ascii="宋体" w:hAnsi="宋体" w:eastAsia="宋体" w:cs="宋体"/>
                <w:snapToGrid w:val="0"/>
                <w:color w:val="auto"/>
                <w:kern w:val="0"/>
                <w:sz w:val="24"/>
                <w:szCs w:val="24"/>
                <w:lang w:val="en-US" w:eastAsia="zh-CN" w:bidi="ar-SA"/>
              </w:rPr>
              <w:t>2</w:t>
            </w:r>
            <w:r>
              <w:rPr>
                <w:rFonts w:hint="eastAsia" w:ascii="宋体" w:hAnsi="宋体" w:eastAsia="宋体" w:cs="宋体"/>
                <w:snapToGrid w:val="0"/>
                <w:color w:val="auto"/>
                <w:kern w:val="0"/>
                <w:sz w:val="24"/>
                <w:szCs w:val="24"/>
                <w:lang w:val="en-US" w:eastAsia="en-US" w:bidi="ar-SA"/>
              </w:rPr>
              <w:t>分，未提供不得分。</w:t>
            </w:r>
          </w:p>
        </w:tc>
        <w:tc>
          <w:tcPr>
            <w:tcW w:w="441" w:type="pct"/>
            <w:tcBorders>
              <w:top w:val="nil"/>
              <w:left w:val="nil"/>
              <w:bottom w:val="single" w:color="auto" w:sz="4" w:space="0"/>
              <w:right w:val="single" w:color="auto" w:sz="4" w:space="0"/>
            </w:tcBorders>
            <w:shd w:val="clear" w:color="auto" w:fill="auto"/>
            <w:vAlign w:val="center"/>
          </w:tcPr>
          <w:p w14:paraId="5B7D8883">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4722EDF9">
        <w:tblPrEx>
          <w:tblCellMar>
            <w:top w:w="0" w:type="dxa"/>
            <w:left w:w="108" w:type="dxa"/>
            <w:bottom w:w="0" w:type="dxa"/>
            <w:right w:w="108" w:type="dxa"/>
          </w:tblCellMar>
        </w:tblPrEx>
        <w:trPr>
          <w:trHeight w:val="855" w:hRule="atLeast"/>
        </w:trPr>
        <w:tc>
          <w:tcPr>
            <w:tcW w:w="36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655F21">
            <w:pPr>
              <w:jc w:val="center"/>
              <w:rPr>
                <w:rFonts w:hint="eastAsia" w:ascii="仿宋" w:hAnsi="仿宋" w:eastAsia="仿宋" w:cs="宋体"/>
                <w:color w:val="auto"/>
                <w:sz w:val="24"/>
                <w:szCs w:val="24"/>
              </w:rPr>
            </w:pPr>
          </w:p>
        </w:tc>
        <w:tc>
          <w:tcPr>
            <w:tcW w:w="871" w:type="pct"/>
            <w:vMerge w:val="continue"/>
            <w:tcBorders>
              <w:left w:val="single" w:color="auto" w:sz="4" w:space="0"/>
              <w:bottom w:val="single" w:color="auto" w:sz="4" w:space="0"/>
              <w:right w:val="single" w:color="auto" w:sz="4" w:space="0"/>
            </w:tcBorders>
            <w:shd w:val="clear" w:color="auto" w:fill="auto"/>
            <w:noWrap/>
            <w:vAlign w:val="center"/>
          </w:tcPr>
          <w:p w14:paraId="39FF4889">
            <w:pPr>
              <w:jc w:val="center"/>
              <w:rPr>
                <w:rFonts w:hint="eastAsia" w:ascii="仿宋" w:hAnsi="仿宋" w:eastAsia="仿宋" w:cs="宋体"/>
                <w:color w:val="auto"/>
                <w:sz w:val="24"/>
                <w:szCs w:val="24"/>
              </w:rPr>
            </w:pPr>
          </w:p>
        </w:tc>
        <w:tc>
          <w:tcPr>
            <w:tcW w:w="606" w:type="pct"/>
            <w:tcBorders>
              <w:top w:val="nil"/>
              <w:left w:val="nil"/>
              <w:bottom w:val="single" w:color="auto" w:sz="4" w:space="0"/>
              <w:right w:val="single" w:color="auto" w:sz="4" w:space="0"/>
            </w:tcBorders>
            <w:shd w:val="clear" w:color="auto" w:fill="auto"/>
            <w:noWrap/>
            <w:vAlign w:val="center"/>
          </w:tcPr>
          <w:p w14:paraId="118E778E">
            <w:pPr>
              <w:jc w:val="center"/>
              <w:rPr>
                <w:rFonts w:hint="default" w:ascii="宋体" w:hAnsi="宋体" w:eastAsia="宋体" w:cstheme="minorBidi"/>
                <w:iCs/>
                <w:color w:val="auto"/>
                <w:kern w:val="2"/>
                <w:sz w:val="24"/>
                <w:szCs w:val="22"/>
                <w:shd w:val="clear" w:color="auto" w:fill="FFFFFF" w:themeFill="background1"/>
                <w:lang w:val="en-US" w:eastAsia="zh-CN"/>
              </w:rPr>
            </w:pPr>
            <w:r>
              <w:rPr>
                <w:rFonts w:hint="eastAsia" w:ascii="宋体" w:hAnsi="宋体" w:eastAsia="宋体" w:cstheme="minorBidi"/>
                <w:iCs/>
                <w:color w:val="auto"/>
                <w:kern w:val="2"/>
                <w:sz w:val="24"/>
                <w:szCs w:val="22"/>
                <w:shd w:val="clear" w:color="auto" w:fill="FFFFFF" w:themeFill="background1"/>
                <w:lang w:val="en-US" w:eastAsia="zh-CN"/>
              </w:rPr>
              <w:t>客观分</w:t>
            </w:r>
          </w:p>
        </w:tc>
        <w:tc>
          <w:tcPr>
            <w:tcW w:w="370" w:type="pct"/>
            <w:tcBorders>
              <w:top w:val="nil"/>
              <w:left w:val="nil"/>
              <w:bottom w:val="single" w:color="auto" w:sz="4" w:space="0"/>
              <w:right w:val="single" w:color="auto" w:sz="4" w:space="0"/>
            </w:tcBorders>
            <w:shd w:val="clear" w:color="auto" w:fill="auto"/>
            <w:vAlign w:val="center"/>
          </w:tcPr>
          <w:p w14:paraId="218D3683">
            <w:pPr>
              <w:ind w:left="-73" w:leftChars="-35" w:right="-80" w:rightChars="-38"/>
              <w:jc w:val="center"/>
              <w:rPr>
                <w:rFonts w:hint="default" w:ascii="宋体" w:hAnsi="宋体" w:eastAsia="宋体" w:cstheme="minorBidi"/>
                <w:iCs/>
                <w:color w:val="auto"/>
                <w:kern w:val="2"/>
                <w:sz w:val="24"/>
                <w:szCs w:val="22"/>
                <w:shd w:val="clear" w:color="auto" w:fill="FFFFFF" w:themeFill="background1"/>
                <w:lang w:val="en-US" w:eastAsia="zh-CN"/>
              </w:rPr>
            </w:pPr>
            <w:r>
              <w:rPr>
                <w:rFonts w:hint="eastAsia" w:asciiTheme="minorEastAsia" w:hAnsiTheme="minorEastAsia" w:cstheme="minorEastAsia"/>
                <w:bCs/>
                <w:color w:val="auto"/>
                <w:sz w:val="24"/>
                <w:szCs w:val="24"/>
                <w:lang w:val="en-US" w:eastAsia="zh-CN"/>
              </w:rPr>
              <w:t>8</w:t>
            </w:r>
          </w:p>
        </w:tc>
        <w:tc>
          <w:tcPr>
            <w:tcW w:w="2343" w:type="pct"/>
            <w:tcBorders>
              <w:top w:val="nil"/>
              <w:left w:val="nil"/>
              <w:bottom w:val="single" w:color="auto" w:sz="4" w:space="0"/>
              <w:right w:val="single" w:color="auto" w:sz="4" w:space="0"/>
            </w:tcBorders>
            <w:shd w:val="clear" w:color="auto" w:fill="auto"/>
            <w:vAlign w:val="center"/>
          </w:tcPr>
          <w:p w14:paraId="214B7741">
            <w:pPr>
              <w:jc w:val="left"/>
              <w:rPr>
                <w:rFonts w:hint="eastAsia" w:eastAsia="宋体" w:cs="宋体"/>
                <w:color w:val="auto"/>
                <w:sz w:val="24"/>
                <w:szCs w:val="24"/>
              </w:rPr>
            </w:pPr>
            <w:r>
              <w:rPr>
                <w:rFonts w:hint="eastAsia" w:eastAsia="宋体" w:cs="宋体"/>
                <w:color w:val="auto"/>
                <w:sz w:val="24"/>
                <w:szCs w:val="24"/>
              </w:rPr>
              <w:t>投标人提供以下有效期内的证书，须提供复印件并加盖公章：</w:t>
            </w:r>
          </w:p>
          <w:p w14:paraId="68441886">
            <w:pPr>
              <w:jc w:val="left"/>
              <w:rPr>
                <w:rFonts w:hint="eastAsia" w:eastAsia="宋体" w:cs="宋体"/>
                <w:color w:val="auto"/>
                <w:sz w:val="24"/>
                <w:szCs w:val="24"/>
              </w:rPr>
            </w:pPr>
            <w:r>
              <w:rPr>
                <w:rFonts w:hint="eastAsia" w:eastAsia="宋体" w:cs="宋体"/>
                <w:color w:val="auto"/>
                <w:sz w:val="24"/>
                <w:szCs w:val="24"/>
              </w:rPr>
              <w:t>①具备有效期“电子报告”类的软件著作权证书得</w:t>
            </w:r>
            <w:r>
              <w:rPr>
                <w:rFonts w:hint="eastAsia" w:eastAsia="宋体" w:cs="宋体"/>
                <w:color w:val="auto"/>
                <w:sz w:val="24"/>
                <w:szCs w:val="24"/>
                <w:lang w:val="en-US" w:eastAsia="zh-CN"/>
              </w:rPr>
              <w:t>2</w:t>
            </w:r>
            <w:r>
              <w:rPr>
                <w:rFonts w:hint="eastAsia" w:eastAsia="宋体" w:cs="宋体"/>
                <w:color w:val="auto"/>
                <w:sz w:val="24"/>
                <w:szCs w:val="24"/>
              </w:rPr>
              <w:t>分，未提供不得分；</w:t>
            </w:r>
          </w:p>
          <w:p w14:paraId="4B495E36">
            <w:pPr>
              <w:jc w:val="left"/>
              <w:rPr>
                <w:rFonts w:hint="eastAsia" w:eastAsia="宋体" w:cs="宋体"/>
                <w:color w:val="auto"/>
                <w:sz w:val="24"/>
                <w:szCs w:val="24"/>
              </w:rPr>
            </w:pPr>
            <w:r>
              <w:rPr>
                <w:rFonts w:hint="eastAsia" w:eastAsia="宋体" w:cs="宋体"/>
                <w:color w:val="auto"/>
                <w:sz w:val="24"/>
                <w:szCs w:val="24"/>
              </w:rPr>
              <w:t>②具备有效期内“食品安全风险管理”相关软件著作权证书得</w:t>
            </w:r>
            <w:r>
              <w:rPr>
                <w:rFonts w:hint="eastAsia" w:eastAsia="宋体" w:cs="宋体"/>
                <w:color w:val="auto"/>
                <w:sz w:val="24"/>
                <w:szCs w:val="24"/>
                <w:lang w:val="en-US" w:eastAsia="zh-CN"/>
              </w:rPr>
              <w:t>2</w:t>
            </w:r>
            <w:r>
              <w:rPr>
                <w:rFonts w:hint="eastAsia" w:eastAsia="宋体" w:cs="宋体"/>
                <w:color w:val="auto"/>
                <w:sz w:val="24"/>
                <w:szCs w:val="24"/>
              </w:rPr>
              <w:t>分，未提供不得分；</w:t>
            </w:r>
          </w:p>
          <w:p w14:paraId="2388DE71">
            <w:pPr>
              <w:jc w:val="left"/>
              <w:rPr>
                <w:rFonts w:hint="eastAsia" w:eastAsia="宋体" w:cs="宋体"/>
                <w:color w:val="auto"/>
                <w:sz w:val="24"/>
                <w:szCs w:val="24"/>
              </w:rPr>
            </w:pPr>
            <w:r>
              <w:rPr>
                <w:rFonts w:hint="eastAsia" w:eastAsia="宋体" w:cs="宋体"/>
                <w:color w:val="auto"/>
                <w:sz w:val="24"/>
                <w:szCs w:val="24"/>
              </w:rPr>
              <w:t>③具备有效期内“检验检测管理系统”类软件著作权证书得</w:t>
            </w:r>
            <w:r>
              <w:rPr>
                <w:rFonts w:hint="eastAsia" w:eastAsia="宋体" w:cs="宋体"/>
                <w:color w:val="auto"/>
                <w:sz w:val="24"/>
                <w:szCs w:val="24"/>
                <w:lang w:val="en-US" w:eastAsia="zh-CN"/>
              </w:rPr>
              <w:t>2</w:t>
            </w:r>
            <w:r>
              <w:rPr>
                <w:rFonts w:hint="eastAsia" w:eastAsia="宋体" w:cs="宋体"/>
                <w:color w:val="auto"/>
                <w:sz w:val="24"/>
                <w:szCs w:val="24"/>
              </w:rPr>
              <w:t>分，未提供不得分；</w:t>
            </w:r>
          </w:p>
          <w:p w14:paraId="78341DB5">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eastAsia="宋体" w:cs="宋体"/>
                <w:color w:val="auto"/>
                <w:sz w:val="24"/>
                <w:szCs w:val="24"/>
              </w:rPr>
              <w:t>④具备有效期内“实验室原始记录”相关软件著作权证书得</w:t>
            </w:r>
            <w:r>
              <w:rPr>
                <w:rFonts w:hint="eastAsia" w:eastAsia="宋体" w:cs="宋体"/>
                <w:color w:val="auto"/>
                <w:sz w:val="24"/>
                <w:szCs w:val="24"/>
                <w:lang w:val="en-US" w:eastAsia="zh-CN"/>
              </w:rPr>
              <w:t>2</w:t>
            </w:r>
            <w:r>
              <w:rPr>
                <w:rFonts w:hint="eastAsia" w:eastAsia="宋体" w:cs="宋体"/>
                <w:color w:val="auto"/>
                <w:sz w:val="24"/>
                <w:szCs w:val="24"/>
              </w:rPr>
              <w:t>分，未提供不得分；</w:t>
            </w:r>
          </w:p>
        </w:tc>
        <w:tc>
          <w:tcPr>
            <w:tcW w:w="441" w:type="pct"/>
            <w:tcBorders>
              <w:top w:val="nil"/>
              <w:left w:val="nil"/>
              <w:bottom w:val="single" w:color="auto" w:sz="4" w:space="0"/>
              <w:right w:val="single" w:color="auto" w:sz="4" w:space="0"/>
            </w:tcBorders>
            <w:shd w:val="clear" w:color="auto" w:fill="auto"/>
            <w:vAlign w:val="center"/>
          </w:tcPr>
          <w:p w14:paraId="3325AB21">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70150742">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05342">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1.2</w:t>
            </w:r>
          </w:p>
        </w:tc>
        <w:tc>
          <w:tcPr>
            <w:tcW w:w="8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6D0BC">
            <w:pPr>
              <w:jc w:val="center"/>
              <w:rPr>
                <w:rFonts w:hint="default" w:ascii="仿宋" w:hAnsi="仿宋" w:eastAsia="仿宋" w:cs="宋体"/>
                <w:color w:val="auto"/>
                <w:sz w:val="24"/>
                <w:szCs w:val="24"/>
                <w:lang w:val="en-US" w:eastAsia="zh-CN"/>
              </w:rPr>
            </w:pPr>
            <w:r>
              <w:rPr>
                <w:rFonts w:hint="eastAsia" w:ascii="宋体" w:hAnsi="宋体" w:eastAsia="宋体" w:cs="宋体"/>
                <w:color w:val="auto"/>
                <w:sz w:val="21"/>
                <w:szCs w:val="21"/>
                <w:highlight w:val="none"/>
                <w:shd w:val="clear" w:color="auto" w:fill="auto"/>
              </w:rPr>
              <w:t>项目实施方案及团队</w:t>
            </w:r>
          </w:p>
        </w:tc>
        <w:tc>
          <w:tcPr>
            <w:tcW w:w="606" w:type="pct"/>
            <w:tcBorders>
              <w:top w:val="nil"/>
              <w:left w:val="nil"/>
              <w:bottom w:val="single" w:color="auto" w:sz="4" w:space="0"/>
              <w:right w:val="single" w:color="auto" w:sz="4" w:space="0"/>
            </w:tcBorders>
            <w:shd w:val="clear" w:color="auto" w:fill="auto"/>
            <w:vAlign w:val="center"/>
          </w:tcPr>
          <w:p w14:paraId="08929A43">
            <w:pPr>
              <w:jc w:val="center"/>
              <w:rPr>
                <w:rFonts w:hint="default" w:ascii="宋体" w:hAnsi="宋体" w:eastAsia="宋体" w:cstheme="minorBidi"/>
                <w:iCs/>
                <w:color w:val="auto"/>
                <w:kern w:val="2"/>
                <w:sz w:val="24"/>
                <w:szCs w:val="22"/>
                <w:shd w:val="clear" w:color="auto" w:fill="FFFFFF" w:themeFill="background1"/>
                <w:lang w:val="en-US" w:eastAsia="zh-CN"/>
              </w:rPr>
            </w:pPr>
            <w:r>
              <w:rPr>
                <w:rFonts w:hint="eastAsia" w:ascii="宋体" w:hAnsi="宋体" w:eastAsia="宋体" w:cstheme="minorBidi"/>
                <w:iCs/>
                <w:color w:val="auto"/>
                <w:kern w:val="2"/>
                <w:sz w:val="24"/>
                <w:szCs w:val="22"/>
                <w:shd w:val="clear" w:color="auto" w:fill="FFFFFF" w:themeFill="background1"/>
                <w:lang w:val="en-US" w:eastAsia="zh-CN"/>
              </w:rPr>
              <w:t>主观分</w:t>
            </w:r>
            <w:r>
              <w:rPr>
                <w:rFonts w:hint="default" w:ascii="宋体" w:hAnsi="宋体" w:eastAsia="宋体" w:cstheme="minorBidi"/>
                <w:iCs/>
                <w:color w:val="auto"/>
                <w:kern w:val="2"/>
                <w:sz w:val="24"/>
                <w:szCs w:val="22"/>
                <w:shd w:val="clear" w:color="auto" w:fill="FFFFFF" w:themeFill="background1"/>
                <w:lang w:val="en-US" w:eastAsia="zh-CN"/>
              </w:rPr>
              <w:t>/</w:t>
            </w:r>
            <w:r>
              <w:rPr>
                <w:rFonts w:hint="eastAsia" w:ascii="宋体" w:hAnsi="宋体" w:eastAsia="宋体" w:cstheme="minorBidi"/>
                <w:iCs/>
                <w:color w:val="auto"/>
                <w:kern w:val="2"/>
                <w:sz w:val="24"/>
                <w:szCs w:val="22"/>
                <w:shd w:val="clear" w:color="auto" w:fill="FFFFFF" w:themeFill="background1"/>
                <w:lang w:val="en-US" w:eastAsia="zh-CN"/>
              </w:rPr>
              <w:t>客观分</w:t>
            </w:r>
          </w:p>
        </w:tc>
        <w:tc>
          <w:tcPr>
            <w:tcW w:w="370" w:type="pct"/>
            <w:tcBorders>
              <w:top w:val="nil"/>
              <w:left w:val="nil"/>
              <w:bottom w:val="single" w:color="auto" w:sz="4" w:space="0"/>
              <w:right w:val="single" w:color="auto" w:sz="4" w:space="0"/>
            </w:tcBorders>
            <w:shd w:val="clear" w:color="auto" w:fill="auto"/>
            <w:vAlign w:val="center"/>
          </w:tcPr>
          <w:p w14:paraId="7B34A745">
            <w:pPr>
              <w:ind w:left="-73" w:leftChars="-35" w:right="-80" w:rightChars="-38"/>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default" w:asciiTheme="minorEastAsia" w:hAnsiTheme="minorEastAsia" w:cstheme="minorEastAsia"/>
                <w:bCs/>
                <w:color w:val="auto"/>
                <w:sz w:val="24"/>
                <w:szCs w:val="24"/>
                <w:lang w:val="en-US" w:eastAsia="zh-CN"/>
              </w:rPr>
              <w:t>8</w:t>
            </w:r>
          </w:p>
        </w:tc>
        <w:tc>
          <w:tcPr>
            <w:tcW w:w="2343" w:type="pct"/>
            <w:tcBorders>
              <w:top w:val="nil"/>
              <w:left w:val="nil"/>
              <w:bottom w:val="single" w:color="auto" w:sz="4" w:space="0"/>
              <w:right w:val="single" w:color="auto" w:sz="4" w:space="0"/>
            </w:tcBorders>
            <w:shd w:val="clear" w:color="auto" w:fill="auto"/>
            <w:vAlign w:val="center"/>
          </w:tcPr>
          <w:p w14:paraId="4FC545B1">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1、根据投标人针对本项目提出得实施方案进行比对评分：</w:t>
            </w:r>
          </w:p>
          <w:p w14:paraId="60D308CC">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①投标人提供的实施步骤、实施计划合理、科学、可操作性强。</w:t>
            </w:r>
          </w:p>
          <w:p w14:paraId="17415F47">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②投标人提供的项目组织形式、培训方案合理、科学、可操作性强。</w:t>
            </w:r>
          </w:p>
          <w:p w14:paraId="66EDA7BF">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③投标人提供的质量保证措施、项目风险及应对策略等内容合理、科学、可操作性强。</w:t>
            </w:r>
          </w:p>
          <w:p w14:paraId="03E8D90E">
            <w:pPr>
              <w:pStyle w:val="28"/>
              <w:numPr>
                <w:ilvl w:val="0"/>
                <w:numId w:val="0"/>
              </w:numPr>
              <w:snapToGrid w:val="0"/>
              <w:spacing w:line="0" w:lineRule="atLeast"/>
              <w:jc w:val="left"/>
              <w:rPr>
                <w:rFonts w:hint="eastAsia" w:eastAsia="宋体" w:cs="宋体"/>
                <w:color w:val="auto"/>
                <w:sz w:val="24"/>
                <w:szCs w:val="24"/>
                <w:lang w:eastAsia="zh-CN"/>
              </w:rPr>
            </w:pPr>
            <w:r>
              <w:rPr>
                <w:rFonts w:hint="eastAsia" w:eastAsia="宋体" w:cs="宋体"/>
                <w:color w:val="auto"/>
                <w:sz w:val="24"/>
                <w:szCs w:val="24"/>
                <w:lang w:val="en-US" w:eastAsia="zh-CN"/>
              </w:rPr>
              <w:t>优得4分，</w:t>
            </w:r>
            <w:r>
              <w:rPr>
                <w:rFonts w:hint="eastAsia" w:eastAsia="宋体" w:cs="宋体"/>
                <w:color w:val="auto"/>
                <w:sz w:val="24"/>
                <w:szCs w:val="24"/>
              </w:rPr>
              <w:t>方案完全覆盖</w:t>
            </w:r>
            <w:r>
              <w:rPr>
                <w:rFonts w:hint="eastAsia" w:eastAsia="宋体" w:cs="宋体"/>
                <w:color w:val="auto"/>
                <w:sz w:val="24"/>
                <w:szCs w:val="24"/>
                <w:lang w:val="en-US" w:eastAsia="zh-CN"/>
              </w:rPr>
              <w:t>满足上述3条</w:t>
            </w:r>
            <w:r>
              <w:rPr>
                <w:rFonts w:hint="eastAsia" w:eastAsia="宋体" w:cs="宋体"/>
                <w:color w:val="auto"/>
                <w:sz w:val="24"/>
                <w:szCs w:val="24"/>
              </w:rPr>
              <w:t>采购需求</w:t>
            </w:r>
            <w:r>
              <w:rPr>
                <w:rFonts w:hint="eastAsia" w:eastAsia="宋体" w:cs="宋体"/>
                <w:color w:val="auto"/>
                <w:sz w:val="24"/>
                <w:szCs w:val="24"/>
                <w:lang w:eastAsia="zh-CN"/>
              </w:rPr>
              <w:t>。</w:t>
            </w:r>
          </w:p>
          <w:p w14:paraId="4CEBE8A0">
            <w:pPr>
              <w:pStyle w:val="28"/>
              <w:numPr>
                <w:ilvl w:val="0"/>
                <w:numId w:val="0"/>
              </w:numPr>
              <w:snapToGrid w:val="0"/>
              <w:spacing w:line="0" w:lineRule="atLeast"/>
              <w:jc w:val="left"/>
              <w:rPr>
                <w:rFonts w:hint="eastAsia" w:eastAsia="宋体" w:cs="宋体"/>
                <w:color w:val="auto"/>
                <w:sz w:val="24"/>
                <w:szCs w:val="24"/>
                <w:lang w:eastAsia="zh-CN"/>
              </w:rPr>
            </w:pPr>
            <w:r>
              <w:rPr>
                <w:rFonts w:hint="eastAsia" w:eastAsia="宋体" w:cs="宋体"/>
                <w:color w:val="auto"/>
                <w:sz w:val="24"/>
                <w:szCs w:val="24"/>
                <w:lang w:val="en-US" w:eastAsia="zh-CN"/>
              </w:rPr>
              <w:t>良得2分，</w:t>
            </w:r>
            <w:r>
              <w:rPr>
                <w:rFonts w:hint="eastAsia" w:eastAsia="宋体" w:cs="宋体"/>
                <w:color w:val="auto"/>
                <w:sz w:val="24"/>
                <w:szCs w:val="24"/>
              </w:rPr>
              <w:t>方案</w:t>
            </w:r>
            <w:r>
              <w:rPr>
                <w:rFonts w:hint="eastAsia" w:eastAsia="宋体" w:cs="宋体"/>
                <w:color w:val="auto"/>
                <w:sz w:val="24"/>
                <w:szCs w:val="24"/>
                <w:lang w:val="en-US" w:eastAsia="zh-CN"/>
              </w:rPr>
              <w:t>部分</w:t>
            </w:r>
            <w:r>
              <w:rPr>
                <w:rFonts w:hint="eastAsia" w:eastAsia="宋体" w:cs="宋体"/>
                <w:color w:val="auto"/>
                <w:sz w:val="24"/>
                <w:szCs w:val="24"/>
              </w:rPr>
              <w:t>覆盖</w:t>
            </w:r>
            <w:r>
              <w:rPr>
                <w:rFonts w:hint="eastAsia" w:eastAsia="宋体" w:cs="宋体"/>
                <w:color w:val="auto"/>
                <w:sz w:val="24"/>
                <w:szCs w:val="24"/>
                <w:lang w:val="en-US" w:eastAsia="zh-CN"/>
              </w:rPr>
              <w:t>满足上述2条</w:t>
            </w:r>
            <w:r>
              <w:rPr>
                <w:rFonts w:hint="eastAsia" w:eastAsia="宋体" w:cs="宋体"/>
                <w:color w:val="auto"/>
                <w:sz w:val="24"/>
                <w:szCs w:val="24"/>
              </w:rPr>
              <w:t>采购需求</w:t>
            </w:r>
            <w:r>
              <w:rPr>
                <w:rFonts w:hint="eastAsia" w:eastAsia="宋体" w:cs="宋体"/>
                <w:color w:val="auto"/>
                <w:sz w:val="24"/>
                <w:szCs w:val="24"/>
                <w:lang w:eastAsia="zh-CN"/>
              </w:rPr>
              <w:t>。</w:t>
            </w:r>
          </w:p>
          <w:p w14:paraId="581914AC">
            <w:pPr>
              <w:pStyle w:val="28"/>
              <w:numPr>
                <w:ilvl w:val="0"/>
                <w:numId w:val="0"/>
              </w:numPr>
              <w:snapToGrid w:val="0"/>
              <w:spacing w:line="0" w:lineRule="atLeast"/>
              <w:jc w:val="left"/>
              <w:rPr>
                <w:rFonts w:hint="eastAsia" w:eastAsia="宋体" w:cs="宋体"/>
                <w:color w:val="auto"/>
                <w:sz w:val="24"/>
                <w:szCs w:val="24"/>
                <w:lang w:val="en-US" w:eastAsia="zh-CN"/>
              </w:rPr>
            </w:pPr>
            <w:r>
              <w:rPr>
                <w:rFonts w:hint="eastAsia" w:eastAsia="宋体" w:cs="宋体"/>
                <w:color w:val="auto"/>
                <w:sz w:val="24"/>
                <w:szCs w:val="24"/>
                <w:lang w:val="en-US" w:eastAsia="zh-CN"/>
              </w:rPr>
              <w:t>一般得1分，方案与需求匹配度不足。</w:t>
            </w:r>
          </w:p>
          <w:p w14:paraId="0D2D26B6">
            <w:pPr>
              <w:pStyle w:val="28"/>
              <w:numPr>
                <w:ilvl w:val="0"/>
                <w:numId w:val="0"/>
              </w:numPr>
              <w:snapToGrid w:val="0"/>
              <w:spacing w:line="0" w:lineRule="atLeast"/>
              <w:jc w:val="left"/>
              <w:rPr>
                <w:rFonts w:hint="default" w:eastAsia="宋体" w:cs="宋体"/>
                <w:color w:val="auto"/>
                <w:sz w:val="24"/>
                <w:szCs w:val="24"/>
                <w:lang w:val="en-US" w:eastAsia="zh-CN"/>
              </w:rPr>
            </w:pPr>
            <w:r>
              <w:rPr>
                <w:rFonts w:hint="eastAsia" w:eastAsia="宋体" w:cs="宋体"/>
                <w:color w:val="auto"/>
                <w:sz w:val="24"/>
                <w:szCs w:val="24"/>
                <w:lang w:val="en-US" w:eastAsia="zh-CN"/>
              </w:rPr>
              <w:t>不提供不得分。</w:t>
            </w:r>
          </w:p>
          <w:p w14:paraId="0C225560">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2、根据投标人针对本项目实施团队进行比对评分：</w:t>
            </w:r>
          </w:p>
          <w:p w14:paraId="7AFC497D">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①本项目团队成员达到1</w:t>
            </w:r>
            <w:r>
              <w:rPr>
                <w:rFonts w:hint="eastAsia" w:eastAsia="宋体" w:cs="宋体"/>
                <w:color w:val="auto"/>
                <w:sz w:val="24"/>
                <w:szCs w:val="24"/>
                <w:lang w:val="en-US" w:eastAsia="zh-CN"/>
              </w:rPr>
              <w:t>0</w:t>
            </w:r>
            <w:r>
              <w:rPr>
                <w:rFonts w:hint="eastAsia" w:eastAsia="宋体" w:cs="宋体"/>
                <w:color w:val="auto"/>
                <w:sz w:val="24"/>
                <w:szCs w:val="24"/>
              </w:rPr>
              <w:t>人及以上的，得</w:t>
            </w:r>
            <w:r>
              <w:rPr>
                <w:rFonts w:hint="eastAsia" w:eastAsia="宋体" w:cs="宋体"/>
                <w:color w:val="auto"/>
                <w:sz w:val="24"/>
                <w:szCs w:val="24"/>
                <w:lang w:val="en-US" w:eastAsia="zh-CN"/>
              </w:rPr>
              <w:t>2</w:t>
            </w:r>
            <w:r>
              <w:rPr>
                <w:rFonts w:hint="eastAsia" w:eastAsia="宋体" w:cs="宋体"/>
                <w:color w:val="auto"/>
                <w:sz w:val="24"/>
                <w:szCs w:val="24"/>
              </w:rPr>
              <w:t>分，以近三个月的社保证明资料作为得分依据，否则得0分；</w:t>
            </w:r>
          </w:p>
          <w:p w14:paraId="7C87B39E">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②项目经理持有信息系统项目管理师证书或PMP证书，得</w:t>
            </w:r>
            <w:r>
              <w:rPr>
                <w:rFonts w:hint="default" w:eastAsia="宋体" w:cs="宋体"/>
                <w:color w:val="auto"/>
                <w:sz w:val="24"/>
                <w:szCs w:val="24"/>
                <w:lang w:val="en-US"/>
              </w:rPr>
              <w:t>1</w:t>
            </w:r>
            <w:r>
              <w:rPr>
                <w:rFonts w:hint="eastAsia" w:eastAsia="宋体" w:cs="宋体"/>
                <w:color w:val="auto"/>
                <w:sz w:val="24"/>
                <w:szCs w:val="24"/>
              </w:rPr>
              <w:t>分，需提供相关证书，否则得0分；</w:t>
            </w:r>
          </w:p>
          <w:p w14:paraId="31E4B9C8">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eastAsia="宋体" w:cs="宋体"/>
                <w:color w:val="auto"/>
                <w:sz w:val="24"/>
                <w:szCs w:val="24"/>
              </w:rPr>
              <w:t>③实施团队中具备</w:t>
            </w:r>
            <w:r>
              <w:rPr>
                <w:rFonts w:hint="eastAsia" w:eastAsia="宋体" w:cs="宋体"/>
                <w:color w:val="auto"/>
                <w:sz w:val="24"/>
                <w:szCs w:val="24"/>
                <w:lang w:val="en-US" w:eastAsia="zh-CN"/>
              </w:rPr>
              <w:t>系统架构师</w:t>
            </w:r>
            <w:r>
              <w:rPr>
                <w:rFonts w:hint="eastAsia" w:eastAsia="宋体" w:cs="宋体"/>
                <w:color w:val="auto"/>
                <w:sz w:val="24"/>
                <w:szCs w:val="24"/>
              </w:rPr>
              <w:t>职称的，得1分，需提供相关证书，否则得0分</w:t>
            </w:r>
          </w:p>
        </w:tc>
        <w:tc>
          <w:tcPr>
            <w:tcW w:w="441" w:type="pct"/>
            <w:tcBorders>
              <w:top w:val="nil"/>
              <w:left w:val="nil"/>
              <w:bottom w:val="single" w:color="auto" w:sz="4" w:space="0"/>
              <w:right w:val="single" w:color="auto" w:sz="4" w:space="0"/>
            </w:tcBorders>
            <w:shd w:val="clear" w:color="auto" w:fill="auto"/>
            <w:vAlign w:val="center"/>
          </w:tcPr>
          <w:p w14:paraId="24D73B92">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r w14:paraId="028661ED">
        <w:tblPrEx>
          <w:tblCellMar>
            <w:top w:w="0" w:type="dxa"/>
            <w:left w:w="108" w:type="dxa"/>
            <w:bottom w:w="0" w:type="dxa"/>
            <w:right w:w="108" w:type="dxa"/>
          </w:tblCellMar>
        </w:tblPrEx>
        <w:trPr>
          <w:trHeight w:val="415" w:hRule="atLeast"/>
        </w:trPr>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A4939">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1.3</w:t>
            </w:r>
          </w:p>
        </w:tc>
        <w:tc>
          <w:tcPr>
            <w:tcW w:w="8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F8143">
            <w:pPr>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类似业绩</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357E38B5">
            <w:pPr>
              <w:jc w:val="center"/>
              <w:rPr>
                <w:rFonts w:hint="default" w:ascii="宋体" w:hAnsi="宋体" w:eastAsia="宋体" w:cstheme="minorBidi"/>
                <w:iCs/>
                <w:color w:val="auto"/>
                <w:kern w:val="2"/>
                <w:sz w:val="24"/>
                <w:szCs w:val="22"/>
                <w:shd w:val="clear" w:color="auto" w:fill="FFFFFF" w:themeFill="background1"/>
                <w:lang w:val="en-US" w:eastAsia="zh-CN"/>
              </w:rPr>
            </w:pPr>
            <w:r>
              <w:rPr>
                <w:rFonts w:hint="eastAsia" w:ascii="宋体" w:hAnsi="宋体" w:eastAsia="宋体" w:cstheme="minorBidi"/>
                <w:iCs/>
                <w:color w:val="auto"/>
                <w:kern w:val="2"/>
                <w:sz w:val="24"/>
                <w:szCs w:val="22"/>
                <w:shd w:val="clear" w:color="auto" w:fill="FFFFFF" w:themeFill="background1"/>
                <w:lang w:val="en-US" w:eastAsia="zh-CN"/>
              </w:rPr>
              <w:t>客观分</w:t>
            </w:r>
          </w:p>
        </w:tc>
        <w:tc>
          <w:tcPr>
            <w:tcW w:w="370" w:type="pct"/>
            <w:tcBorders>
              <w:top w:val="single" w:color="auto" w:sz="4" w:space="0"/>
              <w:left w:val="single" w:color="auto" w:sz="4" w:space="0"/>
              <w:bottom w:val="single" w:color="auto" w:sz="4" w:space="0"/>
              <w:right w:val="single" w:color="auto" w:sz="4" w:space="0"/>
            </w:tcBorders>
            <w:shd w:val="clear" w:color="auto" w:fill="auto"/>
            <w:vAlign w:val="center"/>
          </w:tcPr>
          <w:p w14:paraId="0821A4AF">
            <w:pPr>
              <w:ind w:left="-73" w:leftChars="-35" w:right="-80" w:rightChars="-38"/>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Theme="minorEastAsia" w:hAnsiTheme="minorEastAsia" w:cstheme="minorEastAsia"/>
                <w:bCs/>
                <w:color w:val="auto"/>
                <w:sz w:val="24"/>
                <w:szCs w:val="24"/>
                <w:lang w:val="en-US" w:eastAsia="zh-CN"/>
              </w:rPr>
              <w:t>9</w:t>
            </w:r>
          </w:p>
        </w:tc>
        <w:tc>
          <w:tcPr>
            <w:tcW w:w="2343" w:type="pct"/>
            <w:tcBorders>
              <w:top w:val="single" w:color="auto" w:sz="4" w:space="0"/>
              <w:left w:val="single" w:color="auto" w:sz="4" w:space="0"/>
              <w:bottom w:val="single" w:color="auto" w:sz="4" w:space="0"/>
              <w:right w:val="single" w:color="auto" w:sz="4" w:space="0"/>
            </w:tcBorders>
            <w:shd w:val="clear" w:color="auto" w:fill="auto"/>
            <w:vAlign w:val="center"/>
          </w:tcPr>
          <w:p w14:paraId="273DBEB5">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cs="宋体"/>
                <w:color w:val="auto"/>
                <w:kern w:val="0"/>
                <w:sz w:val="24"/>
                <w:szCs w:val="24"/>
              </w:rPr>
              <w:t>每提供一个2021年1月1日至今的同类型项目合同案例得</w:t>
            </w: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rPr>
              <w:t>分，最高得</w:t>
            </w:r>
            <w:r>
              <w:rPr>
                <w:rFonts w:hint="eastAsia" w:ascii="宋体" w:hAnsi="宋体" w:eastAsia="宋体" w:cs="宋体"/>
                <w:color w:val="auto"/>
                <w:kern w:val="0"/>
                <w:sz w:val="24"/>
                <w:szCs w:val="24"/>
                <w:lang w:val="en-US" w:eastAsia="zh-CN"/>
              </w:rPr>
              <w:t>9</w:t>
            </w:r>
            <w:r>
              <w:rPr>
                <w:rFonts w:hint="eastAsia" w:ascii="宋体" w:hAnsi="宋体" w:cs="宋体"/>
                <w:color w:val="auto"/>
                <w:kern w:val="0"/>
                <w:sz w:val="24"/>
                <w:szCs w:val="24"/>
              </w:rPr>
              <w:t>分。(须提供合同(包含与最终用户签订的合同首页、合同金额所在页、签字盖章页)复印件并加盖公章)。</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14:paraId="3B71C99F">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商务要求</w:t>
            </w:r>
          </w:p>
        </w:tc>
      </w:tr>
    </w:tbl>
    <w:p w14:paraId="73D339C8">
      <w:pPr>
        <w:pStyle w:val="22"/>
        <w:spacing w:line="360" w:lineRule="auto"/>
        <w:ind w:left="0" w:leftChars="0" w:firstLine="0" w:firstLineChars="0"/>
        <w:rPr>
          <w:b/>
          <w:color w:val="auto"/>
          <w:szCs w:val="24"/>
          <w:lang w:val="zh-CN"/>
        </w:rPr>
      </w:pPr>
    </w:p>
    <w:p w14:paraId="095CA16D">
      <w:pPr>
        <w:pStyle w:val="22"/>
        <w:numPr>
          <w:ilvl w:val="0"/>
          <w:numId w:val="7"/>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55</w:t>
      </w:r>
      <w:r>
        <w:rPr>
          <w:rFonts w:hint="eastAsia"/>
          <w:b/>
          <w:color w:val="auto"/>
          <w:szCs w:val="24"/>
          <w:lang w:val="zh-CN"/>
        </w:rPr>
        <w:t>分）</w:t>
      </w:r>
    </w:p>
    <w:tbl>
      <w:tblPr>
        <w:tblStyle w:val="12"/>
        <w:tblpPr w:leftFromText="180" w:rightFromText="180" w:vertAnchor="text" w:horzAnchor="page" w:tblpX="1205" w:tblpY="428"/>
        <w:tblOverlap w:val="never"/>
        <w:tblW w:w="5003" w:type="pct"/>
        <w:tblInd w:w="0" w:type="dxa"/>
        <w:tblLayout w:type="fixed"/>
        <w:tblCellMar>
          <w:top w:w="0" w:type="dxa"/>
          <w:left w:w="108" w:type="dxa"/>
          <w:bottom w:w="0" w:type="dxa"/>
          <w:right w:w="108" w:type="dxa"/>
        </w:tblCellMar>
      </w:tblPr>
      <w:tblGrid>
        <w:gridCol w:w="661"/>
        <w:gridCol w:w="1124"/>
        <w:gridCol w:w="884"/>
        <w:gridCol w:w="675"/>
        <w:gridCol w:w="5147"/>
        <w:gridCol w:w="809"/>
      </w:tblGrid>
      <w:tr w14:paraId="311BF360">
        <w:tblPrEx>
          <w:tblCellMar>
            <w:top w:w="0" w:type="dxa"/>
            <w:left w:w="108" w:type="dxa"/>
            <w:bottom w:w="0" w:type="dxa"/>
            <w:right w:w="108" w:type="dxa"/>
          </w:tblCellMar>
        </w:tblPrEx>
        <w:trPr>
          <w:trHeight w:val="480" w:hRule="atLeast"/>
        </w:trPr>
        <w:tc>
          <w:tcPr>
            <w:tcW w:w="355" w:type="pct"/>
            <w:tcBorders>
              <w:top w:val="single" w:color="auto" w:sz="4" w:space="0"/>
              <w:left w:val="single" w:color="auto" w:sz="4" w:space="0"/>
              <w:bottom w:val="single" w:color="auto" w:sz="4" w:space="0"/>
              <w:right w:val="single" w:color="auto" w:sz="4" w:space="0"/>
            </w:tcBorders>
            <w:shd w:val="clear" w:color="000000" w:fill="E5E5E5"/>
            <w:noWrap/>
            <w:vAlign w:val="center"/>
          </w:tcPr>
          <w:p w14:paraId="41A97823">
            <w:pPr>
              <w:jc w:val="center"/>
              <w:rPr>
                <w:rFonts w:hint="eastAsia" w:ascii="宋体" w:hAnsi="宋体" w:eastAsia="宋体" w:cstheme="minorBidi"/>
                <w:iCs/>
                <w:color w:val="auto"/>
                <w:kern w:val="2"/>
                <w:sz w:val="24"/>
                <w:szCs w:val="22"/>
                <w:shd w:val="clear" w:color="auto" w:fill="FFFFFF" w:themeFill="background1"/>
                <w:lang w:val="zh-CN" w:eastAsia="zh-CN"/>
              </w:rPr>
            </w:pPr>
            <w:bookmarkStart w:id="84" w:name="RANGE!A2"/>
            <w:r>
              <w:rPr>
                <w:rFonts w:hint="eastAsia" w:ascii="宋体" w:hAnsi="宋体" w:eastAsia="宋体" w:cstheme="minorBidi"/>
                <w:iCs/>
                <w:color w:val="auto"/>
                <w:kern w:val="2"/>
                <w:sz w:val="24"/>
                <w:szCs w:val="22"/>
                <w:shd w:val="clear" w:color="auto" w:fill="FFFFFF" w:themeFill="background1"/>
                <w:lang w:val="zh-CN" w:eastAsia="zh-CN"/>
              </w:rPr>
              <w:t>序号</w:t>
            </w:r>
            <w:bookmarkEnd w:id="84"/>
          </w:p>
        </w:tc>
        <w:tc>
          <w:tcPr>
            <w:tcW w:w="604" w:type="pct"/>
            <w:tcBorders>
              <w:top w:val="single" w:color="auto" w:sz="4" w:space="0"/>
              <w:left w:val="nil"/>
              <w:bottom w:val="single" w:color="auto" w:sz="4" w:space="0"/>
              <w:right w:val="single" w:color="auto" w:sz="4" w:space="0"/>
            </w:tcBorders>
            <w:shd w:val="clear" w:color="000000" w:fill="E5E5E5"/>
            <w:noWrap/>
            <w:vAlign w:val="center"/>
          </w:tcPr>
          <w:p w14:paraId="1D72B0A2">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评审因素</w:t>
            </w:r>
          </w:p>
        </w:tc>
        <w:tc>
          <w:tcPr>
            <w:tcW w:w="475" w:type="pct"/>
            <w:tcBorders>
              <w:top w:val="single" w:color="auto" w:sz="4" w:space="0"/>
              <w:left w:val="nil"/>
              <w:bottom w:val="single" w:color="auto" w:sz="4" w:space="0"/>
              <w:right w:val="single" w:color="auto" w:sz="4" w:space="0"/>
            </w:tcBorders>
            <w:shd w:val="clear" w:color="000000" w:fill="E5E5E5"/>
            <w:noWrap/>
            <w:vAlign w:val="center"/>
          </w:tcPr>
          <w:p w14:paraId="53EEE921">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客观分/主观分</w:t>
            </w:r>
          </w:p>
        </w:tc>
        <w:tc>
          <w:tcPr>
            <w:tcW w:w="363" w:type="pct"/>
            <w:tcBorders>
              <w:top w:val="single" w:color="auto" w:sz="4" w:space="0"/>
              <w:left w:val="nil"/>
              <w:bottom w:val="single" w:color="auto" w:sz="4" w:space="0"/>
              <w:right w:val="single" w:color="auto" w:sz="4" w:space="0"/>
            </w:tcBorders>
            <w:shd w:val="clear" w:color="000000" w:fill="E5E5E5"/>
            <w:noWrap/>
            <w:vAlign w:val="center"/>
          </w:tcPr>
          <w:p w14:paraId="0F726C43">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分值</w:t>
            </w:r>
          </w:p>
        </w:tc>
        <w:tc>
          <w:tcPr>
            <w:tcW w:w="2765" w:type="pct"/>
            <w:tcBorders>
              <w:top w:val="single" w:color="auto" w:sz="4" w:space="0"/>
              <w:left w:val="nil"/>
              <w:bottom w:val="single" w:color="auto" w:sz="4" w:space="0"/>
              <w:right w:val="single" w:color="auto" w:sz="4" w:space="0"/>
            </w:tcBorders>
            <w:shd w:val="clear" w:color="000000" w:fill="E5E5E5"/>
            <w:vAlign w:val="center"/>
          </w:tcPr>
          <w:p w14:paraId="33AFEE94">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评分标准</w:t>
            </w:r>
          </w:p>
        </w:tc>
        <w:tc>
          <w:tcPr>
            <w:tcW w:w="435" w:type="pct"/>
            <w:tcBorders>
              <w:top w:val="single" w:color="auto" w:sz="4" w:space="0"/>
              <w:left w:val="nil"/>
              <w:bottom w:val="single" w:color="auto" w:sz="4" w:space="0"/>
              <w:right w:val="single" w:color="auto" w:sz="4" w:space="0"/>
            </w:tcBorders>
            <w:shd w:val="clear" w:color="000000" w:fill="E5E5E5"/>
            <w:vAlign w:val="center"/>
          </w:tcPr>
          <w:p w14:paraId="7F606BFE">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因素来源</w:t>
            </w:r>
          </w:p>
        </w:tc>
      </w:tr>
      <w:tr w14:paraId="2EA481EE">
        <w:tblPrEx>
          <w:tblCellMar>
            <w:top w:w="0" w:type="dxa"/>
            <w:left w:w="108" w:type="dxa"/>
            <w:bottom w:w="0" w:type="dxa"/>
            <w:right w:w="108" w:type="dxa"/>
          </w:tblCellMar>
        </w:tblPrEx>
        <w:trPr>
          <w:trHeight w:val="702" w:hRule="atLeast"/>
        </w:trPr>
        <w:tc>
          <w:tcPr>
            <w:tcW w:w="355" w:type="pct"/>
            <w:vMerge w:val="restart"/>
            <w:tcBorders>
              <w:top w:val="nil"/>
              <w:left w:val="single" w:color="auto" w:sz="4" w:space="0"/>
              <w:bottom w:val="single" w:color="auto" w:sz="4" w:space="0"/>
              <w:right w:val="single" w:color="auto" w:sz="4" w:space="0"/>
            </w:tcBorders>
            <w:shd w:val="clear" w:color="auto" w:fill="auto"/>
            <w:noWrap/>
            <w:vAlign w:val="center"/>
          </w:tcPr>
          <w:p w14:paraId="1854665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eastAsia="zh-CN"/>
              </w:rPr>
              <w:t>2</w:t>
            </w:r>
            <w:r>
              <w:rPr>
                <w:rFonts w:hint="eastAsia" w:ascii="宋体" w:hAnsi="宋体" w:eastAsia="宋体" w:cstheme="minorBidi"/>
                <w:iCs/>
                <w:color w:val="auto"/>
                <w:kern w:val="2"/>
                <w:sz w:val="24"/>
                <w:szCs w:val="22"/>
                <w:shd w:val="clear" w:color="auto" w:fill="FFFFFF" w:themeFill="background1"/>
                <w:lang w:val="zh-CN" w:eastAsia="zh-CN"/>
              </w:rPr>
              <w:t>.1</w:t>
            </w:r>
          </w:p>
        </w:tc>
        <w:tc>
          <w:tcPr>
            <w:tcW w:w="1124" w:type="dxa"/>
            <w:vMerge w:val="restart"/>
            <w:tcBorders>
              <w:top w:val="nil"/>
              <w:left w:val="single" w:color="auto" w:sz="4" w:space="0"/>
              <w:bottom w:val="single" w:color="auto" w:sz="4" w:space="0"/>
              <w:right w:val="single" w:color="auto" w:sz="4" w:space="0"/>
            </w:tcBorders>
            <w:shd w:val="clear" w:color="auto" w:fill="auto"/>
            <w:noWrap/>
            <w:vAlign w:val="center"/>
          </w:tcPr>
          <w:p w14:paraId="78E707D8">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Theme="minorEastAsia" w:hAnsiTheme="minorEastAsia" w:cstheme="minorEastAsia"/>
                <w:bCs/>
                <w:color w:val="auto"/>
                <w:sz w:val="24"/>
                <w:szCs w:val="24"/>
                <w:lang w:eastAsia="zh-CN"/>
              </w:rPr>
              <w:t>项目</w:t>
            </w:r>
            <w:r>
              <w:rPr>
                <w:rFonts w:hint="eastAsia" w:asciiTheme="minorEastAsia" w:hAnsiTheme="minorEastAsia" w:cstheme="minorEastAsia"/>
                <w:bCs/>
                <w:color w:val="auto"/>
                <w:sz w:val="24"/>
                <w:szCs w:val="24"/>
                <w:lang w:val="en-US" w:eastAsia="zh-CN"/>
              </w:rPr>
              <w:t>技术</w:t>
            </w:r>
            <w:r>
              <w:rPr>
                <w:rFonts w:hint="eastAsia" w:asciiTheme="minorEastAsia" w:hAnsiTheme="minorEastAsia" w:cstheme="minorEastAsia"/>
                <w:bCs/>
                <w:color w:val="auto"/>
                <w:sz w:val="24"/>
                <w:szCs w:val="24"/>
                <w:lang w:eastAsia="zh-CN"/>
              </w:rPr>
              <w:t>方案</w:t>
            </w:r>
          </w:p>
        </w:tc>
        <w:tc>
          <w:tcPr>
            <w:tcW w:w="884" w:type="dxa"/>
            <w:vMerge w:val="restart"/>
            <w:tcBorders>
              <w:top w:val="nil"/>
              <w:left w:val="single" w:color="auto" w:sz="4" w:space="0"/>
              <w:bottom w:val="single" w:color="auto" w:sz="4" w:space="0"/>
              <w:right w:val="single" w:color="auto" w:sz="4" w:space="0"/>
            </w:tcBorders>
            <w:shd w:val="clear" w:color="auto" w:fill="auto"/>
            <w:noWrap/>
            <w:vAlign w:val="center"/>
          </w:tcPr>
          <w:p w14:paraId="5224ED6B">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en-US" w:eastAsia="zh-CN"/>
              </w:rPr>
              <w:t>主</w:t>
            </w:r>
            <w:r>
              <w:rPr>
                <w:rFonts w:hint="eastAsia" w:ascii="宋体" w:hAnsi="宋体" w:eastAsia="宋体" w:cstheme="minorBidi"/>
                <w:iCs/>
                <w:color w:val="auto"/>
                <w:kern w:val="2"/>
                <w:sz w:val="24"/>
                <w:szCs w:val="22"/>
                <w:shd w:val="clear" w:color="auto" w:fill="FFFFFF" w:themeFill="background1"/>
                <w:lang w:val="zh-CN" w:eastAsia="zh-CN"/>
              </w:rPr>
              <w:t>观分</w:t>
            </w:r>
          </w:p>
        </w:tc>
        <w:tc>
          <w:tcPr>
            <w:tcW w:w="675" w:type="dxa"/>
            <w:vMerge w:val="restart"/>
            <w:tcBorders>
              <w:top w:val="nil"/>
              <w:left w:val="single" w:color="auto" w:sz="4" w:space="0"/>
              <w:bottom w:val="single" w:color="auto" w:sz="4" w:space="0"/>
              <w:right w:val="single" w:color="auto" w:sz="4" w:space="0"/>
            </w:tcBorders>
            <w:shd w:val="clear" w:color="auto" w:fill="auto"/>
            <w:noWrap/>
            <w:vAlign w:val="center"/>
          </w:tcPr>
          <w:p w14:paraId="6DB4F6C3">
            <w:pPr>
              <w:ind w:left="-73" w:leftChars="-35" w:right="-80" w:rightChars="-38"/>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Theme="minorEastAsia" w:hAnsiTheme="minorEastAsia" w:cstheme="minorEastAsia"/>
                <w:bCs/>
                <w:color w:val="auto"/>
                <w:sz w:val="24"/>
                <w:szCs w:val="24"/>
                <w:lang w:val="en-US" w:eastAsia="zh-CN"/>
              </w:rPr>
              <w:t>15</w:t>
            </w:r>
          </w:p>
        </w:tc>
        <w:tc>
          <w:tcPr>
            <w:tcW w:w="5147" w:type="dxa"/>
            <w:vMerge w:val="restart"/>
            <w:tcBorders>
              <w:top w:val="nil"/>
              <w:left w:val="single" w:color="auto" w:sz="4" w:space="0"/>
              <w:bottom w:val="single" w:color="auto" w:sz="4" w:space="0"/>
              <w:right w:val="single" w:color="auto" w:sz="4" w:space="0"/>
            </w:tcBorders>
            <w:shd w:val="clear" w:color="auto" w:fill="auto"/>
            <w:vAlign w:val="center"/>
          </w:tcPr>
          <w:p w14:paraId="6C19DDED">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总体技术方案：①架构设计②关键技术设计③功能设计概述④提供系统</w:t>
            </w:r>
            <w:r>
              <w:rPr>
                <w:rFonts w:hint="eastAsia" w:ascii="宋体" w:hAnsi="宋体" w:eastAsia="宋体" w:cstheme="minorBidi"/>
                <w:iCs/>
                <w:color w:val="auto"/>
                <w:kern w:val="2"/>
                <w:sz w:val="24"/>
                <w:szCs w:val="22"/>
                <w:shd w:val="clear" w:color="auto" w:fill="FFFFFF" w:themeFill="background1"/>
                <w:lang w:val="en-US" w:eastAsia="zh-CN"/>
              </w:rPr>
              <w:t>说明</w:t>
            </w:r>
            <w:r>
              <w:rPr>
                <w:rFonts w:hint="eastAsia" w:ascii="微软雅黑" w:hAnsi="微软雅黑" w:eastAsia="微软雅黑" w:cs="微软雅黑"/>
                <w:iCs/>
                <w:color w:val="auto"/>
                <w:kern w:val="2"/>
                <w:sz w:val="24"/>
                <w:szCs w:val="22"/>
                <w:shd w:val="clear" w:color="auto" w:fill="FFFFFF" w:themeFill="background1"/>
                <w:lang w:val="zh-CN" w:eastAsia="zh-CN"/>
              </w:rPr>
              <w:t>⑤</w:t>
            </w:r>
            <w:r>
              <w:rPr>
                <w:rFonts w:hint="eastAsia" w:ascii="宋体" w:hAnsi="宋体" w:eastAsia="宋体" w:cstheme="minorBidi"/>
                <w:iCs/>
                <w:color w:val="auto"/>
                <w:kern w:val="2"/>
                <w:sz w:val="24"/>
                <w:szCs w:val="22"/>
                <w:shd w:val="clear" w:color="auto" w:fill="FFFFFF" w:themeFill="background1"/>
                <w:lang w:val="en-US" w:eastAsia="zh-CN"/>
              </w:rPr>
              <w:t>系统</w:t>
            </w:r>
            <w:r>
              <w:rPr>
                <w:rFonts w:hint="eastAsia" w:ascii="宋体" w:hAnsi="宋体" w:eastAsia="宋体" w:cstheme="minorBidi"/>
                <w:iCs/>
                <w:color w:val="auto"/>
                <w:kern w:val="2"/>
                <w:sz w:val="24"/>
                <w:szCs w:val="22"/>
                <w:shd w:val="clear" w:color="auto" w:fill="FFFFFF" w:themeFill="background1"/>
                <w:lang w:val="zh-CN" w:eastAsia="zh-CN"/>
              </w:rPr>
              <w:t>功能介绍说明:</w:t>
            </w:r>
          </w:p>
          <w:p w14:paraId="2622A279">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①方案规范、全面、完整，架构明确</w:t>
            </w:r>
            <w:r>
              <w:rPr>
                <w:rFonts w:hint="eastAsia" w:ascii="宋体" w:hAnsi="宋体" w:eastAsia="宋体" w:cstheme="minorBidi"/>
                <w:iCs/>
                <w:color w:val="auto"/>
                <w:kern w:val="2"/>
                <w:sz w:val="24"/>
                <w:szCs w:val="22"/>
                <w:shd w:val="clear" w:color="auto" w:fill="FFFFFF" w:themeFill="background1"/>
                <w:lang w:val="en-US" w:eastAsia="zh-CN"/>
              </w:rPr>
              <w:t>且满足上述5条</w:t>
            </w:r>
            <w:r>
              <w:rPr>
                <w:rFonts w:hint="eastAsia" w:ascii="宋体" w:hAnsi="宋体" w:eastAsia="宋体" w:cstheme="minorBidi"/>
                <w:iCs/>
                <w:color w:val="auto"/>
                <w:kern w:val="2"/>
                <w:sz w:val="24"/>
                <w:szCs w:val="22"/>
                <w:shd w:val="clear" w:color="auto" w:fill="FFFFFF" w:themeFill="background1"/>
                <w:lang w:val="zh-CN" w:eastAsia="zh-CN"/>
              </w:rPr>
              <w:t>的，得1</w:t>
            </w:r>
            <w:r>
              <w:rPr>
                <w:rFonts w:hint="eastAsia" w:ascii="宋体" w:hAnsi="宋体" w:eastAsia="宋体" w:cstheme="minorBidi"/>
                <w:iCs/>
                <w:color w:val="auto"/>
                <w:kern w:val="2"/>
                <w:sz w:val="24"/>
                <w:szCs w:val="22"/>
                <w:shd w:val="clear" w:color="auto" w:fill="FFFFFF" w:themeFill="background1"/>
                <w:lang w:val="en-US" w:eastAsia="zh-CN"/>
              </w:rPr>
              <w:t>5</w:t>
            </w:r>
            <w:r>
              <w:rPr>
                <w:rFonts w:hint="eastAsia" w:ascii="宋体" w:hAnsi="宋体" w:eastAsia="宋体" w:cstheme="minorBidi"/>
                <w:iCs/>
                <w:color w:val="auto"/>
                <w:kern w:val="2"/>
                <w:sz w:val="24"/>
                <w:szCs w:val="22"/>
                <w:shd w:val="clear" w:color="auto" w:fill="FFFFFF" w:themeFill="background1"/>
                <w:lang w:val="zh-CN" w:eastAsia="zh-CN"/>
              </w:rPr>
              <w:t>分；</w:t>
            </w:r>
          </w:p>
          <w:p w14:paraId="1226F82C">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②方案架构较明确，功能介绍详细的</w:t>
            </w:r>
            <w:r>
              <w:rPr>
                <w:rFonts w:hint="eastAsia" w:ascii="宋体" w:hAnsi="宋体" w:eastAsia="宋体" w:cstheme="minorBidi"/>
                <w:iCs/>
                <w:color w:val="auto"/>
                <w:kern w:val="2"/>
                <w:sz w:val="24"/>
                <w:szCs w:val="22"/>
                <w:shd w:val="clear" w:color="auto" w:fill="FFFFFF" w:themeFill="background1"/>
                <w:lang w:val="en-US" w:eastAsia="zh-CN"/>
              </w:rPr>
              <w:t>且满足上述3条</w:t>
            </w:r>
            <w:r>
              <w:rPr>
                <w:rFonts w:hint="eastAsia" w:ascii="宋体" w:hAnsi="宋体" w:eastAsia="宋体" w:cstheme="minorBidi"/>
                <w:iCs/>
                <w:color w:val="auto"/>
                <w:kern w:val="2"/>
                <w:sz w:val="24"/>
                <w:szCs w:val="22"/>
                <w:shd w:val="clear" w:color="auto" w:fill="FFFFFF" w:themeFill="background1"/>
                <w:lang w:val="zh-CN" w:eastAsia="zh-CN"/>
              </w:rPr>
              <w:t>的得</w:t>
            </w:r>
            <w:r>
              <w:rPr>
                <w:rFonts w:hint="eastAsia" w:ascii="宋体" w:hAnsi="宋体" w:eastAsia="宋体" w:cstheme="minorBidi"/>
                <w:iCs/>
                <w:color w:val="auto"/>
                <w:kern w:val="2"/>
                <w:sz w:val="24"/>
                <w:szCs w:val="22"/>
                <w:shd w:val="clear" w:color="auto" w:fill="FFFFFF" w:themeFill="background1"/>
                <w:lang w:val="en-US" w:eastAsia="zh-CN"/>
              </w:rPr>
              <w:t>10</w:t>
            </w:r>
            <w:r>
              <w:rPr>
                <w:rFonts w:hint="eastAsia" w:ascii="宋体" w:hAnsi="宋体" w:eastAsia="宋体" w:cstheme="minorBidi"/>
                <w:iCs/>
                <w:color w:val="auto"/>
                <w:kern w:val="2"/>
                <w:sz w:val="24"/>
                <w:szCs w:val="22"/>
                <w:shd w:val="clear" w:color="auto" w:fill="FFFFFF" w:themeFill="background1"/>
                <w:lang w:val="zh-CN" w:eastAsia="zh-CN"/>
              </w:rPr>
              <w:t>分；</w:t>
            </w:r>
          </w:p>
          <w:p w14:paraId="603DB848">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③方案不够全面，规范性、完整度不高的</w:t>
            </w:r>
            <w:r>
              <w:rPr>
                <w:rFonts w:hint="eastAsia" w:ascii="宋体" w:hAnsi="宋体" w:eastAsia="宋体" w:cstheme="minorBidi"/>
                <w:iCs/>
                <w:color w:val="auto"/>
                <w:kern w:val="2"/>
                <w:sz w:val="24"/>
                <w:szCs w:val="22"/>
                <w:shd w:val="clear" w:color="auto" w:fill="FFFFFF" w:themeFill="background1"/>
                <w:lang w:val="en-US" w:eastAsia="zh-CN"/>
              </w:rPr>
              <w:t>且只能满足上述1条的</w:t>
            </w:r>
            <w:r>
              <w:rPr>
                <w:rFonts w:hint="eastAsia" w:ascii="宋体" w:hAnsi="宋体" w:eastAsia="宋体" w:cstheme="minorBidi"/>
                <w:iCs/>
                <w:color w:val="auto"/>
                <w:kern w:val="2"/>
                <w:sz w:val="24"/>
                <w:szCs w:val="22"/>
                <w:shd w:val="clear" w:color="auto" w:fill="FFFFFF" w:themeFill="background1"/>
                <w:lang w:val="zh-CN" w:eastAsia="zh-CN"/>
              </w:rPr>
              <w:t>得</w:t>
            </w:r>
            <w:r>
              <w:rPr>
                <w:rFonts w:hint="eastAsia" w:ascii="宋体" w:hAnsi="宋体" w:eastAsia="宋体" w:cstheme="minorBidi"/>
                <w:iCs/>
                <w:color w:val="auto"/>
                <w:kern w:val="2"/>
                <w:sz w:val="24"/>
                <w:szCs w:val="22"/>
                <w:shd w:val="clear" w:color="auto" w:fill="FFFFFF" w:themeFill="background1"/>
                <w:lang w:val="en-US" w:eastAsia="zh-CN"/>
              </w:rPr>
              <w:t>5</w:t>
            </w:r>
            <w:r>
              <w:rPr>
                <w:rFonts w:hint="eastAsia" w:ascii="宋体" w:hAnsi="宋体" w:eastAsia="宋体" w:cstheme="minorBidi"/>
                <w:iCs/>
                <w:color w:val="auto"/>
                <w:kern w:val="2"/>
                <w:sz w:val="24"/>
                <w:szCs w:val="22"/>
                <w:shd w:val="clear" w:color="auto" w:fill="FFFFFF" w:themeFill="background1"/>
                <w:lang w:val="zh-CN" w:eastAsia="zh-CN"/>
              </w:rPr>
              <w:t>分；</w:t>
            </w:r>
          </w:p>
          <w:p w14:paraId="502257FA">
            <w:pPr>
              <w:jc w:val="left"/>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④不满足招标文件要求不得分</w:t>
            </w:r>
          </w:p>
        </w:tc>
        <w:tc>
          <w:tcPr>
            <w:tcW w:w="809" w:type="dxa"/>
            <w:vMerge w:val="restart"/>
            <w:tcBorders>
              <w:top w:val="nil"/>
              <w:left w:val="single" w:color="auto" w:sz="4" w:space="0"/>
              <w:bottom w:val="single" w:color="auto" w:sz="4" w:space="0"/>
              <w:right w:val="single" w:color="auto" w:sz="4" w:space="0"/>
            </w:tcBorders>
            <w:shd w:val="clear" w:color="auto" w:fill="auto"/>
            <w:vAlign w:val="center"/>
          </w:tcPr>
          <w:p w14:paraId="04B1A8C7">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7FB9005A">
        <w:tblPrEx>
          <w:tblCellMar>
            <w:top w:w="0" w:type="dxa"/>
            <w:left w:w="108" w:type="dxa"/>
            <w:bottom w:w="0" w:type="dxa"/>
            <w:right w:w="108" w:type="dxa"/>
          </w:tblCellMar>
        </w:tblPrEx>
        <w:trPr>
          <w:trHeight w:val="624" w:hRule="atLeast"/>
        </w:trPr>
        <w:tc>
          <w:tcPr>
            <w:tcW w:w="355" w:type="pct"/>
            <w:vMerge w:val="continue"/>
            <w:tcBorders>
              <w:top w:val="nil"/>
              <w:left w:val="single" w:color="auto" w:sz="4" w:space="0"/>
              <w:bottom w:val="single" w:color="auto" w:sz="4" w:space="0"/>
              <w:right w:val="single" w:color="auto" w:sz="4" w:space="0"/>
            </w:tcBorders>
            <w:vAlign w:val="center"/>
          </w:tcPr>
          <w:p w14:paraId="781964AB">
            <w:pPr>
              <w:jc w:val="center"/>
              <w:rPr>
                <w:rFonts w:hint="eastAsia" w:ascii="仿宋" w:hAnsi="仿宋" w:eastAsia="仿宋" w:cs="宋体"/>
                <w:color w:val="auto"/>
                <w:sz w:val="24"/>
                <w:szCs w:val="24"/>
              </w:rPr>
            </w:pPr>
          </w:p>
        </w:tc>
        <w:tc>
          <w:tcPr>
            <w:tcW w:w="604" w:type="pct"/>
            <w:vMerge w:val="continue"/>
            <w:tcBorders>
              <w:top w:val="nil"/>
              <w:left w:val="single" w:color="auto" w:sz="4" w:space="0"/>
              <w:bottom w:val="single" w:color="auto" w:sz="4" w:space="0"/>
              <w:right w:val="single" w:color="auto" w:sz="4" w:space="0"/>
            </w:tcBorders>
            <w:vAlign w:val="center"/>
          </w:tcPr>
          <w:p w14:paraId="0137F2D4">
            <w:pPr>
              <w:rPr>
                <w:rFonts w:hint="eastAsia" w:ascii="仿宋" w:hAnsi="仿宋" w:eastAsia="仿宋" w:cs="宋体"/>
                <w:color w:val="auto"/>
                <w:sz w:val="24"/>
                <w:szCs w:val="24"/>
              </w:rPr>
            </w:pPr>
          </w:p>
        </w:tc>
        <w:tc>
          <w:tcPr>
            <w:tcW w:w="475" w:type="pct"/>
            <w:vMerge w:val="continue"/>
            <w:tcBorders>
              <w:top w:val="nil"/>
              <w:left w:val="single" w:color="auto" w:sz="4" w:space="0"/>
              <w:bottom w:val="single" w:color="auto" w:sz="4" w:space="0"/>
              <w:right w:val="single" w:color="auto" w:sz="4" w:space="0"/>
            </w:tcBorders>
            <w:vAlign w:val="center"/>
          </w:tcPr>
          <w:p w14:paraId="5A6B687C">
            <w:pPr>
              <w:jc w:val="center"/>
              <w:rPr>
                <w:rFonts w:hint="eastAsia" w:ascii="仿宋" w:hAnsi="仿宋" w:eastAsia="仿宋" w:cs="宋体"/>
                <w:color w:val="auto"/>
                <w:sz w:val="24"/>
                <w:szCs w:val="24"/>
              </w:rPr>
            </w:pPr>
          </w:p>
        </w:tc>
        <w:tc>
          <w:tcPr>
            <w:tcW w:w="363" w:type="pct"/>
            <w:vMerge w:val="continue"/>
            <w:tcBorders>
              <w:top w:val="nil"/>
              <w:left w:val="single" w:color="auto" w:sz="4" w:space="0"/>
              <w:bottom w:val="single" w:color="auto" w:sz="4" w:space="0"/>
              <w:right w:val="single" w:color="auto" w:sz="4" w:space="0"/>
            </w:tcBorders>
            <w:vAlign w:val="center"/>
          </w:tcPr>
          <w:p w14:paraId="65944319">
            <w:pPr>
              <w:rPr>
                <w:rFonts w:hint="eastAsia" w:ascii="仿宋" w:hAnsi="仿宋" w:eastAsia="仿宋" w:cs="宋体"/>
                <w:color w:val="auto"/>
                <w:sz w:val="24"/>
                <w:szCs w:val="24"/>
              </w:rPr>
            </w:pPr>
          </w:p>
        </w:tc>
        <w:tc>
          <w:tcPr>
            <w:tcW w:w="2765" w:type="pct"/>
            <w:vMerge w:val="continue"/>
            <w:tcBorders>
              <w:top w:val="nil"/>
              <w:left w:val="single" w:color="auto" w:sz="4" w:space="0"/>
              <w:bottom w:val="single" w:color="auto" w:sz="4" w:space="0"/>
              <w:right w:val="single" w:color="auto" w:sz="4" w:space="0"/>
            </w:tcBorders>
            <w:vAlign w:val="center"/>
          </w:tcPr>
          <w:p w14:paraId="03DF0A86">
            <w:pPr>
              <w:rPr>
                <w:rFonts w:hint="eastAsia" w:ascii="仿宋" w:hAnsi="仿宋" w:eastAsia="仿宋" w:cs="宋体"/>
                <w:color w:val="auto"/>
                <w:sz w:val="24"/>
                <w:szCs w:val="24"/>
              </w:rPr>
            </w:pPr>
          </w:p>
        </w:tc>
        <w:tc>
          <w:tcPr>
            <w:tcW w:w="435" w:type="pct"/>
            <w:vMerge w:val="continue"/>
            <w:tcBorders>
              <w:top w:val="nil"/>
              <w:left w:val="single" w:color="auto" w:sz="4" w:space="0"/>
              <w:bottom w:val="single" w:color="auto" w:sz="4" w:space="0"/>
              <w:right w:val="single" w:color="auto" w:sz="4" w:space="0"/>
            </w:tcBorders>
            <w:vAlign w:val="center"/>
          </w:tcPr>
          <w:p w14:paraId="1EA3747F">
            <w:pPr>
              <w:jc w:val="center"/>
              <w:rPr>
                <w:rFonts w:hint="eastAsia" w:ascii="仿宋" w:hAnsi="仿宋" w:eastAsia="仿宋" w:cs="宋体"/>
                <w:color w:val="auto"/>
                <w:sz w:val="24"/>
                <w:szCs w:val="24"/>
              </w:rPr>
            </w:pPr>
          </w:p>
        </w:tc>
      </w:tr>
      <w:tr w14:paraId="4280E944">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4D1134C2">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2.2</w:t>
            </w:r>
          </w:p>
        </w:tc>
        <w:tc>
          <w:tcPr>
            <w:tcW w:w="1124" w:type="dxa"/>
            <w:tcBorders>
              <w:top w:val="single" w:color="auto" w:sz="4" w:space="0"/>
              <w:left w:val="single" w:color="auto" w:sz="4" w:space="0"/>
              <w:bottom w:val="single" w:color="auto" w:sz="4" w:space="0"/>
              <w:right w:val="single" w:color="auto" w:sz="4" w:space="0"/>
            </w:tcBorders>
            <w:vAlign w:val="center"/>
          </w:tcPr>
          <w:p w14:paraId="75C9CC65">
            <w:pPr>
              <w:jc w:val="center"/>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项目</w:t>
            </w:r>
          </w:p>
          <w:p w14:paraId="2AD59DC3">
            <w:pPr>
              <w:jc w:val="center"/>
              <w:rPr>
                <w:rFonts w:hint="eastAsia" w:ascii="仿宋" w:hAnsi="仿宋" w:eastAsia="仿宋" w:cs="宋体"/>
                <w:color w:val="auto"/>
                <w:sz w:val="24"/>
                <w:szCs w:val="24"/>
              </w:rPr>
            </w:pPr>
            <w:r>
              <w:rPr>
                <w:rFonts w:hint="eastAsia" w:asciiTheme="minorEastAsia" w:hAnsiTheme="minorEastAsia" w:cstheme="minorEastAsia"/>
                <w:bCs/>
                <w:color w:val="auto"/>
                <w:sz w:val="24"/>
                <w:szCs w:val="24"/>
                <w:lang w:eastAsia="zh-CN"/>
              </w:rPr>
              <w:t>理解</w:t>
            </w:r>
          </w:p>
        </w:tc>
        <w:tc>
          <w:tcPr>
            <w:tcW w:w="884" w:type="dxa"/>
            <w:tcBorders>
              <w:top w:val="single" w:color="auto" w:sz="4" w:space="0"/>
              <w:left w:val="single" w:color="auto" w:sz="4" w:space="0"/>
              <w:bottom w:val="single" w:color="auto" w:sz="4" w:space="0"/>
              <w:right w:val="single" w:color="auto" w:sz="4" w:space="0"/>
            </w:tcBorders>
            <w:vAlign w:val="center"/>
          </w:tcPr>
          <w:p w14:paraId="75D08C77">
            <w:pPr>
              <w:jc w:val="center"/>
              <w:rPr>
                <w:rFonts w:hint="default" w:ascii="仿宋" w:hAnsi="仿宋" w:eastAsia="仿宋" w:cs="宋体"/>
                <w:color w:val="auto"/>
                <w:sz w:val="24"/>
                <w:szCs w:val="24"/>
                <w:lang w:val="en-US" w:eastAsia="zh-CN"/>
              </w:rPr>
            </w:pPr>
            <w:r>
              <w:rPr>
                <w:rFonts w:hint="eastAsia" w:ascii="宋体" w:hAnsi="宋体" w:eastAsia="宋体" w:cstheme="minorBidi"/>
                <w:iCs/>
                <w:color w:val="auto"/>
                <w:kern w:val="2"/>
                <w:sz w:val="24"/>
                <w:szCs w:val="22"/>
                <w:shd w:val="clear" w:color="auto" w:fill="FFFFFF" w:themeFill="background1"/>
                <w:lang w:val="en-US" w:eastAsia="zh-CN"/>
              </w:rPr>
              <w:t>主</w:t>
            </w:r>
            <w:r>
              <w:rPr>
                <w:rFonts w:hint="eastAsia" w:ascii="宋体" w:hAnsi="宋体" w:eastAsia="宋体" w:cstheme="minorBidi"/>
                <w:iCs/>
                <w:color w:val="auto"/>
                <w:kern w:val="2"/>
                <w:sz w:val="24"/>
                <w:szCs w:val="22"/>
                <w:shd w:val="clear" w:color="auto" w:fill="FFFFFF" w:themeFill="background1"/>
                <w:lang w:val="zh-CN" w:eastAsia="zh-CN"/>
              </w:rPr>
              <w:t>观分</w:t>
            </w:r>
          </w:p>
        </w:tc>
        <w:tc>
          <w:tcPr>
            <w:tcW w:w="675" w:type="dxa"/>
            <w:tcBorders>
              <w:top w:val="single" w:color="auto" w:sz="4" w:space="0"/>
              <w:left w:val="single" w:color="auto" w:sz="4" w:space="0"/>
              <w:bottom w:val="single" w:color="auto" w:sz="4" w:space="0"/>
              <w:right w:val="single" w:color="auto" w:sz="4" w:space="0"/>
            </w:tcBorders>
            <w:vAlign w:val="center"/>
          </w:tcPr>
          <w:p w14:paraId="0E013F1D">
            <w:pPr>
              <w:ind w:left="-73" w:leftChars="-35" w:right="-80" w:rightChars="-38"/>
              <w:jc w:val="center"/>
              <w:rPr>
                <w:rFonts w:hint="eastAsia" w:ascii="仿宋" w:hAnsi="仿宋" w:eastAsia="仿宋" w:cs="宋体"/>
                <w:color w:val="auto"/>
                <w:sz w:val="24"/>
                <w:szCs w:val="24"/>
              </w:rPr>
            </w:pPr>
            <w:r>
              <w:rPr>
                <w:rFonts w:hint="eastAsia" w:asciiTheme="minorEastAsia" w:hAnsiTheme="minorEastAsia" w:cstheme="minorEastAsia"/>
                <w:bCs/>
                <w:color w:val="auto"/>
                <w:sz w:val="24"/>
                <w:szCs w:val="24"/>
                <w:lang w:val="en-US" w:eastAsia="zh-CN"/>
              </w:rPr>
              <w:t>15</w:t>
            </w:r>
          </w:p>
        </w:tc>
        <w:tc>
          <w:tcPr>
            <w:tcW w:w="5147" w:type="dxa"/>
            <w:tcBorders>
              <w:top w:val="single" w:color="auto" w:sz="4" w:space="0"/>
              <w:left w:val="single" w:color="auto" w:sz="4" w:space="0"/>
              <w:bottom w:val="single" w:color="auto" w:sz="4" w:space="0"/>
              <w:right w:val="single" w:color="auto" w:sz="4" w:space="0"/>
            </w:tcBorders>
            <w:vAlign w:val="center"/>
          </w:tcPr>
          <w:p w14:paraId="6FE6143A">
            <w:pPr>
              <w:jc w:val="left"/>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对项目需求的理解情况进行对比：①方案与需求的吻合程度②开发能力等情况</w:t>
            </w:r>
          </w:p>
          <w:p w14:paraId="1F7060D2">
            <w:pPr>
              <w:jc w:val="left"/>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①对项目需求理解深刻，方案与需求吻合度高，开发能力强的，满足上述2条的得15分；</w:t>
            </w:r>
          </w:p>
          <w:p w14:paraId="16DF0EEE">
            <w:pPr>
              <w:jc w:val="left"/>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②对项目需求理解基本准确，方案与需求相吻合，满足上面2条的得10分；</w:t>
            </w:r>
          </w:p>
          <w:p w14:paraId="19D2431E">
            <w:pPr>
              <w:jc w:val="left"/>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③对项目需求理解较浅薄，方案与需求吻合度不高，开发能力欠佳的，满足上面1条的得5分；</w:t>
            </w:r>
          </w:p>
          <w:p w14:paraId="2CC807D6">
            <w:pPr>
              <w:jc w:val="left"/>
              <w:rPr>
                <w:rFonts w:hint="eastAsia" w:ascii="仿宋" w:hAnsi="仿宋" w:eastAsia="仿宋" w:cs="宋体"/>
                <w:color w:val="auto"/>
                <w:sz w:val="24"/>
                <w:szCs w:val="24"/>
              </w:rPr>
            </w:pPr>
            <w:r>
              <w:rPr>
                <w:rFonts w:hint="eastAsia" w:asciiTheme="minorEastAsia" w:hAnsiTheme="minorEastAsia" w:cstheme="minorEastAsia"/>
                <w:bCs/>
                <w:color w:val="auto"/>
                <w:sz w:val="24"/>
                <w:szCs w:val="24"/>
                <w:lang w:val="en-US" w:eastAsia="zh-CN"/>
              </w:rPr>
              <w:t>④未提及此项不得分。</w:t>
            </w:r>
          </w:p>
        </w:tc>
        <w:tc>
          <w:tcPr>
            <w:tcW w:w="809" w:type="dxa"/>
            <w:tcBorders>
              <w:top w:val="single" w:color="auto" w:sz="4" w:space="0"/>
              <w:left w:val="single" w:color="auto" w:sz="4" w:space="0"/>
              <w:bottom w:val="single" w:color="auto" w:sz="4" w:space="0"/>
              <w:right w:val="single" w:color="auto" w:sz="4" w:space="0"/>
            </w:tcBorders>
            <w:vAlign w:val="center"/>
          </w:tcPr>
          <w:p w14:paraId="51734F67">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63C85421">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435B8A4A">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2.3</w:t>
            </w:r>
          </w:p>
        </w:tc>
        <w:tc>
          <w:tcPr>
            <w:tcW w:w="1124" w:type="dxa"/>
            <w:tcBorders>
              <w:top w:val="single" w:color="auto" w:sz="4" w:space="0"/>
              <w:left w:val="single" w:color="auto" w:sz="4" w:space="0"/>
              <w:bottom w:val="single" w:color="auto" w:sz="4" w:space="0"/>
              <w:right w:val="single" w:color="auto" w:sz="4" w:space="0"/>
            </w:tcBorders>
            <w:vAlign w:val="center"/>
          </w:tcPr>
          <w:p w14:paraId="33186E3B">
            <w:pPr>
              <w:jc w:val="center"/>
              <w:rPr>
                <w:rFonts w:hint="default"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培训、测试、试运转方案</w:t>
            </w:r>
          </w:p>
          <w:p w14:paraId="078CBAF0">
            <w:pPr>
              <w:jc w:val="center"/>
              <w:rPr>
                <w:rFonts w:hint="eastAsia" w:asciiTheme="minorEastAsia" w:hAnsiTheme="minorEastAsia" w:cstheme="minorEastAsia"/>
                <w:bCs/>
                <w:color w:val="auto"/>
                <w:sz w:val="24"/>
                <w:szCs w:val="24"/>
                <w:lang w:val="en-US" w:eastAsia="zh-CN"/>
              </w:rPr>
            </w:pPr>
          </w:p>
        </w:tc>
        <w:tc>
          <w:tcPr>
            <w:tcW w:w="884" w:type="dxa"/>
            <w:tcBorders>
              <w:top w:val="single" w:color="auto" w:sz="4" w:space="0"/>
              <w:left w:val="single" w:color="auto" w:sz="4" w:space="0"/>
              <w:bottom w:val="single" w:color="auto" w:sz="4" w:space="0"/>
              <w:right w:val="single" w:color="auto" w:sz="4" w:space="0"/>
            </w:tcBorders>
            <w:vAlign w:val="center"/>
          </w:tcPr>
          <w:p w14:paraId="417451EB">
            <w:pPr>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客</w:t>
            </w:r>
            <w:r>
              <w:rPr>
                <w:rFonts w:hint="eastAsia" w:asciiTheme="minorEastAsia" w:hAnsiTheme="minorEastAsia" w:cstheme="minorEastAsia"/>
                <w:bCs/>
                <w:color w:val="auto"/>
                <w:sz w:val="24"/>
                <w:szCs w:val="24"/>
                <w:lang w:val="zh-CN" w:eastAsia="zh-CN"/>
              </w:rPr>
              <w:t>观分</w:t>
            </w:r>
          </w:p>
        </w:tc>
        <w:tc>
          <w:tcPr>
            <w:tcW w:w="675" w:type="dxa"/>
            <w:tcBorders>
              <w:top w:val="single" w:color="auto" w:sz="4" w:space="0"/>
              <w:left w:val="single" w:color="auto" w:sz="4" w:space="0"/>
              <w:bottom w:val="single" w:color="auto" w:sz="4" w:space="0"/>
              <w:right w:val="single" w:color="auto" w:sz="4" w:space="0"/>
            </w:tcBorders>
            <w:vAlign w:val="center"/>
          </w:tcPr>
          <w:p w14:paraId="0E57576B">
            <w:pPr>
              <w:ind w:left="-73" w:leftChars="-35" w:right="-80" w:rightChars="-38"/>
              <w:jc w:val="center"/>
              <w:rPr>
                <w:rFonts w:hint="eastAsia" w:ascii="仿宋" w:hAnsi="仿宋" w:eastAsia="仿宋" w:cs="宋体"/>
                <w:color w:val="auto"/>
                <w:sz w:val="24"/>
                <w:szCs w:val="24"/>
              </w:rPr>
            </w:pPr>
            <w:r>
              <w:rPr>
                <w:rFonts w:hint="eastAsia" w:ascii="仿宋" w:hAnsi="仿宋" w:eastAsia="仿宋" w:cs="宋体"/>
                <w:snapToGrid w:val="0"/>
                <w:color w:val="auto"/>
                <w:sz w:val="24"/>
                <w:szCs w:val="24"/>
                <w:lang w:val="en-US" w:eastAsia="zh-CN" w:bidi="ar-SA"/>
              </w:rPr>
              <w:t>9</w:t>
            </w:r>
          </w:p>
        </w:tc>
        <w:tc>
          <w:tcPr>
            <w:tcW w:w="5147" w:type="dxa"/>
            <w:tcBorders>
              <w:top w:val="single" w:color="auto" w:sz="4" w:space="0"/>
              <w:left w:val="single" w:color="auto" w:sz="4" w:space="0"/>
              <w:bottom w:val="single" w:color="auto" w:sz="4" w:space="0"/>
              <w:right w:val="single" w:color="auto" w:sz="4" w:space="0"/>
            </w:tcBorders>
            <w:vAlign w:val="center"/>
          </w:tcPr>
          <w:p w14:paraId="19570DCC">
            <w:pPr>
              <w:jc w:val="left"/>
              <w:rPr>
                <w:rFonts w:hint="eastAsia" w:ascii="仿宋" w:hAnsi="仿宋" w:eastAsia="仿宋" w:cs="宋体"/>
                <w:color w:val="auto"/>
                <w:sz w:val="24"/>
                <w:szCs w:val="24"/>
              </w:rPr>
            </w:pPr>
            <w:r>
              <w:rPr>
                <w:rFonts w:hint="eastAsia" w:eastAsia="宋体" w:cs="宋体"/>
                <w:color w:val="auto"/>
                <w:sz w:val="24"/>
                <w:szCs w:val="24"/>
              </w:rPr>
              <w:t>投标人</w:t>
            </w:r>
            <w:r>
              <w:rPr>
                <w:rFonts w:hint="eastAsia" w:eastAsia="宋体" w:cs="宋体"/>
                <w:color w:val="auto"/>
                <w:sz w:val="24"/>
                <w:szCs w:val="24"/>
                <w:lang w:val="en-US" w:eastAsia="zh-CN"/>
              </w:rPr>
              <w:t>有以下内容：</w:t>
            </w:r>
            <w:r>
              <w:rPr>
                <w:rFonts w:hint="eastAsia" w:asciiTheme="minorEastAsia" w:hAnsiTheme="minorEastAsia" w:cstheme="minorEastAsia"/>
                <w:bCs/>
                <w:color w:val="auto"/>
                <w:sz w:val="24"/>
                <w:szCs w:val="24"/>
                <w:lang w:val="en-US" w:eastAsia="zh-CN"/>
              </w:rPr>
              <w:t>①</w:t>
            </w:r>
            <w:r>
              <w:rPr>
                <w:rFonts w:hint="eastAsia" w:eastAsia="宋体" w:cs="宋体"/>
                <w:color w:val="auto"/>
                <w:sz w:val="24"/>
                <w:szCs w:val="24"/>
                <w:lang w:val="en-US" w:eastAsia="zh-CN"/>
              </w:rPr>
              <w:t>对应的</w:t>
            </w:r>
            <w:r>
              <w:rPr>
                <w:rFonts w:hint="eastAsia" w:eastAsia="宋体" w:cs="宋体"/>
                <w:color w:val="auto"/>
                <w:sz w:val="24"/>
                <w:szCs w:val="24"/>
              </w:rPr>
              <w:t>功能测试</w:t>
            </w:r>
            <w:r>
              <w:rPr>
                <w:rFonts w:hint="eastAsia" w:asciiTheme="minorEastAsia" w:hAnsiTheme="minorEastAsia" w:cstheme="minorEastAsia"/>
                <w:bCs/>
                <w:color w:val="auto"/>
                <w:sz w:val="24"/>
                <w:szCs w:val="24"/>
                <w:lang w:val="en-US" w:eastAsia="zh-CN"/>
              </w:rPr>
              <w:t>②</w:t>
            </w:r>
            <w:r>
              <w:rPr>
                <w:rFonts w:hint="eastAsia" w:eastAsia="宋体" w:cs="宋体"/>
                <w:color w:val="auto"/>
                <w:sz w:val="24"/>
                <w:szCs w:val="24"/>
              </w:rPr>
              <w:t>试运转方案</w:t>
            </w:r>
            <w:r>
              <w:rPr>
                <w:rFonts w:hint="eastAsia" w:asciiTheme="minorEastAsia" w:hAnsiTheme="minorEastAsia" w:cstheme="minorEastAsia"/>
                <w:bCs/>
                <w:color w:val="auto"/>
                <w:sz w:val="24"/>
                <w:szCs w:val="24"/>
                <w:lang w:val="en-US" w:eastAsia="zh-CN"/>
              </w:rPr>
              <w:t>③</w:t>
            </w:r>
            <w:r>
              <w:rPr>
                <w:rFonts w:hint="eastAsia" w:eastAsia="宋体" w:cs="宋体"/>
                <w:color w:val="auto"/>
                <w:sz w:val="24"/>
                <w:szCs w:val="24"/>
              </w:rPr>
              <w:t>培训计划；</w:t>
            </w:r>
            <w:r>
              <w:rPr>
                <w:rFonts w:hint="eastAsia" w:eastAsia="宋体" w:cs="宋体"/>
                <w:color w:val="auto"/>
                <w:sz w:val="24"/>
                <w:szCs w:val="24"/>
                <w:lang w:val="en-US" w:eastAsia="zh-CN"/>
              </w:rPr>
              <w:t>每提供一项得3分</w:t>
            </w:r>
            <w:r>
              <w:rPr>
                <w:rFonts w:hint="eastAsia" w:eastAsia="宋体" w:cs="宋体"/>
                <w:color w:val="auto"/>
                <w:sz w:val="24"/>
                <w:szCs w:val="24"/>
              </w:rPr>
              <w:t>，</w:t>
            </w:r>
            <w:r>
              <w:rPr>
                <w:rFonts w:hint="eastAsia" w:eastAsia="宋体" w:cs="宋体"/>
                <w:color w:val="auto"/>
                <w:sz w:val="24"/>
                <w:szCs w:val="24"/>
                <w:lang w:val="en-US" w:eastAsia="zh-CN"/>
              </w:rPr>
              <w:t>最高</w:t>
            </w:r>
            <w:r>
              <w:rPr>
                <w:rFonts w:hint="eastAsia" w:eastAsia="宋体" w:cs="宋体"/>
                <w:color w:val="auto"/>
                <w:sz w:val="24"/>
                <w:szCs w:val="24"/>
              </w:rPr>
              <w:t>得</w:t>
            </w:r>
            <w:r>
              <w:rPr>
                <w:rFonts w:hint="eastAsia" w:eastAsia="宋体" w:cs="宋体"/>
                <w:color w:val="auto"/>
                <w:sz w:val="24"/>
                <w:szCs w:val="24"/>
                <w:lang w:val="en-US" w:eastAsia="zh-CN"/>
              </w:rPr>
              <w:t>9</w:t>
            </w:r>
            <w:r>
              <w:rPr>
                <w:rFonts w:hint="eastAsia" w:eastAsia="宋体" w:cs="宋体"/>
                <w:color w:val="auto"/>
                <w:sz w:val="24"/>
                <w:szCs w:val="24"/>
              </w:rPr>
              <w:t>分。</w:t>
            </w:r>
            <w:r>
              <w:rPr>
                <w:rFonts w:hint="eastAsia" w:eastAsia="宋体" w:cs="宋体"/>
                <w:color w:val="auto"/>
                <w:sz w:val="24"/>
                <w:szCs w:val="24"/>
                <w:lang w:val="en-US" w:eastAsia="zh-CN"/>
              </w:rPr>
              <w:t>提供的</w:t>
            </w:r>
            <w:r>
              <w:rPr>
                <w:rFonts w:hint="eastAsia" w:eastAsia="宋体" w:cs="宋体"/>
                <w:color w:val="auto"/>
                <w:sz w:val="24"/>
                <w:szCs w:val="24"/>
              </w:rPr>
              <w:t>方案内容与需求无关的，该项得0分”。</w:t>
            </w:r>
          </w:p>
        </w:tc>
        <w:tc>
          <w:tcPr>
            <w:tcW w:w="809" w:type="dxa"/>
            <w:tcBorders>
              <w:top w:val="single" w:color="auto" w:sz="4" w:space="0"/>
              <w:left w:val="single" w:color="auto" w:sz="4" w:space="0"/>
              <w:bottom w:val="single" w:color="auto" w:sz="4" w:space="0"/>
              <w:right w:val="single" w:color="auto" w:sz="4" w:space="0"/>
            </w:tcBorders>
            <w:vAlign w:val="center"/>
          </w:tcPr>
          <w:p w14:paraId="60D6E54E">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1DCCF9CD">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003EF5E8">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2.4</w:t>
            </w:r>
          </w:p>
        </w:tc>
        <w:tc>
          <w:tcPr>
            <w:tcW w:w="1124" w:type="dxa"/>
            <w:tcBorders>
              <w:top w:val="single" w:color="auto" w:sz="4" w:space="0"/>
              <w:left w:val="single" w:color="auto" w:sz="4" w:space="0"/>
              <w:bottom w:val="single" w:color="auto" w:sz="4" w:space="0"/>
              <w:right w:val="single" w:color="auto" w:sz="4" w:space="0"/>
            </w:tcBorders>
            <w:vAlign w:val="center"/>
          </w:tcPr>
          <w:p w14:paraId="667E294D">
            <w:pPr>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售后方案</w:t>
            </w:r>
          </w:p>
          <w:p w14:paraId="40251F5E">
            <w:pPr>
              <w:jc w:val="center"/>
              <w:rPr>
                <w:rFonts w:hint="eastAsia" w:asciiTheme="minorEastAsia" w:hAnsiTheme="minorEastAsia" w:cstheme="minorEastAsia"/>
                <w:bCs/>
                <w:color w:val="auto"/>
                <w:sz w:val="24"/>
                <w:szCs w:val="24"/>
                <w:lang w:val="en-US" w:eastAsia="zh-CN"/>
              </w:rPr>
            </w:pPr>
          </w:p>
        </w:tc>
        <w:tc>
          <w:tcPr>
            <w:tcW w:w="884" w:type="dxa"/>
            <w:tcBorders>
              <w:top w:val="single" w:color="auto" w:sz="4" w:space="0"/>
              <w:left w:val="single" w:color="auto" w:sz="4" w:space="0"/>
              <w:bottom w:val="single" w:color="auto" w:sz="4" w:space="0"/>
              <w:right w:val="single" w:color="auto" w:sz="4" w:space="0"/>
            </w:tcBorders>
            <w:vAlign w:val="center"/>
          </w:tcPr>
          <w:p w14:paraId="32A28479">
            <w:pPr>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主</w:t>
            </w:r>
            <w:r>
              <w:rPr>
                <w:rFonts w:hint="eastAsia" w:asciiTheme="minorEastAsia" w:hAnsiTheme="minorEastAsia" w:cstheme="minorEastAsia"/>
                <w:bCs/>
                <w:color w:val="auto"/>
                <w:sz w:val="24"/>
                <w:szCs w:val="24"/>
                <w:lang w:val="zh-CN" w:eastAsia="zh-CN"/>
              </w:rPr>
              <w:t>观分</w:t>
            </w:r>
          </w:p>
        </w:tc>
        <w:tc>
          <w:tcPr>
            <w:tcW w:w="675" w:type="dxa"/>
            <w:tcBorders>
              <w:top w:val="single" w:color="auto" w:sz="4" w:space="0"/>
              <w:left w:val="single" w:color="auto" w:sz="4" w:space="0"/>
              <w:bottom w:val="single" w:color="auto" w:sz="4" w:space="0"/>
              <w:right w:val="single" w:color="auto" w:sz="4" w:space="0"/>
            </w:tcBorders>
            <w:vAlign w:val="center"/>
          </w:tcPr>
          <w:p w14:paraId="6FCFBE89">
            <w:pPr>
              <w:ind w:left="-73" w:leftChars="-35" w:right="-80" w:rightChars="-38"/>
              <w:jc w:val="center"/>
              <w:rPr>
                <w:rFonts w:hint="eastAsia" w:ascii="仿宋" w:hAnsi="仿宋" w:eastAsia="仿宋" w:cs="宋体"/>
                <w:color w:val="auto"/>
                <w:sz w:val="24"/>
                <w:szCs w:val="24"/>
              </w:rPr>
            </w:pPr>
            <w:r>
              <w:rPr>
                <w:rFonts w:hint="eastAsia" w:ascii="仿宋" w:hAnsi="仿宋" w:eastAsia="仿宋" w:cs="宋体"/>
                <w:snapToGrid w:val="0"/>
                <w:color w:val="auto"/>
                <w:sz w:val="24"/>
                <w:szCs w:val="24"/>
                <w:lang w:val="en-US" w:eastAsia="zh-CN" w:bidi="ar-SA"/>
              </w:rPr>
              <w:t>6</w:t>
            </w:r>
          </w:p>
        </w:tc>
        <w:tc>
          <w:tcPr>
            <w:tcW w:w="5147" w:type="dxa"/>
            <w:tcBorders>
              <w:top w:val="single" w:color="auto" w:sz="4" w:space="0"/>
              <w:left w:val="single" w:color="auto" w:sz="4" w:space="0"/>
              <w:bottom w:val="single" w:color="auto" w:sz="4" w:space="0"/>
              <w:right w:val="single" w:color="auto" w:sz="4" w:space="0"/>
            </w:tcBorders>
            <w:vAlign w:val="center"/>
          </w:tcPr>
          <w:p w14:paraId="3921AB01">
            <w:pPr>
              <w:jc w:val="left"/>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根据投标人提供的售后/后续服务情况对比评分。</w:t>
            </w:r>
          </w:p>
          <w:p w14:paraId="373BB2DD">
            <w:pPr>
              <w:jc w:val="left"/>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1、投标人承诺提供7*24小时售后服务，得3分，需提供承诺函，格式自拟，否则不得分。</w:t>
            </w:r>
          </w:p>
          <w:p w14:paraId="519C3995">
            <w:pPr>
              <w:jc w:val="left"/>
              <w:rPr>
                <w:rFonts w:hint="eastAsia" w:ascii="仿宋" w:hAnsi="仿宋" w:eastAsia="仿宋" w:cs="宋体"/>
                <w:color w:val="auto"/>
                <w:sz w:val="24"/>
                <w:szCs w:val="24"/>
              </w:rPr>
            </w:pPr>
            <w:r>
              <w:rPr>
                <w:rFonts w:hint="eastAsia" w:asciiTheme="minorEastAsia" w:hAnsiTheme="minorEastAsia" w:cstheme="minorEastAsia"/>
                <w:bCs/>
                <w:color w:val="auto"/>
                <w:sz w:val="24"/>
                <w:szCs w:val="24"/>
                <w:lang w:val="en-US" w:eastAsia="zh-CN"/>
              </w:rPr>
              <w:t>2、投标人承诺验收后提供免费1年售后服务，得3分，需提供承诺函，格式自拟，否则不得分。</w:t>
            </w:r>
          </w:p>
        </w:tc>
        <w:tc>
          <w:tcPr>
            <w:tcW w:w="809" w:type="dxa"/>
            <w:tcBorders>
              <w:top w:val="single" w:color="auto" w:sz="4" w:space="0"/>
              <w:left w:val="single" w:color="auto" w:sz="4" w:space="0"/>
              <w:bottom w:val="single" w:color="auto" w:sz="4" w:space="0"/>
              <w:right w:val="single" w:color="auto" w:sz="4" w:space="0"/>
            </w:tcBorders>
            <w:vAlign w:val="center"/>
          </w:tcPr>
          <w:p w14:paraId="40669B53">
            <w:pPr>
              <w:jc w:val="center"/>
              <w:rPr>
                <w:rFonts w:hint="eastAsia" w:ascii="仿宋" w:hAnsi="仿宋" w:eastAsia="仿宋" w:cs="宋体"/>
                <w:color w:val="auto"/>
                <w:sz w:val="24"/>
                <w:szCs w:val="24"/>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r w14:paraId="2F80AC04">
        <w:tblPrEx>
          <w:tblCellMar>
            <w:top w:w="0" w:type="dxa"/>
            <w:left w:w="108" w:type="dxa"/>
            <w:bottom w:w="0" w:type="dxa"/>
            <w:right w:w="108" w:type="dxa"/>
          </w:tblCellMar>
        </w:tblPrEx>
        <w:trPr>
          <w:trHeight w:val="624" w:hRule="atLeast"/>
        </w:trPr>
        <w:tc>
          <w:tcPr>
            <w:tcW w:w="355" w:type="pct"/>
            <w:tcBorders>
              <w:top w:val="single" w:color="auto" w:sz="4" w:space="0"/>
              <w:left w:val="single" w:color="auto" w:sz="4" w:space="0"/>
              <w:bottom w:val="single" w:color="auto" w:sz="4" w:space="0"/>
              <w:right w:val="single" w:color="auto" w:sz="4" w:space="0"/>
            </w:tcBorders>
            <w:vAlign w:val="center"/>
          </w:tcPr>
          <w:p w14:paraId="489A1B1A">
            <w:pPr>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2.5</w:t>
            </w:r>
          </w:p>
        </w:tc>
        <w:tc>
          <w:tcPr>
            <w:tcW w:w="1124" w:type="dxa"/>
            <w:tcBorders>
              <w:top w:val="single" w:color="auto" w:sz="4" w:space="0"/>
              <w:left w:val="single" w:color="auto" w:sz="4" w:space="0"/>
              <w:bottom w:val="single" w:color="auto" w:sz="4" w:space="0"/>
              <w:right w:val="single" w:color="auto" w:sz="4" w:space="0"/>
            </w:tcBorders>
            <w:vAlign w:val="center"/>
          </w:tcPr>
          <w:p w14:paraId="51E240EF">
            <w:pPr>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安全方案</w:t>
            </w:r>
          </w:p>
        </w:tc>
        <w:tc>
          <w:tcPr>
            <w:tcW w:w="884" w:type="dxa"/>
            <w:tcBorders>
              <w:top w:val="single" w:color="auto" w:sz="4" w:space="0"/>
              <w:left w:val="single" w:color="auto" w:sz="4" w:space="0"/>
              <w:bottom w:val="single" w:color="auto" w:sz="4" w:space="0"/>
              <w:right w:val="single" w:color="auto" w:sz="4" w:space="0"/>
            </w:tcBorders>
            <w:vAlign w:val="center"/>
          </w:tcPr>
          <w:p w14:paraId="28C46F7A">
            <w:pPr>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主</w:t>
            </w:r>
            <w:r>
              <w:rPr>
                <w:rFonts w:hint="eastAsia" w:asciiTheme="minorEastAsia" w:hAnsiTheme="minorEastAsia" w:cstheme="minorEastAsia"/>
                <w:bCs/>
                <w:color w:val="auto"/>
                <w:sz w:val="24"/>
                <w:szCs w:val="24"/>
                <w:lang w:val="zh-CN" w:eastAsia="zh-CN"/>
              </w:rPr>
              <w:t>观分</w:t>
            </w:r>
          </w:p>
        </w:tc>
        <w:tc>
          <w:tcPr>
            <w:tcW w:w="675" w:type="dxa"/>
            <w:tcBorders>
              <w:top w:val="single" w:color="auto" w:sz="4" w:space="0"/>
              <w:left w:val="single" w:color="auto" w:sz="4" w:space="0"/>
              <w:bottom w:val="single" w:color="auto" w:sz="4" w:space="0"/>
              <w:right w:val="single" w:color="auto" w:sz="4" w:space="0"/>
            </w:tcBorders>
            <w:vAlign w:val="center"/>
          </w:tcPr>
          <w:p w14:paraId="5E052EE8">
            <w:pPr>
              <w:ind w:left="-73" w:leftChars="-35" w:right="-80" w:rightChars="-38"/>
              <w:jc w:val="center"/>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10</w:t>
            </w:r>
          </w:p>
        </w:tc>
        <w:tc>
          <w:tcPr>
            <w:tcW w:w="5147" w:type="dxa"/>
            <w:tcBorders>
              <w:top w:val="single" w:color="auto" w:sz="4" w:space="0"/>
              <w:left w:val="single" w:color="auto" w:sz="4" w:space="0"/>
              <w:bottom w:val="single" w:color="auto" w:sz="4" w:space="0"/>
              <w:right w:val="single" w:color="auto" w:sz="4" w:space="0"/>
            </w:tcBorders>
            <w:vAlign w:val="center"/>
          </w:tcPr>
          <w:p w14:paraId="78A11427">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lang w:val="en-US" w:eastAsia="zh-CN"/>
              </w:rPr>
              <w:t>投标人提供以下方案：</w:t>
            </w:r>
            <w:r>
              <w:rPr>
                <w:rFonts w:hint="eastAsia" w:asciiTheme="minorEastAsia" w:hAnsiTheme="minorEastAsia" w:cstheme="minorEastAsia"/>
                <w:bCs/>
                <w:color w:val="auto"/>
                <w:sz w:val="24"/>
                <w:szCs w:val="24"/>
                <w:lang w:val="en-US" w:eastAsia="zh-CN"/>
              </w:rPr>
              <w:t>①</w:t>
            </w:r>
            <w:r>
              <w:rPr>
                <w:rFonts w:hint="eastAsia" w:eastAsia="宋体" w:cs="宋体"/>
                <w:color w:val="auto"/>
                <w:sz w:val="24"/>
                <w:szCs w:val="24"/>
              </w:rPr>
              <w:t>确保数据安全稳定的措施方案</w:t>
            </w:r>
            <w:r>
              <w:rPr>
                <w:rFonts w:hint="eastAsia" w:asciiTheme="minorEastAsia" w:hAnsiTheme="minorEastAsia" w:cstheme="minorEastAsia"/>
                <w:bCs/>
                <w:color w:val="auto"/>
                <w:sz w:val="24"/>
                <w:szCs w:val="24"/>
                <w:lang w:val="en-US" w:eastAsia="zh-CN"/>
              </w:rPr>
              <w:t>②</w:t>
            </w:r>
            <w:r>
              <w:rPr>
                <w:rFonts w:hint="eastAsia" w:eastAsia="宋体" w:cs="宋体"/>
                <w:color w:val="auto"/>
                <w:sz w:val="24"/>
                <w:szCs w:val="24"/>
              </w:rPr>
              <w:t>有制定保证应用及数据库安全、数据备份安全的实施措施</w:t>
            </w:r>
          </w:p>
          <w:p w14:paraId="1C8F179E">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①方案细致完整，完全响应需求</w:t>
            </w:r>
            <w:r>
              <w:rPr>
                <w:rFonts w:hint="eastAsia" w:eastAsia="宋体" w:cs="宋体"/>
                <w:color w:val="auto"/>
                <w:sz w:val="24"/>
                <w:szCs w:val="24"/>
                <w:lang w:val="en-US" w:eastAsia="zh-CN"/>
              </w:rPr>
              <w:t>且满足上述2条的</w:t>
            </w:r>
            <w:r>
              <w:rPr>
                <w:rFonts w:hint="eastAsia" w:eastAsia="宋体" w:cs="宋体"/>
                <w:color w:val="auto"/>
                <w:sz w:val="24"/>
                <w:szCs w:val="24"/>
              </w:rPr>
              <w:t>得</w:t>
            </w:r>
            <w:r>
              <w:rPr>
                <w:rFonts w:hint="eastAsia" w:eastAsia="宋体" w:cs="宋体"/>
                <w:color w:val="auto"/>
                <w:sz w:val="24"/>
                <w:szCs w:val="24"/>
                <w:lang w:val="en-US" w:eastAsia="zh-CN"/>
              </w:rPr>
              <w:t>10</w:t>
            </w:r>
            <w:r>
              <w:rPr>
                <w:rFonts w:hint="eastAsia" w:eastAsia="宋体" w:cs="宋体"/>
                <w:color w:val="auto"/>
                <w:sz w:val="24"/>
                <w:szCs w:val="24"/>
              </w:rPr>
              <w:t xml:space="preserve">分； </w:t>
            </w:r>
          </w:p>
          <w:p w14:paraId="12536E5B">
            <w:pPr>
              <w:pStyle w:val="28"/>
              <w:numPr>
                <w:ilvl w:val="0"/>
                <w:numId w:val="0"/>
              </w:numPr>
              <w:snapToGrid w:val="0"/>
              <w:spacing w:line="0" w:lineRule="atLeast"/>
              <w:jc w:val="left"/>
              <w:rPr>
                <w:rFonts w:hint="eastAsia" w:eastAsia="宋体" w:cs="宋体"/>
                <w:color w:val="auto"/>
                <w:sz w:val="24"/>
                <w:szCs w:val="24"/>
              </w:rPr>
            </w:pPr>
            <w:r>
              <w:rPr>
                <w:rFonts w:hint="eastAsia" w:eastAsia="宋体" w:cs="宋体"/>
                <w:color w:val="auto"/>
                <w:sz w:val="24"/>
                <w:szCs w:val="24"/>
              </w:rPr>
              <w:t>②方案有缺漏，基本满足需求</w:t>
            </w:r>
            <w:r>
              <w:rPr>
                <w:rFonts w:hint="eastAsia" w:eastAsia="宋体" w:cs="宋体"/>
                <w:color w:val="auto"/>
                <w:sz w:val="24"/>
                <w:szCs w:val="24"/>
                <w:lang w:val="en-US" w:eastAsia="zh-CN"/>
              </w:rPr>
              <w:t>且只满足上述1条的</w:t>
            </w:r>
            <w:r>
              <w:rPr>
                <w:rFonts w:hint="eastAsia" w:eastAsia="宋体" w:cs="宋体"/>
                <w:color w:val="auto"/>
                <w:sz w:val="24"/>
                <w:szCs w:val="24"/>
              </w:rPr>
              <w:t>得</w:t>
            </w:r>
            <w:r>
              <w:rPr>
                <w:rFonts w:hint="eastAsia" w:eastAsia="宋体" w:cs="宋体"/>
                <w:color w:val="auto"/>
                <w:sz w:val="24"/>
                <w:szCs w:val="24"/>
                <w:lang w:val="en-US" w:eastAsia="zh-CN"/>
              </w:rPr>
              <w:t>5</w:t>
            </w:r>
            <w:r>
              <w:rPr>
                <w:rFonts w:hint="eastAsia" w:eastAsia="宋体" w:cs="宋体"/>
                <w:color w:val="auto"/>
                <w:sz w:val="24"/>
                <w:szCs w:val="24"/>
              </w:rPr>
              <w:t xml:space="preserve">分； </w:t>
            </w:r>
          </w:p>
          <w:p w14:paraId="2F6DDBA5">
            <w:pPr>
              <w:keepNext w:val="0"/>
              <w:keepLines w:val="0"/>
              <w:widowControl/>
              <w:suppressLineNumbers w:val="0"/>
              <w:jc w:val="left"/>
              <w:rPr>
                <w:rFonts w:hint="eastAsia" w:asciiTheme="minorEastAsia" w:hAnsiTheme="minorEastAsia" w:cstheme="minorEastAsia"/>
                <w:bCs/>
                <w:color w:val="auto"/>
                <w:sz w:val="24"/>
                <w:szCs w:val="24"/>
                <w:lang w:val="en-US" w:eastAsia="zh-CN"/>
              </w:rPr>
            </w:pPr>
            <w:r>
              <w:rPr>
                <w:rFonts w:hint="eastAsia" w:eastAsia="宋体" w:cs="宋体"/>
                <w:color w:val="auto"/>
                <w:sz w:val="24"/>
                <w:szCs w:val="24"/>
              </w:rPr>
              <w:t>③</w:t>
            </w:r>
            <w:r>
              <w:rPr>
                <w:rFonts w:hint="eastAsia" w:eastAsia="宋体" w:cs="宋体"/>
                <w:color w:val="auto"/>
                <w:sz w:val="24"/>
                <w:szCs w:val="24"/>
                <w:lang w:val="en-US" w:eastAsia="zh-CN"/>
              </w:rPr>
              <w:t>方案与本需求不相关或</w:t>
            </w:r>
            <w:r>
              <w:rPr>
                <w:rFonts w:hint="eastAsia" w:eastAsia="宋体" w:cs="宋体"/>
                <w:color w:val="auto"/>
                <w:sz w:val="24"/>
                <w:szCs w:val="24"/>
              </w:rPr>
              <w:t>未提供</w:t>
            </w:r>
            <w:r>
              <w:rPr>
                <w:rFonts w:hint="eastAsia" w:eastAsia="宋体" w:cs="宋体"/>
                <w:color w:val="auto"/>
                <w:sz w:val="24"/>
                <w:szCs w:val="24"/>
                <w:lang w:val="en-US" w:eastAsia="zh-CN"/>
              </w:rPr>
              <w:t>的</w:t>
            </w:r>
            <w:r>
              <w:rPr>
                <w:rFonts w:hint="eastAsia" w:eastAsia="宋体" w:cs="宋体"/>
                <w:color w:val="auto"/>
                <w:sz w:val="24"/>
                <w:szCs w:val="24"/>
              </w:rPr>
              <w:t>不得分。</w:t>
            </w:r>
          </w:p>
        </w:tc>
        <w:tc>
          <w:tcPr>
            <w:tcW w:w="809" w:type="dxa"/>
            <w:tcBorders>
              <w:top w:val="single" w:color="auto" w:sz="4" w:space="0"/>
              <w:left w:val="single" w:color="auto" w:sz="4" w:space="0"/>
              <w:bottom w:val="single" w:color="auto" w:sz="4" w:space="0"/>
              <w:right w:val="single" w:color="auto" w:sz="4" w:space="0"/>
            </w:tcBorders>
            <w:vAlign w:val="center"/>
          </w:tcPr>
          <w:p w14:paraId="77FB157C">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技术要求</w:t>
            </w:r>
          </w:p>
        </w:tc>
      </w:tr>
    </w:tbl>
    <w:p w14:paraId="0918E8C8">
      <w:pPr>
        <w:spacing w:line="360" w:lineRule="auto"/>
        <w:rPr>
          <w:rFonts w:hint="eastAsia" w:asciiTheme="minorEastAsia" w:hAnsiTheme="minorEastAsia" w:eastAsiaTheme="minorEastAsia" w:cstheme="minorEastAsia"/>
          <w:color w:val="auto"/>
          <w:szCs w:val="24"/>
        </w:rPr>
      </w:pPr>
    </w:p>
    <w:p w14:paraId="4068CA70">
      <w:pPr>
        <w:pStyle w:val="22"/>
        <w:spacing w:line="360" w:lineRule="auto"/>
        <w:ind w:left="-7" w:firstLine="0" w:firstLineChars="0"/>
        <w:rPr>
          <w:b/>
          <w:color w:val="auto"/>
          <w:szCs w:val="24"/>
          <w:lang w:val="zh-CN"/>
        </w:rPr>
      </w:pPr>
      <w:bookmarkStart w:id="85" w:name="_Toc102057754"/>
      <w:bookmarkStart w:id="86" w:name="_Toc102056254"/>
      <w:bookmarkStart w:id="87" w:name="_Toc102116188"/>
      <w:bookmarkStart w:id="88" w:name="_Toc102119889"/>
      <w:bookmarkStart w:id="89" w:name="_Toc102114956"/>
      <w:bookmarkStart w:id="90" w:name="_Toc102116058"/>
    </w:p>
    <w:p w14:paraId="465CF9E8">
      <w:pPr>
        <w:pStyle w:val="22"/>
        <w:spacing w:line="360" w:lineRule="auto"/>
        <w:ind w:left="-7" w:firstLine="0" w:firstLineChars="0"/>
        <w:rPr>
          <w:b/>
          <w:color w:val="auto"/>
          <w:szCs w:val="24"/>
          <w:lang w:val="zh-CN"/>
        </w:rPr>
      </w:pPr>
    </w:p>
    <w:p w14:paraId="270486A9">
      <w:pPr>
        <w:pStyle w:val="22"/>
        <w:spacing w:line="360" w:lineRule="auto"/>
        <w:ind w:left="-7" w:firstLine="0" w:firstLineChars="0"/>
        <w:rPr>
          <w:b/>
          <w:color w:val="auto"/>
          <w:szCs w:val="24"/>
          <w:lang w:val="zh-CN"/>
        </w:rPr>
      </w:pPr>
    </w:p>
    <w:p w14:paraId="0F2B0A39">
      <w:pPr>
        <w:pStyle w:val="22"/>
        <w:spacing w:line="360" w:lineRule="auto"/>
        <w:ind w:left="-7" w:firstLine="0" w:firstLineChars="0"/>
        <w:rPr>
          <w:b/>
          <w:color w:val="auto"/>
          <w:szCs w:val="24"/>
          <w:lang w:val="zh-CN"/>
        </w:rPr>
      </w:pPr>
      <w:r>
        <w:rPr>
          <w:rFonts w:hint="eastAsia" w:eastAsia="宋体"/>
          <w:b/>
          <w:color w:val="auto"/>
          <w:szCs w:val="24"/>
          <w:lang w:eastAsia="zh-CN"/>
        </w:rPr>
        <w:t>4、</w:t>
      </w:r>
      <w:r>
        <w:rPr>
          <w:rFonts w:hint="eastAsia"/>
          <w:b/>
          <w:color w:val="auto"/>
          <w:szCs w:val="24"/>
          <w:lang w:val="zh-CN"/>
        </w:rPr>
        <w:t>报价评分（</w:t>
      </w:r>
      <w:r>
        <w:rPr>
          <w:rFonts w:hint="eastAsia"/>
          <w:b/>
          <w:color w:val="auto"/>
          <w:szCs w:val="24"/>
          <w:lang w:val="en-US" w:eastAsia="zh-CN"/>
        </w:rPr>
        <w:t>1</w:t>
      </w:r>
      <w:r>
        <w:rPr>
          <w:rFonts w:hint="eastAsia"/>
          <w:b/>
          <w:color w:val="auto"/>
          <w:szCs w:val="24"/>
        </w:rPr>
        <w:t>0</w:t>
      </w:r>
      <w:r>
        <w:rPr>
          <w:rFonts w:hint="eastAsia"/>
          <w:b/>
          <w:color w:val="auto"/>
          <w:szCs w:val="24"/>
          <w:lang w:val="zh-CN"/>
        </w:rPr>
        <w:t xml:space="preserve"> 分</w:t>
      </w:r>
      <w:bookmarkEnd w:id="85"/>
      <w:bookmarkEnd w:id="86"/>
      <w:bookmarkEnd w:id="87"/>
      <w:bookmarkEnd w:id="88"/>
      <w:bookmarkEnd w:id="89"/>
      <w:bookmarkEnd w:id="90"/>
      <w:r>
        <w:rPr>
          <w:rFonts w:hint="eastAsia"/>
          <w:b/>
          <w:color w:val="auto"/>
          <w:szCs w:val="24"/>
          <w:lang w:val="zh-CN"/>
        </w:rPr>
        <w:t>）</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3"/>
        <w:gridCol w:w="1100"/>
        <w:gridCol w:w="618"/>
        <w:gridCol w:w="6813"/>
      </w:tblGrid>
      <w:tr w14:paraId="5A57F3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14:paraId="0133F6E4">
            <w:pPr>
              <w:wordWrap w:val="0"/>
              <w:spacing w:line="360" w:lineRule="auto"/>
              <w:ind w:left="-78" w:leftChars="-37" w:right="-86"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14:paraId="41933590">
            <w:pPr>
              <w:wordWrap w:val="0"/>
              <w:spacing w:line="360" w:lineRule="auto"/>
              <w:ind w:left="-78" w:leftChars="-37" w:right="-86"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14:paraId="477A99A6">
            <w:pPr>
              <w:wordWrap w:val="0"/>
              <w:spacing w:line="360" w:lineRule="auto"/>
              <w:ind w:left="-73" w:leftChars="-35" w:right="-80"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14:paraId="45654D6C">
            <w:pPr>
              <w:wordWrap w:val="0"/>
              <w:spacing w:line="360" w:lineRule="auto"/>
              <w:jc w:val="center"/>
              <w:rPr>
                <w:rFonts w:cs="Courier New"/>
                <w:b/>
                <w:bCs/>
                <w:color w:val="auto"/>
                <w:szCs w:val="24"/>
              </w:rPr>
            </w:pPr>
            <w:r>
              <w:rPr>
                <w:rFonts w:hint="eastAsia" w:cs="Courier New"/>
                <w:b/>
                <w:bCs/>
                <w:color w:val="auto"/>
                <w:szCs w:val="24"/>
              </w:rPr>
              <w:t>评分标准</w:t>
            </w:r>
          </w:p>
        </w:tc>
      </w:tr>
      <w:tr w14:paraId="168255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14:paraId="7B157E70">
            <w:pPr>
              <w:jc w:val="center"/>
              <w:rPr>
                <w:rFonts w:hint="eastAsia" w:ascii="宋体" w:hAnsi="宋体" w:eastAsia="宋体" w:cstheme="minorBidi"/>
                <w:iCs/>
                <w:color w:val="auto"/>
                <w:kern w:val="2"/>
                <w:sz w:val="24"/>
                <w:szCs w:val="22"/>
                <w:shd w:val="clear" w:color="auto" w:fill="FFFFFF" w:themeFill="background1"/>
                <w:lang w:eastAsia="zh-CN"/>
              </w:rPr>
            </w:pPr>
            <w:r>
              <w:rPr>
                <w:rFonts w:hint="eastAsia" w:ascii="宋体" w:hAnsi="宋体" w:eastAsia="宋体" w:cstheme="minorBidi"/>
                <w:iCs/>
                <w:color w:val="auto"/>
                <w:kern w:val="2"/>
                <w:sz w:val="24"/>
                <w:szCs w:val="22"/>
                <w:shd w:val="clear" w:color="auto" w:fill="FFFFFF" w:themeFill="background1"/>
                <w:lang w:eastAsia="zh-CN"/>
              </w:rPr>
              <w:t>3.1</w:t>
            </w:r>
          </w:p>
        </w:tc>
        <w:tc>
          <w:tcPr>
            <w:tcW w:w="1155" w:type="dxa"/>
            <w:tcBorders>
              <w:top w:val="single" w:color="auto" w:sz="2" w:space="0"/>
            </w:tcBorders>
            <w:vAlign w:val="center"/>
          </w:tcPr>
          <w:p w14:paraId="02A07AAA">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价格</w:t>
            </w:r>
          </w:p>
          <w:p w14:paraId="618E757E">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评审</w:t>
            </w:r>
          </w:p>
        </w:tc>
        <w:tc>
          <w:tcPr>
            <w:tcW w:w="642" w:type="dxa"/>
            <w:tcBorders>
              <w:top w:val="single" w:color="auto" w:sz="2" w:space="0"/>
            </w:tcBorders>
            <w:vAlign w:val="center"/>
          </w:tcPr>
          <w:p w14:paraId="313E4349">
            <w:pPr>
              <w:jc w:val="cente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en-US" w:eastAsia="zh-CN"/>
              </w:rPr>
              <w:t>1</w:t>
            </w:r>
            <w:r>
              <w:rPr>
                <w:rFonts w:hint="eastAsia" w:ascii="宋体" w:hAnsi="宋体" w:eastAsia="宋体" w:cstheme="minorBidi"/>
                <w:iCs/>
                <w:color w:val="auto"/>
                <w:kern w:val="2"/>
                <w:sz w:val="24"/>
                <w:szCs w:val="22"/>
                <w:shd w:val="clear" w:color="auto" w:fill="FFFFFF" w:themeFill="background1"/>
                <w:lang w:val="zh-CN" w:eastAsia="zh-CN"/>
              </w:rPr>
              <w:t>0</w:t>
            </w:r>
          </w:p>
        </w:tc>
        <w:tc>
          <w:tcPr>
            <w:tcW w:w="7229" w:type="dxa"/>
            <w:tcBorders>
              <w:top w:val="single" w:color="auto" w:sz="2" w:space="0"/>
            </w:tcBorders>
            <w:vAlign w:val="center"/>
          </w:tcPr>
          <w:p w14:paraId="3CA81033">
            <w:pPr>
              <w:rPr>
                <w:rFonts w:hint="eastAsia" w:ascii="宋体" w:hAnsi="宋体" w:eastAsia="宋体" w:cstheme="minorBidi"/>
                <w:iCs/>
                <w:color w:val="auto"/>
                <w:kern w:val="2"/>
                <w:sz w:val="24"/>
                <w:szCs w:val="22"/>
                <w:shd w:val="clear" w:color="auto" w:fill="FFFFFF" w:themeFill="background1"/>
                <w:lang w:val="zh-CN" w:eastAsia="zh-CN"/>
              </w:rPr>
            </w:pPr>
            <w:r>
              <w:rPr>
                <w:rFonts w:hint="eastAsia" w:ascii="宋体" w:hAnsi="宋体" w:eastAsia="宋体" w:cstheme="minorBidi"/>
                <w:iCs/>
                <w:color w:val="auto"/>
                <w:kern w:val="2"/>
                <w:sz w:val="24"/>
                <w:szCs w:val="22"/>
                <w:shd w:val="clear" w:color="auto" w:fill="FFFFFF" w:themeFill="background1"/>
                <w:lang w:val="zh-CN" w:eastAsia="zh-CN"/>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ascii="宋体" w:hAnsi="宋体" w:eastAsia="宋体" w:cstheme="minorBidi"/>
                <w:iCs/>
                <w:color w:val="auto"/>
                <w:kern w:val="2"/>
                <w:sz w:val="24"/>
                <w:szCs w:val="22"/>
                <w:shd w:val="clear" w:color="auto" w:fill="FFFFFF" w:themeFill="background1"/>
                <w:lang w:val="en-US" w:eastAsia="zh-CN"/>
              </w:rPr>
              <w:t>1</w:t>
            </w:r>
            <w:r>
              <w:rPr>
                <w:rFonts w:hint="eastAsia" w:ascii="宋体" w:hAnsi="宋体" w:eastAsia="宋体" w:cstheme="minorBidi"/>
                <w:iCs/>
                <w:color w:val="auto"/>
                <w:kern w:val="2"/>
                <w:sz w:val="24"/>
                <w:szCs w:val="22"/>
                <w:shd w:val="clear" w:color="auto" w:fill="FFFFFF" w:themeFill="background1"/>
                <w:lang w:val="zh-CN" w:eastAsia="zh-CN"/>
              </w:rPr>
              <w:t>0分</w:t>
            </w:r>
          </w:p>
        </w:tc>
      </w:tr>
    </w:tbl>
    <w:p w14:paraId="5ABAC12C">
      <w:pPr>
        <w:rPr>
          <w:color w:val="auto"/>
          <w:lang w:eastAsia="zh-CN"/>
        </w:rPr>
        <w:sectPr>
          <w:headerReference r:id="rId52" w:type="default"/>
          <w:footerReference r:id="rId53" w:type="default"/>
          <w:pgSz w:w="11907" w:h="16839"/>
          <w:pgMar w:top="1312" w:right="1416" w:bottom="1638" w:left="1413" w:header="862" w:footer="1462" w:gutter="0"/>
          <w:cols w:space="720" w:num="1"/>
        </w:sectPr>
      </w:pPr>
    </w:p>
    <w:p w14:paraId="3B1603F7">
      <w:pPr>
        <w:pStyle w:val="9"/>
        <w:spacing w:before="279" w:line="226" w:lineRule="auto"/>
        <w:ind w:left="2474"/>
        <w:outlineLvl w:val="0"/>
        <w:rPr>
          <w:rFonts w:hint="eastAsia"/>
          <w:color w:val="auto"/>
          <w:sz w:val="43"/>
          <w:szCs w:val="43"/>
          <w:lang w:eastAsia="zh-CN"/>
        </w:rPr>
      </w:pPr>
      <w:bookmarkStart w:id="91" w:name="bookmark86"/>
      <w:bookmarkEnd w:id="91"/>
      <w:r>
        <w:rPr>
          <w:b/>
          <w:bCs/>
          <w:color w:val="auto"/>
          <w:spacing w:val="1"/>
          <w:sz w:val="43"/>
          <w:szCs w:val="43"/>
          <w:lang w:eastAsia="zh-CN"/>
        </w:rPr>
        <w:t>第五章</w:t>
      </w:r>
      <w:r>
        <w:rPr>
          <w:color w:val="auto"/>
          <w:spacing w:val="162"/>
          <w:sz w:val="43"/>
          <w:szCs w:val="43"/>
          <w:lang w:eastAsia="zh-CN"/>
        </w:rPr>
        <w:t xml:space="preserve"> </w:t>
      </w:r>
      <w:r>
        <w:rPr>
          <w:b/>
          <w:bCs/>
          <w:color w:val="auto"/>
          <w:spacing w:val="1"/>
          <w:sz w:val="43"/>
          <w:szCs w:val="43"/>
          <w:lang w:eastAsia="zh-CN"/>
        </w:rPr>
        <w:t>合同草案</w:t>
      </w:r>
    </w:p>
    <w:p w14:paraId="56A2E74E">
      <w:pPr>
        <w:spacing w:line="435" w:lineRule="auto"/>
        <w:rPr>
          <w:color w:val="auto"/>
          <w:lang w:eastAsia="zh-CN"/>
        </w:rPr>
      </w:pPr>
    </w:p>
    <w:p w14:paraId="42908D9A">
      <w:pPr>
        <w:spacing w:before="78" w:line="220" w:lineRule="auto"/>
        <w:ind w:left="3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合同编号：</w:t>
      </w:r>
      <w:r>
        <w:rPr>
          <w:rFonts w:ascii="宋体" w:hAnsi="宋体" w:eastAsia="宋体" w:cs="宋体"/>
          <w:color w:val="auto"/>
          <w:sz w:val="24"/>
          <w:szCs w:val="24"/>
          <w:u w:val="single"/>
          <w:lang w:eastAsia="zh-CN"/>
        </w:rPr>
        <w:t xml:space="preserve">              </w:t>
      </w:r>
    </w:p>
    <w:p w14:paraId="3E9526DC">
      <w:pPr>
        <w:spacing w:line="295" w:lineRule="auto"/>
        <w:rPr>
          <w:color w:val="auto"/>
          <w:lang w:eastAsia="zh-CN"/>
        </w:rPr>
      </w:pPr>
    </w:p>
    <w:p w14:paraId="7B009E8F">
      <w:pPr>
        <w:spacing w:line="295" w:lineRule="auto"/>
        <w:rPr>
          <w:color w:val="auto"/>
          <w:lang w:eastAsia="zh-CN"/>
        </w:rPr>
      </w:pPr>
    </w:p>
    <w:p w14:paraId="61CFCF94">
      <w:pPr>
        <w:spacing w:line="295" w:lineRule="auto"/>
        <w:rPr>
          <w:color w:val="auto"/>
          <w:lang w:eastAsia="zh-CN"/>
        </w:rPr>
      </w:pPr>
    </w:p>
    <w:p w14:paraId="7C5B55E0">
      <w:pPr>
        <w:spacing w:line="296" w:lineRule="auto"/>
        <w:rPr>
          <w:color w:val="auto"/>
          <w:lang w:eastAsia="zh-CN"/>
        </w:rPr>
      </w:pPr>
    </w:p>
    <w:p w14:paraId="56FA6EE8">
      <w:pPr>
        <w:spacing w:before="234" w:line="219" w:lineRule="auto"/>
        <w:ind w:left="2044"/>
        <w:rPr>
          <w:rFonts w:hint="eastAsia" w:ascii="宋体" w:hAnsi="宋体" w:eastAsia="宋体" w:cs="宋体"/>
          <w:color w:val="auto"/>
          <w:sz w:val="72"/>
          <w:szCs w:val="72"/>
          <w:lang w:eastAsia="zh-CN"/>
        </w:rPr>
      </w:pPr>
      <w:r>
        <w:rPr>
          <w:rFonts w:ascii="宋体" w:hAnsi="宋体" w:eastAsia="宋体" w:cs="宋体"/>
          <w:b/>
          <w:bCs/>
          <w:color w:val="auto"/>
          <w:spacing w:val="-51"/>
          <w:sz w:val="72"/>
          <w:szCs w:val="72"/>
          <w:lang w:eastAsia="zh-CN"/>
        </w:rPr>
        <w:t>合</w:t>
      </w:r>
      <w:r>
        <w:rPr>
          <w:rFonts w:ascii="宋体" w:hAnsi="宋体" w:eastAsia="宋体" w:cs="宋体"/>
          <w:color w:val="auto"/>
          <w:spacing w:val="35"/>
          <w:sz w:val="72"/>
          <w:szCs w:val="72"/>
          <w:lang w:eastAsia="zh-CN"/>
        </w:rPr>
        <w:t xml:space="preserve">   </w:t>
      </w:r>
      <w:r>
        <w:rPr>
          <w:rFonts w:ascii="宋体" w:hAnsi="宋体" w:eastAsia="宋体" w:cs="宋体"/>
          <w:b/>
          <w:bCs/>
          <w:color w:val="auto"/>
          <w:spacing w:val="-51"/>
          <w:sz w:val="72"/>
          <w:szCs w:val="72"/>
          <w:lang w:eastAsia="zh-CN"/>
        </w:rPr>
        <w:t>同</w:t>
      </w:r>
      <w:r>
        <w:rPr>
          <w:rFonts w:ascii="宋体" w:hAnsi="宋体" w:eastAsia="宋体" w:cs="宋体"/>
          <w:color w:val="auto"/>
          <w:spacing w:val="16"/>
          <w:sz w:val="72"/>
          <w:szCs w:val="72"/>
          <w:lang w:eastAsia="zh-CN"/>
        </w:rPr>
        <w:t xml:space="preserve">   </w:t>
      </w:r>
      <w:r>
        <w:rPr>
          <w:rFonts w:ascii="宋体" w:hAnsi="宋体" w:eastAsia="宋体" w:cs="宋体"/>
          <w:b/>
          <w:bCs/>
          <w:color w:val="auto"/>
          <w:spacing w:val="-51"/>
          <w:sz w:val="72"/>
          <w:szCs w:val="72"/>
          <w:lang w:eastAsia="zh-CN"/>
        </w:rPr>
        <w:t>书</w:t>
      </w:r>
    </w:p>
    <w:p w14:paraId="607D8FEC">
      <w:pPr>
        <w:rPr>
          <w:color w:val="auto"/>
          <w:lang w:eastAsia="zh-CN"/>
        </w:rPr>
      </w:pPr>
    </w:p>
    <w:p w14:paraId="4C07422D">
      <w:pPr>
        <w:rPr>
          <w:color w:val="auto"/>
          <w:lang w:eastAsia="zh-CN"/>
        </w:rPr>
      </w:pPr>
    </w:p>
    <w:p w14:paraId="4D829256">
      <w:pPr>
        <w:spacing w:line="241" w:lineRule="auto"/>
        <w:rPr>
          <w:color w:val="auto"/>
          <w:lang w:eastAsia="zh-CN"/>
        </w:rPr>
      </w:pPr>
    </w:p>
    <w:p w14:paraId="2534CCDA">
      <w:pPr>
        <w:spacing w:line="241" w:lineRule="auto"/>
        <w:rPr>
          <w:color w:val="auto"/>
          <w:lang w:eastAsia="zh-CN"/>
        </w:rPr>
      </w:pPr>
    </w:p>
    <w:p w14:paraId="75A39857">
      <w:pPr>
        <w:spacing w:line="241" w:lineRule="auto"/>
        <w:rPr>
          <w:color w:val="auto"/>
          <w:lang w:eastAsia="zh-CN"/>
        </w:rPr>
      </w:pPr>
    </w:p>
    <w:p w14:paraId="201836F2">
      <w:pPr>
        <w:spacing w:line="241" w:lineRule="auto"/>
        <w:rPr>
          <w:color w:val="auto"/>
          <w:lang w:eastAsia="zh-CN"/>
        </w:rPr>
      </w:pPr>
    </w:p>
    <w:p w14:paraId="5C00A6C6">
      <w:pPr>
        <w:spacing w:line="241" w:lineRule="auto"/>
        <w:rPr>
          <w:color w:val="auto"/>
          <w:lang w:eastAsia="zh-CN"/>
        </w:rPr>
      </w:pPr>
    </w:p>
    <w:p w14:paraId="200AD100">
      <w:pPr>
        <w:spacing w:before="91" w:line="221" w:lineRule="auto"/>
        <w:ind w:left="44"/>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项目名称：</w:t>
      </w:r>
      <w:r>
        <w:rPr>
          <w:rFonts w:ascii="宋体" w:hAnsi="宋体" w:eastAsia="宋体" w:cs="宋体"/>
          <w:color w:val="auto"/>
          <w:sz w:val="28"/>
          <w:szCs w:val="28"/>
          <w:u w:val="single"/>
          <w:lang w:eastAsia="zh-CN"/>
        </w:rPr>
        <w:t xml:space="preserve">                                             </w:t>
      </w:r>
    </w:p>
    <w:p w14:paraId="5A00A306">
      <w:pPr>
        <w:spacing w:line="243" w:lineRule="auto"/>
        <w:rPr>
          <w:color w:val="auto"/>
          <w:lang w:eastAsia="zh-CN"/>
        </w:rPr>
      </w:pPr>
    </w:p>
    <w:p w14:paraId="657AF598">
      <w:pPr>
        <w:spacing w:line="243" w:lineRule="auto"/>
        <w:rPr>
          <w:color w:val="auto"/>
          <w:lang w:eastAsia="zh-CN"/>
        </w:rPr>
      </w:pPr>
    </w:p>
    <w:p w14:paraId="392CAEF2">
      <w:pPr>
        <w:spacing w:line="243" w:lineRule="auto"/>
        <w:rPr>
          <w:color w:val="auto"/>
          <w:lang w:eastAsia="zh-CN"/>
        </w:rPr>
      </w:pPr>
    </w:p>
    <w:p w14:paraId="024054E2">
      <w:pPr>
        <w:spacing w:line="243" w:lineRule="auto"/>
        <w:rPr>
          <w:color w:val="auto"/>
          <w:lang w:eastAsia="zh-CN"/>
        </w:rPr>
      </w:pPr>
    </w:p>
    <w:p w14:paraId="790502D8">
      <w:pPr>
        <w:spacing w:before="92" w:line="219" w:lineRule="auto"/>
        <w:ind w:left="75"/>
        <w:rPr>
          <w:rFonts w:hint="eastAsia" w:ascii="宋体" w:hAnsi="宋体" w:eastAsia="宋体" w:cs="宋体"/>
          <w:color w:val="auto"/>
          <w:sz w:val="28"/>
          <w:szCs w:val="28"/>
          <w:lang w:eastAsia="zh-CN"/>
        </w:rPr>
      </w:pPr>
      <w:r>
        <w:rPr>
          <w:rFonts w:ascii="宋体" w:hAnsi="宋体" w:eastAsia="宋体" w:cs="宋体"/>
          <w:b/>
          <w:bCs/>
          <w:color w:val="auto"/>
          <w:spacing w:val="-32"/>
          <w:sz w:val="28"/>
          <w:szCs w:val="28"/>
          <w:lang w:eastAsia="zh-CN"/>
        </w:rPr>
        <w:t>甲方（采购人</w:t>
      </w:r>
      <w:r>
        <w:rPr>
          <w:rFonts w:ascii="宋体" w:hAnsi="宋体" w:eastAsia="宋体" w:cs="宋体"/>
          <w:b/>
          <w:bCs/>
          <w:color w:val="auto"/>
          <w:spacing w:val="-16"/>
          <w:sz w:val="28"/>
          <w:szCs w:val="28"/>
          <w:lang w:eastAsia="zh-CN"/>
        </w:rPr>
        <w:t>）：</w:t>
      </w:r>
      <w:r>
        <w:rPr>
          <w:rFonts w:ascii="宋体" w:hAnsi="宋体" w:eastAsia="宋体" w:cs="宋体"/>
          <w:color w:val="auto"/>
          <w:spacing w:val="-119"/>
          <w:sz w:val="28"/>
          <w:szCs w:val="28"/>
          <w:lang w:eastAsia="zh-CN"/>
        </w:rPr>
        <w:t xml:space="preserve"> </w:t>
      </w:r>
      <w:r>
        <w:rPr>
          <w:rFonts w:ascii="宋体" w:hAnsi="宋体" w:eastAsia="宋体" w:cs="宋体"/>
          <w:color w:val="auto"/>
          <w:sz w:val="28"/>
          <w:szCs w:val="28"/>
          <w:u w:val="single"/>
          <w:lang w:eastAsia="zh-CN"/>
        </w:rPr>
        <w:t xml:space="preserve">                                       </w:t>
      </w:r>
    </w:p>
    <w:p w14:paraId="504B00C5">
      <w:pPr>
        <w:spacing w:line="243" w:lineRule="auto"/>
        <w:rPr>
          <w:color w:val="auto"/>
          <w:lang w:eastAsia="zh-CN"/>
        </w:rPr>
      </w:pPr>
    </w:p>
    <w:p w14:paraId="6869707D">
      <w:pPr>
        <w:spacing w:line="243" w:lineRule="auto"/>
        <w:rPr>
          <w:color w:val="auto"/>
          <w:lang w:eastAsia="zh-CN"/>
        </w:rPr>
      </w:pPr>
    </w:p>
    <w:p w14:paraId="300D4CF8">
      <w:pPr>
        <w:spacing w:line="244" w:lineRule="auto"/>
        <w:rPr>
          <w:color w:val="auto"/>
          <w:lang w:eastAsia="zh-CN"/>
        </w:rPr>
      </w:pPr>
    </w:p>
    <w:p w14:paraId="094E8C9B">
      <w:pPr>
        <w:spacing w:line="244" w:lineRule="auto"/>
        <w:rPr>
          <w:color w:val="auto"/>
          <w:lang w:eastAsia="zh-CN"/>
        </w:rPr>
      </w:pPr>
    </w:p>
    <w:p w14:paraId="2574C6DD">
      <w:pPr>
        <w:spacing w:before="91" w:line="219" w:lineRule="auto"/>
        <w:ind w:left="67"/>
        <w:rPr>
          <w:rFonts w:hint="eastAsia" w:ascii="宋体" w:hAnsi="宋体" w:eastAsia="宋体" w:cs="宋体"/>
          <w:color w:val="auto"/>
          <w:sz w:val="28"/>
          <w:szCs w:val="28"/>
          <w:lang w:eastAsia="zh-CN"/>
        </w:rPr>
      </w:pPr>
      <w:r>
        <w:rPr>
          <w:rFonts w:ascii="宋体" w:hAnsi="宋体" w:eastAsia="宋体" w:cs="宋体"/>
          <w:b/>
          <w:bCs/>
          <w:color w:val="auto"/>
          <w:spacing w:val="-7"/>
          <w:sz w:val="28"/>
          <w:szCs w:val="28"/>
          <w:lang w:eastAsia="zh-CN"/>
        </w:rPr>
        <w:t>乙方（成交供应商</w:t>
      </w:r>
      <w:r>
        <w:rPr>
          <w:rFonts w:ascii="宋体" w:hAnsi="宋体" w:eastAsia="宋体" w:cs="宋体"/>
          <w:b/>
          <w:bCs/>
          <w:color w:val="auto"/>
          <w:spacing w:val="-71"/>
          <w:sz w:val="28"/>
          <w:szCs w:val="28"/>
          <w:lang w:eastAsia="zh-CN"/>
        </w:rPr>
        <w:t>）：</w:t>
      </w:r>
      <w:r>
        <w:rPr>
          <w:rFonts w:ascii="宋体" w:hAnsi="宋体" w:eastAsia="宋体" w:cs="宋体"/>
          <w:color w:val="auto"/>
          <w:sz w:val="28"/>
          <w:szCs w:val="28"/>
          <w:u w:val="single"/>
          <w:lang w:eastAsia="zh-CN"/>
        </w:rPr>
        <w:t xml:space="preserve">                                       </w:t>
      </w:r>
    </w:p>
    <w:p w14:paraId="0BFDDABD">
      <w:pPr>
        <w:spacing w:line="243" w:lineRule="auto"/>
        <w:rPr>
          <w:color w:val="auto"/>
          <w:lang w:eastAsia="zh-CN"/>
        </w:rPr>
      </w:pPr>
    </w:p>
    <w:p w14:paraId="24BD3EF5">
      <w:pPr>
        <w:spacing w:line="243" w:lineRule="auto"/>
        <w:rPr>
          <w:color w:val="auto"/>
          <w:lang w:eastAsia="zh-CN"/>
        </w:rPr>
      </w:pPr>
    </w:p>
    <w:p w14:paraId="0B24FC9F">
      <w:pPr>
        <w:spacing w:line="244" w:lineRule="auto"/>
        <w:rPr>
          <w:color w:val="auto"/>
          <w:lang w:eastAsia="zh-CN"/>
        </w:rPr>
      </w:pPr>
    </w:p>
    <w:p w14:paraId="24FC1B68">
      <w:pPr>
        <w:spacing w:line="244" w:lineRule="auto"/>
        <w:rPr>
          <w:color w:val="auto"/>
          <w:lang w:eastAsia="zh-CN"/>
        </w:rPr>
      </w:pPr>
    </w:p>
    <w:p w14:paraId="76B42EBC">
      <w:pPr>
        <w:spacing w:before="92" w:line="223" w:lineRule="auto"/>
        <w:ind w:left="39"/>
        <w:rPr>
          <w:rFonts w:hint="eastAsia" w:ascii="宋体" w:hAnsi="宋体" w:eastAsia="宋体" w:cs="宋体"/>
          <w:color w:val="auto"/>
          <w:sz w:val="28"/>
          <w:szCs w:val="28"/>
          <w:lang w:eastAsia="zh-CN"/>
        </w:rPr>
      </w:pPr>
      <w:r>
        <w:rPr>
          <w:rFonts w:ascii="宋体" w:hAnsi="宋体" w:eastAsia="宋体" w:cs="宋体"/>
          <w:b/>
          <w:bCs/>
          <w:color w:val="auto"/>
          <w:spacing w:val="-5"/>
          <w:sz w:val="28"/>
          <w:szCs w:val="28"/>
          <w:lang w:eastAsia="zh-CN"/>
        </w:rPr>
        <w:t>签订地：</w:t>
      </w:r>
      <w:r>
        <w:rPr>
          <w:rFonts w:ascii="宋体" w:hAnsi="宋体" w:eastAsia="宋体" w:cs="宋体"/>
          <w:color w:val="auto"/>
          <w:sz w:val="28"/>
          <w:szCs w:val="28"/>
          <w:u w:val="single"/>
          <w:lang w:eastAsia="zh-CN"/>
        </w:rPr>
        <w:t xml:space="preserve">                                                </w:t>
      </w:r>
    </w:p>
    <w:p w14:paraId="7971C6D9">
      <w:pPr>
        <w:spacing w:line="255" w:lineRule="auto"/>
        <w:rPr>
          <w:color w:val="auto"/>
          <w:lang w:eastAsia="zh-CN"/>
        </w:rPr>
      </w:pPr>
    </w:p>
    <w:p w14:paraId="1CE66A0C">
      <w:pPr>
        <w:spacing w:line="256" w:lineRule="auto"/>
        <w:rPr>
          <w:color w:val="auto"/>
          <w:lang w:eastAsia="zh-CN"/>
        </w:rPr>
      </w:pPr>
    </w:p>
    <w:p w14:paraId="4E7F0189">
      <w:pPr>
        <w:spacing w:line="256" w:lineRule="auto"/>
        <w:rPr>
          <w:color w:val="auto"/>
          <w:lang w:eastAsia="zh-CN"/>
        </w:rPr>
      </w:pPr>
    </w:p>
    <w:p w14:paraId="796AC0EE">
      <w:pPr>
        <w:spacing w:before="79" w:line="220" w:lineRule="auto"/>
        <w:ind w:left="38"/>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签订日期：</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106"/>
          <w:sz w:val="24"/>
          <w:szCs w:val="24"/>
          <w:lang w:eastAsia="zh-CN"/>
        </w:rPr>
        <w:t xml:space="preserve"> </w:t>
      </w:r>
      <w:r>
        <w:rPr>
          <w:rFonts w:ascii="宋体" w:hAnsi="宋体" w:eastAsia="宋体" w:cs="宋体"/>
          <w:color w:val="auto"/>
          <w:spacing w:val="-2"/>
          <w:sz w:val="24"/>
          <w:szCs w:val="24"/>
          <w:lang w:eastAsia="zh-CN"/>
        </w:rPr>
        <w:t>年</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2"/>
          <w:sz w:val="24"/>
          <w:szCs w:val="24"/>
          <w:lang w:eastAsia="zh-CN"/>
        </w:rPr>
        <w:t>月</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2"/>
          <w:sz w:val="24"/>
          <w:szCs w:val="24"/>
          <w:lang w:eastAsia="zh-CN"/>
        </w:rPr>
        <w:t>日</w:t>
      </w:r>
    </w:p>
    <w:p w14:paraId="36BBDFDC">
      <w:pPr>
        <w:spacing w:line="220" w:lineRule="auto"/>
        <w:rPr>
          <w:rFonts w:hint="eastAsia" w:ascii="宋体" w:hAnsi="宋体" w:eastAsia="宋体" w:cs="宋体"/>
          <w:color w:val="auto"/>
          <w:sz w:val="24"/>
          <w:szCs w:val="24"/>
          <w:lang w:eastAsia="zh-CN"/>
        </w:rPr>
        <w:sectPr>
          <w:headerReference r:id="rId54" w:type="default"/>
          <w:footerReference r:id="rId55" w:type="default"/>
          <w:pgSz w:w="11907" w:h="16839"/>
          <w:pgMar w:top="1312" w:right="1771" w:bottom="1638" w:left="1771" w:header="862" w:footer="1462" w:gutter="0"/>
          <w:cols w:space="720" w:num="1"/>
        </w:sectPr>
      </w:pPr>
    </w:p>
    <w:p w14:paraId="1648340C">
      <w:pPr>
        <w:spacing w:before="242" w:line="353" w:lineRule="auto"/>
        <w:ind w:left="258" w:right="275" w:firstLine="48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本合同由甲乙双方根据《中华人民共和国政府采购法》《中华人民共和国政</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府采购法实施条例》《中华人民共和国民法典》等相关法律法规规定，按平等、</w:t>
      </w:r>
      <w:r>
        <w:rPr>
          <w:rFonts w:ascii="宋体" w:hAnsi="宋体" w:eastAsia="宋体" w:cs="宋体"/>
          <w:color w:val="auto"/>
          <w:spacing w:val="10"/>
          <w:sz w:val="24"/>
          <w:szCs w:val="24"/>
          <w:lang w:eastAsia="zh-CN"/>
        </w:rPr>
        <w:t xml:space="preserve"> </w:t>
      </w:r>
      <w:r>
        <w:rPr>
          <w:rFonts w:ascii="宋体" w:hAnsi="宋体" w:eastAsia="宋体" w:cs="宋体"/>
          <w:color w:val="auto"/>
          <w:sz w:val="24"/>
          <w:szCs w:val="24"/>
          <w:lang w:eastAsia="zh-CN"/>
        </w:rPr>
        <w:t>自愿、诚实信用的原则拟定，甲、乙双方均应遵守法律</w:t>
      </w:r>
      <w:r>
        <w:rPr>
          <w:rFonts w:ascii="宋体" w:hAnsi="宋体" w:eastAsia="宋体" w:cs="宋体"/>
          <w:color w:val="auto"/>
          <w:spacing w:val="-1"/>
          <w:sz w:val="24"/>
          <w:szCs w:val="24"/>
          <w:lang w:eastAsia="zh-CN"/>
        </w:rPr>
        <w:t>规定和合同约定，并各</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自履行应负的全部责任和义务。</w:t>
      </w:r>
    </w:p>
    <w:p w14:paraId="6B016ACD">
      <w:pPr>
        <w:spacing w:before="113" w:line="219"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项目基本情况</w:t>
      </w:r>
    </w:p>
    <w:p w14:paraId="306B2E63">
      <w:pPr>
        <w:spacing w:before="260" w:line="212" w:lineRule="auto"/>
        <w:ind w:left="1303"/>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1．项目名称：</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1ADF65CE">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2．项目编号：</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1"/>
          <w:sz w:val="25"/>
          <w:szCs w:val="25"/>
          <w:u w:val="single"/>
          <w:lang w:eastAsia="zh-CN"/>
        </w:rPr>
        <w:t xml:space="preserve">            </w:t>
      </w:r>
    </w:p>
    <w:p w14:paraId="07516183">
      <w:pPr>
        <w:spacing w:before="181" w:line="212" w:lineRule="auto"/>
        <w:ind w:left="1290"/>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3．政府采购计划备案号：</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1"/>
          <w:sz w:val="25"/>
          <w:szCs w:val="25"/>
          <w:u w:val="single"/>
          <w:lang w:eastAsia="zh-CN"/>
        </w:rPr>
        <w:t>(见磋商文件)</w:t>
      </w:r>
      <w:r>
        <w:rPr>
          <w:rFonts w:ascii="宋体" w:hAnsi="宋体" w:eastAsia="宋体" w:cs="宋体"/>
          <w:color w:val="auto"/>
          <w:sz w:val="25"/>
          <w:szCs w:val="25"/>
          <w:u w:val="single"/>
          <w:lang w:eastAsia="zh-CN"/>
        </w:rPr>
        <w:t xml:space="preserve">           </w:t>
      </w:r>
    </w:p>
    <w:p w14:paraId="5816919D">
      <w:pPr>
        <w:spacing w:before="181" w:line="212" w:lineRule="auto"/>
        <w:ind w:left="1285"/>
        <w:rPr>
          <w:rFonts w:hint="eastAsia" w:ascii="宋体" w:hAnsi="宋体" w:eastAsia="宋体" w:cs="宋体"/>
          <w:color w:val="auto"/>
          <w:sz w:val="25"/>
          <w:szCs w:val="25"/>
          <w:lang w:eastAsia="zh-CN"/>
        </w:rPr>
      </w:pPr>
      <w:r>
        <w:rPr>
          <w:rFonts w:ascii="宋体" w:hAnsi="宋体" w:eastAsia="宋体" w:cs="宋体"/>
          <w:color w:val="auto"/>
          <w:spacing w:val="-3"/>
          <w:sz w:val="24"/>
          <w:szCs w:val="24"/>
          <w:lang w:eastAsia="zh-CN"/>
        </w:rPr>
        <w:t>4．项目概况：</w:t>
      </w:r>
      <w:r>
        <w:rPr>
          <w:rFonts w:ascii="宋体" w:hAnsi="宋体" w:eastAsia="宋体" w:cs="宋体"/>
          <w:color w:val="auto"/>
          <w:spacing w:val="7"/>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z w:val="25"/>
          <w:szCs w:val="25"/>
          <w:u w:val="single"/>
          <w:lang w:eastAsia="zh-CN"/>
        </w:rPr>
        <w:t xml:space="preserve">         </w:t>
      </w:r>
    </w:p>
    <w:p w14:paraId="74DD289F">
      <w:pPr>
        <w:spacing w:before="259"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二、</w:t>
      </w:r>
      <w:r>
        <w:rPr>
          <w:rFonts w:ascii="宋体" w:hAnsi="宋体" w:eastAsia="宋体" w:cs="宋体"/>
          <w:color w:val="auto"/>
          <w:spacing w:val="-4"/>
          <w:sz w:val="24"/>
          <w:szCs w:val="24"/>
          <w:lang w:eastAsia="zh-CN"/>
        </w:rPr>
        <w:t xml:space="preserve">  </w:t>
      </w:r>
      <w:r>
        <w:rPr>
          <w:rFonts w:ascii="宋体" w:hAnsi="宋体" w:eastAsia="宋体" w:cs="宋体"/>
          <w:b/>
          <w:bCs/>
          <w:color w:val="auto"/>
          <w:spacing w:val="-4"/>
          <w:sz w:val="24"/>
          <w:szCs w:val="24"/>
          <w:lang w:eastAsia="zh-CN"/>
        </w:rPr>
        <w:t>标的名称、数量（规模）</w:t>
      </w:r>
    </w:p>
    <w:p w14:paraId="636C4DE0">
      <w:pPr>
        <w:spacing w:line="67" w:lineRule="exact"/>
        <w:rPr>
          <w:color w:val="auto"/>
          <w:lang w:eastAsia="zh-CN"/>
        </w:rPr>
      </w:pPr>
    </w:p>
    <w:tbl>
      <w:tblPr>
        <w:tblStyle w:val="17"/>
        <w:tblW w:w="8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2377"/>
        <w:gridCol w:w="1132"/>
        <w:gridCol w:w="655"/>
        <w:gridCol w:w="626"/>
        <w:gridCol w:w="859"/>
        <w:gridCol w:w="1422"/>
        <w:gridCol w:w="1137"/>
      </w:tblGrid>
      <w:tr w14:paraId="1365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92" w:type="dxa"/>
            <w:shd w:val="clear" w:color="auto" w:fill="CDCACA"/>
          </w:tcPr>
          <w:p w14:paraId="4CF47CCA">
            <w:pPr>
              <w:spacing w:line="268" w:lineRule="auto"/>
              <w:rPr>
                <w:color w:val="auto"/>
                <w:lang w:eastAsia="zh-CN"/>
              </w:rPr>
            </w:pPr>
          </w:p>
          <w:p w14:paraId="5A64393B">
            <w:pPr>
              <w:pStyle w:val="18"/>
              <w:spacing w:before="78" w:line="221" w:lineRule="auto"/>
              <w:ind w:left="58"/>
              <w:rPr>
                <w:rFonts w:hint="eastAsia"/>
                <w:color w:val="auto"/>
                <w:sz w:val="24"/>
                <w:szCs w:val="24"/>
              </w:rPr>
            </w:pPr>
            <w:r>
              <w:rPr>
                <w:b/>
                <w:bCs/>
                <w:color w:val="auto"/>
                <w:spacing w:val="-5"/>
                <w:sz w:val="24"/>
                <w:szCs w:val="24"/>
              </w:rPr>
              <w:t>序号</w:t>
            </w:r>
          </w:p>
        </w:tc>
        <w:tc>
          <w:tcPr>
            <w:tcW w:w="2377" w:type="dxa"/>
            <w:shd w:val="clear" w:color="auto" w:fill="CDCACA"/>
          </w:tcPr>
          <w:p w14:paraId="51F48332">
            <w:pPr>
              <w:spacing w:line="267" w:lineRule="auto"/>
              <w:rPr>
                <w:color w:val="auto"/>
              </w:rPr>
            </w:pPr>
          </w:p>
          <w:p w14:paraId="2C59EB2F">
            <w:pPr>
              <w:pStyle w:val="18"/>
              <w:spacing w:before="78" w:line="222" w:lineRule="auto"/>
              <w:ind w:left="965"/>
              <w:rPr>
                <w:rFonts w:hint="eastAsia"/>
                <w:color w:val="auto"/>
                <w:sz w:val="24"/>
                <w:szCs w:val="24"/>
              </w:rPr>
            </w:pPr>
            <w:r>
              <w:rPr>
                <w:b/>
                <w:bCs/>
                <w:color w:val="auto"/>
                <w:spacing w:val="-5"/>
                <w:sz w:val="24"/>
                <w:szCs w:val="24"/>
              </w:rPr>
              <w:t>名称</w:t>
            </w:r>
          </w:p>
        </w:tc>
        <w:tc>
          <w:tcPr>
            <w:tcW w:w="1132" w:type="dxa"/>
            <w:shd w:val="clear" w:color="auto" w:fill="CDCACA"/>
          </w:tcPr>
          <w:p w14:paraId="10A031A2">
            <w:pPr>
              <w:pStyle w:val="18"/>
              <w:spacing w:before="115" w:line="313" w:lineRule="auto"/>
              <w:ind w:left="346" w:right="71" w:hanging="227"/>
              <w:rPr>
                <w:rFonts w:hint="eastAsia"/>
                <w:color w:val="auto"/>
                <w:sz w:val="24"/>
                <w:szCs w:val="24"/>
              </w:rPr>
            </w:pPr>
            <w:r>
              <w:rPr>
                <w:b/>
                <w:bCs/>
                <w:color w:val="auto"/>
                <w:spacing w:val="-9"/>
                <w:sz w:val="24"/>
                <w:szCs w:val="24"/>
              </w:rPr>
              <w:t>品牌规格</w:t>
            </w:r>
            <w:r>
              <w:rPr>
                <w:color w:val="auto"/>
                <w:sz w:val="24"/>
                <w:szCs w:val="24"/>
              </w:rPr>
              <w:t xml:space="preserve"> </w:t>
            </w:r>
            <w:r>
              <w:rPr>
                <w:b/>
                <w:bCs/>
                <w:color w:val="auto"/>
                <w:spacing w:val="-7"/>
                <w:sz w:val="24"/>
                <w:szCs w:val="24"/>
              </w:rPr>
              <w:t>型号</w:t>
            </w:r>
          </w:p>
        </w:tc>
        <w:tc>
          <w:tcPr>
            <w:tcW w:w="655" w:type="dxa"/>
            <w:shd w:val="clear" w:color="auto" w:fill="CDCACA"/>
          </w:tcPr>
          <w:p w14:paraId="6C9CD93C">
            <w:pPr>
              <w:spacing w:line="267" w:lineRule="auto"/>
              <w:rPr>
                <w:color w:val="auto"/>
              </w:rPr>
            </w:pPr>
          </w:p>
          <w:p w14:paraId="5846B447">
            <w:pPr>
              <w:pStyle w:val="18"/>
              <w:spacing w:before="78" w:line="220" w:lineRule="auto"/>
              <w:ind w:left="105"/>
              <w:rPr>
                <w:rFonts w:hint="eastAsia"/>
                <w:color w:val="auto"/>
                <w:sz w:val="24"/>
                <w:szCs w:val="24"/>
              </w:rPr>
            </w:pPr>
            <w:r>
              <w:rPr>
                <w:b/>
                <w:bCs/>
                <w:color w:val="auto"/>
                <w:spacing w:val="-5"/>
                <w:sz w:val="24"/>
                <w:szCs w:val="24"/>
              </w:rPr>
              <w:t>数量</w:t>
            </w:r>
          </w:p>
        </w:tc>
        <w:tc>
          <w:tcPr>
            <w:tcW w:w="626" w:type="dxa"/>
            <w:shd w:val="clear" w:color="auto" w:fill="CDCACA"/>
          </w:tcPr>
          <w:p w14:paraId="2B7EEDC6">
            <w:pPr>
              <w:spacing w:line="268" w:lineRule="auto"/>
              <w:rPr>
                <w:color w:val="auto"/>
              </w:rPr>
            </w:pPr>
          </w:p>
          <w:p w14:paraId="3F748093">
            <w:pPr>
              <w:pStyle w:val="18"/>
              <w:spacing w:before="78" w:line="220" w:lineRule="auto"/>
              <w:ind w:left="91"/>
              <w:rPr>
                <w:rFonts w:hint="eastAsia"/>
                <w:color w:val="auto"/>
                <w:sz w:val="24"/>
                <w:szCs w:val="24"/>
              </w:rPr>
            </w:pPr>
            <w:r>
              <w:rPr>
                <w:b/>
                <w:bCs/>
                <w:color w:val="auto"/>
                <w:spacing w:val="-5"/>
                <w:sz w:val="24"/>
                <w:szCs w:val="24"/>
              </w:rPr>
              <w:t>单位</w:t>
            </w:r>
          </w:p>
        </w:tc>
        <w:tc>
          <w:tcPr>
            <w:tcW w:w="859" w:type="dxa"/>
            <w:shd w:val="clear" w:color="auto" w:fill="CDCACA"/>
          </w:tcPr>
          <w:p w14:paraId="7375515B">
            <w:pPr>
              <w:spacing w:line="268" w:lineRule="auto"/>
              <w:rPr>
                <w:color w:val="auto"/>
              </w:rPr>
            </w:pPr>
          </w:p>
          <w:p w14:paraId="76BEF49C">
            <w:pPr>
              <w:pStyle w:val="18"/>
              <w:spacing w:before="78" w:line="218" w:lineRule="auto"/>
              <w:ind w:left="206"/>
              <w:rPr>
                <w:rFonts w:hint="eastAsia"/>
                <w:color w:val="auto"/>
                <w:sz w:val="24"/>
                <w:szCs w:val="24"/>
              </w:rPr>
            </w:pPr>
            <w:r>
              <w:rPr>
                <w:b/>
                <w:bCs/>
                <w:color w:val="auto"/>
                <w:spacing w:val="-5"/>
                <w:sz w:val="24"/>
                <w:szCs w:val="24"/>
              </w:rPr>
              <w:t>单价</w:t>
            </w:r>
          </w:p>
        </w:tc>
        <w:tc>
          <w:tcPr>
            <w:tcW w:w="1422" w:type="dxa"/>
            <w:shd w:val="clear" w:color="auto" w:fill="CDCACA"/>
          </w:tcPr>
          <w:p w14:paraId="16BAFBE3">
            <w:pPr>
              <w:pStyle w:val="18"/>
              <w:spacing w:before="269" w:line="220" w:lineRule="auto"/>
              <w:ind w:left="265"/>
              <w:rPr>
                <w:rFonts w:hint="eastAsia"/>
                <w:color w:val="auto"/>
                <w:sz w:val="24"/>
                <w:szCs w:val="24"/>
              </w:rPr>
            </w:pPr>
            <w:r>
              <w:rPr>
                <w:b/>
                <w:bCs/>
                <w:color w:val="auto"/>
                <w:spacing w:val="-5"/>
                <w:sz w:val="24"/>
                <w:szCs w:val="24"/>
              </w:rPr>
              <w:t>分项合计</w:t>
            </w:r>
          </w:p>
        </w:tc>
        <w:tc>
          <w:tcPr>
            <w:tcW w:w="1137" w:type="dxa"/>
            <w:shd w:val="clear" w:color="auto" w:fill="CDCACA"/>
          </w:tcPr>
          <w:p w14:paraId="1E5DE6A5">
            <w:pPr>
              <w:pStyle w:val="18"/>
              <w:spacing w:before="115" w:line="313" w:lineRule="auto"/>
              <w:ind w:left="123" w:right="59" w:hanging="5"/>
              <w:rPr>
                <w:rFonts w:hint="eastAsia"/>
                <w:color w:val="auto"/>
                <w:sz w:val="24"/>
                <w:szCs w:val="24"/>
              </w:rPr>
            </w:pPr>
            <w:r>
              <w:rPr>
                <w:b/>
                <w:bCs/>
                <w:color w:val="auto"/>
                <w:spacing w:val="-4"/>
                <w:sz w:val="24"/>
                <w:szCs w:val="24"/>
              </w:rPr>
              <w:t>制造厂家</w:t>
            </w:r>
            <w:r>
              <w:rPr>
                <w:color w:val="auto"/>
                <w:sz w:val="24"/>
                <w:szCs w:val="24"/>
              </w:rPr>
              <w:t xml:space="preserve"> </w:t>
            </w:r>
            <w:r>
              <w:rPr>
                <w:b/>
                <w:bCs/>
                <w:color w:val="auto"/>
                <w:spacing w:val="-9"/>
                <w:sz w:val="24"/>
                <w:szCs w:val="24"/>
              </w:rPr>
              <w:t>（全称）</w:t>
            </w:r>
          </w:p>
        </w:tc>
      </w:tr>
      <w:tr w14:paraId="3FF4B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4AC42589">
            <w:pPr>
              <w:pStyle w:val="18"/>
              <w:spacing w:before="151" w:line="182" w:lineRule="auto"/>
              <w:ind w:left="269"/>
              <w:rPr>
                <w:rFonts w:hint="eastAsia"/>
                <w:color w:val="auto"/>
                <w:sz w:val="24"/>
                <w:szCs w:val="24"/>
              </w:rPr>
            </w:pPr>
            <w:r>
              <w:rPr>
                <w:b/>
                <w:bCs/>
                <w:color w:val="auto"/>
                <w:spacing w:val="-3"/>
                <w:sz w:val="24"/>
                <w:szCs w:val="24"/>
              </w:rPr>
              <w:t>1</w:t>
            </w:r>
          </w:p>
        </w:tc>
        <w:tc>
          <w:tcPr>
            <w:tcW w:w="2377" w:type="dxa"/>
          </w:tcPr>
          <w:p w14:paraId="61E0C57F">
            <w:pPr>
              <w:pStyle w:val="18"/>
              <w:spacing w:before="111" w:line="219" w:lineRule="auto"/>
              <w:ind w:left="159"/>
              <w:rPr>
                <w:rFonts w:hint="eastAsia"/>
                <w:color w:val="auto"/>
                <w:sz w:val="24"/>
                <w:szCs w:val="24"/>
              </w:rPr>
            </w:pPr>
            <w:r>
              <w:rPr>
                <w:color w:val="auto"/>
                <w:spacing w:val="-2"/>
                <w:sz w:val="24"/>
                <w:szCs w:val="24"/>
              </w:rPr>
              <w:t>货物（服务）名称</w:t>
            </w:r>
            <w:r>
              <w:rPr>
                <w:color w:val="auto"/>
                <w:spacing w:val="-31"/>
                <w:sz w:val="24"/>
                <w:szCs w:val="24"/>
              </w:rPr>
              <w:t xml:space="preserve"> </w:t>
            </w:r>
            <w:r>
              <w:rPr>
                <w:color w:val="auto"/>
                <w:spacing w:val="-2"/>
                <w:sz w:val="24"/>
                <w:szCs w:val="24"/>
              </w:rPr>
              <w:t>1</w:t>
            </w:r>
          </w:p>
        </w:tc>
        <w:tc>
          <w:tcPr>
            <w:tcW w:w="1132" w:type="dxa"/>
          </w:tcPr>
          <w:p w14:paraId="070572FB">
            <w:pPr>
              <w:rPr>
                <w:color w:val="auto"/>
              </w:rPr>
            </w:pPr>
          </w:p>
        </w:tc>
        <w:tc>
          <w:tcPr>
            <w:tcW w:w="655" w:type="dxa"/>
          </w:tcPr>
          <w:p w14:paraId="7718B27D">
            <w:pPr>
              <w:rPr>
                <w:color w:val="auto"/>
              </w:rPr>
            </w:pPr>
          </w:p>
        </w:tc>
        <w:tc>
          <w:tcPr>
            <w:tcW w:w="626" w:type="dxa"/>
          </w:tcPr>
          <w:p w14:paraId="0984652B">
            <w:pPr>
              <w:rPr>
                <w:color w:val="auto"/>
              </w:rPr>
            </w:pPr>
          </w:p>
        </w:tc>
        <w:tc>
          <w:tcPr>
            <w:tcW w:w="859" w:type="dxa"/>
          </w:tcPr>
          <w:p w14:paraId="3729CA8F">
            <w:pPr>
              <w:rPr>
                <w:color w:val="auto"/>
              </w:rPr>
            </w:pPr>
          </w:p>
        </w:tc>
        <w:tc>
          <w:tcPr>
            <w:tcW w:w="1422" w:type="dxa"/>
          </w:tcPr>
          <w:p w14:paraId="594CA2AB">
            <w:pPr>
              <w:rPr>
                <w:color w:val="auto"/>
              </w:rPr>
            </w:pPr>
          </w:p>
        </w:tc>
        <w:tc>
          <w:tcPr>
            <w:tcW w:w="1137" w:type="dxa"/>
          </w:tcPr>
          <w:p w14:paraId="6C096857">
            <w:pPr>
              <w:rPr>
                <w:color w:val="auto"/>
              </w:rPr>
            </w:pPr>
          </w:p>
        </w:tc>
      </w:tr>
      <w:tr w14:paraId="5AE7D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297E996F">
            <w:pPr>
              <w:pStyle w:val="18"/>
              <w:spacing w:before="153" w:line="181" w:lineRule="auto"/>
              <w:ind w:left="254"/>
              <w:rPr>
                <w:rFonts w:hint="eastAsia"/>
                <w:color w:val="auto"/>
                <w:sz w:val="24"/>
                <w:szCs w:val="24"/>
              </w:rPr>
            </w:pPr>
            <w:r>
              <w:rPr>
                <w:b/>
                <w:bCs/>
                <w:color w:val="auto"/>
                <w:spacing w:val="-3"/>
                <w:sz w:val="24"/>
                <w:szCs w:val="24"/>
              </w:rPr>
              <w:t>2</w:t>
            </w:r>
          </w:p>
        </w:tc>
        <w:tc>
          <w:tcPr>
            <w:tcW w:w="2377" w:type="dxa"/>
          </w:tcPr>
          <w:p w14:paraId="78D1064C">
            <w:pPr>
              <w:pStyle w:val="18"/>
              <w:spacing w:before="112" w:line="219" w:lineRule="auto"/>
              <w:ind w:left="159"/>
              <w:rPr>
                <w:rFonts w:hint="eastAsia"/>
                <w:color w:val="auto"/>
                <w:sz w:val="24"/>
                <w:szCs w:val="24"/>
              </w:rPr>
            </w:pPr>
            <w:r>
              <w:rPr>
                <w:color w:val="auto"/>
                <w:spacing w:val="-2"/>
                <w:sz w:val="24"/>
                <w:szCs w:val="24"/>
              </w:rPr>
              <w:t>货物（服务）名称</w:t>
            </w:r>
            <w:r>
              <w:rPr>
                <w:color w:val="auto"/>
                <w:spacing w:val="-46"/>
                <w:sz w:val="24"/>
                <w:szCs w:val="24"/>
              </w:rPr>
              <w:t xml:space="preserve"> </w:t>
            </w:r>
            <w:r>
              <w:rPr>
                <w:color w:val="auto"/>
                <w:spacing w:val="-2"/>
                <w:sz w:val="24"/>
                <w:szCs w:val="24"/>
              </w:rPr>
              <w:t>2</w:t>
            </w:r>
          </w:p>
        </w:tc>
        <w:tc>
          <w:tcPr>
            <w:tcW w:w="1132" w:type="dxa"/>
          </w:tcPr>
          <w:p w14:paraId="05EB7CB0">
            <w:pPr>
              <w:rPr>
                <w:color w:val="auto"/>
              </w:rPr>
            </w:pPr>
          </w:p>
        </w:tc>
        <w:tc>
          <w:tcPr>
            <w:tcW w:w="655" w:type="dxa"/>
          </w:tcPr>
          <w:p w14:paraId="361B0EC8">
            <w:pPr>
              <w:rPr>
                <w:color w:val="auto"/>
              </w:rPr>
            </w:pPr>
          </w:p>
        </w:tc>
        <w:tc>
          <w:tcPr>
            <w:tcW w:w="626" w:type="dxa"/>
          </w:tcPr>
          <w:p w14:paraId="4712D3E4">
            <w:pPr>
              <w:rPr>
                <w:color w:val="auto"/>
              </w:rPr>
            </w:pPr>
          </w:p>
        </w:tc>
        <w:tc>
          <w:tcPr>
            <w:tcW w:w="859" w:type="dxa"/>
          </w:tcPr>
          <w:p w14:paraId="3857A560">
            <w:pPr>
              <w:rPr>
                <w:color w:val="auto"/>
              </w:rPr>
            </w:pPr>
          </w:p>
        </w:tc>
        <w:tc>
          <w:tcPr>
            <w:tcW w:w="1422" w:type="dxa"/>
          </w:tcPr>
          <w:p w14:paraId="15701BA9">
            <w:pPr>
              <w:rPr>
                <w:color w:val="auto"/>
              </w:rPr>
            </w:pPr>
          </w:p>
        </w:tc>
        <w:tc>
          <w:tcPr>
            <w:tcW w:w="1137" w:type="dxa"/>
          </w:tcPr>
          <w:p w14:paraId="08E1D653">
            <w:pPr>
              <w:rPr>
                <w:color w:val="auto"/>
              </w:rPr>
            </w:pPr>
          </w:p>
        </w:tc>
      </w:tr>
      <w:tr w14:paraId="2FE2C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2" w:type="dxa"/>
          </w:tcPr>
          <w:p w14:paraId="0C129750">
            <w:pPr>
              <w:pStyle w:val="18"/>
              <w:spacing w:before="214" w:line="175" w:lineRule="exact"/>
              <w:ind w:left="206"/>
              <w:rPr>
                <w:rFonts w:hint="eastAsia"/>
                <w:color w:val="auto"/>
                <w:sz w:val="24"/>
                <w:szCs w:val="24"/>
              </w:rPr>
            </w:pPr>
            <w:r>
              <w:rPr>
                <w:color w:val="auto"/>
                <w:position w:val="-3"/>
                <w:sz w:val="24"/>
                <w:szCs w:val="24"/>
              </w:rPr>
              <w:t>…</w:t>
            </w:r>
          </w:p>
        </w:tc>
        <w:tc>
          <w:tcPr>
            <w:tcW w:w="2377" w:type="dxa"/>
          </w:tcPr>
          <w:p w14:paraId="4043822C">
            <w:pPr>
              <w:pStyle w:val="18"/>
              <w:spacing w:before="214" w:line="175" w:lineRule="exact"/>
              <w:ind w:left="977"/>
              <w:rPr>
                <w:rFonts w:hint="eastAsia"/>
                <w:color w:val="auto"/>
                <w:sz w:val="24"/>
                <w:szCs w:val="24"/>
              </w:rPr>
            </w:pPr>
            <w:r>
              <w:rPr>
                <w:color w:val="auto"/>
                <w:spacing w:val="-7"/>
                <w:position w:val="-3"/>
                <w:sz w:val="24"/>
                <w:szCs w:val="24"/>
              </w:rPr>
              <w:t>……</w:t>
            </w:r>
          </w:p>
        </w:tc>
        <w:tc>
          <w:tcPr>
            <w:tcW w:w="1132" w:type="dxa"/>
          </w:tcPr>
          <w:p w14:paraId="78E5AEF8">
            <w:pPr>
              <w:pStyle w:val="18"/>
              <w:spacing w:before="214" w:line="175" w:lineRule="exact"/>
              <w:ind w:left="74"/>
              <w:rPr>
                <w:rFonts w:hint="eastAsia"/>
                <w:color w:val="auto"/>
                <w:sz w:val="24"/>
                <w:szCs w:val="24"/>
              </w:rPr>
            </w:pPr>
            <w:r>
              <w:rPr>
                <w:color w:val="auto"/>
                <w:position w:val="-3"/>
                <w:sz w:val="24"/>
                <w:szCs w:val="24"/>
              </w:rPr>
              <w:t>…</w:t>
            </w:r>
          </w:p>
        </w:tc>
        <w:tc>
          <w:tcPr>
            <w:tcW w:w="655" w:type="dxa"/>
          </w:tcPr>
          <w:p w14:paraId="1E7649E5">
            <w:pPr>
              <w:pStyle w:val="18"/>
              <w:spacing w:before="214" w:line="175" w:lineRule="exact"/>
              <w:ind w:left="238"/>
              <w:rPr>
                <w:rFonts w:hint="eastAsia"/>
                <w:color w:val="auto"/>
                <w:sz w:val="24"/>
                <w:szCs w:val="24"/>
              </w:rPr>
            </w:pPr>
            <w:r>
              <w:rPr>
                <w:color w:val="auto"/>
                <w:position w:val="-3"/>
                <w:sz w:val="24"/>
                <w:szCs w:val="24"/>
              </w:rPr>
              <w:t>…</w:t>
            </w:r>
          </w:p>
        </w:tc>
        <w:tc>
          <w:tcPr>
            <w:tcW w:w="626" w:type="dxa"/>
          </w:tcPr>
          <w:p w14:paraId="3AFD9BF3">
            <w:pPr>
              <w:pStyle w:val="18"/>
              <w:spacing w:before="214" w:line="175" w:lineRule="exact"/>
              <w:ind w:left="224"/>
              <w:rPr>
                <w:rFonts w:hint="eastAsia"/>
                <w:color w:val="auto"/>
                <w:sz w:val="24"/>
                <w:szCs w:val="24"/>
              </w:rPr>
            </w:pPr>
            <w:r>
              <w:rPr>
                <w:color w:val="auto"/>
                <w:position w:val="-3"/>
                <w:sz w:val="24"/>
                <w:szCs w:val="24"/>
              </w:rPr>
              <w:t>…</w:t>
            </w:r>
          </w:p>
        </w:tc>
        <w:tc>
          <w:tcPr>
            <w:tcW w:w="859" w:type="dxa"/>
          </w:tcPr>
          <w:p w14:paraId="2E54973D">
            <w:pPr>
              <w:pStyle w:val="18"/>
              <w:spacing w:before="214" w:line="175" w:lineRule="exact"/>
              <w:ind w:left="342"/>
              <w:rPr>
                <w:rFonts w:hint="eastAsia"/>
                <w:color w:val="auto"/>
                <w:sz w:val="24"/>
                <w:szCs w:val="24"/>
              </w:rPr>
            </w:pPr>
            <w:r>
              <w:rPr>
                <w:color w:val="auto"/>
                <w:position w:val="-3"/>
                <w:sz w:val="24"/>
                <w:szCs w:val="24"/>
              </w:rPr>
              <w:t>…</w:t>
            </w:r>
          </w:p>
        </w:tc>
        <w:tc>
          <w:tcPr>
            <w:tcW w:w="1422" w:type="dxa"/>
          </w:tcPr>
          <w:p w14:paraId="7E3AD074">
            <w:pPr>
              <w:pStyle w:val="18"/>
              <w:spacing w:before="214" w:line="175" w:lineRule="exact"/>
              <w:ind w:left="76"/>
              <w:rPr>
                <w:rFonts w:hint="eastAsia"/>
                <w:color w:val="auto"/>
                <w:sz w:val="24"/>
                <w:szCs w:val="24"/>
              </w:rPr>
            </w:pPr>
            <w:r>
              <w:rPr>
                <w:color w:val="auto"/>
                <w:position w:val="-3"/>
                <w:sz w:val="24"/>
                <w:szCs w:val="24"/>
              </w:rPr>
              <w:t>…</w:t>
            </w:r>
          </w:p>
        </w:tc>
        <w:tc>
          <w:tcPr>
            <w:tcW w:w="1137" w:type="dxa"/>
          </w:tcPr>
          <w:p w14:paraId="315BF56B">
            <w:pPr>
              <w:pStyle w:val="18"/>
              <w:spacing w:before="214" w:line="175" w:lineRule="exact"/>
              <w:ind w:left="480"/>
              <w:rPr>
                <w:rFonts w:hint="eastAsia"/>
                <w:color w:val="auto"/>
                <w:sz w:val="24"/>
                <w:szCs w:val="24"/>
              </w:rPr>
            </w:pPr>
            <w:r>
              <w:rPr>
                <w:color w:val="auto"/>
                <w:position w:val="-3"/>
                <w:sz w:val="24"/>
                <w:szCs w:val="24"/>
              </w:rPr>
              <w:t>…</w:t>
            </w:r>
          </w:p>
        </w:tc>
      </w:tr>
      <w:tr w14:paraId="31A90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6241" w:type="dxa"/>
            <w:gridSpan w:val="6"/>
          </w:tcPr>
          <w:p w14:paraId="29DFC17D">
            <w:pPr>
              <w:pStyle w:val="18"/>
              <w:spacing w:before="171" w:line="221" w:lineRule="auto"/>
              <w:ind w:left="2894"/>
              <w:rPr>
                <w:rFonts w:hint="eastAsia"/>
                <w:color w:val="auto"/>
                <w:sz w:val="24"/>
                <w:szCs w:val="24"/>
              </w:rPr>
            </w:pPr>
            <w:r>
              <w:rPr>
                <w:b/>
                <w:bCs/>
                <w:color w:val="auto"/>
                <w:spacing w:val="-5"/>
                <w:sz w:val="24"/>
                <w:szCs w:val="24"/>
              </w:rPr>
              <w:t>合计</w:t>
            </w:r>
          </w:p>
        </w:tc>
        <w:tc>
          <w:tcPr>
            <w:tcW w:w="2559" w:type="dxa"/>
            <w:gridSpan w:val="2"/>
          </w:tcPr>
          <w:p w14:paraId="080E8FA3">
            <w:pPr>
              <w:rPr>
                <w:color w:val="auto"/>
              </w:rPr>
            </w:pPr>
          </w:p>
        </w:tc>
      </w:tr>
    </w:tbl>
    <w:p w14:paraId="3DA4A7A3">
      <w:pPr>
        <w:spacing w:before="192" w:line="219" w:lineRule="auto"/>
        <w:ind w:left="738"/>
        <w:rPr>
          <w:rFonts w:hint="eastAsia" w:ascii="宋体" w:hAnsi="宋体" w:eastAsia="宋体" w:cs="宋体"/>
          <w:color w:val="auto"/>
          <w:sz w:val="24"/>
          <w:szCs w:val="24"/>
        </w:rPr>
      </w:pPr>
      <w:r>
        <w:rPr>
          <w:rFonts w:ascii="宋体" w:hAnsi="宋体" w:eastAsia="宋体" w:cs="宋体"/>
          <w:b/>
          <w:bCs/>
          <w:color w:val="auto"/>
          <w:spacing w:val="-7"/>
          <w:sz w:val="24"/>
          <w:szCs w:val="24"/>
        </w:rPr>
        <w:t>三、</w:t>
      </w:r>
      <w:r>
        <w:rPr>
          <w:rFonts w:ascii="宋体" w:hAnsi="宋体" w:eastAsia="宋体" w:cs="宋体"/>
          <w:color w:val="auto"/>
          <w:spacing w:val="-7"/>
          <w:sz w:val="24"/>
          <w:szCs w:val="24"/>
        </w:rPr>
        <w:t xml:space="preserve">  </w:t>
      </w:r>
      <w:r>
        <w:rPr>
          <w:rFonts w:ascii="宋体" w:hAnsi="宋体" w:eastAsia="宋体" w:cs="宋体"/>
          <w:b/>
          <w:bCs/>
          <w:color w:val="auto"/>
          <w:spacing w:val="-7"/>
          <w:sz w:val="24"/>
          <w:szCs w:val="24"/>
        </w:rPr>
        <w:t>货物（服务）</w:t>
      </w:r>
      <w:r>
        <w:rPr>
          <w:rFonts w:ascii="宋体" w:hAnsi="宋体" w:eastAsia="宋体" w:cs="宋体"/>
          <w:color w:val="auto"/>
          <w:spacing w:val="-60"/>
          <w:sz w:val="24"/>
          <w:szCs w:val="24"/>
        </w:rPr>
        <w:t xml:space="preserve"> </w:t>
      </w:r>
      <w:r>
        <w:rPr>
          <w:rFonts w:ascii="宋体" w:hAnsi="宋体" w:eastAsia="宋体" w:cs="宋体"/>
          <w:b/>
          <w:bCs/>
          <w:color w:val="auto"/>
          <w:spacing w:val="-7"/>
          <w:sz w:val="24"/>
          <w:szCs w:val="24"/>
        </w:rPr>
        <w:t>质量</w:t>
      </w:r>
    </w:p>
    <w:p w14:paraId="70BFF92B">
      <w:pPr>
        <w:spacing w:before="261" w:line="212" w:lineRule="auto"/>
        <w:ind w:left="2637"/>
        <w:rPr>
          <w:rFonts w:hint="eastAsia" w:ascii="宋体" w:hAnsi="宋体" w:eastAsia="宋体" w:cs="宋体"/>
          <w:color w:val="auto"/>
          <w:sz w:val="25"/>
          <w:szCs w:val="25"/>
          <w:lang w:eastAsia="zh-CN"/>
        </w:rPr>
      </w:pPr>
      <w:r>
        <w:rPr>
          <w:color w:val="auto"/>
        </w:rPr>
        <w:drawing>
          <wp:anchor distT="0" distB="0" distL="0" distR="0" simplePos="0" relativeHeight="251673600" behindDoc="1" locked="0" layoutInCell="1" allowOverlap="1">
            <wp:simplePos x="0" y="0"/>
            <wp:positionH relativeFrom="column">
              <wp:posOffset>886460</wp:posOffset>
            </wp:positionH>
            <wp:positionV relativeFrom="paragraph">
              <wp:posOffset>317500</wp:posOffset>
            </wp:positionV>
            <wp:extent cx="4495800" cy="762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8"/>
                    <a:stretch>
                      <a:fillRect/>
                    </a:stretch>
                  </pic:blipFill>
                  <pic:spPr>
                    <a:xfrm>
                      <a:off x="0" y="0"/>
                      <a:ext cx="4495813" cy="7620"/>
                    </a:xfrm>
                    <a:prstGeom prst="rect">
                      <a:avLst/>
                    </a:prstGeom>
                  </pic:spPr>
                </pic:pic>
              </a:graphicData>
            </a:graphic>
          </wp:anchor>
        </w:drawing>
      </w:r>
      <w:r>
        <w:rPr>
          <w:rFonts w:ascii="宋体" w:hAnsi="宋体" w:eastAsia="宋体" w:cs="宋体"/>
          <w:i/>
          <w:iCs/>
          <w:color w:val="auto"/>
          <w:spacing w:val="-8"/>
          <w:sz w:val="25"/>
          <w:szCs w:val="25"/>
          <w:lang w:eastAsia="zh-CN"/>
        </w:rPr>
        <w:t>(以磋商文件要求以及响应文件的响应)</w:t>
      </w:r>
    </w:p>
    <w:p w14:paraId="0FC6E87A">
      <w:pPr>
        <w:spacing w:line="255" w:lineRule="auto"/>
        <w:rPr>
          <w:color w:val="auto"/>
          <w:lang w:eastAsia="zh-CN"/>
        </w:rPr>
      </w:pPr>
    </w:p>
    <w:p w14:paraId="5CD13B8D">
      <w:pPr>
        <w:tabs>
          <w:tab w:val="left" w:pos="139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1E68901">
      <w:pPr>
        <w:spacing w:before="271" w:line="220" w:lineRule="auto"/>
        <w:ind w:left="761"/>
        <w:rPr>
          <w:rFonts w:hint="eastAsia" w:ascii="宋体" w:hAnsi="宋体" w:eastAsia="宋体" w:cs="宋体"/>
          <w:color w:val="auto"/>
          <w:sz w:val="24"/>
          <w:szCs w:val="24"/>
          <w:lang w:eastAsia="zh-CN"/>
        </w:rPr>
      </w:pPr>
      <w:r>
        <w:rPr>
          <w:rFonts w:ascii="宋体" w:hAnsi="宋体" w:eastAsia="宋体" w:cs="宋体"/>
          <w:b/>
          <w:bCs/>
          <w:color w:val="auto"/>
          <w:spacing w:val="-10"/>
          <w:sz w:val="24"/>
          <w:szCs w:val="24"/>
          <w:lang w:eastAsia="zh-CN"/>
        </w:rPr>
        <w:t>四、</w:t>
      </w:r>
      <w:r>
        <w:rPr>
          <w:rFonts w:ascii="宋体" w:hAnsi="宋体" w:eastAsia="宋体" w:cs="宋体"/>
          <w:color w:val="auto"/>
          <w:spacing w:val="-10"/>
          <w:sz w:val="24"/>
          <w:szCs w:val="24"/>
          <w:lang w:eastAsia="zh-CN"/>
        </w:rPr>
        <w:t xml:space="preserve">  </w:t>
      </w:r>
      <w:r>
        <w:rPr>
          <w:rFonts w:ascii="宋体" w:hAnsi="宋体" w:eastAsia="宋体" w:cs="宋体"/>
          <w:b/>
          <w:bCs/>
          <w:color w:val="auto"/>
          <w:spacing w:val="-10"/>
          <w:sz w:val="24"/>
          <w:szCs w:val="24"/>
          <w:lang w:eastAsia="zh-CN"/>
        </w:rPr>
        <w:t>合同履行时间（期限）、地点和方式</w:t>
      </w:r>
    </w:p>
    <w:p w14:paraId="6422E412">
      <w:pPr>
        <w:tabs>
          <w:tab w:val="left" w:pos="1035"/>
        </w:tabs>
        <w:spacing w:before="258" w:line="291" w:lineRule="auto"/>
        <w:ind w:left="796" w:right="328" w:firstLine="507"/>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1．合同履行时间：</w:t>
      </w:r>
      <w:r>
        <w:rPr>
          <w:rFonts w:ascii="宋体" w:hAnsi="宋体" w:eastAsia="宋体" w:cs="宋体"/>
          <w:color w:val="auto"/>
          <w:spacing w:val="-71"/>
          <w:sz w:val="24"/>
          <w:szCs w:val="24"/>
          <w:lang w:eastAsia="zh-CN"/>
        </w:rPr>
        <w:t xml:space="preserve"> </w:t>
      </w:r>
      <w:r>
        <w:rPr>
          <w:rFonts w:ascii="宋体" w:hAnsi="宋体" w:eastAsia="宋体" w:cs="宋体"/>
          <w:color w:val="auto"/>
          <w:spacing w:val="-8"/>
          <w:sz w:val="24"/>
          <w:szCs w:val="24"/>
          <w:lang w:eastAsia="zh-CN"/>
        </w:rPr>
        <w:t>自</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pacing w:val="-8"/>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8"/>
          <w:sz w:val="24"/>
          <w:szCs w:val="24"/>
          <w:lang w:eastAsia="zh-CN"/>
        </w:rPr>
        <w:t>月</w:t>
      </w:r>
      <w:r>
        <w:rPr>
          <w:rFonts w:ascii="宋体" w:hAnsi="宋体" w:eastAsia="宋体" w:cs="宋体"/>
          <w:color w:val="auto"/>
          <w:sz w:val="24"/>
          <w:szCs w:val="24"/>
          <w:u w:val="single"/>
          <w:lang w:eastAsia="zh-CN"/>
        </w:rPr>
        <w:t xml:space="preserve">    </w:t>
      </w:r>
      <w:r>
        <w:rPr>
          <w:rFonts w:ascii="宋体" w:hAnsi="宋体" w:eastAsia="宋体" w:cs="宋体"/>
          <w:color w:val="auto"/>
          <w:spacing w:val="-69"/>
          <w:sz w:val="24"/>
          <w:szCs w:val="24"/>
          <w:lang w:eastAsia="zh-CN"/>
        </w:rPr>
        <w:t xml:space="preserve"> </w:t>
      </w:r>
      <w:r>
        <w:rPr>
          <w:rFonts w:ascii="宋体" w:hAnsi="宋体" w:eastAsia="宋体" w:cs="宋体"/>
          <w:color w:val="auto"/>
          <w:spacing w:val="-8"/>
          <w:sz w:val="24"/>
          <w:szCs w:val="24"/>
          <w:lang w:eastAsia="zh-CN"/>
        </w:rPr>
        <w:t>日至</w:t>
      </w:r>
      <w:r>
        <w:rPr>
          <w:rFonts w:ascii="宋体" w:hAnsi="宋体" w:eastAsia="宋体" w:cs="宋体"/>
          <w:color w:val="auto"/>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8"/>
          <w:sz w:val="24"/>
          <w:szCs w:val="24"/>
          <w:lang w:eastAsia="zh-CN"/>
        </w:rPr>
        <w:t>年</w:t>
      </w:r>
      <w:r>
        <w:rPr>
          <w:rFonts w:ascii="宋体" w:hAnsi="宋体" w:eastAsia="宋体" w:cs="宋体"/>
          <w:color w:val="auto"/>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9"/>
          <w:sz w:val="24"/>
          <w:szCs w:val="24"/>
          <w:lang w:eastAsia="zh-CN"/>
        </w:rPr>
        <w:t>月</w:t>
      </w:r>
      <w:r>
        <w:rPr>
          <w:rFonts w:ascii="宋体" w:hAnsi="宋体" w:eastAsia="宋体" w:cs="宋体"/>
          <w:color w:val="auto"/>
          <w:spacing w:val="-9"/>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69"/>
          <w:sz w:val="24"/>
          <w:szCs w:val="24"/>
          <w:lang w:eastAsia="zh-CN"/>
        </w:rPr>
        <w:t xml:space="preserve"> </w:t>
      </w:r>
      <w:r>
        <w:rPr>
          <w:rFonts w:ascii="宋体" w:hAnsi="宋体" w:eastAsia="宋体" w:cs="宋体"/>
          <w:color w:val="auto"/>
          <w:spacing w:val="-24"/>
          <w:sz w:val="24"/>
          <w:szCs w:val="24"/>
          <w:lang w:eastAsia="zh-CN"/>
        </w:rPr>
        <w:t>日止；</w:t>
      </w:r>
    </w:p>
    <w:p w14:paraId="29947848">
      <w:pPr>
        <w:spacing w:before="180" w:line="212" w:lineRule="auto"/>
        <w:ind w:left="1289"/>
        <w:rPr>
          <w:rFonts w:hint="eastAsia" w:ascii="宋体" w:hAnsi="宋体" w:eastAsia="宋体" w:cs="宋体"/>
          <w:color w:val="auto"/>
          <w:sz w:val="25"/>
          <w:szCs w:val="25"/>
          <w:lang w:eastAsia="zh-CN"/>
        </w:rPr>
      </w:pPr>
      <w:r>
        <w:rPr>
          <w:rFonts w:ascii="宋体" w:hAnsi="宋体" w:eastAsia="宋体" w:cs="宋体"/>
          <w:color w:val="auto"/>
          <w:spacing w:val="-1"/>
          <w:sz w:val="24"/>
          <w:szCs w:val="24"/>
          <w:lang w:eastAsia="zh-CN"/>
        </w:rPr>
        <w:t>2．交付或服务地点及方式：</w:t>
      </w:r>
      <w:r>
        <w:rPr>
          <w:rFonts w:ascii="宋体" w:hAnsi="宋体" w:eastAsia="宋体" w:cs="宋体"/>
          <w:color w:val="auto"/>
          <w:spacing w:val="-1"/>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p>
    <w:p w14:paraId="3FD731A8">
      <w:pPr>
        <w:spacing w:line="253" w:lineRule="auto"/>
        <w:rPr>
          <w:color w:val="auto"/>
          <w:lang w:eastAsia="zh-CN"/>
        </w:rPr>
      </w:pPr>
    </w:p>
    <w:p w14:paraId="3D98C928">
      <w:pPr>
        <w:tabs>
          <w:tab w:val="left" w:pos="1396"/>
        </w:tabs>
        <w:spacing w:before="82" w:line="91" w:lineRule="auto"/>
        <w:ind w:left="7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2969D62E">
      <w:pPr>
        <w:spacing w:before="268" w:line="220" w:lineRule="auto"/>
        <w:ind w:left="74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五、</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包装及运输</w:t>
      </w:r>
    </w:p>
    <w:p w14:paraId="5C4A6399">
      <w:pPr>
        <w:spacing w:before="260" w:line="212" w:lineRule="auto"/>
        <w:ind w:left="5157"/>
        <w:rPr>
          <w:rFonts w:hint="eastAsia" w:ascii="宋体" w:hAnsi="宋体" w:eastAsia="宋体" w:cs="宋体"/>
          <w:color w:val="auto"/>
          <w:sz w:val="25"/>
          <w:szCs w:val="25"/>
          <w:lang w:eastAsia="zh-CN"/>
        </w:rPr>
      </w:pPr>
      <w:r>
        <w:rPr>
          <w:color w:val="auto"/>
        </w:rPr>
        <w:drawing>
          <wp:anchor distT="0" distB="0" distL="0" distR="0" simplePos="0" relativeHeight="251674624" behindDoc="0" locked="0" layoutInCell="1" allowOverlap="1">
            <wp:simplePos x="0" y="0"/>
            <wp:positionH relativeFrom="column">
              <wp:posOffset>886460</wp:posOffset>
            </wp:positionH>
            <wp:positionV relativeFrom="paragraph">
              <wp:posOffset>316865</wp:posOffset>
            </wp:positionV>
            <wp:extent cx="4495800" cy="76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9"/>
                    <a:stretch>
                      <a:fillRect/>
                    </a:stretch>
                  </pic:blipFill>
                  <pic:spPr>
                    <a:xfrm>
                      <a:off x="0" y="0"/>
                      <a:ext cx="4495813" cy="7619"/>
                    </a:xfrm>
                    <a:prstGeom prst="rect">
                      <a:avLst/>
                    </a:prstGeom>
                  </pic:spPr>
                </pic:pic>
              </a:graphicData>
            </a:graphic>
          </wp:anchor>
        </w:drawing>
      </w:r>
      <w:r>
        <w:rPr>
          <w:rFonts w:ascii="宋体" w:hAnsi="宋体" w:eastAsia="宋体" w:cs="宋体"/>
          <w:i/>
          <w:iCs/>
          <w:color w:val="auto"/>
          <w:spacing w:val="-4"/>
          <w:sz w:val="25"/>
          <w:szCs w:val="25"/>
          <w:lang w:eastAsia="zh-CN"/>
        </w:rPr>
        <w:t>(见磋商文件)</w:t>
      </w:r>
    </w:p>
    <w:p w14:paraId="2CDBC9F6">
      <w:pPr>
        <w:spacing w:line="255" w:lineRule="auto"/>
        <w:rPr>
          <w:color w:val="auto"/>
          <w:lang w:eastAsia="zh-CN"/>
        </w:rPr>
      </w:pPr>
    </w:p>
    <w:p w14:paraId="06DFB2FE">
      <w:pPr>
        <w:tabs>
          <w:tab w:val="left" w:pos="1516"/>
        </w:tabs>
        <w:spacing w:before="79" w:line="93" w:lineRule="auto"/>
        <w:ind w:left="7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23219878">
      <w:pPr>
        <w:spacing w:line="93" w:lineRule="auto"/>
        <w:rPr>
          <w:rFonts w:hint="eastAsia" w:ascii="宋体" w:hAnsi="宋体" w:eastAsia="宋体" w:cs="宋体"/>
          <w:color w:val="auto"/>
          <w:sz w:val="24"/>
          <w:szCs w:val="24"/>
          <w:lang w:eastAsia="zh-CN"/>
        </w:rPr>
        <w:sectPr>
          <w:headerReference r:id="rId56" w:type="default"/>
          <w:footerReference r:id="rId57" w:type="default"/>
          <w:pgSz w:w="11907" w:h="16839"/>
          <w:pgMar w:top="1312" w:right="1550" w:bottom="1638" w:left="1550" w:header="862" w:footer="1462" w:gutter="0"/>
          <w:cols w:space="720" w:num="1"/>
        </w:sectPr>
      </w:pPr>
    </w:p>
    <w:p w14:paraId="622892EF">
      <w:pPr>
        <w:spacing w:before="242" w:line="218" w:lineRule="auto"/>
        <w:ind w:left="520"/>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六、</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合同价款</w:t>
      </w:r>
    </w:p>
    <w:p w14:paraId="4999C7B2">
      <w:pPr>
        <w:tabs>
          <w:tab w:val="left" w:pos="1536"/>
        </w:tabs>
        <w:spacing w:before="261" w:line="284" w:lineRule="auto"/>
        <w:ind w:left="576" w:right="107" w:firstLine="507"/>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1．本合同金额为（大写</w:t>
      </w:r>
      <w:r>
        <w:rPr>
          <w:rFonts w:ascii="宋体" w:hAnsi="宋体" w:eastAsia="宋体" w:cs="宋体"/>
          <w:color w:val="auto"/>
          <w:spacing w:val="-3"/>
          <w:sz w:val="24"/>
          <w:szCs w:val="24"/>
          <w:lang w:eastAsia="zh-CN"/>
        </w:rPr>
        <w:t>）：</w:t>
      </w:r>
      <w:r>
        <w:rPr>
          <w:rFonts w:ascii="宋体" w:hAnsi="宋体" w:eastAsia="宋体" w:cs="宋体"/>
          <w:color w:val="auto"/>
          <w:spacing w:val="-4"/>
          <w:sz w:val="24"/>
          <w:szCs w:val="24"/>
          <w:lang w:eastAsia="zh-CN"/>
        </w:rPr>
        <w:t>人民币</w:t>
      </w:r>
      <w:r>
        <w:rPr>
          <w:rFonts w:ascii="宋体" w:hAnsi="宋体" w:eastAsia="宋体" w:cs="宋体"/>
          <w:color w:val="auto"/>
          <w:spacing w:val="6"/>
          <w:sz w:val="25"/>
          <w:szCs w:val="25"/>
          <w:u w:val="single"/>
          <w:lang w:eastAsia="zh-CN"/>
        </w:rPr>
        <w:t xml:space="preserve">      </w:t>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111"/>
          <w:sz w:val="25"/>
          <w:szCs w:val="25"/>
          <w:lang w:eastAsia="zh-CN"/>
        </w:rPr>
        <w:t xml:space="preserve"> </w:t>
      </w:r>
      <w:r>
        <w:rPr>
          <w:rFonts w:ascii="宋体" w:hAnsi="宋体" w:eastAsia="宋体" w:cs="宋体"/>
          <w:color w:val="auto"/>
          <w:spacing w:val="-4"/>
          <w:sz w:val="24"/>
          <w:szCs w:val="24"/>
          <w:lang w:eastAsia="zh-CN"/>
        </w:rPr>
        <w:t>元(¥:</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86"/>
          <w:sz w:val="24"/>
          <w:szCs w:val="24"/>
          <w:lang w:eastAsia="zh-CN"/>
        </w:rPr>
        <w:t xml:space="preserve"> </w:t>
      </w:r>
      <w:r>
        <w:rPr>
          <w:rFonts w:ascii="宋体" w:hAnsi="宋体" w:eastAsia="宋体" w:cs="宋体"/>
          <w:color w:val="auto"/>
          <w:spacing w:val="-23"/>
          <w:sz w:val="24"/>
          <w:szCs w:val="24"/>
          <w:lang w:eastAsia="zh-CN"/>
        </w:rPr>
        <w:t>);</w:t>
      </w:r>
    </w:p>
    <w:p w14:paraId="2B8ECE95">
      <w:pPr>
        <w:spacing w:before="179" w:line="313" w:lineRule="auto"/>
        <w:ind w:left="586" w:right="228" w:firstLine="48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2．合同金额包括乙方完成本合同约定的全部工作可能发生的所有费</w:t>
      </w:r>
      <w:r>
        <w:rPr>
          <w:rFonts w:ascii="宋体" w:hAnsi="宋体" w:eastAsia="宋体" w:cs="宋体"/>
          <w:color w:val="auto"/>
          <w:spacing w:val="16"/>
          <w:sz w:val="24"/>
          <w:szCs w:val="24"/>
          <w:lang w:eastAsia="zh-CN"/>
        </w:rPr>
        <w:t xml:space="preserve"> </w:t>
      </w:r>
      <w:r>
        <w:rPr>
          <w:rFonts w:ascii="宋体" w:hAnsi="宋体" w:eastAsia="宋体" w:cs="宋体"/>
          <w:color w:val="auto"/>
          <w:spacing w:val="-4"/>
          <w:sz w:val="24"/>
          <w:szCs w:val="24"/>
          <w:lang w:eastAsia="zh-CN"/>
        </w:rPr>
        <w:t>用（含市场变化等可能发生的费用</w:t>
      </w:r>
      <w:r>
        <w:rPr>
          <w:rFonts w:ascii="宋体" w:hAnsi="宋体" w:eastAsia="宋体" w:cs="宋体"/>
          <w:color w:val="auto"/>
          <w:spacing w:val="-5"/>
          <w:sz w:val="24"/>
          <w:szCs w:val="24"/>
          <w:lang w:eastAsia="zh-CN"/>
        </w:rPr>
        <w:t>），</w:t>
      </w:r>
      <w:r>
        <w:rPr>
          <w:rFonts w:ascii="宋体" w:hAnsi="宋体" w:eastAsia="宋体" w:cs="宋体"/>
          <w:color w:val="auto"/>
          <w:spacing w:val="-4"/>
          <w:sz w:val="24"/>
          <w:szCs w:val="24"/>
          <w:lang w:eastAsia="zh-CN"/>
        </w:rPr>
        <w:t>即总报价为“交钥匙”价。</w:t>
      </w:r>
      <w:r>
        <w:rPr>
          <w:rFonts w:ascii="宋体" w:hAnsi="宋体" w:eastAsia="宋体" w:cs="宋体"/>
          <w:color w:val="auto"/>
          <w:spacing w:val="-5"/>
          <w:sz w:val="24"/>
          <w:szCs w:val="24"/>
          <w:lang w:eastAsia="zh-CN"/>
        </w:rPr>
        <w:t>甲方在</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支付此金额后，不再因本合同支付任何其它费用；</w:t>
      </w:r>
    </w:p>
    <w:p w14:paraId="2097F895">
      <w:pPr>
        <w:spacing w:before="224" w:line="180" w:lineRule="auto"/>
        <w:ind w:left="1070"/>
        <w:rPr>
          <w:rFonts w:hint="eastAsia" w:ascii="宋体" w:hAnsi="宋体" w:eastAsia="宋体" w:cs="宋体"/>
          <w:color w:val="auto"/>
          <w:sz w:val="24"/>
          <w:szCs w:val="24"/>
          <w:lang w:eastAsia="zh-CN"/>
        </w:rPr>
      </w:pPr>
      <w:r>
        <w:rPr>
          <w:rFonts w:ascii="宋体" w:hAnsi="宋体" w:eastAsia="宋体" w:cs="宋体"/>
          <w:color w:val="auto"/>
          <w:spacing w:val="-28"/>
          <w:w w:val="94"/>
          <w:sz w:val="24"/>
          <w:szCs w:val="24"/>
          <w:lang w:eastAsia="zh-CN"/>
        </w:rPr>
        <w:t>3.</w:t>
      </w:r>
      <w:r>
        <w:rPr>
          <w:rFonts w:ascii="宋体" w:hAnsi="宋体" w:eastAsia="宋体" w:cs="宋体"/>
          <w:color w:val="auto"/>
          <w:spacing w:val="55"/>
          <w:sz w:val="24"/>
          <w:szCs w:val="24"/>
          <w:lang w:eastAsia="zh-CN"/>
        </w:rPr>
        <w:t xml:space="preserve"> </w:t>
      </w:r>
      <w:r>
        <w:rPr>
          <w:rFonts w:ascii="宋体" w:hAnsi="宋体" w:eastAsia="宋体" w:cs="宋体"/>
          <w:color w:val="auto"/>
          <w:sz w:val="24"/>
          <w:szCs w:val="24"/>
          <w:u w:val="single"/>
          <w:lang w:eastAsia="zh-CN"/>
        </w:rPr>
        <w:t xml:space="preserve">                                                         </w:t>
      </w:r>
    </w:p>
    <w:p w14:paraId="0128266D">
      <w:pPr>
        <w:spacing w:line="268" w:lineRule="auto"/>
        <w:rPr>
          <w:color w:val="auto"/>
          <w:lang w:eastAsia="zh-CN"/>
        </w:rPr>
      </w:pPr>
    </w:p>
    <w:p w14:paraId="7C56E335">
      <w:pPr>
        <w:tabs>
          <w:tab w:val="left" w:pos="1055"/>
        </w:tabs>
        <w:spacing w:before="78"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p>
    <w:p w14:paraId="2C5770A0">
      <w:pPr>
        <w:spacing w:before="271" w:line="220" w:lineRule="auto"/>
        <w:ind w:left="517"/>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七、</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资金支付方式及安排</w:t>
      </w:r>
    </w:p>
    <w:p w14:paraId="31887F9F">
      <w:pPr>
        <w:tabs>
          <w:tab w:val="left" w:pos="193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6"/>
          <w:sz w:val="25"/>
          <w:szCs w:val="25"/>
          <w:u w:val="single"/>
          <w:lang w:eastAsia="zh-CN"/>
        </w:rPr>
        <w:t>(见竞争性磋商文件)</w:t>
      </w:r>
      <w:r>
        <w:rPr>
          <w:rFonts w:ascii="宋体" w:hAnsi="宋体" w:eastAsia="宋体" w:cs="宋体"/>
          <w:color w:val="auto"/>
          <w:spacing w:val="1"/>
          <w:sz w:val="25"/>
          <w:szCs w:val="25"/>
          <w:u w:val="single"/>
          <w:lang w:eastAsia="zh-CN"/>
        </w:rPr>
        <w:t xml:space="preserve">                   </w:t>
      </w:r>
      <w:r>
        <w:rPr>
          <w:rFonts w:ascii="宋体" w:hAnsi="宋体" w:eastAsia="宋体" w:cs="宋体"/>
          <w:color w:val="auto"/>
          <w:sz w:val="25"/>
          <w:szCs w:val="25"/>
          <w:u w:val="single"/>
          <w:lang w:eastAsia="zh-CN"/>
        </w:rPr>
        <w:t xml:space="preserve">            </w:t>
      </w:r>
      <w:r>
        <w:rPr>
          <w:rFonts w:ascii="宋体" w:hAnsi="宋体" w:eastAsia="宋体" w:cs="宋体"/>
          <w:color w:val="auto"/>
          <w:spacing w:val="-6"/>
          <w:sz w:val="24"/>
          <w:szCs w:val="24"/>
          <w:lang w:eastAsia="zh-CN"/>
        </w:rPr>
        <w:t>。</w:t>
      </w:r>
    </w:p>
    <w:p w14:paraId="5C94B3E7">
      <w:pPr>
        <w:spacing w:before="257" w:line="220"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八、</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交付标准、方法和验收方案</w:t>
      </w:r>
    </w:p>
    <w:p w14:paraId="4FC68726">
      <w:pPr>
        <w:spacing w:before="262" w:line="212" w:lineRule="auto"/>
        <w:ind w:left="1083"/>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1．交付标准、方法：</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3"/>
          <w:sz w:val="24"/>
          <w:szCs w:val="24"/>
          <w:lang w:eastAsia="zh-CN"/>
        </w:rPr>
        <w:t>；</w:t>
      </w:r>
    </w:p>
    <w:p w14:paraId="0E3B9BAB">
      <w:pPr>
        <w:spacing w:before="178"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2．验收方案：</w:t>
      </w:r>
      <w:r>
        <w:rPr>
          <w:rFonts w:ascii="宋体" w:hAnsi="宋体" w:eastAsia="宋体" w:cs="宋体"/>
          <w:color w:val="auto"/>
          <w:spacing w:val="-3"/>
          <w:sz w:val="25"/>
          <w:szCs w:val="25"/>
          <w:u w:val="single"/>
          <w:lang w:eastAsia="zh-CN"/>
        </w:rPr>
        <w:t xml:space="preserve">            </w:t>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4"/>
          <w:szCs w:val="24"/>
          <w:lang w:eastAsia="zh-CN"/>
        </w:rPr>
        <w:t>。</w:t>
      </w:r>
    </w:p>
    <w:p w14:paraId="1FCFA0F3">
      <w:pPr>
        <w:spacing w:before="260" w:line="220" w:lineRule="auto"/>
        <w:ind w:left="523"/>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九、</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5"/>
          <w:sz w:val="24"/>
          <w:szCs w:val="24"/>
          <w:lang w:eastAsia="zh-CN"/>
        </w:rPr>
        <w:t>质保（服务）</w:t>
      </w:r>
      <w:r>
        <w:rPr>
          <w:rFonts w:ascii="宋体" w:hAnsi="宋体" w:eastAsia="宋体" w:cs="宋体"/>
          <w:color w:val="auto"/>
          <w:spacing w:val="-55"/>
          <w:sz w:val="24"/>
          <w:szCs w:val="24"/>
          <w:lang w:eastAsia="zh-CN"/>
        </w:rPr>
        <w:t xml:space="preserve"> </w:t>
      </w:r>
      <w:r>
        <w:rPr>
          <w:rFonts w:ascii="宋体" w:hAnsi="宋体" w:eastAsia="宋体" w:cs="宋体"/>
          <w:b/>
          <w:bCs/>
          <w:color w:val="auto"/>
          <w:spacing w:val="-5"/>
          <w:sz w:val="24"/>
          <w:szCs w:val="24"/>
          <w:lang w:eastAsia="zh-CN"/>
        </w:rPr>
        <w:t>期及质保（服务）范围和要求</w:t>
      </w:r>
    </w:p>
    <w:p w14:paraId="7B5E5C19">
      <w:pPr>
        <w:spacing w:before="262" w:line="212" w:lineRule="auto"/>
        <w:ind w:left="1083"/>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1．质保（服务)期：</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106"/>
          <w:sz w:val="25"/>
          <w:szCs w:val="25"/>
          <w:lang w:eastAsia="zh-CN"/>
        </w:rPr>
        <w:t xml:space="preserve"> </w:t>
      </w:r>
      <w:r>
        <w:rPr>
          <w:rFonts w:ascii="宋体" w:hAnsi="宋体" w:eastAsia="宋体" w:cs="宋体"/>
          <w:i/>
          <w:iCs/>
          <w:color w:val="auto"/>
          <w:spacing w:val="-3"/>
          <w:sz w:val="25"/>
          <w:szCs w:val="25"/>
          <w:lang w:eastAsia="zh-CN"/>
        </w:rPr>
        <w:t>；</w:t>
      </w:r>
    </w:p>
    <w:p w14:paraId="6E001268">
      <w:pPr>
        <w:spacing w:before="178" w:line="212" w:lineRule="auto"/>
        <w:ind w:left="1068"/>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2．质保（服务）范围：</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94"/>
          <w:sz w:val="25"/>
          <w:szCs w:val="25"/>
          <w:lang w:eastAsia="zh-CN"/>
        </w:rPr>
        <w:t xml:space="preserve"> </w:t>
      </w:r>
      <w:r>
        <w:rPr>
          <w:rFonts w:ascii="宋体" w:hAnsi="宋体" w:eastAsia="宋体" w:cs="宋体"/>
          <w:i/>
          <w:iCs/>
          <w:color w:val="auto"/>
          <w:spacing w:val="-2"/>
          <w:sz w:val="25"/>
          <w:szCs w:val="25"/>
          <w:lang w:eastAsia="zh-CN"/>
        </w:rPr>
        <w:t>；</w:t>
      </w:r>
    </w:p>
    <w:p w14:paraId="13CF0C35">
      <w:pPr>
        <w:spacing w:before="181" w:line="212" w:lineRule="auto"/>
        <w:ind w:left="1070"/>
        <w:rPr>
          <w:rFonts w:hint="eastAsia" w:ascii="宋体" w:hAnsi="宋体" w:eastAsia="宋体" w:cs="宋体"/>
          <w:color w:val="auto"/>
          <w:sz w:val="25"/>
          <w:szCs w:val="25"/>
          <w:lang w:eastAsia="zh-CN"/>
        </w:rPr>
      </w:pPr>
      <w:r>
        <w:rPr>
          <w:rFonts w:ascii="宋体" w:hAnsi="宋体" w:eastAsia="宋体" w:cs="宋体"/>
          <w:color w:val="auto"/>
          <w:spacing w:val="-2"/>
          <w:sz w:val="24"/>
          <w:szCs w:val="24"/>
          <w:lang w:eastAsia="zh-CN"/>
        </w:rPr>
        <w:t>3．质保（服务）要求：</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lang w:eastAsia="zh-CN"/>
        </w:rPr>
        <w:t>。</w:t>
      </w:r>
    </w:p>
    <w:p w14:paraId="0913FA70">
      <w:pPr>
        <w:spacing w:before="260"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十、</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项目培训</w:t>
      </w:r>
    </w:p>
    <w:p w14:paraId="5E7B6278">
      <w:pPr>
        <w:tabs>
          <w:tab w:val="left" w:pos="3856"/>
        </w:tabs>
        <w:spacing w:before="261"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3E7D6FE2">
      <w:pPr>
        <w:spacing w:before="25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十一、</w:t>
      </w:r>
      <w:r>
        <w:rPr>
          <w:rFonts w:ascii="宋体" w:hAnsi="宋体" w:eastAsia="宋体" w:cs="宋体"/>
          <w:color w:val="auto"/>
          <w:spacing w:val="-41"/>
          <w:sz w:val="24"/>
          <w:szCs w:val="24"/>
          <w:lang w:eastAsia="zh-CN"/>
        </w:rPr>
        <w:t xml:space="preserve"> </w:t>
      </w:r>
      <w:r>
        <w:rPr>
          <w:rFonts w:ascii="宋体" w:hAnsi="宋体" w:eastAsia="宋体" w:cs="宋体"/>
          <w:b/>
          <w:bCs/>
          <w:color w:val="auto"/>
          <w:spacing w:val="-4"/>
          <w:sz w:val="24"/>
          <w:szCs w:val="24"/>
          <w:lang w:eastAsia="zh-CN"/>
        </w:rPr>
        <w:t>知识产权归属、处理方式</w:t>
      </w:r>
    </w:p>
    <w:p w14:paraId="6D3A0638">
      <w:pPr>
        <w:tabs>
          <w:tab w:val="left" w:pos="3736"/>
        </w:tabs>
        <w:spacing w:before="262" w:line="212" w:lineRule="auto"/>
        <w:ind w:left="129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3"/>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5"/>
          <w:szCs w:val="25"/>
          <w:u w:val="single"/>
          <w:lang w:eastAsia="zh-CN"/>
        </w:rPr>
        <w:t xml:space="preserve">         </w:t>
      </w:r>
    </w:p>
    <w:p w14:paraId="660D795E">
      <w:pPr>
        <w:spacing w:line="250" w:lineRule="auto"/>
        <w:rPr>
          <w:color w:val="auto"/>
          <w:lang w:eastAsia="zh-CN"/>
        </w:rPr>
      </w:pPr>
    </w:p>
    <w:p w14:paraId="2DF60210">
      <w:pPr>
        <w:tabs>
          <w:tab w:val="left" w:pos="695"/>
        </w:tabs>
        <w:spacing w:before="82" w:line="91" w:lineRule="auto"/>
        <w:ind w:left="576"/>
        <w:rPr>
          <w:rFonts w:hint="eastAsia" w:ascii="宋体" w:hAnsi="宋体" w:eastAsia="宋体" w:cs="宋体"/>
          <w:color w:val="auto"/>
          <w:sz w:val="25"/>
          <w:szCs w:val="25"/>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z w:val="25"/>
          <w:szCs w:val="25"/>
          <w:lang w:eastAsia="zh-CN"/>
        </w:rPr>
        <w:t>。</w:t>
      </w:r>
    </w:p>
    <w:p w14:paraId="51B9DD67">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十二、</w:t>
      </w:r>
      <w:r>
        <w:rPr>
          <w:rFonts w:ascii="宋体" w:hAnsi="宋体" w:eastAsia="宋体" w:cs="宋体"/>
          <w:color w:val="auto"/>
          <w:spacing w:val="-48"/>
          <w:sz w:val="24"/>
          <w:szCs w:val="24"/>
          <w:lang w:eastAsia="zh-CN"/>
        </w:rPr>
        <w:t xml:space="preserve"> </w:t>
      </w:r>
      <w:r>
        <w:rPr>
          <w:rFonts w:ascii="宋体" w:hAnsi="宋体" w:eastAsia="宋体" w:cs="宋体"/>
          <w:b/>
          <w:bCs/>
          <w:color w:val="auto"/>
          <w:spacing w:val="-4"/>
          <w:sz w:val="24"/>
          <w:szCs w:val="24"/>
          <w:lang w:eastAsia="zh-CN"/>
        </w:rPr>
        <w:t>双方的权利和义务</w:t>
      </w:r>
    </w:p>
    <w:p w14:paraId="626F9E18">
      <w:pPr>
        <w:tabs>
          <w:tab w:val="left" w:pos="725"/>
        </w:tabs>
        <w:spacing w:before="262" w:line="290" w:lineRule="auto"/>
        <w:ind w:left="576" w:right="228" w:firstLine="507"/>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w:t>
      </w:r>
      <w:r>
        <w:rPr>
          <w:rFonts w:hint="eastAsia" w:ascii="宋体" w:hAnsi="宋体" w:eastAsia="宋体" w:cs="宋体"/>
          <w:color w:val="auto"/>
          <w:sz w:val="24"/>
          <w:szCs w:val="24"/>
          <w:lang w:eastAsia="zh-CN"/>
        </w:rPr>
        <w:t>的权利和义务</w:t>
      </w:r>
      <w:r>
        <w:rPr>
          <w:rFonts w:ascii="宋体" w:hAnsi="宋体" w:eastAsia="宋体" w:cs="宋体"/>
          <w:color w:val="auto"/>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F10EB36">
      <w:pPr>
        <w:spacing w:before="179" w:line="220"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w:t>
      </w:r>
      <w:r>
        <w:rPr>
          <w:rFonts w:hint="eastAsia" w:ascii="宋体" w:hAnsi="宋体" w:eastAsia="宋体" w:cs="宋体"/>
          <w:color w:val="auto"/>
          <w:spacing w:val="-2"/>
          <w:sz w:val="24"/>
          <w:szCs w:val="24"/>
          <w:lang w:eastAsia="zh-CN"/>
        </w:rPr>
        <w:t>的权利和义务</w:t>
      </w:r>
      <w:r>
        <w:rPr>
          <w:rFonts w:ascii="宋体" w:hAnsi="宋体" w:eastAsia="宋体" w:cs="宋体"/>
          <w:color w:val="auto"/>
          <w:spacing w:val="-2"/>
          <w:sz w:val="24"/>
          <w:szCs w:val="24"/>
          <w:lang w:eastAsia="zh-CN"/>
        </w:rPr>
        <w:t>：</w:t>
      </w:r>
      <w:r>
        <w:rPr>
          <w:rFonts w:ascii="宋体" w:hAnsi="宋体" w:eastAsia="宋体" w:cs="宋体"/>
          <w:color w:val="auto"/>
          <w:sz w:val="24"/>
          <w:szCs w:val="24"/>
          <w:u w:val="single"/>
          <w:lang w:eastAsia="zh-CN"/>
        </w:rPr>
        <w:t xml:space="preserve">                                      </w:t>
      </w:r>
    </w:p>
    <w:p w14:paraId="771C776A">
      <w:pPr>
        <w:spacing w:line="257" w:lineRule="auto"/>
        <w:rPr>
          <w:color w:val="auto"/>
          <w:lang w:eastAsia="zh-CN"/>
        </w:rPr>
      </w:pPr>
    </w:p>
    <w:p w14:paraId="1A1E2701">
      <w:pPr>
        <w:tabs>
          <w:tab w:val="left" w:pos="695"/>
        </w:tabs>
        <w:spacing w:before="79" w:line="93" w:lineRule="auto"/>
        <w:ind w:left="57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E67C95F">
      <w:pPr>
        <w:spacing w:line="93" w:lineRule="auto"/>
        <w:rPr>
          <w:rFonts w:hint="eastAsia" w:ascii="宋体" w:hAnsi="宋体" w:eastAsia="宋体" w:cs="宋体"/>
          <w:color w:val="auto"/>
          <w:sz w:val="24"/>
          <w:szCs w:val="24"/>
          <w:lang w:eastAsia="zh-CN"/>
        </w:rPr>
        <w:sectPr>
          <w:headerReference r:id="rId58" w:type="default"/>
          <w:footerReference r:id="rId59" w:type="default"/>
          <w:pgSz w:w="11907" w:h="16839"/>
          <w:pgMar w:top="1312" w:right="1771" w:bottom="1638" w:left="1771" w:header="862" w:footer="1462" w:gutter="0"/>
          <w:cols w:space="720" w:num="1"/>
        </w:sectPr>
      </w:pPr>
    </w:p>
    <w:p w14:paraId="36516916">
      <w:pPr>
        <w:spacing w:before="242"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十三、</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违约责任</w:t>
      </w:r>
    </w:p>
    <w:p w14:paraId="6C394330">
      <w:pPr>
        <w:spacing w:before="258" w:line="220" w:lineRule="auto"/>
        <w:ind w:left="10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1．甲方的违约责任</w:t>
      </w:r>
      <w:r>
        <w:rPr>
          <w:rFonts w:ascii="宋体" w:hAnsi="宋体" w:eastAsia="宋体" w:cs="宋体"/>
          <w:color w:val="auto"/>
          <w:spacing w:val="-15"/>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5"/>
          <w:sz w:val="24"/>
          <w:szCs w:val="24"/>
          <w:lang w:eastAsia="zh-CN"/>
        </w:rPr>
        <w:t>；</w:t>
      </w:r>
    </w:p>
    <w:p w14:paraId="6BD36C3D">
      <w:pPr>
        <w:spacing w:before="180" w:line="212" w:lineRule="auto"/>
        <w:ind w:left="106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2．乙方的违约责任：</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2"/>
          <w:sz w:val="25"/>
          <w:szCs w:val="25"/>
          <w:u w:val="single"/>
          <w:lang w:eastAsia="zh-CN"/>
        </w:rPr>
        <w:t>(见磋商文件)</w:t>
      </w:r>
      <w:r>
        <w:rPr>
          <w:rFonts w:ascii="宋体" w:hAnsi="宋体" w:eastAsia="宋体" w:cs="宋体"/>
          <w:color w:val="auto"/>
          <w:spacing w:val="-2"/>
          <w:sz w:val="25"/>
          <w:szCs w:val="25"/>
          <w:u w:val="single"/>
          <w:lang w:eastAsia="zh-CN"/>
        </w:rPr>
        <w:t xml:space="preserve">                 </w:t>
      </w:r>
      <w:r>
        <w:rPr>
          <w:rFonts w:ascii="宋体" w:hAnsi="宋体" w:eastAsia="宋体" w:cs="宋体"/>
          <w:color w:val="auto"/>
          <w:spacing w:val="-2"/>
          <w:sz w:val="24"/>
          <w:szCs w:val="24"/>
          <w:lang w:eastAsia="zh-CN"/>
        </w:rPr>
        <w:t>。</w:t>
      </w:r>
    </w:p>
    <w:p w14:paraId="28EC5E44">
      <w:pPr>
        <w:spacing w:before="259"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十四、</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保密条款</w:t>
      </w:r>
    </w:p>
    <w:p w14:paraId="0EE92528">
      <w:pPr>
        <w:tabs>
          <w:tab w:val="left" w:pos="3976"/>
        </w:tabs>
        <w:spacing w:before="262" w:line="212" w:lineRule="auto"/>
        <w:ind w:left="1296"/>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(见磋商文件)</w:t>
      </w:r>
      <w:r>
        <w:rPr>
          <w:rFonts w:ascii="宋体" w:hAnsi="宋体" w:eastAsia="宋体" w:cs="宋体"/>
          <w:color w:val="auto"/>
          <w:spacing w:val="3"/>
          <w:sz w:val="25"/>
          <w:szCs w:val="25"/>
          <w:u w:val="single"/>
          <w:lang w:eastAsia="zh-CN"/>
        </w:rPr>
        <w:t xml:space="preserve">                    </w:t>
      </w:r>
      <w:r>
        <w:rPr>
          <w:rFonts w:ascii="宋体" w:hAnsi="宋体" w:eastAsia="宋体" w:cs="宋体"/>
          <w:color w:val="auto"/>
          <w:spacing w:val="-4"/>
          <w:sz w:val="24"/>
          <w:szCs w:val="24"/>
          <w:lang w:eastAsia="zh-CN"/>
        </w:rPr>
        <w:t>。</w:t>
      </w:r>
    </w:p>
    <w:p w14:paraId="214329D4">
      <w:pPr>
        <w:spacing w:before="256"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十五、</w:t>
      </w:r>
      <w:r>
        <w:rPr>
          <w:rFonts w:ascii="宋体" w:hAnsi="宋体" w:eastAsia="宋体" w:cs="宋体"/>
          <w:color w:val="auto"/>
          <w:spacing w:val="-45"/>
          <w:sz w:val="24"/>
          <w:szCs w:val="24"/>
          <w:lang w:eastAsia="zh-CN"/>
        </w:rPr>
        <w:t xml:space="preserve"> </w:t>
      </w:r>
      <w:r>
        <w:rPr>
          <w:rFonts w:ascii="宋体" w:hAnsi="宋体" w:eastAsia="宋体" w:cs="宋体"/>
          <w:b/>
          <w:bCs/>
          <w:color w:val="auto"/>
          <w:spacing w:val="-5"/>
          <w:sz w:val="24"/>
          <w:szCs w:val="24"/>
          <w:lang w:eastAsia="zh-CN"/>
        </w:rPr>
        <w:t>其它补充条款</w:t>
      </w:r>
    </w:p>
    <w:p w14:paraId="28A869A2">
      <w:pPr>
        <w:spacing w:line="336" w:lineRule="auto"/>
        <w:rPr>
          <w:color w:val="auto"/>
          <w:lang w:eastAsia="zh-CN"/>
        </w:rPr>
      </w:pPr>
    </w:p>
    <w:p w14:paraId="5FE9277E">
      <w:pPr>
        <w:tabs>
          <w:tab w:val="left" w:pos="8015"/>
        </w:tabs>
        <w:spacing w:before="79" w:line="93" w:lineRule="auto"/>
        <w:ind w:left="1296"/>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0E9CFD18">
      <w:pPr>
        <w:spacing w:before="268"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6"/>
          <w:sz w:val="24"/>
          <w:szCs w:val="24"/>
          <w:lang w:eastAsia="zh-CN"/>
        </w:rPr>
        <w:t>十六、</w:t>
      </w:r>
      <w:r>
        <w:rPr>
          <w:rFonts w:ascii="宋体" w:hAnsi="宋体" w:eastAsia="宋体" w:cs="宋体"/>
          <w:color w:val="auto"/>
          <w:spacing w:val="77"/>
          <w:sz w:val="24"/>
          <w:szCs w:val="24"/>
          <w:lang w:eastAsia="zh-CN"/>
        </w:rPr>
        <w:t xml:space="preserve"> </w:t>
      </w:r>
      <w:r>
        <w:rPr>
          <w:rFonts w:ascii="宋体" w:hAnsi="宋体" w:eastAsia="宋体" w:cs="宋体"/>
          <w:b/>
          <w:bCs/>
          <w:color w:val="auto"/>
          <w:spacing w:val="-6"/>
          <w:sz w:val="24"/>
          <w:szCs w:val="24"/>
          <w:lang w:eastAsia="zh-CN"/>
        </w:rPr>
        <w:t>不可抗力</w:t>
      </w:r>
    </w:p>
    <w:p w14:paraId="37A63FE9">
      <w:pPr>
        <w:tabs>
          <w:tab w:val="left" w:pos="267"/>
          <w:tab w:val="left" w:pos="8307"/>
        </w:tabs>
        <w:spacing w:before="261" w:line="353" w:lineRule="auto"/>
        <w:ind w:left="28" w:right="55" w:firstLine="488"/>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任何一方由于不可抗力原因不能履行合同时，应</w:t>
      </w:r>
      <w:r>
        <w:rPr>
          <w:rFonts w:ascii="宋体" w:hAnsi="宋体" w:eastAsia="宋体" w:cs="宋体"/>
          <w:color w:val="auto"/>
          <w:spacing w:val="-1"/>
          <w:sz w:val="24"/>
          <w:szCs w:val="24"/>
          <w:lang w:eastAsia="zh-CN"/>
        </w:rPr>
        <w:t>在不可抗力事件结束后</w:t>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55"/>
          <w:sz w:val="24"/>
          <w:szCs w:val="24"/>
          <w:lang w:eastAsia="zh-CN"/>
        </w:rPr>
        <w:t xml:space="preserve"> </w:t>
      </w:r>
      <w:r>
        <w:rPr>
          <w:rFonts w:ascii="宋体" w:hAnsi="宋体" w:eastAsia="宋体" w:cs="宋体"/>
          <w:color w:val="auto"/>
          <w:spacing w:val="-2"/>
          <w:sz w:val="24"/>
          <w:szCs w:val="24"/>
          <w:lang w:eastAsia="zh-CN"/>
        </w:rPr>
        <w:t>日内以书面形式通知对方，以减轻可能给对方造成的损失，在取得有关机构</w:t>
      </w:r>
      <w:r>
        <w:rPr>
          <w:rFonts w:ascii="宋体" w:hAnsi="宋体" w:eastAsia="宋体" w:cs="宋体"/>
          <w:color w:val="auto"/>
          <w:sz w:val="24"/>
          <w:szCs w:val="24"/>
          <w:lang w:eastAsia="zh-CN"/>
        </w:rPr>
        <w:t xml:space="preserve">  的不可抗力证明或双方谅解确认后，允许延期履行或修订合同，并根据情况可  </w:t>
      </w:r>
      <w:r>
        <w:rPr>
          <w:rFonts w:ascii="宋体" w:hAnsi="宋体" w:eastAsia="宋体" w:cs="宋体"/>
          <w:color w:val="auto"/>
          <w:spacing w:val="-3"/>
          <w:sz w:val="24"/>
          <w:szCs w:val="24"/>
          <w:lang w:eastAsia="zh-CN"/>
        </w:rPr>
        <w:t>部分或全部免于承担违约责任。</w:t>
      </w:r>
    </w:p>
    <w:p w14:paraId="7FEE9E57">
      <w:pPr>
        <w:spacing w:before="114"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十七、</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解决争议的方法</w:t>
      </w:r>
    </w:p>
    <w:p w14:paraId="003D6180">
      <w:pPr>
        <w:spacing w:before="263" w:line="344" w:lineRule="auto"/>
        <w:ind w:left="45" w:right="415" w:firstLine="47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一切由执行合同引起的或与本合同有关的争执，双方应通过友好协商解</w:t>
      </w:r>
      <w:r>
        <w:rPr>
          <w:rFonts w:ascii="宋体" w:hAnsi="宋体" w:eastAsia="宋体" w:cs="宋体"/>
          <w:color w:val="auto"/>
          <w:spacing w:val="16"/>
          <w:sz w:val="24"/>
          <w:szCs w:val="24"/>
          <w:lang w:eastAsia="zh-CN"/>
        </w:rPr>
        <w:t xml:space="preserve"> </w:t>
      </w:r>
      <w:r>
        <w:rPr>
          <w:rFonts w:ascii="宋体" w:hAnsi="宋体" w:eastAsia="宋体" w:cs="宋体"/>
          <w:color w:val="auto"/>
          <w:spacing w:val="-2"/>
          <w:sz w:val="24"/>
          <w:szCs w:val="24"/>
          <w:lang w:eastAsia="zh-CN"/>
        </w:rPr>
        <w:t>决，如协商不能解决应提交甲方所在地有管辖权的人民法院诉讼解决。</w:t>
      </w:r>
    </w:p>
    <w:p w14:paraId="4DD22292">
      <w:pPr>
        <w:spacing w:before="117"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十八、</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合同组成</w:t>
      </w:r>
    </w:p>
    <w:p w14:paraId="1185284A">
      <w:pPr>
        <w:spacing w:before="261"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下列文件为本合同不可分割的部分：</w:t>
      </w:r>
    </w:p>
    <w:p w14:paraId="3C675A4D">
      <w:pPr>
        <w:spacing w:before="181" w:line="219" w:lineRule="auto"/>
        <w:ind w:left="1083"/>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1．合同书；</w:t>
      </w:r>
    </w:p>
    <w:p w14:paraId="64001762">
      <w:pPr>
        <w:spacing w:before="183" w:line="219" w:lineRule="auto"/>
        <w:ind w:left="1068"/>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2．代理机构发出的成交通知书；</w:t>
      </w:r>
    </w:p>
    <w:p w14:paraId="728DFB84">
      <w:pPr>
        <w:spacing w:before="183" w:line="220" w:lineRule="auto"/>
        <w:ind w:left="1070"/>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3．经双方确认并共同签字的补充文件、技术协议等；</w:t>
      </w:r>
    </w:p>
    <w:p w14:paraId="4BF6ECE4">
      <w:pPr>
        <w:spacing w:before="182" w:line="219" w:lineRule="auto"/>
        <w:ind w:left="106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4．乙方的响应文件（含附件、补充文件、图纸等</w:t>
      </w:r>
      <w:r>
        <w:rPr>
          <w:rFonts w:ascii="宋体" w:hAnsi="宋体" w:eastAsia="宋体" w:cs="宋体"/>
          <w:color w:val="auto"/>
          <w:spacing w:val="4"/>
          <w:sz w:val="24"/>
          <w:szCs w:val="24"/>
          <w:lang w:eastAsia="zh-CN"/>
        </w:rPr>
        <w:t>）；</w:t>
      </w:r>
    </w:p>
    <w:p w14:paraId="5AEABD12">
      <w:pPr>
        <w:spacing w:before="184" w:line="219" w:lineRule="auto"/>
        <w:ind w:left="1070"/>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5．采购文件（含附件、补充文件、图纸等）。</w:t>
      </w:r>
    </w:p>
    <w:p w14:paraId="7A6437FF">
      <w:pPr>
        <w:spacing w:before="263" w:line="220" w:lineRule="auto"/>
        <w:ind w:left="519"/>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十九、</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4"/>
          <w:sz w:val="24"/>
          <w:szCs w:val="24"/>
          <w:lang w:eastAsia="zh-CN"/>
        </w:rPr>
        <w:t>合同生效与终止</w:t>
      </w:r>
    </w:p>
    <w:p w14:paraId="71C53762">
      <w:pPr>
        <w:spacing w:before="262" w:line="288" w:lineRule="auto"/>
        <w:ind w:left="587" w:right="228" w:firstLine="49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1．本合同经甲乙双方授权代表签字和加盖公章（或合同专用章）后</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生效。如竞争性磋商申请公证的，合同需经公</w:t>
      </w:r>
      <w:r>
        <w:rPr>
          <w:rFonts w:ascii="宋体" w:hAnsi="宋体" w:eastAsia="宋体" w:cs="宋体"/>
          <w:color w:val="auto"/>
          <w:spacing w:val="-3"/>
          <w:sz w:val="24"/>
          <w:szCs w:val="24"/>
          <w:lang w:eastAsia="zh-CN"/>
        </w:rPr>
        <w:t>证机构公证后生效；</w:t>
      </w:r>
    </w:p>
    <w:p w14:paraId="35EA8D48">
      <w:pPr>
        <w:spacing w:before="183" w:line="220" w:lineRule="auto"/>
        <w:ind w:left="100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2．双方履行完各自权利和义务后合同自行终止；</w:t>
      </w:r>
    </w:p>
    <w:p w14:paraId="023AE58B">
      <w:pPr>
        <w:spacing w:before="182" w:line="219" w:lineRule="auto"/>
        <w:ind w:left="100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3．本合同规定可以终止合同的情形。</w:t>
      </w:r>
    </w:p>
    <w:p w14:paraId="298CDCC4">
      <w:pPr>
        <w:spacing w:line="219" w:lineRule="auto"/>
        <w:rPr>
          <w:rFonts w:hint="eastAsia" w:ascii="宋体" w:hAnsi="宋体" w:eastAsia="宋体" w:cs="宋体"/>
          <w:color w:val="auto"/>
          <w:sz w:val="24"/>
          <w:szCs w:val="24"/>
          <w:lang w:eastAsia="zh-CN"/>
        </w:rPr>
        <w:sectPr>
          <w:footerReference r:id="rId60" w:type="default"/>
          <w:pgSz w:w="11907" w:h="16839"/>
          <w:pgMar w:top="1312" w:right="1771" w:bottom="1638" w:left="1771" w:header="862" w:footer="1462" w:gutter="0"/>
          <w:cols w:space="720" w:num="1"/>
        </w:sectPr>
      </w:pPr>
    </w:p>
    <w:p w14:paraId="03D07BA1">
      <w:pPr>
        <w:spacing w:before="24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二十、</w:t>
      </w:r>
      <w:r>
        <w:rPr>
          <w:rFonts w:ascii="宋体" w:hAnsi="宋体" w:eastAsia="宋体" w:cs="宋体"/>
          <w:color w:val="auto"/>
          <w:spacing w:val="-50"/>
          <w:sz w:val="24"/>
          <w:szCs w:val="24"/>
          <w:lang w:eastAsia="zh-CN"/>
        </w:rPr>
        <w:t xml:space="preserve"> </w:t>
      </w:r>
      <w:r>
        <w:rPr>
          <w:rFonts w:ascii="宋体" w:hAnsi="宋体" w:eastAsia="宋体" w:cs="宋体"/>
          <w:b/>
          <w:bCs/>
          <w:color w:val="auto"/>
          <w:spacing w:val="-5"/>
          <w:sz w:val="24"/>
          <w:szCs w:val="24"/>
          <w:lang w:eastAsia="zh-CN"/>
        </w:rPr>
        <w:t>通知与送达</w:t>
      </w:r>
    </w:p>
    <w:p w14:paraId="702392B2">
      <w:pPr>
        <w:spacing w:before="258" w:line="288" w:lineRule="auto"/>
        <w:ind w:left="583" w:right="228" w:firstLine="49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1．就本合同有关事项，双方应通过本合同约定的联系方式向对方发</w:t>
      </w:r>
      <w:r>
        <w:rPr>
          <w:rFonts w:ascii="宋体" w:hAnsi="宋体" w:eastAsia="宋体" w:cs="宋体"/>
          <w:color w:val="auto"/>
          <w:spacing w:val="1"/>
          <w:sz w:val="24"/>
          <w:szCs w:val="24"/>
          <w:lang w:eastAsia="zh-CN"/>
        </w:rPr>
        <w:t xml:space="preserve"> </w:t>
      </w:r>
      <w:r>
        <w:rPr>
          <w:rFonts w:ascii="宋体" w:hAnsi="宋体" w:eastAsia="宋体" w:cs="宋体"/>
          <w:color w:val="auto"/>
          <w:spacing w:val="-2"/>
          <w:sz w:val="24"/>
          <w:szCs w:val="24"/>
          <w:lang w:eastAsia="zh-CN"/>
        </w:rPr>
        <w:t>送相关通知，本合同约定的送达地址同时作为有效司法</w:t>
      </w:r>
      <w:r>
        <w:rPr>
          <w:rFonts w:ascii="宋体" w:hAnsi="宋体" w:eastAsia="宋体" w:cs="宋体"/>
          <w:color w:val="auto"/>
          <w:spacing w:val="-3"/>
          <w:sz w:val="24"/>
          <w:szCs w:val="24"/>
          <w:lang w:eastAsia="zh-CN"/>
        </w:rPr>
        <w:t>送达地址；</w:t>
      </w:r>
    </w:p>
    <w:p w14:paraId="1FBFB43F">
      <w:pPr>
        <w:spacing w:before="182" w:line="290" w:lineRule="auto"/>
        <w:ind w:left="590" w:right="228" w:firstLine="47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2．一方变更通知或通讯地址，应自变更之日起</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70"/>
          <w:sz w:val="24"/>
          <w:szCs w:val="24"/>
          <w:lang w:eastAsia="zh-CN"/>
        </w:rPr>
        <w:t xml:space="preserve"> </w:t>
      </w:r>
      <w:r>
        <w:rPr>
          <w:rFonts w:ascii="宋体" w:hAnsi="宋体" w:eastAsia="宋体" w:cs="宋体"/>
          <w:color w:val="auto"/>
          <w:spacing w:val="-2"/>
          <w:sz w:val="24"/>
          <w:szCs w:val="24"/>
          <w:lang w:eastAsia="zh-CN"/>
        </w:rPr>
        <w:t>日内，以书面形</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式通知对方，否则，由未通知方承担由此而引起的相关责任。</w:t>
      </w:r>
    </w:p>
    <w:p w14:paraId="187298D9">
      <w:pPr>
        <w:spacing w:before="262" w:line="221" w:lineRule="auto"/>
        <w:ind w:left="52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二十一、</w:t>
      </w:r>
      <w:r>
        <w:rPr>
          <w:rFonts w:ascii="宋体" w:hAnsi="宋体" w:eastAsia="宋体" w:cs="宋体"/>
          <w:color w:val="auto"/>
          <w:spacing w:val="-3"/>
          <w:sz w:val="24"/>
          <w:szCs w:val="24"/>
          <w:lang w:eastAsia="zh-CN"/>
        </w:rPr>
        <w:t xml:space="preserve">  </w:t>
      </w:r>
      <w:r>
        <w:rPr>
          <w:rFonts w:ascii="宋体" w:hAnsi="宋体" w:eastAsia="宋体" w:cs="宋体"/>
          <w:b/>
          <w:bCs/>
          <w:color w:val="auto"/>
          <w:spacing w:val="-3"/>
          <w:sz w:val="24"/>
          <w:szCs w:val="24"/>
          <w:lang w:eastAsia="zh-CN"/>
        </w:rPr>
        <w:t>其它</w:t>
      </w:r>
    </w:p>
    <w:p w14:paraId="7F5E8D00">
      <w:pPr>
        <w:tabs>
          <w:tab w:val="left" w:pos="815"/>
        </w:tabs>
        <w:spacing w:before="259" w:line="345" w:lineRule="auto"/>
        <w:ind w:left="576" w:right="107" w:firstLine="49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本合同正本一式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份，甲方执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
          <w:sz w:val="24"/>
          <w:szCs w:val="24"/>
          <w:lang w:eastAsia="zh-CN"/>
        </w:rPr>
        <w:t>份，乙方执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w:t>
      </w:r>
      <w:r>
        <w:rPr>
          <w:rFonts w:ascii="宋体" w:hAnsi="宋体" w:eastAsia="宋体" w:cs="宋体"/>
          <w:color w:val="auto"/>
          <w:spacing w:val="-2"/>
          <w:sz w:val="24"/>
          <w:szCs w:val="24"/>
          <w:lang w:eastAsia="zh-CN"/>
        </w:rPr>
        <w:t>式</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pacing w:val="-93"/>
          <w:sz w:val="24"/>
          <w:szCs w:val="24"/>
          <w:lang w:eastAsia="zh-CN"/>
        </w:rPr>
        <w:t xml:space="preserve"> </w:t>
      </w:r>
      <w:r>
        <w:rPr>
          <w:rFonts w:ascii="宋体" w:hAnsi="宋体" w:eastAsia="宋体" w:cs="宋体"/>
          <w:color w:val="auto"/>
          <w:spacing w:val="-3"/>
          <w:sz w:val="24"/>
          <w:szCs w:val="24"/>
          <w:lang w:eastAsia="zh-CN"/>
        </w:rPr>
        <w:t>份，甲方执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份，乙方执</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pacing w:val="-110"/>
          <w:sz w:val="24"/>
          <w:szCs w:val="24"/>
          <w:lang w:eastAsia="zh-CN"/>
        </w:rPr>
        <w:t xml:space="preserve"> </w:t>
      </w:r>
      <w:r>
        <w:rPr>
          <w:rFonts w:ascii="宋体" w:hAnsi="宋体" w:eastAsia="宋体" w:cs="宋体"/>
          <w:color w:val="auto"/>
          <w:spacing w:val="-3"/>
          <w:sz w:val="24"/>
          <w:szCs w:val="24"/>
          <w:lang w:eastAsia="zh-CN"/>
        </w:rPr>
        <w:t>份。</w:t>
      </w:r>
    </w:p>
    <w:p w14:paraId="695446D6">
      <w:pPr>
        <w:spacing w:line="296" w:lineRule="auto"/>
        <w:rPr>
          <w:color w:val="auto"/>
          <w:lang w:eastAsia="zh-CN"/>
        </w:rPr>
      </w:pPr>
    </w:p>
    <w:p w14:paraId="612E7A19">
      <w:pPr>
        <w:spacing w:line="296" w:lineRule="auto"/>
        <w:rPr>
          <w:color w:val="auto"/>
          <w:lang w:eastAsia="zh-CN"/>
        </w:rPr>
      </w:pPr>
    </w:p>
    <w:p w14:paraId="4F0F02AC">
      <w:pPr>
        <w:spacing w:line="297" w:lineRule="auto"/>
        <w:rPr>
          <w:color w:val="auto"/>
          <w:lang w:eastAsia="zh-CN"/>
        </w:rPr>
      </w:pPr>
    </w:p>
    <w:p w14:paraId="0DE6686A">
      <w:pPr>
        <w:spacing w:before="79" w:line="221" w:lineRule="auto"/>
        <w:ind w:left="1038"/>
        <w:rPr>
          <w:rFonts w:hint="eastAsia" w:ascii="宋体" w:hAnsi="宋体" w:eastAsia="宋体" w:cs="宋体"/>
          <w:color w:val="auto"/>
          <w:sz w:val="24"/>
          <w:szCs w:val="24"/>
          <w:lang w:eastAsia="zh-CN"/>
        </w:rPr>
      </w:pPr>
      <w:r>
        <w:rPr>
          <w:rFonts w:ascii="宋体" w:hAnsi="宋体" w:eastAsia="宋体" w:cs="宋体"/>
          <w:color w:val="auto"/>
          <w:spacing w:val="-20"/>
          <w:sz w:val="24"/>
          <w:szCs w:val="24"/>
          <w:lang w:eastAsia="zh-CN"/>
        </w:rPr>
        <w:t>甲</w:t>
      </w:r>
      <w:r>
        <w:rPr>
          <w:rFonts w:ascii="宋体" w:hAnsi="宋体" w:eastAsia="宋体" w:cs="宋体"/>
          <w:color w:val="auto"/>
          <w:spacing w:val="3"/>
          <w:sz w:val="24"/>
          <w:szCs w:val="24"/>
          <w:lang w:eastAsia="zh-CN"/>
        </w:rPr>
        <w:t xml:space="preserve">    </w:t>
      </w:r>
      <w:r>
        <w:rPr>
          <w:rFonts w:ascii="宋体" w:hAnsi="宋体" w:eastAsia="宋体" w:cs="宋体"/>
          <w:color w:val="auto"/>
          <w:spacing w:val="-20"/>
          <w:sz w:val="24"/>
          <w:szCs w:val="24"/>
          <w:lang w:eastAsia="zh-CN"/>
        </w:rPr>
        <w:t>方：</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0"/>
          <w:sz w:val="24"/>
          <w:szCs w:val="24"/>
          <w:lang w:eastAsia="zh-CN"/>
        </w:rPr>
        <w:t>乙</w:t>
      </w:r>
      <w:r>
        <w:rPr>
          <w:rFonts w:ascii="宋体" w:hAnsi="宋体" w:eastAsia="宋体" w:cs="宋体"/>
          <w:color w:val="auto"/>
          <w:spacing w:val="2"/>
          <w:sz w:val="24"/>
          <w:szCs w:val="24"/>
          <w:lang w:eastAsia="zh-CN"/>
        </w:rPr>
        <w:t xml:space="preserve">    </w:t>
      </w:r>
      <w:r>
        <w:rPr>
          <w:rFonts w:ascii="宋体" w:hAnsi="宋体" w:eastAsia="宋体" w:cs="宋体"/>
          <w:color w:val="auto"/>
          <w:spacing w:val="-20"/>
          <w:sz w:val="24"/>
          <w:szCs w:val="24"/>
          <w:lang w:eastAsia="zh-CN"/>
        </w:rPr>
        <w:t>方：</w:t>
      </w:r>
    </w:p>
    <w:p w14:paraId="5B405B82">
      <w:pPr>
        <w:spacing w:before="180" w:line="219" w:lineRule="auto"/>
        <w:ind w:left="1009"/>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r>
        <w:rPr>
          <w:rFonts w:ascii="宋体" w:hAnsi="宋体" w:eastAsia="宋体" w:cs="宋体"/>
          <w:color w:val="auto"/>
          <w:spacing w:val="1"/>
          <w:sz w:val="24"/>
          <w:szCs w:val="24"/>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9"/>
          <w:sz w:val="24"/>
          <w:szCs w:val="24"/>
          <w:lang w:eastAsia="zh-CN"/>
        </w:rPr>
        <w:t>单位名称（盖章</w:t>
      </w:r>
      <w:r>
        <w:rPr>
          <w:rFonts w:ascii="宋体" w:hAnsi="宋体" w:eastAsia="宋体" w:cs="宋体"/>
          <w:color w:val="auto"/>
          <w:spacing w:val="-8"/>
          <w:sz w:val="24"/>
          <w:szCs w:val="24"/>
          <w:lang w:eastAsia="zh-CN"/>
        </w:rPr>
        <w:t>）：</w:t>
      </w:r>
    </w:p>
    <w:p w14:paraId="4F03827C">
      <w:pPr>
        <w:spacing w:before="184" w:line="220" w:lineRule="auto"/>
        <w:ind w:left="1009"/>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单位地址：</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单位地址：</w:t>
      </w:r>
    </w:p>
    <w:p w14:paraId="54B1BD57">
      <w:pPr>
        <w:spacing w:before="181"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法人代表授权人(签字)：</w:t>
      </w:r>
      <w:r>
        <w:rPr>
          <w:rFonts w:ascii="宋体" w:hAnsi="宋体" w:eastAsia="宋体" w:cs="宋体"/>
          <w:color w:val="auto"/>
          <w:spacing w:val="4"/>
          <w:sz w:val="24"/>
          <w:szCs w:val="24"/>
          <w:lang w:eastAsia="zh-CN"/>
        </w:rPr>
        <w:t xml:space="preserve">               </w:t>
      </w:r>
      <w:r>
        <w:rPr>
          <w:rFonts w:ascii="宋体" w:hAnsi="宋体" w:eastAsia="宋体" w:cs="宋体"/>
          <w:color w:val="auto"/>
          <w:spacing w:val="-1"/>
          <w:sz w:val="24"/>
          <w:szCs w:val="24"/>
          <w:lang w:eastAsia="zh-CN"/>
        </w:rPr>
        <w:t>法人代表授权人(签字)：</w:t>
      </w:r>
    </w:p>
    <w:p w14:paraId="41B99AD5">
      <w:pPr>
        <w:spacing w:before="182" w:line="222" w:lineRule="auto"/>
        <w:ind w:left="100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联</w:t>
      </w:r>
      <w:r>
        <w:rPr>
          <w:rFonts w:ascii="宋体" w:hAnsi="宋体" w:eastAsia="宋体" w:cs="宋体"/>
          <w:color w:val="auto"/>
          <w:spacing w:val="21"/>
          <w:sz w:val="24"/>
          <w:szCs w:val="24"/>
          <w:lang w:eastAsia="zh-CN"/>
        </w:rPr>
        <w:t xml:space="preserve"> </w:t>
      </w:r>
      <w:r>
        <w:rPr>
          <w:rFonts w:ascii="宋体" w:hAnsi="宋体" w:eastAsia="宋体" w:cs="宋体"/>
          <w:color w:val="auto"/>
          <w:spacing w:val="-10"/>
          <w:sz w:val="24"/>
          <w:szCs w:val="24"/>
          <w:lang w:eastAsia="zh-CN"/>
        </w:rPr>
        <w:t>系 人：</w:t>
      </w:r>
      <w:r>
        <w:rPr>
          <w:rFonts w:ascii="宋体" w:hAnsi="宋体" w:eastAsia="宋体" w:cs="宋体"/>
          <w:color w:val="auto"/>
          <w:sz w:val="24"/>
          <w:szCs w:val="24"/>
          <w:lang w:eastAsia="zh-CN"/>
        </w:rPr>
        <w:t xml:space="preserve">                            </w:t>
      </w:r>
      <w:r>
        <w:rPr>
          <w:rFonts w:ascii="宋体" w:hAnsi="宋体" w:eastAsia="宋体" w:cs="宋体"/>
          <w:color w:val="auto"/>
          <w:spacing w:val="-10"/>
          <w:sz w:val="24"/>
          <w:szCs w:val="24"/>
          <w:lang w:eastAsia="zh-CN"/>
        </w:rPr>
        <w:t>联</w:t>
      </w:r>
      <w:r>
        <w:rPr>
          <w:rFonts w:ascii="宋体" w:hAnsi="宋体" w:eastAsia="宋体" w:cs="宋体"/>
          <w:color w:val="auto"/>
          <w:spacing w:val="14"/>
          <w:sz w:val="24"/>
          <w:szCs w:val="24"/>
          <w:lang w:eastAsia="zh-CN"/>
        </w:rPr>
        <w:t xml:space="preserve"> </w:t>
      </w:r>
      <w:r>
        <w:rPr>
          <w:rFonts w:ascii="宋体" w:hAnsi="宋体" w:eastAsia="宋体" w:cs="宋体"/>
          <w:color w:val="auto"/>
          <w:spacing w:val="-10"/>
          <w:sz w:val="24"/>
          <w:szCs w:val="24"/>
          <w:lang w:eastAsia="zh-CN"/>
        </w:rPr>
        <w:t>系</w:t>
      </w:r>
      <w:r>
        <w:rPr>
          <w:rFonts w:ascii="宋体" w:hAnsi="宋体" w:eastAsia="宋体" w:cs="宋体"/>
          <w:color w:val="auto"/>
          <w:spacing w:val="12"/>
          <w:sz w:val="24"/>
          <w:szCs w:val="24"/>
          <w:lang w:eastAsia="zh-CN"/>
        </w:rPr>
        <w:t xml:space="preserve"> </w:t>
      </w:r>
      <w:r>
        <w:rPr>
          <w:rFonts w:ascii="宋体" w:hAnsi="宋体" w:eastAsia="宋体" w:cs="宋体"/>
          <w:color w:val="auto"/>
          <w:spacing w:val="-10"/>
          <w:sz w:val="24"/>
          <w:szCs w:val="24"/>
          <w:lang w:eastAsia="zh-CN"/>
        </w:rPr>
        <w:t>人：</w:t>
      </w:r>
    </w:p>
    <w:p w14:paraId="0875AA42">
      <w:pPr>
        <w:spacing w:before="180" w:line="222" w:lineRule="auto"/>
        <w:ind w:left="103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                              电</w:t>
      </w:r>
      <w:r>
        <w:rPr>
          <w:rFonts w:ascii="宋体" w:hAnsi="宋体" w:eastAsia="宋体" w:cs="宋体"/>
          <w:color w:val="auto"/>
          <w:spacing w:val="3"/>
          <w:sz w:val="24"/>
          <w:szCs w:val="24"/>
          <w:lang w:eastAsia="zh-CN"/>
        </w:rPr>
        <w:t xml:space="preserve">    </w:t>
      </w:r>
      <w:r>
        <w:rPr>
          <w:rFonts w:ascii="宋体" w:hAnsi="宋体" w:eastAsia="宋体" w:cs="宋体"/>
          <w:color w:val="auto"/>
          <w:spacing w:val="-11"/>
          <w:sz w:val="24"/>
          <w:szCs w:val="24"/>
          <w:lang w:eastAsia="zh-CN"/>
        </w:rPr>
        <w:t>话：</w:t>
      </w:r>
    </w:p>
    <w:p w14:paraId="25116764">
      <w:pPr>
        <w:spacing w:before="179" w:line="219" w:lineRule="auto"/>
        <w:ind w:left="10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1"/>
          <w:sz w:val="24"/>
          <w:szCs w:val="24"/>
          <w:lang w:eastAsia="zh-CN"/>
        </w:rPr>
        <w:t>传</w:t>
      </w:r>
      <w:r>
        <w:rPr>
          <w:rFonts w:ascii="宋体" w:hAnsi="宋体" w:eastAsia="宋体" w:cs="宋体"/>
          <w:color w:val="auto"/>
          <w:spacing w:val="4"/>
          <w:sz w:val="24"/>
          <w:szCs w:val="24"/>
          <w:lang w:eastAsia="zh-CN"/>
        </w:rPr>
        <w:t xml:space="preserve">    </w:t>
      </w:r>
      <w:r>
        <w:rPr>
          <w:rFonts w:ascii="宋体" w:hAnsi="宋体" w:eastAsia="宋体" w:cs="宋体"/>
          <w:color w:val="auto"/>
          <w:spacing w:val="-11"/>
          <w:sz w:val="24"/>
          <w:szCs w:val="24"/>
          <w:lang w:eastAsia="zh-CN"/>
        </w:rPr>
        <w:t>真：</w:t>
      </w:r>
    </w:p>
    <w:p w14:paraId="27B830C2">
      <w:pPr>
        <w:spacing w:before="183" w:line="220" w:lineRule="auto"/>
        <w:ind w:left="1025"/>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邮政编码：</w:t>
      </w:r>
      <w:r>
        <w:rPr>
          <w:rFonts w:ascii="宋体" w:hAnsi="宋体" w:eastAsia="宋体" w:cs="宋体"/>
          <w:color w:val="auto"/>
          <w:spacing w:val="3"/>
          <w:sz w:val="24"/>
          <w:szCs w:val="24"/>
          <w:lang w:eastAsia="zh-CN"/>
        </w:rPr>
        <w:t xml:space="preserve">                           </w:t>
      </w:r>
      <w:r>
        <w:rPr>
          <w:rFonts w:ascii="宋体" w:hAnsi="宋体" w:eastAsia="宋体" w:cs="宋体"/>
          <w:color w:val="auto"/>
          <w:spacing w:val="-10"/>
          <w:sz w:val="24"/>
          <w:szCs w:val="24"/>
          <w:lang w:eastAsia="zh-CN"/>
        </w:rPr>
        <w:t>邮政编码：</w:t>
      </w:r>
    </w:p>
    <w:p w14:paraId="60335C9D">
      <w:pPr>
        <w:spacing w:before="183" w:line="220" w:lineRule="auto"/>
        <w:ind w:left="100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 xml:space="preserve">开户银行：                       </w:t>
      </w:r>
      <w:r>
        <w:rPr>
          <w:rFonts w:ascii="宋体" w:hAnsi="宋体" w:eastAsia="宋体" w:cs="宋体"/>
          <w:color w:val="auto"/>
          <w:spacing w:val="-4"/>
          <w:sz w:val="24"/>
          <w:szCs w:val="24"/>
          <w:lang w:eastAsia="zh-CN"/>
        </w:rPr>
        <w:t xml:space="preserve">     开户银行：</w:t>
      </w:r>
    </w:p>
    <w:p w14:paraId="2D74E095">
      <w:pPr>
        <w:spacing w:before="182" w:line="220" w:lineRule="auto"/>
        <w:ind w:left="1017"/>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帐</w:t>
      </w:r>
      <w:r>
        <w:rPr>
          <w:rFonts w:ascii="宋体" w:hAnsi="宋体" w:eastAsia="宋体" w:cs="宋体"/>
          <w:color w:val="auto"/>
          <w:spacing w:val="3"/>
          <w:sz w:val="24"/>
          <w:szCs w:val="24"/>
          <w:lang w:eastAsia="zh-CN"/>
        </w:rPr>
        <w:t xml:space="preserve">    </w:t>
      </w:r>
      <w:r>
        <w:rPr>
          <w:rFonts w:ascii="宋体" w:hAnsi="宋体" w:eastAsia="宋体" w:cs="宋体"/>
          <w:color w:val="auto"/>
          <w:spacing w:val="-7"/>
          <w:sz w:val="24"/>
          <w:szCs w:val="24"/>
          <w:lang w:eastAsia="zh-CN"/>
        </w:rPr>
        <w:t xml:space="preserve">号：                 </w:t>
      </w:r>
      <w:r>
        <w:rPr>
          <w:rFonts w:ascii="宋体" w:hAnsi="宋体" w:eastAsia="宋体" w:cs="宋体"/>
          <w:color w:val="auto"/>
          <w:spacing w:val="-8"/>
          <w:sz w:val="24"/>
          <w:szCs w:val="24"/>
          <w:lang w:eastAsia="zh-CN"/>
        </w:rPr>
        <w:t xml:space="preserve">            帐</w:t>
      </w:r>
      <w:r>
        <w:rPr>
          <w:rFonts w:ascii="宋体" w:hAnsi="宋体" w:eastAsia="宋体" w:cs="宋体"/>
          <w:color w:val="auto"/>
          <w:spacing w:val="4"/>
          <w:sz w:val="24"/>
          <w:szCs w:val="24"/>
          <w:lang w:eastAsia="zh-CN"/>
        </w:rPr>
        <w:t xml:space="preserve">    </w:t>
      </w:r>
      <w:r>
        <w:rPr>
          <w:rFonts w:ascii="宋体" w:hAnsi="宋体" w:eastAsia="宋体" w:cs="宋体"/>
          <w:color w:val="auto"/>
          <w:spacing w:val="-8"/>
          <w:sz w:val="24"/>
          <w:szCs w:val="24"/>
          <w:lang w:eastAsia="zh-CN"/>
        </w:rPr>
        <w:t>号：</w:t>
      </w:r>
    </w:p>
    <w:p w14:paraId="77D87D08">
      <w:pPr>
        <w:spacing w:before="182" w:line="220" w:lineRule="auto"/>
        <w:ind w:left="1006"/>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税</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号：</w:t>
      </w:r>
      <w:r>
        <w:rPr>
          <w:rFonts w:ascii="宋体" w:hAnsi="宋体" w:eastAsia="宋体" w:cs="宋体"/>
          <w:color w:val="auto"/>
          <w:spacing w:val="2"/>
          <w:sz w:val="24"/>
          <w:szCs w:val="24"/>
          <w:lang w:eastAsia="zh-CN"/>
        </w:rPr>
        <w:t xml:space="preserve">                           </w:t>
      </w:r>
      <w:r>
        <w:rPr>
          <w:rFonts w:ascii="宋体" w:hAnsi="宋体" w:eastAsia="宋体" w:cs="宋体"/>
          <w:color w:val="auto"/>
          <w:spacing w:val="-12"/>
          <w:sz w:val="24"/>
          <w:szCs w:val="24"/>
          <w:lang w:eastAsia="zh-CN"/>
        </w:rPr>
        <w:t>税</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号：</w:t>
      </w:r>
    </w:p>
    <w:p w14:paraId="0BB9A665">
      <w:pPr>
        <w:spacing w:line="220" w:lineRule="auto"/>
        <w:rPr>
          <w:rFonts w:hint="eastAsia" w:ascii="宋体" w:hAnsi="宋体" w:eastAsia="宋体" w:cs="宋体"/>
          <w:color w:val="auto"/>
          <w:sz w:val="24"/>
          <w:szCs w:val="24"/>
          <w:lang w:eastAsia="zh-CN"/>
        </w:rPr>
        <w:sectPr>
          <w:footerReference r:id="rId61" w:type="default"/>
          <w:pgSz w:w="11907" w:h="16839"/>
          <w:pgMar w:top="1312" w:right="1771" w:bottom="1638" w:left="1771" w:header="862" w:footer="1462" w:gutter="0"/>
          <w:cols w:space="720" w:num="1"/>
        </w:sectPr>
      </w:pPr>
    </w:p>
    <w:p w14:paraId="398AA14E">
      <w:pPr>
        <w:spacing w:line="477" w:lineRule="auto"/>
        <w:rPr>
          <w:color w:val="auto"/>
          <w:lang w:eastAsia="zh-CN"/>
        </w:rPr>
      </w:pPr>
    </w:p>
    <w:p w14:paraId="165AF39F">
      <w:pPr>
        <w:pStyle w:val="9"/>
        <w:spacing w:before="140" w:line="226" w:lineRule="auto"/>
        <w:ind w:left="1812"/>
        <w:outlineLvl w:val="0"/>
        <w:rPr>
          <w:rFonts w:hint="eastAsia"/>
          <w:color w:val="auto"/>
          <w:sz w:val="43"/>
          <w:szCs w:val="43"/>
          <w:lang w:eastAsia="zh-CN"/>
        </w:rPr>
      </w:pPr>
      <w:bookmarkStart w:id="92" w:name="bookmark87"/>
      <w:bookmarkEnd w:id="92"/>
      <w:r>
        <w:rPr>
          <w:b/>
          <w:bCs/>
          <w:color w:val="auto"/>
          <w:spacing w:val="1"/>
          <w:sz w:val="43"/>
          <w:szCs w:val="43"/>
          <w:lang w:eastAsia="zh-CN"/>
        </w:rPr>
        <w:t>第六章</w:t>
      </w:r>
      <w:r>
        <w:rPr>
          <w:color w:val="auto"/>
          <w:spacing w:val="180"/>
          <w:sz w:val="43"/>
          <w:szCs w:val="43"/>
          <w:lang w:eastAsia="zh-CN"/>
        </w:rPr>
        <w:t xml:space="preserve"> </w:t>
      </w:r>
      <w:r>
        <w:rPr>
          <w:b/>
          <w:bCs/>
          <w:color w:val="auto"/>
          <w:spacing w:val="1"/>
          <w:sz w:val="43"/>
          <w:szCs w:val="43"/>
          <w:lang w:eastAsia="zh-CN"/>
        </w:rPr>
        <w:t>响应文件的格式</w:t>
      </w:r>
    </w:p>
    <w:p w14:paraId="3A40DCC6">
      <w:pPr>
        <w:spacing w:line="433" w:lineRule="auto"/>
        <w:rPr>
          <w:color w:val="auto"/>
          <w:lang w:eastAsia="zh-CN"/>
        </w:rPr>
      </w:pPr>
    </w:p>
    <w:p w14:paraId="656272BE">
      <w:pPr>
        <w:spacing w:before="78" w:line="221" w:lineRule="auto"/>
        <w:ind w:left="517"/>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封面：</w:t>
      </w:r>
    </w:p>
    <w:p w14:paraId="0CD8C28F">
      <w:pPr>
        <w:spacing w:line="462" w:lineRule="auto"/>
        <w:rPr>
          <w:color w:val="auto"/>
          <w:lang w:eastAsia="zh-CN"/>
        </w:rPr>
      </w:pPr>
    </w:p>
    <w:p w14:paraId="72ACB220">
      <w:pPr>
        <w:spacing w:before="273" w:line="220" w:lineRule="auto"/>
        <w:ind w:left="1938"/>
        <w:rPr>
          <w:rFonts w:hint="eastAsia" w:ascii="宋体" w:hAnsi="宋体" w:eastAsia="宋体" w:cs="宋体"/>
          <w:color w:val="auto"/>
          <w:sz w:val="84"/>
          <w:szCs w:val="84"/>
          <w:lang w:eastAsia="zh-CN"/>
        </w:rPr>
      </w:pPr>
      <w:bookmarkStart w:id="93" w:name="bookmark88"/>
      <w:bookmarkEnd w:id="93"/>
      <w:r>
        <w:rPr>
          <w:rFonts w:ascii="宋体" w:hAnsi="宋体" w:eastAsia="宋体" w:cs="宋体"/>
          <w:b/>
          <w:bCs/>
          <w:color w:val="auto"/>
          <w:spacing w:val="-46"/>
          <w:sz w:val="84"/>
          <w:szCs w:val="84"/>
          <w:lang w:eastAsia="zh-CN"/>
        </w:rPr>
        <w:t>响</w:t>
      </w:r>
      <w:r>
        <w:rPr>
          <w:rFonts w:ascii="宋体" w:hAnsi="宋体" w:eastAsia="宋体" w:cs="宋体"/>
          <w:color w:val="auto"/>
          <w:spacing w:val="35"/>
          <w:sz w:val="84"/>
          <w:szCs w:val="84"/>
          <w:lang w:eastAsia="zh-CN"/>
        </w:rPr>
        <w:t xml:space="preserve"> </w:t>
      </w:r>
      <w:r>
        <w:rPr>
          <w:rFonts w:ascii="宋体" w:hAnsi="宋体" w:eastAsia="宋体" w:cs="宋体"/>
          <w:b/>
          <w:bCs/>
          <w:color w:val="auto"/>
          <w:spacing w:val="-46"/>
          <w:sz w:val="84"/>
          <w:szCs w:val="84"/>
          <w:lang w:eastAsia="zh-CN"/>
        </w:rPr>
        <w:t>应</w:t>
      </w:r>
      <w:r>
        <w:rPr>
          <w:rFonts w:ascii="宋体" w:hAnsi="宋体" w:eastAsia="宋体" w:cs="宋体"/>
          <w:color w:val="auto"/>
          <w:spacing w:val="44"/>
          <w:sz w:val="84"/>
          <w:szCs w:val="84"/>
          <w:lang w:eastAsia="zh-CN"/>
        </w:rPr>
        <w:t xml:space="preserve"> </w:t>
      </w:r>
      <w:r>
        <w:rPr>
          <w:rFonts w:ascii="宋体" w:hAnsi="宋体" w:eastAsia="宋体" w:cs="宋体"/>
          <w:b/>
          <w:bCs/>
          <w:color w:val="auto"/>
          <w:spacing w:val="-46"/>
          <w:sz w:val="84"/>
          <w:szCs w:val="84"/>
          <w:lang w:eastAsia="zh-CN"/>
        </w:rPr>
        <w:t>文</w:t>
      </w:r>
      <w:r>
        <w:rPr>
          <w:rFonts w:ascii="宋体" w:hAnsi="宋体" w:eastAsia="宋体" w:cs="宋体"/>
          <w:color w:val="auto"/>
          <w:spacing w:val="36"/>
          <w:sz w:val="84"/>
          <w:szCs w:val="84"/>
          <w:lang w:eastAsia="zh-CN"/>
        </w:rPr>
        <w:t xml:space="preserve"> </w:t>
      </w:r>
      <w:r>
        <w:rPr>
          <w:rFonts w:ascii="宋体" w:hAnsi="宋体" w:eastAsia="宋体" w:cs="宋体"/>
          <w:b/>
          <w:bCs/>
          <w:color w:val="auto"/>
          <w:spacing w:val="-46"/>
          <w:sz w:val="84"/>
          <w:szCs w:val="84"/>
          <w:lang w:eastAsia="zh-CN"/>
        </w:rPr>
        <w:t>件</w:t>
      </w:r>
    </w:p>
    <w:p w14:paraId="663A6F15">
      <w:pPr>
        <w:spacing w:line="241" w:lineRule="auto"/>
        <w:rPr>
          <w:color w:val="auto"/>
          <w:lang w:eastAsia="zh-CN"/>
        </w:rPr>
      </w:pPr>
    </w:p>
    <w:p w14:paraId="6AC46366">
      <w:pPr>
        <w:spacing w:line="241" w:lineRule="auto"/>
        <w:rPr>
          <w:color w:val="auto"/>
          <w:lang w:eastAsia="zh-CN"/>
        </w:rPr>
      </w:pPr>
    </w:p>
    <w:p w14:paraId="0B263A0B">
      <w:pPr>
        <w:spacing w:line="241" w:lineRule="auto"/>
        <w:rPr>
          <w:color w:val="auto"/>
          <w:lang w:eastAsia="zh-CN"/>
        </w:rPr>
      </w:pPr>
    </w:p>
    <w:p w14:paraId="548D6062">
      <w:pPr>
        <w:spacing w:line="241" w:lineRule="auto"/>
        <w:rPr>
          <w:color w:val="auto"/>
          <w:lang w:eastAsia="zh-CN"/>
        </w:rPr>
      </w:pPr>
    </w:p>
    <w:p w14:paraId="4EB765C5">
      <w:pPr>
        <w:spacing w:line="241" w:lineRule="auto"/>
        <w:rPr>
          <w:color w:val="auto"/>
          <w:lang w:eastAsia="zh-CN"/>
        </w:rPr>
      </w:pPr>
    </w:p>
    <w:p w14:paraId="6CC80C0F">
      <w:pPr>
        <w:spacing w:line="242" w:lineRule="auto"/>
        <w:rPr>
          <w:color w:val="auto"/>
          <w:lang w:eastAsia="zh-CN"/>
        </w:rPr>
      </w:pPr>
    </w:p>
    <w:p w14:paraId="51837EF4">
      <w:pPr>
        <w:spacing w:line="242" w:lineRule="auto"/>
        <w:rPr>
          <w:color w:val="auto"/>
          <w:lang w:eastAsia="zh-CN"/>
        </w:rPr>
      </w:pPr>
    </w:p>
    <w:p w14:paraId="3CAA38DF">
      <w:pPr>
        <w:spacing w:line="242" w:lineRule="auto"/>
        <w:rPr>
          <w:color w:val="auto"/>
          <w:lang w:eastAsia="zh-CN"/>
        </w:rPr>
      </w:pPr>
    </w:p>
    <w:p w14:paraId="6954A1DE">
      <w:pPr>
        <w:spacing w:line="242" w:lineRule="auto"/>
        <w:rPr>
          <w:color w:val="auto"/>
          <w:lang w:eastAsia="zh-CN"/>
        </w:rPr>
      </w:pPr>
    </w:p>
    <w:p w14:paraId="6ED2C033">
      <w:pPr>
        <w:spacing w:line="242" w:lineRule="auto"/>
        <w:rPr>
          <w:color w:val="auto"/>
          <w:lang w:eastAsia="zh-CN"/>
        </w:rPr>
      </w:pPr>
    </w:p>
    <w:p w14:paraId="26245CB7">
      <w:pPr>
        <w:pStyle w:val="9"/>
        <w:tabs>
          <w:tab w:val="left" w:pos="8289"/>
          <w:tab w:val="left" w:pos="8335"/>
        </w:tabs>
        <w:spacing w:before="100" w:line="367" w:lineRule="auto"/>
        <w:ind w:left="458" w:right="28"/>
        <w:jc w:val="both"/>
        <w:rPr>
          <w:rFonts w:hint="eastAsia"/>
          <w:color w:val="auto"/>
          <w:lang w:eastAsia="zh-CN"/>
        </w:rPr>
      </w:pPr>
      <w:r>
        <w:rPr>
          <w:color w:val="auto"/>
          <w:spacing w:val="3"/>
          <w:lang w:eastAsia="zh-CN"/>
        </w:rPr>
        <w:t>采购计划备案号：</w:t>
      </w:r>
      <w:r>
        <w:rPr>
          <w:color w:val="auto"/>
          <w:spacing w:val="-110"/>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项目编号：</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5"/>
          <w:lang w:eastAsia="zh-CN"/>
        </w:rPr>
        <w:t>项目名称：</w:t>
      </w:r>
      <w:r>
        <w:rPr>
          <w:color w:val="auto"/>
          <w:spacing w:val="-61"/>
          <w:lang w:eastAsia="zh-CN"/>
        </w:rPr>
        <w:t xml:space="preserve"> </w:t>
      </w:r>
      <w:r>
        <w:rPr>
          <w:color w:val="auto"/>
          <w:u w:val="single"/>
          <w:lang w:eastAsia="zh-CN"/>
        </w:rPr>
        <w:tab/>
      </w:r>
      <w:r>
        <w:rPr>
          <w:color w:val="auto"/>
          <w:u w:val="single"/>
          <w:lang w:eastAsia="zh-CN"/>
        </w:rPr>
        <w:tab/>
      </w:r>
      <w:r>
        <w:rPr>
          <w:color w:val="auto"/>
          <w:lang w:eastAsia="zh-CN"/>
        </w:rPr>
        <w:t xml:space="preserve"> </w:t>
      </w:r>
      <w:r>
        <w:rPr>
          <w:color w:val="auto"/>
          <w:spacing w:val="-9"/>
          <w:lang w:eastAsia="zh-CN"/>
        </w:rPr>
        <w:t>采购包编号：</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color w:val="auto"/>
          <w:spacing w:val="-9"/>
          <w:lang w:eastAsia="zh-CN"/>
        </w:rPr>
        <w:t>采购包名称：</w:t>
      </w:r>
      <w:r>
        <w:rPr>
          <w:color w:val="auto"/>
          <w:spacing w:val="-124"/>
          <w:lang w:eastAsia="zh-CN"/>
        </w:rPr>
        <w:t xml:space="preserve"> </w:t>
      </w:r>
      <w:r>
        <w:rPr>
          <w:color w:val="auto"/>
          <w:spacing w:val="-9"/>
          <w:u w:val="single"/>
          <w:lang w:eastAsia="zh-CN"/>
        </w:rPr>
        <w:t xml:space="preserve"> 【如有】</w:t>
      </w:r>
      <w:r>
        <w:rPr>
          <w:color w:val="auto"/>
          <w:u w:val="single"/>
          <w:lang w:eastAsia="zh-CN"/>
        </w:rPr>
        <w:tab/>
      </w:r>
      <w:r>
        <w:rPr>
          <w:color w:val="auto"/>
          <w:lang w:eastAsia="zh-CN"/>
        </w:rPr>
        <w:t xml:space="preserve"> </w:t>
      </w:r>
      <w:r>
        <w:rPr>
          <w:rFonts w:ascii="宋体" w:hAnsi="宋体" w:eastAsia="宋体" w:cs="宋体"/>
          <w:b/>
          <w:bCs/>
          <w:color w:val="auto"/>
          <w:spacing w:val="6"/>
          <w:lang w:eastAsia="zh-CN"/>
        </w:rPr>
        <w:t>供应商</w:t>
      </w:r>
      <w:r>
        <w:rPr>
          <w:color w:val="auto"/>
          <w:spacing w:val="6"/>
          <w:lang w:eastAsia="zh-CN"/>
        </w:rPr>
        <w:t>：</w:t>
      </w:r>
      <w:r>
        <w:rPr>
          <w:color w:val="auto"/>
          <w:u w:val="single"/>
          <w:lang w:eastAsia="zh-CN"/>
        </w:rPr>
        <w:t xml:space="preserve">                                           </w:t>
      </w:r>
    </w:p>
    <w:p w14:paraId="5C059971">
      <w:pPr>
        <w:spacing w:line="254" w:lineRule="auto"/>
        <w:rPr>
          <w:color w:val="auto"/>
          <w:lang w:eastAsia="zh-CN"/>
        </w:rPr>
      </w:pPr>
    </w:p>
    <w:p w14:paraId="5DDC7065">
      <w:pPr>
        <w:spacing w:line="254" w:lineRule="auto"/>
        <w:rPr>
          <w:color w:val="auto"/>
          <w:lang w:eastAsia="zh-CN"/>
        </w:rPr>
      </w:pPr>
    </w:p>
    <w:p w14:paraId="6CD0C58E">
      <w:pPr>
        <w:spacing w:line="254" w:lineRule="auto"/>
        <w:rPr>
          <w:color w:val="auto"/>
          <w:lang w:eastAsia="zh-CN"/>
        </w:rPr>
      </w:pPr>
    </w:p>
    <w:p w14:paraId="2037C3E3">
      <w:pPr>
        <w:spacing w:line="254" w:lineRule="auto"/>
        <w:rPr>
          <w:color w:val="auto"/>
          <w:lang w:eastAsia="zh-CN"/>
        </w:rPr>
      </w:pPr>
    </w:p>
    <w:p w14:paraId="16629324">
      <w:pPr>
        <w:spacing w:line="254" w:lineRule="auto"/>
        <w:rPr>
          <w:color w:val="auto"/>
          <w:lang w:eastAsia="zh-CN"/>
        </w:rPr>
      </w:pPr>
    </w:p>
    <w:p w14:paraId="5EB37DFB">
      <w:pPr>
        <w:spacing w:line="254" w:lineRule="auto"/>
        <w:rPr>
          <w:color w:val="auto"/>
          <w:lang w:eastAsia="zh-CN"/>
        </w:rPr>
      </w:pPr>
    </w:p>
    <w:p w14:paraId="26F4DEFA">
      <w:pPr>
        <w:spacing w:line="254" w:lineRule="auto"/>
        <w:rPr>
          <w:color w:val="auto"/>
          <w:lang w:eastAsia="zh-CN"/>
        </w:rPr>
      </w:pPr>
    </w:p>
    <w:p w14:paraId="1B1AD9AA">
      <w:pPr>
        <w:spacing w:line="254" w:lineRule="auto"/>
        <w:rPr>
          <w:color w:val="auto"/>
          <w:lang w:eastAsia="zh-CN"/>
        </w:rPr>
      </w:pPr>
    </w:p>
    <w:p w14:paraId="701D151D">
      <w:pPr>
        <w:spacing w:line="254" w:lineRule="auto"/>
        <w:rPr>
          <w:color w:val="auto"/>
          <w:lang w:eastAsia="zh-CN"/>
        </w:rPr>
      </w:pPr>
    </w:p>
    <w:p w14:paraId="26BFE8E1">
      <w:pPr>
        <w:spacing w:line="255" w:lineRule="auto"/>
        <w:rPr>
          <w:color w:val="auto"/>
          <w:lang w:eastAsia="zh-CN"/>
        </w:rPr>
      </w:pPr>
    </w:p>
    <w:p w14:paraId="2B55D695">
      <w:pPr>
        <w:spacing w:line="255" w:lineRule="auto"/>
        <w:rPr>
          <w:color w:val="auto"/>
          <w:lang w:eastAsia="zh-CN"/>
        </w:rPr>
      </w:pPr>
    </w:p>
    <w:p w14:paraId="1715D99D">
      <w:pPr>
        <w:spacing w:line="255" w:lineRule="auto"/>
        <w:rPr>
          <w:color w:val="auto"/>
          <w:lang w:eastAsia="zh-CN"/>
        </w:rPr>
      </w:pPr>
    </w:p>
    <w:p w14:paraId="3C4A1A73">
      <w:pPr>
        <w:spacing w:before="101" w:line="225" w:lineRule="auto"/>
        <w:ind w:left="3150"/>
        <w:rPr>
          <w:rFonts w:hint="eastAsia" w:ascii="宋体" w:hAnsi="宋体" w:eastAsia="宋体" w:cs="宋体"/>
          <w:color w:val="auto"/>
          <w:sz w:val="31"/>
          <w:szCs w:val="31"/>
          <w:lang w:eastAsia="zh-CN"/>
        </w:rPr>
      </w:pPr>
      <w:r>
        <w:rPr>
          <w:rFonts w:ascii="宋体" w:hAnsi="宋体" w:eastAsia="宋体" w:cs="宋体"/>
          <w:b/>
          <w:bCs/>
          <w:color w:val="auto"/>
          <w:spacing w:val="-9"/>
          <w:sz w:val="31"/>
          <w:szCs w:val="31"/>
          <w:lang w:eastAsia="zh-CN"/>
        </w:rPr>
        <w:t>年</w:t>
      </w:r>
      <w:r>
        <w:rPr>
          <w:rFonts w:ascii="宋体" w:hAnsi="宋体" w:eastAsia="宋体" w:cs="宋体"/>
          <w:color w:val="auto"/>
          <w:spacing w:val="14"/>
          <w:sz w:val="31"/>
          <w:szCs w:val="31"/>
          <w:lang w:eastAsia="zh-CN"/>
        </w:rPr>
        <w:t xml:space="preserve">   </w:t>
      </w:r>
      <w:r>
        <w:rPr>
          <w:rFonts w:ascii="宋体" w:hAnsi="宋体" w:eastAsia="宋体" w:cs="宋体"/>
          <w:b/>
          <w:bCs/>
          <w:color w:val="auto"/>
          <w:spacing w:val="-9"/>
          <w:sz w:val="31"/>
          <w:szCs w:val="31"/>
          <w:lang w:eastAsia="zh-CN"/>
        </w:rPr>
        <w:t>月</w:t>
      </w:r>
      <w:r>
        <w:rPr>
          <w:rFonts w:ascii="宋体" w:hAnsi="宋体" w:eastAsia="宋体" w:cs="宋体"/>
          <w:color w:val="auto"/>
          <w:spacing w:val="22"/>
          <w:sz w:val="31"/>
          <w:szCs w:val="31"/>
          <w:lang w:eastAsia="zh-CN"/>
        </w:rPr>
        <w:t xml:space="preserve">    </w:t>
      </w:r>
      <w:r>
        <w:rPr>
          <w:rFonts w:ascii="宋体" w:hAnsi="宋体" w:eastAsia="宋体" w:cs="宋体"/>
          <w:b/>
          <w:bCs/>
          <w:color w:val="auto"/>
          <w:spacing w:val="-9"/>
          <w:sz w:val="31"/>
          <w:szCs w:val="31"/>
          <w:lang w:eastAsia="zh-CN"/>
        </w:rPr>
        <w:t>日</w:t>
      </w:r>
    </w:p>
    <w:p w14:paraId="3855C0CF">
      <w:pPr>
        <w:spacing w:line="225" w:lineRule="auto"/>
        <w:rPr>
          <w:rFonts w:hint="eastAsia" w:ascii="宋体" w:hAnsi="宋体" w:eastAsia="宋体" w:cs="宋体"/>
          <w:color w:val="auto"/>
          <w:sz w:val="31"/>
          <w:szCs w:val="31"/>
          <w:lang w:eastAsia="zh-CN"/>
        </w:rPr>
        <w:sectPr>
          <w:footerReference r:id="rId62" w:type="default"/>
          <w:pgSz w:w="11907" w:h="16839"/>
          <w:pgMar w:top="1312" w:right="1771" w:bottom="1639" w:left="1771" w:header="862" w:footer="1462" w:gutter="0"/>
          <w:cols w:space="720" w:num="1"/>
        </w:sectPr>
      </w:pPr>
    </w:p>
    <w:p w14:paraId="5F53D5C4">
      <w:pPr>
        <w:spacing w:before="280" w:line="224" w:lineRule="auto"/>
        <w:ind w:left="46"/>
        <w:outlineLvl w:val="1"/>
        <w:rPr>
          <w:rFonts w:hint="eastAsia" w:ascii="宋体" w:hAnsi="宋体" w:eastAsia="宋体" w:cs="宋体"/>
          <w:color w:val="auto"/>
          <w:sz w:val="31"/>
          <w:szCs w:val="31"/>
          <w:lang w:eastAsia="zh-CN"/>
        </w:rPr>
      </w:pPr>
      <w:bookmarkStart w:id="94" w:name="bookmark89"/>
      <w:bookmarkEnd w:id="94"/>
      <w:bookmarkStart w:id="95" w:name="bookmark90"/>
      <w:bookmarkEnd w:id="95"/>
      <w:r>
        <w:rPr>
          <w:rFonts w:ascii="宋体" w:hAnsi="宋体" w:eastAsia="宋体" w:cs="宋体"/>
          <w:b/>
          <w:bCs/>
          <w:color w:val="auto"/>
          <w:spacing w:val="5"/>
          <w:sz w:val="31"/>
          <w:szCs w:val="31"/>
          <w:lang w:eastAsia="zh-CN"/>
        </w:rPr>
        <w:t>一、磋商书及附件</w:t>
      </w:r>
    </w:p>
    <w:p w14:paraId="2E3C9EC4">
      <w:pPr>
        <w:spacing w:line="404" w:lineRule="auto"/>
        <w:rPr>
          <w:color w:val="auto"/>
          <w:lang w:eastAsia="zh-CN"/>
        </w:rPr>
      </w:pPr>
    </w:p>
    <w:p w14:paraId="66A39885">
      <w:pPr>
        <w:spacing w:before="100" w:line="226" w:lineRule="auto"/>
        <w:ind w:left="54"/>
        <w:outlineLvl w:val="2"/>
        <w:rPr>
          <w:rFonts w:hint="eastAsia" w:ascii="宋体" w:hAnsi="宋体" w:eastAsia="宋体" w:cs="宋体"/>
          <w:color w:val="auto"/>
          <w:sz w:val="31"/>
          <w:szCs w:val="31"/>
          <w:lang w:eastAsia="zh-CN"/>
        </w:rPr>
      </w:pPr>
      <w:bookmarkStart w:id="96" w:name="bookmark92"/>
      <w:bookmarkEnd w:id="96"/>
      <w:bookmarkStart w:id="97" w:name="bookmark91"/>
      <w:bookmarkEnd w:id="97"/>
      <w:r>
        <w:rPr>
          <w:rFonts w:ascii="宋体" w:hAnsi="宋体" w:eastAsia="宋体" w:cs="宋体"/>
          <w:b/>
          <w:bCs/>
          <w:color w:val="auto"/>
          <w:spacing w:val="3"/>
          <w:sz w:val="31"/>
          <w:szCs w:val="31"/>
          <w:lang w:eastAsia="zh-CN"/>
        </w:rPr>
        <w:t>（一）响应函</w:t>
      </w:r>
    </w:p>
    <w:p w14:paraId="2D1F25EC">
      <w:pPr>
        <w:spacing w:line="306" w:lineRule="auto"/>
        <w:rPr>
          <w:color w:val="auto"/>
          <w:lang w:eastAsia="zh-CN"/>
        </w:rPr>
      </w:pPr>
    </w:p>
    <w:p w14:paraId="1EFE8F06">
      <w:pPr>
        <w:spacing w:before="78" w:line="219" w:lineRule="auto"/>
        <w:ind w:left="44"/>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（采购代理机构</w:t>
      </w:r>
      <w:r>
        <w:rPr>
          <w:rFonts w:ascii="宋体" w:hAnsi="宋体" w:eastAsia="宋体" w:cs="宋体"/>
          <w:color w:val="auto"/>
          <w:spacing w:val="-10"/>
          <w:sz w:val="24"/>
          <w:szCs w:val="24"/>
          <w:lang w:eastAsia="zh-CN"/>
        </w:rPr>
        <w:t>）：</w:t>
      </w:r>
    </w:p>
    <w:p w14:paraId="26C1AD2D">
      <w:pPr>
        <w:spacing w:before="181" w:line="350" w:lineRule="auto"/>
        <w:ind w:left="40" w:right="330"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依据贵方（项目名称/项目编号）项目的磋</w:t>
      </w:r>
      <w:r>
        <w:rPr>
          <w:rFonts w:ascii="宋体" w:hAnsi="宋体" w:eastAsia="宋体" w:cs="宋体"/>
          <w:color w:val="auto"/>
          <w:spacing w:val="-1"/>
          <w:sz w:val="24"/>
          <w:szCs w:val="24"/>
          <w:lang w:eastAsia="zh-CN"/>
        </w:rPr>
        <w:t>商邀请，我方代表（姓名、职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务）经正式授权并代表供应商（供应商的名称、地址）提交响应文件。</w:t>
      </w:r>
      <w:r>
        <w:rPr>
          <w:rFonts w:ascii="宋体" w:hAnsi="宋体" w:eastAsia="宋体" w:cs="宋体"/>
          <w:b/>
          <w:bCs/>
          <w:color w:val="auto"/>
          <w:spacing w:val="-1"/>
          <w:sz w:val="24"/>
          <w:szCs w:val="24"/>
          <w:lang w:eastAsia="zh-CN"/>
        </w:rPr>
        <w:t>并进行</w:t>
      </w:r>
      <w:r>
        <w:rPr>
          <w:rFonts w:ascii="宋体" w:hAnsi="宋体" w:eastAsia="宋体" w:cs="宋体"/>
          <w:color w:val="auto"/>
          <w:spacing w:val="16"/>
          <w:sz w:val="24"/>
          <w:szCs w:val="24"/>
          <w:lang w:eastAsia="zh-CN"/>
        </w:rPr>
        <w:t xml:space="preserve"> </w:t>
      </w:r>
      <w:r>
        <w:rPr>
          <w:rFonts w:ascii="宋体" w:hAnsi="宋体" w:eastAsia="宋体" w:cs="宋体"/>
          <w:b/>
          <w:bCs/>
          <w:color w:val="auto"/>
          <w:spacing w:val="-4"/>
          <w:sz w:val="24"/>
          <w:szCs w:val="24"/>
          <w:lang w:eastAsia="zh-CN"/>
        </w:rPr>
        <w:t>如下承诺声明：</w:t>
      </w:r>
    </w:p>
    <w:p w14:paraId="6F1D6293">
      <w:pPr>
        <w:spacing w:before="36"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1．我方在参加本次政府采购活动前三年内在经营活动中没有重大违法记录；</w:t>
      </w:r>
    </w:p>
    <w:p w14:paraId="555B8954">
      <w:pPr>
        <w:spacing w:before="180" w:line="290" w:lineRule="auto"/>
        <w:ind w:left="41" w:right="183"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2．我方在本响应文件中所提供的全部资料均真实有效，我方承诺对其真实</w:t>
      </w:r>
      <w:r>
        <w:rPr>
          <w:rFonts w:ascii="宋体" w:hAnsi="宋体" w:eastAsia="宋体" w:cs="宋体"/>
          <w:color w:val="auto"/>
          <w:spacing w:val="15"/>
          <w:sz w:val="24"/>
          <w:szCs w:val="24"/>
          <w:lang w:eastAsia="zh-CN"/>
        </w:rPr>
        <w:t xml:space="preserve"> </w:t>
      </w:r>
      <w:r>
        <w:rPr>
          <w:rFonts w:ascii="宋体" w:hAnsi="宋体" w:eastAsia="宋体" w:cs="宋体"/>
          <w:color w:val="auto"/>
          <w:spacing w:val="-6"/>
          <w:sz w:val="24"/>
          <w:szCs w:val="24"/>
          <w:lang w:eastAsia="zh-CN"/>
        </w:rPr>
        <w:t>性负责并承担相应后果；</w:t>
      </w:r>
    </w:p>
    <w:p w14:paraId="33B032F5">
      <w:pPr>
        <w:spacing w:before="182" w:line="289" w:lineRule="auto"/>
        <w:ind w:left="50" w:right="183" w:firstLine="472"/>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3．我方在本响应文件中所响应的内容均将成为签订合同的依据，并承诺按</w:t>
      </w:r>
      <w:r>
        <w:rPr>
          <w:rFonts w:ascii="宋体" w:hAnsi="宋体" w:eastAsia="宋体" w:cs="宋体"/>
          <w:color w:val="auto"/>
          <w:spacing w:val="13"/>
          <w:sz w:val="24"/>
          <w:szCs w:val="24"/>
          <w:lang w:eastAsia="zh-CN"/>
        </w:rPr>
        <w:t xml:space="preserve"> </w:t>
      </w:r>
      <w:r>
        <w:rPr>
          <w:rFonts w:ascii="宋体" w:hAnsi="宋体" w:eastAsia="宋体" w:cs="宋体"/>
          <w:color w:val="auto"/>
          <w:spacing w:val="-7"/>
          <w:sz w:val="24"/>
          <w:szCs w:val="24"/>
          <w:lang w:eastAsia="zh-CN"/>
        </w:rPr>
        <w:t>响应内容提供相应服务；</w:t>
      </w:r>
    </w:p>
    <w:p w14:paraId="099FB9DF">
      <w:pPr>
        <w:spacing w:before="183" w:line="220" w:lineRule="auto"/>
        <w:ind w:left="434"/>
        <w:rPr>
          <w:rFonts w:hint="eastAsia" w:ascii="宋体" w:hAnsi="宋体" w:eastAsia="宋体" w:cs="宋体"/>
          <w:color w:val="auto"/>
          <w:sz w:val="24"/>
          <w:szCs w:val="24"/>
          <w:lang w:eastAsia="zh-CN"/>
        </w:rPr>
      </w:pPr>
      <w:r>
        <w:rPr>
          <w:b/>
          <w:bCs/>
          <w:color w:val="auto"/>
          <w:spacing w:val="-11"/>
          <w:sz w:val="24"/>
          <w:szCs w:val="24"/>
          <w:lang w:eastAsia="zh-CN"/>
        </w:rPr>
        <w:t>4</w:t>
      </w:r>
      <w:r>
        <w:rPr>
          <w:b/>
          <w:bCs/>
          <w:color w:val="auto"/>
          <w:spacing w:val="-34"/>
          <w:sz w:val="24"/>
          <w:szCs w:val="24"/>
          <w:lang w:eastAsia="zh-CN"/>
        </w:rPr>
        <w:t xml:space="preserve"> </w:t>
      </w:r>
      <w:r>
        <w:rPr>
          <w:rFonts w:ascii="宋体" w:hAnsi="宋体" w:eastAsia="宋体" w:cs="宋体"/>
          <w:b/>
          <w:bCs/>
          <w:color w:val="auto"/>
          <w:spacing w:val="-11"/>
          <w:sz w:val="24"/>
          <w:szCs w:val="24"/>
          <w:lang w:eastAsia="zh-CN"/>
        </w:rPr>
        <w:t>．重要声明：</w:t>
      </w:r>
    </w:p>
    <w:p w14:paraId="4FAA63D2">
      <w:pPr>
        <w:spacing w:before="136" w:line="220" w:lineRule="auto"/>
        <w:ind w:left="456"/>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1）与我方单位负责人为同一人的其他单位名称：</w:t>
      </w:r>
    </w:p>
    <w:p w14:paraId="56C457E3">
      <w:pPr>
        <w:spacing w:before="135" w:line="262" w:lineRule="auto"/>
        <w:ind w:left="489" w:right="1847" w:firstLine="264"/>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□无；</w:t>
      </w:r>
      <w:r>
        <w:rPr>
          <w:rFonts w:ascii="宋体" w:hAnsi="宋体" w:eastAsia="宋体" w:cs="宋体"/>
          <w:color w:val="auto"/>
          <w:spacing w:val="-81"/>
          <w:sz w:val="24"/>
          <w:szCs w:val="24"/>
          <w:lang w:eastAsia="zh-CN"/>
        </w:rPr>
        <w:t xml:space="preserve"> </w:t>
      </w:r>
      <w:r>
        <w:rPr>
          <w:rFonts w:ascii="宋体" w:hAnsi="宋体" w:eastAsia="宋体" w:cs="宋体"/>
          <w:b/>
          <w:bCs/>
          <w:color w:val="auto"/>
          <w:spacing w:val="-8"/>
          <w:sz w:val="24"/>
          <w:szCs w:val="24"/>
          <w:lang w:eastAsia="zh-CN"/>
        </w:rPr>
        <w:t>□有，具体单位名称为</w:t>
      </w:r>
      <w:r>
        <w:rPr>
          <w:rFonts w:ascii="宋体" w:hAnsi="宋体" w:eastAsia="宋体" w:cs="宋体"/>
          <w:b/>
          <w:bCs/>
          <w:color w:val="auto"/>
          <w:spacing w:val="5"/>
          <w:sz w:val="24"/>
          <w:szCs w:val="24"/>
          <w:lang w:eastAsia="zh-CN"/>
        </w:rPr>
        <w:t>：</w:t>
      </w:r>
      <w:r>
        <w:rPr>
          <w:rFonts w:ascii="宋体" w:hAnsi="宋体" w:eastAsia="宋体" w:cs="宋体"/>
          <w:color w:val="auto"/>
          <w:spacing w:val="2"/>
          <w:sz w:val="25"/>
          <w:szCs w:val="25"/>
          <w:u w:val="single"/>
          <w:lang w:eastAsia="zh-CN"/>
        </w:rPr>
        <w:t xml:space="preserve">     </w:t>
      </w:r>
      <w:r>
        <w:rPr>
          <w:rFonts w:ascii="宋体" w:hAnsi="宋体" w:eastAsia="宋体" w:cs="宋体"/>
          <w:i/>
          <w:iCs/>
          <w:color w:val="auto"/>
          <w:spacing w:val="5"/>
          <w:sz w:val="25"/>
          <w:szCs w:val="25"/>
          <w:u w:val="single"/>
          <w:lang w:eastAsia="zh-CN"/>
        </w:rPr>
        <w:t>（</w:t>
      </w:r>
      <w:r>
        <w:rPr>
          <w:rFonts w:ascii="宋体" w:hAnsi="宋体" w:eastAsia="宋体" w:cs="宋体"/>
          <w:i/>
          <w:iCs/>
          <w:color w:val="auto"/>
          <w:spacing w:val="-8"/>
          <w:sz w:val="25"/>
          <w:szCs w:val="25"/>
          <w:u w:val="single"/>
          <w:lang w:eastAsia="zh-CN"/>
        </w:rPr>
        <w:t>由供应商如实填</w:t>
      </w:r>
      <w:r>
        <w:rPr>
          <w:rFonts w:ascii="宋体" w:hAnsi="宋体" w:eastAsia="宋体" w:cs="宋体"/>
          <w:color w:val="auto"/>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3"/>
          <w:sz w:val="25"/>
          <w:szCs w:val="25"/>
          <w:u w:val="single"/>
          <w:lang w:eastAsia="zh-CN"/>
        </w:rPr>
        <w:t xml:space="preserve">      </w:t>
      </w:r>
      <w:r>
        <w:rPr>
          <w:rFonts w:ascii="宋体" w:hAnsi="宋体" w:eastAsia="宋体" w:cs="宋体"/>
          <w:b/>
          <w:bCs/>
          <w:color w:val="auto"/>
          <w:spacing w:val="-1"/>
          <w:sz w:val="24"/>
          <w:szCs w:val="24"/>
          <w:lang w:eastAsia="zh-CN"/>
        </w:rPr>
        <w:t>。</w:t>
      </w:r>
    </w:p>
    <w:p w14:paraId="456C8F2F">
      <w:pPr>
        <w:spacing w:before="129" w:line="220" w:lineRule="auto"/>
        <w:ind w:left="441"/>
        <w:rPr>
          <w:rFonts w:hint="eastAsia"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2）与我方存在控股、管理关系的其他单位的名称：</w:t>
      </w:r>
    </w:p>
    <w:p w14:paraId="70BDD13E">
      <w:pPr>
        <w:spacing w:before="136" w:line="262" w:lineRule="auto"/>
        <w:ind w:left="489" w:right="1607" w:firstLine="264"/>
        <w:rPr>
          <w:rFonts w:hint="eastAsia" w:ascii="宋体" w:hAnsi="宋体" w:eastAsia="宋体" w:cs="宋体"/>
          <w:color w:val="auto"/>
          <w:sz w:val="24"/>
          <w:szCs w:val="24"/>
          <w:lang w:eastAsia="zh-CN"/>
        </w:rPr>
      </w:pPr>
      <w:r>
        <w:rPr>
          <w:rFonts w:ascii="宋体" w:hAnsi="宋体" w:eastAsia="宋体" w:cs="宋体"/>
          <w:b/>
          <w:bCs/>
          <w:color w:val="auto"/>
          <w:spacing w:val="-7"/>
          <w:sz w:val="24"/>
          <w:szCs w:val="24"/>
          <w:lang w:eastAsia="zh-CN"/>
        </w:rPr>
        <w:t>□无；</w:t>
      </w:r>
      <w:r>
        <w:rPr>
          <w:rFonts w:ascii="宋体" w:hAnsi="宋体" w:eastAsia="宋体" w:cs="宋体"/>
          <w:color w:val="auto"/>
          <w:spacing w:val="-80"/>
          <w:sz w:val="24"/>
          <w:szCs w:val="24"/>
          <w:lang w:eastAsia="zh-CN"/>
        </w:rPr>
        <w:t xml:space="preserve"> </w:t>
      </w:r>
      <w:r>
        <w:rPr>
          <w:rFonts w:ascii="宋体" w:hAnsi="宋体" w:eastAsia="宋体" w:cs="宋体"/>
          <w:b/>
          <w:bCs/>
          <w:color w:val="auto"/>
          <w:spacing w:val="-7"/>
          <w:sz w:val="24"/>
          <w:szCs w:val="24"/>
          <w:lang w:eastAsia="zh-CN"/>
        </w:rPr>
        <w:t>□有，具体单位名称为</w:t>
      </w:r>
      <w:r>
        <w:rPr>
          <w:rFonts w:ascii="宋体" w:hAnsi="宋体" w:eastAsia="宋体" w:cs="宋体"/>
          <w:b/>
          <w:bCs/>
          <w:color w:val="auto"/>
          <w:spacing w:val="-2"/>
          <w:sz w:val="24"/>
          <w:szCs w:val="24"/>
          <w:lang w:eastAsia="zh-CN"/>
        </w:rPr>
        <w:t>：</w:t>
      </w:r>
      <w:r>
        <w:rPr>
          <w:rFonts w:ascii="宋体" w:hAnsi="宋体" w:eastAsia="宋体" w:cs="宋体"/>
          <w:color w:val="auto"/>
          <w:spacing w:val="2"/>
          <w:sz w:val="24"/>
          <w:szCs w:val="24"/>
          <w:lang w:eastAsia="zh-CN"/>
        </w:rPr>
        <w:t xml:space="preserve"> </w:t>
      </w:r>
      <w:r>
        <w:rPr>
          <w:rFonts w:ascii="宋体" w:hAnsi="宋体" w:eastAsia="宋体" w:cs="宋体"/>
          <w:color w:val="auto"/>
          <w:spacing w:val="24"/>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7"/>
          <w:sz w:val="25"/>
          <w:szCs w:val="25"/>
          <w:u w:val="single"/>
          <w:lang w:eastAsia="zh-CN"/>
        </w:rPr>
        <w:t>由供应商如实填</w:t>
      </w:r>
      <w:r>
        <w:rPr>
          <w:rFonts w:ascii="宋体" w:hAnsi="宋体" w:eastAsia="宋体" w:cs="宋体"/>
          <w:color w:val="auto"/>
          <w:spacing w:val="1"/>
          <w:sz w:val="25"/>
          <w:szCs w:val="25"/>
          <w:lang w:eastAsia="zh-CN"/>
        </w:rPr>
        <w:t xml:space="preserve"> </w:t>
      </w:r>
      <w:r>
        <w:rPr>
          <w:rFonts w:ascii="宋体" w:hAnsi="宋体" w:eastAsia="宋体" w:cs="宋体"/>
          <w:i/>
          <w:iCs/>
          <w:color w:val="auto"/>
          <w:spacing w:val="-1"/>
          <w:sz w:val="25"/>
          <w:szCs w:val="25"/>
          <w:u w:val="single"/>
          <w:lang w:eastAsia="zh-CN"/>
        </w:rPr>
        <w:t>写）</w:t>
      </w:r>
      <w:r>
        <w:rPr>
          <w:rFonts w:ascii="宋体" w:hAnsi="宋体" w:eastAsia="宋体" w:cs="宋体"/>
          <w:color w:val="auto"/>
          <w:spacing w:val="4"/>
          <w:sz w:val="25"/>
          <w:szCs w:val="25"/>
          <w:u w:val="single"/>
          <w:lang w:eastAsia="zh-CN"/>
        </w:rPr>
        <w:t xml:space="preserve">                        </w:t>
      </w:r>
      <w:r>
        <w:rPr>
          <w:rFonts w:ascii="宋体" w:hAnsi="宋体" w:eastAsia="宋体" w:cs="宋体"/>
          <w:b/>
          <w:bCs/>
          <w:color w:val="auto"/>
          <w:spacing w:val="-1"/>
          <w:sz w:val="24"/>
          <w:szCs w:val="24"/>
          <w:lang w:eastAsia="zh-CN"/>
        </w:rPr>
        <w:t>。</w:t>
      </w:r>
    </w:p>
    <w:p w14:paraId="3D112931">
      <w:pPr>
        <w:spacing w:before="130" w:line="292" w:lineRule="auto"/>
        <w:ind w:left="440" w:right="274" w:firstLine="2"/>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3）参与本项目采购活动前，是否为本项目前期准备提供过整体设计、规范</w:t>
      </w:r>
      <w:r>
        <w:rPr>
          <w:rFonts w:ascii="宋体" w:hAnsi="宋体" w:eastAsia="宋体" w:cs="宋体"/>
          <w:color w:val="auto"/>
          <w:spacing w:val="17"/>
          <w:sz w:val="24"/>
          <w:szCs w:val="24"/>
          <w:lang w:eastAsia="zh-CN"/>
        </w:rPr>
        <w:t xml:space="preserve"> </w:t>
      </w:r>
      <w:r>
        <w:rPr>
          <w:rFonts w:ascii="宋体" w:hAnsi="宋体" w:eastAsia="宋体" w:cs="宋体"/>
          <w:b/>
          <w:bCs/>
          <w:color w:val="auto"/>
          <w:spacing w:val="-4"/>
          <w:sz w:val="24"/>
          <w:szCs w:val="24"/>
          <w:lang w:eastAsia="zh-CN"/>
        </w:rPr>
        <w:t>编</w:t>
      </w:r>
      <w:r>
        <w:rPr>
          <w:rFonts w:ascii="宋体" w:hAnsi="宋体" w:eastAsia="宋体" w:cs="宋体"/>
          <w:b/>
          <w:bCs/>
          <w:color w:val="auto"/>
          <w:spacing w:val="-4"/>
          <w:sz w:val="24"/>
          <w:szCs w:val="24"/>
          <w:u w:val="single"/>
          <w:lang w:eastAsia="zh-CN"/>
        </w:rPr>
        <w:t>制或</w:t>
      </w:r>
      <w:r>
        <w:rPr>
          <w:rFonts w:ascii="宋体" w:hAnsi="宋体" w:eastAsia="宋体" w:cs="宋体"/>
          <w:b/>
          <w:bCs/>
          <w:color w:val="auto"/>
          <w:spacing w:val="-4"/>
          <w:sz w:val="24"/>
          <w:szCs w:val="24"/>
          <w:lang w:eastAsia="zh-CN"/>
        </w:rPr>
        <w:t>者项目管理、监理、检测等服务：</w:t>
      </w:r>
    </w:p>
    <w:p w14:paraId="56660568">
      <w:pPr>
        <w:spacing w:before="53"/>
        <w:ind w:left="720"/>
        <w:rPr>
          <w:rFonts w:hint="eastAsia" w:ascii="宋体" w:hAnsi="宋体" w:eastAsia="宋体" w:cs="宋体"/>
          <w:color w:val="auto"/>
          <w:sz w:val="25"/>
          <w:szCs w:val="25"/>
          <w:lang w:eastAsia="zh-CN"/>
        </w:rPr>
      </w:pPr>
      <w:r>
        <w:rPr>
          <w:rFonts w:ascii="宋体" w:hAnsi="宋体" w:eastAsia="宋体" w:cs="宋体"/>
          <w:color w:val="auto"/>
          <w:position w:val="-6"/>
          <w:sz w:val="24"/>
          <w:szCs w:val="24"/>
        </w:rPr>
        <w:drawing>
          <wp:inline distT="0" distB="0" distL="0" distR="0">
            <wp:extent cx="6350" cy="1981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10"/>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3"/>
          <w:sz w:val="24"/>
          <w:szCs w:val="24"/>
          <w:u w:val="single"/>
          <w:lang w:eastAsia="zh-CN"/>
        </w:rPr>
        <w:t>√</w:t>
      </w:r>
      <w:r>
        <w:rPr>
          <w:color w:val="auto"/>
          <w:position w:val="-6"/>
          <w:sz w:val="24"/>
          <w:szCs w:val="24"/>
        </w:rPr>
        <w:drawing>
          <wp:inline distT="0" distB="0" distL="0" distR="0">
            <wp:extent cx="6350"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11"/>
                    <a:stretch>
                      <a:fillRect/>
                    </a:stretch>
                  </pic:blipFill>
                  <pic:spPr>
                    <a:xfrm>
                      <a:off x="0" y="0"/>
                      <a:ext cx="6857" cy="198120"/>
                    </a:xfrm>
                    <a:prstGeom prst="rect">
                      <a:avLst/>
                    </a:prstGeom>
                  </pic:spPr>
                </pic:pic>
              </a:graphicData>
            </a:graphic>
          </wp:inline>
        </w:drawing>
      </w:r>
      <w:r>
        <w:rPr>
          <w:rFonts w:ascii="宋体" w:hAnsi="宋体" w:eastAsia="宋体" w:cs="宋体"/>
          <w:b/>
          <w:bCs/>
          <w:color w:val="auto"/>
          <w:spacing w:val="-3"/>
          <w:sz w:val="24"/>
          <w:szCs w:val="24"/>
          <w:lang w:eastAsia="zh-CN"/>
        </w:rPr>
        <w:t>无；</w:t>
      </w:r>
      <w:r>
        <w:rPr>
          <w:rFonts w:ascii="宋体" w:hAnsi="宋体" w:eastAsia="宋体" w:cs="宋体"/>
          <w:color w:val="auto"/>
          <w:spacing w:val="-84"/>
          <w:sz w:val="24"/>
          <w:szCs w:val="24"/>
          <w:lang w:eastAsia="zh-CN"/>
        </w:rPr>
        <w:t xml:space="preserve"> </w:t>
      </w:r>
      <w:r>
        <w:rPr>
          <w:rFonts w:ascii="宋体" w:hAnsi="宋体" w:eastAsia="宋体" w:cs="宋体"/>
          <w:b/>
          <w:bCs/>
          <w:color w:val="auto"/>
          <w:spacing w:val="-3"/>
          <w:sz w:val="24"/>
          <w:szCs w:val="24"/>
          <w:lang w:eastAsia="zh-CN"/>
        </w:rPr>
        <w:t>□有，已提供的具体服务内容为</w:t>
      </w:r>
      <w:r>
        <w:rPr>
          <w:rFonts w:ascii="宋体" w:hAnsi="宋体" w:eastAsia="宋体" w:cs="宋体"/>
          <w:b/>
          <w:bCs/>
          <w:color w:val="auto"/>
          <w:spacing w:val="-2"/>
          <w:sz w:val="24"/>
          <w:szCs w:val="24"/>
          <w:lang w:eastAsia="zh-CN"/>
        </w:rPr>
        <w:t>：</w:t>
      </w:r>
      <w:r>
        <w:rPr>
          <w:rFonts w:ascii="宋体" w:hAnsi="宋体" w:eastAsia="宋体" w:cs="宋体"/>
          <w:color w:val="auto"/>
          <w:spacing w:val="5"/>
          <w:sz w:val="24"/>
          <w:szCs w:val="24"/>
          <w:lang w:eastAsia="zh-CN"/>
        </w:rPr>
        <w:t xml:space="preserve"> </w:t>
      </w:r>
      <w:r>
        <w:rPr>
          <w:rFonts w:ascii="宋体" w:hAnsi="宋体" w:eastAsia="宋体" w:cs="宋体"/>
          <w:color w:val="auto"/>
          <w:spacing w:val="16"/>
          <w:sz w:val="25"/>
          <w:szCs w:val="25"/>
          <w:u w:val="single"/>
          <w:lang w:eastAsia="zh-CN"/>
        </w:rPr>
        <w:t xml:space="preserve">     </w:t>
      </w:r>
      <w:r>
        <w:rPr>
          <w:rFonts w:ascii="宋体" w:hAnsi="宋体" w:eastAsia="宋体" w:cs="宋体"/>
          <w:i/>
          <w:iCs/>
          <w:color w:val="auto"/>
          <w:spacing w:val="-2"/>
          <w:sz w:val="25"/>
          <w:szCs w:val="25"/>
          <w:u w:val="single"/>
          <w:lang w:eastAsia="zh-CN"/>
        </w:rPr>
        <w:t>（</w:t>
      </w:r>
      <w:r>
        <w:rPr>
          <w:rFonts w:ascii="宋体" w:hAnsi="宋体" w:eastAsia="宋体" w:cs="宋体"/>
          <w:i/>
          <w:iCs/>
          <w:color w:val="auto"/>
          <w:spacing w:val="-3"/>
          <w:sz w:val="25"/>
          <w:szCs w:val="25"/>
          <w:u w:val="single"/>
          <w:lang w:eastAsia="zh-CN"/>
        </w:rPr>
        <w:t>由供应商如实填</w:t>
      </w:r>
    </w:p>
    <w:p w14:paraId="22EA40FF">
      <w:pPr>
        <w:spacing w:before="149" w:line="214" w:lineRule="auto"/>
        <w:ind w:left="489"/>
        <w:rPr>
          <w:rFonts w:hint="eastAsia" w:ascii="宋体" w:hAnsi="宋体" w:eastAsia="宋体" w:cs="宋体"/>
          <w:color w:val="auto"/>
          <w:sz w:val="24"/>
          <w:szCs w:val="24"/>
        </w:rPr>
      </w:pPr>
      <w:r>
        <w:rPr>
          <w:rFonts w:ascii="宋体" w:hAnsi="宋体" w:eastAsia="宋体" w:cs="宋体"/>
          <w:i/>
          <w:iCs/>
          <w:color w:val="auto"/>
          <w:spacing w:val="-1"/>
          <w:sz w:val="25"/>
          <w:szCs w:val="25"/>
          <w:u w:val="single"/>
        </w:rPr>
        <w:t>写）</w:t>
      </w:r>
      <w:r>
        <w:rPr>
          <w:rFonts w:ascii="宋体" w:hAnsi="宋体" w:eastAsia="宋体" w:cs="宋体"/>
          <w:color w:val="auto"/>
          <w:spacing w:val="19"/>
          <w:sz w:val="25"/>
          <w:szCs w:val="25"/>
          <w:u w:val="single"/>
        </w:rPr>
        <w:t xml:space="preserve">    </w:t>
      </w:r>
      <w:r>
        <w:rPr>
          <w:rFonts w:ascii="宋体" w:hAnsi="宋体" w:eastAsia="宋体" w:cs="宋体"/>
          <w:b/>
          <w:bCs/>
          <w:color w:val="auto"/>
          <w:spacing w:val="-1"/>
          <w:sz w:val="24"/>
          <w:szCs w:val="24"/>
        </w:rPr>
        <w:t>。</w:t>
      </w:r>
    </w:p>
    <w:p w14:paraId="0FCC44CA">
      <w:pPr>
        <w:rPr>
          <w:color w:val="auto"/>
        </w:rPr>
      </w:pPr>
    </w:p>
    <w:p w14:paraId="2A77BE2B">
      <w:pPr>
        <w:spacing w:before="1" w:line="9" w:lineRule="exact"/>
        <w:ind w:left="5731"/>
        <w:rPr>
          <w:color w:val="auto"/>
        </w:rPr>
      </w:pPr>
      <w:r>
        <w:rPr>
          <w:color w:val="auto"/>
        </w:rPr>
        <w:drawing>
          <wp:inline distT="0" distB="0" distL="0" distR="0">
            <wp:extent cx="165735" cy="57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12"/>
                    <a:stretch>
                      <a:fillRect/>
                    </a:stretch>
                  </pic:blipFill>
                  <pic:spPr>
                    <a:xfrm>
                      <a:off x="0" y="0"/>
                      <a:ext cx="166116" cy="6095"/>
                    </a:xfrm>
                    <a:prstGeom prst="rect">
                      <a:avLst/>
                    </a:prstGeom>
                  </pic:spPr>
                </pic:pic>
              </a:graphicData>
            </a:graphic>
          </wp:inline>
        </w:drawing>
      </w:r>
    </w:p>
    <w:p w14:paraId="4EC747B8">
      <w:pPr>
        <w:spacing w:before="6" w:line="334" w:lineRule="auto"/>
        <w:ind w:left="438" w:right="361" w:firstLine="7"/>
        <w:jc w:val="both"/>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（备注：以上</w:t>
      </w:r>
      <w:r>
        <w:rPr>
          <w:rFonts w:ascii="宋体" w:hAnsi="宋体" w:eastAsia="宋体" w:cs="宋体"/>
          <w:color w:val="auto"/>
          <w:spacing w:val="-33"/>
          <w:sz w:val="24"/>
          <w:szCs w:val="24"/>
          <w:lang w:eastAsia="zh-CN"/>
        </w:rPr>
        <w:t xml:space="preserve"> </w:t>
      </w:r>
      <w:r>
        <w:rPr>
          <w:rFonts w:ascii="宋体" w:hAnsi="宋体" w:eastAsia="宋体" w:cs="宋体"/>
          <w:b/>
          <w:bCs/>
          <w:color w:val="auto"/>
          <w:spacing w:val="-3"/>
          <w:sz w:val="24"/>
          <w:szCs w:val="24"/>
          <w:lang w:eastAsia="zh-CN"/>
        </w:rPr>
        <w:t>3</w:t>
      </w:r>
      <w:r>
        <w:rPr>
          <w:rFonts w:ascii="宋体" w:hAnsi="宋体" w:eastAsia="宋体" w:cs="宋体"/>
          <w:color w:val="auto"/>
          <w:spacing w:val="-47"/>
          <w:sz w:val="24"/>
          <w:szCs w:val="24"/>
          <w:lang w:eastAsia="zh-CN"/>
        </w:rPr>
        <w:t xml:space="preserve"> </w:t>
      </w:r>
      <w:r>
        <w:rPr>
          <w:rFonts w:ascii="宋体" w:hAnsi="宋体" w:eastAsia="宋体" w:cs="宋体"/>
          <w:b/>
          <w:bCs/>
          <w:color w:val="auto"/>
          <w:spacing w:val="-3"/>
          <w:sz w:val="24"/>
          <w:szCs w:val="24"/>
          <w:lang w:eastAsia="zh-CN"/>
        </w:rPr>
        <w:t>项声明，必须如实选择，选</w:t>
      </w:r>
      <w:r>
        <w:rPr>
          <w:rFonts w:ascii="宋体" w:hAnsi="宋体" w:eastAsia="宋体" w:cs="宋体"/>
          <w:b/>
          <w:bCs/>
          <w:color w:val="auto"/>
          <w:spacing w:val="-4"/>
          <w:sz w:val="24"/>
          <w:szCs w:val="24"/>
          <w:lang w:eastAsia="zh-CN"/>
        </w:rPr>
        <w:t>中项用</w:t>
      </w:r>
      <w:r>
        <w:rPr>
          <w:color w:val="auto"/>
          <w:position w:val="-6"/>
          <w:sz w:val="24"/>
          <w:szCs w:val="24"/>
        </w:rPr>
        <w:drawing>
          <wp:inline distT="0" distB="0" distL="0" distR="0">
            <wp:extent cx="6350" cy="1981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13"/>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u w:val="single"/>
          <w:lang w:eastAsia="zh-CN"/>
        </w:rPr>
        <w:t>√</w:t>
      </w:r>
      <w:r>
        <w:rPr>
          <w:color w:val="auto"/>
          <w:position w:val="-6"/>
          <w:sz w:val="24"/>
          <w:szCs w:val="24"/>
        </w:rPr>
        <w:drawing>
          <wp:inline distT="0" distB="0" distL="0" distR="0">
            <wp:extent cx="6350" cy="1981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4"/>
                    <a:stretch>
                      <a:fillRect/>
                    </a:stretch>
                  </pic:blipFill>
                  <pic:spPr>
                    <a:xfrm>
                      <a:off x="0" y="0"/>
                      <a:ext cx="6858" cy="198120"/>
                    </a:xfrm>
                    <a:prstGeom prst="rect">
                      <a:avLst/>
                    </a:prstGeom>
                  </pic:spPr>
                </pic:pic>
              </a:graphicData>
            </a:graphic>
          </wp:inline>
        </w:drawing>
      </w:r>
      <w:r>
        <w:rPr>
          <w:rFonts w:ascii="宋体" w:hAnsi="宋体" w:eastAsia="宋体" w:cs="宋体"/>
          <w:b/>
          <w:bCs/>
          <w:color w:val="auto"/>
          <w:spacing w:val="-4"/>
          <w:sz w:val="24"/>
          <w:szCs w:val="24"/>
          <w:lang w:eastAsia="zh-CN"/>
        </w:rPr>
        <w:t>表示，未选中项用□</w:t>
      </w:r>
      <w:r>
        <w:rPr>
          <w:rFonts w:ascii="宋体" w:hAnsi="宋体" w:eastAsia="宋体" w:cs="宋体"/>
          <w:color w:val="auto"/>
          <w:sz w:val="24"/>
          <w:szCs w:val="24"/>
          <w:lang w:eastAsia="zh-CN"/>
        </w:rPr>
        <w:t xml:space="preserve"> </w:t>
      </w:r>
      <w:r>
        <w:rPr>
          <w:rFonts w:ascii="宋体" w:hAnsi="宋体" w:eastAsia="宋体" w:cs="宋体"/>
          <w:b/>
          <w:bCs/>
          <w:color w:val="auto"/>
          <w:spacing w:val="-2"/>
          <w:sz w:val="24"/>
          <w:szCs w:val="24"/>
          <w:lang w:eastAsia="zh-CN"/>
        </w:rPr>
        <w:t>表示。①“单位负责人”是指单位法定代表人或者法律、行政法规规定代</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表单位行使职权的主要负责人。②本条所规定的控股、管理关系仅限于直</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接控股、直接管理关系，不包括间接的控股或管理关系。③供应商如未如</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7"/>
          <w:sz w:val="24"/>
          <w:szCs w:val="24"/>
          <w:lang w:eastAsia="zh-CN"/>
        </w:rPr>
        <w:t>实填报，视为提供虚假材料谋取成交，应承担相应法律责任。）</w:t>
      </w:r>
    </w:p>
    <w:p w14:paraId="4E173E5A">
      <w:pPr>
        <w:spacing w:before="1" w:line="219" w:lineRule="auto"/>
        <w:ind w:left="51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其它承诺：如有的话，可自行填写。</w:t>
      </w:r>
    </w:p>
    <w:p w14:paraId="0F0E67E9">
      <w:pPr>
        <w:spacing w:line="219" w:lineRule="auto"/>
        <w:rPr>
          <w:rFonts w:hint="eastAsia" w:ascii="宋体" w:hAnsi="宋体" w:eastAsia="宋体" w:cs="宋体"/>
          <w:color w:val="auto"/>
          <w:sz w:val="24"/>
          <w:szCs w:val="24"/>
          <w:lang w:eastAsia="zh-CN"/>
        </w:rPr>
        <w:sectPr>
          <w:headerReference r:id="rId63" w:type="default"/>
          <w:footerReference r:id="rId64" w:type="default"/>
          <w:pgSz w:w="11907" w:h="16839"/>
          <w:pgMar w:top="1312" w:right="1613" w:bottom="1638" w:left="1771" w:header="862" w:footer="1462" w:gutter="0"/>
          <w:cols w:space="720" w:num="1"/>
        </w:sectPr>
      </w:pPr>
    </w:p>
    <w:p w14:paraId="1737488C">
      <w:pPr>
        <w:spacing w:before="160" w:line="219"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在此，我方宣布同意如下：</w:t>
      </w:r>
    </w:p>
    <w:p w14:paraId="3EE6EC37">
      <w:pPr>
        <w:spacing w:before="184" w:line="277" w:lineRule="auto"/>
        <w:ind w:left="26" w:right="45" w:firstLine="509"/>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 所附《报价一览表》中规定的标的报价总价为</w:t>
      </w:r>
      <w:r>
        <w:rPr>
          <w:rFonts w:ascii="宋体" w:hAnsi="宋体" w:eastAsia="宋体" w:cs="宋体"/>
          <w:color w:val="auto"/>
          <w:spacing w:val="8"/>
          <w:sz w:val="25"/>
          <w:szCs w:val="25"/>
          <w:u w:val="single"/>
          <w:lang w:eastAsia="zh-CN"/>
        </w:rPr>
        <w:t xml:space="preserve">             </w:t>
      </w:r>
      <w:r>
        <w:rPr>
          <w:rFonts w:ascii="宋体" w:hAnsi="宋体" w:eastAsia="宋体" w:cs="宋体"/>
          <w:i/>
          <w:iCs/>
          <w:color w:val="auto"/>
          <w:spacing w:val="-2"/>
          <w:sz w:val="25"/>
          <w:szCs w:val="25"/>
          <w:u w:val="single"/>
          <w:lang w:eastAsia="zh-CN"/>
        </w:rPr>
        <w:t>（注明</w:t>
      </w:r>
      <w:r>
        <w:rPr>
          <w:rFonts w:ascii="宋体" w:hAnsi="宋体" w:eastAsia="宋体" w:cs="宋体"/>
          <w:i/>
          <w:iCs/>
          <w:color w:val="auto"/>
          <w:spacing w:val="-2"/>
          <w:sz w:val="25"/>
          <w:szCs w:val="25"/>
          <w:lang w:eastAsia="zh-CN"/>
        </w:rPr>
        <w:t>币</w:t>
      </w:r>
      <w:r>
        <w:rPr>
          <w:rFonts w:ascii="宋体" w:hAnsi="宋体" w:eastAsia="宋体" w:cs="宋体"/>
          <w:color w:val="auto"/>
          <w:spacing w:val="2"/>
          <w:sz w:val="25"/>
          <w:szCs w:val="25"/>
          <w:lang w:eastAsia="zh-CN"/>
        </w:rPr>
        <w:t xml:space="preserve"> </w:t>
      </w:r>
      <w:r>
        <w:rPr>
          <w:rFonts w:ascii="宋体" w:hAnsi="宋体" w:eastAsia="宋体" w:cs="宋体"/>
          <w:i/>
          <w:iCs/>
          <w:color w:val="auto"/>
          <w:spacing w:val="-4"/>
          <w:sz w:val="25"/>
          <w:szCs w:val="25"/>
          <w:u w:val="single"/>
          <w:lang w:eastAsia="zh-CN"/>
        </w:rPr>
        <w:t>种，并用文字和数字表示的报价总价）</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w:t>
      </w:r>
    </w:p>
    <w:p w14:paraId="3C00CD27">
      <w:pPr>
        <w:spacing w:before="182" w:line="220" w:lineRule="auto"/>
        <w:ind w:left="52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将按磋商文件的约定履行合同责任和义</w:t>
      </w:r>
      <w:r>
        <w:rPr>
          <w:rFonts w:ascii="宋体" w:hAnsi="宋体" w:eastAsia="宋体" w:cs="宋体"/>
          <w:color w:val="auto"/>
          <w:spacing w:val="-3"/>
          <w:sz w:val="24"/>
          <w:szCs w:val="24"/>
          <w:lang w:eastAsia="zh-CN"/>
        </w:rPr>
        <w:t>务。</w:t>
      </w:r>
    </w:p>
    <w:p w14:paraId="05CB1C7A">
      <w:pPr>
        <w:spacing w:before="179"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3.</w:t>
      </w:r>
      <w:r>
        <w:rPr>
          <w:rFonts w:ascii="宋体" w:hAnsi="宋体" w:eastAsia="宋体" w:cs="宋体"/>
          <w:color w:val="auto"/>
          <w:spacing w:val="37"/>
          <w:sz w:val="24"/>
          <w:szCs w:val="24"/>
          <w:lang w:eastAsia="zh-CN"/>
        </w:rPr>
        <w:t xml:space="preserve"> </w:t>
      </w:r>
      <w:r>
        <w:rPr>
          <w:rFonts w:ascii="宋体" w:hAnsi="宋体" w:eastAsia="宋体" w:cs="宋体"/>
          <w:color w:val="auto"/>
          <w:spacing w:val="-7"/>
          <w:sz w:val="24"/>
          <w:szCs w:val="24"/>
          <w:lang w:eastAsia="zh-CN"/>
        </w:rPr>
        <w:t>已详细审查全部磋商文件，包括</w:t>
      </w:r>
      <w:r>
        <w:rPr>
          <w:rFonts w:ascii="宋体" w:hAnsi="宋体" w:eastAsia="宋体" w:cs="宋体"/>
          <w:color w:val="auto"/>
          <w:spacing w:val="-7"/>
          <w:sz w:val="24"/>
          <w:szCs w:val="24"/>
          <w:u w:val="single"/>
          <w:lang w:eastAsia="zh-CN"/>
        </w:rPr>
        <w:t>（补充文件等</w:t>
      </w:r>
      <w:r>
        <w:rPr>
          <w:rFonts w:ascii="宋体" w:hAnsi="宋体" w:eastAsia="宋体" w:cs="宋体"/>
          <w:color w:val="auto"/>
          <w:spacing w:val="-3"/>
          <w:sz w:val="24"/>
          <w:szCs w:val="24"/>
          <w:u w:val="single"/>
          <w:lang w:eastAsia="zh-CN"/>
        </w:rPr>
        <w:t>）</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对此无异议。</w:t>
      </w:r>
    </w:p>
    <w:p w14:paraId="5C10167C">
      <w:pPr>
        <w:tabs>
          <w:tab w:val="left" w:pos="153"/>
        </w:tabs>
        <w:spacing w:before="183" w:line="283" w:lineRule="auto"/>
        <w:ind w:left="28" w:right="82" w:firstLine="48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4. 本</w:t>
      </w:r>
      <w:r>
        <w:rPr>
          <w:rFonts w:ascii="宋体" w:hAnsi="宋体" w:eastAsia="宋体" w:cs="宋体"/>
          <w:color w:val="auto"/>
          <w:spacing w:val="-41"/>
          <w:sz w:val="24"/>
          <w:szCs w:val="24"/>
          <w:lang w:eastAsia="zh-CN"/>
        </w:rPr>
        <w:t xml:space="preserve"> </w:t>
      </w:r>
      <w:r>
        <w:rPr>
          <w:rFonts w:ascii="宋体" w:hAnsi="宋体" w:eastAsia="宋体" w:cs="宋体"/>
          <w:color w:val="auto"/>
          <w:spacing w:val="-14"/>
          <w:sz w:val="24"/>
          <w:szCs w:val="24"/>
          <w:lang w:eastAsia="zh-CN"/>
        </w:rPr>
        <w:t>竞</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争</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性</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磋</w:t>
      </w:r>
      <w:r>
        <w:rPr>
          <w:rFonts w:ascii="宋体" w:hAnsi="宋体" w:eastAsia="宋体" w:cs="宋体"/>
          <w:color w:val="auto"/>
          <w:spacing w:val="-44"/>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38"/>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48"/>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31"/>
          <w:sz w:val="24"/>
          <w:szCs w:val="24"/>
          <w:lang w:eastAsia="zh-CN"/>
        </w:rPr>
        <w:t xml:space="preserve"> </w:t>
      </w:r>
      <w:r>
        <w:rPr>
          <w:rFonts w:ascii="宋体" w:hAnsi="宋体" w:eastAsia="宋体" w:cs="宋体"/>
          <w:color w:val="auto"/>
          <w:spacing w:val="-14"/>
          <w:sz w:val="24"/>
          <w:szCs w:val="24"/>
          <w:lang w:eastAsia="zh-CN"/>
        </w:rPr>
        <w:t>的</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有</w:t>
      </w:r>
      <w:r>
        <w:rPr>
          <w:rFonts w:ascii="宋体" w:hAnsi="宋体" w:eastAsia="宋体" w:cs="宋体"/>
          <w:color w:val="auto"/>
          <w:spacing w:val="-45"/>
          <w:sz w:val="24"/>
          <w:szCs w:val="24"/>
          <w:lang w:eastAsia="zh-CN"/>
        </w:rPr>
        <w:t xml:space="preserve"> </w:t>
      </w:r>
      <w:r>
        <w:rPr>
          <w:rFonts w:ascii="宋体" w:hAnsi="宋体" w:eastAsia="宋体" w:cs="宋体"/>
          <w:color w:val="auto"/>
          <w:spacing w:val="-14"/>
          <w:sz w:val="24"/>
          <w:szCs w:val="24"/>
          <w:lang w:eastAsia="zh-CN"/>
        </w:rPr>
        <w:t>效</w:t>
      </w:r>
      <w:r>
        <w:rPr>
          <w:rFonts w:ascii="宋体" w:hAnsi="宋体" w:eastAsia="宋体" w:cs="宋体"/>
          <w:color w:val="auto"/>
          <w:spacing w:val="-46"/>
          <w:sz w:val="24"/>
          <w:szCs w:val="24"/>
          <w:lang w:eastAsia="zh-CN"/>
        </w:rPr>
        <w:t xml:space="preserve"> </w:t>
      </w:r>
      <w:r>
        <w:rPr>
          <w:rFonts w:ascii="宋体" w:hAnsi="宋体" w:eastAsia="宋体" w:cs="宋体"/>
          <w:color w:val="auto"/>
          <w:spacing w:val="-14"/>
          <w:sz w:val="24"/>
          <w:szCs w:val="24"/>
          <w:lang w:eastAsia="zh-CN"/>
        </w:rPr>
        <w:t>期 自</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提</w:t>
      </w:r>
      <w:r>
        <w:rPr>
          <w:rFonts w:ascii="宋体" w:hAnsi="宋体" w:eastAsia="宋体" w:cs="宋体"/>
          <w:color w:val="auto"/>
          <w:spacing w:val="-43"/>
          <w:sz w:val="24"/>
          <w:szCs w:val="24"/>
          <w:lang w:eastAsia="zh-CN"/>
        </w:rPr>
        <w:t xml:space="preserve"> </w:t>
      </w:r>
      <w:r>
        <w:rPr>
          <w:rFonts w:ascii="宋体" w:hAnsi="宋体" w:eastAsia="宋体" w:cs="宋体"/>
          <w:color w:val="auto"/>
          <w:spacing w:val="-14"/>
          <w:sz w:val="24"/>
          <w:szCs w:val="24"/>
          <w:lang w:eastAsia="zh-CN"/>
        </w:rPr>
        <w:t>交</w:t>
      </w:r>
      <w:r>
        <w:rPr>
          <w:rFonts w:ascii="宋体" w:hAnsi="宋体" w:eastAsia="宋体" w:cs="宋体"/>
          <w:color w:val="auto"/>
          <w:spacing w:val="-39"/>
          <w:sz w:val="24"/>
          <w:szCs w:val="24"/>
          <w:lang w:eastAsia="zh-CN"/>
        </w:rPr>
        <w:t xml:space="preserve"> </w:t>
      </w:r>
      <w:r>
        <w:rPr>
          <w:rFonts w:ascii="宋体" w:hAnsi="宋体" w:eastAsia="宋体" w:cs="宋体"/>
          <w:color w:val="auto"/>
          <w:spacing w:val="-14"/>
          <w:sz w:val="24"/>
          <w:szCs w:val="24"/>
          <w:lang w:eastAsia="zh-CN"/>
        </w:rPr>
        <w:t>响</w:t>
      </w:r>
      <w:r>
        <w:rPr>
          <w:rFonts w:ascii="宋体" w:hAnsi="宋体" w:eastAsia="宋体" w:cs="宋体"/>
          <w:color w:val="auto"/>
          <w:spacing w:val="-50"/>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文</w:t>
      </w:r>
      <w:r>
        <w:rPr>
          <w:rFonts w:ascii="宋体" w:hAnsi="宋体" w:eastAsia="宋体" w:cs="宋体"/>
          <w:color w:val="auto"/>
          <w:spacing w:val="-51"/>
          <w:sz w:val="24"/>
          <w:szCs w:val="24"/>
          <w:lang w:eastAsia="zh-CN"/>
        </w:rPr>
        <w:t xml:space="preserve"> </w:t>
      </w:r>
      <w:r>
        <w:rPr>
          <w:rFonts w:ascii="宋体" w:hAnsi="宋体" w:eastAsia="宋体" w:cs="宋体"/>
          <w:color w:val="auto"/>
          <w:spacing w:val="-14"/>
          <w:sz w:val="24"/>
          <w:szCs w:val="24"/>
          <w:lang w:eastAsia="zh-CN"/>
        </w:rPr>
        <w:t>件</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之 日</w:t>
      </w:r>
      <w:r>
        <w:rPr>
          <w:rFonts w:ascii="宋体" w:hAnsi="宋体" w:eastAsia="宋体" w:cs="宋体"/>
          <w:color w:val="auto"/>
          <w:spacing w:val="-47"/>
          <w:sz w:val="24"/>
          <w:szCs w:val="24"/>
          <w:lang w:eastAsia="zh-CN"/>
        </w:rPr>
        <w:t xml:space="preserve"> </w:t>
      </w:r>
      <w:r>
        <w:rPr>
          <w:rFonts w:ascii="宋体" w:hAnsi="宋体" w:eastAsia="宋体" w:cs="宋体"/>
          <w:color w:val="auto"/>
          <w:spacing w:val="-14"/>
          <w:sz w:val="24"/>
          <w:szCs w:val="24"/>
          <w:lang w:eastAsia="zh-CN"/>
        </w:rPr>
        <w:t>起</w:t>
      </w:r>
      <w:r>
        <w:rPr>
          <w:rFonts w:ascii="宋体" w:hAnsi="宋体" w:eastAsia="宋体" w:cs="宋体"/>
          <w:color w:val="auto"/>
          <w:spacing w:val="-49"/>
          <w:sz w:val="24"/>
          <w:szCs w:val="24"/>
          <w:lang w:eastAsia="zh-CN"/>
        </w:rPr>
        <w:t xml:space="preserve"> </w:t>
      </w:r>
      <w:r>
        <w:rPr>
          <w:rFonts w:ascii="宋体" w:hAnsi="宋体" w:eastAsia="宋体" w:cs="宋体"/>
          <w:color w:val="auto"/>
          <w:spacing w:val="-14"/>
          <w:sz w:val="24"/>
          <w:szCs w:val="24"/>
          <w:lang w:eastAsia="zh-CN"/>
        </w:rPr>
        <w:t>共</w:t>
      </w:r>
      <w:r>
        <w:rPr>
          <w:rFonts w:ascii="宋体" w:hAnsi="宋体" w:eastAsia="宋体" w:cs="宋体"/>
          <w:color w:val="auto"/>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13"/>
          <w:sz w:val="25"/>
          <w:szCs w:val="25"/>
          <w:u w:val="single"/>
          <w:lang w:eastAsia="zh-CN"/>
        </w:rPr>
        <w:t>（由供应商填写）</w:t>
      </w:r>
      <w:r>
        <w:rPr>
          <w:rFonts w:ascii="宋体" w:hAnsi="宋体" w:eastAsia="宋体" w:cs="宋体"/>
          <w:color w:val="auto"/>
          <w:spacing w:val="11"/>
          <w:sz w:val="25"/>
          <w:szCs w:val="25"/>
          <w:u w:val="single"/>
          <w:lang w:eastAsia="zh-CN"/>
        </w:rPr>
        <w:t xml:space="preserve">          </w:t>
      </w:r>
      <w:r>
        <w:rPr>
          <w:rFonts w:ascii="宋体" w:hAnsi="宋体" w:eastAsia="宋体" w:cs="宋体"/>
          <w:color w:val="auto"/>
          <w:spacing w:val="-108"/>
          <w:sz w:val="25"/>
          <w:szCs w:val="25"/>
          <w:lang w:eastAsia="zh-CN"/>
        </w:rPr>
        <w:t xml:space="preserve"> </w:t>
      </w:r>
      <w:r>
        <w:rPr>
          <w:rFonts w:ascii="宋体" w:hAnsi="宋体" w:eastAsia="宋体" w:cs="宋体"/>
          <w:color w:val="auto"/>
          <w:spacing w:val="-13"/>
          <w:sz w:val="24"/>
          <w:szCs w:val="24"/>
          <w:lang w:eastAsia="zh-CN"/>
        </w:rPr>
        <w:t>个日历日。</w:t>
      </w:r>
    </w:p>
    <w:p w14:paraId="703B8CA7">
      <w:pPr>
        <w:spacing w:before="181" w:line="219" w:lineRule="auto"/>
        <w:jc w:val="right"/>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5. 如果我方为成交供应商，承诺按照磋商文件的规定支付采购代理</w:t>
      </w:r>
      <w:r>
        <w:rPr>
          <w:rFonts w:ascii="宋体" w:hAnsi="宋体" w:eastAsia="宋体" w:cs="宋体"/>
          <w:color w:val="auto"/>
          <w:spacing w:val="-5"/>
          <w:sz w:val="24"/>
          <w:szCs w:val="24"/>
          <w:lang w:eastAsia="zh-CN"/>
        </w:rPr>
        <w:t>服务费。</w:t>
      </w:r>
    </w:p>
    <w:p w14:paraId="378FDB4E">
      <w:pPr>
        <w:spacing w:before="181" w:line="290" w:lineRule="auto"/>
        <w:ind w:left="41" w:right="82" w:firstLine="479"/>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6. 我方在本响应文件中所提供的全部资料均真实有效，我方承诺对其真实</w:t>
      </w:r>
      <w:r>
        <w:rPr>
          <w:rFonts w:ascii="宋体" w:hAnsi="宋体" w:eastAsia="宋体" w:cs="宋体"/>
          <w:color w:val="auto"/>
          <w:spacing w:val="16"/>
          <w:sz w:val="24"/>
          <w:szCs w:val="24"/>
          <w:lang w:eastAsia="zh-CN"/>
        </w:rPr>
        <w:t xml:space="preserve"> </w:t>
      </w:r>
      <w:r>
        <w:rPr>
          <w:rFonts w:ascii="宋体" w:hAnsi="宋体" w:eastAsia="宋体" w:cs="宋体"/>
          <w:color w:val="auto"/>
          <w:spacing w:val="-9"/>
          <w:sz w:val="24"/>
          <w:szCs w:val="24"/>
          <w:lang w:eastAsia="zh-CN"/>
        </w:rPr>
        <w:t>性负责并承担相应后果。。</w:t>
      </w:r>
    </w:p>
    <w:p w14:paraId="24DD03E6">
      <w:pPr>
        <w:spacing w:before="179" w:line="290" w:lineRule="auto"/>
        <w:ind w:left="39" w:right="82" w:firstLine="484"/>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7. 我方承诺本《响应函》的签章对本响应文件全部内容具有约束力并承担</w:t>
      </w:r>
      <w:r>
        <w:rPr>
          <w:rFonts w:ascii="宋体" w:hAnsi="宋体" w:eastAsia="宋体" w:cs="宋体"/>
          <w:color w:val="auto"/>
          <w:spacing w:val="12"/>
          <w:sz w:val="24"/>
          <w:szCs w:val="24"/>
          <w:lang w:eastAsia="zh-CN"/>
        </w:rPr>
        <w:t xml:space="preserve"> </w:t>
      </w:r>
      <w:r>
        <w:rPr>
          <w:rFonts w:ascii="宋体" w:hAnsi="宋体" w:eastAsia="宋体" w:cs="宋体"/>
          <w:color w:val="auto"/>
          <w:spacing w:val="-8"/>
          <w:sz w:val="24"/>
          <w:szCs w:val="24"/>
          <w:lang w:eastAsia="zh-CN"/>
        </w:rPr>
        <w:t>法律责任。</w:t>
      </w:r>
    </w:p>
    <w:p w14:paraId="4DEB49BF">
      <w:pPr>
        <w:spacing w:line="283" w:lineRule="auto"/>
        <w:rPr>
          <w:color w:val="auto"/>
          <w:lang w:eastAsia="zh-CN"/>
        </w:rPr>
      </w:pPr>
    </w:p>
    <w:p w14:paraId="56791142">
      <w:pPr>
        <w:spacing w:line="283" w:lineRule="auto"/>
        <w:rPr>
          <w:color w:val="auto"/>
          <w:lang w:eastAsia="zh-CN"/>
        </w:rPr>
      </w:pPr>
    </w:p>
    <w:p w14:paraId="7D97E7E4">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供</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应</w:t>
      </w:r>
      <w:r>
        <w:rPr>
          <w:rFonts w:ascii="宋体" w:hAnsi="宋体" w:eastAsia="宋体" w:cs="宋体"/>
          <w:color w:val="auto"/>
          <w:spacing w:val="3"/>
          <w:sz w:val="24"/>
          <w:szCs w:val="24"/>
          <w:lang w:eastAsia="zh-CN"/>
        </w:rPr>
        <w:t xml:space="preserve">    </w:t>
      </w:r>
      <w:r>
        <w:rPr>
          <w:rFonts w:ascii="宋体" w:hAnsi="宋体" w:eastAsia="宋体" w:cs="宋体"/>
          <w:color w:val="auto"/>
          <w:spacing w:val="-14"/>
          <w:sz w:val="24"/>
          <w:szCs w:val="24"/>
          <w:lang w:eastAsia="zh-CN"/>
        </w:rPr>
        <w:t>商</w:t>
      </w:r>
      <w:r>
        <w:rPr>
          <w:rFonts w:ascii="宋体" w:hAnsi="宋体" w:eastAsia="宋体" w:cs="宋体"/>
          <w:color w:val="auto"/>
          <w:spacing w:val="-43"/>
          <w:sz w:val="24"/>
          <w:szCs w:val="24"/>
          <w:lang w:eastAsia="zh-CN"/>
        </w:rPr>
        <w:t>：（</w:t>
      </w:r>
      <w:r>
        <w:rPr>
          <w:rFonts w:ascii="宋体" w:hAnsi="宋体" w:eastAsia="宋体" w:cs="宋体"/>
          <w:color w:val="auto"/>
          <w:spacing w:val="-14"/>
          <w:sz w:val="24"/>
          <w:szCs w:val="24"/>
          <w:lang w:eastAsia="zh-CN"/>
        </w:rPr>
        <w:t>公章）</w:t>
      </w:r>
    </w:p>
    <w:p w14:paraId="47A80AA4">
      <w:pPr>
        <w:spacing w:before="181" w:line="227" w:lineRule="auto"/>
        <w:ind w:left="518"/>
        <w:rPr>
          <w:rFonts w:hint="eastAsia" w:ascii="宋体" w:hAnsi="宋体" w:eastAsia="宋体" w:cs="宋体"/>
          <w:color w:val="auto"/>
          <w:sz w:val="24"/>
          <w:szCs w:val="24"/>
          <w:lang w:eastAsia="zh-CN"/>
        </w:rPr>
      </w:pPr>
      <w:r>
        <w:rPr>
          <w:rFonts w:ascii="宋体" w:hAnsi="宋体" w:eastAsia="宋体" w:cs="宋体"/>
          <w:color w:val="auto"/>
          <w:spacing w:val="-13"/>
          <w:sz w:val="24"/>
          <w:szCs w:val="24"/>
          <w:lang w:eastAsia="zh-CN"/>
        </w:rPr>
        <w:t>通</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讯</w:t>
      </w:r>
      <w:r>
        <w:rPr>
          <w:rFonts w:ascii="宋体" w:hAnsi="宋体" w:eastAsia="宋体" w:cs="宋体"/>
          <w:color w:val="auto"/>
          <w:spacing w:val="4"/>
          <w:sz w:val="24"/>
          <w:szCs w:val="24"/>
          <w:lang w:eastAsia="zh-CN"/>
        </w:rPr>
        <w:t xml:space="preserve">  </w:t>
      </w:r>
      <w:r>
        <w:rPr>
          <w:rFonts w:ascii="宋体" w:hAnsi="宋体" w:eastAsia="宋体" w:cs="宋体"/>
          <w:color w:val="auto"/>
          <w:spacing w:val="-13"/>
          <w:sz w:val="24"/>
          <w:szCs w:val="24"/>
          <w:lang w:eastAsia="zh-CN"/>
        </w:rPr>
        <w:t>地</w:t>
      </w:r>
      <w:r>
        <w:rPr>
          <w:rFonts w:ascii="宋体" w:hAnsi="宋体" w:eastAsia="宋体" w:cs="宋体"/>
          <w:color w:val="auto"/>
          <w:spacing w:val="6"/>
          <w:sz w:val="24"/>
          <w:szCs w:val="24"/>
          <w:lang w:eastAsia="zh-CN"/>
        </w:rPr>
        <w:t xml:space="preserve">  </w:t>
      </w:r>
      <w:r>
        <w:rPr>
          <w:rFonts w:ascii="宋体" w:hAnsi="宋体" w:eastAsia="宋体" w:cs="宋体"/>
          <w:color w:val="auto"/>
          <w:spacing w:val="-13"/>
          <w:sz w:val="24"/>
          <w:szCs w:val="24"/>
          <w:lang w:eastAsia="zh-CN"/>
        </w:rPr>
        <w:t>址：</w:t>
      </w:r>
    </w:p>
    <w:p w14:paraId="14AD1650">
      <w:pPr>
        <w:spacing w:before="172" w:line="348" w:lineRule="auto"/>
        <w:ind w:left="546" w:right="6046" w:hanging="30"/>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传</w:t>
      </w:r>
      <w:r>
        <w:rPr>
          <w:rFonts w:ascii="宋体" w:hAnsi="宋体" w:eastAsia="宋体" w:cs="宋体"/>
          <w:color w:val="auto"/>
          <w:spacing w:val="1"/>
          <w:sz w:val="24"/>
          <w:szCs w:val="24"/>
          <w:lang w:eastAsia="zh-CN"/>
        </w:rPr>
        <w:t xml:space="preserve">          </w:t>
      </w:r>
      <w:r>
        <w:rPr>
          <w:rFonts w:ascii="宋体" w:hAnsi="宋体" w:eastAsia="宋体" w:cs="宋体"/>
          <w:color w:val="auto"/>
          <w:spacing w:val="-25"/>
          <w:sz w:val="24"/>
          <w:szCs w:val="24"/>
          <w:lang w:eastAsia="zh-CN"/>
        </w:rPr>
        <w:t>真：</w:t>
      </w:r>
      <w:r>
        <w:rPr>
          <w:rFonts w:ascii="宋体" w:hAnsi="宋体" w:eastAsia="宋体" w:cs="宋体"/>
          <w:color w:val="auto"/>
          <w:spacing w:val="1"/>
          <w:sz w:val="24"/>
          <w:szCs w:val="24"/>
          <w:lang w:eastAsia="zh-CN"/>
        </w:rPr>
        <w:t xml:space="preserve"> </w:t>
      </w:r>
      <w:r>
        <w:rPr>
          <w:rFonts w:ascii="宋体" w:hAnsi="宋体" w:eastAsia="宋体" w:cs="宋体"/>
          <w:color w:val="auto"/>
          <w:spacing w:val="-34"/>
          <w:sz w:val="24"/>
          <w:szCs w:val="24"/>
          <w:lang w:eastAsia="zh-CN"/>
        </w:rPr>
        <w:t>电</w:t>
      </w:r>
      <w:r>
        <w:rPr>
          <w:rFonts w:ascii="宋体" w:hAnsi="宋体" w:eastAsia="宋体" w:cs="宋体"/>
          <w:color w:val="auto"/>
          <w:sz w:val="24"/>
          <w:szCs w:val="24"/>
          <w:lang w:eastAsia="zh-CN"/>
        </w:rPr>
        <w:t xml:space="preserve">          </w:t>
      </w:r>
      <w:r>
        <w:rPr>
          <w:rFonts w:ascii="宋体" w:hAnsi="宋体" w:eastAsia="宋体" w:cs="宋体"/>
          <w:color w:val="auto"/>
          <w:spacing w:val="-34"/>
          <w:sz w:val="24"/>
          <w:szCs w:val="24"/>
          <w:lang w:eastAsia="zh-CN"/>
        </w:rPr>
        <w:t>话：</w:t>
      </w:r>
    </w:p>
    <w:p w14:paraId="4F3DC1A5">
      <w:pPr>
        <w:spacing w:before="29" w:line="220" w:lineRule="auto"/>
        <w:ind w:left="546"/>
        <w:rPr>
          <w:rFonts w:hint="eastAsia" w:ascii="宋体" w:hAnsi="宋体" w:eastAsia="宋体" w:cs="宋体"/>
          <w:color w:val="auto"/>
          <w:sz w:val="24"/>
          <w:szCs w:val="24"/>
          <w:lang w:eastAsia="zh-CN"/>
        </w:rPr>
      </w:pPr>
      <w:r>
        <w:rPr>
          <w:rFonts w:ascii="宋体" w:hAnsi="宋体" w:eastAsia="宋体" w:cs="宋体"/>
          <w:color w:val="auto"/>
          <w:spacing w:val="-21"/>
          <w:sz w:val="24"/>
          <w:szCs w:val="24"/>
          <w:lang w:eastAsia="zh-CN"/>
        </w:rPr>
        <w:t>电</w:t>
      </w:r>
      <w:r>
        <w:rPr>
          <w:rFonts w:ascii="宋体" w:hAnsi="宋体" w:eastAsia="宋体" w:cs="宋体"/>
          <w:color w:val="auto"/>
          <w:spacing w:val="5"/>
          <w:sz w:val="24"/>
          <w:szCs w:val="24"/>
          <w:lang w:eastAsia="zh-CN"/>
        </w:rPr>
        <w:t xml:space="preserve">  </w:t>
      </w:r>
      <w:r>
        <w:rPr>
          <w:rFonts w:ascii="宋体" w:hAnsi="宋体" w:eastAsia="宋体" w:cs="宋体"/>
          <w:color w:val="auto"/>
          <w:spacing w:val="-21"/>
          <w:sz w:val="24"/>
          <w:szCs w:val="24"/>
          <w:lang w:eastAsia="zh-CN"/>
        </w:rPr>
        <w:t>子</w:t>
      </w:r>
      <w:r>
        <w:rPr>
          <w:rFonts w:ascii="宋体" w:hAnsi="宋体" w:eastAsia="宋体" w:cs="宋体"/>
          <w:color w:val="auto"/>
          <w:spacing w:val="12"/>
          <w:sz w:val="24"/>
          <w:szCs w:val="24"/>
          <w:lang w:eastAsia="zh-CN"/>
        </w:rPr>
        <w:t xml:space="preserve">  </w:t>
      </w:r>
      <w:r>
        <w:rPr>
          <w:rFonts w:ascii="宋体" w:hAnsi="宋体" w:eastAsia="宋体" w:cs="宋体"/>
          <w:color w:val="auto"/>
          <w:spacing w:val="-21"/>
          <w:sz w:val="24"/>
          <w:szCs w:val="24"/>
          <w:lang w:eastAsia="zh-CN"/>
        </w:rPr>
        <w:t>函</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件：</w:t>
      </w:r>
    </w:p>
    <w:p w14:paraId="0F3AB4D4">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授</w:t>
      </w:r>
      <w:r>
        <w:rPr>
          <w:rFonts w:ascii="宋体" w:hAnsi="宋体" w:eastAsia="宋体" w:cs="宋体"/>
          <w:color w:val="auto"/>
          <w:spacing w:val="5"/>
          <w:sz w:val="24"/>
          <w:szCs w:val="24"/>
          <w:lang w:eastAsia="zh-CN"/>
        </w:rPr>
        <w:t xml:space="preserve">  </w:t>
      </w:r>
      <w:r>
        <w:rPr>
          <w:rFonts w:ascii="宋体" w:hAnsi="宋体" w:eastAsia="宋体" w:cs="宋体"/>
          <w:color w:val="auto"/>
          <w:spacing w:val="-12"/>
          <w:sz w:val="24"/>
          <w:szCs w:val="24"/>
          <w:lang w:eastAsia="zh-CN"/>
        </w:rPr>
        <w:t>权</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代</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表：</w:t>
      </w:r>
    </w:p>
    <w:p w14:paraId="5A37F358">
      <w:pPr>
        <w:spacing w:before="260" w:line="220" w:lineRule="auto"/>
        <w:ind w:left="499"/>
        <w:rPr>
          <w:rFonts w:hint="eastAsia" w:ascii="宋体" w:hAnsi="宋体" w:eastAsia="宋体" w:cs="宋体"/>
          <w:color w:val="auto"/>
          <w:sz w:val="24"/>
          <w:szCs w:val="24"/>
          <w:lang w:eastAsia="zh-CN"/>
        </w:rPr>
      </w:pPr>
      <w:r>
        <w:rPr>
          <w:rFonts w:ascii="宋体" w:hAnsi="宋体" w:eastAsia="宋体" w:cs="宋体"/>
          <w:color w:val="auto"/>
          <w:spacing w:val="-29"/>
          <w:sz w:val="24"/>
          <w:szCs w:val="24"/>
          <w:lang w:eastAsia="zh-CN"/>
        </w:rPr>
        <w:t>日</w:t>
      </w:r>
      <w:r>
        <w:rPr>
          <w:rFonts w:ascii="宋体" w:hAnsi="宋体" w:eastAsia="宋体" w:cs="宋体"/>
          <w:color w:val="auto"/>
          <w:spacing w:val="1"/>
          <w:sz w:val="24"/>
          <w:szCs w:val="24"/>
          <w:lang w:eastAsia="zh-CN"/>
        </w:rPr>
        <w:t xml:space="preserve">         </w:t>
      </w:r>
      <w:r>
        <w:rPr>
          <w:rFonts w:ascii="宋体" w:hAnsi="宋体" w:eastAsia="宋体" w:cs="宋体"/>
          <w:color w:val="auto"/>
          <w:spacing w:val="-29"/>
          <w:sz w:val="24"/>
          <w:szCs w:val="24"/>
          <w:lang w:eastAsia="zh-CN"/>
        </w:rPr>
        <w:t>期：</w:t>
      </w:r>
    </w:p>
    <w:p w14:paraId="7DE5B027">
      <w:pPr>
        <w:spacing w:line="220" w:lineRule="auto"/>
        <w:rPr>
          <w:rFonts w:hint="eastAsia" w:ascii="宋体" w:hAnsi="宋体" w:eastAsia="宋体" w:cs="宋体"/>
          <w:color w:val="auto"/>
          <w:sz w:val="24"/>
          <w:szCs w:val="24"/>
          <w:lang w:eastAsia="zh-CN"/>
        </w:rPr>
        <w:sectPr>
          <w:headerReference r:id="rId65" w:type="default"/>
          <w:footerReference r:id="rId66" w:type="default"/>
          <w:pgSz w:w="11907" w:h="16839"/>
          <w:pgMar w:top="1312" w:right="1714" w:bottom="1638" w:left="1771" w:header="862" w:footer="1462" w:gutter="0"/>
          <w:cols w:space="720" w:num="1"/>
        </w:sectPr>
      </w:pPr>
    </w:p>
    <w:p w14:paraId="435FDA75">
      <w:pPr>
        <w:spacing w:before="280" w:line="225" w:lineRule="auto"/>
        <w:ind w:left="54"/>
        <w:outlineLvl w:val="2"/>
        <w:rPr>
          <w:rFonts w:hint="eastAsia" w:ascii="宋体" w:hAnsi="宋体" w:eastAsia="宋体" w:cs="宋体"/>
          <w:color w:val="auto"/>
          <w:sz w:val="31"/>
          <w:szCs w:val="31"/>
          <w:lang w:eastAsia="zh-CN"/>
        </w:rPr>
      </w:pPr>
      <w:bookmarkStart w:id="98" w:name="bookmark94"/>
      <w:bookmarkEnd w:id="98"/>
      <w:bookmarkStart w:id="99" w:name="bookmark93"/>
      <w:bookmarkEnd w:id="99"/>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法定代表人（负责人）身份证明</w:t>
      </w:r>
    </w:p>
    <w:p w14:paraId="4F4C87E7">
      <w:pPr>
        <w:spacing w:line="385" w:lineRule="auto"/>
        <w:rPr>
          <w:color w:val="auto"/>
          <w:lang w:eastAsia="zh-CN"/>
        </w:rPr>
      </w:pPr>
    </w:p>
    <w:p w14:paraId="46069B1C">
      <w:pPr>
        <w:spacing w:before="78" w:line="347" w:lineRule="auto"/>
        <w:ind w:left="519" w:right="3895" w:hanging="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1"/>
          <w:sz w:val="24"/>
          <w:szCs w:val="24"/>
          <w:lang w:eastAsia="zh-CN"/>
        </w:rPr>
        <w:t>单位性质：</w:t>
      </w:r>
    </w:p>
    <w:p w14:paraId="0679541F">
      <w:pPr>
        <w:spacing w:before="35" w:line="351" w:lineRule="auto"/>
        <w:ind w:left="519" w:right="6710" w:hanging="1"/>
        <w:jc w:val="both"/>
        <w:rPr>
          <w:rFonts w:hint="eastAsia" w:ascii="宋体" w:hAnsi="宋体" w:eastAsia="宋体" w:cs="宋体"/>
          <w:color w:val="auto"/>
          <w:sz w:val="24"/>
          <w:szCs w:val="24"/>
          <w:lang w:eastAsia="zh-CN"/>
        </w:rPr>
      </w:pPr>
      <w:r>
        <w:rPr>
          <w:rFonts w:ascii="宋体" w:hAnsi="宋体" w:eastAsia="宋体" w:cs="宋体"/>
          <w:color w:val="auto"/>
          <w:spacing w:val="-25"/>
          <w:sz w:val="24"/>
          <w:szCs w:val="24"/>
          <w:lang w:eastAsia="zh-CN"/>
        </w:rPr>
        <w:t>地</w:t>
      </w:r>
      <w:r>
        <w:rPr>
          <w:rFonts w:ascii="宋体" w:hAnsi="宋体" w:eastAsia="宋体" w:cs="宋体"/>
          <w:color w:val="auto"/>
          <w:spacing w:val="2"/>
          <w:sz w:val="24"/>
          <w:szCs w:val="24"/>
          <w:lang w:eastAsia="zh-CN"/>
        </w:rPr>
        <w:t xml:space="preserve">    </w:t>
      </w:r>
      <w:r>
        <w:rPr>
          <w:rFonts w:ascii="宋体" w:hAnsi="宋体" w:eastAsia="宋体" w:cs="宋体"/>
          <w:color w:val="auto"/>
          <w:spacing w:val="-25"/>
          <w:sz w:val="24"/>
          <w:szCs w:val="24"/>
          <w:lang w:eastAsia="zh-CN"/>
        </w:rPr>
        <w:t>址：</w:t>
      </w:r>
      <w:r>
        <w:rPr>
          <w:rFonts w:ascii="宋体" w:hAnsi="宋体" w:eastAsia="宋体" w:cs="宋体"/>
          <w:color w:val="auto"/>
          <w:spacing w:val="1"/>
          <w:sz w:val="24"/>
          <w:szCs w:val="24"/>
          <w:lang w:eastAsia="zh-CN"/>
        </w:rPr>
        <w:t xml:space="preserve"> </w:t>
      </w:r>
      <w:r>
        <w:rPr>
          <w:rFonts w:ascii="宋体" w:hAnsi="宋体" w:eastAsia="宋体" w:cs="宋体"/>
          <w:color w:val="auto"/>
          <w:spacing w:val="-14"/>
          <w:sz w:val="24"/>
          <w:szCs w:val="24"/>
          <w:lang w:eastAsia="zh-CN"/>
        </w:rPr>
        <w:t>成立时间：</w:t>
      </w:r>
      <w:r>
        <w:rPr>
          <w:rFonts w:ascii="宋体" w:hAnsi="宋体" w:eastAsia="宋体" w:cs="宋体"/>
          <w:color w:val="auto"/>
          <w:spacing w:val="2"/>
          <w:sz w:val="24"/>
          <w:szCs w:val="24"/>
          <w:lang w:eastAsia="zh-CN"/>
        </w:rPr>
        <w:t xml:space="preserve"> </w:t>
      </w:r>
      <w:r>
        <w:rPr>
          <w:rFonts w:ascii="宋体" w:hAnsi="宋体" w:eastAsia="宋体" w:cs="宋体"/>
          <w:color w:val="auto"/>
          <w:spacing w:val="-14"/>
          <w:sz w:val="24"/>
          <w:szCs w:val="24"/>
          <w:lang w:eastAsia="zh-CN"/>
        </w:rPr>
        <w:t>经营期限：</w:t>
      </w:r>
    </w:p>
    <w:p w14:paraId="779CDFA8">
      <w:pPr>
        <w:spacing w:before="33"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12"/>
          <w:sz w:val="24"/>
          <w:szCs w:val="24"/>
          <w:lang w:eastAsia="zh-CN"/>
        </w:rPr>
        <w:t>姓</w:t>
      </w:r>
      <w:r>
        <w:rPr>
          <w:rFonts w:ascii="宋体" w:hAnsi="宋体" w:eastAsia="宋体" w:cs="宋体"/>
          <w:color w:val="auto"/>
          <w:spacing w:val="4"/>
          <w:sz w:val="24"/>
          <w:szCs w:val="24"/>
          <w:lang w:eastAsia="zh-CN"/>
        </w:rPr>
        <w:t xml:space="preserve">    </w:t>
      </w:r>
      <w:r>
        <w:rPr>
          <w:rFonts w:ascii="宋体" w:hAnsi="宋体" w:eastAsia="宋体" w:cs="宋体"/>
          <w:color w:val="auto"/>
          <w:spacing w:val="-12"/>
          <w:sz w:val="24"/>
          <w:szCs w:val="24"/>
          <w:lang w:eastAsia="zh-CN"/>
        </w:rPr>
        <w:t>名：</w:t>
      </w:r>
      <w:r>
        <w:rPr>
          <w:rFonts w:ascii="宋体" w:hAnsi="宋体" w:eastAsia="宋体" w:cs="宋体"/>
          <w:color w:val="auto"/>
          <w:sz w:val="24"/>
          <w:szCs w:val="24"/>
          <w:lang w:eastAsia="zh-CN"/>
        </w:rPr>
        <w:t xml:space="preserve">                </w:t>
      </w:r>
      <w:r>
        <w:rPr>
          <w:rFonts w:ascii="宋体" w:hAnsi="宋体" w:eastAsia="宋体" w:cs="宋体"/>
          <w:color w:val="auto"/>
          <w:spacing w:val="-12"/>
          <w:sz w:val="24"/>
          <w:szCs w:val="24"/>
          <w:lang w:eastAsia="zh-CN"/>
        </w:rPr>
        <w:t>性别：</w:t>
      </w:r>
    </w:p>
    <w:p w14:paraId="583D2B4A">
      <w:pPr>
        <w:spacing w:before="182" w:line="220" w:lineRule="auto"/>
        <w:ind w:left="519"/>
        <w:rPr>
          <w:rFonts w:hint="eastAsia" w:ascii="宋体" w:hAnsi="宋体" w:eastAsia="宋体" w:cs="宋体"/>
          <w:color w:val="auto"/>
          <w:sz w:val="24"/>
          <w:szCs w:val="24"/>
          <w:lang w:eastAsia="zh-CN"/>
        </w:rPr>
      </w:pPr>
      <w:r>
        <w:rPr>
          <w:rFonts w:ascii="宋体" w:hAnsi="宋体" w:eastAsia="宋体" w:cs="宋体"/>
          <w:color w:val="auto"/>
          <w:spacing w:val="-9"/>
          <w:sz w:val="24"/>
          <w:szCs w:val="24"/>
          <w:lang w:eastAsia="zh-CN"/>
        </w:rPr>
        <w:t>年龄：</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职务：</w:t>
      </w:r>
    </w:p>
    <w:p w14:paraId="3DB28814">
      <w:pPr>
        <w:spacing w:before="182"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系                      </w:t>
      </w:r>
      <w:r>
        <w:rPr>
          <w:rFonts w:ascii="宋体" w:hAnsi="宋体" w:eastAsia="宋体" w:cs="宋体"/>
          <w:color w:val="auto"/>
          <w:spacing w:val="-3"/>
          <w:sz w:val="24"/>
          <w:szCs w:val="24"/>
          <w:lang w:eastAsia="zh-CN"/>
        </w:rPr>
        <w:t>（供应商名称）的法定代表人（负责人）。</w:t>
      </w:r>
    </w:p>
    <w:p w14:paraId="051B4B13">
      <w:pPr>
        <w:spacing w:before="182" w:line="220" w:lineRule="auto"/>
        <w:ind w:left="518"/>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特此证明。</w:t>
      </w:r>
    </w:p>
    <w:p w14:paraId="031BC949">
      <w:pPr>
        <w:spacing w:line="258" w:lineRule="auto"/>
        <w:rPr>
          <w:color w:val="auto"/>
          <w:lang w:eastAsia="zh-CN"/>
        </w:rPr>
      </w:pPr>
    </w:p>
    <w:p w14:paraId="5C059D88">
      <w:pPr>
        <w:spacing w:line="258" w:lineRule="auto"/>
        <w:rPr>
          <w:color w:val="auto"/>
          <w:lang w:eastAsia="zh-CN"/>
        </w:rPr>
      </w:pPr>
    </w:p>
    <w:p w14:paraId="5E794419">
      <w:pPr>
        <w:spacing w:line="258" w:lineRule="auto"/>
        <w:rPr>
          <w:color w:val="auto"/>
          <w:lang w:eastAsia="zh-CN"/>
        </w:rPr>
      </w:pPr>
    </w:p>
    <w:p w14:paraId="6D364DD1">
      <w:pPr>
        <w:spacing w:line="259" w:lineRule="auto"/>
        <w:rPr>
          <w:color w:val="auto"/>
          <w:lang w:eastAsia="zh-CN"/>
        </w:rPr>
      </w:pPr>
    </w:p>
    <w:p w14:paraId="575449DA">
      <w:pPr>
        <w:spacing w:before="79"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pacing w:val="-3"/>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2"/>
          <w:sz w:val="24"/>
          <w:szCs w:val="24"/>
          <w:lang w:eastAsia="zh-CN"/>
        </w:rPr>
        <w:t>盖章）</w:t>
      </w:r>
    </w:p>
    <w:p w14:paraId="57A22502">
      <w:pPr>
        <w:spacing w:before="182" w:line="220" w:lineRule="auto"/>
        <w:ind w:left="55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8"/>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6"/>
          <w:sz w:val="24"/>
          <w:szCs w:val="24"/>
        </w:rPr>
        <w:t xml:space="preserve">  </w:t>
      </w:r>
      <w:r>
        <w:rPr>
          <w:rFonts w:ascii="宋体" w:hAnsi="宋体" w:eastAsia="宋体" w:cs="宋体"/>
          <w:color w:val="auto"/>
          <w:spacing w:val="-15"/>
          <w:sz w:val="24"/>
          <w:szCs w:val="24"/>
        </w:rPr>
        <w:t>日</w:t>
      </w:r>
    </w:p>
    <w:p w14:paraId="02729E63">
      <w:pPr>
        <w:spacing w:before="28"/>
        <w:rPr>
          <w:color w:val="auto"/>
        </w:rPr>
      </w:pPr>
    </w:p>
    <w:p w14:paraId="0232FB95">
      <w:pPr>
        <w:spacing w:before="27"/>
        <w:rPr>
          <w:color w:val="auto"/>
        </w:rPr>
      </w:pPr>
    </w:p>
    <w:tbl>
      <w:tblPr>
        <w:tblStyle w:val="17"/>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4D7712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2" w:hRule="atLeast"/>
        </w:trPr>
        <w:tc>
          <w:tcPr>
            <w:tcW w:w="8301" w:type="dxa"/>
          </w:tcPr>
          <w:p w14:paraId="78EA3EC5">
            <w:pPr>
              <w:pStyle w:val="18"/>
              <w:spacing w:before="117" w:line="219" w:lineRule="auto"/>
              <w:ind w:left="135"/>
              <w:rPr>
                <w:rFonts w:hint="eastAsia"/>
                <w:color w:val="auto"/>
                <w:sz w:val="24"/>
                <w:szCs w:val="24"/>
                <w:lang w:eastAsia="zh-CN"/>
              </w:rPr>
            </w:pPr>
            <w:r>
              <w:rPr>
                <w:color w:val="auto"/>
                <w:spacing w:val="-2"/>
                <w:sz w:val="24"/>
                <w:szCs w:val="24"/>
                <w:lang w:eastAsia="zh-CN"/>
              </w:rPr>
              <w:t>附：法定代表人（负责人）身份证复印件</w:t>
            </w:r>
          </w:p>
        </w:tc>
      </w:tr>
    </w:tbl>
    <w:p w14:paraId="6C1C3C18">
      <w:pPr>
        <w:rPr>
          <w:color w:val="auto"/>
          <w:lang w:eastAsia="zh-CN"/>
        </w:rPr>
      </w:pPr>
    </w:p>
    <w:p w14:paraId="4F1EFBC2">
      <w:pPr>
        <w:rPr>
          <w:color w:val="auto"/>
          <w:lang w:eastAsia="zh-CN"/>
        </w:rPr>
        <w:sectPr>
          <w:headerReference r:id="rId67" w:type="default"/>
          <w:footerReference r:id="rId68" w:type="default"/>
          <w:pgSz w:w="11907" w:h="16839"/>
          <w:pgMar w:top="1312" w:right="1771" w:bottom="1638" w:left="1771" w:header="862" w:footer="1462" w:gutter="0"/>
          <w:cols w:space="720" w:num="1"/>
        </w:sectPr>
      </w:pPr>
    </w:p>
    <w:p w14:paraId="630DFC9F">
      <w:pPr>
        <w:spacing w:before="280" w:line="224" w:lineRule="auto"/>
        <w:ind w:left="54"/>
        <w:outlineLvl w:val="2"/>
        <w:rPr>
          <w:rFonts w:hint="eastAsia" w:ascii="宋体" w:hAnsi="宋体" w:eastAsia="宋体" w:cs="宋体"/>
          <w:color w:val="auto"/>
          <w:sz w:val="31"/>
          <w:szCs w:val="31"/>
          <w:lang w:eastAsia="zh-CN"/>
        </w:rPr>
      </w:pPr>
      <w:bookmarkStart w:id="100" w:name="bookmark96"/>
      <w:bookmarkEnd w:id="100"/>
      <w:bookmarkStart w:id="101" w:name="bookmark95"/>
      <w:bookmarkEnd w:id="101"/>
      <w:r>
        <w:rPr>
          <w:rFonts w:ascii="宋体" w:hAnsi="宋体" w:eastAsia="宋体" w:cs="宋体"/>
          <w:b/>
          <w:bCs/>
          <w:color w:val="auto"/>
          <w:spacing w:val="1"/>
          <w:sz w:val="31"/>
          <w:szCs w:val="31"/>
          <w:lang w:eastAsia="zh-CN"/>
        </w:rPr>
        <w:t>（三）</w:t>
      </w:r>
      <w:r>
        <w:rPr>
          <w:rFonts w:ascii="宋体" w:hAnsi="宋体" w:eastAsia="宋体" w:cs="宋体"/>
          <w:color w:val="auto"/>
          <w:spacing w:val="-69"/>
          <w:sz w:val="31"/>
          <w:szCs w:val="31"/>
          <w:lang w:eastAsia="zh-CN"/>
        </w:rPr>
        <w:t xml:space="preserve"> </w:t>
      </w:r>
      <w:r>
        <w:rPr>
          <w:rFonts w:ascii="宋体" w:hAnsi="宋体" w:eastAsia="宋体" w:cs="宋体"/>
          <w:b/>
          <w:bCs/>
          <w:color w:val="auto"/>
          <w:spacing w:val="1"/>
          <w:sz w:val="31"/>
          <w:szCs w:val="31"/>
          <w:lang w:eastAsia="zh-CN"/>
        </w:rPr>
        <w:t>法定代表人（负责人）授权书</w:t>
      </w:r>
    </w:p>
    <w:p w14:paraId="2AA15D7E">
      <w:pPr>
        <w:spacing w:line="386" w:lineRule="auto"/>
        <w:rPr>
          <w:color w:val="auto"/>
          <w:lang w:eastAsia="zh-CN"/>
        </w:rPr>
      </w:pPr>
    </w:p>
    <w:p w14:paraId="0B8C7CAC">
      <w:pPr>
        <w:spacing w:before="78" w:line="351" w:lineRule="auto"/>
        <w:ind w:left="38" w:right="6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本人</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（姓名）系</w:t>
      </w:r>
      <w:r>
        <w:rPr>
          <w:rFonts w:ascii="宋体" w:hAnsi="宋体" w:eastAsia="宋体" w:cs="宋体"/>
          <w:color w:val="auto"/>
          <w:spacing w:val="-98"/>
          <w:sz w:val="24"/>
          <w:szCs w:val="24"/>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（供应商名称）的</w:t>
      </w:r>
      <w:r>
        <w:rPr>
          <w:rFonts w:ascii="宋体" w:hAnsi="宋体" w:eastAsia="宋体" w:cs="宋体"/>
          <w:color w:val="auto"/>
          <w:spacing w:val="-2"/>
          <w:sz w:val="24"/>
          <w:szCs w:val="24"/>
          <w:lang w:eastAsia="zh-CN"/>
        </w:rPr>
        <w:t>法定代表人（负责</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人</w:t>
      </w:r>
      <w:r>
        <w:rPr>
          <w:rFonts w:ascii="宋体" w:hAnsi="宋体" w:eastAsia="宋体" w:cs="宋体"/>
          <w:color w:val="auto"/>
          <w:spacing w:val="-34"/>
          <w:sz w:val="24"/>
          <w:szCs w:val="24"/>
          <w:lang w:eastAsia="zh-CN"/>
        </w:rPr>
        <w:t>），</w:t>
      </w:r>
      <w:r>
        <w:rPr>
          <w:rFonts w:ascii="宋体" w:hAnsi="宋体" w:eastAsia="宋体" w:cs="宋体"/>
          <w:color w:val="auto"/>
          <w:spacing w:val="-2"/>
          <w:sz w:val="24"/>
          <w:szCs w:val="24"/>
          <w:lang w:eastAsia="zh-CN"/>
        </w:rPr>
        <w:t xml:space="preserve">现委托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（姓名）为我方代理人。代理人根据授权，以我方名义签</w:t>
      </w:r>
      <w:r>
        <w:rPr>
          <w:rFonts w:ascii="宋体" w:hAnsi="宋体" w:eastAsia="宋体" w:cs="宋体"/>
          <w:color w:val="auto"/>
          <w:spacing w:val="1"/>
          <w:sz w:val="24"/>
          <w:szCs w:val="24"/>
          <w:lang w:eastAsia="zh-CN"/>
        </w:rPr>
        <w:t xml:space="preserve"> </w:t>
      </w:r>
      <w:r>
        <w:rPr>
          <w:rFonts w:ascii="宋体" w:hAnsi="宋体" w:eastAsia="宋体" w:cs="宋体"/>
          <w:color w:val="auto"/>
          <w:spacing w:val="-1"/>
          <w:sz w:val="24"/>
          <w:szCs w:val="24"/>
          <w:lang w:eastAsia="zh-CN"/>
        </w:rPr>
        <w:t>署、澄清、说明、补正、提交、撤回、修改</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（项目名称）响应文</w:t>
      </w:r>
    </w:p>
    <w:p w14:paraId="27979A6B">
      <w:pPr>
        <w:spacing w:before="34" w:line="220" w:lineRule="auto"/>
        <w:ind w:left="3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件、签订合同和处理有关事宜，其法律后果由我方承担。</w:t>
      </w:r>
    </w:p>
    <w:p w14:paraId="7E0BBCBB">
      <w:pPr>
        <w:spacing w:before="182"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委托期限：</w:t>
      </w:r>
    </w:p>
    <w:p w14:paraId="2354452D">
      <w:pPr>
        <w:spacing w:before="181"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72EE90E8">
      <w:pPr>
        <w:spacing w:before="182" w:line="219" w:lineRule="auto"/>
        <w:ind w:left="53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附：法定代表人（负责人）身份证明</w:t>
      </w:r>
    </w:p>
    <w:p w14:paraId="453A1203">
      <w:pPr>
        <w:spacing w:line="285" w:lineRule="auto"/>
        <w:rPr>
          <w:color w:val="auto"/>
          <w:lang w:eastAsia="zh-CN"/>
        </w:rPr>
      </w:pPr>
    </w:p>
    <w:p w14:paraId="5FD1CF22">
      <w:pPr>
        <w:spacing w:line="285" w:lineRule="auto"/>
        <w:rPr>
          <w:color w:val="auto"/>
          <w:lang w:eastAsia="zh-CN"/>
        </w:rPr>
      </w:pPr>
    </w:p>
    <w:p w14:paraId="0F044796">
      <w:pPr>
        <w:spacing w:before="79" w:line="351" w:lineRule="auto"/>
        <w:ind w:left="518" w:right="223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w:t>
      </w:r>
      <w:r>
        <w:rPr>
          <w:rFonts w:ascii="宋体" w:hAnsi="宋体" w:eastAsia="宋体" w:cs="宋体"/>
          <w:color w:val="auto"/>
          <w:spacing w:val="-14"/>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pacing w:val="-14"/>
          <w:sz w:val="24"/>
          <w:szCs w:val="24"/>
          <w:lang w:eastAsia="zh-CN"/>
        </w:rPr>
        <w:t>（</w:t>
      </w:r>
      <w:r>
        <w:rPr>
          <w:rFonts w:ascii="宋体" w:hAnsi="宋体" w:eastAsia="宋体" w:cs="宋体"/>
          <w:color w:val="auto"/>
          <w:sz w:val="24"/>
          <w:szCs w:val="24"/>
          <w:lang w:eastAsia="zh-CN"/>
        </w:rPr>
        <w:t>盖单位章）</w:t>
      </w:r>
      <w:r>
        <w:rPr>
          <w:rFonts w:ascii="宋体" w:hAnsi="宋体" w:eastAsia="宋体" w:cs="宋体"/>
          <w:color w:val="auto"/>
          <w:spacing w:val="1"/>
          <w:sz w:val="24"/>
          <w:szCs w:val="24"/>
          <w:lang w:eastAsia="zh-CN"/>
        </w:rPr>
        <w:t xml:space="preserve"> </w:t>
      </w:r>
      <w:r>
        <w:rPr>
          <w:rFonts w:ascii="宋体" w:hAnsi="宋体" w:eastAsia="宋体" w:cs="宋体"/>
          <w:color w:val="auto"/>
          <w:spacing w:val="-10"/>
          <w:sz w:val="24"/>
          <w:szCs w:val="24"/>
          <w:lang w:eastAsia="zh-CN"/>
        </w:rPr>
        <w:t>法定代表人（负责人</w:t>
      </w:r>
      <w:r>
        <w:rPr>
          <w:rFonts w:ascii="宋体" w:hAnsi="宋体" w:eastAsia="宋体" w:cs="宋体"/>
          <w:color w:val="auto"/>
          <w:spacing w:val="-21"/>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 xml:space="preserve">身份证号码：   </w:t>
      </w:r>
      <w:r>
        <w:rPr>
          <w:rFonts w:ascii="宋体" w:hAnsi="宋体" w:eastAsia="宋体" w:cs="宋体"/>
          <w:color w:val="auto"/>
          <w:sz w:val="24"/>
          <w:szCs w:val="24"/>
          <w:u w:val="single"/>
          <w:lang w:eastAsia="zh-CN"/>
        </w:rPr>
        <w:t xml:space="preserve">                           </w:t>
      </w:r>
    </w:p>
    <w:p w14:paraId="323AFF1D">
      <w:pPr>
        <w:spacing w:before="34" w:line="220" w:lineRule="auto"/>
        <w:ind w:left="517"/>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委托代理人：</w:t>
      </w:r>
      <w:r>
        <w:rPr>
          <w:rFonts w:ascii="宋体" w:hAnsi="宋体" w:eastAsia="宋体" w:cs="宋体"/>
          <w:color w:val="auto"/>
          <w:sz w:val="24"/>
          <w:szCs w:val="24"/>
          <w:u w:val="single"/>
          <w:lang w:eastAsia="zh-CN"/>
        </w:rPr>
        <w:t xml:space="preserve">                         </w:t>
      </w:r>
    </w:p>
    <w:p w14:paraId="1C59C92A">
      <w:pPr>
        <w:spacing w:before="183" w:line="347" w:lineRule="auto"/>
        <w:ind w:left="558" w:right="2935" w:hanging="3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身份证号码：</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8"/>
          <w:sz w:val="24"/>
          <w:szCs w:val="24"/>
          <w:lang w:eastAsia="zh-CN"/>
        </w:rPr>
        <w:t xml:space="preserve"> </w:t>
      </w:r>
      <w:r>
        <w:rPr>
          <w:rFonts w:ascii="宋体" w:hAnsi="宋体" w:eastAsia="宋体" w:cs="宋体"/>
          <w:color w:val="auto"/>
          <w:spacing w:val="-29"/>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29"/>
          <w:sz w:val="24"/>
          <w:szCs w:val="24"/>
          <w:lang w:eastAsia="zh-CN"/>
        </w:rPr>
        <w:t>期：</w:t>
      </w:r>
    </w:p>
    <w:p w14:paraId="3B870AA1">
      <w:pPr>
        <w:spacing w:before="19"/>
        <w:rPr>
          <w:color w:val="auto"/>
          <w:lang w:eastAsia="zh-CN"/>
        </w:rPr>
      </w:pPr>
    </w:p>
    <w:p w14:paraId="46AF8912">
      <w:pPr>
        <w:spacing w:before="18"/>
        <w:rPr>
          <w:color w:val="auto"/>
          <w:lang w:eastAsia="zh-CN"/>
        </w:rPr>
      </w:pPr>
    </w:p>
    <w:p w14:paraId="572A556C">
      <w:pPr>
        <w:spacing w:before="18"/>
        <w:rPr>
          <w:color w:val="auto"/>
          <w:lang w:eastAsia="zh-CN"/>
        </w:rPr>
      </w:pPr>
    </w:p>
    <w:tbl>
      <w:tblPr>
        <w:tblStyle w:val="17"/>
        <w:tblW w:w="8301" w:type="dxa"/>
        <w:tblInd w:w="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01"/>
      </w:tblGrid>
      <w:tr w14:paraId="635C65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40" w:hRule="atLeast"/>
        </w:trPr>
        <w:tc>
          <w:tcPr>
            <w:tcW w:w="8301" w:type="dxa"/>
          </w:tcPr>
          <w:p w14:paraId="0E1C00EE">
            <w:pPr>
              <w:pStyle w:val="18"/>
              <w:spacing w:before="117" w:line="219" w:lineRule="auto"/>
              <w:ind w:left="135"/>
              <w:rPr>
                <w:rFonts w:hint="eastAsia"/>
                <w:color w:val="auto"/>
                <w:sz w:val="24"/>
                <w:szCs w:val="24"/>
                <w:lang w:eastAsia="zh-CN"/>
              </w:rPr>
            </w:pPr>
            <w:r>
              <w:rPr>
                <w:color w:val="auto"/>
                <w:spacing w:val="-1"/>
                <w:sz w:val="24"/>
                <w:szCs w:val="24"/>
                <w:lang w:eastAsia="zh-CN"/>
              </w:rPr>
              <w:t>附：法定代表人（负责人）和授权代表身份证复印件(正反</w:t>
            </w:r>
            <w:r>
              <w:rPr>
                <w:color w:val="auto"/>
                <w:spacing w:val="-2"/>
                <w:sz w:val="24"/>
                <w:szCs w:val="24"/>
                <w:lang w:eastAsia="zh-CN"/>
              </w:rPr>
              <w:t>面)</w:t>
            </w:r>
          </w:p>
        </w:tc>
      </w:tr>
    </w:tbl>
    <w:p w14:paraId="6AA08571">
      <w:pPr>
        <w:rPr>
          <w:color w:val="auto"/>
          <w:lang w:eastAsia="zh-CN"/>
        </w:rPr>
      </w:pPr>
    </w:p>
    <w:p w14:paraId="24F1C490">
      <w:pPr>
        <w:rPr>
          <w:color w:val="auto"/>
          <w:lang w:eastAsia="zh-CN"/>
        </w:rPr>
        <w:sectPr>
          <w:footerReference r:id="rId69" w:type="default"/>
          <w:pgSz w:w="11907" w:h="16839"/>
          <w:pgMar w:top="1312" w:right="1771" w:bottom="1637" w:left="1771" w:header="862" w:footer="1462" w:gutter="0"/>
          <w:cols w:space="720" w:num="1"/>
        </w:sectPr>
      </w:pPr>
    </w:p>
    <w:p w14:paraId="59CCA4C1">
      <w:pPr>
        <w:spacing w:before="280" w:line="224" w:lineRule="auto"/>
        <w:ind w:left="54"/>
        <w:outlineLvl w:val="2"/>
        <w:rPr>
          <w:rFonts w:hint="eastAsia" w:ascii="宋体" w:hAnsi="宋体" w:eastAsia="宋体" w:cs="宋体"/>
          <w:color w:val="auto"/>
          <w:sz w:val="31"/>
          <w:szCs w:val="31"/>
          <w:lang w:eastAsia="zh-CN"/>
        </w:rPr>
      </w:pPr>
      <w:bookmarkStart w:id="102" w:name="bookmark98"/>
      <w:bookmarkEnd w:id="102"/>
      <w:bookmarkStart w:id="103" w:name="bookmark97"/>
      <w:bookmarkEnd w:id="103"/>
      <w:r>
        <w:rPr>
          <w:rFonts w:ascii="宋体" w:hAnsi="宋体" w:eastAsia="宋体" w:cs="宋体"/>
          <w:b/>
          <w:bCs/>
          <w:color w:val="auto"/>
          <w:spacing w:val="-1"/>
          <w:sz w:val="31"/>
          <w:szCs w:val="31"/>
          <w:lang w:eastAsia="zh-CN"/>
        </w:rPr>
        <w:t>（四）</w:t>
      </w:r>
      <w:r>
        <w:rPr>
          <w:rFonts w:ascii="宋体" w:hAnsi="宋体" w:eastAsia="宋体" w:cs="宋体"/>
          <w:color w:val="auto"/>
          <w:spacing w:val="-63"/>
          <w:sz w:val="31"/>
          <w:szCs w:val="31"/>
          <w:lang w:eastAsia="zh-CN"/>
        </w:rPr>
        <w:t xml:space="preserve"> </w:t>
      </w:r>
      <w:r>
        <w:rPr>
          <w:rFonts w:ascii="宋体" w:hAnsi="宋体" w:eastAsia="宋体" w:cs="宋体"/>
          <w:b/>
          <w:bCs/>
          <w:color w:val="auto"/>
          <w:spacing w:val="-1"/>
          <w:sz w:val="31"/>
          <w:szCs w:val="31"/>
          <w:lang w:eastAsia="zh-CN"/>
        </w:rPr>
        <w:t>联合体协议书【如适用】</w:t>
      </w:r>
    </w:p>
    <w:p w14:paraId="1AD95310">
      <w:pPr>
        <w:spacing w:line="307" w:lineRule="auto"/>
        <w:rPr>
          <w:color w:val="auto"/>
          <w:lang w:eastAsia="zh-CN"/>
        </w:rPr>
      </w:pPr>
    </w:p>
    <w:p w14:paraId="1E544336">
      <w:pPr>
        <w:tabs>
          <w:tab w:val="left" w:pos="1029"/>
        </w:tabs>
        <w:spacing w:before="78" w:line="331" w:lineRule="auto"/>
        <w:ind w:left="508" w:right="2839" w:firstLine="25"/>
        <w:rPr>
          <w:rFonts w:hint="eastAsia" w:ascii="宋体" w:hAnsi="宋体" w:eastAsia="宋体" w:cs="宋体"/>
          <w:color w:val="auto"/>
          <w:sz w:val="24"/>
          <w:szCs w:val="24"/>
          <w:lang w:eastAsia="zh-CN"/>
        </w:rPr>
      </w:pPr>
      <w:r>
        <w:rPr>
          <w:rFonts w:ascii="楷体" w:hAnsi="楷体" w:eastAsia="楷体" w:cs="楷体"/>
          <w:color w:val="auto"/>
          <w:spacing w:val="-3"/>
          <w:sz w:val="24"/>
          <w:szCs w:val="24"/>
          <w:lang w:eastAsia="zh-CN"/>
        </w:rPr>
        <w:t>（联合体磋商时应当提供，非联合体不用提供）</w:t>
      </w:r>
      <w:r>
        <w:rPr>
          <w:rFonts w:ascii="楷体" w:hAnsi="楷体" w:eastAsia="楷体" w:cs="楷体"/>
          <w:color w:val="auto"/>
          <w:spacing w:val="12"/>
          <w:sz w:val="24"/>
          <w:szCs w:val="24"/>
          <w:lang w:eastAsia="zh-CN"/>
        </w:rPr>
        <w:t xml:space="preserve"> </w:t>
      </w:r>
      <w:r>
        <w:rPr>
          <w:rFonts w:ascii="宋体" w:hAnsi="宋体" w:eastAsia="宋体" w:cs="宋体"/>
          <w:color w:val="auto"/>
          <w:sz w:val="25"/>
          <w:szCs w:val="25"/>
          <w:u w:val="single"/>
          <w:lang w:eastAsia="zh-CN"/>
        </w:rPr>
        <w:tab/>
      </w:r>
      <w:r>
        <w:rPr>
          <w:rFonts w:ascii="宋体" w:hAnsi="宋体" w:eastAsia="宋体" w:cs="宋体"/>
          <w:i/>
          <w:iCs/>
          <w:color w:val="auto"/>
          <w:spacing w:val="-7"/>
          <w:sz w:val="25"/>
          <w:szCs w:val="25"/>
          <w:u w:val="single"/>
          <w:lang w:eastAsia="zh-CN"/>
        </w:rPr>
        <w:t>(甲公司名称)</w:t>
      </w:r>
      <w:r>
        <w:rPr>
          <w:rFonts w:ascii="宋体" w:hAnsi="宋体" w:eastAsia="宋体" w:cs="宋体"/>
          <w:color w:val="auto"/>
          <w:spacing w:val="-7"/>
          <w:sz w:val="24"/>
          <w:szCs w:val="24"/>
          <w:u w:val="single"/>
          <w:lang w:eastAsia="zh-CN"/>
        </w:rPr>
        <w:t xml:space="preserve">_   </w:t>
      </w:r>
      <w:r>
        <w:rPr>
          <w:rFonts w:ascii="宋体" w:hAnsi="宋体" w:eastAsia="宋体" w:cs="宋体"/>
          <w:color w:val="auto"/>
          <w:spacing w:val="-7"/>
          <w:sz w:val="24"/>
          <w:szCs w:val="24"/>
          <w:lang w:eastAsia="zh-CN"/>
        </w:rPr>
        <w:t>（以下简称甲方）</w:t>
      </w:r>
    </w:p>
    <w:p w14:paraId="21A34383">
      <w:pPr>
        <w:tabs>
          <w:tab w:val="left" w:pos="1029"/>
        </w:tabs>
        <w:spacing w:before="55" w:line="212" w:lineRule="auto"/>
        <w:ind w:left="508"/>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4"/>
          <w:sz w:val="25"/>
          <w:szCs w:val="25"/>
          <w:u w:val="single"/>
          <w:lang w:eastAsia="zh-CN"/>
        </w:rPr>
        <w:t>(乙公司名称)</w:t>
      </w:r>
      <w:r>
        <w:rPr>
          <w:rFonts w:ascii="宋体" w:hAnsi="宋体" w:eastAsia="宋体" w:cs="宋体"/>
          <w:color w:val="auto"/>
          <w:spacing w:val="16"/>
          <w:sz w:val="25"/>
          <w:szCs w:val="25"/>
          <w:u w:val="single"/>
          <w:lang w:eastAsia="zh-CN"/>
        </w:rPr>
        <w:t xml:space="preserve">   </w:t>
      </w:r>
      <w:r>
        <w:rPr>
          <w:rFonts w:ascii="宋体" w:hAnsi="宋体" w:eastAsia="宋体" w:cs="宋体"/>
          <w:color w:val="auto"/>
          <w:spacing w:val="-4"/>
          <w:sz w:val="24"/>
          <w:szCs w:val="24"/>
          <w:lang w:eastAsia="zh-CN"/>
        </w:rPr>
        <w:t>（以下简称乙方）</w:t>
      </w:r>
    </w:p>
    <w:p w14:paraId="0F61CAB7">
      <w:pPr>
        <w:spacing w:before="180" w:line="227" w:lineRule="auto"/>
        <w:ind w:left="533"/>
        <w:rPr>
          <w:rFonts w:hint="eastAsia" w:ascii="楷体" w:hAnsi="楷体" w:eastAsia="楷体" w:cs="楷体"/>
          <w:color w:val="auto"/>
          <w:sz w:val="24"/>
          <w:szCs w:val="24"/>
          <w:lang w:eastAsia="zh-CN"/>
        </w:rPr>
      </w:pPr>
      <w:r>
        <w:rPr>
          <w:rFonts w:ascii="宋体" w:hAnsi="宋体" w:eastAsia="宋体" w:cs="宋体"/>
          <w:color w:val="auto"/>
          <w:spacing w:val="-2"/>
          <w:sz w:val="24"/>
          <w:szCs w:val="24"/>
          <w:lang w:eastAsia="zh-CN"/>
        </w:rPr>
        <w:t>……</w:t>
      </w:r>
      <w:r>
        <w:rPr>
          <w:rFonts w:ascii="楷体" w:hAnsi="楷体" w:eastAsia="楷体" w:cs="楷体"/>
          <w:color w:val="auto"/>
          <w:spacing w:val="-2"/>
          <w:sz w:val="24"/>
          <w:szCs w:val="24"/>
          <w:lang w:eastAsia="zh-CN"/>
        </w:rPr>
        <w:t>（多家企业的以甲、乙、丙、丁……描述）</w:t>
      </w:r>
    </w:p>
    <w:p w14:paraId="35AA84F4">
      <w:pPr>
        <w:spacing w:before="169" w:line="347" w:lineRule="auto"/>
        <w:ind w:left="39" w:right="175" w:firstLine="506"/>
        <w:jc w:val="both"/>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以上各方自愿组成联合体，参加</w:t>
      </w:r>
      <w:r>
        <w:rPr>
          <w:rFonts w:ascii="宋体" w:hAnsi="宋体" w:eastAsia="宋体" w:cs="宋体"/>
          <w:color w:val="auto"/>
          <w:spacing w:val="102"/>
          <w:sz w:val="25"/>
          <w:szCs w:val="25"/>
          <w:u w:val="single"/>
          <w:lang w:eastAsia="zh-CN"/>
        </w:rPr>
        <w:t xml:space="preserve"> </w:t>
      </w:r>
      <w:r>
        <w:rPr>
          <w:rFonts w:ascii="宋体" w:hAnsi="宋体" w:eastAsia="宋体" w:cs="宋体"/>
          <w:i/>
          <w:iCs/>
          <w:color w:val="auto"/>
          <w:spacing w:val="-3"/>
          <w:sz w:val="25"/>
          <w:szCs w:val="25"/>
          <w:u w:val="single"/>
          <w:lang w:eastAsia="zh-CN"/>
        </w:rPr>
        <w:t>（项目名称）</w:t>
      </w:r>
      <w:r>
        <w:rPr>
          <w:rFonts w:ascii="宋体" w:hAnsi="宋体" w:eastAsia="宋体" w:cs="宋体"/>
          <w:color w:val="auto"/>
          <w:spacing w:val="72"/>
          <w:sz w:val="25"/>
          <w:szCs w:val="25"/>
          <w:u w:val="single"/>
          <w:lang w:eastAsia="zh-CN"/>
        </w:rPr>
        <w:t xml:space="preserve"> </w:t>
      </w:r>
      <w:r>
        <w:rPr>
          <w:rFonts w:ascii="宋体" w:hAnsi="宋体" w:eastAsia="宋体" w:cs="宋体"/>
          <w:color w:val="auto"/>
          <w:spacing w:val="-96"/>
          <w:sz w:val="25"/>
          <w:szCs w:val="25"/>
          <w:lang w:eastAsia="zh-CN"/>
        </w:rPr>
        <w:t xml:space="preserve"> </w:t>
      </w:r>
      <w:r>
        <w:rPr>
          <w:rFonts w:ascii="宋体" w:hAnsi="宋体" w:eastAsia="宋体" w:cs="宋体"/>
          <w:color w:val="auto"/>
          <w:spacing w:val="-3"/>
          <w:sz w:val="24"/>
          <w:szCs w:val="24"/>
          <w:lang w:eastAsia="zh-CN"/>
        </w:rPr>
        <w:t>的磋商，不再单独参加</w:t>
      </w:r>
      <w:r>
        <w:rPr>
          <w:rFonts w:ascii="宋体" w:hAnsi="宋体" w:eastAsia="宋体" w:cs="宋体"/>
          <w:color w:val="auto"/>
          <w:sz w:val="24"/>
          <w:szCs w:val="24"/>
          <w:lang w:eastAsia="zh-CN"/>
        </w:rPr>
        <w:t xml:space="preserve"> 或者与其他供应商另外组成联合体参加本项目的采</w:t>
      </w:r>
      <w:r>
        <w:rPr>
          <w:rFonts w:ascii="宋体" w:hAnsi="宋体" w:eastAsia="宋体" w:cs="宋体"/>
          <w:color w:val="auto"/>
          <w:spacing w:val="-1"/>
          <w:sz w:val="24"/>
          <w:szCs w:val="24"/>
          <w:lang w:eastAsia="zh-CN"/>
        </w:rPr>
        <w:t>购活动。现就有关事宜订立</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协议如下：</w:t>
      </w:r>
    </w:p>
    <w:p w14:paraId="69BB6080">
      <w:pPr>
        <w:spacing w:before="30" w:line="214"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w:t>
      </w:r>
      <w:r>
        <w:rPr>
          <w:rFonts w:ascii="宋体" w:hAnsi="宋体" w:eastAsia="宋体" w:cs="宋体"/>
          <w:color w:val="auto"/>
          <w:spacing w:val="-4"/>
          <w:sz w:val="25"/>
          <w:szCs w:val="25"/>
          <w:u w:val="single"/>
          <w:lang w:eastAsia="zh-CN"/>
        </w:rPr>
        <w:t xml:space="preserve"> </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5"/>
          <w:szCs w:val="25"/>
          <w:u w:val="single"/>
          <w:lang w:eastAsia="zh-CN"/>
        </w:rPr>
        <w:t xml:space="preserve"> </w:t>
      </w:r>
      <w:r>
        <w:rPr>
          <w:rFonts w:ascii="宋体" w:hAnsi="宋体" w:eastAsia="宋体" w:cs="宋体"/>
          <w:color w:val="auto"/>
          <w:spacing w:val="-4"/>
          <w:sz w:val="24"/>
          <w:szCs w:val="24"/>
          <w:lang w:eastAsia="zh-CN"/>
        </w:rPr>
        <w:t>为联合体主体，其它各方</w:t>
      </w:r>
      <w:r>
        <w:rPr>
          <w:rFonts w:ascii="宋体" w:hAnsi="宋体" w:eastAsia="宋体" w:cs="宋体"/>
          <w:color w:val="auto"/>
          <w:spacing w:val="-5"/>
          <w:sz w:val="24"/>
          <w:szCs w:val="24"/>
          <w:lang w:eastAsia="zh-CN"/>
        </w:rPr>
        <w:t>为联合体成员。</w:t>
      </w:r>
    </w:p>
    <w:p w14:paraId="547202DD">
      <w:pPr>
        <w:spacing w:before="144" w:line="335" w:lineRule="auto"/>
        <w:ind w:left="38" w:right="108" w:firstLine="48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w:t>
      </w:r>
      <w:r>
        <w:rPr>
          <w:color w:val="auto"/>
        </w:rPr>
        <w:fldChar w:fldCharType="begin"/>
      </w:r>
      <w:r>
        <w:rPr>
          <w:color w:val="auto"/>
          <w:lang w:eastAsia="zh-CN"/>
        </w:rPr>
        <w:instrText xml:space="preserve"> HYPERLINK "https://www.66law.cn/special/zb/" </w:instrText>
      </w:r>
      <w:r>
        <w:rPr>
          <w:color w:val="auto"/>
        </w:rPr>
        <w:fldChar w:fldCharType="separate"/>
      </w:r>
      <w:r>
        <w:rPr>
          <w:rFonts w:ascii="宋体" w:hAnsi="宋体" w:eastAsia="宋体" w:cs="宋体"/>
          <w:color w:val="auto"/>
          <w:spacing w:val="-2"/>
          <w:sz w:val="24"/>
          <w:szCs w:val="24"/>
          <w:lang w:eastAsia="zh-CN"/>
        </w:rPr>
        <w:t>联合体将严格按照竞争性磋商文</w:t>
      </w:r>
      <w:r>
        <w:rPr>
          <w:rFonts w:ascii="宋体" w:hAnsi="宋体" w:eastAsia="宋体" w:cs="宋体"/>
          <w:color w:val="auto"/>
          <w:spacing w:val="-2"/>
          <w:sz w:val="24"/>
          <w:szCs w:val="24"/>
        </w:rPr>
        <w:fldChar w:fldCharType="end"/>
      </w:r>
      <w:r>
        <w:rPr>
          <w:rFonts w:ascii="宋体" w:hAnsi="宋体" w:eastAsia="宋体" w:cs="宋体"/>
          <w:color w:val="auto"/>
          <w:spacing w:val="-2"/>
          <w:sz w:val="24"/>
          <w:szCs w:val="24"/>
          <w:lang w:eastAsia="zh-CN"/>
        </w:rPr>
        <w:t>件的各项要求办理磋商竞争相关事宜，</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响应文件中的所有承诺均代表了联合体各成员，联合体各成员依法共同承担相</w:t>
      </w:r>
      <w:r>
        <w:rPr>
          <w:rFonts w:ascii="宋体" w:hAnsi="宋体" w:eastAsia="宋体" w:cs="宋体"/>
          <w:color w:val="auto"/>
          <w:spacing w:val="3"/>
          <w:sz w:val="24"/>
          <w:szCs w:val="24"/>
          <w:lang w:eastAsia="zh-CN"/>
        </w:rPr>
        <w:t xml:space="preserve"> </w:t>
      </w:r>
      <w:r>
        <w:rPr>
          <w:rFonts w:ascii="宋体" w:hAnsi="宋体" w:eastAsia="宋体" w:cs="宋体"/>
          <w:color w:val="auto"/>
          <w:spacing w:val="-3"/>
          <w:sz w:val="24"/>
          <w:szCs w:val="24"/>
          <w:lang w:eastAsia="zh-CN"/>
        </w:rPr>
        <w:t>应责任。</w:t>
      </w:r>
    </w:p>
    <w:p w14:paraId="34E4B57F">
      <w:pPr>
        <w:spacing w:before="128"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3、联合体分工：</w:t>
      </w:r>
    </w:p>
    <w:p w14:paraId="4513A17A">
      <w:pPr>
        <w:tabs>
          <w:tab w:val="left" w:pos="644"/>
          <w:tab w:val="left" w:pos="1108"/>
        </w:tabs>
        <w:spacing w:before="181"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pacing w:val="-4"/>
          <w:sz w:val="24"/>
          <w:szCs w:val="24"/>
          <w:u w:val="single"/>
          <w:lang w:eastAsia="zh-CN"/>
        </w:rPr>
        <w:t>（</w:t>
      </w:r>
      <w:r>
        <w:rPr>
          <w:rFonts w:ascii="宋体" w:hAnsi="宋体" w:eastAsia="宋体" w:cs="宋体"/>
          <w:i/>
          <w:iCs/>
          <w:color w:val="auto"/>
          <w:spacing w:val="-4"/>
          <w:sz w:val="25"/>
          <w:szCs w:val="25"/>
          <w:u w:val="single"/>
          <w:lang w:eastAsia="zh-CN"/>
        </w:rPr>
        <w:t>甲方</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承担项目采购合同金额的</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4"/>
          <w:sz w:val="24"/>
          <w:szCs w:val="24"/>
          <w:lang w:eastAsia="zh-CN"/>
        </w:rPr>
        <w:t>，负责的工作为：</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1D26A515">
      <w:pPr>
        <w:tabs>
          <w:tab w:val="left" w:pos="632"/>
          <w:tab w:val="left" w:pos="1108"/>
        </w:tabs>
        <w:spacing w:before="34" w:line="339" w:lineRule="auto"/>
        <w:ind w:left="28" w:right="55" w:firstLine="480"/>
        <w:rPr>
          <w:rFonts w:hint="eastAsia" w:ascii="宋体" w:hAnsi="宋体" w:eastAsia="宋体" w:cs="宋体"/>
          <w:color w:val="auto"/>
          <w:sz w:val="24"/>
          <w:szCs w:val="24"/>
          <w:lang w:eastAsia="zh-CN"/>
        </w:rPr>
      </w:pPr>
      <w:r>
        <w:rPr>
          <w:rFonts w:ascii="宋体" w:hAnsi="宋体" w:eastAsia="宋体" w:cs="宋体"/>
          <w:color w:val="auto"/>
          <w:sz w:val="25"/>
          <w:szCs w:val="25"/>
          <w:u w:val="single"/>
          <w:lang w:eastAsia="zh-CN"/>
        </w:rPr>
        <w:tab/>
      </w:r>
      <w:r>
        <w:rPr>
          <w:rFonts w:ascii="宋体" w:hAnsi="宋体" w:eastAsia="宋体" w:cs="宋体"/>
          <w:i/>
          <w:iCs/>
          <w:color w:val="auto"/>
          <w:spacing w:val="-2"/>
          <w:sz w:val="25"/>
          <w:szCs w:val="25"/>
          <w:u w:val="single"/>
          <w:lang w:eastAsia="zh-CN"/>
        </w:rPr>
        <w:t>（乙方）</w:t>
      </w:r>
      <w:r>
        <w:rPr>
          <w:rFonts w:ascii="宋体" w:hAnsi="宋体" w:eastAsia="宋体" w:cs="宋体"/>
          <w:color w:val="auto"/>
          <w:spacing w:val="-70"/>
          <w:sz w:val="25"/>
          <w:szCs w:val="25"/>
          <w:u w:val="single"/>
          <w:lang w:eastAsia="zh-CN"/>
        </w:rPr>
        <w:t xml:space="preserve"> </w:t>
      </w:r>
      <w:r>
        <w:rPr>
          <w:rFonts w:ascii="宋体" w:hAnsi="宋体" w:eastAsia="宋体" w:cs="宋体"/>
          <w:color w:val="auto"/>
          <w:spacing w:val="-2"/>
          <w:sz w:val="24"/>
          <w:szCs w:val="24"/>
          <w:lang w:eastAsia="zh-CN"/>
        </w:rPr>
        <w:t>承担项目采购合同金额的</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3"/>
          <w:sz w:val="24"/>
          <w:szCs w:val="24"/>
          <w:lang w:eastAsia="zh-CN"/>
        </w:rPr>
        <w:t>负责的工作为：</w:t>
      </w:r>
      <w:r>
        <w:rPr>
          <w:rFonts w:ascii="宋体" w:hAnsi="宋体" w:eastAsia="宋体" w:cs="宋体"/>
          <w:color w:val="auto"/>
          <w:spacing w:val="-3"/>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w:t>
      </w:r>
    </w:p>
    <w:p w14:paraId="6E97CF59">
      <w:pPr>
        <w:spacing w:before="136" w:line="174" w:lineRule="exact"/>
        <w:ind w:left="53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50FA766D">
      <w:pPr>
        <w:spacing w:before="188" w:line="313" w:lineRule="auto"/>
        <w:ind w:left="39" w:right="55" w:firstLine="47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4、若成交，联合体成员共同与采购人签订采购合同</w:t>
      </w:r>
      <w:r>
        <w:rPr>
          <w:rFonts w:ascii="宋体" w:hAnsi="宋体" w:eastAsia="宋体" w:cs="宋体"/>
          <w:color w:val="auto"/>
          <w:spacing w:val="-1"/>
          <w:sz w:val="24"/>
          <w:szCs w:val="24"/>
          <w:lang w:eastAsia="zh-CN"/>
        </w:rPr>
        <w:t>（本协议应当作为采购</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合同的组成部分</w:t>
      </w:r>
      <w:r>
        <w:rPr>
          <w:rFonts w:ascii="宋体" w:hAnsi="宋体" w:eastAsia="宋体" w:cs="宋体"/>
          <w:color w:val="auto"/>
          <w:spacing w:val="-16"/>
          <w:sz w:val="24"/>
          <w:szCs w:val="24"/>
          <w:lang w:eastAsia="zh-CN"/>
        </w:rPr>
        <w:t>），</w:t>
      </w:r>
      <w:r>
        <w:rPr>
          <w:rFonts w:ascii="宋体" w:hAnsi="宋体" w:eastAsia="宋体" w:cs="宋体"/>
          <w:color w:val="auto"/>
          <w:spacing w:val="-3"/>
          <w:sz w:val="24"/>
          <w:szCs w:val="24"/>
          <w:lang w:eastAsia="zh-CN"/>
        </w:rPr>
        <w:t>就采购合同约定的事项对采购人承担连带责任，联合体</w:t>
      </w:r>
      <w:r>
        <w:rPr>
          <w:rFonts w:ascii="宋体" w:hAnsi="宋体" w:eastAsia="宋体" w:cs="宋体"/>
          <w:color w:val="auto"/>
          <w:spacing w:val="-4"/>
          <w:sz w:val="24"/>
          <w:szCs w:val="24"/>
          <w:lang w:eastAsia="zh-CN"/>
        </w:rPr>
        <w:t>主体</w:t>
      </w:r>
      <w:r>
        <w:rPr>
          <w:rFonts w:ascii="宋体" w:hAnsi="宋体" w:eastAsia="宋体" w:cs="宋体"/>
          <w:color w:val="auto"/>
          <w:spacing w:val="1"/>
          <w:sz w:val="24"/>
          <w:szCs w:val="24"/>
          <w:lang w:eastAsia="zh-CN"/>
        </w:rPr>
        <w:t xml:space="preserve"> </w:t>
      </w:r>
      <w:r>
        <w:rPr>
          <w:rFonts w:ascii="宋体" w:hAnsi="宋体" w:eastAsia="宋体" w:cs="宋体"/>
          <w:color w:val="auto"/>
          <w:spacing w:val="-7"/>
          <w:sz w:val="24"/>
          <w:szCs w:val="24"/>
          <w:lang w:eastAsia="zh-CN"/>
        </w:rPr>
        <w:t>负主要责任。</w:t>
      </w:r>
    </w:p>
    <w:p w14:paraId="339E1F6C">
      <w:pPr>
        <w:spacing w:before="183" w:line="220" w:lineRule="auto"/>
        <w:ind w:left="52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5、其他：……</w:t>
      </w:r>
    </w:p>
    <w:p w14:paraId="54283452">
      <w:pPr>
        <w:spacing w:before="181" w:line="289" w:lineRule="auto"/>
        <w:ind w:left="77" w:right="72" w:firstLine="4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6、本协议书自签署之日起生效，若未成交，自本次响应文件有效期结束后</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自行失效；若成交，自合同书规定的期限之后自行失效。</w:t>
      </w:r>
    </w:p>
    <w:p w14:paraId="256C0F93">
      <w:pPr>
        <w:spacing w:before="183" w:line="289" w:lineRule="auto"/>
        <w:ind w:left="311" w:right="501" w:firstLine="2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7、本协议书正本一式</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份，联合体成员各执</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1"/>
          <w:sz w:val="24"/>
          <w:szCs w:val="24"/>
          <w:lang w:eastAsia="zh-CN"/>
        </w:rPr>
        <w:t>份；副本一式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2"/>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份，联合体成员各执</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11"/>
          <w:sz w:val="24"/>
          <w:szCs w:val="24"/>
          <w:lang w:eastAsia="zh-CN"/>
        </w:rPr>
        <w:t xml:space="preserve"> </w:t>
      </w:r>
      <w:r>
        <w:rPr>
          <w:rFonts w:ascii="宋体" w:hAnsi="宋体" w:eastAsia="宋体" w:cs="宋体"/>
          <w:color w:val="auto"/>
          <w:spacing w:val="-3"/>
          <w:sz w:val="24"/>
          <w:szCs w:val="24"/>
          <w:lang w:eastAsia="zh-CN"/>
        </w:rPr>
        <w:t>份。</w:t>
      </w:r>
    </w:p>
    <w:p w14:paraId="3D9E2F74">
      <w:pPr>
        <w:spacing w:before="184" w:line="344" w:lineRule="auto"/>
        <w:ind w:left="2979" w:right="115" w:firstLine="30"/>
        <w:rPr>
          <w:rFonts w:hint="eastAsia" w:ascii="宋体" w:hAnsi="宋体" w:eastAsia="宋体" w:cs="宋体"/>
          <w:color w:val="auto"/>
          <w:sz w:val="24"/>
          <w:szCs w:val="24"/>
          <w:lang w:eastAsia="zh-CN"/>
        </w:rPr>
      </w:pPr>
      <w:r>
        <w:rPr>
          <w:rFonts w:ascii="宋体" w:hAnsi="宋体" w:eastAsia="宋体" w:cs="宋体"/>
          <w:color w:val="auto"/>
          <w:spacing w:val="-32"/>
          <w:sz w:val="24"/>
          <w:szCs w:val="24"/>
          <w:lang w:eastAsia="zh-CN"/>
        </w:rPr>
        <w:t>甲</w:t>
      </w:r>
      <w:r>
        <w:rPr>
          <w:rFonts w:ascii="宋体" w:hAnsi="宋体" w:eastAsia="宋体" w:cs="宋体"/>
          <w:color w:val="auto"/>
          <w:spacing w:val="5"/>
          <w:sz w:val="24"/>
          <w:szCs w:val="24"/>
          <w:lang w:eastAsia="zh-CN"/>
        </w:rPr>
        <w:t xml:space="preserve">  </w:t>
      </w:r>
      <w:r>
        <w:rPr>
          <w:rFonts w:ascii="宋体" w:hAnsi="宋体" w:eastAsia="宋体" w:cs="宋体"/>
          <w:color w:val="auto"/>
          <w:spacing w:val="-32"/>
          <w:sz w:val="24"/>
          <w:szCs w:val="24"/>
          <w:lang w:eastAsia="zh-CN"/>
        </w:rPr>
        <w:t>方（公章</w:t>
      </w:r>
      <w:r>
        <w:rPr>
          <w:rFonts w:ascii="宋体" w:hAnsi="宋体" w:eastAsia="宋体" w:cs="宋体"/>
          <w:color w:val="auto"/>
          <w:spacing w:val="-6"/>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1B48CE1A">
      <w:pPr>
        <w:spacing w:line="344" w:lineRule="auto"/>
        <w:rPr>
          <w:rFonts w:hint="eastAsia" w:ascii="宋体" w:hAnsi="宋体" w:eastAsia="宋体" w:cs="宋体"/>
          <w:color w:val="auto"/>
          <w:sz w:val="24"/>
          <w:szCs w:val="24"/>
          <w:lang w:eastAsia="zh-CN"/>
        </w:rPr>
        <w:sectPr>
          <w:footerReference r:id="rId70" w:type="default"/>
          <w:pgSz w:w="11907" w:h="16839"/>
          <w:pgMar w:top="1312" w:right="1771" w:bottom="1638" w:left="1771" w:header="862" w:footer="1462" w:gutter="0"/>
          <w:cols w:space="720" w:num="1"/>
        </w:sectPr>
      </w:pPr>
    </w:p>
    <w:p w14:paraId="2A8B5F3D">
      <w:pPr>
        <w:spacing w:before="162" w:line="346" w:lineRule="auto"/>
        <w:ind w:left="2979" w:right="115" w:firstLine="22"/>
        <w:rPr>
          <w:rFonts w:hint="eastAsia" w:ascii="宋体" w:hAnsi="宋体" w:eastAsia="宋体" w:cs="宋体"/>
          <w:color w:val="auto"/>
          <w:sz w:val="24"/>
          <w:szCs w:val="24"/>
          <w:lang w:eastAsia="zh-CN"/>
        </w:rPr>
      </w:pPr>
      <w:r>
        <w:rPr>
          <w:rFonts w:ascii="宋体" w:hAnsi="宋体" w:eastAsia="宋体" w:cs="宋体"/>
          <w:color w:val="auto"/>
          <w:spacing w:val="-30"/>
          <w:sz w:val="24"/>
          <w:szCs w:val="24"/>
          <w:lang w:eastAsia="zh-CN"/>
        </w:rPr>
        <w:t>乙</w:t>
      </w:r>
      <w:r>
        <w:rPr>
          <w:rFonts w:ascii="宋体" w:hAnsi="宋体" w:eastAsia="宋体" w:cs="宋体"/>
          <w:color w:val="auto"/>
          <w:spacing w:val="5"/>
          <w:sz w:val="24"/>
          <w:szCs w:val="24"/>
          <w:lang w:eastAsia="zh-CN"/>
        </w:rPr>
        <w:t xml:space="preserve">  </w:t>
      </w:r>
      <w:r>
        <w:rPr>
          <w:rFonts w:ascii="宋体" w:hAnsi="宋体" w:eastAsia="宋体" w:cs="宋体"/>
          <w:color w:val="auto"/>
          <w:spacing w:val="-30"/>
          <w:sz w:val="24"/>
          <w:szCs w:val="24"/>
          <w:lang w:eastAsia="zh-CN"/>
        </w:rPr>
        <w:t>方（公章</w:t>
      </w:r>
      <w:r>
        <w:rPr>
          <w:rFonts w:ascii="宋体" w:hAnsi="宋体" w:eastAsia="宋体" w:cs="宋体"/>
          <w:color w:val="auto"/>
          <w:spacing w:val="-7"/>
          <w:sz w:val="24"/>
          <w:szCs w:val="24"/>
          <w:lang w:eastAsia="zh-CN"/>
        </w:rPr>
        <w:t>）：</w:t>
      </w:r>
      <w:r>
        <w:rPr>
          <w:rFonts w:ascii="宋体" w:hAnsi="宋体" w:eastAsia="宋体" w:cs="宋体"/>
          <w:color w:val="auto"/>
          <w:sz w:val="24"/>
          <w:szCs w:val="24"/>
          <w:u w:val="single"/>
          <w:lang w:eastAsia="zh-CN"/>
        </w:rPr>
        <w:t xml:space="preserve">                             </w:t>
      </w:r>
      <w:r>
        <w:rPr>
          <w:rFonts w:ascii="宋体" w:hAnsi="宋体" w:eastAsia="宋体" w:cs="宋体"/>
          <w:color w:val="auto"/>
          <w:sz w:val="24"/>
          <w:szCs w:val="24"/>
          <w:lang w:eastAsia="zh-CN"/>
        </w:rPr>
        <w:t xml:space="preserve"> </w:t>
      </w:r>
      <w:r>
        <w:rPr>
          <w:rFonts w:ascii="宋体" w:hAnsi="宋体" w:eastAsia="宋体" w:cs="宋体"/>
          <w:color w:val="auto"/>
          <w:spacing w:val="-13"/>
          <w:sz w:val="24"/>
          <w:szCs w:val="24"/>
          <w:lang w:eastAsia="zh-CN"/>
        </w:rPr>
        <w:t>法定代表人（签字或盖章</w:t>
      </w:r>
      <w:r>
        <w:rPr>
          <w:rFonts w:ascii="宋体" w:hAnsi="宋体" w:eastAsia="宋体" w:cs="宋体"/>
          <w:color w:val="auto"/>
          <w:spacing w:val="5"/>
          <w:sz w:val="24"/>
          <w:szCs w:val="24"/>
          <w:lang w:eastAsia="zh-CN"/>
        </w:rPr>
        <w:t>）：</w:t>
      </w:r>
      <w:r>
        <w:rPr>
          <w:rFonts w:ascii="宋体" w:hAnsi="宋体" w:eastAsia="宋体" w:cs="宋体"/>
          <w:color w:val="auto"/>
          <w:sz w:val="24"/>
          <w:szCs w:val="24"/>
          <w:u w:val="single"/>
          <w:lang w:eastAsia="zh-CN"/>
        </w:rPr>
        <w:t xml:space="preserve">                   </w:t>
      </w:r>
    </w:p>
    <w:p w14:paraId="3FD17D67">
      <w:pPr>
        <w:spacing w:line="260" w:lineRule="auto"/>
        <w:rPr>
          <w:color w:val="auto"/>
          <w:lang w:eastAsia="zh-CN"/>
        </w:rPr>
      </w:pPr>
    </w:p>
    <w:p w14:paraId="62C4B4E1">
      <w:pPr>
        <w:spacing w:line="260" w:lineRule="auto"/>
        <w:rPr>
          <w:color w:val="auto"/>
          <w:lang w:eastAsia="zh-CN"/>
        </w:rPr>
      </w:pPr>
    </w:p>
    <w:p w14:paraId="2F5BFB20">
      <w:pPr>
        <w:spacing w:before="78" w:line="175" w:lineRule="exact"/>
        <w:ind w:left="2993"/>
        <w:rPr>
          <w:rFonts w:hint="eastAsia" w:ascii="宋体" w:hAnsi="宋体" w:eastAsia="宋体" w:cs="宋体"/>
          <w:color w:val="auto"/>
          <w:sz w:val="24"/>
          <w:szCs w:val="24"/>
          <w:lang w:eastAsia="zh-CN"/>
        </w:rPr>
      </w:pPr>
      <w:r>
        <w:rPr>
          <w:rFonts w:ascii="宋体" w:hAnsi="宋体" w:eastAsia="宋体" w:cs="宋体"/>
          <w:color w:val="auto"/>
          <w:spacing w:val="-7"/>
          <w:position w:val="-3"/>
          <w:sz w:val="24"/>
          <w:szCs w:val="24"/>
          <w:lang w:eastAsia="zh-CN"/>
        </w:rPr>
        <w:t>……</w:t>
      </w:r>
    </w:p>
    <w:p w14:paraId="76BDB6DD">
      <w:pPr>
        <w:spacing w:before="189" w:line="220" w:lineRule="auto"/>
        <w:ind w:left="351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 xml:space="preserve">签订日期: </w:t>
      </w:r>
      <w:r>
        <w:rPr>
          <w:rFonts w:ascii="宋体" w:hAnsi="宋体" w:eastAsia="宋体" w:cs="宋体"/>
          <w:color w:val="auto"/>
          <w:sz w:val="24"/>
          <w:szCs w:val="24"/>
          <w:u w:val="single"/>
          <w:lang w:eastAsia="zh-CN"/>
        </w:rPr>
        <w:t xml:space="preserve">            </w:t>
      </w:r>
    </w:p>
    <w:p w14:paraId="671D3DFC">
      <w:pPr>
        <w:tabs>
          <w:tab w:val="left" w:pos="2907"/>
        </w:tabs>
        <w:spacing w:before="230"/>
        <w:ind w:left="28"/>
        <w:rPr>
          <w:color w:val="auto"/>
          <w:lang w:eastAsia="zh-CN"/>
        </w:rPr>
      </w:pPr>
      <w:r>
        <w:rPr>
          <w:color w:val="auto"/>
          <w:u w:val="single"/>
          <w:lang w:eastAsia="zh-CN"/>
        </w:rPr>
        <w:tab/>
      </w:r>
    </w:p>
    <w:p w14:paraId="22CC2116">
      <w:pPr>
        <w:rPr>
          <w:color w:val="auto"/>
          <w:lang w:eastAsia="zh-CN"/>
        </w:rPr>
        <w:sectPr>
          <w:footerReference r:id="rId71" w:type="default"/>
          <w:pgSz w:w="11907" w:h="16839"/>
          <w:pgMar w:top="1312" w:right="1771" w:bottom="1637" w:left="1771" w:header="862" w:footer="1462" w:gutter="0"/>
          <w:cols w:space="720" w:num="1"/>
        </w:sectPr>
      </w:pPr>
    </w:p>
    <w:p w14:paraId="113779B5">
      <w:pPr>
        <w:spacing w:before="280" w:line="224" w:lineRule="auto"/>
        <w:ind w:left="54"/>
        <w:outlineLvl w:val="2"/>
        <w:rPr>
          <w:rFonts w:hint="eastAsia" w:ascii="宋体" w:hAnsi="宋体" w:eastAsia="宋体" w:cs="宋体"/>
          <w:color w:val="auto"/>
          <w:sz w:val="31"/>
          <w:szCs w:val="31"/>
          <w:lang w:eastAsia="zh-CN"/>
        </w:rPr>
      </w:pPr>
      <w:bookmarkStart w:id="104" w:name="bookmark100"/>
      <w:bookmarkEnd w:id="104"/>
      <w:bookmarkStart w:id="105" w:name="bookmark99"/>
      <w:bookmarkEnd w:id="105"/>
      <w:r>
        <w:rPr>
          <w:rFonts w:ascii="宋体" w:hAnsi="宋体" w:eastAsia="宋体" w:cs="宋体"/>
          <w:b/>
          <w:bCs/>
          <w:color w:val="auto"/>
          <w:spacing w:val="-1"/>
          <w:sz w:val="31"/>
          <w:szCs w:val="31"/>
          <w:lang w:eastAsia="zh-CN"/>
        </w:rPr>
        <w:t>（五）</w:t>
      </w:r>
      <w:r>
        <w:rPr>
          <w:rFonts w:ascii="宋体" w:hAnsi="宋体" w:eastAsia="宋体" w:cs="宋体"/>
          <w:color w:val="auto"/>
          <w:spacing w:val="-54"/>
          <w:sz w:val="31"/>
          <w:szCs w:val="31"/>
          <w:lang w:eastAsia="zh-CN"/>
        </w:rPr>
        <w:t xml:space="preserve"> </w:t>
      </w:r>
      <w:r>
        <w:rPr>
          <w:rFonts w:ascii="宋体" w:hAnsi="宋体" w:eastAsia="宋体" w:cs="宋体"/>
          <w:b/>
          <w:bCs/>
          <w:color w:val="auto"/>
          <w:spacing w:val="-1"/>
          <w:sz w:val="31"/>
          <w:szCs w:val="31"/>
          <w:lang w:eastAsia="zh-CN"/>
        </w:rPr>
        <w:t>分包意向协议书【如适用】</w:t>
      </w:r>
    </w:p>
    <w:p w14:paraId="1844BFFE">
      <w:pPr>
        <w:spacing w:line="385" w:lineRule="auto"/>
        <w:rPr>
          <w:color w:val="auto"/>
          <w:lang w:eastAsia="zh-CN"/>
        </w:rPr>
      </w:pPr>
    </w:p>
    <w:p w14:paraId="20861F55">
      <w:pPr>
        <w:spacing w:before="78"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格式自拟。其中必须包含如下内容：</w:t>
      </w:r>
    </w:p>
    <w:p w14:paraId="546CD239">
      <w:pPr>
        <w:spacing w:before="182" w:line="347" w:lineRule="auto"/>
        <w:ind w:left="38" w:right="175" w:firstLine="480"/>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拟分包单位属于中小企业如下：</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33"/>
          <w:sz w:val="24"/>
          <w:szCs w:val="24"/>
          <w:lang w:eastAsia="zh-CN"/>
        </w:rPr>
        <w:t xml:space="preserve"> </w:t>
      </w:r>
      <w:r>
        <w:rPr>
          <w:rFonts w:ascii="宋体" w:hAnsi="宋体" w:eastAsia="宋体" w:cs="宋体"/>
          <w:color w:val="auto"/>
          <w:spacing w:val="-1"/>
          <w:sz w:val="24"/>
          <w:szCs w:val="24"/>
          <w:lang w:eastAsia="zh-CN"/>
        </w:rPr>
        <w:t>。中小企业</w:t>
      </w:r>
      <w:r>
        <w:rPr>
          <w:rFonts w:ascii="宋体" w:hAnsi="宋体" w:eastAsia="宋体" w:cs="宋体"/>
          <w:color w:val="auto"/>
          <w:spacing w:val="-2"/>
          <w:sz w:val="24"/>
          <w:szCs w:val="24"/>
          <w:lang w:eastAsia="zh-CN"/>
        </w:rPr>
        <w:t>所占合同</w:t>
      </w:r>
      <w:r>
        <w:rPr>
          <w:rFonts w:ascii="宋体" w:hAnsi="宋体" w:eastAsia="宋体" w:cs="宋体"/>
          <w:color w:val="auto"/>
          <w:sz w:val="24"/>
          <w:szCs w:val="24"/>
          <w:lang w:eastAsia="zh-CN"/>
        </w:rPr>
        <w:t xml:space="preserve"> </w:t>
      </w:r>
      <w:r>
        <w:rPr>
          <w:rFonts w:ascii="宋体" w:hAnsi="宋体" w:eastAsia="宋体" w:cs="宋体"/>
          <w:color w:val="auto"/>
          <w:spacing w:val="-1"/>
          <w:sz w:val="24"/>
          <w:szCs w:val="24"/>
          <w:lang w:eastAsia="zh-CN"/>
        </w:rPr>
        <w:t>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03"/>
          <w:sz w:val="24"/>
          <w:szCs w:val="24"/>
          <w:lang w:eastAsia="zh-CN"/>
        </w:rPr>
        <w:t xml:space="preserve"> </w:t>
      </w:r>
      <w:r>
        <w:rPr>
          <w:rFonts w:ascii="宋体" w:hAnsi="宋体" w:eastAsia="宋体" w:cs="宋体"/>
          <w:color w:val="auto"/>
          <w:spacing w:val="-1"/>
          <w:sz w:val="24"/>
          <w:szCs w:val="24"/>
          <w:lang w:eastAsia="zh-CN"/>
        </w:rPr>
        <w:t>%；小微企业所占合同份额达到：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17"/>
          <w:sz w:val="24"/>
          <w:szCs w:val="24"/>
          <w:lang w:eastAsia="zh-CN"/>
        </w:rPr>
        <w:t xml:space="preserve"> </w:t>
      </w:r>
      <w:r>
        <w:rPr>
          <w:rFonts w:ascii="宋体" w:hAnsi="宋体" w:eastAsia="宋体" w:cs="宋体"/>
          <w:color w:val="auto"/>
          <w:spacing w:val="-1"/>
          <w:sz w:val="24"/>
          <w:szCs w:val="24"/>
          <w:lang w:eastAsia="zh-CN"/>
        </w:rPr>
        <w:t>%。</w:t>
      </w:r>
    </w:p>
    <w:p w14:paraId="371FA7B6">
      <w:pPr>
        <w:spacing w:line="347" w:lineRule="auto"/>
        <w:rPr>
          <w:rFonts w:hint="eastAsia" w:ascii="宋体" w:hAnsi="宋体" w:eastAsia="宋体" w:cs="宋体"/>
          <w:color w:val="auto"/>
          <w:sz w:val="24"/>
          <w:szCs w:val="24"/>
          <w:lang w:eastAsia="zh-CN"/>
        </w:rPr>
        <w:sectPr>
          <w:footerReference r:id="rId72" w:type="default"/>
          <w:pgSz w:w="11907" w:h="16839"/>
          <w:pgMar w:top="1312" w:right="1771" w:bottom="1638" w:left="1771" w:header="862" w:footer="1462" w:gutter="0"/>
          <w:cols w:space="720" w:num="1"/>
        </w:sectPr>
      </w:pPr>
    </w:p>
    <w:p w14:paraId="70CEF946">
      <w:pPr>
        <w:spacing w:line="435" w:lineRule="auto"/>
        <w:rPr>
          <w:color w:val="auto"/>
          <w:lang w:eastAsia="zh-CN"/>
        </w:rPr>
      </w:pPr>
    </w:p>
    <w:p w14:paraId="4F3DE7FE">
      <w:pPr>
        <w:spacing w:before="101" w:line="224" w:lineRule="auto"/>
        <w:ind w:left="46"/>
        <w:outlineLvl w:val="1"/>
        <w:rPr>
          <w:rFonts w:hint="eastAsia" w:ascii="宋体" w:hAnsi="宋体" w:eastAsia="宋体" w:cs="宋体"/>
          <w:color w:val="auto"/>
          <w:sz w:val="31"/>
          <w:szCs w:val="31"/>
          <w:lang w:eastAsia="zh-CN"/>
        </w:rPr>
      </w:pPr>
      <w:bookmarkStart w:id="106" w:name="bookmark101"/>
      <w:bookmarkEnd w:id="106"/>
      <w:bookmarkStart w:id="107" w:name="bookmark102"/>
      <w:bookmarkEnd w:id="107"/>
      <w:r>
        <w:rPr>
          <w:rFonts w:ascii="宋体" w:hAnsi="宋体" w:eastAsia="宋体" w:cs="宋体"/>
          <w:b/>
          <w:bCs/>
          <w:color w:val="auto"/>
          <w:spacing w:val="5"/>
          <w:sz w:val="31"/>
          <w:szCs w:val="31"/>
          <w:lang w:eastAsia="zh-CN"/>
        </w:rPr>
        <w:t>二、报价部分</w:t>
      </w:r>
    </w:p>
    <w:p w14:paraId="14F9D4F7">
      <w:pPr>
        <w:spacing w:line="406" w:lineRule="auto"/>
        <w:rPr>
          <w:color w:val="auto"/>
          <w:lang w:eastAsia="zh-CN"/>
        </w:rPr>
      </w:pPr>
    </w:p>
    <w:p w14:paraId="4F6BCB77">
      <w:pPr>
        <w:spacing w:before="100" w:line="224" w:lineRule="auto"/>
        <w:ind w:left="54"/>
        <w:outlineLvl w:val="2"/>
        <w:rPr>
          <w:rFonts w:hint="eastAsia" w:ascii="宋体" w:hAnsi="宋体" w:eastAsia="宋体" w:cs="宋体"/>
          <w:color w:val="auto"/>
          <w:sz w:val="31"/>
          <w:szCs w:val="31"/>
          <w:lang w:eastAsia="zh-CN"/>
        </w:rPr>
      </w:pPr>
      <w:bookmarkStart w:id="108" w:name="bookmark104"/>
      <w:bookmarkEnd w:id="108"/>
      <w:bookmarkStart w:id="109" w:name="bookmark103"/>
      <w:bookmarkEnd w:id="109"/>
      <w:r>
        <w:rPr>
          <w:rFonts w:ascii="宋体" w:hAnsi="宋体" w:eastAsia="宋体" w:cs="宋体"/>
          <w:b/>
          <w:bCs/>
          <w:color w:val="auto"/>
          <w:spacing w:val="4"/>
          <w:sz w:val="31"/>
          <w:szCs w:val="31"/>
          <w:lang w:eastAsia="zh-CN"/>
        </w:rPr>
        <w:t>（一）报价一览表</w:t>
      </w:r>
    </w:p>
    <w:p w14:paraId="756975DC">
      <w:pPr>
        <w:spacing w:line="387" w:lineRule="auto"/>
        <w:rPr>
          <w:color w:val="auto"/>
          <w:lang w:eastAsia="zh-CN"/>
        </w:rPr>
      </w:pPr>
    </w:p>
    <w:p w14:paraId="69DB6CC2">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【适用于货物】</w:t>
      </w:r>
    </w:p>
    <w:p w14:paraId="21E847CA">
      <w:pPr>
        <w:spacing w:before="183"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6716C6C7">
      <w:pPr>
        <w:spacing w:before="181" w:line="220" w:lineRule="auto"/>
        <w:ind w:left="42"/>
        <w:rPr>
          <w:rFonts w:hint="eastAsia" w:ascii="宋体" w:hAnsi="宋体" w:eastAsia="宋体" w:cs="宋体"/>
          <w:color w:val="auto"/>
          <w:sz w:val="24"/>
          <w:szCs w:val="24"/>
        </w:rPr>
      </w:pPr>
      <w:r>
        <w:rPr>
          <w:rFonts w:ascii="宋体" w:hAnsi="宋体" w:eastAsia="宋体" w:cs="宋体"/>
          <w:b/>
          <w:bCs/>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w:t>
      </w:r>
      <w:r>
        <w:rPr>
          <w:rFonts w:ascii="宋体" w:hAnsi="宋体" w:eastAsia="宋体" w:cs="宋体"/>
          <w:b/>
          <w:bCs/>
          <w:color w:val="auto"/>
          <w:spacing w:val="-1"/>
          <w:sz w:val="24"/>
          <w:szCs w:val="24"/>
        </w:rPr>
        <w:t>包号：</w:t>
      </w:r>
      <w:r>
        <w:rPr>
          <w:rFonts w:ascii="宋体" w:hAnsi="宋体" w:eastAsia="宋体" w:cs="宋体"/>
          <w:color w:val="auto"/>
          <w:sz w:val="24"/>
          <w:szCs w:val="24"/>
          <w:u w:val="single"/>
        </w:rPr>
        <w:t xml:space="preserve">            </w:t>
      </w:r>
    </w:p>
    <w:p w14:paraId="6FD4BB8C">
      <w:pPr>
        <w:spacing w:line="69" w:lineRule="exact"/>
        <w:rPr>
          <w:color w:val="auto"/>
        </w:rPr>
      </w:pPr>
    </w:p>
    <w:tbl>
      <w:tblPr>
        <w:tblStyle w:val="17"/>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8"/>
        <w:gridCol w:w="2350"/>
        <w:gridCol w:w="2159"/>
        <w:gridCol w:w="2614"/>
      </w:tblGrid>
      <w:tr w14:paraId="0DA42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408" w:type="dxa"/>
          </w:tcPr>
          <w:p w14:paraId="4F2BE258">
            <w:pPr>
              <w:pStyle w:val="18"/>
              <w:spacing w:before="297" w:line="221" w:lineRule="auto"/>
              <w:ind w:left="468"/>
              <w:rPr>
                <w:rFonts w:hint="eastAsia"/>
                <w:color w:val="auto"/>
                <w:sz w:val="24"/>
                <w:szCs w:val="24"/>
              </w:rPr>
            </w:pPr>
            <w:r>
              <w:rPr>
                <w:color w:val="auto"/>
                <w:spacing w:val="-3"/>
                <w:sz w:val="24"/>
                <w:szCs w:val="24"/>
              </w:rPr>
              <w:t>序号</w:t>
            </w:r>
          </w:p>
        </w:tc>
        <w:tc>
          <w:tcPr>
            <w:tcW w:w="2350" w:type="dxa"/>
          </w:tcPr>
          <w:p w14:paraId="619726CE">
            <w:pPr>
              <w:pStyle w:val="18"/>
              <w:spacing w:before="297" w:line="218" w:lineRule="auto"/>
              <w:ind w:left="947"/>
              <w:rPr>
                <w:rFonts w:hint="eastAsia"/>
                <w:color w:val="auto"/>
                <w:sz w:val="24"/>
                <w:szCs w:val="24"/>
              </w:rPr>
            </w:pPr>
            <w:r>
              <w:rPr>
                <w:color w:val="auto"/>
                <w:spacing w:val="-4"/>
                <w:sz w:val="24"/>
                <w:szCs w:val="24"/>
              </w:rPr>
              <w:t>总价</w:t>
            </w:r>
          </w:p>
        </w:tc>
        <w:tc>
          <w:tcPr>
            <w:tcW w:w="2159" w:type="dxa"/>
          </w:tcPr>
          <w:p w14:paraId="7EB888B2">
            <w:pPr>
              <w:pStyle w:val="18"/>
              <w:spacing w:before="297" w:line="219" w:lineRule="auto"/>
              <w:ind w:left="611"/>
              <w:rPr>
                <w:rFonts w:hint="eastAsia"/>
                <w:color w:val="auto"/>
                <w:sz w:val="24"/>
                <w:szCs w:val="24"/>
              </w:rPr>
            </w:pPr>
            <w:r>
              <w:rPr>
                <w:color w:val="auto"/>
                <w:spacing w:val="-3"/>
                <w:sz w:val="24"/>
                <w:szCs w:val="24"/>
              </w:rPr>
              <w:t>交货期限</w:t>
            </w:r>
          </w:p>
        </w:tc>
        <w:tc>
          <w:tcPr>
            <w:tcW w:w="2614" w:type="dxa"/>
          </w:tcPr>
          <w:p w14:paraId="08610908">
            <w:pPr>
              <w:pStyle w:val="18"/>
              <w:spacing w:before="297" w:line="221" w:lineRule="auto"/>
              <w:ind w:left="1076"/>
              <w:rPr>
                <w:rFonts w:hint="eastAsia"/>
                <w:color w:val="auto"/>
                <w:sz w:val="24"/>
                <w:szCs w:val="24"/>
              </w:rPr>
            </w:pPr>
            <w:r>
              <w:rPr>
                <w:color w:val="auto"/>
                <w:spacing w:val="-4"/>
                <w:sz w:val="24"/>
                <w:szCs w:val="24"/>
              </w:rPr>
              <w:t>备注</w:t>
            </w:r>
          </w:p>
        </w:tc>
      </w:tr>
      <w:tr w14:paraId="5D768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1408" w:type="dxa"/>
          </w:tcPr>
          <w:p w14:paraId="6EA55A52">
            <w:pPr>
              <w:rPr>
                <w:color w:val="auto"/>
              </w:rPr>
            </w:pPr>
          </w:p>
        </w:tc>
        <w:tc>
          <w:tcPr>
            <w:tcW w:w="2350" w:type="dxa"/>
          </w:tcPr>
          <w:p w14:paraId="5886FDCA">
            <w:pPr>
              <w:rPr>
                <w:color w:val="auto"/>
              </w:rPr>
            </w:pPr>
          </w:p>
        </w:tc>
        <w:tc>
          <w:tcPr>
            <w:tcW w:w="2159" w:type="dxa"/>
          </w:tcPr>
          <w:p w14:paraId="4DC30DEA">
            <w:pPr>
              <w:rPr>
                <w:color w:val="auto"/>
              </w:rPr>
            </w:pPr>
          </w:p>
        </w:tc>
        <w:tc>
          <w:tcPr>
            <w:tcW w:w="2614" w:type="dxa"/>
          </w:tcPr>
          <w:p w14:paraId="4EF9BA8D">
            <w:pPr>
              <w:rPr>
                <w:color w:val="auto"/>
              </w:rPr>
            </w:pPr>
          </w:p>
        </w:tc>
      </w:tr>
    </w:tbl>
    <w:p w14:paraId="270BBC20">
      <w:pPr>
        <w:spacing w:line="250" w:lineRule="auto"/>
        <w:rPr>
          <w:color w:val="auto"/>
        </w:rPr>
      </w:pPr>
    </w:p>
    <w:p w14:paraId="083CE448">
      <w:pPr>
        <w:spacing w:line="250" w:lineRule="auto"/>
        <w:rPr>
          <w:color w:val="auto"/>
        </w:rPr>
      </w:pPr>
    </w:p>
    <w:p w14:paraId="230E4AAA">
      <w:pPr>
        <w:spacing w:before="78" w:line="218" w:lineRule="auto"/>
        <w:ind w:left="41"/>
        <w:rPr>
          <w:rFonts w:hint="eastAsia" w:ascii="宋体" w:hAnsi="宋体" w:eastAsia="宋体" w:cs="宋体"/>
          <w:color w:val="auto"/>
          <w:sz w:val="24"/>
          <w:szCs w:val="24"/>
          <w:lang w:eastAsia="zh-CN"/>
        </w:rPr>
      </w:pPr>
      <w:r>
        <w:rPr>
          <w:rFonts w:ascii="宋体" w:hAnsi="宋体" w:eastAsia="宋体" w:cs="宋体"/>
          <w:b/>
          <w:bCs/>
          <w:color w:val="auto"/>
          <w:spacing w:val="-3"/>
          <w:sz w:val="24"/>
          <w:szCs w:val="24"/>
          <w:lang w:eastAsia="zh-CN"/>
        </w:rPr>
        <w:t>说明：</w:t>
      </w:r>
      <w:r>
        <w:rPr>
          <w:rFonts w:ascii="宋体" w:hAnsi="宋体" w:eastAsia="宋体" w:cs="宋体"/>
          <w:color w:val="auto"/>
          <w:spacing w:val="-3"/>
          <w:sz w:val="24"/>
          <w:szCs w:val="24"/>
          <w:lang w:eastAsia="zh-CN"/>
        </w:rPr>
        <w:t>1、所有价格均用人民币表示。</w:t>
      </w:r>
    </w:p>
    <w:p w14:paraId="7653318C">
      <w:pPr>
        <w:spacing w:before="186" w:line="562" w:lineRule="auto"/>
        <w:ind w:left="38" w:right="1011" w:firstLine="722"/>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2、此报价仅作为磋商小组了解报价组成情况，不作为最后报价。</w:t>
      </w:r>
      <w:r>
        <w:rPr>
          <w:rFonts w:ascii="宋体" w:hAnsi="宋体" w:eastAsia="宋体" w:cs="宋体"/>
          <w:color w:val="auto"/>
          <w:spacing w:val="9"/>
          <w:sz w:val="24"/>
          <w:szCs w:val="24"/>
          <w:lang w:eastAsia="zh-CN"/>
        </w:rPr>
        <w:t xml:space="preserve"> </w:t>
      </w:r>
      <w:r>
        <w:rPr>
          <w:rFonts w:ascii="宋体" w:hAnsi="宋体" w:eastAsia="宋体" w:cs="宋体"/>
          <w:color w:val="auto"/>
          <w:spacing w:val="-3"/>
          <w:sz w:val="24"/>
          <w:szCs w:val="24"/>
          <w:lang w:eastAsia="zh-CN"/>
        </w:rPr>
        <w:t>供应商：</w:t>
      </w:r>
      <w:r>
        <w:rPr>
          <w:rFonts w:ascii="宋体" w:hAnsi="宋体" w:eastAsia="宋体" w:cs="宋体"/>
          <w:color w:val="auto"/>
          <w:sz w:val="24"/>
          <w:szCs w:val="24"/>
          <w:u w:val="single"/>
          <w:lang w:eastAsia="zh-CN"/>
        </w:rPr>
        <w:t xml:space="preserve">                              </w:t>
      </w:r>
    </w:p>
    <w:p w14:paraId="70A0C73C">
      <w:pPr>
        <w:spacing w:before="36" w:line="220" w:lineRule="auto"/>
        <w:ind w:left="79"/>
        <w:rPr>
          <w:rFonts w:hint="eastAsia" w:ascii="宋体" w:hAnsi="宋体" w:eastAsia="宋体" w:cs="宋体"/>
          <w:color w:val="auto"/>
          <w:sz w:val="24"/>
          <w:szCs w:val="24"/>
          <w:lang w:eastAsia="zh-CN"/>
        </w:rPr>
      </w:pPr>
      <w:r>
        <w:rPr>
          <w:color w:val="auto"/>
        </w:rPr>
        <w:drawing>
          <wp:anchor distT="0" distB="0" distL="0" distR="0" simplePos="0" relativeHeight="251678720" behindDoc="0" locked="0" layoutInCell="1" allowOverlap="1">
            <wp:simplePos x="0" y="0"/>
            <wp:positionH relativeFrom="column">
              <wp:posOffset>2124075</wp:posOffset>
            </wp:positionH>
            <wp:positionV relativeFrom="paragraph">
              <wp:posOffset>471805</wp:posOffset>
            </wp:positionV>
            <wp:extent cx="1828800" cy="762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5"/>
                    <a:stretch>
                      <a:fillRect/>
                    </a:stretch>
                  </pic:blipFill>
                  <pic:spPr>
                    <a:xfrm>
                      <a:off x="0" y="0"/>
                      <a:ext cx="1828800" cy="7607"/>
                    </a:xfrm>
                    <a:prstGeom prst="rect">
                      <a:avLst/>
                    </a:prstGeom>
                  </pic:spPr>
                </pic:pic>
              </a:graphicData>
            </a:graphic>
          </wp:anchor>
        </w:drawing>
      </w:r>
      <w:r>
        <w:rPr>
          <w:rFonts w:ascii="宋体" w:hAnsi="宋体" w:eastAsia="宋体" w:cs="宋体"/>
          <w:color w:val="auto"/>
          <w:spacing w:val="-21"/>
          <w:sz w:val="24"/>
          <w:szCs w:val="24"/>
          <w:lang w:eastAsia="zh-CN"/>
        </w:rPr>
        <w:t>日</w:t>
      </w:r>
      <w:r>
        <w:rPr>
          <w:rFonts w:ascii="宋体" w:hAnsi="宋体" w:eastAsia="宋体" w:cs="宋体"/>
          <w:color w:val="auto"/>
          <w:spacing w:val="4"/>
          <w:sz w:val="24"/>
          <w:szCs w:val="24"/>
          <w:lang w:eastAsia="zh-CN"/>
        </w:rPr>
        <w:t xml:space="preserve">   </w:t>
      </w:r>
      <w:r>
        <w:rPr>
          <w:rFonts w:ascii="宋体" w:hAnsi="宋体" w:eastAsia="宋体" w:cs="宋体"/>
          <w:color w:val="auto"/>
          <w:spacing w:val="-21"/>
          <w:sz w:val="24"/>
          <w:szCs w:val="24"/>
          <w:lang w:eastAsia="zh-CN"/>
        </w:rPr>
        <w:t>期：</w:t>
      </w:r>
      <w:r>
        <w:rPr>
          <w:rFonts w:ascii="宋体" w:hAnsi="宋体" w:eastAsia="宋体" w:cs="宋体"/>
          <w:color w:val="auto"/>
          <w:sz w:val="24"/>
          <w:szCs w:val="24"/>
          <w:u w:val="single"/>
          <w:lang w:eastAsia="zh-CN"/>
        </w:rPr>
        <w:t xml:space="preserve">                                   </w:t>
      </w:r>
    </w:p>
    <w:p w14:paraId="61B2CEA7">
      <w:pPr>
        <w:spacing w:line="220" w:lineRule="auto"/>
        <w:rPr>
          <w:rFonts w:hint="eastAsia" w:ascii="宋体" w:hAnsi="宋体" w:eastAsia="宋体" w:cs="宋体"/>
          <w:color w:val="auto"/>
          <w:sz w:val="24"/>
          <w:szCs w:val="24"/>
          <w:lang w:eastAsia="zh-CN"/>
        </w:rPr>
        <w:sectPr>
          <w:headerReference r:id="rId73" w:type="default"/>
          <w:footerReference r:id="rId74" w:type="default"/>
          <w:pgSz w:w="11907" w:h="16839"/>
          <w:pgMar w:top="1312" w:right="1569" w:bottom="1638" w:left="1771" w:header="862" w:footer="1462" w:gutter="0"/>
          <w:cols w:space="720" w:num="1"/>
        </w:sectPr>
      </w:pPr>
    </w:p>
    <w:p w14:paraId="4EAEE4B7">
      <w:pPr>
        <w:spacing w:line="312" w:lineRule="auto"/>
        <w:rPr>
          <w:color w:val="auto"/>
          <w:lang w:eastAsia="zh-CN"/>
        </w:rPr>
      </w:pPr>
    </w:p>
    <w:p w14:paraId="2689118E">
      <w:pPr>
        <w:spacing w:line="313" w:lineRule="auto"/>
        <w:rPr>
          <w:color w:val="auto"/>
          <w:lang w:eastAsia="zh-CN"/>
        </w:rPr>
      </w:pPr>
    </w:p>
    <w:p w14:paraId="73733C97">
      <w:pPr>
        <w:spacing w:before="78"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26E85C0D">
      <w:pPr>
        <w:spacing w:before="144"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项目名称：</w:t>
      </w:r>
      <w:r>
        <w:rPr>
          <w:rFonts w:ascii="宋体" w:hAnsi="宋体" w:eastAsia="宋体" w:cs="宋体"/>
          <w:color w:val="auto"/>
          <w:sz w:val="24"/>
          <w:szCs w:val="24"/>
          <w:u w:val="single"/>
          <w:lang w:eastAsia="zh-CN"/>
        </w:rPr>
        <w:t xml:space="preserve">          </w:t>
      </w:r>
    </w:p>
    <w:p w14:paraId="3B20277B">
      <w:pPr>
        <w:spacing w:before="101"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项目编号：</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包号：</w:t>
      </w:r>
      <w:r>
        <w:rPr>
          <w:rFonts w:ascii="宋体" w:hAnsi="宋体" w:eastAsia="宋体" w:cs="宋体"/>
          <w:color w:val="auto"/>
          <w:sz w:val="24"/>
          <w:szCs w:val="24"/>
          <w:u w:val="single"/>
          <w:lang w:eastAsia="zh-CN"/>
        </w:rPr>
        <w:t xml:space="preserve">               </w:t>
      </w:r>
    </w:p>
    <w:p w14:paraId="5B975B78">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589CF6DD">
      <w:pPr>
        <w:spacing w:line="30" w:lineRule="exact"/>
        <w:rPr>
          <w:color w:val="auto"/>
        </w:rPr>
      </w:pPr>
    </w:p>
    <w:tbl>
      <w:tblPr>
        <w:tblStyle w:val="17"/>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23133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18B7682F">
            <w:pPr>
              <w:pStyle w:val="18"/>
              <w:spacing w:before="125" w:line="222" w:lineRule="auto"/>
              <w:ind w:left="688"/>
              <w:rPr>
                <w:rFonts w:hint="eastAsia"/>
                <w:color w:val="auto"/>
              </w:rPr>
            </w:pPr>
            <w:r>
              <w:rPr>
                <w:b/>
                <w:bCs/>
                <w:color w:val="auto"/>
                <w:spacing w:val="-4"/>
              </w:rPr>
              <w:t>序号</w:t>
            </w:r>
          </w:p>
        </w:tc>
        <w:tc>
          <w:tcPr>
            <w:tcW w:w="3526" w:type="dxa"/>
          </w:tcPr>
          <w:p w14:paraId="4F249C21">
            <w:pPr>
              <w:pStyle w:val="18"/>
              <w:spacing w:before="125" w:line="219" w:lineRule="auto"/>
              <w:ind w:left="1587"/>
              <w:rPr>
                <w:rFonts w:hint="eastAsia"/>
                <w:color w:val="auto"/>
              </w:rPr>
            </w:pPr>
            <w:r>
              <w:rPr>
                <w:b/>
                <w:bCs/>
                <w:color w:val="auto"/>
                <w:spacing w:val="-3"/>
              </w:rPr>
              <w:t>磋商报价</w:t>
            </w:r>
          </w:p>
        </w:tc>
        <w:tc>
          <w:tcPr>
            <w:tcW w:w="1780" w:type="dxa"/>
          </w:tcPr>
          <w:p w14:paraId="4A867BA6">
            <w:pPr>
              <w:pStyle w:val="18"/>
              <w:spacing w:before="125" w:line="221" w:lineRule="auto"/>
              <w:ind w:left="820"/>
              <w:rPr>
                <w:rFonts w:hint="eastAsia"/>
                <w:color w:val="auto"/>
              </w:rPr>
            </w:pPr>
            <w:r>
              <w:rPr>
                <w:b/>
                <w:bCs/>
                <w:color w:val="auto"/>
                <w:spacing w:val="-4"/>
              </w:rPr>
              <w:t>服务期</w:t>
            </w:r>
          </w:p>
        </w:tc>
        <w:tc>
          <w:tcPr>
            <w:tcW w:w="1916" w:type="dxa"/>
          </w:tcPr>
          <w:p w14:paraId="24426B18">
            <w:pPr>
              <w:pStyle w:val="18"/>
              <w:spacing w:before="125" w:line="222" w:lineRule="auto"/>
              <w:ind w:left="993"/>
              <w:rPr>
                <w:rFonts w:hint="eastAsia"/>
                <w:color w:val="auto"/>
              </w:rPr>
            </w:pPr>
            <w:r>
              <w:rPr>
                <w:b/>
                <w:bCs/>
                <w:color w:val="auto"/>
                <w:spacing w:val="-5"/>
              </w:rPr>
              <w:t>备注</w:t>
            </w:r>
          </w:p>
        </w:tc>
      </w:tr>
      <w:tr w14:paraId="4811E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345B2D15">
            <w:pPr>
              <w:rPr>
                <w:color w:val="auto"/>
              </w:rPr>
            </w:pPr>
          </w:p>
        </w:tc>
        <w:tc>
          <w:tcPr>
            <w:tcW w:w="3526" w:type="dxa"/>
          </w:tcPr>
          <w:p w14:paraId="28DD5699">
            <w:pPr>
              <w:rPr>
                <w:color w:val="auto"/>
              </w:rPr>
            </w:pPr>
          </w:p>
        </w:tc>
        <w:tc>
          <w:tcPr>
            <w:tcW w:w="1780" w:type="dxa"/>
          </w:tcPr>
          <w:p w14:paraId="4E4FE880">
            <w:pPr>
              <w:rPr>
                <w:color w:val="auto"/>
              </w:rPr>
            </w:pPr>
          </w:p>
        </w:tc>
        <w:tc>
          <w:tcPr>
            <w:tcW w:w="1916" w:type="dxa"/>
          </w:tcPr>
          <w:p w14:paraId="6A9743D3">
            <w:pPr>
              <w:rPr>
                <w:color w:val="auto"/>
              </w:rPr>
            </w:pPr>
          </w:p>
        </w:tc>
      </w:tr>
    </w:tbl>
    <w:p w14:paraId="70ECC870">
      <w:pPr>
        <w:spacing w:line="383" w:lineRule="auto"/>
        <w:rPr>
          <w:color w:val="auto"/>
        </w:rPr>
      </w:pPr>
    </w:p>
    <w:p w14:paraId="46D27370">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3A8970E6">
      <w:pPr>
        <w:spacing w:line="587" w:lineRule="auto"/>
        <w:rPr>
          <w:rFonts w:hint="eastAsia" w:ascii="宋体" w:hAnsi="宋体" w:eastAsia="宋体" w:cs="宋体"/>
          <w:color w:val="auto"/>
          <w:sz w:val="24"/>
          <w:szCs w:val="24"/>
        </w:rPr>
        <w:sectPr>
          <w:footerReference r:id="rId75" w:type="default"/>
          <w:pgSz w:w="11907" w:h="16839"/>
          <w:pgMar w:top="1312" w:right="1569" w:bottom="1638" w:left="1771" w:header="862" w:footer="1462" w:gutter="0"/>
          <w:cols w:space="720" w:num="1"/>
        </w:sectPr>
      </w:pPr>
    </w:p>
    <w:p w14:paraId="21E0740B">
      <w:pPr>
        <w:spacing w:before="240" w:line="220"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【适用于工程】</w:t>
      </w:r>
    </w:p>
    <w:p w14:paraId="3AD0A0D7">
      <w:pPr>
        <w:spacing w:before="143" w:line="220" w:lineRule="auto"/>
        <w:ind w:left="42"/>
        <w:rPr>
          <w:rFonts w:hint="eastAsia" w:ascii="宋体" w:hAnsi="宋体" w:eastAsia="宋体" w:cs="宋体"/>
          <w:color w:val="auto"/>
          <w:sz w:val="24"/>
          <w:szCs w:val="24"/>
        </w:rPr>
      </w:pPr>
      <w:r>
        <w:rPr>
          <w:rFonts w:ascii="宋体" w:hAnsi="宋体" w:eastAsia="宋体" w:cs="宋体"/>
          <w:color w:val="auto"/>
          <w:spacing w:val="-3"/>
          <w:sz w:val="24"/>
          <w:szCs w:val="24"/>
        </w:rPr>
        <w:t>项目名称：</w:t>
      </w:r>
      <w:r>
        <w:rPr>
          <w:rFonts w:ascii="宋体" w:hAnsi="宋体" w:eastAsia="宋体" w:cs="宋体"/>
          <w:color w:val="auto"/>
          <w:sz w:val="24"/>
          <w:szCs w:val="24"/>
          <w:u w:val="single"/>
        </w:rPr>
        <w:t xml:space="preserve">          </w:t>
      </w:r>
    </w:p>
    <w:p w14:paraId="70B71F96">
      <w:pPr>
        <w:spacing w:before="101" w:line="220" w:lineRule="auto"/>
        <w:ind w:left="42"/>
        <w:rPr>
          <w:rFonts w:hint="eastAsia" w:ascii="宋体" w:hAnsi="宋体" w:eastAsia="宋体" w:cs="宋体"/>
          <w:color w:val="auto"/>
          <w:sz w:val="24"/>
          <w:szCs w:val="24"/>
        </w:rPr>
      </w:pPr>
      <w:r>
        <w:rPr>
          <w:rFonts w:ascii="宋体" w:hAnsi="宋体" w:eastAsia="宋体" w:cs="宋体"/>
          <w:color w:val="auto"/>
          <w:spacing w:val="-1"/>
          <w:sz w:val="24"/>
          <w:szCs w:val="24"/>
        </w:rPr>
        <w:t>项目编号：</w:t>
      </w:r>
      <w:r>
        <w:rPr>
          <w:rFonts w:ascii="宋体" w:hAnsi="宋体" w:eastAsia="宋体" w:cs="宋体"/>
          <w:color w:val="auto"/>
          <w:spacing w:val="-1"/>
          <w:sz w:val="24"/>
          <w:szCs w:val="24"/>
          <w:u w:val="single"/>
        </w:rPr>
        <w:t xml:space="preserve">              </w:t>
      </w:r>
      <w:r>
        <w:rPr>
          <w:rFonts w:ascii="宋体" w:hAnsi="宋体" w:eastAsia="宋体" w:cs="宋体"/>
          <w:color w:val="auto"/>
          <w:spacing w:val="-1"/>
          <w:sz w:val="24"/>
          <w:szCs w:val="24"/>
        </w:rPr>
        <w:t xml:space="preserve">     包号：</w:t>
      </w:r>
      <w:r>
        <w:rPr>
          <w:rFonts w:ascii="宋体" w:hAnsi="宋体" w:eastAsia="宋体" w:cs="宋体"/>
          <w:color w:val="auto"/>
          <w:sz w:val="24"/>
          <w:szCs w:val="24"/>
          <w:u w:val="single"/>
        </w:rPr>
        <w:t xml:space="preserve">               </w:t>
      </w:r>
    </w:p>
    <w:p w14:paraId="3C43A245">
      <w:pPr>
        <w:spacing w:before="105" w:line="219" w:lineRule="auto"/>
        <w:ind w:left="6430"/>
        <w:rPr>
          <w:rFonts w:hint="eastAsia" w:ascii="宋体" w:hAnsi="宋体" w:eastAsia="宋体" w:cs="宋体"/>
          <w:color w:val="auto"/>
          <w:sz w:val="24"/>
          <w:szCs w:val="24"/>
        </w:rPr>
      </w:pPr>
      <w:r>
        <w:rPr>
          <w:rFonts w:ascii="宋体" w:hAnsi="宋体" w:eastAsia="宋体" w:cs="宋体"/>
          <w:color w:val="auto"/>
          <w:spacing w:val="-2"/>
          <w:sz w:val="24"/>
          <w:szCs w:val="24"/>
        </w:rPr>
        <w:t>货币单位：人民币</w:t>
      </w:r>
    </w:p>
    <w:p w14:paraId="09B516BF">
      <w:pPr>
        <w:spacing w:line="30" w:lineRule="exact"/>
        <w:rPr>
          <w:color w:val="auto"/>
        </w:rPr>
      </w:pPr>
    </w:p>
    <w:tbl>
      <w:tblPr>
        <w:tblStyle w:val="17"/>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3526"/>
        <w:gridCol w:w="1780"/>
        <w:gridCol w:w="1916"/>
      </w:tblGrid>
      <w:tr w14:paraId="52393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309" w:type="dxa"/>
          </w:tcPr>
          <w:p w14:paraId="03366386">
            <w:pPr>
              <w:pStyle w:val="18"/>
              <w:spacing w:before="125" w:line="222" w:lineRule="auto"/>
              <w:ind w:left="448"/>
              <w:rPr>
                <w:rFonts w:hint="eastAsia"/>
                <w:color w:val="auto"/>
              </w:rPr>
            </w:pPr>
            <w:r>
              <w:rPr>
                <w:b/>
                <w:bCs/>
                <w:color w:val="auto"/>
                <w:spacing w:val="-4"/>
              </w:rPr>
              <w:t>序号</w:t>
            </w:r>
          </w:p>
        </w:tc>
        <w:tc>
          <w:tcPr>
            <w:tcW w:w="3526" w:type="dxa"/>
          </w:tcPr>
          <w:p w14:paraId="5894BFC1">
            <w:pPr>
              <w:pStyle w:val="18"/>
              <w:spacing w:before="125" w:line="219" w:lineRule="auto"/>
              <w:ind w:left="1345"/>
              <w:rPr>
                <w:rFonts w:hint="eastAsia"/>
                <w:color w:val="auto"/>
              </w:rPr>
            </w:pPr>
            <w:r>
              <w:rPr>
                <w:b/>
                <w:bCs/>
                <w:color w:val="auto"/>
                <w:spacing w:val="-3"/>
              </w:rPr>
              <w:t>磋商报价</w:t>
            </w:r>
          </w:p>
        </w:tc>
        <w:tc>
          <w:tcPr>
            <w:tcW w:w="1780" w:type="dxa"/>
          </w:tcPr>
          <w:p w14:paraId="5D8D322B">
            <w:pPr>
              <w:pStyle w:val="18"/>
              <w:spacing w:before="125" w:line="221" w:lineRule="auto"/>
              <w:ind w:left="688"/>
              <w:rPr>
                <w:rFonts w:hint="eastAsia"/>
                <w:color w:val="auto"/>
              </w:rPr>
            </w:pPr>
            <w:r>
              <w:rPr>
                <w:b/>
                <w:bCs/>
                <w:color w:val="auto"/>
                <w:spacing w:val="-5"/>
              </w:rPr>
              <w:t>工期</w:t>
            </w:r>
          </w:p>
        </w:tc>
        <w:tc>
          <w:tcPr>
            <w:tcW w:w="1916" w:type="dxa"/>
          </w:tcPr>
          <w:p w14:paraId="0CCA9169">
            <w:pPr>
              <w:pStyle w:val="18"/>
              <w:spacing w:before="125" w:line="222" w:lineRule="auto"/>
              <w:ind w:left="751"/>
              <w:rPr>
                <w:rFonts w:hint="eastAsia"/>
                <w:color w:val="auto"/>
              </w:rPr>
            </w:pPr>
            <w:r>
              <w:rPr>
                <w:b/>
                <w:bCs/>
                <w:color w:val="auto"/>
                <w:spacing w:val="-5"/>
              </w:rPr>
              <w:t>备注</w:t>
            </w:r>
          </w:p>
        </w:tc>
      </w:tr>
      <w:tr w14:paraId="3CD8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09" w:type="dxa"/>
          </w:tcPr>
          <w:p w14:paraId="77252DBD">
            <w:pPr>
              <w:rPr>
                <w:color w:val="auto"/>
              </w:rPr>
            </w:pPr>
          </w:p>
        </w:tc>
        <w:tc>
          <w:tcPr>
            <w:tcW w:w="3526" w:type="dxa"/>
          </w:tcPr>
          <w:p w14:paraId="68589289">
            <w:pPr>
              <w:rPr>
                <w:color w:val="auto"/>
              </w:rPr>
            </w:pPr>
          </w:p>
        </w:tc>
        <w:tc>
          <w:tcPr>
            <w:tcW w:w="1780" w:type="dxa"/>
          </w:tcPr>
          <w:p w14:paraId="28FA7ABF">
            <w:pPr>
              <w:rPr>
                <w:color w:val="auto"/>
              </w:rPr>
            </w:pPr>
          </w:p>
        </w:tc>
        <w:tc>
          <w:tcPr>
            <w:tcW w:w="1916" w:type="dxa"/>
          </w:tcPr>
          <w:p w14:paraId="2C43B739">
            <w:pPr>
              <w:rPr>
                <w:color w:val="auto"/>
              </w:rPr>
            </w:pPr>
          </w:p>
        </w:tc>
      </w:tr>
    </w:tbl>
    <w:p w14:paraId="62EE7E9B">
      <w:pPr>
        <w:spacing w:line="383" w:lineRule="auto"/>
        <w:rPr>
          <w:color w:val="auto"/>
        </w:rPr>
      </w:pPr>
    </w:p>
    <w:p w14:paraId="727BDD97">
      <w:pPr>
        <w:spacing w:before="78" w:line="587" w:lineRule="auto"/>
        <w:ind w:left="79" w:right="3496" w:hanging="41"/>
        <w:rPr>
          <w:rFonts w:hint="eastAsia" w:ascii="宋体" w:hAnsi="宋体" w:eastAsia="宋体" w:cs="宋体"/>
          <w:color w:val="auto"/>
          <w:sz w:val="24"/>
          <w:szCs w:val="24"/>
        </w:rPr>
      </w:pPr>
      <w:r>
        <w:rPr>
          <w:rFonts w:ascii="宋体" w:hAnsi="宋体" w:eastAsia="宋体" w:cs="宋体"/>
          <w:color w:val="auto"/>
          <w:sz w:val="24"/>
          <w:szCs w:val="24"/>
        </w:rPr>
        <w:t>供应商名称：</w:t>
      </w:r>
      <w:r>
        <w:rPr>
          <w:rFonts w:ascii="宋体" w:hAnsi="宋体" w:eastAsia="宋体" w:cs="宋体"/>
          <w:color w:val="auto"/>
          <w:sz w:val="24"/>
          <w:szCs w:val="24"/>
          <w:u w:val="single"/>
        </w:rPr>
        <w:t xml:space="preserve">                   </w:t>
      </w:r>
      <w:r>
        <w:rPr>
          <w:rFonts w:ascii="宋体" w:hAnsi="宋体" w:eastAsia="宋体" w:cs="宋体"/>
          <w:color w:val="auto"/>
          <w:spacing w:val="-1"/>
          <w:sz w:val="24"/>
          <w:szCs w:val="24"/>
          <w:u w:val="single"/>
        </w:rPr>
        <w:t xml:space="preserve">           </w:t>
      </w:r>
      <w:r>
        <w:rPr>
          <w:rFonts w:ascii="宋体" w:hAnsi="宋体" w:eastAsia="宋体" w:cs="宋体"/>
          <w:color w:val="auto"/>
          <w:sz w:val="24"/>
          <w:szCs w:val="24"/>
        </w:rPr>
        <w:t xml:space="preserve"> </w:t>
      </w:r>
      <w:r>
        <w:rPr>
          <w:rFonts w:ascii="宋体" w:hAnsi="宋体" w:eastAsia="宋体" w:cs="宋体"/>
          <w:color w:val="auto"/>
          <w:spacing w:val="-17"/>
          <w:sz w:val="24"/>
          <w:szCs w:val="24"/>
        </w:rPr>
        <w:t>日期：</w:t>
      </w:r>
      <w:r>
        <w:rPr>
          <w:rFonts w:ascii="宋体" w:hAnsi="宋体" w:eastAsia="宋体" w:cs="宋体"/>
          <w:color w:val="auto"/>
          <w:sz w:val="24"/>
          <w:szCs w:val="24"/>
          <w:u w:val="single"/>
        </w:rPr>
        <w:t xml:space="preserve">                        </w:t>
      </w:r>
    </w:p>
    <w:p w14:paraId="260DC815">
      <w:pPr>
        <w:spacing w:line="587" w:lineRule="auto"/>
        <w:rPr>
          <w:rFonts w:hint="eastAsia" w:ascii="宋体" w:hAnsi="宋体" w:eastAsia="宋体" w:cs="宋体"/>
          <w:color w:val="auto"/>
          <w:sz w:val="24"/>
          <w:szCs w:val="24"/>
        </w:rPr>
        <w:sectPr>
          <w:footerReference r:id="rId76" w:type="default"/>
          <w:pgSz w:w="11907" w:h="16839"/>
          <w:pgMar w:top="1312" w:right="1569" w:bottom="1639" w:left="1771" w:header="862" w:footer="1462" w:gutter="0"/>
          <w:cols w:space="720" w:num="1"/>
        </w:sectPr>
      </w:pPr>
    </w:p>
    <w:p w14:paraId="7A21E9AD">
      <w:pPr>
        <w:spacing w:before="279" w:line="224" w:lineRule="auto"/>
        <w:ind w:left="54"/>
        <w:outlineLvl w:val="2"/>
        <w:rPr>
          <w:rFonts w:hint="eastAsia" w:ascii="宋体" w:hAnsi="宋体" w:eastAsia="宋体" w:cs="宋体"/>
          <w:color w:val="auto"/>
          <w:sz w:val="31"/>
          <w:szCs w:val="31"/>
        </w:rPr>
      </w:pPr>
      <w:bookmarkStart w:id="110" w:name="bookmark105"/>
      <w:bookmarkEnd w:id="110"/>
      <w:bookmarkStart w:id="111" w:name="bookmark106"/>
      <w:bookmarkEnd w:id="111"/>
      <w:r>
        <w:rPr>
          <w:rFonts w:ascii="宋体" w:hAnsi="宋体" w:eastAsia="宋体" w:cs="宋体"/>
          <w:b/>
          <w:bCs/>
          <w:color w:val="auto"/>
          <w:spacing w:val="-7"/>
          <w:sz w:val="31"/>
          <w:szCs w:val="31"/>
        </w:rPr>
        <w:t>（二）</w:t>
      </w:r>
      <w:r>
        <w:rPr>
          <w:rFonts w:ascii="宋体" w:hAnsi="宋体" w:eastAsia="宋体" w:cs="宋体"/>
          <w:color w:val="auto"/>
          <w:spacing w:val="-62"/>
          <w:sz w:val="31"/>
          <w:szCs w:val="31"/>
        </w:rPr>
        <w:t xml:space="preserve"> </w:t>
      </w:r>
      <w:r>
        <w:rPr>
          <w:rFonts w:ascii="宋体" w:hAnsi="宋体" w:eastAsia="宋体" w:cs="宋体"/>
          <w:b/>
          <w:bCs/>
          <w:color w:val="auto"/>
          <w:spacing w:val="-7"/>
          <w:sz w:val="31"/>
          <w:szCs w:val="31"/>
        </w:rPr>
        <w:t>分项报价表</w:t>
      </w:r>
    </w:p>
    <w:p w14:paraId="020E97AC">
      <w:pPr>
        <w:spacing w:line="349" w:lineRule="auto"/>
        <w:rPr>
          <w:color w:val="auto"/>
        </w:rPr>
      </w:pPr>
    </w:p>
    <w:p w14:paraId="04DD64D9">
      <w:pPr>
        <w:spacing w:before="78" w:line="219" w:lineRule="auto"/>
        <w:ind w:left="26"/>
        <w:rPr>
          <w:rFonts w:hint="eastAsia" w:ascii="宋体" w:hAnsi="宋体" w:eastAsia="宋体" w:cs="宋体"/>
          <w:color w:val="auto"/>
          <w:sz w:val="24"/>
          <w:szCs w:val="24"/>
        </w:rPr>
      </w:pPr>
      <w:r>
        <w:rPr>
          <w:rFonts w:ascii="宋体" w:hAnsi="宋体" w:eastAsia="宋体" w:cs="宋体"/>
          <w:color w:val="auto"/>
          <w:spacing w:val="-1"/>
          <w:sz w:val="24"/>
          <w:szCs w:val="24"/>
        </w:rPr>
        <w:t>【适用于货物】</w:t>
      </w:r>
    </w:p>
    <w:p w14:paraId="3C7297A0">
      <w:pPr>
        <w:spacing w:before="145" w:line="220" w:lineRule="auto"/>
        <w:ind w:left="42"/>
        <w:rPr>
          <w:rFonts w:hint="eastAsia" w:ascii="宋体" w:hAnsi="宋体" w:eastAsia="宋体" w:cs="宋体"/>
          <w:color w:val="auto"/>
          <w:sz w:val="24"/>
          <w:szCs w:val="24"/>
        </w:rPr>
      </w:pPr>
      <w:r>
        <w:rPr>
          <w:rFonts w:ascii="宋体" w:hAnsi="宋体" w:eastAsia="宋体" w:cs="宋体"/>
          <w:b/>
          <w:bCs/>
          <w:color w:val="auto"/>
          <w:spacing w:val="-5"/>
          <w:sz w:val="24"/>
          <w:szCs w:val="24"/>
        </w:rPr>
        <w:t>项目名称：</w:t>
      </w:r>
      <w:r>
        <w:rPr>
          <w:rFonts w:ascii="宋体" w:hAnsi="宋体" w:eastAsia="宋体" w:cs="宋体"/>
          <w:color w:val="auto"/>
          <w:sz w:val="24"/>
          <w:szCs w:val="24"/>
          <w:u w:val="single"/>
        </w:rPr>
        <w:t xml:space="preserve">                      </w:t>
      </w:r>
    </w:p>
    <w:p w14:paraId="132FA7D7">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26469BAE">
      <w:pPr>
        <w:spacing w:line="69" w:lineRule="exact"/>
        <w:rPr>
          <w:color w:val="auto"/>
          <w:lang w:eastAsia="zh-CN"/>
        </w:rPr>
      </w:pPr>
    </w:p>
    <w:tbl>
      <w:tblPr>
        <w:tblStyle w:val="17"/>
        <w:tblW w:w="8531"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679"/>
        <w:gridCol w:w="868"/>
        <w:gridCol w:w="607"/>
        <w:gridCol w:w="811"/>
        <w:gridCol w:w="681"/>
        <w:gridCol w:w="1087"/>
        <w:gridCol w:w="1086"/>
        <w:gridCol w:w="861"/>
      </w:tblGrid>
      <w:tr w14:paraId="2590D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1" w:type="dxa"/>
          </w:tcPr>
          <w:p w14:paraId="7DCF1B01">
            <w:pPr>
              <w:pStyle w:val="18"/>
              <w:spacing w:before="269" w:line="222" w:lineRule="auto"/>
              <w:ind w:left="115"/>
              <w:rPr>
                <w:rFonts w:hint="eastAsia"/>
                <w:color w:val="auto"/>
              </w:rPr>
            </w:pPr>
            <w:r>
              <w:rPr>
                <w:color w:val="auto"/>
                <w:spacing w:val="-2"/>
              </w:rPr>
              <w:t>序号</w:t>
            </w:r>
          </w:p>
        </w:tc>
        <w:tc>
          <w:tcPr>
            <w:tcW w:w="1679" w:type="dxa"/>
          </w:tcPr>
          <w:p w14:paraId="0D4BE96E">
            <w:pPr>
              <w:pStyle w:val="18"/>
              <w:spacing w:before="269" w:line="221" w:lineRule="auto"/>
              <w:ind w:left="425"/>
              <w:rPr>
                <w:rFonts w:hint="eastAsia"/>
                <w:color w:val="auto"/>
              </w:rPr>
            </w:pPr>
            <w:r>
              <w:rPr>
                <w:color w:val="auto"/>
                <w:spacing w:val="-2"/>
              </w:rPr>
              <w:t>标的名称</w:t>
            </w:r>
          </w:p>
        </w:tc>
        <w:tc>
          <w:tcPr>
            <w:tcW w:w="868" w:type="dxa"/>
          </w:tcPr>
          <w:p w14:paraId="3446E260">
            <w:pPr>
              <w:pStyle w:val="18"/>
              <w:spacing w:before="113" w:line="262" w:lineRule="auto"/>
              <w:ind w:left="115" w:right="124" w:hanging="1"/>
              <w:rPr>
                <w:rFonts w:hint="eastAsia"/>
                <w:color w:val="auto"/>
              </w:rPr>
            </w:pPr>
            <w:r>
              <w:rPr>
                <w:color w:val="auto"/>
                <w:spacing w:val="-2"/>
              </w:rPr>
              <w:t>制造商</w:t>
            </w:r>
            <w:r>
              <w:rPr>
                <w:color w:val="auto"/>
              </w:rPr>
              <w:t xml:space="preserve"> </w:t>
            </w:r>
            <w:r>
              <w:rPr>
                <w:color w:val="auto"/>
                <w:spacing w:val="-3"/>
              </w:rPr>
              <w:t>名称</w:t>
            </w:r>
          </w:p>
        </w:tc>
        <w:tc>
          <w:tcPr>
            <w:tcW w:w="607" w:type="dxa"/>
            <w:textDirection w:val="tbRlV"/>
          </w:tcPr>
          <w:p w14:paraId="1E67464F">
            <w:pPr>
              <w:pStyle w:val="18"/>
              <w:spacing w:before="284" w:line="208" w:lineRule="auto"/>
              <w:ind w:left="113"/>
              <w:rPr>
                <w:rFonts w:hint="eastAsia"/>
                <w:color w:val="auto"/>
              </w:rPr>
            </w:pPr>
            <w:r>
              <w:rPr>
                <w:color w:val="auto"/>
                <w:spacing w:val="1"/>
              </w:rPr>
              <w:t>品</w:t>
            </w:r>
            <w:r>
              <w:rPr>
                <w:color w:val="auto"/>
                <w:spacing w:val="-5"/>
              </w:rPr>
              <w:t xml:space="preserve"> </w:t>
            </w:r>
            <w:r>
              <w:rPr>
                <w:color w:val="auto"/>
                <w:spacing w:val="1"/>
              </w:rPr>
              <w:t>牌</w:t>
            </w:r>
          </w:p>
        </w:tc>
        <w:tc>
          <w:tcPr>
            <w:tcW w:w="811" w:type="dxa"/>
          </w:tcPr>
          <w:p w14:paraId="7B00F879">
            <w:pPr>
              <w:pStyle w:val="18"/>
              <w:spacing w:before="112" w:line="261" w:lineRule="auto"/>
              <w:ind w:left="115" w:right="277" w:firstLine="5"/>
              <w:rPr>
                <w:rFonts w:hint="eastAsia"/>
                <w:color w:val="auto"/>
              </w:rPr>
            </w:pPr>
            <w:r>
              <w:rPr>
                <w:color w:val="auto"/>
                <w:spacing w:val="-7"/>
              </w:rPr>
              <w:t>型号</w:t>
            </w:r>
            <w:r>
              <w:rPr>
                <w:color w:val="auto"/>
              </w:rPr>
              <w:t xml:space="preserve"> </w:t>
            </w:r>
            <w:r>
              <w:rPr>
                <w:color w:val="auto"/>
                <w:spacing w:val="-4"/>
              </w:rPr>
              <w:t>规格</w:t>
            </w:r>
          </w:p>
        </w:tc>
        <w:tc>
          <w:tcPr>
            <w:tcW w:w="681" w:type="dxa"/>
          </w:tcPr>
          <w:p w14:paraId="6F492780">
            <w:pPr>
              <w:pStyle w:val="18"/>
              <w:spacing w:before="268" w:line="221" w:lineRule="auto"/>
              <w:ind w:left="116"/>
              <w:rPr>
                <w:rFonts w:hint="eastAsia"/>
                <w:color w:val="auto"/>
              </w:rPr>
            </w:pPr>
            <w:r>
              <w:rPr>
                <w:color w:val="auto"/>
                <w:spacing w:val="-2"/>
              </w:rPr>
              <w:t>数量</w:t>
            </w:r>
          </w:p>
        </w:tc>
        <w:tc>
          <w:tcPr>
            <w:tcW w:w="1087" w:type="dxa"/>
          </w:tcPr>
          <w:p w14:paraId="647D48EB">
            <w:pPr>
              <w:pStyle w:val="18"/>
              <w:spacing w:before="113" w:line="261" w:lineRule="auto"/>
              <w:ind w:left="120" w:right="355" w:hanging="4"/>
              <w:rPr>
                <w:rFonts w:hint="eastAsia"/>
                <w:color w:val="auto"/>
              </w:rPr>
            </w:pPr>
            <w:r>
              <w:rPr>
                <w:color w:val="auto"/>
                <w:spacing w:val="-4"/>
              </w:rPr>
              <w:t>单价</w:t>
            </w:r>
            <w:r>
              <w:rPr>
                <w:color w:val="auto"/>
              </w:rPr>
              <w:t xml:space="preserve">   </w:t>
            </w:r>
            <w:r>
              <w:rPr>
                <w:color w:val="auto"/>
                <w:spacing w:val="-9"/>
              </w:rPr>
              <w:t>（元）</w:t>
            </w:r>
          </w:p>
        </w:tc>
        <w:tc>
          <w:tcPr>
            <w:tcW w:w="1086" w:type="dxa"/>
          </w:tcPr>
          <w:p w14:paraId="35633D1B">
            <w:pPr>
              <w:pStyle w:val="18"/>
              <w:spacing w:before="113" w:line="261" w:lineRule="auto"/>
              <w:ind w:left="121" w:right="354"/>
              <w:rPr>
                <w:rFonts w:hint="eastAsia"/>
                <w:color w:val="auto"/>
              </w:rPr>
            </w:pPr>
            <w:r>
              <w:rPr>
                <w:color w:val="auto"/>
                <w:spacing w:val="-6"/>
              </w:rPr>
              <w:t>总价</w:t>
            </w:r>
            <w:r>
              <w:rPr>
                <w:color w:val="auto"/>
              </w:rPr>
              <w:t xml:space="preserve">   </w:t>
            </w:r>
            <w:r>
              <w:rPr>
                <w:color w:val="auto"/>
                <w:spacing w:val="-9"/>
              </w:rPr>
              <w:t>（元）</w:t>
            </w:r>
          </w:p>
        </w:tc>
        <w:tc>
          <w:tcPr>
            <w:tcW w:w="861" w:type="dxa"/>
          </w:tcPr>
          <w:p w14:paraId="3B2C1791">
            <w:pPr>
              <w:pStyle w:val="18"/>
              <w:spacing w:before="269" w:line="222" w:lineRule="auto"/>
              <w:ind w:left="119"/>
              <w:rPr>
                <w:rFonts w:hint="eastAsia"/>
                <w:color w:val="auto"/>
              </w:rPr>
            </w:pPr>
            <w:r>
              <w:rPr>
                <w:color w:val="auto"/>
                <w:spacing w:val="-3"/>
              </w:rPr>
              <w:t>备注</w:t>
            </w:r>
          </w:p>
        </w:tc>
      </w:tr>
      <w:tr w14:paraId="57D5B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40D1D433">
            <w:pPr>
              <w:pStyle w:val="18"/>
              <w:spacing w:before="216" w:line="183" w:lineRule="auto"/>
              <w:ind w:left="393"/>
              <w:rPr>
                <w:rFonts w:hint="eastAsia"/>
                <w:color w:val="auto"/>
              </w:rPr>
            </w:pPr>
            <w:r>
              <w:rPr>
                <w:color w:val="auto"/>
              </w:rPr>
              <w:t>1</w:t>
            </w:r>
          </w:p>
        </w:tc>
        <w:tc>
          <w:tcPr>
            <w:tcW w:w="1679" w:type="dxa"/>
          </w:tcPr>
          <w:p w14:paraId="4CC67CF9">
            <w:pPr>
              <w:rPr>
                <w:color w:val="auto"/>
              </w:rPr>
            </w:pPr>
          </w:p>
        </w:tc>
        <w:tc>
          <w:tcPr>
            <w:tcW w:w="868" w:type="dxa"/>
          </w:tcPr>
          <w:p w14:paraId="75B52B21">
            <w:pPr>
              <w:rPr>
                <w:color w:val="auto"/>
              </w:rPr>
            </w:pPr>
          </w:p>
        </w:tc>
        <w:tc>
          <w:tcPr>
            <w:tcW w:w="607" w:type="dxa"/>
          </w:tcPr>
          <w:p w14:paraId="4244868D">
            <w:pPr>
              <w:rPr>
                <w:color w:val="auto"/>
              </w:rPr>
            </w:pPr>
          </w:p>
        </w:tc>
        <w:tc>
          <w:tcPr>
            <w:tcW w:w="811" w:type="dxa"/>
          </w:tcPr>
          <w:p w14:paraId="59EAA8E9">
            <w:pPr>
              <w:rPr>
                <w:color w:val="auto"/>
              </w:rPr>
            </w:pPr>
          </w:p>
        </w:tc>
        <w:tc>
          <w:tcPr>
            <w:tcW w:w="681" w:type="dxa"/>
          </w:tcPr>
          <w:p w14:paraId="1A5EDCBF">
            <w:pPr>
              <w:rPr>
                <w:color w:val="auto"/>
              </w:rPr>
            </w:pPr>
          </w:p>
        </w:tc>
        <w:tc>
          <w:tcPr>
            <w:tcW w:w="1087" w:type="dxa"/>
          </w:tcPr>
          <w:p w14:paraId="444746A8">
            <w:pPr>
              <w:rPr>
                <w:color w:val="auto"/>
              </w:rPr>
            </w:pPr>
          </w:p>
        </w:tc>
        <w:tc>
          <w:tcPr>
            <w:tcW w:w="1086" w:type="dxa"/>
          </w:tcPr>
          <w:p w14:paraId="7D6E6881">
            <w:pPr>
              <w:rPr>
                <w:color w:val="auto"/>
              </w:rPr>
            </w:pPr>
          </w:p>
        </w:tc>
        <w:tc>
          <w:tcPr>
            <w:tcW w:w="861" w:type="dxa"/>
          </w:tcPr>
          <w:p w14:paraId="0FAC1607">
            <w:pPr>
              <w:rPr>
                <w:color w:val="auto"/>
              </w:rPr>
            </w:pPr>
          </w:p>
        </w:tc>
      </w:tr>
      <w:tr w14:paraId="3284E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51" w:type="dxa"/>
          </w:tcPr>
          <w:p w14:paraId="3C43EA5F">
            <w:pPr>
              <w:pStyle w:val="18"/>
              <w:spacing w:before="218" w:line="182" w:lineRule="auto"/>
              <w:ind w:left="380"/>
              <w:rPr>
                <w:rFonts w:hint="eastAsia"/>
                <w:color w:val="auto"/>
              </w:rPr>
            </w:pPr>
            <w:r>
              <w:rPr>
                <w:color w:val="auto"/>
              </w:rPr>
              <w:t>2</w:t>
            </w:r>
          </w:p>
        </w:tc>
        <w:tc>
          <w:tcPr>
            <w:tcW w:w="1679" w:type="dxa"/>
          </w:tcPr>
          <w:p w14:paraId="14830BC4">
            <w:pPr>
              <w:rPr>
                <w:color w:val="auto"/>
              </w:rPr>
            </w:pPr>
          </w:p>
        </w:tc>
        <w:tc>
          <w:tcPr>
            <w:tcW w:w="868" w:type="dxa"/>
          </w:tcPr>
          <w:p w14:paraId="02671C19">
            <w:pPr>
              <w:rPr>
                <w:color w:val="auto"/>
              </w:rPr>
            </w:pPr>
          </w:p>
        </w:tc>
        <w:tc>
          <w:tcPr>
            <w:tcW w:w="607" w:type="dxa"/>
          </w:tcPr>
          <w:p w14:paraId="48AD9FE8">
            <w:pPr>
              <w:rPr>
                <w:color w:val="auto"/>
              </w:rPr>
            </w:pPr>
          </w:p>
        </w:tc>
        <w:tc>
          <w:tcPr>
            <w:tcW w:w="811" w:type="dxa"/>
          </w:tcPr>
          <w:p w14:paraId="47DC634C">
            <w:pPr>
              <w:rPr>
                <w:color w:val="auto"/>
              </w:rPr>
            </w:pPr>
          </w:p>
        </w:tc>
        <w:tc>
          <w:tcPr>
            <w:tcW w:w="681" w:type="dxa"/>
          </w:tcPr>
          <w:p w14:paraId="6CDA272F">
            <w:pPr>
              <w:rPr>
                <w:color w:val="auto"/>
              </w:rPr>
            </w:pPr>
          </w:p>
        </w:tc>
        <w:tc>
          <w:tcPr>
            <w:tcW w:w="1087" w:type="dxa"/>
          </w:tcPr>
          <w:p w14:paraId="081E2858">
            <w:pPr>
              <w:rPr>
                <w:color w:val="auto"/>
              </w:rPr>
            </w:pPr>
          </w:p>
        </w:tc>
        <w:tc>
          <w:tcPr>
            <w:tcW w:w="1086" w:type="dxa"/>
          </w:tcPr>
          <w:p w14:paraId="07FE6B99">
            <w:pPr>
              <w:rPr>
                <w:color w:val="auto"/>
              </w:rPr>
            </w:pPr>
          </w:p>
        </w:tc>
        <w:tc>
          <w:tcPr>
            <w:tcW w:w="861" w:type="dxa"/>
          </w:tcPr>
          <w:p w14:paraId="467285D4">
            <w:pPr>
              <w:rPr>
                <w:color w:val="auto"/>
              </w:rPr>
            </w:pPr>
          </w:p>
        </w:tc>
      </w:tr>
      <w:tr w14:paraId="789A4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1" w:type="dxa"/>
          </w:tcPr>
          <w:p w14:paraId="2FA5053C">
            <w:pPr>
              <w:pStyle w:val="18"/>
              <w:spacing w:before="219" w:line="182" w:lineRule="auto"/>
              <w:ind w:left="381"/>
              <w:rPr>
                <w:rFonts w:hint="eastAsia"/>
                <w:color w:val="auto"/>
              </w:rPr>
            </w:pPr>
            <w:r>
              <w:rPr>
                <w:color w:val="auto"/>
              </w:rPr>
              <w:t>3</w:t>
            </w:r>
          </w:p>
        </w:tc>
        <w:tc>
          <w:tcPr>
            <w:tcW w:w="1679" w:type="dxa"/>
          </w:tcPr>
          <w:p w14:paraId="68C69381">
            <w:pPr>
              <w:rPr>
                <w:color w:val="auto"/>
              </w:rPr>
            </w:pPr>
          </w:p>
        </w:tc>
        <w:tc>
          <w:tcPr>
            <w:tcW w:w="868" w:type="dxa"/>
          </w:tcPr>
          <w:p w14:paraId="2515AB5C">
            <w:pPr>
              <w:rPr>
                <w:color w:val="auto"/>
              </w:rPr>
            </w:pPr>
          </w:p>
        </w:tc>
        <w:tc>
          <w:tcPr>
            <w:tcW w:w="607" w:type="dxa"/>
          </w:tcPr>
          <w:p w14:paraId="4B5BA6B0">
            <w:pPr>
              <w:rPr>
                <w:color w:val="auto"/>
              </w:rPr>
            </w:pPr>
          </w:p>
        </w:tc>
        <w:tc>
          <w:tcPr>
            <w:tcW w:w="811" w:type="dxa"/>
          </w:tcPr>
          <w:p w14:paraId="1616859B">
            <w:pPr>
              <w:rPr>
                <w:color w:val="auto"/>
              </w:rPr>
            </w:pPr>
          </w:p>
        </w:tc>
        <w:tc>
          <w:tcPr>
            <w:tcW w:w="681" w:type="dxa"/>
          </w:tcPr>
          <w:p w14:paraId="791052B6">
            <w:pPr>
              <w:rPr>
                <w:color w:val="auto"/>
              </w:rPr>
            </w:pPr>
          </w:p>
        </w:tc>
        <w:tc>
          <w:tcPr>
            <w:tcW w:w="1087" w:type="dxa"/>
          </w:tcPr>
          <w:p w14:paraId="0242144B">
            <w:pPr>
              <w:rPr>
                <w:color w:val="auto"/>
              </w:rPr>
            </w:pPr>
          </w:p>
        </w:tc>
        <w:tc>
          <w:tcPr>
            <w:tcW w:w="1086" w:type="dxa"/>
          </w:tcPr>
          <w:p w14:paraId="3C11449B">
            <w:pPr>
              <w:rPr>
                <w:color w:val="auto"/>
              </w:rPr>
            </w:pPr>
          </w:p>
        </w:tc>
        <w:tc>
          <w:tcPr>
            <w:tcW w:w="861" w:type="dxa"/>
          </w:tcPr>
          <w:p w14:paraId="7D81D376">
            <w:pPr>
              <w:rPr>
                <w:color w:val="auto"/>
              </w:rPr>
            </w:pPr>
          </w:p>
        </w:tc>
      </w:tr>
      <w:tr w14:paraId="53F61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584" w:type="dxa"/>
            <w:gridSpan w:val="7"/>
          </w:tcPr>
          <w:p w14:paraId="52D3AE7F">
            <w:pPr>
              <w:pStyle w:val="18"/>
              <w:spacing w:before="182" w:line="219" w:lineRule="auto"/>
              <w:ind w:left="116"/>
              <w:rPr>
                <w:rFonts w:hint="eastAsia"/>
                <w:color w:val="auto"/>
              </w:rPr>
            </w:pPr>
            <w:r>
              <w:rPr>
                <w:color w:val="auto"/>
                <w:spacing w:val="-4"/>
              </w:rPr>
              <w:t>合计价（元）</w:t>
            </w:r>
          </w:p>
        </w:tc>
        <w:tc>
          <w:tcPr>
            <w:tcW w:w="1947" w:type="dxa"/>
            <w:gridSpan w:val="2"/>
          </w:tcPr>
          <w:p w14:paraId="1DDA1F79">
            <w:pPr>
              <w:rPr>
                <w:color w:val="auto"/>
              </w:rPr>
            </w:pPr>
          </w:p>
        </w:tc>
      </w:tr>
    </w:tbl>
    <w:p w14:paraId="22CC4F3B">
      <w:pPr>
        <w:spacing w:line="257" w:lineRule="auto"/>
        <w:rPr>
          <w:color w:val="auto"/>
        </w:rPr>
      </w:pPr>
    </w:p>
    <w:p w14:paraId="130857C3">
      <w:pPr>
        <w:spacing w:line="257" w:lineRule="auto"/>
        <w:rPr>
          <w:color w:val="auto"/>
        </w:rPr>
      </w:pPr>
    </w:p>
    <w:p w14:paraId="421B98B3">
      <w:pPr>
        <w:spacing w:line="258" w:lineRule="auto"/>
        <w:rPr>
          <w:color w:val="auto"/>
        </w:rPr>
      </w:pPr>
    </w:p>
    <w:p w14:paraId="37BDE218">
      <w:pPr>
        <w:spacing w:before="78" w:line="286" w:lineRule="auto"/>
        <w:ind w:left="79" w:right="71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0A978F1C">
      <w:pPr>
        <w:spacing w:line="382" w:lineRule="auto"/>
        <w:rPr>
          <w:color w:val="auto"/>
        </w:rPr>
      </w:pPr>
    </w:p>
    <w:p w14:paraId="7359D739">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58A28C6F">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65610506">
      <w:pPr>
        <w:spacing w:line="219" w:lineRule="auto"/>
        <w:rPr>
          <w:rFonts w:hint="eastAsia" w:ascii="宋体" w:hAnsi="宋体" w:eastAsia="宋体" w:cs="宋体"/>
          <w:color w:val="auto"/>
          <w:lang w:eastAsia="zh-CN"/>
        </w:rPr>
        <w:sectPr>
          <w:footerReference r:id="rId77" w:type="default"/>
          <w:pgSz w:w="11907" w:h="16839"/>
          <w:pgMar w:top="1312" w:right="1569" w:bottom="1638" w:left="1771" w:header="862" w:footer="1462" w:gutter="0"/>
          <w:cols w:space="720" w:num="1"/>
        </w:sectPr>
      </w:pPr>
    </w:p>
    <w:p w14:paraId="625B12DC">
      <w:pPr>
        <w:spacing w:before="201"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【适用于服务】</w:t>
      </w:r>
    </w:p>
    <w:p w14:paraId="5AEF6640">
      <w:pPr>
        <w:spacing w:before="142"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2D328768">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068178AD">
      <w:pPr>
        <w:spacing w:line="69" w:lineRule="exact"/>
        <w:rPr>
          <w:color w:val="auto"/>
          <w:lang w:eastAsia="zh-CN"/>
        </w:rPr>
      </w:pPr>
    </w:p>
    <w:tbl>
      <w:tblPr>
        <w:tblStyle w:val="17"/>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04E75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2FFF3ACC">
            <w:pPr>
              <w:pStyle w:val="18"/>
              <w:spacing w:before="156" w:line="222" w:lineRule="auto"/>
              <w:ind w:left="328"/>
              <w:rPr>
                <w:rFonts w:hint="eastAsia"/>
                <w:color w:val="auto"/>
              </w:rPr>
            </w:pPr>
            <w:r>
              <w:rPr>
                <w:color w:val="auto"/>
                <w:spacing w:val="-2"/>
              </w:rPr>
              <w:t>序号</w:t>
            </w:r>
          </w:p>
        </w:tc>
        <w:tc>
          <w:tcPr>
            <w:tcW w:w="3718" w:type="dxa"/>
          </w:tcPr>
          <w:p w14:paraId="6D7F758E">
            <w:pPr>
              <w:pStyle w:val="18"/>
              <w:spacing w:before="157" w:line="221" w:lineRule="auto"/>
              <w:ind w:left="1444"/>
              <w:rPr>
                <w:rFonts w:hint="eastAsia"/>
                <w:color w:val="auto"/>
              </w:rPr>
            </w:pPr>
            <w:r>
              <w:rPr>
                <w:color w:val="auto"/>
                <w:spacing w:val="-2"/>
              </w:rPr>
              <w:t>标的名称</w:t>
            </w:r>
          </w:p>
        </w:tc>
        <w:tc>
          <w:tcPr>
            <w:tcW w:w="1065" w:type="dxa"/>
          </w:tcPr>
          <w:p w14:paraId="4DCDB36F">
            <w:pPr>
              <w:pStyle w:val="18"/>
              <w:spacing w:before="156" w:line="221" w:lineRule="auto"/>
              <w:ind w:left="328"/>
              <w:rPr>
                <w:rFonts w:hint="eastAsia"/>
                <w:color w:val="auto"/>
              </w:rPr>
            </w:pPr>
            <w:r>
              <w:rPr>
                <w:color w:val="auto"/>
                <w:spacing w:val="-2"/>
              </w:rPr>
              <w:t>数量</w:t>
            </w:r>
          </w:p>
        </w:tc>
        <w:tc>
          <w:tcPr>
            <w:tcW w:w="1062" w:type="dxa"/>
          </w:tcPr>
          <w:p w14:paraId="6769840F">
            <w:pPr>
              <w:pStyle w:val="18"/>
              <w:spacing w:before="156" w:line="219" w:lineRule="auto"/>
              <w:ind w:left="329"/>
              <w:rPr>
                <w:rFonts w:hint="eastAsia"/>
                <w:color w:val="auto"/>
              </w:rPr>
            </w:pPr>
            <w:r>
              <w:rPr>
                <w:color w:val="auto"/>
                <w:spacing w:val="-2"/>
              </w:rPr>
              <w:t>单价</w:t>
            </w:r>
          </w:p>
        </w:tc>
        <w:tc>
          <w:tcPr>
            <w:tcW w:w="1067" w:type="dxa"/>
          </w:tcPr>
          <w:p w14:paraId="55FC3260">
            <w:pPr>
              <w:pStyle w:val="18"/>
              <w:spacing w:before="156" w:line="219" w:lineRule="auto"/>
              <w:ind w:left="334"/>
              <w:rPr>
                <w:rFonts w:hint="eastAsia"/>
                <w:color w:val="auto"/>
              </w:rPr>
            </w:pPr>
            <w:r>
              <w:rPr>
                <w:color w:val="auto"/>
                <w:spacing w:val="-3"/>
              </w:rPr>
              <w:t>总价</w:t>
            </w:r>
          </w:p>
        </w:tc>
        <w:tc>
          <w:tcPr>
            <w:tcW w:w="950" w:type="dxa"/>
          </w:tcPr>
          <w:p w14:paraId="4725818A">
            <w:pPr>
              <w:pStyle w:val="18"/>
              <w:spacing w:before="156" w:line="222" w:lineRule="auto"/>
              <w:ind w:left="272"/>
              <w:rPr>
                <w:rFonts w:hint="eastAsia"/>
                <w:color w:val="auto"/>
              </w:rPr>
            </w:pPr>
            <w:r>
              <w:rPr>
                <w:color w:val="auto"/>
                <w:spacing w:val="-3"/>
              </w:rPr>
              <w:t>备注</w:t>
            </w:r>
          </w:p>
        </w:tc>
      </w:tr>
      <w:tr w14:paraId="2BC32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B08626A">
            <w:pPr>
              <w:pStyle w:val="18"/>
              <w:spacing w:before="186" w:line="183" w:lineRule="auto"/>
              <w:ind w:left="503"/>
              <w:rPr>
                <w:rFonts w:hint="eastAsia"/>
                <w:color w:val="auto"/>
              </w:rPr>
            </w:pPr>
            <w:r>
              <w:rPr>
                <w:color w:val="auto"/>
              </w:rPr>
              <w:t>1</w:t>
            </w:r>
          </w:p>
        </w:tc>
        <w:tc>
          <w:tcPr>
            <w:tcW w:w="3718" w:type="dxa"/>
          </w:tcPr>
          <w:p w14:paraId="4BB45DC4">
            <w:pPr>
              <w:rPr>
                <w:color w:val="auto"/>
              </w:rPr>
            </w:pPr>
          </w:p>
        </w:tc>
        <w:tc>
          <w:tcPr>
            <w:tcW w:w="1065" w:type="dxa"/>
          </w:tcPr>
          <w:p w14:paraId="617DF933">
            <w:pPr>
              <w:rPr>
                <w:color w:val="auto"/>
              </w:rPr>
            </w:pPr>
          </w:p>
        </w:tc>
        <w:tc>
          <w:tcPr>
            <w:tcW w:w="1062" w:type="dxa"/>
          </w:tcPr>
          <w:p w14:paraId="38CE00EE">
            <w:pPr>
              <w:rPr>
                <w:color w:val="auto"/>
              </w:rPr>
            </w:pPr>
          </w:p>
        </w:tc>
        <w:tc>
          <w:tcPr>
            <w:tcW w:w="1067" w:type="dxa"/>
          </w:tcPr>
          <w:p w14:paraId="52067769">
            <w:pPr>
              <w:rPr>
                <w:color w:val="auto"/>
              </w:rPr>
            </w:pPr>
          </w:p>
        </w:tc>
        <w:tc>
          <w:tcPr>
            <w:tcW w:w="950" w:type="dxa"/>
          </w:tcPr>
          <w:p w14:paraId="5D1FE5E3">
            <w:pPr>
              <w:rPr>
                <w:color w:val="auto"/>
              </w:rPr>
            </w:pPr>
          </w:p>
        </w:tc>
      </w:tr>
      <w:tr w14:paraId="7369E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77DB163A">
            <w:pPr>
              <w:pStyle w:val="18"/>
              <w:spacing w:before="186" w:line="182" w:lineRule="auto"/>
              <w:ind w:left="490"/>
              <w:rPr>
                <w:rFonts w:hint="eastAsia"/>
                <w:color w:val="auto"/>
              </w:rPr>
            </w:pPr>
            <w:r>
              <w:rPr>
                <w:color w:val="auto"/>
              </w:rPr>
              <w:t>2</w:t>
            </w:r>
          </w:p>
        </w:tc>
        <w:tc>
          <w:tcPr>
            <w:tcW w:w="3718" w:type="dxa"/>
          </w:tcPr>
          <w:p w14:paraId="2AF09918">
            <w:pPr>
              <w:rPr>
                <w:color w:val="auto"/>
              </w:rPr>
            </w:pPr>
          </w:p>
        </w:tc>
        <w:tc>
          <w:tcPr>
            <w:tcW w:w="1065" w:type="dxa"/>
          </w:tcPr>
          <w:p w14:paraId="6B2E0874">
            <w:pPr>
              <w:rPr>
                <w:color w:val="auto"/>
              </w:rPr>
            </w:pPr>
          </w:p>
        </w:tc>
        <w:tc>
          <w:tcPr>
            <w:tcW w:w="1062" w:type="dxa"/>
          </w:tcPr>
          <w:p w14:paraId="60074911">
            <w:pPr>
              <w:rPr>
                <w:color w:val="auto"/>
              </w:rPr>
            </w:pPr>
          </w:p>
        </w:tc>
        <w:tc>
          <w:tcPr>
            <w:tcW w:w="1067" w:type="dxa"/>
          </w:tcPr>
          <w:p w14:paraId="128B05FE">
            <w:pPr>
              <w:rPr>
                <w:color w:val="auto"/>
              </w:rPr>
            </w:pPr>
          </w:p>
        </w:tc>
        <w:tc>
          <w:tcPr>
            <w:tcW w:w="950" w:type="dxa"/>
          </w:tcPr>
          <w:p w14:paraId="7A719B90">
            <w:pPr>
              <w:rPr>
                <w:color w:val="auto"/>
              </w:rPr>
            </w:pPr>
          </w:p>
        </w:tc>
      </w:tr>
      <w:tr w14:paraId="283C0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21BBBC0">
            <w:pPr>
              <w:pStyle w:val="18"/>
              <w:spacing w:before="189" w:line="182" w:lineRule="auto"/>
              <w:ind w:left="492"/>
              <w:rPr>
                <w:rFonts w:hint="eastAsia"/>
                <w:color w:val="auto"/>
              </w:rPr>
            </w:pPr>
            <w:r>
              <w:rPr>
                <w:color w:val="auto"/>
              </w:rPr>
              <w:t>3</w:t>
            </w:r>
          </w:p>
        </w:tc>
        <w:tc>
          <w:tcPr>
            <w:tcW w:w="3718" w:type="dxa"/>
          </w:tcPr>
          <w:p w14:paraId="3CFE85BF">
            <w:pPr>
              <w:rPr>
                <w:color w:val="auto"/>
              </w:rPr>
            </w:pPr>
          </w:p>
        </w:tc>
        <w:tc>
          <w:tcPr>
            <w:tcW w:w="1065" w:type="dxa"/>
          </w:tcPr>
          <w:p w14:paraId="0B5DD7CB">
            <w:pPr>
              <w:rPr>
                <w:color w:val="auto"/>
              </w:rPr>
            </w:pPr>
          </w:p>
        </w:tc>
        <w:tc>
          <w:tcPr>
            <w:tcW w:w="1062" w:type="dxa"/>
          </w:tcPr>
          <w:p w14:paraId="2A2C2D56">
            <w:pPr>
              <w:rPr>
                <w:color w:val="auto"/>
              </w:rPr>
            </w:pPr>
          </w:p>
        </w:tc>
        <w:tc>
          <w:tcPr>
            <w:tcW w:w="1067" w:type="dxa"/>
          </w:tcPr>
          <w:p w14:paraId="7BD4049F">
            <w:pPr>
              <w:rPr>
                <w:color w:val="auto"/>
              </w:rPr>
            </w:pPr>
          </w:p>
        </w:tc>
        <w:tc>
          <w:tcPr>
            <w:tcW w:w="950" w:type="dxa"/>
          </w:tcPr>
          <w:p w14:paraId="0FC23370">
            <w:pPr>
              <w:rPr>
                <w:color w:val="auto"/>
              </w:rPr>
            </w:pPr>
          </w:p>
        </w:tc>
      </w:tr>
      <w:tr w14:paraId="69732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16EF2A3">
            <w:pPr>
              <w:pStyle w:val="18"/>
              <w:spacing w:before="189" w:line="182" w:lineRule="auto"/>
              <w:ind w:left="487"/>
              <w:rPr>
                <w:rFonts w:hint="eastAsia"/>
                <w:color w:val="auto"/>
              </w:rPr>
            </w:pPr>
            <w:r>
              <w:rPr>
                <w:color w:val="auto"/>
              </w:rPr>
              <w:t>4</w:t>
            </w:r>
          </w:p>
        </w:tc>
        <w:tc>
          <w:tcPr>
            <w:tcW w:w="3718" w:type="dxa"/>
          </w:tcPr>
          <w:p w14:paraId="385F2DC2">
            <w:pPr>
              <w:rPr>
                <w:color w:val="auto"/>
              </w:rPr>
            </w:pPr>
          </w:p>
        </w:tc>
        <w:tc>
          <w:tcPr>
            <w:tcW w:w="1065" w:type="dxa"/>
          </w:tcPr>
          <w:p w14:paraId="366B3D73">
            <w:pPr>
              <w:rPr>
                <w:color w:val="auto"/>
              </w:rPr>
            </w:pPr>
          </w:p>
        </w:tc>
        <w:tc>
          <w:tcPr>
            <w:tcW w:w="1062" w:type="dxa"/>
          </w:tcPr>
          <w:p w14:paraId="4B2133AD">
            <w:pPr>
              <w:rPr>
                <w:color w:val="auto"/>
              </w:rPr>
            </w:pPr>
          </w:p>
        </w:tc>
        <w:tc>
          <w:tcPr>
            <w:tcW w:w="1067" w:type="dxa"/>
          </w:tcPr>
          <w:p w14:paraId="53C857F3">
            <w:pPr>
              <w:rPr>
                <w:color w:val="auto"/>
              </w:rPr>
            </w:pPr>
          </w:p>
        </w:tc>
        <w:tc>
          <w:tcPr>
            <w:tcW w:w="950" w:type="dxa"/>
          </w:tcPr>
          <w:p w14:paraId="47E2F8E4">
            <w:pPr>
              <w:rPr>
                <w:color w:val="auto"/>
              </w:rPr>
            </w:pPr>
          </w:p>
        </w:tc>
      </w:tr>
      <w:tr w14:paraId="74C15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01AF2BD2">
            <w:pPr>
              <w:pStyle w:val="18"/>
              <w:spacing w:before="188" w:line="181" w:lineRule="auto"/>
              <w:ind w:left="492"/>
              <w:rPr>
                <w:rFonts w:hint="eastAsia"/>
                <w:color w:val="auto"/>
              </w:rPr>
            </w:pPr>
            <w:r>
              <w:rPr>
                <w:color w:val="auto"/>
              </w:rPr>
              <w:t>5</w:t>
            </w:r>
          </w:p>
        </w:tc>
        <w:tc>
          <w:tcPr>
            <w:tcW w:w="3718" w:type="dxa"/>
          </w:tcPr>
          <w:p w14:paraId="3830CCF0">
            <w:pPr>
              <w:rPr>
                <w:color w:val="auto"/>
              </w:rPr>
            </w:pPr>
          </w:p>
        </w:tc>
        <w:tc>
          <w:tcPr>
            <w:tcW w:w="1065" w:type="dxa"/>
          </w:tcPr>
          <w:p w14:paraId="4332EF21">
            <w:pPr>
              <w:rPr>
                <w:color w:val="auto"/>
              </w:rPr>
            </w:pPr>
          </w:p>
        </w:tc>
        <w:tc>
          <w:tcPr>
            <w:tcW w:w="1062" w:type="dxa"/>
          </w:tcPr>
          <w:p w14:paraId="140C8A9A">
            <w:pPr>
              <w:rPr>
                <w:color w:val="auto"/>
              </w:rPr>
            </w:pPr>
          </w:p>
        </w:tc>
        <w:tc>
          <w:tcPr>
            <w:tcW w:w="1067" w:type="dxa"/>
          </w:tcPr>
          <w:p w14:paraId="402DDF9B">
            <w:pPr>
              <w:rPr>
                <w:color w:val="auto"/>
              </w:rPr>
            </w:pPr>
          </w:p>
        </w:tc>
        <w:tc>
          <w:tcPr>
            <w:tcW w:w="950" w:type="dxa"/>
          </w:tcPr>
          <w:p w14:paraId="3AE816D9">
            <w:pPr>
              <w:rPr>
                <w:color w:val="auto"/>
              </w:rPr>
            </w:pPr>
          </w:p>
        </w:tc>
      </w:tr>
      <w:tr w14:paraId="5AB20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39662026">
            <w:pPr>
              <w:pStyle w:val="18"/>
              <w:spacing w:before="190" w:line="182" w:lineRule="auto"/>
              <w:ind w:left="489"/>
              <w:rPr>
                <w:rFonts w:hint="eastAsia"/>
                <w:color w:val="auto"/>
              </w:rPr>
            </w:pPr>
            <w:r>
              <w:rPr>
                <w:color w:val="auto"/>
              </w:rPr>
              <w:t>6</w:t>
            </w:r>
          </w:p>
        </w:tc>
        <w:tc>
          <w:tcPr>
            <w:tcW w:w="3718" w:type="dxa"/>
          </w:tcPr>
          <w:p w14:paraId="1DEC1E9C">
            <w:pPr>
              <w:rPr>
                <w:color w:val="auto"/>
              </w:rPr>
            </w:pPr>
          </w:p>
        </w:tc>
        <w:tc>
          <w:tcPr>
            <w:tcW w:w="1065" w:type="dxa"/>
          </w:tcPr>
          <w:p w14:paraId="065F011F">
            <w:pPr>
              <w:rPr>
                <w:color w:val="auto"/>
              </w:rPr>
            </w:pPr>
          </w:p>
        </w:tc>
        <w:tc>
          <w:tcPr>
            <w:tcW w:w="1062" w:type="dxa"/>
          </w:tcPr>
          <w:p w14:paraId="05BAA974">
            <w:pPr>
              <w:rPr>
                <w:color w:val="auto"/>
              </w:rPr>
            </w:pPr>
          </w:p>
        </w:tc>
        <w:tc>
          <w:tcPr>
            <w:tcW w:w="1067" w:type="dxa"/>
          </w:tcPr>
          <w:p w14:paraId="65037A8A">
            <w:pPr>
              <w:rPr>
                <w:color w:val="auto"/>
              </w:rPr>
            </w:pPr>
          </w:p>
        </w:tc>
        <w:tc>
          <w:tcPr>
            <w:tcW w:w="950" w:type="dxa"/>
          </w:tcPr>
          <w:p w14:paraId="5180F133">
            <w:pPr>
              <w:rPr>
                <w:color w:val="auto"/>
              </w:rPr>
            </w:pPr>
          </w:p>
        </w:tc>
      </w:tr>
      <w:tr w14:paraId="6451C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7BF7C07B">
            <w:pPr>
              <w:pStyle w:val="18"/>
              <w:spacing w:before="192" w:line="181" w:lineRule="auto"/>
              <w:ind w:left="493"/>
              <w:rPr>
                <w:rFonts w:hint="eastAsia"/>
                <w:color w:val="auto"/>
              </w:rPr>
            </w:pPr>
            <w:r>
              <w:rPr>
                <w:color w:val="auto"/>
              </w:rPr>
              <w:t>7</w:t>
            </w:r>
          </w:p>
        </w:tc>
        <w:tc>
          <w:tcPr>
            <w:tcW w:w="3718" w:type="dxa"/>
          </w:tcPr>
          <w:p w14:paraId="6AA02452">
            <w:pPr>
              <w:rPr>
                <w:color w:val="auto"/>
              </w:rPr>
            </w:pPr>
          </w:p>
        </w:tc>
        <w:tc>
          <w:tcPr>
            <w:tcW w:w="1065" w:type="dxa"/>
          </w:tcPr>
          <w:p w14:paraId="1C9E3E86">
            <w:pPr>
              <w:rPr>
                <w:color w:val="auto"/>
              </w:rPr>
            </w:pPr>
          </w:p>
        </w:tc>
        <w:tc>
          <w:tcPr>
            <w:tcW w:w="1062" w:type="dxa"/>
          </w:tcPr>
          <w:p w14:paraId="7DD16142">
            <w:pPr>
              <w:rPr>
                <w:color w:val="auto"/>
              </w:rPr>
            </w:pPr>
          </w:p>
        </w:tc>
        <w:tc>
          <w:tcPr>
            <w:tcW w:w="1067" w:type="dxa"/>
          </w:tcPr>
          <w:p w14:paraId="648D2539">
            <w:pPr>
              <w:rPr>
                <w:color w:val="auto"/>
              </w:rPr>
            </w:pPr>
          </w:p>
        </w:tc>
        <w:tc>
          <w:tcPr>
            <w:tcW w:w="950" w:type="dxa"/>
          </w:tcPr>
          <w:p w14:paraId="15D9EC7A">
            <w:pPr>
              <w:rPr>
                <w:color w:val="auto"/>
              </w:rPr>
            </w:pPr>
          </w:p>
        </w:tc>
      </w:tr>
      <w:tr w14:paraId="4C3B2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30242657">
            <w:pPr>
              <w:pStyle w:val="18"/>
              <w:spacing w:before="189" w:line="182" w:lineRule="auto"/>
              <w:ind w:left="488"/>
              <w:rPr>
                <w:rFonts w:hint="eastAsia"/>
                <w:color w:val="auto"/>
              </w:rPr>
            </w:pPr>
            <w:r>
              <w:rPr>
                <w:color w:val="auto"/>
              </w:rPr>
              <w:t>8</w:t>
            </w:r>
          </w:p>
        </w:tc>
        <w:tc>
          <w:tcPr>
            <w:tcW w:w="3718" w:type="dxa"/>
          </w:tcPr>
          <w:p w14:paraId="75DFA561">
            <w:pPr>
              <w:rPr>
                <w:color w:val="auto"/>
              </w:rPr>
            </w:pPr>
          </w:p>
        </w:tc>
        <w:tc>
          <w:tcPr>
            <w:tcW w:w="1065" w:type="dxa"/>
          </w:tcPr>
          <w:p w14:paraId="1FD868E9">
            <w:pPr>
              <w:rPr>
                <w:color w:val="auto"/>
              </w:rPr>
            </w:pPr>
          </w:p>
        </w:tc>
        <w:tc>
          <w:tcPr>
            <w:tcW w:w="1062" w:type="dxa"/>
          </w:tcPr>
          <w:p w14:paraId="4C3D710F">
            <w:pPr>
              <w:rPr>
                <w:color w:val="auto"/>
              </w:rPr>
            </w:pPr>
          </w:p>
        </w:tc>
        <w:tc>
          <w:tcPr>
            <w:tcW w:w="1067" w:type="dxa"/>
          </w:tcPr>
          <w:p w14:paraId="6C27320D">
            <w:pPr>
              <w:rPr>
                <w:color w:val="auto"/>
              </w:rPr>
            </w:pPr>
          </w:p>
        </w:tc>
        <w:tc>
          <w:tcPr>
            <w:tcW w:w="950" w:type="dxa"/>
          </w:tcPr>
          <w:p w14:paraId="36B80240">
            <w:pPr>
              <w:rPr>
                <w:color w:val="auto"/>
              </w:rPr>
            </w:pPr>
          </w:p>
        </w:tc>
      </w:tr>
      <w:tr w14:paraId="49C87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15A8DAC1">
            <w:pPr>
              <w:pStyle w:val="18"/>
              <w:spacing w:before="192" w:line="182" w:lineRule="auto"/>
              <w:ind w:left="488"/>
              <w:rPr>
                <w:rFonts w:hint="eastAsia"/>
                <w:color w:val="auto"/>
              </w:rPr>
            </w:pPr>
            <w:r>
              <w:rPr>
                <w:color w:val="auto"/>
              </w:rPr>
              <w:t>9</w:t>
            </w:r>
          </w:p>
        </w:tc>
        <w:tc>
          <w:tcPr>
            <w:tcW w:w="3718" w:type="dxa"/>
          </w:tcPr>
          <w:p w14:paraId="09DCD5F0">
            <w:pPr>
              <w:rPr>
                <w:color w:val="auto"/>
              </w:rPr>
            </w:pPr>
          </w:p>
        </w:tc>
        <w:tc>
          <w:tcPr>
            <w:tcW w:w="1065" w:type="dxa"/>
          </w:tcPr>
          <w:p w14:paraId="78081806">
            <w:pPr>
              <w:rPr>
                <w:color w:val="auto"/>
              </w:rPr>
            </w:pPr>
          </w:p>
        </w:tc>
        <w:tc>
          <w:tcPr>
            <w:tcW w:w="1062" w:type="dxa"/>
          </w:tcPr>
          <w:p w14:paraId="698E9517">
            <w:pPr>
              <w:rPr>
                <w:color w:val="auto"/>
              </w:rPr>
            </w:pPr>
          </w:p>
        </w:tc>
        <w:tc>
          <w:tcPr>
            <w:tcW w:w="1067" w:type="dxa"/>
          </w:tcPr>
          <w:p w14:paraId="1DFA7763">
            <w:pPr>
              <w:rPr>
                <w:color w:val="auto"/>
              </w:rPr>
            </w:pPr>
          </w:p>
        </w:tc>
        <w:tc>
          <w:tcPr>
            <w:tcW w:w="950" w:type="dxa"/>
          </w:tcPr>
          <w:p w14:paraId="2CC2D740">
            <w:pPr>
              <w:rPr>
                <w:color w:val="auto"/>
              </w:rPr>
            </w:pPr>
          </w:p>
        </w:tc>
      </w:tr>
      <w:tr w14:paraId="47A5F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2A210928">
            <w:pPr>
              <w:pStyle w:val="18"/>
              <w:spacing w:before="190" w:line="183" w:lineRule="auto"/>
              <w:ind w:left="450"/>
              <w:rPr>
                <w:rFonts w:hint="eastAsia"/>
                <w:color w:val="auto"/>
              </w:rPr>
            </w:pPr>
            <w:r>
              <w:rPr>
                <w:color w:val="auto"/>
                <w:spacing w:val="-6"/>
              </w:rPr>
              <w:t>10</w:t>
            </w:r>
          </w:p>
        </w:tc>
        <w:tc>
          <w:tcPr>
            <w:tcW w:w="3718" w:type="dxa"/>
          </w:tcPr>
          <w:p w14:paraId="5068FCB3">
            <w:pPr>
              <w:rPr>
                <w:color w:val="auto"/>
              </w:rPr>
            </w:pPr>
          </w:p>
        </w:tc>
        <w:tc>
          <w:tcPr>
            <w:tcW w:w="1065" w:type="dxa"/>
          </w:tcPr>
          <w:p w14:paraId="66B34F91">
            <w:pPr>
              <w:rPr>
                <w:color w:val="auto"/>
              </w:rPr>
            </w:pPr>
          </w:p>
        </w:tc>
        <w:tc>
          <w:tcPr>
            <w:tcW w:w="1062" w:type="dxa"/>
          </w:tcPr>
          <w:p w14:paraId="08006723">
            <w:pPr>
              <w:rPr>
                <w:color w:val="auto"/>
              </w:rPr>
            </w:pPr>
          </w:p>
        </w:tc>
        <w:tc>
          <w:tcPr>
            <w:tcW w:w="1067" w:type="dxa"/>
          </w:tcPr>
          <w:p w14:paraId="12816E0D">
            <w:pPr>
              <w:rPr>
                <w:color w:val="auto"/>
              </w:rPr>
            </w:pPr>
          </w:p>
        </w:tc>
        <w:tc>
          <w:tcPr>
            <w:tcW w:w="950" w:type="dxa"/>
          </w:tcPr>
          <w:p w14:paraId="0A67B561">
            <w:pPr>
              <w:rPr>
                <w:color w:val="auto"/>
              </w:rPr>
            </w:pPr>
          </w:p>
        </w:tc>
      </w:tr>
      <w:tr w14:paraId="5CF3F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44F7D32E">
            <w:pPr>
              <w:pStyle w:val="18"/>
              <w:spacing w:before="242" w:line="154" w:lineRule="exact"/>
              <w:ind w:left="342"/>
              <w:rPr>
                <w:rFonts w:hint="eastAsia"/>
                <w:color w:val="auto"/>
              </w:rPr>
            </w:pPr>
            <w:r>
              <w:rPr>
                <w:color w:val="auto"/>
                <w:spacing w:val="-5"/>
                <w:position w:val="-3"/>
              </w:rPr>
              <w:t>……</w:t>
            </w:r>
          </w:p>
        </w:tc>
        <w:tc>
          <w:tcPr>
            <w:tcW w:w="3718" w:type="dxa"/>
          </w:tcPr>
          <w:p w14:paraId="726D64B9">
            <w:pPr>
              <w:pStyle w:val="18"/>
              <w:spacing w:before="242" w:line="154" w:lineRule="exact"/>
              <w:ind w:left="124"/>
              <w:rPr>
                <w:rFonts w:hint="eastAsia"/>
                <w:color w:val="auto"/>
              </w:rPr>
            </w:pPr>
            <w:r>
              <w:rPr>
                <w:color w:val="auto"/>
                <w:spacing w:val="-5"/>
                <w:position w:val="-3"/>
              </w:rPr>
              <w:t>……</w:t>
            </w:r>
          </w:p>
        </w:tc>
        <w:tc>
          <w:tcPr>
            <w:tcW w:w="1065" w:type="dxa"/>
          </w:tcPr>
          <w:p w14:paraId="69BE0551">
            <w:pPr>
              <w:rPr>
                <w:color w:val="auto"/>
              </w:rPr>
            </w:pPr>
          </w:p>
        </w:tc>
        <w:tc>
          <w:tcPr>
            <w:tcW w:w="1062" w:type="dxa"/>
          </w:tcPr>
          <w:p w14:paraId="39DED4DC">
            <w:pPr>
              <w:rPr>
                <w:color w:val="auto"/>
              </w:rPr>
            </w:pPr>
          </w:p>
        </w:tc>
        <w:tc>
          <w:tcPr>
            <w:tcW w:w="1067" w:type="dxa"/>
          </w:tcPr>
          <w:p w14:paraId="3498CCFF">
            <w:pPr>
              <w:rPr>
                <w:color w:val="auto"/>
              </w:rPr>
            </w:pPr>
          </w:p>
        </w:tc>
        <w:tc>
          <w:tcPr>
            <w:tcW w:w="950" w:type="dxa"/>
          </w:tcPr>
          <w:p w14:paraId="64FD1AA4">
            <w:pPr>
              <w:rPr>
                <w:color w:val="auto"/>
              </w:rPr>
            </w:pPr>
          </w:p>
        </w:tc>
      </w:tr>
      <w:tr w14:paraId="02A27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160218B0">
            <w:pPr>
              <w:pStyle w:val="18"/>
              <w:spacing w:before="156" w:line="222" w:lineRule="auto"/>
              <w:ind w:left="3260"/>
              <w:rPr>
                <w:rFonts w:hint="eastAsia"/>
                <w:color w:val="auto"/>
              </w:rPr>
            </w:pPr>
            <w:r>
              <w:rPr>
                <w:color w:val="auto"/>
                <w:spacing w:val="-3"/>
              </w:rPr>
              <w:t>总计</w:t>
            </w:r>
          </w:p>
        </w:tc>
        <w:tc>
          <w:tcPr>
            <w:tcW w:w="2017" w:type="dxa"/>
            <w:gridSpan w:val="2"/>
          </w:tcPr>
          <w:p w14:paraId="6979D9B9">
            <w:pPr>
              <w:rPr>
                <w:color w:val="auto"/>
              </w:rPr>
            </w:pPr>
          </w:p>
        </w:tc>
      </w:tr>
    </w:tbl>
    <w:p w14:paraId="2E418638">
      <w:pPr>
        <w:spacing w:line="385" w:lineRule="auto"/>
        <w:rPr>
          <w:color w:val="auto"/>
        </w:rPr>
      </w:pPr>
    </w:p>
    <w:p w14:paraId="22C6DB67">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41DBCCB8">
      <w:pPr>
        <w:spacing w:line="308" w:lineRule="auto"/>
        <w:rPr>
          <w:color w:val="auto"/>
        </w:rPr>
      </w:pPr>
    </w:p>
    <w:p w14:paraId="28498191">
      <w:pPr>
        <w:spacing w:line="309" w:lineRule="auto"/>
        <w:rPr>
          <w:color w:val="auto"/>
        </w:rPr>
      </w:pPr>
    </w:p>
    <w:p w14:paraId="26FC5F89">
      <w:pPr>
        <w:spacing w:line="309" w:lineRule="auto"/>
        <w:rPr>
          <w:color w:val="auto"/>
        </w:rPr>
      </w:pPr>
    </w:p>
    <w:p w14:paraId="3AE9C5AA">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3550DBC2">
      <w:pPr>
        <w:spacing w:before="116" w:line="219" w:lineRule="auto"/>
        <w:ind w:left="249"/>
        <w:rPr>
          <w:rFonts w:hint="eastAsia" w:ascii="宋体" w:hAnsi="宋体" w:eastAsia="宋体" w:cs="宋体"/>
          <w:color w:val="auto"/>
          <w:lang w:eastAsia="zh-CN"/>
        </w:rPr>
      </w:pPr>
      <w:r>
        <w:rPr>
          <w:rFonts w:ascii="宋体" w:hAnsi="宋体" w:eastAsia="宋体" w:cs="宋体"/>
          <w:color w:val="auto"/>
          <w:spacing w:val="-1"/>
          <w:lang w:eastAsia="zh-CN"/>
        </w:rPr>
        <w:t>按照本表填写的各项目的合计价填写到《报价一览表》中对应的栏目中。</w:t>
      </w:r>
    </w:p>
    <w:p w14:paraId="5A113D42">
      <w:pPr>
        <w:spacing w:line="219" w:lineRule="auto"/>
        <w:rPr>
          <w:rFonts w:hint="eastAsia" w:ascii="宋体" w:hAnsi="宋体" w:eastAsia="宋体" w:cs="宋体"/>
          <w:color w:val="auto"/>
          <w:lang w:eastAsia="zh-CN"/>
        </w:rPr>
        <w:sectPr>
          <w:headerReference r:id="rId78" w:type="default"/>
          <w:footerReference r:id="rId79" w:type="default"/>
          <w:pgSz w:w="11907" w:h="16839"/>
          <w:pgMar w:top="1312" w:right="1168" w:bottom="1638" w:left="1771" w:header="862" w:footer="1462" w:gutter="0"/>
          <w:cols w:space="720" w:num="1"/>
        </w:sectPr>
      </w:pPr>
    </w:p>
    <w:p w14:paraId="21CF2EE8">
      <w:pPr>
        <w:spacing w:before="202" w:line="220" w:lineRule="auto"/>
        <w:ind w:left="26"/>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【适用于工程】</w:t>
      </w:r>
    </w:p>
    <w:p w14:paraId="244742BD">
      <w:pPr>
        <w:spacing w:before="14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项目名称：</w:t>
      </w:r>
      <w:r>
        <w:rPr>
          <w:rFonts w:ascii="宋体" w:hAnsi="宋体" w:eastAsia="宋体" w:cs="宋体"/>
          <w:color w:val="auto"/>
          <w:sz w:val="24"/>
          <w:szCs w:val="24"/>
          <w:u w:val="single"/>
          <w:lang w:eastAsia="zh-CN"/>
        </w:rPr>
        <w:t xml:space="preserve">                      </w:t>
      </w:r>
    </w:p>
    <w:p w14:paraId="5CD818F0">
      <w:pPr>
        <w:spacing w:before="181" w:line="220" w:lineRule="auto"/>
        <w:ind w:left="42"/>
        <w:rPr>
          <w:rFonts w:hint="eastAsia" w:ascii="宋体" w:hAnsi="宋体" w:eastAsia="宋体" w:cs="宋体"/>
          <w:color w:val="auto"/>
          <w:sz w:val="24"/>
          <w:szCs w:val="24"/>
          <w:lang w:eastAsia="zh-CN"/>
        </w:rPr>
      </w:pPr>
      <w:r>
        <w:rPr>
          <w:rFonts w:ascii="宋体" w:hAnsi="宋体" w:eastAsia="宋体" w:cs="宋体"/>
          <w:b/>
          <w:bCs/>
          <w:color w:val="auto"/>
          <w:sz w:val="24"/>
          <w:szCs w:val="24"/>
          <w:lang w:eastAsia="zh-CN"/>
        </w:rPr>
        <w:t>项目编号：</w:t>
      </w:r>
      <w:r>
        <w:rPr>
          <w:rFonts w:ascii="宋体" w:hAnsi="宋体" w:eastAsia="宋体" w:cs="宋体"/>
          <w:color w:val="auto"/>
          <w:sz w:val="24"/>
          <w:szCs w:val="24"/>
          <w:u w:val="single"/>
          <w:lang w:eastAsia="zh-CN"/>
        </w:rPr>
        <w:t xml:space="preserve">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b/>
          <w:bCs/>
          <w:color w:val="auto"/>
          <w:spacing w:val="-1"/>
          <w:sz w:val="24"/>
          <w:szCs w:val="24"/>
          <w:lang w:eastAsia="zh-CN"/>
        </w:rPr>
        <w:t>所投包号：</w:t>
      </w:r>
      <w:r>
        <w:rPr>
          <w:rFonts w:ascii="宋体" w:hAnsi="宋体" w:eastAsia="宋体" w:cs="宋体"/>
          <w:color w:val="auto"/>
          <w:sz w:val="24"/>
          <w:szCs w:val="24"/>
          <w:u w:val="single"/>
          <w:lang w:eastAsia="zh-CN"/>
        </w:rPr>
        <w:t xml:space="preserve">            </w:t>
      </w:r>
    </w:p>
    <w:p w14:paraId="69418594">
      <w:pPr>
        <w:spacing w:line="69" w:lineRule="exact"/>
        <w:rPr>
          <w:color w:val="auto"/>
          <w:lang w:eastAsia="zh-CN"/>
        </w:rPr>
      </w:pPr>
    </w:p>
    <w:tbl>
      <w:tblPr>
        <w:tblStyle w:val="17"/>
        <w:tblW w:w="893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0"/>
        <w:gridCol w:w="3718"/>
        <w:gridCol w:w="1065"/>
        <w:gridCol w:w="1062"/>
        <w:gridCol w:w="1067"/>
        <w:gridCol w:w="950"/>
      </w:tblGrid>
      <w:tr w14:paraId="61E1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070" w:type="dxa"/>
          </w:tcPr>
          <w:p w14:paraId="11AE692B">
            <w:pPr>
              <w:pStyle w:val="18"/>
              <w:spacing w:before="62" w:line="221" w:lineRule="auto"/>
              <w:ind w:left="301"/>
              <w:rPr>
                <w:rFonts w:hint="eastAsia"/>
                <w:color w:val="auto"/>
                <w:sz w:val="24"/>
                <w:szCs w:val="24"/>
              </w:rPr>
            </w:pPr>
            <w:r>
              <w:rPr>
                <w:color w:val="auto"/>
                <w:spacing w:val="-3"/>
                <w:sz w:val="24"/>
                <w:szCs w:val="24"/>
              </w:rPr>
              <w:t>序号</w:t>
            </w:r>
          </w:p>
        </w:tc>
        <w:tc>
          <w:tcPr>
            <w:tcW w:w="3718" w:type="dxa"/>
          </w:tcPr>
          <w:p w14:paraId="6B054766">
            <w:pPr>
              <w:pStyle w:val="18"/>
              <w:spacing w:before="62" w:line="220" w:lineRule="auto"/>
              <w:ind w:left="1385"/>
              <w:rPr>
                <w:rFonts w:hint="eastAsia"/>
                <w:color w:val="auto"/>
                <w:sz w:val="24"/>
                <w:szCs w:val="24"/>
              </w:rPr>
            </w:pPr>
            <w:r>
              <w:rPr>
                <w:color w:val="auto"/>
                <w:spacing w:val="-3"/>
                <w:sz w:val="24"/>
                <w:szCs w:val="24"/>
              </w:rPr>
              <w:t>标的名称</w:t>
            </w:r>
          </w:p>
        </w:tc>
        <w:tc>
          <w:tcPr>
            <w:tcW w:w="1065" w:type="dxa"/>
          </w:tcPr>
          <w:p w14:paraId="4490F769">
            <w:pPr>
              <w:pStyle w:val="18"/>
              <w:spacing w:before="61" w:line="220" w:lineRule="auto"/>
              <w:ind w:left="301"/>
              <w:rPr>
                <w:rFonts w:hint="eastAsia"/>
                <w:color w:val="auto"/>
                <w:sz w:val="24"/>
                <w:szCs w:val="24"/>
              </w:rPr>
            </w:pPr>
            <w:r>
              <w:rPr>
                <w:color w:val="auto"/>
                <w:spacing w:val="-3"/>
                <w:sz w:val="24"/>
                <w:szCs w:val="24"/>
              </w:rPr>
              <w:t>数量</w:t>
            </w:r>
          </w:p>
        </w:tc>
        <w:tc>
          <w:tcPr>
            <w:tcW w:w="1062" w:type="dxa"/>
          </w:tcPr>
          <w:p w14:paraId="08704B98">
            <w:pPr>
              <w:pStyle w:val="18"/>
              <w:spacing w:before="62" w:line="218" w:lineRule="auto"/>
              <w:ind w:left="302"/>
              <w:rPr>
                <w:rFonts w:hint="eastAsia"/>
                <w:color w:val="auto"/>
                <w:sz w:val="24"/>
                <w:szCs w:val="24"/>
              </w:rPr>
            </w:pPr>
            <w:r>
              <w:rPr>
                <w:color w:val="auto"/>
                <w:spacing w:val="-3"/>
                <w:sz w:val="24"/>
                <w:szCs w:val="24"/>
              </w:rPr>
              <w:t>单价</w:t>
            </w:r>
          </w:p>
        </w:tc>
        <w:tc>
          <w:tcPr>
            <w:tcW w:w="1067" w:type="dxa"/>
          </w:tcPr>
          <w:p w14:paraId="5710AE87">
            <w:pPr>
              <w:pStyle w:val="18"/>
              <w:spacing w:before="62" w:line="218" w:lineRule="auto"/>
              <w:ind w:left="307"/>
              <w:rPr>
                <w:rFonts w:hint="eastAsia"/>
                <w:color w:val="auto"/>
                <w:sz w:val="24"/>
                <w:szCs w:val="24"/>
              </w:rPr>
            </w:pPr>
            <w:r>
              <w:rPr>
                <w:color w:val="auto"/>
                <w:spacing w:val="-4"/>
                <w:sz w:val="24"/>
                <w:szCs w:val="24"/>
              </w:rPr>
              <w:t>总价</w:t>
            </w:r>
          </w:p>
        </w:tc>
        <w:tc>
          <w:tcPr>
            <w:tcW w:w="950" w:type="dxa"/>
          </w:tcPr>
          <w:p w14:paraId="3604669B">
            <w:pPr>
              <w:pStyle w:val="18"/>
              <w:spacing w:before="62" w:line="221" w:lineRule="auto"/>
              <w:ind w:left="242"/>
              <w:rPr>
                <w:rFonts w:hint="eastAsia"/>
                <w:color w:val="auto"/>
                <w:sz w:val="24"/>
                <w:szCs w:val="24"/>
              </w:rPr>
            </w:pPr>
            <w:r>
              <w:rPr>
                <w:color w:val="auto"/>
                <w:spacing w:val="-4"/>
                <w:sz w:val="24"/>
                <w:szCs w:val="24"/>
              </w:rPr>
              <w:t>备注</w:t>
            </w:r>
          </w:p>
        </w:tc>
      </w:tr>
      <w:tr w14:paraId="22C58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14DF3DDE">
            <w:pPr>
              <w:pStyle w:val="18"/>
              <w:spacing w:before="95" w:line="182" w:lineRule="auto"/>
              <w:ind w:left="499"/>
              <w:rPr>
                <w:rFonts w:hint="eastAsia"/>
                <w:color w:val="auto"/>
                <w:sz w:val="24"/>
                <w:szCs w:val="24"/>
              </w:rPr>
            </w:pPr>
            <w:r>
              <w:rPr>
                <w:color w:val="auto"/>
                <w:sz w:val="24"/>
                <w:szCs w:val="24"/>
              </w:rPr>
              <w:t>1</w:t>
            </w:r>
          </w:p>
        </w:tc>
        <w:tc>
          <w:tcPr>
            <w:tcW w:w="3718" w:type="dxa"/>
          </w:tcPr>
          <w:p w14:paraId="53552D09">
            <w:pPr>
              <w:rPr>
                <w:color w:val="auto"/>
              </w:rPr>
            </w:pPr>
          </w:p>
        </w:tc>
        <w:tc>
          <w:tcPr>
            <w:tcW w:w="1065" w:type="dxa"/>
          </w:tcPr>
          <w:p w14:paraId="05ADA5BD">
            <w:pPr>
              <w:rPr>
                <w:color w:val="auto"/>
              </w:rPr>
            </w:pPr>
          </w:p>
        </w:tc>
        <w:tc>
          <w:tcPr>
            <w:tcW w:w="1062" w:type="dxa"/>
          </w:tcPr>
          <w:p w14:paraId="71BBF39D">
            <w:pPr>
              <w:rPr>
                <w:color w:val="auto"/>
              </w:rPr>
            </w:pPr>
          </w:p>
        </w:tc>
        <w:tc>
          <w:tcPr>
            <w:tcW w:w="1067" w:type="dxa"/>
          </w:tcPr>
          <w:p w14:paraId="527DB177">
            <w:pPr>
              <w:rPr>
                <w:color w:val="auto"/>
              </w:rPr>
            </w:pPr>
          </w:p>
        </w:tc>
        <w:tc>
          <w:tcPr>
            <w:tcW w:w="950" w:type="dxa"/>
          </w:tcPr>
          <w:p w14:paraId="3B0DFD92">
            <w:pPr>
              <w:rPr>
                <w:color w:val="auto"/>
              </w:rPr>
            </w:pPr>
          </w:p>
        </w:tc>
      </w:tr>
      <w:tr w14:paraId="1609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0FD706D3">
            <w:pPr>
              <w:pStyle w:val="18"/>
              <w:spacing w:before="97" w:line="181" w:lineRule="auto"/>
              <w:ind w:left="484"/>
              <w:rPr>
                <w:rFonts w:hint="eastAsia"/>
                <w:color w:val="auto"/>
                <w:sz w:val="24"/>
                <w:szCs w:val="24"/>
              </w:rPr>
            </w:pPr>
            <w:r>
              <w:rPr>
                <w:color w:val="auto"/>
                <w:sz w:val="24"/>
                <w:szCs w:val="24"/>
              </w:rPr>
              <w:t>2</w:t>
            </w:r>
          </w:p>
        </w:tc>
        <w:tc>
          <w:tcPr>
            <w:tcW w:w="3718" w:type="dxa"/>
          </w:tcPr>
          <w:p w14:paraId="472D7C02">
            <w:pPr>
              <w:rPr>
                <w:color w:val="auto"/>
              </w:rPr>
            </w:pPr>
          </w:p>
        </w:tc>
        <w:tc>
          <w:tcPr>
            <w:tcW w:w="1065" w:type="dxa"/>
          </w:tcPr>
          <w:p w14:paraId="36FB2AC6">
            <w:pPr>
              <w:rPr>
                <w:color w:val="auto"/>
              </w:rPr>
            </w:pPr>
          </w:p>
        </w:tc>
        <w:tc>
          <w:tcPr>
            <w:tcW w:w="1062" w:type="dxa"/>
          </w:tcPr>
          <w:p w14:paraId="5CA4C3CC">
            <w:pPr>
              <w:rPr>
                <w:color w:val="auto"/>
              </w:rPr>
            </w:pPr>
          </w:p>
        </w:tc>
        <w:tc>
          <w:tcPr>
            <w:tcW w:w="1067" w:type="dxa"/>
          </w:tcPr>
          <w:p w14:paraId="37F84918">
            <w:pPr>
              <w:rPr>
                <w:color w:val="auto"/>
              </w:rPr>
            </w:pPr>
          </w:p>
        </w:tc>
        <w:tc>
          <w:tcPr>
            <w:tcW w:w="950" w:type="dxa"/>
          </w:tcPr>
          <w:p w14:paraId="4B18EB58">
            <w:pPr>
              <w:rPr>
                <w:color w:val="auto"/>
              </w:rPr>
            </w:pPr>
          </w:p>
        </w:tc>
      </w:tr>
      <w:tr w14:paraId="10004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030F12FA">
            <w:pPr>
              <w:pStyle w:val="18"/>
              <w:spacing w:before="100" w:line="181" w:lineRule="auto"/>
              <w:ind w:left="486"/>
              <w:rPr>
                <w:rFonts w:hint="eastAsia"/>
                <w:color w:val="auto"/>
                <w:sz w:val="24"/>
                <w:szCs w:val="24"/>
              </w:rPr>
            </w:pPr>
            <w:r>
              <w:rPr>
                <w:color w:val="auto"/>
                <w:sz w:val="24"/>
                <w:szCs w:val="24"/>
              </w:rPr>
              <w:t>3</w:t>
            </w:r>
          </w:p>
        </w:tc>
        <w:tc>
          <w:tcPr>
            <w:tcW w:w="3718" w:type="dxa"/>
          </w:tcPr>
          <w:p w14:paraId="7457B857">
            <w:pPr>
              <w:rPr>
                <w:color w:val="auto"/>
              </w:rPr>
            </w:pPr>
          </w:p>
        </w:tc>
        <w:tc>
          <w:tcPr>
            <w:tcW w:w="1065" w:type="dxa"/>
          </w:tcPr>
          <w:p w14:paraId="6447D24C">
            <w:pPr>
              <w:rPr>
                <w:color w:val="auto"/>
              </w:rPr>
            </w:pPr>
          </w:p>
        </w:tc>
        <w:tc>
          <w:tcPr>
            <w:tcW w:w="1062" w:type="dxa"/>
          </w:tcPr>
          <w:p w14:paraId="325BA5B8">
            <w:pPr>
              <w:rPr>
                <w:color w:val="auto"/>
              </w:rPr>
            </w:pPr>
          </w:p>
        </w:tc>
        <w:tc>
          <w:tcPr>
            <w:tcW w:w="1067" w:type="dxa"/>
          </w:tcPr>
          <w:p w14:paraId="00F16435">
            <w:pPr>
              <w:rPr>
                <w:color w:val="auto"/>
              </w:rPr>
            </w:pPr>
          </w:p>
        </w:tc>
        <w:tc>
          <w:tcPr>
            <w:tcW w:w="950" w:type="dxa"/>
          </w:tcPr>
          <w:p w14:paraId="479DE8FF">
            <w:pPr>
              <w:rPr>
                <w:color w:val="auto"/>
              </w:rPr>
            </w:pPr>
          </w:p>
        </w:tc>
      </w:tr>
      <w:tr w14:paraId="7A182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7641151F">
            <w:pPr>
              <w:pStyle w:val="18"/>
              <w:spacing w:before="98" w:line="181" w:lineRule="auto"/>
              <w:ind w:left="481"/>
              <w:rPr>
                <w:rFonts w:hint="eastAsia"/>
                <w:color w:val="auto"/>
                <w:sz w:val="24"/>
                <w:szCs w:val="24"/>
              </w:rPr>
            </w:pPr>
            <w:r>
              <w:rPr>
                <w:color w:val="auto"/>
                <w:sz w:val="24"/>
                <w:szCs w:val="24"/>
              </w:rPr>
              <w:t>4</w:t>
            </w:r>
          </w:p>
        </w:tc>
        <w:tc>
          <w:tcPr>
            <w:tcW w:w="3718" w:type="dxa"/>
          </w:tcPr>
          <w:p w14:paraId="39D430E3">
            <w:pPr>
              <w:rPr>
                <w:color w:val="auto"/>
              </w:rPr>
            </w:pPr>
          </w:p>
        </w:tc>
        <w:tc>
          <w:tcPr>
            <w:tcW w:w="1065" w:type="dxa"/>
          </w:tcPr>
          <w:p w14:paraId="1C643A3A">
            <w:pPr>
              <w:rPr>
                <w:color w:val="auto"/>
              </w:rPr>
            </w:pPr>
          </w:p>
        </w:tc>
        <w:tc>
          <w:tcPr>
            <w:tcW w:w="1062" w:type="dxa"/>
          </w:tcPr>
          <w:p w14:paraId="4C1A7AAB">
            <w:pPr>
              <w:rPr>
                <w:color w:val="auto"/>
              </w:rPr>
            </w:pPr>
          </w:p>
        </w:tc>
        <w:tc>
          <w:tcPr>
            <w:tcW w:w="1067" w:type="dxa"/>
          </w:tcPr>
          <w:p w14:paraId="2EE0C36B">
            <w:pPr>
              <w:rPr>
                <w:color w:val="auto"/>
              </w:rPr>
            </w:pPr>
          </w:p>
        </w:tc>
        <w:tc>
          <w:tcPr>
            <w:tcW w:w="950" w:type="dxa"/>
          </w:tcPr>
          <w:p w14:paraId="7FB5BCC7">
            <w:pPr>
              <w:rPr>
                <w:color w:val="auto"/>
              </w:rPr>
            </w:pPr>
          </w:p>
        </w:tc>
      </w:tr>
      <w:tr w14:paraId="5F409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0BAFB05E">
            <w:pPr>
              <w:pStyle w:val="18"/>
              <w:spacing w:before="99" w:line="180" w:lineRule="auto"/>
              <w:ind w:left="486"/>
              <w:rPr>
                <w:rFonts w:hint="eastAsia"/>
                <w:color w:val="auto"/>
                <w:sz w:val="24"/>
                <w:szCs w:val="24"/>
              </w:rPr>
            </w:pPr>
            <w:r>
              <w:rPr>
                <w:color w:val="auto"/>
                <w:sz w:val="24"/>
                <w:szCs w:val="24"/>
              </w:rPr>
              <w:t>5</w:t>
            </w:r>
          </w:p>
        </w:tc>
        <w:tc>
          <w:tcPr>
            <w:tcW w:w="3718" w:type="dxa"/>
          </w:tcPr>
          <w:p w14:paraId="6E0DC469">
            <w:pPr>
              <w:rPr>
                <w:color w:val="auto"/>
              </w:rPr>
            </w:pPr>
          </w:p>
        </w:tc>
        <w:tc>
          <w:tcPr>
            <w:tcW w:w="1065" w:type="dxa"/>
          </w:tcPr>
          <w:p w14:paraId="2134EE2D">
            <w:pPr>
              <w:rPr>
                <w:color w:val="auto"/>
              </w:rPr>
            </w:pPr>
          </w:p>
        </w:tc>
        <w:tc>
          <w:tcPr>
            <w:tcW w:w="1062" w:type="dxa"/>
          </w:tcPr>
          <w:p w14:paraId="06A1FBE8">
            <w:pPr>
              <w:rPr>
                <w:color w:val="auto"/>
              </w:rPr>
            </w:pPr>
          </w:p>
        </w:tc>
        <w:tc>
          <w:tcPr>
            <w:tcW w:w="1067" w:type="dxa"/>
          </w:tcPr>
          <w:p w14:paraId="0F49B8AB">
            <w:pPr>
              <w:rPr>
                <w:color w:val="auto"/>
              </w:rPr>
            </w:pPr>
          </w:p>
        </w:tc>
        <w:tc>
          <w:tcPr>
            <w:tcW w:w="950" w:type="dxa"/>
          </w:tcPr>
          <w:p w14:paraId="1A3E333E">
            <w:pPr>
              <w:rPr>
                <w:color w:val="auto"/>
              </w:rPr>
            </w:pPr>
          </w:p>
        </w:tc>
      </w:tr>
      <w:tr w14:paraId="4821D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4B09EDDA">
            <w:pPr>
              <w:pStyle w:val="18"/>
              <w:spacing w:before="101" w:line="181" w:lineRule="auto"/>
              <w:ind w:left="483"/>
              <w:rPr>
                <w:rFonts w:hint="eastAsia"/>
                <w:color w:val="auto"/>
                <w:sz w:val="24"/>
                <w:szCs w:val="24"/>
              </w:rPr>
            </w:pPr>
            <w:r>
              <w:rPr>
                <w:color w:val="auto"/>
                <w:sz w:val="24"/>
                <w:szCs w:val="24"/>
              </w:rPr>
              <w:t>6</w:t>
            </w:r>
          </w:p>
        </w:tc>
        <w:tc>
          <w:tcPr>
            <w:tcW w:w="3718" w:type="dxa"/>
          </w:tcPr>
          <w:p w14:paraId="56F69245">
            <w:pPr>
              <w:rPr>
                <w:color w:val="auto"/>
              </w:rPr>
            </w:pPr>
          </w:p>
        </w:tc>
        <w:tc>
          <w:tcPr>
            <w:tcW w:w="1065" w:type="dxa"/>
          </w:tcPr>
          <w:p w14:paraId="4C56453F">
            <w:pPr>
              <w:rPr>
                <w:color w:val="auto"/>
              </w:rPr>
            </w:pPr>
          </w:p>
        </w:tc>
        <w:tc>
          <w:tcPr>
            <w:tcW w:w="1062" w:type="dxa"/>
          </w:tcPr>
          <w:p w14:paraId="24AB561C">
            <w:pPr>
              <w:rPr>
                <w:color w:val="auto"/>
              </w:rPr>
            </w:pPr>
          </w:p>
        </w:tc>
        <w:tc>
          <w:tcPr>
            <w:tcW w:w="1067" w:type="dxa"/>
          </w:tcPr>
          <w:p w14:paraId="5C1329F1">
            <w:pPr>
              <w:rPr>
                <w:color w:val="auto"/>
              </w:rPr>
            </w:pPr>
          </w:p>
        </w:tc>
        <w:tc>
          <w:tcPr>
            <w:tcW w:w="950" w:type="dxa"/>
          </w:tcPr>
          <w:p w14:paraId="663CDE1C">
            <w:pPr>
              <w:rPr>
                <w:color w:val="auto"/>
              </w:rPr>
            </w:pPr>
          </w:p>
        </w:tc>
      </w:tr>
      <w:tr w14:paraId="7F62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70" w:type="dxa"/>
          </w:tcPr>
          <w:p w14:paraId="5542EEE0">
            <w:pPr>
              <w:pStyle w:val="18"/>
              <w:spacing w:before="100" w:line="180" w:lineRule="auto"/>
              <w:ind w:left="487"/>
              <w:rPr>
                <w:rFonts w:hint="eastAsia"/>
                <w:color w:val="auto"/>
                <w:sz w:val="24"/>
                <w:szCs w:val="24"/>
              </w:rPr>
            </w:pPr>
            <w:r>
              <w:rPr>
                <w:color w:val="auto"/>
                <w:sz w:val="24"/>
                <w:szCs w:val="24"/>
              </w:rPr>
              <w:t>7</w:t>
            </w:r>
          </w:p>
        </w:tc>
        <w:tc>
          <w:tcPr>
            <w:tcW w:w="3718" w:type="dxa"/>
          </w:tcPr>
          <w:p w14:paraId="03D2DE39">
            <w:pPr>
              <w:rPr>
                <w:color w:val="auto"/>
              </w:rPr>
            </w:pPr>
          </w:p>
        </w:tc>
        <w:tc>
          <w:tcPr>
            <w:tcW w:w="1065" w:type="dxa"/>
          </w:tcPr>
          <w:p w14:paraId="4BA3D1D3">
            <w:pPr>
              <w:rPr>
                <w:color w:val="auto"/>
              </w:rPr>
            </w:pPr>
          </w:p>
        </w:tc>
        <w:tc>
          <w:tcPr>
            <w:tcW w:w="1062" w:type="dxa"/>
          </w:tcPr>
          <w:p w14:paraId="66B5706E">
            <w:pPr>
              <w:rPr>
                <w:color w:val="auto"/>
              </w:rPr>
            </w:pPr>
          </w:p>
        </w:tc>
        <w:tc>
          <w:tcPr>
            <w:tcW w:w="1067" w:type="dxa"/>
          </w:tcPr>
          <w:p w14:paraId="59A71190">
            <w:pPr>
              <w:rPr>
                <w:color w:val="auto"/>
              </w:rPr>
            </w:pPr>
          </w:p>
        </w:tc>
        <w:tc>
          <w:tcPr>
            <w:tcW w:w="950" w:type="dxa"/>
          </w:tcPr>
          <w:p w14:paraId="7959A6D6">
            <w:pPr>
              <w:rPr>
                <w:color w:val="auto"/>
              </w:rPr>
            </w:pPr>
          </w:p>
        </w:tc>
      </w:tr>
      <w:tr w14:paraId="24FBF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7CBCB096">
            <w:pPr>
              <w:pStyle w:val="18"/>
              <w:spacing w:before="100" w:line="181" w:lineRule="auto"/>
              <w:ind w:left="482"/>
              <w:rPr>
                <w:rFonts w:hint="eastAsia"/>
                <w:color w:val="auto"/>
                <w:sz w:val="24"/>
                <w:szCs w:val="24"/>
              </w:rPr>
            </w:pPr>
            <w:r>
              <w:rPr>
                <w:color w:val="auto"/>
                <w:sz w:val="24"/>
                <w:szCs w:val="24"/>
              </w:rPr>
              <w:t>8</w:t>
            </w:r>
          </w:p>
        </w:tc>
        <w:tc>
          <w:tcPr>
            <w:tcW w:w="3718" w:type="dxa"/>
          </w:tcPr>
          <w:p w14:paraId="6DCF5ACF">
            <w:pPr>
              <w:rPr>
                <w:color w:val="auto"/>
              </w:rPr>
            </w:pPr>
          </w:p>
        </w:tc>
        <w:tc>
          <w:tcPr>
            <w:tcW w:w="1065" w:type="dxa"/>
          </w:tcPr>
          <w:p w14:paraId="46DB9BD4">
            <w:pPr>
              <w:rPr>
                <w:color w:val="auto"/>
              </w:rPr>
            </w:pPr>
          </w:p>
        </w:tc>
        <w:tc>
          <w:tcPr>
            <w:tcW w:w="1062" w:type="dxa"/>
          </w:tcPr>
          <w:p w14:paraId="71F5EBC1">
            <w:pPr>
              <w:rPr>
                <w:color w:val="auto"/>
              </w:rPr>
            </w:pPr>
          </w:p>
        </w:tc>
        <w:tc>
          <w:tcPr>
            <w:tcW w:w="1067" w:type="dxa"/>
          </w:tcPr>
          <w:p w14:paraId="02623FDB">
            <w:pPr>
              <w:rPr>
                <w:color w:val="auto"/>
              </w:rPr>
            </w:pPr>
          </w:p>
        </w:tc>
        <w:tc>
          <w:tcPr>
            <w:tcW w:w="950" w:type="dxa"/>
          </w:tcPr>
          <w:p w14:paraId="0E38680A">
            <w:pPr>
              <w:rPr>
                <w:color w:val="auto"/>
              </w:rPr>
            </w:pPr>
          </w:p>
        </w:tc>
      </w:tr>
      <w:tr w14:paraId="59F01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70A3F7F1">
            <w:pPr>
              <w:pStyle w:val="18"/>
              <w:spacing w:before="103" w:line="181" w:lineRule="auto"/>
              <w:ind w:left="482"/>
              <w:rPr>
                <w:rFonts w:hint="eastAsia"/>
                <w:color w:val="auto"/>
                <w:sz w:val="24"/>
                <w:szCs w:val="24"/>
              </w:rPr>
            </w:pPr>
            <w:r>
              <w:rPr>
                <w:color w:val="auto"/>
                <w:sz w:val="24"/>
                <w:szCs w:val="24"/>
              </w:rPr>
              <w:t>9</w:t>
            </w:r>
          </w:p>
        </w:tc>
        <w:tc>
          <w:tcPr>
            <w:tcW w:w="3718" w:type="dxa"/>
          </w:tcPr>
          <w:p w14:paraId="5D6BC412">
            <w:pPr>
              <w:rPr>
                <w:color w:val="auto"/>
              </w:rPr>
            </w:pPr>
          </w:p>
        </w:tc>
        <w:tc>
          <w:tcPr>
            <w:tcW w:w="1065" w:type="dxa"/>
          </w:tcPr>
          <w:p w14:paraId="0A4DD98F">
            <w:pPr>
              <w:rPr>
                <w:color w:val="auto"/>
              </w:rPr>
            </w:pPr>
          </w:p>
        </w:tc>
        <w:tc>
          <w:tcPr>
            <w:tcW w:w="1062" w:type="dxa"/>
          </w:tcPr>
          <w:p w14:paraId="679FEF74">
            <w:pPr>
              <w:rPr>
                <w:color w:val="auto"/>
              </w:rPr>
            </w:pPr>
          </w:p>
        </w:tc>
        <w:tc>
          <w:tcPr>
            <w:tcW w:w="1067" w:type="dxa"/>
          </w:tcPr>
          <w:p w14:paraId="7DB2314B">
            <w:pPr>
              <w:rPr>
                <w:color w:val="auto"/>
              </w:rPr>
            </w:pPr>
          </w:p>
        </w:tc>
        <w:tc>
          <w:tcPr>
            <w:tcW w:w="950" w:type="dxa"/>
          </w:tcPr>
          <w:p w14:paraId="381A09A0">
            <w:pPr>
              <w:rPr>
                <w:color w:val="auto"/>
              </w:rPr>
            </w:pPr>
          </w:p>
        </w:tc>
      </w:tr>
      <w:tr w14:paraId="207FE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70" w:type="dxa"/>
          </w:tcPr>
          <w:p w14:paraId="69C41B5E">
            <w:pPr>
              <w:pStyle w:val="18"/>
              <w:spacing w:before="99" w:line="182" w:lineRule="auto"/>
              <w:ind w:left="439"/>
              <w:rPr>
                <w:rFonts w:hint="eastAsia"/>
                <w:color w:val="auto"/>
                <w:sz w:val="24"/>
                <w:szCs w:val="24"/>
              </w:rPr>
            </w:pPr>
            <w:r>
              <w:rPr>
                <w:color w:val="auto"/>
                <w:spacing w:val="-7"/>
                <w:sz w:val="24"/>
                <w:szCs w:val="24"/>
              </w:rPr>
              <w:t>10</w:t>
            </w:r>
          </w:p>
        </w:tc>
        <w:tc>
          <w:tcPr>
            <w:tcW w:w="3718" w:type="dxa"/>
          </w:tcPr>
          <w:p w14:paraId="235AD59E">
            <w:pPr>
              <w:rPr>
                <w:color w:val="auto"/>
              </w:rPr>
            </w:pPr>
          </w:p>
        </w:tc>
        <w:tc>
          <w:tcPr>
            <w:tcW w:w="1065" w:type="dxa"/>
          </w:tcPr>
          <w:p w14:paraId="6EC1DA86">
            <w:pPr>
              <w:rPr>
                <w:color w:val="auto"/>
              </w:rPr>
            </w:pPr>
          </w:p>
        </w:tc>
        <w:tc>
          <w:tcPr>
            <w:tcW w:w="1062" w:type="dxa"/>
          </w:tcPr>
          <w:p w14:paraId="1DE93580">
            <w:pPr>
              <w:rPr>
                <w:color w:val="auto"/>
              </w:rPr>
            </w:pPr>
          </w:p>
        </w:tc>
        <w:tc>
          <w:tcPr>
            <w:tcW w:w="1067" w:type="dxa"/>
          </w:tcPr>
          <w:p w14:paraId="16B63BDB">
            <w:pPr>
              <w:rPr>
                <w:color w:val="auto"/>
              </w:rPr>
            </w:pPr>
          </w:p>
        </w:tc>
        <w:tc>
          <w:tcPr>
            <w:tcW w:w="950" w:type="dxa"/>
          </w:tcPr>
          <w:p w14:paraId="6822F78E">
            <w:pPr>
              <w:rPr>
                <w:color w:val="auto"/>
              </w:rPr>
            </w:pPr>
          </w:p>
        </w:tc>
      </w:tr>
      <w:tr w14:paraId="511D0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70" w:type="dxa"/>
          </w:tcPr>
          <w:p w14:paraId="66153DCD">
            <w:pPr>
              <w:pStyle w:val="18"/>
              <w:spacing w:before="160" w:line="175" w:lineRule="exact"/>
              <w:ind w:left="317"/>
              <w:rPr>
                <w:rFonts w:hint="eastAsia"/>
                <w:color w:val="auto"/>
                <w:sz w:val="24"/>
                <w:szCs w:val="24"/>
              </w:rPr>
            </w:pPr>
            <w:r>
              <w:rPr>
                <w:color w:val="auto"/>
                <w:spacing w:val="-7"/>
                <w:position w:val="-3"/>
                <w:sz w:val="24"/>
                <w:szCs w:val="24"/>
              </w:rPr>
              <w:t>……</w:t>
            </w:r>
          </w:p>
        </w:tc>
        <w:tc>
          <w:tcPr>
            <w:tcW w:w="3718" w:type="dxa"/>
          </w:tcPr>
          <w:p w14:paraId="57F0C14E">
            <w:pPr>
              <w:pStyle w:val="18"/>
              <w:spacing w:before="160" w:line="175" w:lineRule="exact"/>
              <w:ind w:left="1639"/>
              <w:rPr>
                <w:rFonts w:hint="eastAsia"/>
                <w:color w:val="auto"/>
                <w:sz w:val="24"/>
                <w:szCs w:val="24"/>
              </w:rPr>
            </w:pPr>
            <w:r>
              <w:rPr>
                <w:color w:val="auto"/>
                <w:spacing w:val="-7"/>
                <w:position w:val="-3"/>
                <w:sz w:val="24"/>
                <w:szCs w:val="24"/>
              </w:rPr>
              <w:t>……</w:t>
            </w:r>
          </w:p>
        </w:tc>
        <w:tc>
          <w:tcPr>
            <w:tcW w:w="1065" w:type="dxa"/>
          </w:tcPr>
          <w:p w14:paraId="4A34B363">
            <w:pPr>
              <w:rPr>
                <w:color w:val="auto"/>
              </w:rPr>
            </w:pPr>
          </w:p>
        </w:tc>
        <w:tc>
          <w:tcPr>
            <w:tcW w:w="1062" w:type="dxa"/>
          </w:tcPr>
          <w:p w14:paraId="62D2C5F0">
            <w:pPr>
              <w:rPr>
                <w:color w:val="auto"/>
              </w:rPr>
            </w:pPr>
          </w:p>
        </w:tc>
        <w:tc>
          <w:tcPr>
            <w:tcW w:w="1067" w:type="dxa"/>
          </w:tcPr>
          <w:p w14:paraId="4B007462">
            <w:pPr>
              <w:rPr>
                <w:color w:val="auto"/>
              </w:rPr>
            </w:pPr>
          </w:p>
        </w:tc>
        <w:tc>
          <w:tcPr>
            <w:tcW w:w="950" w:type="dxa"/>
          </w:tcPr>
          <w:p w14:paraId="6B7DB887">
            <w:pPr>
              <w:rPr>
                <w:color w:val="auto"/>
              </w:rPr>
            </w:pPr>
          </w:p>
        </w:tc>
      </w:tr>
      <w:tr w14:paraId="22E0B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15" w:type="dxa"/>
            <w:gridSpan w:val="4"/>
          </w:tcPr>
          <w:p w14:paraId="61925F90">
            <w:pPr>
              <w:pStyle w:val="18"/>
              <w:spacing w:before="62" w:line="221" w:lineRule="auto"/>
              <w:ind w:left="3231"/>
              <w:rPr>
                <w:rFonts w:hint="eastAsia"/>
                <w:color w:val="auto"/>
                <w:sz w:val="24"/>
                <w:szCs w:val="24"/>
              </w:rPr>
            </w:pPr>
            <w:r>
              <w:rPr>
                <w:color w:val="auto"/>
                <w:spacing w:val="-4"/>
                <w:sz w:val="24"/>
                <w:szCs w:val="24"/>
              </w:rPr>
              <w:t>总计</w:t>
            </w:r>
          </w:p>
        </w:tc>
        <w:tc>
          <w:tcPr>
            <w:tcW w:w="2017" w:type="dxa"/>
            <w:gridSpan w:val="2"/>
          </w:tcPr>
          <w:p w14:paraId="4769048F">
            <w:pPr>
              <w:rPr>
                <w:color w:val="auto"/>
              </w:rPr>
            </w:pPr>
          </w:p>
        </w:tc>
      </w:tr>
    </w:tbl>
    <w:p w14:paraId="2199D12E">
      <w:pPr>
        <w:spacing w:line="385" w:lineRule="auto"/>
        <w:rPr>
          <w:color w:val="auto"/>
        </w:rPr>
      </w:pPr>
    </w:p>
    <w:p w14:paraId="24FA8DE1">
      <w:pPr>
        <w:spacing w:before="78" w:line="286" w:lineRule="auto"/>
        <w:ind w:left="79" w:right="7552" w:hanging="41"/>
        <w:rPr>
          <w:rFonts w:hint="eastAsia" w:ascii="宋体" w:hAnsi="宋体" w:eastAsia="宋体" w:cs="宋体"/>
          <w:color w:val="auto"/>
          <w:sz w:val="24"/>
          <w:szCs w:val="24"/>
        </w:rPr>
      </w:pPr>
      <w:r>
        <w:rPr>
          <w:rFonts w:ascii="宋体" w:hAnsi="宋体" w:eastAsia="宋体" w:cs="宋体"/>
          <w:color w:val="auto"/>
          <w:spacing w:val="-11"/>
          <w:sz w:val="24"/>
          <w:szCs w:val="24"/>
        </w:rPr>
        <w:t>供应商名称：</w:t>
      </w:r>
      <w:r>
        <w:rPr>
          <w:rFonts w:ascii="宋体" w:hAnsi="宋体" w:eastAsia="宋体" w:cs="宋体"/>
          <w:color w:val="auto"/>
          <w:sz w:val="24"/>
          <w:szCs w:val="24"/>
        </w:rPr>
        <w:t xml:space="preserve"> </w:t>
      </w:r>
      <w:r>
        <w:rPr>
          <w:rFonts w:ascii="宋体" w:hAnsi="宋体" w:eastAsia="宋体" w:cs="宋体"/>
          <w:color w:val="auto"/>
          <w:spacing w:val="-24"/>
          <w:sz w:val="24"/>
          <w:szCs w:val="24"/>
        </w:rPr>
        <w:t>日期：</w:t>
      </w:r>
    </w:p>
    <w:p w14:paraId="3B21C51C">
      <w:pPr>
        <w:spacing w:line="308" w:lineRule="auto"/>
        <w:rPr>
          <w:color w:val="auto"/>
        </w:rPr>
      </w:pPr>
    </w:p>
    <w:p w14:paraId="19938AE2">
      <w:pPr>
        <w:spacing w:line="309" w:lineRule="auto"/>
        <w:rPr>
          <w:color w:val="auto"/>
        </w:rPr>
      </w:pPr>
    </w:p>
    <w:p w14:paraId="4C43AD0F">
      <w:pPr>
        <w:spacing w:line="309" w:lineRule="auto"/>
        <w:rPr>
          <w:color w:val="auto"/>
        </w:rPr>
      </w:pPr>
    </w:p>
    <w:p w14:paraId="5B52F1B0">
      <w:pPr>
        <w:spacing w:before="78" w:line="224" w:lineRule="auto"/>
        <w:ind w:left="38"/>
        <w:rPr>
          <w:rFonts w:hint="eastAsia" w:ascii="宋体" w:hAnsi="宋体" w:eastAsia="宋体" w:cs="宋体"/>
          <w:color w:val="auto"/>
          <w:sz w:val="24"/>
          <w:szCs w:val="24"/>
        </w:rPr>
      </w:pPr>
      <w:r>
        <w:rPr>
          <w:rFonts w:ascii="宋体" w:hAnsi="宋体" w:eastAsia="宋体" w:cs="宋体"/>
          <w:b/>
          <w:bCs/>
          <w:color w:val="auto"/>
          <w:spacing w:val="-19"/>
          <w:sz w:val="24"/>
          <w:szCs w:val="24"/>
        </w:rPr>
        <w:t>注：</w:t>
      </w:r>
    </w:p>
    <w:p w14:paraId="180ED398">
      <w:pPr>
        <w:spacing w:before="116" w:line="219" w:lineRule="auto"/>
        <w:ind w:left="532"/>
        <w:rPr>
          <w:rFonts w:hint="eastAsia" w:ascii="宋体" w:hAnsi="宋体" w:eastAsia="宋体" w:cs="宋体"/>
          <w:color w:val="auto"/>
          <w:lang w:eastAsia="zh-CN"/>
        </w:rPr>
      </w:pPr>
      <w:r>
        <w:rPr>
          <w:rFonts w:ascii="宋体" w:hAnsi="宋体" w:eastAsia="宋体" w:cs="宋体"/>
          <w:color w:val="auto"/>
          <w:spacing w:val="-1"/>
          <w:lang w:eastAsia="zh-CN"/>
        </w:rPr>
        <w:t>1、按照本表填写的各项目的合计价填写到《报价一览表》中对应的栏</w:t>
      </w:r>
      <w:r>
        <w:rPr>
          <w:rFonts w:ascii="宋体" w:hAnsi="宋体" w:eastAsia="宋体" w:cs="宋体"/>
          <w:color w:val="auto"/>
          <w:spacing w:val="-2"/>
          <w:lang w:eastAsia="zh-CN"/>
        </w:rPr>
        <w:t>目中。</w:t>
      </w:r>
    </w:p>
    <w:p w14:paraId="0BD81BDB">
      <w:pPr>
        <w:spacing w:before="62" w:line="247" w:lineRule="auto"/>
        <w:ind w:left="36" w:right="786" w:firstLine="483"/>
        <w:rPr>
          <w:rFonts w:hint="eastAsia" w:ascii="宋体" w:hAnsi="宋体" w:eastAsia="宋体" w:cs="宋体"/>
          <w:color w:val="auto"/>
          <w:lang w:eastAsia="zh-CN"/>
        </w:rPr>
      </w:pPr>
      <w:r>
        <w:rPr>
          <w:rFonts w:ascii="宋体" w:hAnsi="宋体" w:eastAsia="宋体" w:cs="宋体"/>
          <w:color w:val="auto"/>
          <w:lang w:eastAsia="zh-CN"/>
        </w:rPr>
        <w:t>2、此报价表只按照采购文件中的清单进行报价，采用工程量清单报</w:t>
      </w:r>
      <w:r>
        <w:rPr>
          <w:rFonts w:ascii="宋体" w:hAnsi="宋体" w:eastAsia="宋体" w:cs="宋体"/>
          <w:color w:val="auto"/>
          <w:spacing w:val="-1"/>
          <w:lang w:eastAsia="zh-CN"/>
        </w:rPr>
        <w:t>价的，已标价工</w:t>
      </w:r>
      <w:r>
        <w:rPr>
          <w:rFonts w:ascii="宋体" w:hAnsi="宋体" w:eastAsia="宋体" w:cs="宋体"/>
          <w:color w:val="auto"/>
          <w:lang w:eastAsia="zh-CN"/>
        </w:rPr>
        <w:t xml:space="preserve"> </w:t>
      </w:r>
      <w:r>
        <w:rPr>
          <w:rFonts w:ascii="宋体" w:hAnsi="宋体" w:eastAsia="宋体" w:cs="宋体"/>
          <w:color w:val="auto"/>
          <w:spacing w:val="-1"/>
          <w:lang w:eastAsia="zh-CN"/>
        </w:rPr>
        <w:t>程量清单作为响应文件附件上传。</w:t>
      </w:r>
    </w:p>
    <w:p w14:paraId="66B68661">
      <w:pPr>
        <w:spacing w:line="247" w:lineRule="auto"/>
        <w:rPr>
          <w:rFonts w:hint="eastAsia" w:ascii="宋体" w:hAnsi="宋体" w:eastAsia="宋体" w:cs="宋体"/>
          <w:color w:val="auto"/>
          <w:lang w:eastAsia="zh-CN"/>
        </w:rPr>
        <w:sectPr>
          <w:footerReference r:id="rId80" w:type="default"/>
          <w:pgSz w:w="11907" w:h="16839"/>
          <w:pgMar w:top="1312" w:right="1168" w:bottom="1638" w:left="1771" w:header="862" w:footer="1462" w:gutter="0"/>
          <w:cols w:space="720" w:num="1"/>
        </w:sectPr>
      </w:pPr>
    </w:p>
    <w:p w14:paraId="37C12829">
      <w:pPr>
        <w:spacing w:before="280" w:line="225" w:lineRule="auto"/>
        <w:ind w:left="41"/>
        <w:outlineLvl w:val="1"/>
        <w:rPr>
          <w:rFonts w:hint="eastAsia" w:ascii="宋体" w:hAnsi="宋体" w:eastAsia="宋体" w:cs="宋体"/>
          <w:color w:val="auto"/>
          <w:sz w:val="31"/>
          <w:szCs w:val="31"/>
          <w:lang w:eastAsia="zh-CN"/>
        </w:rPr>
      </w:pPr>
      <w:bookmarkStart w:id="112" w:name="bookmark108"/>
      <w:bookmarkEnd w:id="112"/>
      <w:bookmarkStart w:id="113" w:name="bookmark107"/>
      <w:bookmarkEnd w:id="113"/>
      <w:r>
        <w:rPr>
          <w:rFonts w:ascii="宋体" w:hAnsi="宋体" w:eastAsia="宋体" w:cs="宋体"/>
          <w:b/>
          <w:bCs/>
          <w:color w:val="auto"/>
          <w:spacing w:val="5"/>
          <w:sz w:val="31"/>
          <w:szCs w:val="31"/>
          <w:lang w:eastAsia="zh-CN"/>
        </w:rPr>
        <w:t>三、商务部分</w:t>
      </w:r>
    </w:p>
    <w:p w14:paraId="082E8457">
      <w:pPr>
        <w:spacing w:line="402" w:lineRule="auto"/>
        <w:rPr>
          <w:color w:val="auto"/>
          <w:lang w:eastAsia="zh-CN"/>
        </w:rPr>
      </w:pPr>
    </w:p>
    <w:p w14:paraId="7B97B01B">
      <w:pPr>
        <w:spacing w:before="101" w:line="224" w:lineRule="auto"/>
        <w:ind w:left="54"/>
        <w:outlineLvl w:val="2"/>
        <w:rPr>
          <w:rFonts w:hint="eastAsia" w:ascii="宋体" w:hAnsi="宋体" w:eastAsia="宋体" w:cs="宋体"/>
          <w:color w:val="auto"/>
          <w:sz w:val="31"/>
          <w:szCs w:val="31"/>
          <w:lang w:eastAsia="zh-CN"/>
        </w:rPr>
      </w:pPr>
      <w:bookmarkStart w:id="114" w:name="bookmark109"/>
      <w:bookmarkEnd w:id="114"/>
      <w:bookmarkStart w:id="115" w:name="bookmark110"/>
      <w:bookmarkEnd w:id="115"/>
      <w:r>
        <w:rPr>
          <w:rFonts w:ascii="宋体" w:hAnsi="宋体" w:eastAsia="宋体" w:cs="宋体"/>
          <w:b/>
          <w:bCs/>
          <w:color w:val="auto"/>
          <w:spacing w:val="5"/>
          <w:sz w:val="31"/>
          <w:szCs w:val="31"/>
          <w:lang w:eastAsia="zh-CN"/>
        </w:rPr>
        <w:t>（一）供应商基本情况表</w:t>
      </w:r>
    </w:p>
    <w:p w14:paraId="054BE5FC">
      <w:pPr>
        <w:spacing w:line="387" w:lineRule="auto"/>
        <w:rPr>
          <w:color w:val="auto"/>
          <w:lang w:eastAsia="zh-CN"/>
        </w:rPr>
      </w:pPr>
    </w:p>
    <w:p w14:paraId="4BC2B6DC">
      <w:pPr>
        <w:spacing w:before="78" w:line="317" w:lineRule="auto"/>
        <w:ind w:left="42" w:right="7399"/>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7"/>
        <w:tblW w:w="853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991"/>
        <w:gridCol w:w="1055"/>
        <w:gridCol w:w="1252"/>
        <w:gridCol w:w="1325"/>
        <w:gridCol w:w="589"/>
        <w:gridCol w:w="581"/>
        <w:gridCol w:w="1074"/>
      </w:tblGrid>
      <w:tr w14:paraId="36373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672" w:type="dxa"/>
          </w:tcPr>
          <w:p w14:paraId="07EDE640">
            <w:pPr>
              <w:pStyle w:val="18"/>
              <w:spacing w:before="130" w:line="220" w:lineRule="auto"/>
              <w:ind w:left="116"/>
              <w:rPr>
                <w:rFonts w:hint="eastAsia"/>
                <w:color w:val="auto"/>
              </w:rPr>
            </w:pPr>
            <w:r>
              <w:rPr>
                <w:color w:val="auto"/>
                <w:spacing w:val="-1"/>
              </w:rPr>
              <w:t>供应商名称</w:t>
            </w:r>
          </w:p>
        </w:tc>
        <w:tc>
          <w:tcPr>
            <w:tcW w:w="6867" w:type="dxa"/>
            <w:gridSpan w:val="7"/>
          </w:tcPr>
          <w:p w14:paraId="4CA6CDF0">
            <w:pPr>
              <w:rPr>
                <w:color w:val="auto"/>
              </w:rPr>
            </w:pPr>
          </w:p>
        </w:tc>
      </w:tr>
      <w:tr w14:paraId="4F3C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000078A9">
            <w:pPr>
              <w:pStyle w:val="18"/>
              <w:spacing w:before="128" w:line="222" w:lineRule="auto"/>
              <w:ind w:left="116"/>
              <w:rPr>
                <w:rFonts w:hint="eastAsia"/>
                <w:color w:val="auto"/>
              </w:rPr>
            </w:pPr>
            <w:r>
              <w:rPr>
                <w:color w:val="auto"/>
                <w:spacing w:val="-2"/>
              </w:rPr>
              <w:t>注册地址</w:t>
            </w:r>
          </w:p>
        </w:tc>
        <w:tc>
          <w:tcPr>
            <w:tcW w:w="3298" w:type="dxa"/>
            <w:gridSpan w:val="3"/>
          </w:tcPr>
          <w:p w14:paraId="2D21AA09">
            <w:pPr>
              <w:rPr>
                <w:color w:val="auto"/>
              </w:rPr>
            </w:pPr>
          </w:p>
        </w:tc>
        <w:tc>
          <w:tcPr>
            <w:tcW w:w="1325" w:type="dxa"/>
          </w:tcPr>
          <w:p w14:paraId="7F84EF69">
            <w:pPr>
              <w:pStyle w:val="18"/>
              <w:spacing w:before="127" w:line="221" w:lineRule="auto"/>
              <w:ind w:left="136"/>
              <w:rPr>
                <w:rFonts w:hint="eastAsia"/>
                <w:color w:val="auto"/>
              </w:rPr>
            </w:pPr>
            <w:r>
              <w:rPr>
                <w:color w:val="auto"/>
                <w:spacing w:val="-6"/>
              </w:rPr>
              <w:t>邮政编码</w:t>
            </w:r>
          </w:p>
        </w:tc>
        <w:tc>
          <w:tcPr>
            <w:tcW w:w="2244" w:type="dxa"/>
            <w:gridSpan w:val="3"/>
          </w:tcPr>
          <w:p w14:paraId="29E19C76">
            <w:pPr>
              <w:rPr>
                <w:color w:val="auto"/>
              </w:rPr>
            </w:pPr>
          </w:p>
        </w:tc>
      </w:tr>
      <w:tr w14:paraId="180E1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vMerge w:val="restart"/>
            <w:tcBorders>
              <w:bottom w:val="nil"/>
            </w:tcBorders>
          </w:tcPr>
          <w:p w14:paraId="5151F15C">
            <w:pPr>
              <w:pStyle w:val="18"/>
              <w:spacing w:before="276" w:line="222" w:lineRule="auto"/>
              <w:ind w:left="116"/>
              <w:rPr>
                <w:rFonts w:hint="eastAsia"/>
                <w:color w:val="auto"/>
              </w:rPr>
            </w:pPr>
            <w:r>
              <w:rPr>
                <w:color w:val="auto"/>
                <w:spacing w:val="-2"/>
              </w:rPr>
              <w:t>联系方式</w:t>
            </w:r>
          </w:p>
        </w:tc>
        <w:tc>
          <w:tcPr>
            <w:tcW w:w="991" w:type="dxa"/>
          </w:tcPr>
          <w:p w14:paraId="4FA5379A">
            <w:pPr>
              <w:pStyle w:val="18"/>
              <w:spacing w:before="115" w:line="223" w:lineRule="auto"/>
              <w:ind w:left="112"/>
              <w:rPr>
                <w:rFonts w:hint="eastAsia"/>
                <w:color w:val="auto"/>
              </w:rPr>
            </w:pPr>
            <w:r>
              <w:rPr>
                <w:color w:val="auto"/>
                <w:spacing w:val="-2"/>
              </w:rPr>
              <w:t>联系人</w:t>
            </w:r>
          </w:p>
        </w:tc>
        <w:tc>
          <w:tcPr>
            <w:tcW w:w="2307" w:type="dxa"/>
            <w:gridSpan w:val="2"/>
          </w:tcPr>
          <w:p w14:paraId="1052FF57">
            <w:pPr>
              <w:rPr>
                <w:color w:val="auto"/>
              </w:rPr>
            </w:pPr>
          </w:p>
        </w:tc>
        <w:tc>
          <w:tcPr>
            <w:tcW w:w="1325" w:type="dxa"/>
          </w:tcPr>
          <w:p w14:paraId="5B1A71C3">
            <w:pPr>
              <w:pStyle w:val="18"/>
              <w:spacing w:before="115" w:line="223" w:lineRule="auto"/>
              <w:ind w:left="136"/>
              <w:rPr>
                <w:rFonts w:hint="eastAsia"/>
                <w:color w:val="auto"/>
              </w:rPr>
            </w:pPr>
            <w:r>
              <w:rPr>
                <w:color w:val="auto"/>
                <w:spacing w:val="-8"/>
              </w:rPr>
              <w:t>电话</w:t>
            </w:r>
          </w:p>
        </w:tc>
        <w:tc>
          <w:tcPr>
            <w:tcW w:w="2244" w:type="dxa"/>
            <w:gridSpan w:val="3"/>
          </w:tcPr>
          <w:p w14:paraId="208B38C8">
            <w:pPr>
              <w:rPr>
                <w:color w:val="auto"/>
              </w:rPr>
            </w:pPr>
          </w:p>
        </w:tc>
      </w:tr>
      <w:tr w14:paraId="65F5D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2" w:type="dxa"/>
            <w:vMerge w:val="continue"/>
            <w:tcBorders>
              <w:top w:val="nil"/>
            </w:tcBorders>
          </w:tcPr>
          <w:p w14:paraId="706A73DC">
            <w:pPr>
              <w:rPr>
                <w:color w:val="auto"/>
              </w:rPr>
            </w:pPr>
          </w:p>
        </w:tc>
        <w:tc>
          <w:tcPr>
            <w:tcW w:w="991" w:type="dxa"/>
          </w:tcPr>
          <w:p w14:paraId="3EEBBDED">
            <w:pPr>
              <w:pStyle w:val="18"/>
              <w:spacing w:before="51" w:line="220" w:lineRule="auto"/>
              <w:ind w:left="110"/>
              <w:rPr>
                <w:rFonts w:hint="eastAsia"/>
                <w:color w:val="auto"/>
              </w:rPr>
            </w:pPr>
            <w:r>
              <w:rPr>
                <w:color w:val="auto"/>
                <w:spacing w:val="-2"/>
              </w:rPr>
              <w:t>传真</w:t>
            </w:r>
          </w:p>
        </w:tc>
        <w:tc>
          <w:tcPr>
            <w:tcW w:w="2307" w:type="dxa"/>
            <w:gridSpan w:val="2"/>
          </w:tcPr>
          <w:p w14:paraId="74E20270">
            <w:pPr>
              <w:rPr>
                <w:color w:val="auto"/>
              </w:rPr>
            </w:pPr>
          </w:p>
        </w:tc>
        <w:tc>
          <w:tcPr>
            <w:tcW w:w="1325" w:type="dxa"/>
          </w:tcPr>
          <w:p w14:paraId="1D847E9F">
            <w:pPr>
              <w:pStyle w:val="18"/>
              <w:spacing w:before="51" w:line="224" w:lineRule="auto"/>
              <w:ind w:left="128"/>
              <w:rPr>
                <w:rFonts w:hint="eastAsia"/>
                <w:color w:val="auto"/>
              </w:rPr>
            </w:pPr>
            <w:r>
              <w:rPr>
                <w:color w:val="auto"/>
                <w:spacing w:val="-6"/>
              </w:rPr>
              <w:t>网址</w:t>
            </w:r>
          </w:p>
        </w:tc>
        <w:tc>
          <w:tcPr>
            <w:tcW w:w="2244" w:type="dxa"/>
            <w:gridSpan w:val="3"/>
          </w:tcPr>
          <w:p w14:paraId="7EFA5E05">
            <w:pPr>
              <w:rPr>
                <w:color w:val="auto"/>
              </w:rPr>
            </w:pPr>
          </w:p>
        </w:tc>
      </w:tr>
      <w:tr w14:paraId="272A2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2280E26E">
            <w:pPr>
              <w:pStyle w:val="18"/>
              <w:spacing w:before="119" w:line="221" w:lineRule="auto"/>
              <w:ind w:left="118"/>
              <w:rPr>
                <w:rFonts w:hint="eastAsia"/>
                <w:color w:val="auto"/>
              </w:rPr>
            </w:pPr>
            <w:r>
              <w:rPr>
                <w:color w:val="auto"/>
                <w:spacing w:val="-2"/>
              </w:rPr>
              <w:t>组织结构</w:t>
            </w:r>
          </w:p>
        </w:tc>
        <w:tc>
          <w:tcPr>
            <w:tcW w:w="6867" w:type="dxa"/>
            <w:gridSpan w:val="7"/>
          </w:tcPr>
          <w:p w14:paraId="457B52F4">
            <w:pPr>
              <w:rPr>
                <w:color w:val="auto"/>
              </w:rPr>
            </w:pPr>
          </w:p>
        </w:tc>
      </w:tr>
      <w:tr w14:paraId="2E94A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2" w:type="dxa"/>
          </w:tcPr>
          <w:p w14:paraId="18576DEE">
            <w:pPr>
              <w:pStyle w:val="18"/>
              <w:spacing w:before="126" w:line="221" w:lineRule="auto"/>
              <w:ind w:left="116"/>
              <w:rPr>
                <w:rFonts w:hint="eastAsia"/>
                <w:color w:val="auto"/>
              </w:rPr>
            </w:pPr>
            <w:r>
              <w:rPr>
                <w:color w:val="auto"/>
                <w:spacing w:val="-2"/>
              </w:rPr>
              <w:t>法定代表人</w:t>
            </w:r>
          </w:p>
        </w:tc>
        <w:tc>
          <w:tcPr>
            <w:tcW w:w="991" w:type="dxa"/>
          </w:tcPr>
          <w:p w14:paraId="6D20F489">
            <w:pPr>
              <w:pStyle w:val="18"/>
              <w:spacing w:before="126" w:line="221" w:lineRule="auto"/>
              <w:ind w:left="111"/>
              <w:rPr>
                <w:rFonts w:hint="eastAsia"/>
                <w:color w:val="auto"/>
              </w:rPr>
            </w:pPr>
            <w:r>
              <w:rPr>
                <w:color w:val="auto"/>
                <w:spacing w:val="-2"/>
              </w:rPr>
              <w:t>姓名</w:t>
            </w:r>
          </w:p>
        </w:tc>
        <w:tc>
          <w:tcPr>
            <w:tcW w:w="1055" w:type="dxa"/>
          </w:tcPr>
          <w:p w14:paraId="24522B00">
            <w:pPr>
              <w:rPr>
                <w:color w:val="auto"/>
              </w:rPr>
            </w:pPr>
          </w:p>
        </w:tc>
        <w:tc>
          <w:tcPr>
            <w:tcW w:w="1252" w:type="dxa"/>
          </w:tcPr>
          <w:p w14:paraId="7F4862F5">
            <w:pPr>
              <w:pStyle w:val="18"/>
              <w:spacing w:before="126" w:line="221" w:lineRule="auto"/>
              <w:ind w:left="114"/>
              <w:rPr>
                <w:rFonts w:hint="eastAsia"/>
                <w:color w:val="auto"/>
              </w:rPr>
            </w:pPr>
            <w:r>
              <w:rPr>
                <w:color w:val="auto"/>
                <w:spacing w:val="-2"/>
              </w:rPr>
              <w:t>技术职称</w:t>
            </w:r>
          </w:p>
        </w:tc>
        <w:tc>
          <w:tcPr>
            <w:tcW w:w="1325" w:type="dxa"/>
          </w:tcPr>
          <w:p w14:paraId="1709478B">
            <w:pPr>
              <w:rPr>
                <w:color w:val="auto"/>
              </w:rPr>
            </w:pPr>
          </w:p>
        </w:tc>
        <w:tc>
          <w:tcPr>
            <w:tcW w:w="1170" w:type="dxa"/>
            <w:gridSpan w:val="2"/>
          </w:tcPr>
          <w:p w14:paraId="5A0A60C2">
            <w:pPr>
              <w:pStyle w:val="18"/>
              <w:spacing w:before="126" w:line="223" w:lineRule="auto"/>
              <w:ind w:left="140"/>
              <w:rPr>
                <w:rFonts w:hint="eastAsia"/>
                <w:color w:val="auto"/>
              </w:rPr>
            </w:pPr>
            <w:r>
              <w:rPr>
                <w:color w:val="auto"/>
                <w:spacing w:val="-8"/>
              </w:rPr>
              <w:t>电话</w:t>
            </w:r>
          </w:p>
        </w:tc>
        <w:tc>
          <w:tcPr>
            <w:tcW w:w="1074" w:type="dxa"/>
          </w:tcPr>
          <w:p w14:paraId="5B2ED455">
            <w:pPr>
              <w:rPr>
                <w:color w:val="auto"/>
              </w:rPr>
            </w:pPr>
          </w:p>
        </w:tc>
      </w:tr>
      <w:tr w14:paraId="0AADF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672" w:type="dxa"/>
          </w:tcPr>
          <w:p w14:paraId="174807C6">
            <w:pPr>
              <w:pStyle w:val="18"/>
              <w:spacing w:before="119" w:line="221" w:lineRule="auto"/>
              <w:ind w:left="116"/>
              <w:rPr>
                <w:rFonts w:hint="eastAsia"/>
                <w:color w:val="auto"/>
              </w:rPr>
            </w:pPr>
            <w:r>
              <w:rPr>
                <w:color w:val="auto"/>
                <w:spacing w:val="-2"/>
              </w:rPr>
              <w:t>技术负责人</w:t>
            </w:r>
          </w:p>
        </w:tc>
        <w:tc>
          <w:tcPr>
            <w:tcW w:w="991" w:type="dxa"/>
          </w:tcPr>
          <w:p w14:paraId="415F06E1">
            <w:pPr>
              <w:pStyle w:val="18"/>
              <w:spacing w:before="119" w:line="221" w:lineRule="auto"/>
              <w:ind w:left="111"/>
              <w:rPr>
                <w:rFonts w:hint="eastAsia"/>
                <w:color w:val="auto"/>
              </w:rPr>
            </w:pPr>
            <w:r>
              <w:rPr>
                <w:color w:val="auto"/>
                <w:spacing w:val="-2"/>
              </w:rPr>
              <w:t>姓名</w:t>
            </w:r>
          </w:p>
        </w:tc>
        <w:tc>
          <w:tcPr>
            <w:tcW w:w="1055" w:type="dxa"/>
          </w:tcPr>
          <w:p w14:paraId="7597B84E">
            <w:pPr>
              <w:rPr>
                <w:color w:val="auto"/>
              </w:rPr>
            </w:pPr>
          </w:p>
        </w:tc>
        <w:tc>
          <w:tcPr>
            <w:tcW w:w="1252" w:type="dxa"/>
          </w:tcPr>
          <w:p w14:paraId="58868EFB">
            <w:pPr>
              <w:pStyle w:val="18"/>
              <w:spacing w:before="119" w:line="221" w:lineRule="auto"/>
              <w:ind w:left="114"/>
              <w:rPr>
                <w:rFonts w:hint="eastAsia"/>
                <w:color w:val="auto"/>
              </w:rPr>
            </w:pPr>
            <w:r>
              <w:rPr>
                <w:color w:val="auto"/>
                <w:spacing w:val="-2"/>
              </w:rPr>
              <w:t>技术职称</w:t>
            </w:r>
          </w:p>
        </w:tc>
        <w:tc>
          <w:tcPr>
            <w:tcW w:w="1325" w:type="dxa"/>
          </w:tcPr>
          <w:p w14:paraId="3D281CC2">
            <w:pPr>
              <w:rPr>
                <w:color w:val="auto"/>
              </w:rPr>
            </w:pPr>
          </w:p>
        </w:tc>
        <w:tc>
          <w:tcPr>
            <w:tcW w:w="1170" w:type="dxa"/>
            <w:gridSpan w:val="2"/>
          </w:tcPr>
          <w:p w14:paraId="46E415B1">
            <w:pPr>
              <w:pStyle w:val="18"/>
              <w:spacing w:before="119" w:line="223" w:lineRule="auto"/>
              <w:ind w:left="140"/>
              <w:rPr>
                <w:rFonts w:hint="eastAsia"/>
                <w:color w:val="auto"/>
              </w:rPr>
            </w:pPr>
            <w:r>
              <w:rPr>
                <w:color w:val="auto"/>
                <w:spacing w:val="-8"/>
              </w:rPr>
              <w:t>电话</w:t>
            </w:r>
          </w:p>
        </w:tc>
        <w:tc>
          <w:tcPr>
            <w:tcW w:w="1074" w:type="dxa"/>
          </w:tcPr>
          <w:p w14:paraId="372111A0">
            <w:pPr>
              <w:rPr>
                <w:color w:val="auto"/>
              </w:rPr>
            </w:pPr>
          </w:p>
        </w:tc>
      </w:tr>
      <w:tr w14:paraId="4619F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4EF50616">
            <w:pPr>
              <w:pStyle w:val="18"/>
              <w:spacing w:before="118" w:line="222" w:lineRule="auto"/>
              <w:ind w:left="117"/>
              <w:rPr>
                <w:rFonts w:hint="eastAsia"/>
                <w:color w:val="auto"/>
              </w:rPr>
            </w:pPr>
            <w:r>
              <w:rPr>
                <w:color w:val="auto"/>
                <w:spacing w:val="-2"/>
              </w:rPr>
              <w:t>成立时间</w:t>
            </w:r>
          </w:p>
        </w:tc>
        <w:tc>
          <w:tcPr>
            <w:tcW w:w="2046" w:type="dxa"/>
            <w:gridSpan w:val="2"/>
          </w:tcPr>
          <w:p w14:paraId="28F74DEA">
            <w:pPr>
              <w:rPr>
                <w:color w:val="auto"/>
              </w:rPr>
            </w:pPr>
          </w:p>
        </w:tc>
        <w:tc>
          <w:tcPr>
            <w:tcW w:w="4821" w:type="dxa"/>
            <w:gridSpan w:val="5"/>
          </w:tcPr>
          <w:p w14:paraId="3274CE45">
            <w:pPr>
              <w:pStyle w:val="18"/>
              <w:spacing w:before="117" w:line="221" w:lineRule="auto"/>
              <w:ind w:left="121"/>
              <w:rPr>
                <w:rFonts w:hint="eastAsia"/>
                <w:color w:val="auto"/>
              </w:rPr>
            </w:pPr>
            <w:r>
              <w:rPr>
                <w:color w:val="auto"/>
                <w:spacing w:val="-3"/>
              </w:rPr>
              <w:t>员工总人数：</w:t>
            </w:r>
          </w:p>
        </w:tc>
      </w:tr>
      <w:tr w14:paraId="194AA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6C8286BD">
            <w:pPr>
              <w:pStyle w:val="18"/>
              <w:spacing w:before="130" w:line="221" w:lineRule="auto"/>
              <w:ind w:left="119"/>
              <w:rPr>
                <w:rFonts w:hint="eastAsia"/>
                <w:color w:val="auto"/>
              </w:rPr>
            </w:pPr>
            <w:r>
              <w:rPr>
                <w:color w:val="auto"/>
                <w:spacing w:val="-2"/>
              </w:rPr>
              <w:t>企业资质等级</w:t>
            </w:r>
          </w:p>
        </w:tc>
        <w:tc>
          <w:tcPr>
            <w:tcW w:w="2046" w:type="dxa"/>
            <w:gridSpan w:val="2"/>
          </w:tcPr>
          <w:p w14:paraId="6677FC71">
            <w:pPr>
              <w:rPr>
                <w:color w:val="auto"/>
              </w:rPr>
            </w:pPr>
          </w:p>
        </w:tc>
        <w:tc>
          <w:tcPr>
            <w:tcW w:w="1252" w:type="dxa"/>
            <w:vMerge w:val="restart"/>
            <w:tcBorders>
              <w:bottom w:val="nil"/>
            </w:tcBorders>
          </w:tcPr>
          <w:p w14:paraId="241C5797">
            <w:pPr>
              <w:spacing w:line="242" w:lineRule="auto"/>
              <w:rPr>
                <w:color w:val="auto"/>
              </w:rPr>
            </w:pPr>
          </w:p>
          <w:p w14:paraId="6E58FBD7">
            <w:pPr>
              <w:spacing w:line="242" w:lineRule="auto"/>
              <w:rPr>
                <w:color w:val="auto"/>
              </w:rPr>
            </w:pPr>
          </w:p>
          <w:p w14:paraId="66C26BF4">
            <w:pPr>
              <w:spacing w:line="242" w:lineRule="auto"/>
              <w:rPr>
                <w:color w:val="auto"/>
              </w:rPr>
            </w:pPr>
          </w:p>
          <w:p w14:paraId="4BB44B6D">
            <w:pPr>
              <w:spacing w:line="242" w:lineRule="auto"/>
              <w:rPr>
                <w:color w:val="auto"/>
              </w:rPr>
            </w:pPr>
          </w:p>
          <w:p w14:paraId="5EBE81FE">
            <w:pPr>
              <w:pStyle w:val="18"/>
              <w:spacing w:before="68" w:line="221" w:lineRule="auto"/>
              <w:ind w:left="114"/>
              <w:rPr>
                <w:rFonts w:hint="eastAsia"/>
                <w:color w:val="auto"/>
              </w:rPr>
            </w:pPr>
            <w:r>
              <w:rPr>
                <w:color w:val="auto"/>
                <w:spacing w:val="-2"/>
              </w:rPr>
              <w:t>其中</w:t>
            </w:r>
          </w:p>
        </w:tc>
        <w:tc>
          <w:tcPr>
            <w:tcW w:w="1914" w:type="dxa"/>
            <w:gridSpan w:val="2"/>
          </w:tcPr>
          <w:p w14:paraId="4D8DCE9B">
            <w:pPr>
              <w:pStyle w:val="18"/>
              <w:spacing w:before="130" w:line="221" w:lineRule="auto"/>
              <w:ind w:left="115"/>
              <w:rPr>
                <w:rFonts w:hint="eastAsia"/>
                <w:color w:val="auto"/>
              </w:rPr>
            </w:pPr>
            <w:r>
              <w:rPr>
                <w:color w:val="auto"/>
                <w:spacing w:val="-3"/>
              </w:rPr>
              <w:t>项目经理</w:t>
            </w:r>
          </w:p>
        </w:tc>
        <w:tc>
          <w:tcPr>
            <w:tcW w:w="1655" w:type="dxa"/>
            <w:gridSpan w:val="2"/>
          </w:tcPr>
          <w:p w14:paraId="543BE846">
            <w:pPr>
              <w:rPr>
                <w:color w:val="auto"/>
              </w:rPr>
            </w:pPr>
          </w:p>
        </w:tc>
      </w:tr>
      <w:tr w14:paraId="14943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60371B71">
            <w:pPr>
              <w:pStyle w:val="18"/>
              <w:spacing w:before="117" w:line="221" w:lineRule="auto"/>
              <w:ind w:left="122"/>
              <w:rPr>
                <w:rFonts w:hint="eastAsia"/>
                <w:color w:val="auto"/>
              </w:rPr>
            </w:pPr>
            <w:r>
              <w:rPr>
                <w:color w:val="auto"/>
                <w:spacing w:val="-3"/>
              </w:rPr>
              <w:t>营业执照号</w:t>
            </w:r>
          </w:p>
        </w:tc>
        <w:tc>
          <w:tcPr>
            <w:tcW w:w="2046" w:type="dxa"/>
            <w:gridSpan w:val="2"/>
          </w:tcPr>
          <w:p w14:paraId="3D24A946">
            <w:pPr>
              <w:rPr>
                <w:color w:val="auto"/>
              </w:rPr>
            </w:pPr>
          </w:p>
        </w:tc>
        <w:tc>
          <w:tcPr>
            <w:tcW w:w="1252" w:type="dxa"/>
            <w:vMerge w:val="continue"/>
            <w:tcBorders>
              <w:top w:val="nil"/>
              <w:bottom w:val="nil"/>
            </w:tcBorders>
          </w:tcPr>
          <w:p w14:paraId="427EB97F">
            <w:pPr>
              <w:rPr>
                <w:color w:val="auto"/>
              </w:rPr>
            </w:pPr>
          </w:p>
        </w:tc>
        <w:tc>
          <w:tcPr>
            <w:tcW w:w="1914" w:type="dxa"/>
            <w:gridSpan w:val="2"/>
          </w:tcPr>
          <w:p w14:paraId="129F1987">
            <w:pPr>
              <w:pStyle w:val="18"/>
              <w:spacing w:before="117" w:line="221" w:lineRule="auto"/>
              <w:ind w:left="117"/>
              <w:rPr>
                <w:rFonts w:hint="eastAsia"/>
                <w:color w:val="auto"/>
              </w:rPr>
            </w:pPr>
            <w:r>
              <w:rPr>
                <w:color w:val="auto"/>
                <w:spacing w:val="-2"/>
              </w:rPr>
              <w:t>高级职称人员</w:t>
            </w:r>
          </w:p>
        </w:tc>
        <w:tc>
          <w:tcPr>
            <w:tcW w:w="1655" w:type="dxa"/>
            <w:gridSpan w:val="2"/>
          </w:tcPr>
          <w:p w14:paraId="7CA30217">
            <w:pPr>
              <w:rPr>
                <w:color w:val="auto"/>
              </w:rPr>
            </w:pPr>
          </w:p>
        </w:tc>
      </w:tr>
      <w:tr w14:paraId="2721E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156CA574">
            <w:pPr>
              <w:pStyle w:val="18"/>
              <w:spacing w:before="118" w:line="222" w:lineRule="auto"/>
              <w:ind w:left="116"/>
              <w:rPr>
                <w:rFonts w:hint="eastAsia"/>
                <w:color w:val="auto"/>
              </w:rPr>
            </w:pPr>
            <w:r>
              <w:rPr>
                <w:color w:val="auto"/>
                <w:spacing w:val="-2"/>
              </w:rPr>
              <w:t>注册资金</w:t>
            </w:r>
          </w:p>
        </w:tc>
        <w:tc>
          <w:tcPr>
            <w:tcW w:w="2046" w:type="dxa"/>
            <w:gridSpan w:val="2"/>
          </w:tcPr>
          <w:p w14:paraId="04142138">
            <w:pPr>
              <w:rPr>
                <w:color w:val="auto"/>
              </w:rPr>
            </w:pPr>
          </w:p>
        </w:tc>
        <w:tc>
          <w:tcPr>
            <w:tcW w:w="1252" w:type="dxa"/>
            <w:vMerge w:val="continue"/>
            <w:tcBorders>
              <w:top w:val="nil"/>
              <w:bottom w:val="nil"/>
            </w:tcBorders>
          </w:tcPr>
          <w:p w14:paraId="134B1F2A">
            <w:pPr>
              <w:rPr>
                <w:color w:val="auto"/>
              </w:rPr>
            </w:pPr>
          </w:p>
        </w:tc>
        <w:tc>
          <w:tcPr>
            <w:tcW w:w="1914" w:type="dxa"/>
            <w:gridSpan w:val="2"/>
          </w:tcPr>
          <w:p w14:paraId="43F73C1D">
            <w:pPr>
              <w:pStyle w:val="18"/>
              <w:spacing w:before="118" w:line="221" w:lineRule="auto"/>
              <w:ind w:left="131"/>
              <w:rPr>
                <w:rFonts w:hint="eastAsia"/>
                <w:color w:val="auto"/>
              </w:rPr>
            </w:pPr>
            <w:r>
              <w:rPr>
                <w:color w:val="auto"/>
                <w:spacing w:val="-5"/>
              </w:rPr>
              <w:t>中级职称人员</w:t>
            </w:r>
          </w:p>
        </w:tc>
        <w:tc>
          <w:tcPr>
            <w:tcW w:w="1655" w:type="dxa"/>
            <w:gridSpan w:val="2"/>
          </w:tcPr>
          <w:p w14:paraId="7ECA04AA">
            <w:pPr>
              <w:rPr>
                <w:color w:val="auto"/>
              </w:rPr>
            </w:pPr>
          </w:p>
        </w:tc>
      </w:tr>
      <w:tr w14:paraId="57F2E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72" w:type="dxa"/>
          </w:tcPr>
          <w:p w14:paraId="5BF4E537">
            <w:pPr>
              <w:pStyle w:val="18"/>
              <w:spacing w:before="131" w:line="221" w:lineRule="auto"/>
              <w:ind w:left="116"/>
              <w:rPr>
                <w:rFonts w:hint="eastAsia"/>
                <w:color w:val="auto"/>
              </w:rPr>
            </w:pPr>
            <w:r>
              <w:rPr>
                <w:color w:val="auto"/>
                <w:spacing w:val="-2"/>
              </w:rPr>
              <w:t>开户银行</w:t>
            </w:r>
          </w:p>
        </w:tc>
        <w:tc>
          <w:tcPr>
            <w:tcW w:w="2046" w:type="dxa"/>
            <w:gridSpan w:val="2"/>
          </w:tcPr>
          <w:p w14:paraId="5D0A443F">
            <w:pPr>
              <w:rPr>
                <w:color w:val="auto"/>
              </w:rPr>
            </w:pPr>
          </w:p>
        </w:tc>
        <w:tc>
          <w:tcPr>
            <w:tcW w:w="1252" w:type="dxa"/>
            <w:vMerge w:val="continue"/>
            <w:tcBorders>
              <w:top w:val="nil"/>
              <w:bottom w:val="nil"/>
            </w:tcBorders>
          </w:tcPr>
          <w:p w14:paraId="6DE919D9">
            <w:pPr>
              <w:rPr>
                <w:color w:val="auto"/>
              </w:rPr>
            </w:pPr>
          </w:p>
        </w:tc>
        <w:tc>
          <w:tcPr>
            <w:tcW w:w="1914" w:type="dxa"/>
            <w:gridSpan w:val="2"/>
          </w:tcPr>
          <w:p w14:paraId="2291886E">
            <w:pPr>
              <w:pStyle w:val="18"/>
              <w:spacing w:before="130" w:line="222" w:lineRule="auto"/>
              <w:ind w:left="110"/>
              <w:rPr>
                <w:rFonts w:hint="eastAsia"/>
                <w:color w:val="auto"/>
              </w:rPr>
            </w:pPr>
            <w:r>
              <w:rPr>
                <w:color w:val="auto"/>
                <w:spacing w:val="-1"/>
              </w:rPr>
              <w:t>初级职称人员</w:t>
            </w:r>
          </w:p>
        </w:tc>
        <w:tc>
          <w:tcPr>
            <w:tcW w:w="1655" w:type="dxa"/>
            <w:gridSpan w:val="2"/>
          </w:tcPr>
          <w:p w14:paraId="442B9B55">
            <w:pPr>
              <w:rPr>
                <w:color w:val="auto"/>
              </w:rPr>
            </w:pPr>
          </w:p>
        </w:tc>
      </w:tr>
      <w:tr w14:paraId="3AB4B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72" w:type="dxa"/>
          </w:tcPr>
          <w:p w14:paraId="1DB9A621">
            <w:pPr>
              <w:pStyle w:val="18"/>
              <w:spacing w:before="118" w:line="222" w:lineRule="auto"/>
              <w:ind w:left="119"/>
              <w:rPr>
                <w:rFonts w:hint="eastAsia"/>
                <w:color w:val="auto"/>
              </w:rPr>
            </w:pPr>
            <w:r>
              <w:rPr>
                <w:color w:val="auto"/>
                <w:spacing w:val="-3"/>
              </w:rPr>
              <w:t>账号</w:t>
            </w:r>
          </w:p>
        </w:tc>
        <w:tc>
          <w:tcPr>
            <w:tcW w:w="2046" w:type="dxa"/>
            <w:gridSpan w:val="2"/>
          </w:tcPr>
          <w:p w14:paraId="7626FB54">
            <w:pPr>
              <w:rPr>
                <w:color w:val="auto"/>
              </w:rPr>
            </w:pPr>
          </w:p>
        </w:tc>
        <w:tc>
          <w:tcPr>
            <w:tcW w:w="1252" w:type="dxa"/>
            <w:vMerge w:val="continue"/>
            <w:tcBorders>
              <w:top w:val="nil"/>
            </w:tcBorders>
          </w:tcPr>
          <w:p w14:paraId="5084C053">
            <w:pPr>
              <w:rPr>
                <w:color w:val="auto"/>
              </w:rPr>
            </w:pPr>
          </w:p>
        </w:tc>
        <w:tc>
          <w:tcPr>
            <w:tcW w:w="1914" w:type="dxa"/>
            <w:gridSpan w:val="2"/>
          </w:tcPr>
          <w:p w14:paraId="0FD2FEE8">
            <w:pPr>
              <w:pStyle w:val="18"/>
              <w:spacing w:before="118" w:line="222" w:lineRule="auto"/>
              <w:ind w:left="112"/>
              <w:rPr>
                <w:rFonts w:hint="eastAsia"/>
                <w:color w:val="auto"/>
              </w:rPr>
            </w:pPr>
            <w:r>
              <w:rPr>
                <w:color w:val="auto"/>
                <w:spacing w:val="-2"/>
              </w:rPr>
              <w:t>技工</w:t>
            </w:r>
          </w:p>
        </w:tc>
        <w:tc>
          <w:tcPr>
            <w:tcW w:w="1655" w:type="dxa"/>
            <w:gridSpan w:val="2"/>
          </w:tcPr>
          <w:p w14:paraId="2C89BA16">
            <w:pPr>
              <w:rPr>
                <w:color w:val="auto"/>
              </w:rPr>
            </w:pPr>
          </w:p>
        </w:tc>
      </w:tr>
      <w:tr w14:paraId="20844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672" w:type="dxa"/>
          </w:tcPr>
          <w:p w14:paraId="41567F8D">
            <w:pPr>
              <w:spacing w:line="270" w:lineRule="auto"/>
              <w:rPr>
                <w:color w:val="auto"/>
              </w:rPr>
            </w:pPr>
          </w:p>
          <w:p w14:paraId="2E682674">
            <w:pPr>
              <w:pStyle w:val="18"/>
              <w:spacing w:before="68" w:line="221" w:lineRule="auto"/>
              <w:ind w:left="117"/>
              <w:rPr>
                <w:rFonts w:hint="eastAsia"/>
                <w:color w:val="auto"/>
              </w:rPr>
            </w:pPr>
            <w:r>
              <w:rPr>
                <w:color w:val="auto"/>
                <w:spacing w:val="-2"/>
              </w:rPr>
              <w:t>经营范围</w:t>
            </w:r>
          </w:p>
        </w:tc>
        <w:tc>
          <w:tcPr>
            <w:tcW w:w="6867" w:type="dxa"/>
            <w:gridSpan w:val="7"/>
          </w:tcPr>
          <w:p w14:paraId="6C980EFF">
            <w:pPr>
              <w:rPr>
                <w:color w:val="auto"/>
              </w:rPr>
            </w:pPr>
          </w:p>
        </w:tc>
      </w:tr>
      <w:tr w14:paraId="63B73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672" w:type="dxa"/>
          </w:tcPr>
          <w:p w14:paraId="0E4568B3">
            <w:pPr>
              <w:pStyle w:val="18"/>
              <w:spacing w:before="57" w:line="222" w:lineRule="auto"/>
              <w:ind w:left="118"/>
              <w:rPr>
                <w:rFonts w:hint="eastAsia"/>
                <w:color w:val="auto"/>
              </w:rPr>
            </w:pPr>
            <w:r>
              <w:rPr>
                <w:color w:val="auto"/>
                <w:spacing w:val="-3"/>
              </w:rPr>
              <w:t>备注</w:t>
            </w:r>
          </w:p>
        </w:tc>
        <w:tc>
          <w:tcPr>
            <w:tcW w:w="6867" w:type="dxa"/>
            <w:gridSpan w:val="7"/>
          </w:tcPr>
          <w:p w14:paraId="17CE62F6">
            <w:pPr>
              <w:rPr>
                <w:color w:val="auto"/>
              </w:rPr>
            </w:pPr>
          </w:p>
        </w:tc>
      </w:tr>
    </w:tbl>
    <w:p w14:paraId="071B5950">
      <w:pPr>
        <w:spacing w:line="463" w:lineRule="auto"/>
        <w:rPr>
          <w:color w:val="auto"/>
        </w:rPr>
      </w:pPr>
    </w:p>
    <w:p w14:paraId="3F3E137A">
      <w:pPr>
        <w:spacing w:before="78" w:line="219" w:lineRule="auto"/>
        <w:ind w:left="38"/>
        <w:rPr>
          <w:rFonts w:hint="eastAsia" w:ascii="宋体" w:hAnsi="宋体" w:eastAsia="宋体" w:cs="宋体"/>
          <w:color w:val="auto"/>
          <w:sz w:val="24"/>
          <w:szCs w:val="24"/>
        </w:rPr>
      </w:pPr>
      <w:r>
        <w:rPr>
          <w:rFonts w:ascii="宋体" w:hAnsi="宋体" w:eastAsia="宋体" w:cs="宋体"/>
          <w:color w:val="auto"/>
          <w:spacing w:val="-2"/>
          <w:sz w:val="24"/>
          <w:szCs w:val="24"/>
        </w:rPr>
        <w:t>供应商名称：</w:t>
      </w:r>
      <w:r>
        <w:rPr>
          <w:rFonts w:ascii="宋体" w:hAnsi="宋体" w:eastAsia="宋体" w:cs="宋体"/>
          <w:color w:val="auto"/>
          <w:sz w:val="24"/>
          <w:szCs w:val="24"/>
          <w:u w:val="single"/>
        </w:rPr>
        <w:t xml:space="preserve">                    </w:t>
      </w:r>
    </w:p>
    <w:p w14:paraId="4B7DF8C0">
      <w:pPr>
        <w:spacing w:before="183" w:line="220" w:lineRule="auto"/>
        <w:ind w:left="79"/>
        <w:rPr>
          <w:rFonts w:hint="eastAsia"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17"/>
          <w:sz w:val="24"/>
          <w:szCs w:val="24"/>
        </w:rPr>
        <w:t xml:space="preserve">   </w:t>
      </w:r>
      <w:r>
        <w:rPr>
          <w:rFonts w:ascii="宋体" w:hAnsi="宋体" w:eastAsia="宋体" w:cs="宋体"/>
          <w:color w:val="auto"/>
          <w:spacing w:val="-15"/>
          <w:sz w:val="24"/>
          <w:szCs w:val="24"/>
        </w:rPr>
        <w:t>日</w:t>
      </w:r>
    </w:p>
    <w:p w14:paraId="46D387E2">
      <w:pPr>
        <w:spacing w:line="220" w:lineRule="auto"/>
        <w:rPr>
          <w:rFonts w:hint="eastAsia" w:ascii="宋体" w:hAnsi="宋体" w:eastAsia="宋体" w:cs="宋体"/>
          <w:color w:val="auto"/>
          <w:sz w:val="24"/>
          <w:szCs w:val="24"/>
        </w:rPr>
        <w:sectPr>
          <w:headerReference r:id="rId81" w:type="default"/>
          <w:footerReference r:id="rId82" w:type="default"/>
          <w:pgSz w:w="11907" w:h="16839"/>
          <w:pgMar w:top="1312" w:right="1562" w:bottom="1638" w:left="1771" w:header="862" w:footer="1462" w:gutter="0"/>
          <w:cols w:space="720" w:num="1"/>
        </w:sectPr>
      </w:pPr>
    </w:p>
    <w:p w14:paraId="74E76D02">
      <w:pPr>
        <w:spacing w:before="280" w:line="225" w:lineRule="auto"/>
        <w:ind w:left="54"/>
        <w:outlineLvl w:val="2"/>
        <w:rPr>
          <w:rFonts w:hint="eastAsia" w:ascii="宋体" w:hAnsi="宋体" w:eastAsia="宋体" w:cs="宋体"/>
          <w:color w:val="auto"/>
          <w:sz w:val="31"/>
          <w:szCs w:val="31"/>
          <w:lang w:eastAsia="zh-CN"/>
        </w:rPr>
      </w:pPr>
      <w:bookmarkStart w:id="116" w:name="bookmark111"/>
      <w:bookmarkEnd w:id="116"/>
      <w:bookmarkStart w:id="117" w:name="bookmark112"/>
      <w:bookmarkEnd w:id="117"/>
      <w:r>
        <w:rPr>
          <w:rFonts w:ascii="宋体" w:hAnsi="宋体" w:eastAsia="宋体" w:cs="宋体"/>
          <w:b/>
          <w:bCs/>
          <w:color w:val="auto"/>
          <w:spacing w:val="1"/>
          <w:sz w:val="31"/>
          <w:szCs w:val="31"/>
          <w:lang w:eastAsia="zh-CN"/>
        </w:rPr>
        <w:t>（二）</w:t>
      </w:r>
      <w:r>
        <w:rPr>
          <w:rFonts w:ascii="宋体" w:hAnsi="宋体" w:eastAsia="宋体" w:cs="宋体"/>
          <w:color w:val="auto"/>
          <w:spacing w:val="-62"/>
          <w:sz w:val="31"/>
          <w:szCs w:val="31"/>
          <w:lang w:eastAsia="zh-CN"/>
        </w:rPr>
        <w:t xml:space="preserve"> </w:t>
      </w:r>
      <w:r>
        <w:rPr>
          <w:rFonts w:ascii="宋体" w:hAnsi="宋体" w:eastAsia="宋体" w:cs="宋体"/>
          <w:b/>
          <w:bCs/>
          <w:color w:val="auto"/>
          <w:spacing w:val="1"/>
          <w:sz w:val="31"/>
          <w:szCs w:val="31"/>
          <w:lang w:eastAsia="zh-CN"/>
        </w:rPr>
        <w:t>关于资格条件的有关承诺及声明</w:t>
      </w:r>
    </w:p>
    <w:p w14:paraId="6D4DD4FE">
      <w:pPr>
        <w:spacing w:line="384" w:lineRule="auto"/>
        <w:rPr>
          <w:color w:val="auto"/>
          <w:lang w:eastAsia="zh-CN"/>
        </w:rPr>
      </w:pPr>
    </w:p>
    <w:p w14:paraId="5DF10A6F">
      <w:pPr>
        <w:spacing w:before="78" w:line="219" w:lineRule="auto"/>
        <w:ind w:left="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宋体" w:hAnsi="宋体" w:eastAsia="宋体" w:cs="宋体"/>
          <w:b/>
          <w:bCs/>
          <w:color w:val="auto"/>
          <w:spacing w:val="-2"/>
          <w:sz w:val="24"/>
          <w:szCs w:val="24"/>
          <w:lang w:eastAsia="zh-CN"/>
        </w:rPr>
        <w:t>磋商供应商应根据本单位实际情况进行承诺和声明</w:t>
      </w:r>
      <w:r>
        <w:rPr>
          <w:rFonts w:ascii="宋体" w:hAnsi="宋体" w:eastAsia="宋体" w:cs="宋体"/>
          <w:color w:val="auto"/>
          <w:spacing w:val="-2"/>
          <w:sz w:val="24"/>
          <w:szCs w:val="24"/>
          <w:lang w:eastAsia="zh-CN"/>
        </w:rPr>
        <w:t>】</w:t>
      </w:r>
    </w:p>
    <w:p w14:paraId="032A2F67">
      <w:pPr>
        <w:spacing w:before="104"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致：</w:t>
      </w:r>
      <w:r>
        <w:rPr>
          <w:rFonts w:ascii="宋体" w:hAnsi="宋体" w:eastAsia="宋体" w:cs="宋体"/>
          <w:color w:val="auto"/>
          <w:spacing w:val="-1"/>
          <w:sz w:val="24"/>
          <w:szCs w:val="24"/>
          <w:u w:val="single"/>
          <w:lang w:eastAsia="zh-CN"/>
        </w:rPr>
        <w:t>采购人/采购代理机构</w:t>
      </w:r>
    </w:p>
    <w:p w14:paraId="04692530">
      <w:pPr>
        <w:spacing w:before="184" w:line="344" w:lineRule="auto"/>
        <w:ind w:left="535" w:right="1910" w:hanging="15"/>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我方承诺完全满足竞争性磋商文件对供应商的资格要求：</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1.满足《中华人民共和国政府采购法》第</w:t>
      </w:r>
      <w:r>
        <w:rPr>
          <w:rFonts w:ascii="宋体" w:hAnsi="宋体" w:eastAsia="宋体" w:cs="宋体"/>
          <w:color w:val="auto"/>
          <w:spacing w:val="-4"/>
          <w:sz w:val="24"/>
          <w:szCs w:val="24"/>
          <w:lang w:eastAsia="zh-CN"/>
        </w:rPr>
        <w:t>二十二条规定；</w:t>
      </w:r>
    </w:p>
    <w:p w14:paraId="50C460B4">
      <w:pPr>
        <w:spacing w:before="37"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（1）具有独立承担民事责任的能力；</w:t>
      </w:r>
    </w:p>
    <w:p w14:paraId="18BEC80E">
      <w:pPr>
        <w:spacing w:before="180"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（2）具有良好的商业信誉和健全的财务会计制度；</w:t>
      </w:r>
    </w:p>
    <w:p w14:paraId="6A0D7023">
      <w:pPr>
        <w:spacing w:before="183"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（3）具有履行合同所必需的设备和专业技术能力；</w:t>
      </w:r>
    </w:p>
    <w:p w14:paraId="2093F19E">
      <w:pPr>
        <w:spacing w:before="182" w:line="219"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（4）有依法缴纳税收和社会保障资金的良好记录；</w:t>
      </w:r>
    </w:p>
    <w:p w14:paraId="66A8FA63">
      <w:pPr>
        <w:spacing w:before="182" w:line="289" w:lineRule="auto"/>
        <w:ind w:left="990" w:right="650" w:hanging="52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（5）参加政府采购活动前三年内，在经营活</w:t>
      </w:r>
      <w:r>
        <w:rPr>
          <w:rFonts w:ascii="宋体" w:hAnsi="宋体" w:eastAsia="宋体" w:cs="宋体"/>
          <w:color w:val="auto"/>
          <w:spacing w:val="-3"/>
          <w:sz w:val="24"/>
          <w:szCs w:val="24"/>
          <w:lang w:eastAsia="zh-CN"/>
        </w:rPr>
        <w:t>动中没有重大违法记录：</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A.</w:t>
      </w:r>
      <w:r>
        <w:rPr>
          <w:rFonts w:ascii="宋体" w:hAnsi="宋体" w:eastAsia="宋体" w:cs="宋体"/>
          <w:color w:val="auto"/>
          <w:spacing w:val="80"/>
          <w:sz w:val="24"/>
          <w:szCs w:val="24"/>
          <w:lang w:eastAsia="zh-CN"/>
        </w:rPr>
        <w:t xml:space="preserve"> </w:t>
      </w:r>
      <w:r>
        <w:rPr>
          <w:rFonts w:ascii="宋体" w:hAnsi="宋体" w:eastAsia="宋体" w:cs="宋体"/>
          <w:color w:val="auto"/>
          <w:spacing w:val="-4"/>
          <w:sz w:val="24"/>
          <w:szCs w:val="24"/>
          <w:lang w:eastAsia="zh-CN"/>
        </w:rPr>
        <w:t>我方未因违法经营被追究过刑事责任；</w:t>
      </w:r>
    </w:p>
    <w:p w14:paraId="7B9A8672">
      <w:pPr>
        <w:spacing w:before="181" w:line="219" w:lineRule="auto"/>
        <w:ind w:left="99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B.</w:t>
      </w:r>
      <w:r>
        <w:rPr>
          <w:rFonts w:ascii="宋体" w:hAnsi="宋体" w:eastAsia="宋体" w:cs="宋体"/>
          <w:color w:val="auto"/>
          <w:spacing w:val="85"/>
          <w:sz w:val="24"/>
          <w:szCs w:val="24"/>
          <w:lang w:eastAsia="zh-CN"/>
        </w:rPr>
        <w:t xml:space="preserve"> </w:t>
      </w:r>
      <w:r>
        <w:rPr>
          <w:rFonts w:ascii="宋体" w:hAnsi="宋体" w:eastAsia="宋体" w:cs="宋体"/>
          <w:color w:val="auto"/>
          <w:spacing w:val="-3"/>
          <w:sz w:val="24"/>
          <w:szCs w:val="24"/>
          <w:lang w:eastAsia="zh-CN"/>
        </w:rPr>
        <w:t>我方未因违法经营被责令停产停业、吊销许可证或者执照；</w:t>
      </w:r>
    </w:p>
    <w:p w14:paraId="7224C57D">
      <w:pPr>
        <w:spacing w:before="183" w:line="220" w:lineRule="auto"/>
        <w:ind w:left="99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C.</w:t>
      </w:r>
      <w:r>
        <w:rPr>
          <w:rFonts w:ascii="宋体" w:hAnsi="宋体" w:eastAsia="宋体" w:cs="宋体"/>
          <w:color w:val="auto"/>
          <w:spacing w:val="71"/>
          <w:sz w:val="24"/>
          <w:szCs w:val="24"/>
          <w:lang w:eastAsia="zh-CN"/>
        </w:rPr>
        <w:t xml:space="preserve"> </w:t>
      </w:r>
      <w:r>
        <w:rPr>
          <w:rFonts w:ascii="宋体" w:hAnsi="宋体" w:eastAsia="宋体" w:cs="宋体"/>
          <w:color w:val="auto"/>
          <w:spacing w:val="-2"/>
          <w:sz w:val="24"/>
          <w:szCs w:val="24"/>
          <w:lang w:eastAsia="zh-CN"/>
        </w:rPr>
        <w:t>我方未因违法经营被处以较大数额罚款等行政</w:t>
      </w:r>
      <w:r>
        <w:rPr>
          <w:rFonts w:ascii="宋体" w:hAnsi="宋体" w:eastAsia="宋体" w:cs="宋体"/>
          <w:color w:val="auto"/>
          <w:spacing w:val="-3"/>
          <w:sz w:val="24"/>
          <w:szCs w:val="24"/>
          <w:lang w:eastAsia="zh-CN"/>
        </w:rPr>
        <w:t>处罚。</w:t>
      </w:r>
    </w:p>
    <w:p w14:paraId="07B932D7">
      <w:pPr>
        <w:spacing w:before="180" w:line="220" w:lineRule="auto"/>
        <w:ind w:left="464"/>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（6）满足法律、行政法规规定的其他条件。</w:t>
      </w:r>
    </w:p>
    <w:p w14:paraId="66E02145">
      <w:pPr>
        <w:spacing w:before="184" w:line="344" w:lineRule="auto"/>
        <w:ind w:left="37" w:right="175" w:firstLine="483"/>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2.我方未被列入失信被执行人、重大税收</w:t>
      </w:r>
      <w:r>
        <w:rPr>
          <w:rFonts w:ascii="宋体" w:hAnsi="宋体" w:eastAsia="宋体" w:cs="宋体"/>
          <w:color w:val="auto"/>
          <w:spacing w:val="-1"/>
          <w:sz w:val="24"/>
          <w:szCs w:val="24"/>
          <w:lang w:eastAsia="zh-CN"/>
        </w:rPr>
        <w:t>违法案件当事人名单，未被列入</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政府采购严重违法失信行为记录名单。</w:t>
      </w:r>
    </w:p>
    <w:p w14:paraId="3F6932A0">
      <w:pPr>
        <w:spacing w:before="39" w:line="344" w:lineRule="auto"/>
        <w:ind w:left="38" w:right="175" w:firstLine="481"/>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我方保证上述信息的完整、客观、真实、准</w:t>
      </w:r>
      <w:r>
        <w:rPr>
          <w:rFonts w:ascii="宋体" w:hAnsi="宋体" w:eastAsia="宋体" w:cs="宋体"/>
          <w:color w:val="auto"/>
          <w:spacing w:val="-1"/>
          <w:sz w:val="24"/>
          <w:szCs w:val="24"/>
          <w:lang w:eastAsia="zh-CN"/>
        </w:rPr>
        <w:t>确，并愿意承担我方因提供虚</w:t>
      </w:r>
      <w:r>
        <w:rPr>
          <w:rFonts w:ascii="宋体" w:hAnsi="宋体" w:eastAsia="宋体" w:cs="宋体"/>
          <w:color w:val="auto"/>
          <w:sz w:val="24"/>
          <w:szCs w:val="24"/>
          <w:lang w:eastAsia="zh-CN"/>
        </w:rPr>
        <w:t xml:space="preserve"> </w:t>
      </w:r>
      <w:r>
        <w:rPr>
          <w:rFonts w:ascii="宋体" w:hAnsi="宋体" w:eastAsia="宋体" w:cs="宋体"/>
          <w:color w:val="auto"/>
          <w:spacing w:val="-3"/>
          <w:sz w:val="24"/>
          <w:szCs w:val="24"/>
          <w:lang w:eastAsia="zh-CN"/>
        </w:rPr>
        <w:t>假材料谋骗取成交所引起的一切法律后果。</w:t>
      </w:r>
    </w:p>
    <w:p w14:paraId="41C806CE">
      <w:pPr>
        <w:spacing w:line="242" w:lineRule="auto"/>
        <w:rPr>
          <w:color w:val="auto"/>
          <w:lang w:eastAsia="zh-CN"/>
        </w:rPr>
      </w:pPr>
    </w:p>
    <w:p w14:paraId="31B9EF25">
      <w:pPr>
        <w:spacing w:line="242" w:lineRule="auto"/>
        <w:rPr>
          <w:color w:val="auto"/>
          <w:lang w:eastAsia="zh-CN"/>
        </w:rPr>
      </w:pPr>
    </w:p>
    <w:p w14:paraId="45181DE8">
      <w:pPr>
        <w:spacing w:line="242" w:lineRule="auto"/>
        <w:rPr>
          <w:color w:val="auto"/>
          <w:lang w:eastAsia="zh-CN"/>
        </w:rPr>
      </w:pPr>
    </w:p>
    <w:p w14:paraId="4940215A">
      <w:pPr>
        <w:spacing w:line="242" w:lineRule="auto"/>
        <w:rPr>
          <w:color w:val="auto"/>
          <w:lang w:eastAsia="zh-CN"/>
        </w:rPr>
      </w:pPr>
    </w:p>
    <w:p w14:paraId="3C4C4BE4">
      <w:pPr>
        <w:spacing w:before="79"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56084DA2">
      <w:pPr>
        <w:spacing w:before="183" w:line="220"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5"/>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72368256">
      <w:pPr>
        <w:spacing w:line="220" w:lineRule="auto"/>
        <w:rPr>
          <w:rFonts w:hint="eastAsia" w:ascii="宋体" w:hAnsi="宋体" w:eastAsia="宋体" w:cs="宋体"/>
          <w:color w:val="auto"/>
          <w:sz w:val="24"/>
          <w:szCs w:val="24"/>
          <w:lang w:eastAsia="zh-CN"/>
        </w:rPr>
        <w:sectPr>
          <w:headerReference r:id="rId83" w:type="default"/>
          <w:footerReference r:id="rId84" w:type="default"/>
          <w:pgSz w:w="11907" w:h="16839"/>
          <w:pgMar w:top="1312" w:right="1771" w:bottom="1638" w:left="1771" w:header="862" w:footer="1462" w:gutter="0"/>
          <w:cols w:space="720" w:num="1"/>
        </w:sectPr>
      </w:pPr>
    </w:p>
    <w:p w14:paraId="1A70F099">
      <w:pPr>
        <w:spacing w:before="280" w:line="225" w:lineRule="auto"/>
        <w:ind w:left="54"/>
        <w:outlineLvl w:val="2"/>
        <w:rPr>
          <w:rFonts w:hint="eastAsia" w:ascii="宋体" w:hAnsi="宋体" w:eastAsia="宋体" w:cs="宋体"/>
          <w:color w:val="auto"/>
          <w:sz w:val="31"/>
          <w:szCs w:val="31"/>
          <w:lang w:eastAsia="zh-CN"/>
        </w:rPr>
      </w:pPr>
      <w:bookmarkStart w:id="118" w:name="bookmark113"/>
      <w:bookmarkEnd w:id="118"/>
      <w:bookmarkStart w:id="119" w:name="bookmark114"/>
      <w:bookmarkEnd w:id="119"/>
      <w:r>
        <w:rPr>
          <w:rFonts w:ascii="宋体" w:hAnsi="宋体" w:eastAsia="宋体" w:cs="宋体"/>
          <w:b/>
          <w:bCs/>
          <w:color w:val="auto"/>
          <w:spacing w:val="-6"/>
          <w:sz w:val="31"/>
          <w:szCs w:val="31"/>
          <w:lang w:eastAsia="zh-CN"/>
        </w:rPr>
        <w:t>（三）</w:t>
      </w:r>
      <w:r>
        <w:rPr>
          <w:rFonts w:ascii="宋体" w:hAnsi="宋体" w:eastAsia="宋体" w:cs="宋体"/>
          <w:color w:val="auto"/>
          <w:spacing w:val="-55"/>
          <w:sz w:val="31"/>
          <w:szCs w:val="31"/>
          <w:lang w:eastAsia="zh-CN"/>
        </w:rPr>
        <w:t xml:space="preserve"> </w:t>
      </w:r>
      <w:r>
        <w:rPr>
          <w:rFonts w:ascii="宋体" w:hAnsi="宋体" w:eastAsia="宋体" w:cs="宋体"/>
          <w:b/>
          <w:bCs/>
          <w:color w:val="auto"/>
          <w:spacing w:val="-6"/>
          <w:sz w:val="31"/>
          <w:szCs w:val="31"/>
          <w:lang w:eastAsia="zh-CN"/>
        </w:rPr>
        <w:t>资格证明文件</w:t>
      </w:r>
    </w:p>
    <w:p w14:paraId="79CAD0E8">
      <w:pPr>
        <w:spacing w:line="384" w:lineRule="auto"/>
        <w:rPr>
          <w:color w:val="auto"/>
          <w:lang w:eastAsia="zh-CN"/>
        </w:rPr>
      </w:pPr>
    </w:p>
    <w:p w14:paraId="74BD3E60">
      <w:pPr>
        <w:spacing w:before="78"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供应商须提供的资格证明文件详见第四章《资格审查表》</w:t>
      </w:r>
    </w:p>
    <w:p w14:paraId="3BD40873">
      <w:pPr>
        <w:spacing w:line="219" w:lineRule="auto"/>
        <w:rPr>
          <w:rFonts w:hint="eastAsia" w:ascii="宋体" w:hAnsi="宋体" w:eastAsia="宋体" w:cs="宋体"/>
          <w:color w:val="auto"/>
          <w:sz w:val="24"/>
          <w:szCs w:val="24"/>
          <w:lang w:eastAsia="zh-CN"/>
        </w:rPr>
        <w:sectPr>
          <w:footerReference r:id="rId85" w:type="default"/>
          <w:pgSz w:w="11907" w:h="16839"/>
          <w:pgMar w:top="1312" w:right="1771" w:bottom="1638" w:left="1771" w:header="862" w:footer="1462" w:gutter="0"/>
          <w:cols w:space="720" w:num="1"/>
        </w:sectPr>
      </w:pPr>
    </w:p>
    <w:p w14:paraId="273B6890">
      <w:pPr>
        <w:spacing w:before="280" w:line="225" w:lineRule="auto"/>
        <w:ind w:left="54"/>
        <w:outlineLvl w:val="2"/>
        <w:rPr>
          <w:rFonts w:hint="eastAsia" w:ascii="宋体" w:hAnsi="宋体" w:eastAsia="宋体" w:cs="宋体"/>
          <w:color w:val="auto"/>
          <w:sz w:val="31"/>
          <w:szCs w:val="31"/>
          <w:lang w:eastAsia="zh-CN"/>
        </w:rPr>
      </w:pPr>
      <w:bookmarkStart w:id="120" w:name="bookmark115"/>
      <w:bookmarkEnd w:id="120"/>
      <w:bookmarkStart w:id="121" w:name="bookmark116"/>
      <w:bookmarkEnd w:id="121"/>
      <w:r>
        <w:rPr>
          <w:rFonts w:ascii="宋体" w:hAnsi="宋体" w:eastAsia="宋体" w:cs="宋体"/>
          <w:b/>
          <w:bCs/>
          <w:color w:val="auto"/>
          <w:spacing w:val="-4"/>
          <w:sz w:val="31"/>
          <w:szCs w:val="31"/>
          <w:lang w:eastAsia="zh-CN"/>
        </w:rPr>
        <w:t>（四）</w:t>
      </w:r>
      <w:r>
        <w:rPr>
          <w:rFonts w:ascii="宋体" w:hAnsi="宋体" w:eastAsia="宋体" w:cs="宋体"/>
          <w:color w:val="auto"/>
          <w:spacing w:val="-72"/>
          <w:sz w:val="31"/>
          <w:szCs w:val="31"/>
          <w:lang w:eastAsia="zh-CN"/>
        </w:rPr>
        <w:t xml:space="preserve"> </w:t>
      </w:r>
      <w:r>
        <w:rPr>
          <w:rFonts w:ascii="宋体" w:hAnsi="宋体" w:eastAsia="宋体" w:cs="宋体"/>
          <w:b/>
          <w:bCs/>
          <w:color w:val="auto"/>
          <w:spacing w:val="-4"/>
          <w:sz w:val="31"/>
          <w:szCs w:val="31"/>
          <w:lang w:eastAsia="zh-CN"/>
        </w:rPr>
        <w:t>业绩证明文件</w:t>
      </w:r>
    </w:p>
    <w:p w14:paraId="2D273614">
      <w:pPr>
        <w:spacing w:line="383" w:lineRule="auto"/>
        <w:rPr>
          <w:color w:val="auto"/>
          <w:lang w:eastAsia="zh-CN"/>
        </w:rPr>
      </w:pPr>
    </w:p>
    <w:p w14:paraId="545267F8">
      <w:pPr>
        <w:spacing w:before="78" w:line="317" w:lineRule="auto"/>
        <w:ind w:left="42" w:right="7389"/>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7"/>
        <w:tblW w:w="852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1288"/>
        <w:gridCol w:w="1290"/>
        <w:gridCol w:w="1288"/>
        <w:gridCol w:w="1290"/>
        <w:gridCol w:w="1288"/>
        <w:gridCol w:w="1298"/>
      </w:tblGrid>
      <w:tr w14:paraId="46E26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786B729A">
            <w:pPr>
              <w:pStyle w:val="18"/>
              <w:spacing w:before="55" w:line="222" w:lineRule="auto"/>
              <w:ind w:left="187"/>
              <w:rPr>
                <w:rFonts w:hint="eastAsia"/>
                <w:color w:val="auto"/>
              </w:rPr>
            </w:pPr>
            <w:r>
              <w:rPr>
                <w:b/>
                <w:bCs/>
                <w:color w:val="auto"/>
                <w:spacing w:val="-4"/>
              </w:rPr>
              <w:t>序号</w:t>
            </w:r>
          </w:p>
        </w:tc>
        <w:tc>
          <w:tcPr>
            <w:tcW w:w="1288" w:type="dxa"/>
          </w:tcPr>
          <w:p w14:paraId="4D187229">
            <w:pPr>
              <w:pStyle w:val="18"/>
              <w:spacing w:before="55" w:line="221" w:lineRule="auto"/>
              <w:ind w:left="228"/>
              <w:rPr>
                <w:rFonts w:hint="eastAsia"/>
                <w:color w:val="auto"/>
              </w:rPr>
            </w:pPr>
            <w:r>
              <w:rPr>
                <w:b/>
                <w:bCs/>
                <w:color w:val="auto"/>
                <w:spacing w:val="-4"/>
              </w:rPr>
              <w:t>完成时间</w:t>
            </w:r>
          </w:p>
        </w:tc>
        <w:tc>
          <w:tcPr>
            <w:tcW w:w="1290" w:type="dxa"/>
          </w:tcPr>
          <w:p w14:paraId="3DE05E3E">
            <w:pPr>
              <w:pStyle w:val="18"/>
              <w:spacing w:before="56" w:line="221" w:lineRule="auto"/>
              <w:ind w:left="230"/>
              <w:rPr>
                <w:rFonts w:hint="eastAsia"/>
                <w:color w:val="auto"/>
              </w:rPr>
            </w:pPr>
            <w:r>
              <w:rPr>
                <w:b/>
                <w:bCs/>
                <w:color w:val="auto"/>
                <w:spacing w:val="-4"/>
              </w:rPr>
              <w:t>项目名称</w:t>
            </w:r>
          </w:p>
        </w:tc>
        <w:tc>
          <w:tcPr>
            <w:tcW w:w="1288" w:type="dxa"/>
          </w:tcPr>
          <w:p w14:paraId="638C5813">
            <w:pPr>
              <w:pStyle w:val="18"/>
              <w:spacing w:before="55" w:line="221" w:lineRule="auto"/>
              <w:ind w:left="228"/>
              <w:rPr>
                <w:rFonts w:hint="eastAsia"/>
                <w:color w:val="auto"/>
              </w:rPr>
            </w:pPr>
            <w:r>
              <w:rPr>
                <w:b/>
                <w:bCs/>
                <w:color w:val="auto"/>
                <w:spacing w:val="-3"/>
              </w:rPr>
              <w:t>服务内容</w:t>
            </w:r>
          </w:p>
        </w:tc>
        <w:tc>
          <w:tcPr>
            <w:tcW w:w="1290" w:type="dxa"/>
          </w:tcPr>
          <w:p w14:paraId="1A1BABCB">
            <w:pPr>
              <w:pStyle w:val="18"/>
              <w:spacing w:before="55" w:line="222" w:lineRule="auto"/>
              <w:ind w:left="256"/>
              <w:rPr>
                <w:rFonts w:hint="eastAsia"/>
                <w:color w:val="auto"/>
              </w:rPr>
            </w:pPr>
            <w:r>
              <w:rPr>
                <w:b/>
                <w:bCs/>
                <w:color w:val="auto"/>
                <w:spacing w:val="-8"/>
              </w:rPr>
              <w:t>甲方名称</w:t>
            </w:r>
          </w:p>
        </w:tc>
        <w:tc>
          <w:tcPr>
            <w:tcW w:w="1288" w:type="dxa"/>
          </w:tcPr>
          <w:p w14:paraId="329A4AE3">
            <w:pPr>
              <w:pStyle w:val="18"/>
              <w:spacing w:before="55" w:line="223" w:lineRule="auto"/>
              <w:ind w:left="334"/>
              <w:rPr>
                <w:rFonts w:hint="eastAsia"/>
                <w:color w:val="auto"/>
              </w:rPr>
            </w:pPr>
            <w:r>
              <w:rPr>
                <w:b/>
                <w:bCs/>
                <w:color w:val="auto"/>
                <w:spacing w:val="-4"/>
              </w:rPr>
              <w:t>联系人</w:t>
            </w:r>
          </w:p>
        </w:tc>
        <w:tc>
          <w:tcPr>
            <w:tcW w:w="1298" w:type="dxa"/>
          </w:tcPr>
          <w:p w14:paraId="6437AC85">
            <w:pPr>
              <w:pStyle w:val="18"/>
              <w:spacing w:before="55" w:line="223" w:lineRule="auto"/>
              <w:ind w:left="234"/>
              <w:rPr>
                <w:rFonts w:hint="eastAsia"/>
                <w:color w:val="auto"/>
              </w:rPr>
            </w:pPr>
            <w:r>
              <w:rPr>
                <w:b/>
                <w:bCs/>
                <w:color w:val="auto"/>
                <w:spacing w:val="-4"/>
              </w:rPr>
              <w:t>联系电话</w:t>
            </w:r>
          </w:p>
        </w:tc>
      </w:tr>
      <w:tr w14:paraId="06FB1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7628ECFA">
            <w:pPr>
              <w:pStyle w:val="18"/>
              <w:spacing w:before="88" w:line="183" w:lineRule="auto"/>
              <w:ind w:left="362"/>
              <w:rPr>
                <w:rFonts w:hint="eastAsia"/>
                <w:color w:val="auto"/>
              </w:rPr>
            </w:pPr>
            <w:r>
              <w:rPr>
                <w:color w:val="auto"/>
              </w:rPr>
              <w:t>1</w:t>
            </w:r>
          </w:p>
        </w:tc>
        <w:tc>
          <w:tcPr>
            <w:tcW w:w="1288" w:type="dxa"/>
          </w:tcPr>
          <w:p w14:paraId="1B183799">
            <w:pPr>
              <w:rPr>
                <w:color w:val="auto"/>
              </w:rPr>
            </w:pPr>
          </w:p>
        </w:tc>
        <w:tc>
          <w:tcPr>
            <w:tcW w:w="1290" w:type="dxa"/>
          </w:tcPr>
          <w:p w14:paraId="0B1996F7">
            <w:pPr>
              <w:rPr>
                <w:color w:val="auto"/>
              </w:rPr>
            </w:pPr>
          </w:p>
        </w:tc>
        <w:tc>
          <w:tcPr>
            <w:tcW w:w="1288" w:type="dxa"/>
          </w:tcPr>
          <w:p w14:paraId="6FC145EA">
            <w:pPr>
              <w:rPr>
                <w:color w:val="auto"/>
              </w:rPr>
            </w:pPr>
          </w:p>
        </w:tc>
        <w:tc>
          <w:tcPr>
            <w:tcW w:w="1290" w:type="dxa"/>
          </w:tcPr>
          <w:p w14:paraId="64A40716">
            <w:pPr>
              <w:rPr>
                <w:color w:val="auto"/>
              </w:rPr>
            </w:pPr>
          </w:p>
        </w:tc>
        <w:tc>
          <w:tcPr>
            <w:tcW w:w="1288" w:type="dxa"/>
          </w:tcPr>
          <w:p w14:paraId="03B0B22F">
            <w:pPr>
              <w:rPr>
                <w:color w:val="auto"/>
              </w:rPr>
            </w:pPr>
          </w:p>
        </w:tc>
        <w:tc>
          <w:tcPr>
            <w:tcW w:w="1298" w:type="dxa"/>
          </w:tcPr>
          <w:p w14:paraId="2CB06AB9">
            <w:pPr>
              <w:rPr>
                <w:color w:val="auto"/>
              </w:rPr>
            </w:pPr>
          </w:p>
        </w:tc>
      </w:tr>
      <w:tr w14:paraId="1B0D2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9B3BB68">
            <w:pPr>
              <w:pStyle w:val="18"/>
              <w:spacing w:before="86" w:line="182" w:lineRule="auto"/>
              <w:ind w:left="348"/>
              <w:rPr>
                <w:rFonts w:hint="eastAsia"/>
                <w:color w:val="auto"/>
              </w:rPr>
            </w:pPr>
            <w:r>
              <w:rPr>
                <w:color w:val="auto"/>
              </w:rPr>
              <w:t>2</w:t>
            </w:r>
          </w:p>
        </w:tc>
        <w:tc>
          <w:tcPr>
            <w:tcW w:w="1288" w:type="dxa"/>
          </w:tcPr>
          <w:p w14:paraId="2F29843C">
            <w:pPr>
              <w:rPr>
                <w:color w:val="auto"/>
              </w:rPr>
            </w:pPr>
          </w:p>
        </w:tc>
        <w:tc>
          <w:tcPr>
            <w:tcW w:w="1290" w:type="dxa"/>
          </w:tcPr>
          <w:p w14:paraId="66C2CA83">
            <w:pPr>
              <w:rPr>
                <w:color w:val="auto"/>
              </w:rPr>
            </w:pPr>
          </w:p>
        </w:tc>
        <w:tc>
          <w:tcPr>
            <w:tcW w:w="1288" w:type="dxa"/>
          </w:tcPr>
          <w:p w14:paraId="59DFDFD3">
            <w:pPr>
              <w:rPr>
                <w:color w:val="auto"/>
              </w:rPr>
            </w:pPr>
          </w:p>
        </w:tc>
        <w:tc>
          <w:tcPr>
            <w:tcW w:w="1290" w:type="dxa"/>
          </w:tcPr>
          <w:p w14:paraId="7C9A927E">
            <w:pPr>
              <w:rPr>
                <w:color w:val="auto"/>
              </w:rPr>
            </w:pPr>
          </w:p>
        </w:tc>
        <w:tc>
          <w:tcPr>
            <w:tcW w:w="1288" w:type="dxa"/>
          </w:tcPr>
          <w:p w14:paraId="50F2DABE">
            <w:pPr>
              <w:rPr>
                <w:color w:val="auto"/>
              </w:rPr>
            </w:pPr>
          </w:p>
        </w:tc>
        <w:tc>
          <w:tcPr>
            <w:tcW w:w="1298" w:type="dxa"/>
          </w:tcPr>
          <w:p w14:paraId="0FBE8551">
            <w:pPr>
              <w:rPr>
                <w:color w:val="auto"/>
              </w:rPr>
            </w:pPr>
          </w:p>
        </w:tc>
      </w:tr>
      <w:tr w14:paraId="6B0F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20B82BC">
            <w:pPr>
              <w:pStyle w:val="18"/>
              <w:spacing w:before="87" w:line="182" w:lineRule="auto"/>
              <w:ind w:left="350"/>
              <w:rPr>
                <w:rFonts w:hint="eastAsia"/>
                <w:color w:val="auto"/>
              </w:rPr>
            </w:pPr>
            <w:r>
              <w:rPr>
                <w:color w:val="auto"/>
              </w:rPr>
              <w:t>3</w:t>
            </w:r>
          </w:p>
        </w:tc>
        <w:tc>
          <w:tcPr>
            <w:tcW w:w="1288" w:type="dxa"/>
          </w:tcPr>
          <w:p w14:paraId="6EA35D21">
            <w:pPr>
              <w:rPr>
                <w:color w:val="auto"/>
              </w:rPr>
            </w:pPr>
          </w:p>
        </w:tc>
        <w:tc>
          <w:tcPr>
            <w:tcW w:w="1290" w:type="dxa"/>
          </w:tcPr>
          <w:p w14:paraId="0C38BE57">
            <w:pPr>
              <w:rPr>
                <w:color w:val="auto"/>
              </w:rPr>
            </w:pPr>
          </w:p>
        </w:tc>
        <w:tc>
          <w:tcPr>
            <w:tcW w:w="1288" w:type="dxa"/>
          </w:tcPr>
          <w:p w14:paraId="77EAD31D">
            <w:pPr>
              <w:rPr>
                <w:color w:val="auto"/>
              </w:rPr>
            </w:pPr>
          </w:p>
        </w:tc>
        <w:tc>
          <w:tcPr>
            <w:tcW w:w="1290" w:type="dxa"/>
          </w:tcPr>
          <w:p w14:paraId="06B1F2A1">
            <w:pPr>
              <w:rPr>
                <w:color w:val="auto"/>
              </w:rPr>
            </w:pPr>
          </w:p>
        </w:tc>
        <w:tc>
          <w:tcPr>
            <w:tcW w:w="1288" w:type="dxa"/>
          </w:tcPr>
          <w:p w14:paraId="73B5BDF6">
            <w:pPr>
              <w:rPr>
                <w:color w:val="auto"/>
              </w:rPr>
            </w:pPr>
          </w:p>
        </w:tc>
        <w:tc>
          <w:tcPr>
            <w:tcW w:w="1298" w:type="dxa"/>
          </w:tcPr>
          <w:p w14:paraId="1E457E68">
            <w:pPr>
              <w:rPr>
                <w:color w:val="auto"/>
              </w:rPr>
            </w:pPr>
          </w:p>
        </w:tc>
      </w:tr>
      <w:tr w14:paraId="654CA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3BBDA92B">
            <w:pPr>
              <w:pStyle w:val="18"/>
              <w:spacing w:before="88" w:line="182" w:lineRule="auto"/>
              <w:ind w:left="345"/>
              <w:rPr>
                <w:rFonts w:hint="eastAsia"/>
                <w:color w:val="auto"/>
              </w:rPr>
            </w:pPr>
            <w:r>
              <w:rPr>
                <w:color w:val="auto"/>
              </w:rPr>
              <w:t>4</w:t>
            </w:r>
          </w:p>
        </w:tc>
        <w:tc>
          <w:tcPr>
            <w:tcW w:w="1288" w:type="dxa"/>
          </w:tcPr>
          <w:p w14:paraId="760F9A47">
            <w:pPr>
              <w:rPr>
                <w:color w:val="auto"/>
              </w:rPr>
            </w:pPr>
          </w:p>
        </w:tc>
        <w:tc>
          <w:tcPr>
            <w:tcW w:w="1290" w:type="dxa"/>
          </w:tcPr>
          <w:p w14:paraId="4F9E96D2">
            <w:pPr>
              <w:rPr>
                <w:color w:val="auto"/>
              </w:rPr>
            </w:pPr>
          </w:p>
        </w:tc>
        <w:tc>
          <w:tcPr>
            <w:tcW w:w="1288" w:type="dxa"/>
          </w:tcPr>
          <w:p w14:paraId="120CC80A">
            <w:pPr>
              <w:rPr>
                <w:color w:val="auto"/>
              </w:rPr>
            </w:pPr>
          </w:p>
        </w:tc>
        <w:tc>
          <w:tcPr>
            <w:tcW w:w="1290" w:type="dxa"/>
          </w:tcPr>
          <w:p w14:paraId="0F62E1A1">
            <w:pPr>
              <w:rPr>
                <w:color w:val="auto"/>
              </w:rPr>
            </w:pPr>
          </w:p>
        </w:tc>
        <w:tc>
          <w:tcPr>
            <w:tcW w:w="1288" w:type="dxa"/>
          </w:tcPr>
          <w:p w14:paraId="5F76A797">
            <w:pPr>
              <w:rPr>
                <w:color w:val="auto"/>
              </w:rPr>
            </w:pPr>
          </w:p>
        </w:tc>
        <w:tc>
          <w:tcPr>
            <w:tcW w:w="1298" w:type="dxa"/>
          </w:tcPr>
          <w:p w14:paraId="66083E58">
            <w:pPr>
              <w:rPr>
                <w:color w:val="auto"/>
              </w:rPr>
            </w:pPr>
          </w:p>
        </w:tc>
      </w:tr>
      <w:tr w14:paraId="75668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485AA5A9">
            <w:pPr>
              <w:pStyle w:val="18"/>
              <w:spacing w:before="89" w:line="181" w:lineRule="auto"/>
              <w:ind w:left="350"/>
              <w:rPr>
                <w:rFonts w:hint="eastAsia"/>
                <w:color w:val="auto"/>
              </w:rPr>
            </w:pPr>
            <w:r>
              <w:rPr>
                <w:color w:val="auto"/>
              </w:rPr>
              <w:t>5</w:t>
            </w:r>
          </w:p>
        </w:tc>
        <w:tc>
          <w:tcPr>
            <w:tcW w:w="1288" w:type="dxa"/>
          </w:tcPr>
          <w:p w14:paraId="58921AC9">
            <w:pPr>
              <w:rPr>
                <w:color w:val="auto"/>
              </w:rPr>
            </w:pPr>
          </w:p>
        </w:tc>
        <w:tc>
          <w:tcPr>
            <w:tcW w:w="1290" w:type="dxa"/>
          </w:tcPr>
          <w:p w14:paraId="781A7B6A">
            <w:pPr>
              <w:rPr>
                <w:color w:val="auto"/>
              </w:rPr>
            </w:pPr>
          </w:p>
        </w:tc>
        <w:tc>
          <w:tcPr>
            <w:tcW w:w="1288" w:type="dxa"/>
          </w:tcPr>
          <w:p w14:paraId="2AFD8F04">
            <w:pPr>
              <w:rPr>
                <w:color w:val="auto"/>
              </w:rPr>
            </w:pPr>
          </w:p>
        </w:tc>
        <w:tc>
          <w:tcPr>
            <w:tcW w:w="1290" w:type="dxa"/>
          </w:tcPr>
          <w:p w14:paraId="5C644985">
            <w:pPr>
              <w:rPr>
                <w:color w:val="auto"/>
              </w:rPr>
            </w:pPr>
          </w:p>
        </w:tc>
        <w:tc>
          <w:tcPr>
            <w:tcW w:w="1288" w:type="dxa"/>
          </w:tcPr>
          <w:p w14:paraId="0E654E95">
            <w:pPr>
              <w:rPr>
                <w:color w:val="auto"/>
              </w:rPr>
            </w:pPr>
          </w:p>
        </w:tc>
        <w:tc>
          <w:tcPr>
            <w:tcW w:w="1298" w:type="dxa"/>
          </w:tcPr>
          <w:p w14:paraId="5F8466BF">
            <w:pPr>
              <w:rPr>
                <w:color w:val="auto"/>
              </w:rPr>
            </w:pPr>
          </w:p>
        </w:tc>
      </w:tr>
      <w:tr w14:paraId="00778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910F13B">
            <w:pPr>
              <w:pStyle w:val="18"/>
              <w:spacing w:before="89" w:line="182" w:lineRule="auto"/>
              <w:ind w:left="348"/>
              <w:rPr>
                <w:rFonts w:hint="eastAsia"/>
                <w:color w:val="auto"/>
              </w:rPr>
            </w:pPr>
            <w:r>
              <w:rPr>
                <w:color w:val="auto"/>
              </w:rPr>
              <w:t>6</w:t>
            </w:r>
          </w:p>
        </w:tc>
        <w:tc>
          <w:tcPr>
            <w:tcW w:w="1288" w:type="dxa"/>
          </w:tcPr>
          <w:p w14:paraId="1A036071">
            <w:pPr>
              <w:rPr>
                <w:color w:val="auto"/>
              </w:rPr>
            </w:pPr>
          </w:p>
        </w:tc>
        <w:tc>
          <w:tcPr>
            <w:tcW w:w="1290" w:type="dxa"/>
          </w:tcPr>
          <w:p w14:paraId="0E979A35">
            <w:pPr>
              <w:rPr>
                <w:color w:val="auto"/>
              </w:rPr>
            </w:pPr>
          </w:p>
        </w:tc>
        <w:tc>
          <w:tcPr>
            <w:tcW w:w="1288" w:type="dxa"/>
          </w:tcPr>
          <w:p w14:paraId="69039DD8">
            <w:pPr>
              <w:rPr>
                <w:color w:val="auto"/>
              </w:rPr>
            </w:pPr>
          </w:p>
        </w:tc>
        <w:tc>
          <w:tcPr>
            <w:tcW w:w="1290" w:type="dxa"/>
          </w:tcPr>
          <w:p w14:paraId="4ACB6952">
            <w:pPr>
              <w:rPr>
                <w:color w:val="auto"/>
              </w:rPr>
            </w:pPr>
          </w:p>
        </w:tc>
        <w:tc>
          <w:tcPr>
            <w:tcW w:w="1288" w:type="dxa"/>
          </w:tcPr>
          <w:p w14:paraId="7894404F">
            <w:pPr>
              <w:rPr>
                <w:color w:val="auto"/>
              </w:rPr>
            </w:pPr>
          </w:p>
        </w:tc>
        <w:tc>
          <w:tcPr>
            <w:tcW w:w="1298" w:type="dxa"/>
          </w:tcPr>
          <w:p w14:paraId="6A740883">
            <w:pPr>
              <w:rPr>
                <w:color w:val="auto"/>
              </w:rPr>
            </w:pPr>
          </w:p>
        </w:tc>
      </w:tr>
      <w:tr w14:paraId="68F71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87" w:type="dxa"/>
          </w:tcPr>
          <w:p w14:paraId="046F881D">
            <w:pPr>
              <w:pStyle w:val="18"/>
              <w:spacing w:before="93" w:line="181" w:lineRule="auto"/>
              <w:ind w:left="351"/>
              <w:rPr>
                <w:rFonts w:hint="eastAsia"/>
                <w:color w:val="auto"/>
              </w:rPr>
            </w:pPr>
            <w:r>
              <w:rPr>
                <w:color w:val="auto"/>
              </w:rPr>
              <w:t>7</w:t>
            </w:r>
          </w:p>
        </w:tc>
        <w:tc>
          <w:tcPr>
            <w:tcW w:w="1288" w:type="dxa"/>
          </w:tcPr>
          <w:p w14:paraId="45C56913">
            <w:pPr>
              <w:rPr>
                <w:color w:val="auto"/>
              </w:rPr>
            </w:pPr>
          </w:p>
        </w:tc>
        <w:tc>
          <w:tcPr>
            <w:tcW w:w="1290" w:type="dxa"/>
          </w:tcPr>
          <w:p w14:paraId="415CC724">
            <w:pPr>
              <w:rPr>
                <w:color w:val="auto"/>
              </w:rPr>
            </w:pPr>
          </w:p>
        </w:tc>
        <w:tc>
          <w:tcPr>
            <w:tcW w:w="1288" w:type="dxa"/>
          </w:tcPr>
          <w:p w14:paraId="1F508460">
            <w:pPr>
              <w:rPr>
                <w:color w:val="auto"/>
              </w:rPr>
            </w:pPr>
          </w:p>
        </w:tc>
        <w:tc>
          <w:tcPr>
            <w:tcW w:w="1290" w:type="dxa"/>
          </w:tcPr>
          <w:p w14:paraId="6EF3179C">
            <w:pPr>
              <w:rPr>
                <w:color w:val="auto"/>
              </w:rPr>
            </w:pPr>
          </w:p>
        </w:tc>
        <w:tc>
          <w:tcPr>
            <w:tcW w:w="1288" w:type="dxa"/>
          </w:tcPr>
          <w:p w14:paraId="7EDDB979">
            <w:pPr>
              <w:rPr>
                <w:color w:val="auto"/>
              </w:rPr>
            </w:pPr>
          </w:p>
        </w:tc>
        <w:tc>
          <w:tcPr>
            <w:tcW w:w="1298" w:type="dxa"/>
          </w:tcPr>
          <w:p w14:paraId="1B215643">
            <w:pPr>
              <w:rPr>
                <w:color w:val="auto"/>
              </w:rPr>
            </w:pPr>
          </w:p>
        </w:tc>
      </w:tr>
      <w:tr w14:paraId="61B88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69A82A3F">
            <w:pPr>
              <w:pStyle w:val="18"/>
              <w:spacing w:before="89" w:line="182" w:lineRule="auto"/>
              <w:ind w:left="347"/>
              <w:rPr>
                <w:rFonts w:hint="eastAsia"/>
                <w:color w:val="auto"/>
              </w:rPr>
            </w:pPr>
            <w:r>
              <w:rPr>
                <w:color w:val="auto"/>
              </w:rPr>
              <w:t>8</w:t>
            </w:r>
          </w:p>
        </w:tc>
        <w:tc>
          <w:tcPr>
            <w:tcW w:w="1288" w:type="dxa"/>
          </w:tcPr>
          <w:p w14:paraId="73699EDB">
            <w:pPr>
              <w:rPr>
                <w:color w:val="auto"/>
              </w:rPr>
            </w:pPr>
          </w:p>
        </w:tc>
        <w:tc>
          <w:tcPr>
            <w:tcW w:w="1290" w:type="dxa"/>
          </w:tcPr>
          <w:p w14:paraId="36002DF2">
            <w:pPr>
              <w:rPr>
                <w:color w:val="auto"/>
              </w:rPr>
            </w:pPr>
          </w:p>
        </w:tc>
        <w:tc>
          <w:tcPr>
            <w:tcW w:w="1288" w:type="dxa"/>
          </w:tcPr>
          <w:p w14:paraId="3FEF7674">
            <w:pPr>
              <w:rPr>
                <w:color w:val="auto"/>
              </w:rPr>
            </w:pPr>
          </w:p>
        </w:tc>
        <w:tc>
          <w:tcPr>
            <w:tcW w:w="1290" w:type="dxa"/>
          </w:tcPr>
          <w:p w14:paraId="60A01C4D">
            <w:pPr>
              <w:rPr>
                <w:color w:val="auto"/>
              </w:rPr>
            </w:pPr>
          </w:p>
        </w:tc>
        <w:tc>
          <w:tcPr>
            <w:tcW w:w="1288" w:type="dxa"/>
          </w:tcPr>
          <w:p w14:paraId="796A9FD8">
            <w:pPr>
              <w:rPr>
                <w:color w:val="auto"/>
              </w:rPr>
            </w:pPr>
          </w:p>
        </w:tc>
        <w:tc>
          <w:tcPr>
            <w:tcW w:w="1298" w:type="dxa"/>
          </w:tcPr>
          <w:p w14:paraId="0A831490">
            <w:pPr>
              <w:rPr>
                <w:color w:val="auto"/>
              </w:rPr>
            </w:pPr>
          </w:p>
        </w:tc>
      </w:tr>
      <w:tr w14:paraId="5EF3C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87" w:type="dxa"/>
          </w:tcPr>
          <w:p w14:paraId="7FD7960D">
            <w:pPr>
              <w:pStyle w:val="18"/>
              <w:spacing w:before="90" w:line="182" w:lineRule="auto"/>
              <w:ind w:left="347"/>
              <w:rPr>
                <w:rFonts w:hint="eastAsia"/>
                <w:color w:val="auto"/>
              </w:rPr>
            </w:pPr>
            <w:r>
              <w:rPr>
                <w:color w:val="auto"/>
              </w:rPr>
              <w:t>9</w:t>
            </w:r>
          </w:p>
        </w:tc>
        <w:tc>
          <w:tcPr>
            <w:tcW w:w="1288" w:type="dxa"/>
          </w:tcPr>
          <w:p w14:paraId="0CA4707B">
            <w:pPr>
              <w:rPr>
                <w:color w:val="auto"/>
              </w:rPr>
            </w:pPr>
          </w:p>
        </w:tc>
        <w:tc>
          <w:tcPr>
            <w:tcW w:w="1290" w:type="dxa"/>
          </w:tcPr>
          <w:p w14:paraId="1B7BC69F">
            <w:pPr>
              <w:rPr>
                <w:color w:val="auto"/>
              </w:rPr>
            </w:pPr>
          </w:p>
        </w:tc>
        <w:tc>
          <w:tcPr>
            <w:tcW w:w="1288" w:type="dxa"/>
          </w:tcPr>
          <w:p w14:paraId="767F947B">
            <w:pPr>
              <w:rPr>
                <w:color w:val="auto"/>
              </w:rPr>
            </w:pPr>
          </w:p>
        </w:tc>
        <w:tc>
          <w:tcPr>
            <w:tcW w:w="1290" w:type="dxa"/>
          </w:tcPr>
          <w:p w14:paraId="177020E8">
            <w:pPr>
              <w:rPr>
                <w:color w:val="auto"/>
              </w:rPr>
            </w:pPr>
          </w:p>
        </w:tc>
        <w:tc>
          <w:tcPr>
            <w:tcW w:w="1288" w:type="dxa"/>
          </w:tcPr>
          <w:p w14:paraId="43AB1F40">
            <w:pPr>
              <w:rPr>
                <w:color w:val="auto"/>
              </w:rPr>
            </w:pPr>
          </w:p>
        </w:tc>
        <w:tc>
          <w:tcPr>
            <w:tcW w:w="1298" w:type="dxa"/>
          </w:tcPr>
          <w:p w14:paraId="16DAB238">
            <w:pPr>
              <w:rPr>
                <w:color w:val="auto"/>
              </w:rPr>
            </w:pPr>
          </w:p>
        </w:tc>
      </w:tr>
      <w:tr w14:paraId="1E9ED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87" w:type="dxa"/>
          </w:tcPr>
          <w:p w14:paraId="49C996AA">
            <w:pPr>
              <w:pStyle w:val="18"/>
              <w:spacing w:before="144" w:line="153" w:lineRule="exact"/>
              <w:ind w:left="129"/>
              <w:rPr>
                <w:rFonts w:hint="eastAsia"/>
                <w:color w:val="auto"/>
              </w:rPr>
            </w:pPr>
            <w:r>
              <w:rPr>
                <w:color w:val="auto"/>
                <w:position w:val="-3"/>
              </w:rPr>
              <w:t>…</w:t>
            </w:r>
          </w:p>
        </w:tc>
        <w:tc>
          <w:tcPr>
            <w:tcW w:w="1288" w:type="dxa"/>
          </w:tcPr>
          <w:p w14:paraId="55A5E2FB">
            <w:pPr>
              <w:rPr>
                <w:color w:val="auto"/>
              </w:rPr>
            </w:pPr>
          </w:p>
        </w:tc>
        <w:tc>
          <w:tcPr>
            <w:tcW w:w="1290" w:type="dxa"/>
          </w:tcPr>
          <w:p w14:paraId="58018E40">
            <w:pPr>
              <w:rPr>
                <w:color w:val="auto"/>
              </w:rPr>
            </w:pPr>
          </w:p>
        </w:tc>
        <w:tc>
          <w:tcPr>
            <w:tcW w:w="1288" w:type="dxa"/>
          </w:tcPr>
          <w:p w14:paraId="4EBB09A3">
            <w:pPr>
              <w:rPr>
                <w:color w:val="auto"/>
              </w:rPr>
            </w:pPr>
          </w:p>
        </w:tc>
        <w:tc>
          <w:tcPr>
            <w:tcW w:w="1290" w:type="dxa"/>
          </w:tcPr>
          <w:p w14:paraId="786D8AA1">
            <w:pPr>
              <w:rPr>
                <w:color w:val="auto"/>
              </w:rPr>
            </w:pPr>
          </w:p>
        </w:tc>
        <w:tc>
          <w:tcPr>
            <w:tcW w:w="1288" w:type="dxa"/>
          </w:tcPr>
          <w:p w14:paraId="1D6C2938">
            <w:pPr>
              <w:rPr>
                <w:color w:val="auto"/>
              </w:rPr>
            </w:pPr>
          </w:p>
        </w:tc>
        <w:tc>
          <w:tcPr>
            <w:tcW w:w="1298" w:type="dxa"/>
          </w:tcPr>
          <w:p w14:paraId="5975FE04">
            <w:pPr>
              <w:rPr>
                <w:color w:val="auto"/>
              </w:rPr>
            </w:pPr>
          </w:p>
        </w:tc>
      </w:tr>
    </w:tbl>
    <w:p w14:paraId="4E33B602">
      <w:pPr>
        <w:spacing w:before="113" w:line="756" w:lineRule="auto"/>
        <w:ind w:left="38" w:right="3529"/>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注：供应商须按上表提供相应的业绩证明资料。</w:t>
      </w:r>
      <w:r>
        <w:rPr>
          <w:rFonts w:ascii="宋体" w:hAnsi="宋体" w:eastAsia="宋体" w:cs="宋体"/>
          <w:color w:val="auto"/>
          <w:spacing w:val="17"/>
          <w:sz w:val="24"/>
          <w:szCs w:val="24"/>
          <w:lang w:eastAsia="zh-CN"/>
        </w:rPr>
        <w:t xml:space="preserve"> </w:t>
      </w:r>
      <w:r>
        <w:rPr>
          <w:rFonts w:ascii="宋体" w:hAnsi="宋体" w:eastAsia="宋体" w:cs="宋体"/>
          <w:color w:val="auto"/>
          <w:spacing w:val="-2"/>
          <w:sz w:val="24"/>
          <w:szCs w:val="24"/>
          <w:lang w:eastAsia="zh-CN"/>
        </w:rPr>
        <w:t>供应商名称：</w:t>
      </w:r>
      <w:r>
        <w:rPr>
          <w:rFonts w:ascii="宋体" w:hAnsi="宋体" w:eastAsia="宋体" w:cs="宋体"/>
          <w:color w:val="auto"/>
          <w:sz w:val="24"/>
          <w:szCs w:val="24"/>
          <w:u w:val="single"/>
          <w:lang w:eastAsia="zh-CN"/>
        </w:rPr>
        <w:t xml:space="preserve">                    </w:t>
      </w:r>
    </w:p>
    <w:p w14:paraId="30DA3EF2">
      <w:pPr>
        <w:spacing w:line="219" w:lineRule="auto"/>
        <w:ind w:left="79"/>
        <w:rPr>
          <w:rFonts w:hint="eastAsia" w:ascii="宋体" w:hAnsi="宋体" w:eastAsia="宋体" w:cs="宋体"/>
          <w:color w:val="auto"/>
          <w:sz w:val="24"/>
          <w:szCs w:val="24"/>
          <w:lang w:eastAsia="zh-CN"/>
        </w:rPr>
      </w:pP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6"/>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日</w:t>
      </w:r>
    </w:p>
    <w:p w14:paraId="7624DD7E">
      <w:pPr>
        <w:spacing w:line="219" w:lineRule="auto"/>
        <w:rPr>
          <w:rFonts w:hint="eastAsia" w:ascii="宋体" w:hAnsi="宋体" w:eastAsia="宋体" w:cs="宋体"/>
          <w:color w:val="auto"/>
          <w:sz w:val="24"/>
          <w:szCs w:val="24"/>
          <w:lang w:eastAsia="zh-CN"/>
        </w:rPr>
        <w:sectPr>
          <w:headerReference r:id="rId86" w:type="default"/>
          <w:footerReference r:id="rId87" w:type="default"/>
          <w:pgSz w:w="11907" w:h="16839"/>
          <w:pgMar w:top="1312" w:right="1572" w:bottom="1638" w:left="1771" w:header="862" w:footer="1462" w:gutter="0"/>
          <w:cols w:space="720" w:num="1"/>
        </w:sectPr>
      </w:pPr>
    </w:p>
    <w:p w14:paraId="046169ED">
      <w:pPr>
        <w:spacing w:before="280" w:line="224" w:lineRule="auto"/>
        <w:ind w:left="54"/>
        <w:outlineLvl w:val="2"/>
        <w:rPr>
          <w:rFonts w:hint="eastAsia" w:ascii="宋体" w:hAnsi="宋体" w:eastAsia="宋体" w:cs="宋体"/>
          <w:color w:val="auto"/>
          <w:sz w:val="31"/>
          <w:szCs w:val="31"/>
          <w:lang w:eastAsia="zh-CN"/>
        </w:rPr>
      </w:pPr>
      <w:bookmarkStart w:id="122" w:name="bookmark118"/>
      <w:bookmarkEnd w:id="122"/>
      <w:bookmarkStart w:id="123" w:name="bookmark117"/>
      <w:bookmarkEnd w:id="123"/>
      <w:r>
        <w:rPr>
          <w:rFonts w:ascii="宋体" w:hAnsi="宋体" w:eastAsia="宋体" w:cs="宋体"/>
          <w:b/>
          <w:bCs/>
          <w:color w:val="auto"/>
          <w:sz w:val="31"/>
          <w:szCs w:val="31"/>
          <w:lang w:eastAsia="zh-CN"/>
        </w:rPr>
        <w:t>（五）</w:t>
      </w:r>
      <w:r>
        <w:rPr>
          <w:rFonts w:ascii="宋体" w:hAnsi="宋体" w:eastAsia="宋体" w:cs="宋体"/>
          <w:color w:val="auto"/>
          <w:spacing w:val="-70"/>
          <w:sz w:val="31"/>
          <w:szCs w:val="31"/>
          <w:lang w:eastAsia="zh-CN"/>
        </w:rPr>
        <w:t xml:space="preserve"> </w:t>
      </w:r>
      <w:r>
        <w:rPr>
          <w:rFonts w:ascii="宋体" w:hAnsi="宋体" w:eastAsia="宋体" w:cs="宋体"/>
          <w:b/>
          <w:bCs/>
          <w:color w:val="auto"/>
          <w:sz w:val="31"/>
          <w:szCs w:val="31"/>
          <w:lang w:eastAsia="zh-CN"/>
        </w:rPr>
        <w:t>信誉、荣誉状况证明文件</w:t>
      </w:r>
    </w:p>
    <w:p w14:paraId="28295B3A">
      <w:pPr>
        <w:spacing w:line="283" w:lineRule="auto"/>
        <w:rPr>
          <w:color w:val="auto"/>
          <w:lang w:eastAsia="zh-CN"/>
        </w:rPr>
      </w:pPr>
    </w:p>
    <w:p w14:paraId="559D8767">
      <w:pPr>
        <w:spacing w:line="284" w:lineRule="auto"/>
        <w:rPr>
          <w:color w:val="auto"/>
          <w:lang w:eastAsia="zh-CN"/>
        </w:rPr>
      </w:pPr>
    </w:p>
    <w:p w14:paraId="17605143">
      <w:pPr>
        <w:spacing w:line="284" w:lineRule="auto"/>
        <w:rPr>
          <w:color w:val="auto"/>
          <w:lang w:eastAsia="zh-CN"/>
        </w:rPr>
      </w:pPr>
    </w:p>
    <w:p w14:paraId="651A3ED2">
      <w:pPr>
        <w:spacing w:before="78" w:line="219" w:lineRule="auto"/>
        <w:ind w:left="522"/>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企业获得的荣誉证书、认证体系等。</w:t>
      </w:r>
    </w:p>
    <w:p w14:paraId="2F01551A">
      <w:pPr>
        <w:spacing w:line="219" w:lineRule="auto"/>
        <w:rPr>
          <w:rFonts w:hint="eastAsia" w:ascii="宋体" w:hAnsi="宋体" w:eastAsia="宋体" w:cs="宋体"/>
          <w:color w:val="auto"/>
          <w:sz w:val="24"/>
          <w:szCs w:val="24"/>
          <w:lang w:eastAsia="zh-CN"/>
        </w:rPr>
        <w:sectPr>
          <w:headerReference r:id="rId88" w:type="default"/>
          <w:footerReference r:id="rId89" w:type="default"/>
          <w:pgSz w:w="11907" w:h="16839"/>
          <w:pgMar w:top="1312" w:right="1771" w:bottom="1638" w:left="1771" w:header="862" w:footer="1462" w:gutter="0"/>
          <w:cols w:space="720" w:num="1"/>
        </w:sectPr>
      </w:pPr>
    </w:p>
    <w:p w14:paraId="135BE8C8">
      <w:pPr>
        <w:spacing w:before="280" w:line="225" w:lineRule="auto"/>
        <w:ind w:left="54"/>
        <w:outlineLvl w:val="2"/>
        <w:rPr>
          <w:rFonts w:hint="eastAsia" w:ascii="宋体" w:hAnsi="宋体" w:eastAsia="宋体" w:cs="宋体"/>
          <w:color w:val="auto"/>
          <w:sz w:val="31"/>
          <w:szCs w:val="31"/>
          <w:lang w:eastAsia="zh-CN"/>
        </w:rPr>
      </w:pPr>
      <w:bookmarkStart w:id="124" w:name="bookmark119"/>
      <w:bookmarkEnd w:id="124"/>
      <w:bookmarkStart w:id="125" w:name="bookmark120"/>
      <w:bookmarkEnd w:id="125"/>
      <w:r>
        <w:rPr>
          <w:rFonts w:ascii="宋体" w:hAnsi="宋体" w:eastAsia="宋体" w:cs="宋体"/>
          <w:b/>
          <w:bCs/>
          <w:color w:val="auto"/>
          <w:spacing w:val="-4"/>
          <w:sz w:val="31"/>
          <w:szCs w:val="31"/>
          <w:lang w:eastAsia="zh-CN"/>
        </w:rPr>
        <w:t>（六）</w:t>
      </w:r>
      <w:r>
        <w:rPr>
          <w:rFonts w:ascii="宋体" w:hAnsi="宋体" w:eastAsia="宋体" w:cs="宋体"/>
          <w:color w:val="auto"/>
          <w:spacing w:val="-61"/>
          <w:sz w:val="31"/>
          <w:szCs w:val="31"/>
          <w:lang w:eastAsia="zh-CN"/>
        </w:rPr>
        <w:t xml:space="preserve"> </w:t>
      </w:r>
      <w:r>
        <w:rPr>
          <w:rFonts w:ascii="宋体" w:hAnsi="宋体" w:eastAsia="宋体" w:cs="宋体"/>
          <w:b/>
          <w:bCs/>
          <w:color w:val="auto"/>
          <w:spacing w:val="-4"/>
          <w:sz w:val="31"/>
          <w:szCs w:val="31"/>
          <w:lang w:eastAsia="zh-CN"/>
        </w:rPr>
        <w:t>商务响应偏离表</w:t>
      </w:r>
    </w:p>
    <w:p w14:paraId="47FDFFD2">
      <w:pPr>
        <w:spacing w:line="383" w:lineRule="auto"/>
        <w:rPr>
          <w:color w:val="auto"/>
          <w:lang w:eastAsia="zh-CN"/>
        </w:rPr>
      </w:pPr>
    </w:p>
    <w:p w14:paraId="764BF9D8">
      <w:pPr>
        <w:spacing w:before="78" w:line="317" w:lineRule="auto"/>
        <w:ind w:left="42" w:right="7190"/>
        <w:rPr>
          <w:rFonts w:hint="eastAsia" w:ascii="宋体" w:hAnsi="宋体" w:eastAsia="宋体" w:cs="宋体"/>
          <w:color w:val="auto"/>
          <w:sz w:val="24"/>
          <w:szCs w:val="24"/>
          <w:lang w:eastAsia="zh-CN"/>
        </w:rPr>
      </w:pPr>
      <w:r>
        <w:rPr>
          <w:rFonts w:ascii="宋体" w:hAnsi="宋体" w:eastAsia="宋体" w:cs="宋体"/>
          <w:color w:val="auto"/>
          <w:spacing w:val="-14"/>
          <w:sz w:val="24"/>
          <w:szCs w:val="24"/>
          <w:lang w:eastAsia="zh-CN"/>
        </w:rPr>
        <w:t>项目名称：</w:t>
      </w:r>
      <w:r>
        <w:rPr>
          <w:rFonts w:ascii="宋体" w:hAnsi="宋体" w:eastAsia="宋体" w:cs="宋体"/>
          <w:color w:val="auto"/>
          <w:sz w:val="24"/>
          <w:szCs w:val="24"/>
          <w:lang w:eastAsia="zh-CN"/>
        </w:rPr>
        <w:t xml:space="preserve"> </w:t>
      </w:r>
      <w:r>
        <w:rPr>
          <w:rFonts w:ascii="宋体" w:hAnsi="宋体" w:eastAsia="宋体" w:cs="宋体"/>
          <w:color w:val="auto"/>
          <w:spacing w:val="-14"/>
          <w:sz w:val="24"/>
          <w:szCs w:val="24"/>
          <w:lang w:eastAsia="zh-CN"/>
        </w:rPr>
        <w:t>项目编号：</w:t>
      </w:r>
    </w:p>
    <w:tbl>
      <w:tblPr>
        <w:tblStyle w:val="17"/>
        <w:tblW w:w="8296"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310"/>
        <w:gridCol w:w="1662"/>
        <w:gridCol w:w="1808"/>
        <w:gridCol w:w="1813"/>
      </w:tblGrid>
      <w:tr w14:paraId="6749E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3" w:type="dxa"/>
          </w:tcPr>
          <w:p w14:paraId="5BBCDC83">
            <w:pPr>
              <w:pStyle w:val="18"/>
              <w:spacing w:before="211" w:line="222" w:lineRule="auto"/>
              <w:ind w:left="115"/>
              <w:rPr>
                <w:rFonts w:hint="eastAsia"/>
                <w:color w:val="auto"/>
              </w:rPr>
            </w:pPr>
            <w:r>
              <w:rPr>
                <w:color w:val="auto"/>
                <w:spacing w:val="-2"/>
              </w:rPr>
              <w:t>序号</w:t>
            </w:r>
          </w:p>
        </w:tc>
        <w:tc>
          <w:tcPr>
            <w:tcW w:w="2310" w:type="dxa"/>
          </w:tcPr>
          <w:p w14:paraId="77646FF8">
            <w:pPr>
              <w:pStyle w:val="18"/>
              <w:spacing w:before="56" w:line="249" w:lineRule="auto"/>
              <w:ind w:left="113" w:right="308"/>
              <w:rPr>
                <w:rFonts w:hint="eastAsia"/>
                <w:color w:val="auto"/>
                <w:lang w:eastAsia="zh-CN"/>
              </w:rPr>
            </w:pPr>
            <w:r>
              <w:rPr>
                <w:color w:val="auto"/>
                <w:spacing w:val="-1"/>
                <w:lang w:eastAsia="zh-CN"/>
              </w:rPr>
              <w:t>竞争性磋商文件的商</w:t>
            </w:r>
            <w:r>
              <w:rPr>
                <w:color w:val="auto"/>
                <w:lang w:eastAsia="zh-CN"/>
              </w:rPr>
              <w:t xml:space="preserve"> </w:t>
            </w:r>
            <w:r>
              <w:rPr>
                <w:color w:val="auto"/>
                <w:spacing w:val="-2"/>
                <w:lang w:eastAsia="zh-CN"/>
              </w:rPr>
              <w:t>务条款</w:t>
            </w:r>
          </w:p>
        </w:tc>
        <w:tc>
          <w:tcPr>
            <w:tcW w:w="1662" w:type="dxa"/>
          </w:tcPr>
          <w:p w14:paraId="632869E3">
            <w:pPr>
              <w:pStyle w:val="18"/>
              <w:spacing w:before="56" w:line="249" w:lineRule="auto"/>
              <w:ind w:left="112" w:right="289" w:firstLine="10"/>
              <w:rPr>
                <w:rFonts w:hint="eastAsia"/>
                <w:color w:val="auto"/>
              </w:rPr>
            </w:pPr>
            <w:r>
              <w:rPr>
                <w:color w:val="auto"/>
                <w:spacing w:val="-3"/>
              </w:rPr>
              <w:t>响应文件的响</w:t>
            </w:r>
            <w:r>
              <w:rPr>
                <w:color w:val="auto"/>
              </w:rPr>
              <w:t xml:space="preserve"> </w:t>
            </w:r>
            <w:r>
              <w:rPr>
                <w:color w:val="auto"/>
                <w:spacing w:val="-2"/>
              </w:rPr>
              <w:t>应内容</w:t>
            </w:r>
          </w:p>
        </w:tc>
        <w:tc>
          <w:tcPr>
            <w:tcW w:w="1808" w:type="dxa"/>
          </w:tcPr>
          <w:p w14:paraId="20731FC7">
            <w:pPr>
              <w:pStyle w:val="18"/>
              <w:spacing w:before="56" w:line="221" w:lineRule="auto"/>
              <w:ind w:left="124"/>
              <w:rPr>
                <w:rFonts w:hint="eastAsia"/>
                <w:color w:val="auto"/>
              </w:rPr>
            </w:pPr>
            <w:r>
              <w:rPr>
                <w:color w:val="auto"/>
                <w:spacing w:val="-4"/>
              </w:rPr>
              <w:t>响应情况</w:t>
            </w:r>
          </w:p>
        </w:tc>
        <w:tc>
          <w:tcPr>
            <w:tcW w:w="1813" w:type="dxa"/>
          </w:tcPr>
          <w:p w14:paraId="7B96E7DC">
            <w:pPr>
              <w:pStyle w:val="18"/>
              <w:spacing w:before="55" w:line="221" w:lineRule="auto"/>
              <w:ind w:left="118"/>
              <w:rPr>
                <w:rFonts w:hint="eastAsia"/>
                <w:color w:val="auto"/>
              </w:rPr>
            </w:pPr>
            <w:r>
              <w:rPr>
                <w:color w:val="auto"/>
                <w:spacing w:val="-2"/>
              </w:rPr>
              <w:t>说明及索引</w:t>
            </w:r>
          </w:p>
        </w:tc>
      </w:tr>
      <w:tr w14:paraId="6B930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19924941">
            <w:pPr>
              <w:pStyle w:val="18"/>
              <w:spacing w:before="88" w:line="183" w:lineRule="auto"/>
              <w:ind w:left="131"/>
              <w:rPr>
                <w:rFonts w:hint="eastAsia"/>
                <w:color w:val="auto"/>
              </w:rPr>
            </w:pPr>
            <w:r>
              <w:rPr>
                <w:color w:val="auto"/>
              </w:rPr>
              <w:t>1</w:t>
            </w:r>
          </w:p>
        </w:tc>
        <w:tc>
          <w:tcPr>
            <w:tcW w:w="2310" w:type="dxa"/>
          </w:tcPr>
          <w:p w14:paraId="1C10F378">
            <w:pPr>
              <w:pStyle w:val="18"/>
              <w:spacing w:before="54" w:line="224" w:lineRule="auto"/>
              <w:ind w:left="110"/>
              <w:rPr>
                <w:rFonts w:hint="eastAsia"/>
                <w:color w:val="auto"/>
              </w:rPr>
            </w:pPr>
            <w:r>
              <w:rPr>
                <w:color w:val="auto"/>
                <w:spacing w:val="-1"/>
              </w:rPr>
              <w:t>*******</w:t>
            </w:r>
          </w:p>
        </w:tc>
        <w:tc>
          <w:tcPr>
            <w:tcW w:w="1662" w:type="dxa"/>
          </w:tcPr>
          <w:p w14:paraId="5159068E">
            <w:pPr>
              <w:pStyle w:val="18"/>
              <w:spacing w:before="54" w:line="224" w:lineRule="auto"/>
              <w:ind w:left="111"/>
              <w:rPr>
                <w:rFonts w:hint="eastAsia"/>
                <w:color w:val="auto"/>
              </w:rPr>
            </w:pPr>
            <w:r>
              <w:rPr>
                <w:color w:val="auto"/>
                <w:spacing w:val="-1"/>
              </w:rPr>
              <w:t>*******</w:t>
            </w:r>
          </w:p>
        </w:tc>
        <w:tc>
          <w:tcPr>
            <w:tcW w:w="1808" w:type="dxa"/>
          </w:tcPr>
          <w:p w14:paraId="5F5D45C2">
            <w:pPr>
              <w:pStyle w:val="18"/>
              <w:spacing w:before="53" w:line="221" w:lineRule="auto"/>
              <w:ind w:left="124"/>
              <w:rPr>
                <w:rFonts w:hint="eastAsia"/>
                <w:color w:val="auto"/>
              </w:rPr>
            </w:pPr>
            <w:r>
              <w:rPr>
                <w:color w:val="auto"/>
                <w:spacing w:val="-4"/>
              </w:rPr>
              <w:t>响应/偏离</w:t>
            </w:r>
          </w:p>
        </w:tc>
        <w:tc>
          <w:tcPr>
            <w:tcW w:w="1813" w:type="dxa"/>
          </w:tcPr>
          <w:p w14:paraId="184A0AF5">
            <w:pPr>
              <w:rPr>
                <w:color w:val="auto"/>
              </w:rPr>
            </w:pPr>
          </w:p>
        </w:tc>
      </w:tr>
      <w:tr w14:paraId="631AD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26F8694">
            <w:pPr>
              <w:pStyle w:val="18"/>
              <w:spacing w:before="86" w:line="182" w:lineRule="auto"/>
              <w:ind w:left="118"/>
              <w:rPr>
                <w:rFonts w:hint="eastAsia"/>
                <w:color w:val="auto"/>
              </w:rPr>
            </w:pPr>
            <w:r>
              <w:rPr>
                <w:color w:val="auto"/>
              </w:rPr>
              <w:t>2</w:t>
            </w:r>
          </w:p>
        </w:tc>
        <w:tc>
          <w:tcPr>
            <w:tcW w:w="2310" w:type="dxa"/>
          </w:tcPr>
          <w:p w14:paraId="0B8A7B2A">
            <w:pPr>
              <w:pStyle w:val="18"/>
              <w:spacing w:before="51" w:line="224" w:lineRule="auto"/>
              <w:ind w:left="110"/>
              <w:rPr>
                <w:rFonts w:hint="eastAsia"/>
                <w:color w:val="auto"/>
              </w:rPr>
            </w:pPr>
            <w:r>
              <w:rPr>
                <w:color w:val="auto"/>
                <w:spacing w:val="-1"/>
              </w:rPr>
              <w:t>*******</w:t>
            </w:r>
          </w:p>
        </w:tc>
        <w:tc>
          <w:tcPr>
            <w:tcW w:w="1662" w:type="dxa"/>
          </w:tcPr>
          <w:p w14:paraId="5AA3B1DB">
            <w:pPr>
              <w:pStyle w:val="18"/>
              <w:spacing w:before="51" w:line="224" w:lineRule="auto"/>
              <w:ind w:left="111"/>
              <w:rPr>
                <w:rFonts w:hint="eastAsia"/>
                <w:color w:val="auto"/>
              </w:rPr>
            </w:pPr>
            <w:r>
              <w:rPr>
                <w:color w:val="auto"/>
                <w:spacing w:val="-1"/>
              </w:rPr>
              <w:t>*******</w:t>
            </w:r>
          </w:p>
        </w:tc>
        <w:tc>
          <w:tcPr>
            <w:tcW w:w="1808" w:type="dxa"/>
          </w:tcPr>
          <w:p w14:paraId="54EB06D9">
            <w:pPr>
              <w:rPr>
                <w:color w:val="auto"/>
              </w:rPr>
            </w:pPr>
          </w:p>
        </w:tc>
        <w:tc>
          <w:tcPr>
            <w:tcW w:w="1813" w:type="dxa"/>
          </w:tcPr>
          <w:p w14:paraId="57729DC1">
            <w:pPr>
              <w:rPr>
                <w:color w:val="auto"/>
              </w:rPr>
            </w:pPr>
          </w:p>
        </w:tc>
      </w:tr>
      <w:tr w14:paraId="09FB3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17AA4AFF">
            <w:pPr>
              <w:pStyle w:val="18"/>
              <w:spacing w:before="87" w:line="182" w:lineRule="auto"/>
              <w:ind w:left="120"/>
              <w:rPr>
                <w:rFonts w:hint="eastAsia"/>
                <w:color w:val="auto"/>
              </w:rPr>
            </w:pPr>
            <w:r>
              <w:rPr>
                <w:color w:val="auto"/>
              </w:rPr>
              <w:t>3</w:t>
            </w:r>
          </w:p>
        </w:tc>
        <w:tc>
          <w:tcPr>
            <w:tcW w:w="2310" w:type="dxa"/>
          </w:tcPr>
          <w:p w14:paraId="7B0BC930">
            <w:pPr>
              <w:pStyle w:val="18"/>
              <w:spacing w:before="52" w:line="223" w:lineRule="auto"/>
              <w:ind w:left="110"/>
              <w:rPr>
                <w:rFonts w:hint="eastAsia"/>
                <w:color w:val="auto"/>
              </w:rPr>
            </w:pPr>
            <w:r>
              <w:rPr>
                <w:color w:val="auto"/>
                <w:spacing w:val="-1"/>
              </w:rPr>
              <w:t>*******</w:t>
            </w:r>
          </w:p>
        </w:tc>
        <w:tc>
          <w:tcPr>
            <w:tcW w:w="1662" w:type="dxa"/>
          </w:tcPr>
          <w:p w14:paraId="0E322B41">
            <w:pPr>
              <w:pStyle w:val="18"/>
              <w:spacing w:before="52" w:line="223" w:lineRule="auto"/>
              <w:ind w:left="111"/>
              <w:rPr>
                <w:rFonts w:hint="eastAsia"/>
                <w:color w:val="auto"/>
              </w:rPr>
            </w:pPr>
            <w:r>
              <w:rPr>
                <w:color w:val="auto"/>
                <w:spacing w:val="-1"/>
              </w:rPr>
              <w:t>*******</w:t>
            </w:r>
          </w:p>
        </w:tc>
        <w:tc>
          <w:tcPr>
            <w:tcW w:w="1808" w:type="dxa"/>
          </w:tcPr>
          <w:p w14:paraId="35B216FC">
            <w:pPr>
              <w:rPr>
                <w:color w:val="auto"/>
              </w:rPr>
            </w:pPr>
          </w:p>
        </w:tc>
        <w:tc>
          <w:tcPr>
            <w:tcW w:w="1813" w:type="dxa"/>
          </w:tcPr>
          <w:p w14:paraId="0C288822">
            <w:pPr>
              <w:rPr>
                <w:color w:val="auto"/>
              </w:rPr>
            </w:pPr>
          </w:p>
        </w:tc>
      </w:tr>
      <w:tr w14:paraId="12FBE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03" w:type="dxa"/>
          </w:tcPr>
          <w:p w14:paraId="059B56B5">
            <w:pPr>
              <w:rPr>
                <w:color w:val="auto"/>
              </w:rPr>
            </w:pPr>
          </w:p>
        </w:tc>
        <w:tc>
          <w:tcPr>
            <w:tcW w:w="2310" w:type="dxa"/>
          </w:tcPr>
          <w:p w14:paraId="335A186D">
            <w:pPr>
              <w:rPr>
                <w:color w:val="auto"/>
              </w:rPr>
            </w:pPr>
          </w:p>
        </w:tc>
        <w:tc>
          <w:tcPr>
            <w:tcW w:w="1662" w:type="dxa"/>
          </w:tcPr>
          <w:p w14:paraId="2267C9B1">
            <w:pPr>
              <w:rPr>
                <w:color w:val="auto"/>
              </w:rPr>
            </w:pPr>
          </w:p>
        </w:tc>
        <w:tc>
          <w:tcPr>
            <w:tcW w:w="1808" w:type="dxa"/>
          </w:tcPr>
          <w:p w14:paraId="02B158B5">
            <w:pPr>
              <w:rPr>
                <w:color w:val="auto"/>
              </w:rPr>
            </w:pPr>
          </w:p>
        </w:tc>
        <w:tc>
          <w:tcPr>
            <w:tcW w:w="1813" w:type="dxa"/>
          </w:tcPr>
          <w:p w14:paraId="68A4BD37">
            <w:pPr>
              <w:rPr>
                <w:color w:val="auto"/>
              </w:rPr>
            </w:pPr>
          </w:p>
        </w:tc>
      </w:tr>
      <w:tr w14:paraId="5A92C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63D86AA5">
            <w:pPr>
              <w:rPr>
                <w:color w:val="auto"/>
              </w:rPr>
            </w:pPr>
          </w:p>
        </w:tc>
        <w:tc>
          <w:tcPr>
            <w:tcW w:w="2310" w:type="dxa"/>
          </w:tcPr>
          <w:p w14:paraId="00802E23">
            <w:pPr>
              <w:rPr>
                <w:color w:val="auto"/>
              </w:rPr>
            </w:pPr>
          </w:p>
        </w:tc>
        <w:tc>
          <w:tcPr>
            <w:tcW w:w="1662" w:type="dxa"/>
          </w:tcPr>
          <w:p w14:paraId="5076A14C">
            <w:pPr>
              <w:rPr>
                <w:color w:val="auto"/>
              </w:rPr>
            </w:pPr>
          </w:p>
        </w:tc>
        <w:tc>
          <w:tcPr>
            <w:tcW w:w="1808" w:type="dxa"/>
          </w:tcPr>
          <w:p w14:paraId="7216BD5E">
            <w:pPr>
              <w:rPr>
                <w:color w:val="auto"/>
              </w:rPr>
            </w:pPr>
          </w:p>
        </w:tc>
        <w:tc>
          <w:tcPr>
            <w:tcW w:w="1813" w:type="dxa"/>
          </w:tcPr>
          <w:p w14:paraId="6D6BC5DE">
            <w:pPr>
              <w:rPr>
                <w:color w:val="auto"/>
              </w:rPr>
            </w:pPr>
          </w:p>
        </w:tc>
      </w:tr>
      <w:tr w14:paraId="6BB72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4BCCF8D7">
            <w:pPr>
              <w:rPr>
                <w:color w:val="auto"/>
              </w:rPr>
            </w:pPr>
          </w:p>
        </w:tc>
        <w:tc>
          <w:tcPr>
            <w:tcW w:w="2310" w:type="dxa"/>
          </w:tcPr>
          <w:p w14:paraId="11733DA7">
            <w:pPr>
              <w:rPr>
                <w:color w:val="auto"/>
              </w:rPr>
            </w:pPr>
          </w:p>
        </w:tc>
        <w:tc>
          <w:tcPr>
            <w:tcW w:w="1662" w:type="dxa"/>
          </w:tcPr>
          <w:p w14:paraId="0D10F894">
            <w:pPr>
              <w:rPr>
                <w:color w:val="auto"/>
              </w:rPr>
            </w:pPr>
          </w:p>
        </w:tc>
        <w:tc>
          <w:tcPr>
            <w:tcW w:w="1808" w:type="dxa"/>
          </w:tcPr>
          <w:p w14:paraId="5F1CEF20">
            <w:pPr>
              <w:rPr>
                <w:color w:val="auto"/>
              </w:rPr>
            </w:pPr>
          </w:p>
        </w:tc>
        <w:tc>
          <w:tcPr>
            <w:tcW w:w="1813" w:type="dxa"/>
          </w:tcPr>
          <w:p w14:paraId="740E82A7">
            <w:pPr>
              <w:rPr>
                <w:color w:val="auto"/>
              </w:rPr>
            </w:pPr>
          </w:p>
        </w:tc>
      </w:tr>
      <w:tr w14:paraId="1BDA5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6D523E96">
            <w:pPr>
              <w:rPr>
                <w:color w:val="auto"/>
              </w:rPr>
            </w:pPr>
          </w:p>
        </w:tc>
        <w:tc>
          <w:tcPr>
            <w:tcW w:w="2310" w:type="dxa"/>
          </w:tcPr>
          <w:p w14:paraId="0737E952">
            <w:pPr>
              <w:rPr>
                <w:color w:val="auto"/>
              </w:rPr>
            </w:pPr>
          </w:p>
        </w:tc>
        <w:tc>
          <w:tcPr>
            <w:tcW w:w="1662" w:type="dxa"/>
          </w:tcPr>
          <w:p w14:paraId="06FEA6C4">
            <w:pPr>
              <w:rPr>
                <w:color w:val="auto"/>
              </w:rPr>
            </w:pPr>
          </w:p>
        </w:tc>
        <w:tc>
          <w:tcPr>
            <w:tcW w:w="1808" w:type="dxa"/>
          </w:tcPr>
          <w:p w14:paraId="7250549D">
            <w:pPr>
              <w:rPr>
                <w:color w:val="auto"/>
              </w:rPr>
            </w:pPr>
          </w:p>
        </w:tc>
        <w:tc>
          <w:tcPr>
            <w:tcW w:w="1813" w:type="dxa"/>
          </w:tcPr>
          <w:p w14:paraId="0ECAF9B5">
            <w:pPr>
              <w:rPr>
                <w:color w:val="auto"/>
              </w:rPr>
            </w:pPr>
          </w:p>
        </w:tc>
      </w:tr>
      <w:tr w14:paraId="7B509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21B57E3A">
            <w:pPr>
              <w:rPr>
                <w:color w:val="auto"/>
              </w:rPr>
            </w:pPr>
          </w:p>
        </w:tc>
        <w:tc>
          <w:tcPr>
            <w:tcW w:w="2310" w:type="dxa"/>
          </w:tcPr>
          <w:p w14:paraId="4AB8363C">
            <w:pPr>
              <w:rPr>
                <w:color w:val="auto"/>
              </w:rPr>
            </w:pPr>
          </w:p>
        </w:tc>
        <w:tc>
          <w:tcPr>
            <w:tcW w:w="1662" w:type="dxa"/>
          </w:tcPr>
          <w:p w14:paraId="18057A5C">
            <w:pPr>
              <w:rPr>
                <w:color w:val="auto"/>
              </w:rPr>
            </w:pPr>
          </w:p>
        </w:tc>
        <w:tc>
          <w:tcPr>
            <w:tcW w:w="1808" w:type="dxa"/>
          </w:tcPr>
          <w:p w14:paraId="2533D7BE">
            <w:pPr>
              <w:rPr>
                <w:color w:val="auto"/>
              </w:rPr>
            </w:pPr>
          </w:p>
        </w:tc>
        <w:tc>
          <w:tcPr>
            <w:tcW w:w="1813" w:type="dxa"/>
          </w:tcPr>
          <w:p w14:paraId="50E84FF7">
            <w:pPr>
              <w:rPr>
                <w:color w:val="auto"/>
              </w:rPr>
            </w:pPr>
          </w:p>
        </w:tc>
      </w:tr>
      <w:tr w14:paraId="1A3B8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5E92EE04">
            <w:pPr>
              <w:rPr>
                <w:color w:val="auto"/>
              </w:rPr>
            </w:pPr>
          </w:p>
        </w:tc>
        <w:tc>
          <w:tcPr>
            <w:tcW w:w="2310" w:type="dxa"/>
          </w:tcPr>
          <w:p w14:paraId="45C2082A">
            <w:pPr>
              <w:rPr>
                <w:color w:val="auto"/>
              </w:rPr>
            </w:pPr>
          </w:p>
        </w:tc>
        <w:tc>
          <w:tcPr>
            <w:tcW w:w="1662" w:type="dxa"/>
          </w:tcPr>
          <w:p w14:paraId="3FBFFEA3">
            <w:pPr>
              <w:rPr>
                <w:color w:val="auto"/>
              </w:rPr>
            </w:pPr>
          </w:p>
        </w:tc>
        <w:tc>
          <w:tcPr>
            <w:tcW w:w="1808" w:type="dxa"/>
          </w:tcPr>
          <w:p w14:paraId="439882B7">
            <w:pPr>
              <w:rPr>
                <w:color w:val="auto"/>
              </w:rPr>
            </w:pPr>
          </w:p>
        </w:tc>
        <w:tc>
          <w:tcPr>
            <w:tcW w:w="1813" w:type="dxa"/>
          </w:tcPr>
          <w:p w14:paraId="4CDB759B">
            <w:pPr>
              <w:rPr>
                <w:color w:val="auto"/>
              </w:rPr>
            </w:pPr>
          </w:p>
        </w:tc>
      </w:tr>
      <w:tr w14:paraId="4515B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79C1B0E3">
            <w:pPr>
              <w:rPr>
                <w:color w:val="auto"/>
              </w:rPr>
            </w:pPr>
          </w:p>
        </w:tc>
        <w:tc>
          <w:tcPr>
            <w:tcW w:w="2310" w:type="dxa"/>
          </w:tcPr>
          <w:p w14:paraId="16AC0035">
            <w:pPr>
              <w:rPr>
                <w:color w:val="auto"/>
              </w:rPr>
            </w:pPr>
          </w:p>
        </w:tc>
        <w:tc>
          <w:tcPr>
            <w:tcW w:w="1662" w:type="dxa"/>
          </w:tcPr>
          <w:p w14:paraId="5F90C1F3">
            <w:pPr>
              <w:rPr>
                <w:color w:val="auto"/>
              </w:rPr>
            </w:pPr>
          </w:p>
        </w:tc>
        <w:tc>
          <w:tcPr>
            <w:tcW w:w="1808" w:type="dxa"/>
          </w:tcPr>
          <w:p w14:paraId="4F6D792B">
            <w:pPr>
              <w:rPr>
                <w:color w:val="auto"/>
              </w:rPr>
            </w:pPr>
          </w:p>
        </w:tc>
        <w:tc>
          <w:tcPr>
            <w:tcW w:w="1813" w:type="dxa"/>
          </w:tcPr>
          <w:p w14:paraId="35CE440F">
            <w:pPr>
              <w:rPr>
                <w:color w:val="auto"/>
              </w:rPr>
            </w:pPr>
          </w:p>
        </w:tc>
      </w:tr>
      <w:tr w14:paraId="1DB04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6D9A2246">
            <w:pPr>
              <w:rPr>
                <w:color w:val="auto"/>
              </w:rPr>
            </w:pPr>
          </w:p>
        </w:tc>
        <w:tc>
          <w:tcPr>
            <w:tcW w:w="2310" w:type="dxa"/>
          </w:tcPr>
          <w:p w14:paraId="4D21B7A3">
            <w:pPr>
              <w:rPr>
                <w:color w:val="auto"/>
              </w:rPr>
            </w:pPr>
          </w:p>
        </w:tc>
        <w:tc>
          <w:tcPr>
            <w:tcW w:w="1662" w:type="dxa"/>
          </w:tcPr>
          <w:p w14:paraId="218ECABF">
            <w:pPr>
              <w:rPr>
                <w:color w:val="auto"/>
              </w:rPr>
            </w:pPr>
          </w:p>
        </w:tc>
        <w:tc>
          <w:tcPr>
            <w:tcW w:w="1808" w:type="dxa"/>
          </w:tcPr>
          <w:p w14:paraId="7E04D5C1">
            <w:pPr>
              <w:rPr>
                <w:color w:val="auto"/>
              </w:rPr>
            </w:pPr>
          </w:p>
        </w:tc>
        <w:tc>
          <w:tcPr>
            <w:tcW w:w="1813" w:type="dxa"/>
          </w:tcPr>
          <w:p w14:paraId="1A893B30">
            <w:pPr>
              <w:rPr>
                <w:color w:val="auto"/>
              </w:rPr>
            </w:pPr>
          </w:p>
        </w:tc>
      </w:tr>
      <w:tr w14:paraId="6A5FA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03" w:type="dxa"/>
          </w:tcPr>
          <w:p w14:paraId="0F98D4CE">
            <w:pPr>
              <w:rPr>
                <w:color w:val="auto"/>
              </w:rPr>
            </w:pPr>
          </w:p>
        </w:tc>
        <w:tc>
          <w:tcPr>
            <w:tcW w:w="2310" w:type="dxa"/>
          </w:tcPr>
          <w:p w14:paraId="75289F00">
            <w:pPr>
              <w:rPr>
                <w:color w:val="auto"/>
              </w:rPr>
            </w:pPr>
          </w:p>
        </w:tc>
        <w:tc>
          <w:tcPr>
            <w:tcW w:w="1662" w:type="dxa"/>
          </w:tcPr>
          <w:p w14:paraId="3268BDBC">
            <w:pPr>
              <w:rPr>
                <w:color w:val="auto"/>
              </w:rPr>
            </w:pPr>
          </w:p>
        </w:tc>
        <w:tc>
          <w:tcPr>
            <w:tcW w:w="1808" w:type="dxa"/>
          </w:tcPr>
          <w:p w14:paraId="77439D26">
            <w:pPr>
              <w:rPr>
                <w:color w:val="auto"/>
              </w:rPr>
            </w:pPr>
          </w:p>
        </w:tc>
        <w:tc>
          <w:tcPr>
            <w:tcW w:w="1813" w:type="dxa"/>
          </w:tcPr>
          <w:p w14:paraId="77F0C26C">
            <w:pPr>
              <w:rPr>
                <w:color w:val="auto"/>
              </w:rPr>
            </w:pPr>
          </w:p>
        </w:tc>
      </w:tr>
      <w:tr w14:paraId="19A32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03" w:type="dxa"/>
          </w:tcPr>
          <w:p w14:paraId="71A68E6F">
            <w:pPr>
              <w:rPr>
                <w:color w:val="auto"/>
              </w:rPr>
            </w:pPr>
          </w:p>
        </w:tc>
        <w:tc>
          <w:tcPr>
            <w:tcW w:w="2310" w:type="dxa"/>
          </w:tcPr>
          <w:p w14:paraId="1DB32A5E">
            <w:pPr>
              <w:rPr>
                <w:color w:val="auto"/>
              </w:rPr>
            </w:pPr>
          </w:p>
        </w:tc>
        <w:tc>
          <w:tcPr>
            <w:tcW w:w="1662" w:type="dxa"/>
          </w:tcPr>
          <w:p w14:paraId="7D6D1D4E">
            <w:pPr>
              <w:rPr>
                <w:color w:val="auto"/>
              </w:rPr>
            </w:pPr>
          </w:p>
        </w:tc>
        <w:tc>
          <w:tcPr>
            <w:tcW w:w="1808" w:type="dxa"/>
          </w:tcPr>
          <w:p w14:paraId="5E0A2C46">
            <w:pPr>
              <w:rPr>
                <w:color w:val="auto"/>
              </w:rPr>
            </w:pPr>
          </w:p>
        </w:tc>
        <w:tc>
          <w:tcPr>
            <w:tcW w:w="1813" w:type="dxa"/>
          </w:tcPr>
          <w:p w14:paraId="47516BD8">
            <w:pPr>
              <w:rPr>
                <w:color w:val="auto"/>
              </w:rPr>
            </w:pPr>
          </w:p>
        </w:tc>
      </w:tr>
      <w:tr w14:paraId="27E3D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03" w:type="dxa"/>
          </w:tcPr>
          <w:p w14:paraId="22DB8B30">
            <w:pPr>
              <w:pStyle w:val="18"/>
              <w:spacing w:before="145" w:line="153" w:lineRule="exact"/>
              <w:ind w:left="129"/>
              <w:rPr>
                <w:rFonts w:hint="eastAsia"/>
                <w:color w:val="auto"/>
              </w:rPr>
            </w:pPr>
            <w:r>
              <w:rPr>
                <w:color w:val="auto"/>
                <w:spacing w:val="-5"/>
                <w:position w:val="-3"/>
              </w:rPr>
              <w:t>……</w:t>
            </w:r>
          </w:p>
        </w:tc>
        <w:tc>
          <w:tcPr>
            <w:tcW w:w="2310" w:type="dxa"/>
          </w:tcPr>
          <w:p w14:paraId="5B778674">
            <w:pPr>
              <w:pStyle w:val="18"/>
              <w:spacing w:before="145" w:line="153" w:lineRule="exact"/>
              <w:ind w:left="124"/>
              <w:rPr>
                <w:rFonts w:hint="eastAsia"/>
                <w:color w:val="auto"/>
              </w:rPr>
            </w:pPr>
            <w:r>
              <w:rPr>
                <w:color w:val="auto"/>
                <w:spacing w:val="-5"/>
                <w:position w:val="-3"/>
              </w:rPr>
              <w:t>…………</w:t>
            </w:r>
          </w:p>
        </w:tc>
        <w:tc>
          <w:tcPr>
            <w:tcW w:w="1662" w:type="dxa"/>
          </w:tcPr>
          <w:p w14:paraId="136DFE10">
            <w:pPr>
              <w:pStyle w:val="18"/>
              <w:spacing w:before="145" w:line="153" w:lineRule="exact"/>
              <w:ind w:left="125"/>
              <w:rPr>
                <w:rFonts w:hint="eastAsia"/>
                <w:color w:val="auto"/>
              </w:rPr>
            </w:pPr>
            <w:r>
              <w:rPr>
                <w:color w:val="auto"/>
                <w:spacing w:val="-5"/>
                <w:position w:val="-3"/>
              </w:rPr>
              <w:t>…………</w:t>
            </w:r>
          </w:p>
        </w:tc>
        <w:tc>
          <w:tcPr>
            <w:tcW w:w="1808" w:type="dxa"/>
          </w:tcPr>
          <w:p w14:paraId="7DB87131">
            <w:pPr>
              <w:pStyle w:val="18"/>
              <w:spacing w:before="145" w:line="153" w:lineRule="exact"/>
              <w:ind w:left="127"/>
              <w:rPr>
                <w:rFonts w:hint="eastAsia"/>
                <w:color w:val="auto"/>
              </w:rPr>
            </w:pPr>
            <w:r>
              <w:rPr>
                <w:color w:val="auto"/>
                <w:spacing w:val="-5"/>
                <w:position w:val="-3"/>
              </w:rPr>
              <w:t>……</w:t>
            </w:r>
          </w:p>
        </w:tc>
        <w:tc>
          <w:tcPr>
            <w:tcW w:w="1813" w:type="dxa"/>
          </w:tcPr>
          <w:p w14:paraId="27DB6CA6">
            <w:pPr>
              <w:rPr>
                <w:color w:val="auto"/>
              </w:rPr>
            </w:pPr>
          </w:p>
        </w:tc>
      </w:tr>
    </w:tbl>
    <w:p w14:paraId="6B78A860">
      <w:pPr>
        <w:spacing w:line="249" w:lineRule="auto"/>
        <w:rPr>
          <w:color w:val="auto"/>
        </w:rPr>
      </w:pPr>
    </w:p>
    <w:p w14:paraId="0EE05B32">
      <w:pPr>
        <w:spacing w:line="250" w:lineRule="auto"/>
        <w:rPr>
          <w:color w:val="auto"/>
        </w:rPr>
      </w:pPr>
    </w:p>
    <w:p w14:paraId="50174B6E">
      <w:pPr>
        <w:spacing w:before="78" w:line="224" w:lineRule="auto"/>
        <w:ind w:left="518"/>
        <w:rPr>
          <w:rFonts w:hint="eastAsia" w:ascii="宋体" w:hAnsi="宋体" w:eastAsia="宋体" w:cs="宋体"/>
          <w:color w:val="auto"/>
          <w:sz w:val="24"/>
          <w:szCs w:val="24"/>
        </w:rPr>
      </w:pPr>
      <w:r>
        <w:rPr>
          <w:rFonts w:ascii="宋体" w:hAnsi="宋体" w:eastAsia="宋体" w:cs="宋体"/>
          <w:color w:val="auto"/>
          <w:spacing w:val="-17"/>
          <w:sz w:val="24"/>
          <w:szCs w:val="24"/>
        </w:rPr>
        <w:t>注：</w:t>
      </w:r>
    </w:p>
    <w:p w14:paraId="28B592A1">
      <w:pPr>
        <w:spacing w:before="176" w:line="219" w:lineRule="auto"/>
        <w:ind w:left="518"/>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供应商应按照竞争性磋商文件第三章 采购需求</w:t>
      </w:r>
      <w:r>
        <w:rPr>
          <w:rFonts w:ascii="宋体" w:hAnsi="宋体" w:eastAsia="宋体" w:cs="宋体"/>
          <w:color w:val="auto"/>
          <w:spacing w:val="-1"/>
          <w:sz w:val="24"/>
          <w:szCs w:val="24"/>
          <w:lang w:eastAsia="zh-CN"/>
        </w:rPr>
        <w:t>“五、商务要求”填写</w:t>
      </w:r>
    </w:p>
    <w:p w14:paraId="58C6F1E5">
      <w:pPr>
        <w:spacing w:line="258" w:lineRule="auto"/>
        <w:rPr>
          <w:color w:val="auto"/>
          <w:lang w:eastAsia="zh-CN"/>
        </w:rPr>
      </w:pPr>
    </w:p>
    <w:p w14:paraId="633ABC00">
      <w:pPr>
        <w:spacing w:line="258" w:lineRule="auto"/>
        <w:rPr>
          <w:color w:val="auto"/>
          <w:lang w:eastAsia="zh-CN"/>
        </w:rPr>
      </w:pPr>
    </w:p>
    <w:p w14:paraId="5F4B35B9">
      <w:pPr>
        <w:spacing w:line="259" w:lineRule="auto"/>
        <w:rPr>
          <w:color w:val="auto"/>
          <w:lang w:eastAsia="zh-CN"/>
        </w:rPr>
      </w:pPr>
    </w:p>
    <w:p w14:paraId="6358DF5C">
      <w:pPr>
        <w:spacing w:line="259" w:lineRule="auto"/>
        <w:rPr>
          <w:color w:val="auto"/>
          <w:lang w:eastAsia="zh-CN"/>
        </w:rPr>
      </w:pPr>
    </w:p>
    <w:p w14:paraId="637DAE80">
      <w:pPr>
        <w:spacing w:before="79"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1FE87D68">
      <w:pPr>
        <w:spacing w:line="347" w:lineRule="auto"/>
        <w:rPr>
          <w:rFonts w:hint="eastAsia" w:ascii="宋体" w:hAnsi="宋体" w:eastAsia="宋体" w:cs="宋体"/>
          <w:color w:val="auto"/>
          <w:sz w:val="24"/>
          <w:szCs w:val="24"/>
          <w:lang w:eastAsia="zh-CN"/>
        </w:rPr>
        <w:sectPr>
          <w:footerReference r:id="rId90" w:type="default"/>
          <w:pgSz w:w="11907" w:h="16839"/>
          <w:pgMar w:top="1312" w:right="1771" w:bottom="1638" w:left="1771" w:header="862" w:footer="1462" w:gutter="0"/>
          <w:cols w:space="720" w:num="1"/>
        </w:sectPr>
      </w:pPr>
    </w:p>
    <w:p w14:paraId="747A0E73">
      <w:pPr>
        <w:spacing w:before="280" w:line="225" w:lineRule="auto"/>
        <w:ind w:left="54"/>
        <w:outlineLvl w:val="2"/>
        <w:rPr>
          <w:rFonts w:hint="eastAsia" w:ascii="宋体" w:hAnsi="宋体" w:eastAsia="宋体" w:cs="宋体"/>
          <w:color w:val="auto"/>
          <w:sz w:val="31"/>
          <w:szCs w:val="31"/>
          <w:lang w:eastAsia="zh-CN"/>
        </w:rPr>
      </w:pPr>
      <w:bookmarkStart w:id="126" w:name="bookmark121"/>
      <w:bookmarkEnd w:id="126"/>
      <w:bookmarkStart w:id="127" w:name="bookmark122"/>
      <w:bookmarkEnd w:id="127"/>
      <w:r>
        <w:rPr>
          <w:rFonts w:ascii="宋体" w:hAnsi="宋体" w:eastAsia="宋体" w:cs="宋体"/>
          <w:b/>
          <w:bCs/>
          <w:color w:val="auto"/>
          <w:spacing w:val="-5"/>
          <w:sz w:val="31"/>
          <w:szCs w:val="31"/>
          <w:lang w:eastAsia="zh-CN"/>
        </w:rPr>
        <w:t>（七）</w:t>
      </w:r>
      <w:r>
        <w:rPr>
          <w:rFonts w:ascii="宋体" w:hAnsi="宋体" w:eastAsia="宋体" w:cs="宋体"/>
          <w:color w:val="auto"/>
          <w:spacing w:val="-64"/>
          <w:sz w:val="31"/>
          <w:szCs w:val="31"/>
          <w:lang w:eastAsia="zh-CN"/>
        </w:rPr>
        <w:t xml:space="preserve"> </w:t>
      </w:r>
      <w:r>
        <w:rPr>
          <w:rFonts w:ascii="宋体" w:hAnsi="宋体" w:eastAsia="宋体" w:cs="宋体"/>
          <w:b/>
          <w:bCs/>
          <w:color w:val="auto"/>
          <w:spacing w:val="-5"/>
          <w:sz w:val="31"/>
          <w:szCs w:val="31"/>
          <w:lang w:eastAsia="zh-CN"/>
        </w:rPr>
        <w:t>其它商务文件</w:t>
      </w:r>
    </w:p>
    <w:p w14:paraId="09894937">
      <w:pPr>
        <w:spacing w:line="384" w:lineRule="auto"/>
        <w:rPr>
          <w:color w:val="auto"/>
          <w:lang w:eastAsia="zh-CN"/>
        </w:rPr>
      </w:pPr>
    </w:p>
    <w:p w14:paraId="72CA8B22">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磋商文件要求提供的其它商务资料和证明材料；</w:t>
      </w:r>
    </w:p>
    <w:p w14:paraId="5F48947B">
      <w:pPr>
        <w:spacing w:before="183"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2. 供应商认为需要提供的其它商务资料和说明。</w:t>
      </w:r>
    </w:p>
    <w:p w14:paraId="0C0869E0">
      <w:pPr>
        <w:spacing w:line="219" w:lineRule="auto"/>
        <w:rPr>
          <w:rFonts w:hint="eastAsia" w:ascii="宋体" w:hAnsi="宋体" w:eastAsia="宋体" w:cs="宋体"/>
          <w:color w:val="auto"/>
          <w:sz w:val="24"/>
          <w:szCs w:val="24"/>
          <w:lang w:eastAsia="zh-CN"/>
        </w:rPr>
        <w:sectPr>
          <w:footerReference r:id="rId91" w:type="default"/>
          <w:pgSz w:w="11907" w:h="16839"/>
          <w:pgMar w:top="1312" w:right="1771" w:bottom="1639" w:left="1771" w:header="862" w:footer="1462" w:gutter="0"/>
          <w:cols w:space="720" w:num="1"/>
        </w:sectPr>
      </w:pPr>
    </w:p>
    <w:p w14:paraId="6D682B96">
      <w:pPr>
        <w:spacing w:before="280" w:line="225" w:lineRule="auto"/>
        <w:ind w:left="71"/>
        <w:outlineLvl w:val="1"/>
        <w:rPr>
          <w:rFonts w:hint="eastAsia" w:ascii="宋体" w:hAnsi="宋体" w:eastAsia="宋体" w:cs="宋体"/>
          <w:color w:val="auto"/>
          <w:sz w:val="31"/>
          <w:szCs w:val="31"/>
          <w:lang w:eastAsia="zh-CN"/>
        </w:rPr>
      </w:pPr>
      <w:bookmarkStart w:id="128" w:name="bookmark123"/>
      <w:bookmarkEnd w:id="128"/>
      <w:bookmarkStart w:id="129" w:name="bookmark124"/>
      <w:bookmarkEnd w:id="129"/>
      <w:r>
        <w:rPr>
          <w:rFonts w:ascii="宋体" w:hAnsi="宋体" w:eastAsia="宋体" w:cs="宋体"/>
          <w:b/>
          <w:bCs/>
          <w:color w:val="auto"/>
          <w:sz w:val="31"/>
          <w:szCs w:val="31"/>
          <w:lang w:eastAsia="zh-CN"/>
        </w:rPr>
        <w:t>四、技术部分</w:t>
      </w:r>
    </w:p>
    <w:p w14:paraId="505D1CFE">
      <w:pPr>
        <w:spacing w:line="402" w:lineRule="auto"/>
        <w:rPr>
          <w:color w:val="auto"/>
          <w:lang w:eastAsia="zh-CN"/>
        </w:rPr>
      </w:pPr>
    </w:p>
    <w:p w14:paraId="1F2E0DB9">
      <w:pPr>
        <w:spacing w:before="100" w:line="225" w:lineRule="auto"/>
        <w:ind w:left="54"/>
        <w:outlineLvl w:val="2"/>
        <w:rPr>
          <w:rFonts w:hint="eastAsia" w:ascii="宋体" w:hAnsi="宋体" w:eastAsia="宋体" w:cs="宋体"/>
          <w:color w:val="auto"/>
          <w:sz w:val="31"/>
          <w:szCs w:val="31"/>
          <w:lang w:eastAsia="zh-CN"/>
        </w:rPr>
      </w:pPr>
      <w:bookmarkStart w:id="130" w:name="bookmark126"/>
      <w:bookmarkEnd w:id="130"/>
      <w:bookmarkStart w:id="131" w:name="bookmark125"/>
      <w:bookmarkEnd w:id="131"/>
      <w:r>
        <w:rPr>
          <w:rFonts w:ascii="宋体" w:hAnsi="宋体" w:eastAsia="宋体" w:cs="宋体"/>
          <w:b/>
          <w:bCs/>
          <w:color w:val="auto"/>
          <w:spacing w:val="5"/>
          <w:sz w:val="31"/>
          <w:szCs w:val="31"/>
          <w:lang w:eastAsia="zh-CN"/>
        </w:rPr>
        <w:t>（一）技术响应偏离表</w:t>
      </w:r>
    </w:p>
    <w:p w14:paraId="44D136B1">
      <w:pPr>
        <w:spacing w:line="386" w:lineRule="auto"/>
        <w:rPr>
          <w:color w:val="auto"/>
          <w:lang w:eastAsia="zh-CN"/>
        </w:rPr>
      </w:pPr>
    </w:p>
    <w:p w14:paraId="292BFEE4">
      <w:pPr>
        <w:spacing w:before="78" w:line="317" w:lineRule="auto"/>
        <w:ind w:left="42" w:right="7190"/>
        <w:rPr>
          <w:rFonts w:hint="eastAsia" w:ascii="宋体" w:hAnsi="宋体" w:eastAsia="宋体" w:cs="宋体"/>
          <w:color w:val="auto"/>
          <w:sz w:val="24"/>
          <w:szCs w:val="24"/>
        </w:rPr>
      </w:pPr>
      <w:r>
        <w:rPr>
          <w:rFonts w:ascii="宋体" w:hAnsi="宋体" w:eastAsia="宋体" w:cs="宋体"/>
          <w:color w:val="auto"/>
          <w:spacing w:val="-14"/>
          <w:sz w:val="24"/>
          <w:szCs w:val="24"/>
        </w:rPr>
        <w:t>项目名称：</w:t>
      </w:r>
      <w:r>
        <w:rPr>
          <w:rFonts w:ascii="宋体" w:hAnsi="宋体" w:eastAsia="宋体" w:cs="宋体"/>
          <w:color w:val="auto"/>
          <w:sz w:val="24"/>
          <w:szCs w:val="24"/>
        </w:rPr>
        <w:t xml:space="preserve"> </w:t>
      </w:r>
      <w:r>
        <w:rPr>
          <w:rFonts w:ascii="宋体" w:hAnsi="宋体" w:eastAsia="宋体" w:cs="宋体"/>
          <w:color w:val="auto"/>
          <w:spacing w:val="-14"/>
          <w:sz w:val="24"/>
          <w:szCs w:val="24"/>
        </w:rPr>
        <w:t>项目编号：</w:t>
      </w:r>
    </w:p>
    <w:tbl>
      <w:tblPr>
        <w:tblStyle w:val="17"/>
        <w:tblW w:w="829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931"/>
        <w:gridCol w:w="1717"/>
        <w:gridCol w:w="1998"/>
        <w:gridCol w:w="2003"/>
      </w:tblGrid>
      <w:tr w14:paraId="771F9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0" w:type="dxa"/>
          </w:tcPr>
          <w:p w14:paraId="17DE3B76">
            <w:pPr>
              <w:pStyle w:val="18"/>
              <w:spacing w:before="211" w:line="222" w:lineRule="auto"/>
              <w:ind w:left="115"/>
              <w:rPr>
                <w:rFonts w:hint="eastAsia"/>
                <w:color w:val="auto"/>
              </w:rPr>
            </w:pPr>
            <w:r>
              <w:rPr>
                <w:color w:val="auto"/>
                <w:spacing w:val="-2"/>
              </w:rPr>
              <w:t>序号</w:t>
            </w:r>
          </w:p>
        </w:tc>
        <w:tc>
          <w:tcPr>
            <w:tcW w:w="1931" w:type="dxa"/>
          </w:tcPr>
          <w:p w14:paraId="439BCE0C">
            <w:pPr>
              <w:pStyle w:val="18"/>
              <w:spacing w:before="56" w:line="249" w:lineRule="auto"/>
              <w:ind w:left="113" w:right="140"/>
              <w:rPr>
                <w:rFonts w:hint="eastAsia"/>
                <w:color w:val="auto"/>
                <w:lang w:eastAsia="zh-CN"/>
              </w:rPr>
            </w:pPr>
            <w:r>
              <w:rPr>
                <w:color w:val="auto"/>
                <w:spacing w:val="-2"/>
                <w:lang w:eastAsia="zh-CN"/>
              </w:rPr>
              <w:t>竞争性磋商文件技</w:t>
            </w:r>
            <w:r>
              <w:rPr>
                <w:color w:val="auto"/>
                <w:spacing w:val="6"/>
                <w:lang w:eastAsia="zh-CN"/>
              </w:rPr>
              <w:t xml:space="preserve"> </w:t>
            </w:r>
            <w:r>
              <w:rPr>
                <w:color w:val="auto"/>
                <w:spacing w:val="-1"/>
                <w:lang w:eastAsia="zh-CN"/>
              </w:rPr>
              <w:t>术、服务要求条款</w:t>
            </w:r>
          </w:p>
        </w:tc>
        <w:tc>
          <w:tcPr>
            <w:tcW w:w="1717" w:type="dxa"/>
          </w:tcPr>
          <w:p w14:paraId="4B3C7455">
            <w:pPr>
              <w:pStyle w:val="18"/>
              <w:spacing w:before="56" w:line="249" w:lineRule="auto"/>
              <w:ind w:left="111" w:right="344" w:firstLine="11"/>
              <w:rPr>
                <w:rFonts w:hint="eastAsia"/>
                <w:color w:val="auto"/>
                <w:lang w:eastAsia="zh-CN"/>
              </w:rPr>
            </w:pPr>
            <w:r>
              <w:rPr>
                <w:color w:val="auto"/>
                <w:spacing w:val="-3"/>
                <w:lang w:eastAsia="zh-CN"/>
              </w:rPr>
              <w:t>响应文件内容</w:t>
            </w:r>
            <w:r>
              <w:rPr>
                <w:color w:val="auto"/>
                <w:lang w:eastAsia="zh-CN"/>
              </w:rPr>
              <w:t xml:space="preserve"> </w:t>
            </w:r>
            <w:r>
              <w:rPr>
                <w:color w:val="auto"/>
                <w:spacing w:val="-1"/>
                <w:lang w:eastAsia="zh-CN"/>
              </w:rPr>
              <w:t>对应简述</w:t>
            </w:r>
          </w:p>
        </w:tc>
        <w:tc>
          <w:tcPr>
            <w:tcW w:w="1998" w:type="dxa"/>
          </w:tcPr>
          <w:p w14:paraId="6947AFC7">
            <w:pPr>
              <w:pStyle w:val="18"/>
              <w:spacing w:before="212" w:line="221" w:lineRule="auto"/>
              <w:ind w:left="124"/>
              <w:rPr>
                <w:rFonts w:hint="eastAsia"/>
                <w:color w:val="auto"/>
              </w:rPr>
            </w:pPr>
            <w:r>
              <w:rPr>
                <w:color w:val="auto"/>
                <w:spacing w:val="-4"/>
              </w:rPr>
              <w:t>响应情况</w:t>
            </w:r>
          </w:p>
        </w:tc>
        <w:tc>
          <w:tcPr>
            <w:tcW w:w="2003" w:type="dxa"/>
          </w:tcPr>
          <w:p w14:paraId="7E2F4965">
            <w:pPr>
              <w:pStyle w:val="18"/>
              <w:spacing w:before="211" w:line="221" w:lineRule="auto"/>
              <w:ind w:left="117"/>
              <w:rPr>
                <w:rFonts w:hint="eastAsia"/>
                <w:color w:val="auto"/>
              </w:rPr>
            </w:pPr>
            <w:r>
              <w:rPr>
                <w:color w:val="auto"/>
                <w:spacing w:val="-2"/>
              </w:rPr>
              <w:t>说明及索引</w:t>
            </w:r>
          </w:p>
        </w:tc>
      </w:tr>
      <w:tr w14:paraId="45B67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1295E3AB">
            <w:pPr>
              <w:pStyle w:val="18"/>
              <w:spacing w:before="241" w:line="183" w:lineRule="auto"/>
              <w:ind w:left="131"/>
              <w:rPr>
                <w:rFonts w:hint="eastAsia"/>
                <w:color w:val="auto"/>
              </w:rPr>
            </w:pPr>
            <w:r>
              <w:rPr>
                <w:color w:val="auto"/>
              </w:rPr>
              <w:t>1</w:t>
            </w:r>
          </w:p>
        </w:tc>
        <w:tc>
          <w:tcPr>
            <w:tcW w:w="1931" w:type="dxa"/>
          </w:tcPr>
          <w:p w14:paraId="1B4BD2FE">
            <w:pPr>
              <w:pStyle w:val="18"/>
              <w:spacing w:before="207" w:line="294" w:lineRule="exact"/>
              <w:ind w:left="110"/>
              <w:rPr>
                <w:rFonts w:hint="eastAsia"/>
                <w:color w:val="auto"/>
              </w:rPr>
            </w:pPr>
            <w:r>
              <w:rPr>
                <w:color w:val="auto"/>
                <w:spacing w:val="-1"/>
                <w:position w:val="1"/>
              </w:rPr>
              <w:t>********</w:t>
            </w:r>
          </w:p>
        </w:tc>
        <w:tc>
          <w:tcPr>
            <w:tcW w:w="1717" w:type="dxa"/>
          </w:tcPr>
          <w:p w14:paraId="46EA12C5">
            <w:pPr>
              <w:pStyle w:val="18"/>
              <w:spacing w:before="207" w:line="294" w:lineRule="exact"/>
              <w:ind w:left="111"/>
              <w:rPr>
                <w:rFonts w:hint="eastAsia"/>
                <w:color w:val="auto"/>
              </w:rPr>
            </w:pPr>
            <w:r>
              <w:rPr>
                <w:color w:val="auto"/>
                <w:spacing w:val="-1"/>
                <w:position w:val="1"/>
              </w:rPr>
              <w:t>******</w:t>
            </w:r>
          </w:p>
        </w:tc>
        <w:tc>
          <w:tcPr>
            <w:tcW w:w="1998" w:type="dxa"/>
          </w:tcPr>
          <w:p w14:paraId="1CDEE7C2">
            <w:pPr>
              <w:pStyle w:val="18"/>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2E6DCF4D">
            <w:pPr>
              <w:rPr>
                <w:color w:val="auto"/>
              </w:rPr>
            </w:pPr>
          </w:p>
        </w:tc>
      </w:tr>
      <w:tr w14:paraId="5057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0" w:type="dxa"/>
          </w:tcPr>
          <w:p w14:paraId="050A262D">
            <w:pPr>
              <w:pStyle w:val="18"/>
              <w:spacing w:before="243" w:line="182" w:lineRule="auto"/>
              <w:ind w:left="118"/>
              <w:rPr>
                <w:rFonts w:hint="eastAsia"/>
                <w:color w:val="auto"/>
              </w:rPr>
            </w:pPr>
            <w:r>
              <w:rPr>
                <w:color w:val="auto"/>
              </w:rPr>
              <w:t>2</w:t>
            </w:r>
          </w:p>
        </w:tc>
        <w:tc>
          <w:tcPr>
            <w:tcW w:w="1931" w:type="dxa"/>
          </w:tcPr>
          <w:p w14:paraId="7167327C">
            <w:pPr>
              <w:pStyle w:val="18"/>
              <w:spacing w:before="208" w:line="294" w:lineRule="exact"/>
              <w:ind w:left="110"/>
              <w:rPr>
                <w:rFonts w:hint="eastAsia"/>
                <w:color w:val="auto"/>
              </w:rPr>
            </w:pPr>
            <w:r>
              <w:rPr>
                <w:color w:val="auto"/>
                <w:spacing w:val="-1"/>
                <w:position w:val="1"/>
              </w:rPr>
              <w:t>********</w:t>
            </w:r>
          </w:p>
        </w:tc>
        <w:tc>
          <w:tcPr>
            <w:tcW w:w="1717" w:type="dxa"/>
          </w:tcPr>
          <w:p w14:paraId="1F08AA59">
            <w:pPr>
              <w:pStyle w:val="18"/>
              <w:spacing w:before="208" w:line="294" w:lineRule="exact"/>
              <w:ind w:left="111"/>
              <w:rPr>
                <w:rFonts w:hint="eastAsia"/>
                <w:color w:val="auto"/>
              </w:rPr>
            </w:pPr>
            <w:r>
              <w:rPr>
                <w:color w:val="auto"/>
                <w:spacing w:val="-1"/>
                <w:position w:val="1"/>
              </w:rPr>
              <w:t>******</w:t>
            </w:r>
          </w:p>
        </w:tc>
        <w:tc>
          <w:tcPr>
            <w:tcW w:w="1998" w:type="dxa"/>
          </w:tcPr>
          <w:p w14:paraId="2A7BD001">
            <w:pPr>
              <w:pStyle w:val="18"/>
              <w:spacing w:before="51" w:line="249" w:lineRule="auto"/>
              <w:ind w:left="117" w:right="204" w:firstLine="7"/>
              <w:rPr>
                <w:rFonts w:hint="eastAsia"/>
                <w:color w:val="auto"/>
              </w:rPr>
            </w:pPr>
            <w:r>
              <w:rPr>
                <w:color w:val="auto"/>
                <w:spacing w:val="-2"/>
              </w:rPr>
              <w:t>响应/正偏离/负偏</w:t>
            </w:r>
            <w:r>
              <w:rPr>
                <w:color w:val="auto"/>
              </w:rPr>
              <w:t xml:space="preserve"> 离</w:t>
            </w:r>
          </w:p>
        </w:tc>
        <w:tc>
          <w:tcPr>
            <w:tcW w:w="2003" w:type="dxa"/>
          </w:tcPr>
          <w:p w14:paraId="6AE78EA0">
            <w:pPr>
              <w:rPr>
                <w:color w:val="auto"/>
              </w:rPr>
            </w:pPr>
          </w:p>
        </w:tc>
      </w:tr>
      <w:tr w14:paraId="2291E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4A207A13">
            <w:pPr>
              <w:rPr>
                <w:color w:val="auto"/>
              </w:rPr>
            </w:pPr>
          </w:p>
        </w:tc>
        <w:tc>
          <w:tcPr>
            <w:tcW w:w="1931" w:type="dxa"/>
          </w:tcPr>
          <w:p w14:paraId="5AF7F83A">
            <w:pPr>
              <w:rPr>
                <w:color w:val="auto"/>
              </w:rPr>
            </w:pPr>
          </w:p>
        </w:tc>
        <w:tc>
          <w:tcPr>
            <w:tcW w:w="1717" w:type="dxa"/>
          </w:tcPr>
          <w:p w14:paraId="75FAB44A">
            <w:pPr>
              <w:rPr>
                <w:color w:val="auto"/>
              </w:rPr>
            </w:pPr>
          </w:p>
        </w:tc>
        <w:tc>
          <w:tcPr>
            <w:tcW w:w="1998" w:type="dxa"/>
          </w:tcPr>
          <w:p w14:paraId="2DE37850">
            <w:pPr>
              <w:rPr>
                <w:color w:val="auto"/>
              </w:rPr>
            </w:pPr>
          </w:p>
        </w:tc>
        <w:tc>
          <w:tcPr>
            <w:tcW w:w="2003" w:type="dxa"/>
          </w:tcPr>
          <w:p w14:paraId="0A8B719A">
            <w:pPr>
              <w:rPr>
                <w:color w:val="auto"/>
              </w:rPr>
            </w:pPr>
          </w:p>
        </w:tc>
      </w:tr>
      <w:tr w14:paraId="3F4DE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516F0F4F">
            <w:pPr>
              <w:rPr>
                <w:color w:val="auto"/>
              </w:rPr>
            </w:pPr>
          </w:p>
        </w:tc>
        <w:tc>
          <w:tcPr>
            <w:tcW w:w="1931" w:type="dxa"/>
          </w:tcPr>
          <w:p w14:paraId="2CAB256A">
            <w:pPr>
              <w:rPr>
                <w:color w:val="auto"/>
              </w:rPr>
            </w:pPr>
          </w:p>
        </w:tc>
        <w:tc>
          <w:tcPr>
            <w:tcW w:w="1717" w:type="dxa"/>
          </w:tcPr>
          <w:p w14:paraId="3CC71392">
            <w:pPr>
              <w:rPr>
                <w:color w:val="auto"/>
              </w:rPr>
            </w:pPr>
          </w:p>
        </w:tc>
        <w:tc>
          <w:tcPr>
            <w:tcW w:w="1998" w:type="dxa"/>
          </w:tcPr>
          <w:p w14:paraId="3C46AD7E">
            <w:pPr>
              <w:rPr>
                <w:color w:val="auto"/>
              </w:rPr>
            </w:pPr>
          </w:p>
        </w:tc>
        <w:tc>
          <w:tcPr>
            <w:tcW w:w="2003" w:type="dxa"/>
          </w:tcPr>
          <w:p w14:paraId="7E7A925C">
            <w:pPr>
              <w:rPr>
                <w:color w:val="auto"/>
              </w:rPr>
            </w:pPr>
          </w:p>
        </w:tc>
      </w:tr>
      <w:tr w14:paraId="3584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29ADBC6D">
            <w:pPr>
              <w:rPr>
                <w:color w:val="auto"/>
              </w:rPr>
            </w:pPr>
          </w:p>
        </w:tc>
        <w:tc>
          <w:tcPr>
            <w:tcW w:w="1931" w:type="dxa"/>
          </w:tcPr>
          <w:p w14:paraId="09226496">
            <w:pPr>
              <w:rPr>
                <w:color w:val="auto"/>
              </w:rPr>
            </w:pPr>
          </w:p>
        </w:tc>
        <w:tc>
          <w:tcPr>
            <w:tcW w:w="1717" w:type="dxa"/>
          </w:tcPr>
          <w:p w14:paraId="077990CF">
            <w:pPr>
              <w:rPr>
                <w:color w:val="auto"/>
              </w:rPr>
            </w:pPr>
          </w:p>
        </w:tc>
        <w:tc>
          <w:tcPr>
            <w:tcW w:w="1998" w:type="dxa"/>
          </w:tcPr>
          <w:p w14:paraId="5DB4FF28">
            <w:pPr>
              <w:rPr>
                <w:color w:val="auto"/>
              </w:rPr>
            </w:pPr>
          </w:p>
        </w:tc>
        <w:tc>
          <w:tcPr>
            <w:tcW w:w="2003" w:type="dxa"/>
          </w:tcPr>
          <w:p w14:paraId="03AD96F3">
            <w:pPr>
              <w:rPr>
                <w:color w:val="auto"/>
              </w:rPr>
            </w:pPr>
          </w:p>
        </w:tc>
      </w:tr>
      <w:tr w14:paraId="7D4BF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3938C53A">
            <w:pPr>
              <w:rPr>
                <w:color w:val="auto"/>
              </w:rPr>
            </w:pPr>
          </w:p>
        </w:tc>
        <w:tc>
          <w:tcPr>
            <w:tcW w:w="1931" w:type="dxa"/>
          </w:tcPr>
          <w:p w14:paraId="51F32713">
            <w:pPr>
              <w:rPr>
                <w:color w:val="auto"/>
              </w:rPr>
            </w:pPr>
          </w:p>
        </w:tc>
        <w:tc>
          <w:tcPr>
            <w:tcW w:w="1717" w:type="dxa"/>
          </w:tcPr>
          <w:p w14:paraId="782ED80B">
            <w:pPr>
              <w:rPr>
                <w:color w:val="auto"/>
              </w:rPr>
            </w:pPr>
          </w:p>
        </w:tc>
        <w:tc>
          <w:tcPr>
            <w:tcW w:w="1998" w:type="dxa"/>
          </w:tcPr>
          <w:p w14:paraId="38231D86">
            <w:pPr>
              <w:rPr>
                <w:color w:val="auto"/>
              </w:rPr>
            </w:pPr>
          </w:p>
        </w:tc>
        <w:tc>
          <w:tcPr>
            <w:tcW w:w="2003" w:type="dxa"/>
          </w:tcPr>
          <w:p w14:paraId="36307D84">
            <w:pPr>
              <w:rPr>
                <w:color w:val="auto"/>
              </w:rPr>
            </w:pPr>
          </w:p>
        </w:tc>
      </w:tr>
      <w:tr w14:paraId="4BD2E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655BAC8D">
            <w:pPr>
              <w:rPr>
                <w:color w:val="auto"/>
              </w:rPr>
            </w:pPr>
          </w:p>
        </w:tc>
        <w:tc>
          <w:tcPr>
            <w:tcW w:w="1931" w:type="dxa"/>
          </w:tcPr>
          <w:p w14:paraId="08F7897F">
            <w:pPr>
              <w:rPr>
                <w:color w:val="auto"/>
              </w:rPr>
            </w:pPr>
          </w:p>
        </w:tc>
        <w:tc>
          <w:tcPr>
            <w:tcW w:w="1717" w:type="dxa"/>
          </w:tcPr>
          <w:p w14:paraId="1B6292AC">
            <w:pPr>
              <w:rPr>
                <w:color w:val="auto"/>
              </w:rPr>
            </w:pPr>
          </w:p>
        </w:tc>
        <w:tc>
          <w:tcPr>
            <w:tcW w:w="1998" w:type="dxa"/>
          </w:tcPr>
          <w:p w14:paraId="2FA1998A">
            <w:pPr>
              <w:rPr>
                <w:color w:val="auto"/>
              </w:rPr>
            </w:pPr>
          </w:p>
        </w:tc>
        <w:tc>
          <w:tcPr>
            <w:tcW w:w="2003" w:type="dxa"/>
          </w:tcPr>
          <w:p w14:paraId="658C20CB">
            <w:pPr>
              <w:rPr>
                <w:color w:val="auto"/>
              </w:rPr>
            </w:pPr>
          </w:p>
        </w:tc>
      </w:tr>
      <w:tr w14:paraId="2E919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50" w:type="dxa"/>
          </w:tcPr>
          <w:p w14:paraId="750939CC">
            <w:pPr>
              <w:rPr>
                <w:color w:val="auto"/>
              </w:rPr>
            </w:pPr>
          </w:p>
        </w:tc>
        <w:tc>
          <w:tcPr>
            <w:tcW w:w="1931" w:type="dxa"/>
          </w:tcPr>
          <w:p w14:paraId="7DFB4ECD">
            <w:pPr>
              <w:rPr>
                <w:color w:val="auto"/>
              </w:rPr>
            </w:pPr>
          </w:p>
        </w:tc>
        <w:tc>
          <w:tcPr>
            <w:tcW w:w="1717" w:type="dxa"/>
          </w:tcPr>
          <w:p w14:paraId="2D0B0CE1">
            <w:pPr>
              <w:rPr>
                <w:color w:val="auto"/>
              </w:rPr>
            </w:pPr>
          </w:p>
        </w:tc>
        <w:tc>
          <w:tcPr>
            <w:tcW w:w="1998" w:type="dxa"/>
          </w:tcPr>
          <w:p w14:paraId="1BF9D7B3">
            <w:pPr>
              <w:rPr>
                <w:color w:val="auto"/>
              </w:rPr>
            </w:pPr>
          </w:p>
        </w:tc>
        <w:tc>
          <w:tcPr>
            <w:tcW w:w="2003" w:type="dxa"/>
          </w:tcPr>
          <w:p w14:paraId="5AD4BE33">
            <w:pPr>
              <w:rPr>
                <w:color w:val="auto"/>
              </w:rPr>
            </w:pPr>
          </w:p>
        </w:tc>
      </w:tr>
      <w:tr w14:paraId="212BF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50" w:type="dxa"/>
          </w:tcPr>
          <w:p w14:paraId="219B0449">
            <w:pPr>
              <w:rPr>
                <w:color w:val="auto"/>
              </w:rPr>
            </w:pPr>
          </w:p>
        </w:tc>
        <w:tc>
          <w:tcPr>
            <w:tcW w:w="1931" w:type="dxa"/>
          </w:tcPr>
          <w:p w14:paraId="530028C7">
            <w:pPr>
              <w:rPr>
                <w:color w:val="auto"/>
              </w:rPr>
            </w:pPr>
          </w:p>
        </w:tc>
        <w:tc>
          <w:tcPr>
            <w:tcW w:w="1717" w:type="dxa"/>
          </w:tcPr>
          <w:p w14:paraId="48294657">
            <w:pPr>
              <w:rPr>
                <w:color w:val="auto"/>
              </w:rPr>
            </w:pPr>
          </w:p>
        </w:tc>
        <w:tc>
          <w:tcPr>
            <w:tcW w:w="1998" w:type="dxa"/>
          </w:tcPr>
          <w:p w14:paraId="727C4E98">
            <w:pPr>
              <w:rPr>
                <w:color w:val="auto"/>
              </w:rPr>
            </w:pPr>
          </w:p>
        </w:tc>
        <w:tc>
          <w:tcPr>
            <w:tcW w:w="2003" w:type="dxa"/>
          </w:tcPr>
          <w:p w14:paraId="25E01901">
            <w:pPr>
              <w:rPr>
                <w:color w:val="auto"/>
              </w:rPr>
            </w:pPr>
          </w:p>
        </w:tc>
      </w:tr>
      <w:tr w14:paraId="53CA1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50" w:type="dxa"/>
          </w:tcPr>
          <w:p w14:paraId="2DDDFB1F">
            <w:pPr>
              <w:rPr>
                <w:color w:val="auto"/>
              </w:rPr>
            </w:pPr>
          </w:p>
        </w:tc>
        <w:tc>
          <w:tcPr>
            <w:tcW w:w="1931" w:type="dxa"/>
          </w:tcPr>
          <w:p w14:paraId="37F7B2BF">
            <w:pPr>
              <w:rPr>
                <w:color w:val="auto"/>
              </w:rPr>
            </w:pPr>
          </w:p>
        </w:tc>
        <w:tc>
          <w:tcPr>
            <w:tcW w:w="1717" w:type="dxa"/>
          </w:tcPr>
          <w:p w14:paraId="3491251A">
            <w:pPr>
              <w:rPr>
                <w:color w:val="auto"/>
              </w:rPr>
            </w:pPr>
          </w:p>
        </w:tc>
        <w:tc>
          <w:tcPr>
            <w:tcW w:w="1998" w:type="dxa"/>
          </w:tcPr>
          <w:p w14:paraId="3F491682">
            <w:pPr>
              <w:rPr>
                <w:color w:val="auto"/>
              </w:rPr>
            </w:pPr>
          </w:p>
        </w:tc>
        <w:tc>
          <w:tcPr>
            <w:tcW w:w="2003" w:type="dxa"/>
          </w:tcPr>
          <w:p w14:paraId="71F15EAD">
            <w:pPr>
              <w:rPr>
                <w:color w:val="auto"/>
              </w:rPr>
            </w:pPr>
          </w:p>
        </w:tc>
      </w:tr>
      <w:tr w14:paraId="27C23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50" w:type="dxa"/>
          </w:tcPr>
          <w:p w14:paraId="09F36F5A">
            <w:pPr>
              <w:pStyle w:val="18"/>
              <w:spacing w:before="148" w:line="153" w:lineRule="exact"/>
              <w:ind w:left="129"/>
              <w:rPr>
                <w:rFonts w:hint="eastAsia"/>
                <w:color w:val="auto"/>
              </w:rPr>
            </w:pPr>
            <w:r>
              <w:rPr>
                <w:color w:val="auto"/>
                <w:spacing w:val="-5"/>
                <w:position w:val="-3"/>
              </w:rPr>
              <w:t>……</w:t>
            </w:r>
          </w:p>
        </w:tc>
        <w:tc>
          <w:tcPr>
            <w:tcW w:w="1931" w:type="dxa"/>
          </w:tcPr>
          <w:p w14:paraId="5B03923B">
            <w:pPr>
              <w:pStyle w:val="18"/>
              <w:spacing w:before="148" w:line="153" w:lineRule="exact"/>
              <w:ind w:left="124"/>
              <w:rPr>
                <w:rFonts w:hint="eastAsia"/>
                <w:color w:val="auto"/>
              </w:rPr>
            </w:pPr>
            <w:r>
              <w:rPr>
                <w:color w:val="auto"/>
                <w:spacing w:val="-5"/>
                <w:position w:val="-3"/>
              </w:rPr>
              <w:t>…………</w:t>
            </w:r>
          </w:p>
        </w:tc>
        <w:tc>
          <w:tcPr>
            <w:tcW w:w="1717" w:type="dxa"/>
          </w:tcPr>
          <w:p w14:paraId="330DC6AA">
            <w:pPr>
              <w:pStyle w:val="18"/>
              <w:spacing w:before="148" w:line="153" w:lineRule="exact"/>
              <w:ind w:left="125"/>
              <w:rPr>
                <w:rFonts w:hint="eastAsia"/>
                <w:color w:val="auto"/>
              </w:rPr>
            </w:pPr>
            <w:r>
              <w:rPr>
                <w:color w:val="auto"/>
                <w:spacing w:val="-3"/>
                <w:position w:val="-3"/>
              </w:rPr>
              <w:t>………………</w:t>
            </w:r>
          </w:p>
        </w:tc>
        <w:tc>
          <w:tcPr>
            <w:tcW w:w="1998" w:type="dxa"/>
          </w:tcPr>
          <w:p w14:paraId="328B2A72">
            <w:pPr>
              <w:pStyle w:val="18"/>
              <w:spacing w:before="148" w:line="153" w:lineRule="exact"/>
              <w:ind w:left="127"/>
              <w:rPr>
                <w:rFonts w:hint="eastAsia"/>
                <w:color w:val="auto"/>
              </w:rPr>
            </w:pPr>
            <w:r>
              <w:rPr>
                <w:color w:val="auto"/>
                <w:spacing w:val="-5"/>
                <w:position w:val="-3"/>
              </w:rPr>
              <w:t>…………</w:t>
            </w:r>
          </w:p>
        </w:tc>
        <w:tc>
          <w:tcPr>
            <w:tcW w:w="2003" w:type="dxa"/>
          </w:tcPr>
          <w:p w14:paraId="1FE82438">
            <w:pPr>
              <w:rPr>
                <w:color w:val="auto"/>
              </w:rPr>
            </w:pPr>
          </w:p>
        </w:tc>
      </w:tr>
    </w:tbl>
    <w:p w14:paraId="60233CEF">
      <w:pPr>
        <w:spacing w:line="249" w:lineRule="auto"/>
        <w:rPr>
          <w:color w:val="auto"/>
        </w:rPr>
      </w:pPr>
    </w:p>
    <w:p w14:paraId="42E57697">
      <w:pPr>
        <w:spacing w:line="250" w:lineRule="auto"/>
        <w:rPr>
          <w:color w:val="auto"/>
        </w:rPr>
      </w:pPr>
    </w:p>
    <w:p w14:paraId="7803498E">
      <w:pPr>
        <w:spacing w:before="78" w:line="220" w:lineRule="auto"/>
        <w:ind w:left="521"/>
        <w:rPr>
          <w:rFonts w:hint="eastAsia" w:ascii="宋体" w:hAnsi="宋体" w:eastAsia="宋体" w:cs="宋体"/>
          <w:color w:val="auto"/>
          <w:sz w:val="24"/>
          <w:szCs w:val="24"/>
        </w:rPr>
      </w:pPr>
      <w:r>
        <w:rPr>
          <w:rFonts w:ascii="宋体" w:hAnsi="宋体" w:eastAsia="宋体" w:cs="宋体"/>
          <w:color w:val="auto"/>
          <w:spacing w:val="-15"/>
          <w:sz w:val="24"/>
          <w:szCs w:val="24"/>
        </w:rPr>
        <w:t>说明：</w:t>
      </w:r>
    </w:p>
    <w:p w14:paraId="3129D076">
      <w:pPr>
        <w:spacing w:before="182" w:line="219" w:lineRule="auto"/>
        <w:ind w:left="518"/>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供应商应按照竞争性磋商文件第三章 采购需求</w:t>
      </w:r>
      <w:r>
        <w:rPr>
          <w:rFonts w:ascii="宋体" w:hAnsi="宋体" w:eastAsia="宋体" w:cs="宋体"/>
          <w:color w:val="auto"/>
          <w:spacing w:val="-2"/>
          <w:sz w:val="24"/>
          <w:szCs w:val="24"/>
          <w:lang w:eastAsia="zh-CN"/>
        </w:rPr>
        <w:t>“四、技术要求”填写。</w:t>
      </w:r>
    </w:p>
    <w:p w14:paraId="2C2F0CB8">
      <w:pPr>
        <w:spacing w:line="284" w:lineRule="auto"/>
        <w:rPr>
          <w:color w:val="auto"/>
          <w:lang w:eastAsia="zh-CN"/>
        </w:rPr>
      </w:pPr>
    </w:p>
    <w:p w14:paraId="2407BE1F">
      <w:pPr>
        <w:spacing w:line="285" w:lineRule="auto"/>
        <w:rPr>
          <w:color w:val="auto"/>
          <w:lang w:eastAsia="zh-CN"/>
        </w:rPr>
      </w:pPr>
    </w:p>
    <w:p w14:paraId="5815657B">
      <w:pPr>
        <w:spacing w:before="78" w:line="347" w:lineRule="auto"/>
        <w:ind w:left="79" w:right="4495" w:hanging="41"/>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供应商名称：</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5"/>
          <w:sz w:val="24"/>
          <w:szCs w:val="24"/>
          <w:lang w:eastAsia="zh-CN"/>
        </w:rPr>
        <w:t>日</w:t>
      </w:r>
      <w:r>
        <w:rPr>
          <w:rFonts w:ascii="宋体" w:hAnsi="宋体" w:eastAsia="宋体" w:cs="宋体"/>
          <w:color w:val="auto"/>
          <w:spacing w:val="2"/>
          <w:sz w:val="24"/>
          <w:szCs w:val="24"/>
          <w:lang w:eastAsia="zh-CN"/>
        </w:rPr>
        <w:t xml:space="preserve">      </w:t>
      </w:r>
      <w:r>
        <w:rPr>
          <w:rFonts w:ascii="宋体" w:hAnsi="宋体" w:eastAsia="宋体" w:cs="宋体"/>
          <w:color w:val="auto"/>
          <w:spacing w:val="-15"/>
          <w:sz w:val="24"/>
          <w:szCs w:val="24"/>
          <w:lang w:eastAsia="zh-CN"/>
        </w:rPr>
        <w:t>期：</w:t>
      </w:r>
      <w:r>
        <w:rPr>
          <w:rFonts w:ascii="宋体" w:hAnsi="宋体" w:eastAsia="宋体" w:cs="宋体"/>
          <w:color w:val="auto"/>
          <w:spacing w:val="3"/>
          <w:sz w:val="24"/>
          <w:szCs w:val="24"/>
          <w:lang w:eastAsia="zh-CN"/>
        </w:rPr>
        <w:t xml:space="preserve">   </w:t>
      </w:r>
      <w:r>
        <w:rPr>
          <w:rFonts w:ascii="宋体" w:hAnsi="宋体" w:eastAsia="宋体" w:cs="宋体"/>
          <w:color w:val="auto"/>
          <w:spacing w:val="-15"/>
          <w:sz w:val="24"/>
          <w:szCs w:val="24"/>
          <w:lang w:eastAsia="zh-CN"/>
        </w:rPr>
        <w:t>年</w:t>
      </w:r>
      <w:r>
        <w:rPr>
          <w:rFonts w:ascii="宋体" w:hAnsi="宋体" w:eastAsia="宋体" w:cs="宋体"/>
          <w:color w:val="auto"/>
          <w:spacing w:val="4"/>
          <w:sz w:val="24"/>
          <w:szCs w:val="24"/>
          <w:lang w:eastAsia="zh-CN"/>
        </w:rPr>
        <w:t xml:space="preserve">    </w:t>
      </w:r>
      <w:r>
        <w:rPr>
          <w:rFonts w:ascii="宋体" w:hAnsi="宋体" w:eastAsia="宋体" w:cs="宋体"/>
          <w:color w:val="auto"/>
          <w:spacing w:val="-15"/>
          <w:sz w:val="24"/>
          <w:szCs w:val="24"/>
          <w:lang w:eastAsia="zh-CN"/>
        </w:rPr>
        <w:t>月</w:t>
      </w:r>
      <w:r>
        <w:rPr>
          <w:rFonts w:ascii="宋体" w:hAnsi="宋体" w:eastAsia="宋体" w:cs="宋体"/>
          <w:color w:val="auto"/>
          <w:spacing w:val="13"/>
          <w:sz w:val="24"/>
          <w:szCs w:val="24"/>
          <w:lang w:eastAsia="zh-CN"/>
        </w:rPr>
        <w:t xml:space="preserve">    </w:t>
      </w:r>
      <w:r>
        <w:rPr>
          <w:rFonts w:ascii="宋体" w:hAnsi="宋体" w:eastAsia="宋体" w:cs="宋体"/>
          <w:color w:val="auto"/>
          <w:spacing w:val="-15"/>
          <w:sz w:val="24"/>
          <w:szCs w:val="24"/>
          <w:lang w:eastAsia="zh-CN"/>
        </w:rPr>
        <w:t>日</w:t>
      </w:r>
    </w:p>
    <w:p w14:paraId="0118BA25">
      <w:pPr>
        <w:spacing w:line="347" w:lineRule="auto"/>
        <w:rPr>
          <w:rFonts w:hint="eastAsia" w:ascii="宋体" w:hAnsi="宋体" w:eastAsia="宋体" w:cs="宋体"/>
          <w:color w:val="auto"/>
          <w:sz w:val="24"/>
          <w:szCs w:val="24"/>
          <w:lang w:eastAsia="zh-CN"/>
        </w:rPr>
        <w:sectPr>
          <w:footerReference r:id="rId92" w:type="default"/>
          <w:pgSz w:w="11907" w:h="16839"/>
          <w:pgMar w:top="1312" w:right="1771" w:bottom="1638" w:left="1771" w:header="862" w:footer="1462" w:gutter="0"/>
          <w:cols w:space="720" w:num="1"/>
        </w:sectPr>
      </w:pPr>
    </w:p>
    <w:p w14:paraId="6A51B26D">
      <w:pPr>
        <w:spacing w:before="301" w:line="220" w:lineRule="auto"/>
        <w:ind w:left="47"/>
        <w:outlineLvl w:val="2"/>
        <w:rPr>
          <w:rFonts w:hint="eastAsia" w:ascii="宋体" w:hAnsi="宋体" w:eastAsia="宋体" w:cs="宋体"/>
          <w:color w:val="auto"/>
          <w:sz w:val="28"/>
          <w:szCs w:val="28"/>
          <w:lang w:eastAsia="zh-CN"/>
        </w:rPr>
      </w:pPr>
      <w:bookmarkStart w:id="132" w:name="bookmark127"/>
      <w:bookmarkEnd w:id="132"/>
      <w:bookmarkStart w:id="133" w:name="bookmark128"/>
      <w:bookmarkEnd w:id="133"/>
      <w:r>
        <w:rPr>
          <w:rFonts w:ascii="宋体" w:hAnsi="宋体" w:eastAsia="宋体" w:cs="宋体"/>
          <w:b/>
          <w:bCs/>
          <w:color w:val="auto"/>
          <w:spacing w:val="-5"/>
          <w:sz w:val="28"/>
          <w:szCs w:val="28"/>
          <w:lang w:eastAsia="zh-CN"/>
        </w:rPr>
        <w:t>（二）技术方案</w:t>
      </w:r>
    </w:p>
    <w:p w14:paraId="5B36EF8A">
      <w:pPr>
        <w:spacing w:line="408" w:lineRule="auto"/>
        <w:rPr>
          <w:color w:val="auto"/>
          <w:lang w:eastAsia="zh-CN"/>
        </w:rPr>
      </w:pPr>
    </w:p>
    <w:p w14:paraId="65906935">
      <w:pPr>
        <w:spacing w:before="78" w:line="346" w:lineRule="auto"/>
        <w:ind w:left="37" w:right="175" w:firstLine="480"/>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供应商应按照磋商文件的要求，提供详细的服务</w:t>
      </w:r>
      <w:r>
        <w:rPr>
          <w:rFonts w:ascii="宋体" w:hAnsi="宋体" w:eastAsia="宋体" w:cs="宋体"/>
          <w:color w:val="auto"/>
          <w:spacing w:val="-1"/>
          <w:sz w:val="24"/>
          <w:szCs w:val="24"/>
          <w:lang w:eastAsia="zh-CN"/>
        </w:rPr>
        <w:t>方案，包括文字描述或图</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表显示。方案格式自拟。</w:t>
      </w:r>
    </w:p>
    <w:p w14:paraId="5C74A113">
      <w:pPr>
        <w:spacing w:line="346" w:lineRule="auto"/>
        <w:rPr>
          <w:rFonts w:hint="eastAsia" w:ascii="宋体" w:hAnsi="宋体" w:eastAsia="宋体" w:cs="宋体"/>
          <w:color w:val="auto"/>
          <w:sz w:val="24"/>
          <w:szCs w:val="24"/>
          <w:lang w:eastAsia="zh-CN"/>
        </w:rPr>
        <w:sectPr>
          <w:footerReference r:id="rId93" w:type="default"/>
          <w:pgSz w:w="11907" w:h="16839"/>
          <w:pgMar w:top="1312" w:right="1771" w:bottom="1638" w:left="1771" w:header="862" w:footer="1462" w:gutter="0"/>
          <w:cols w:space="720" w:num="1"/>
        </w:sectPr>
      </w:pPr>
    </w:p>
    <w:p w14:paraId="3C5F669B">
      <w:pPr>
        <w:spacing w:before="301" w:line="220" w:lineRule="auto"/>
        <w:ind w:left="47"/>
        <w:outlineLvl w:val="2"/>
        <w:rPr>
          <w:rFonts w:hint="eastAsia" w:ascii="宋体" w:hAnsi="宋体" w:eastAsia="宋体" w:cs="宋体"/>
          <w:color w:val="auto"/>
          <w:sz w:val="28"/>
          <w:szCs w:val="28"/>
          <w:lang w:eastAsia="zh-CN"/>
        </w:rPr>
      </w:pPr>
      <w:bookmarkStart w:id="134" w:name="bookmark130"/>
      <w:bookmarkEnd w:id="134"/>
      <w:bookmarkStart w:id="135" w:name="bookmark129"/>
      <w:bookmarkEnd w:id="135"/>
      <w:r>
        <w:rPr>
          <w:rFonts w:ascii="宋体" w:hAnsi="宋体" w:eastAsia="宋体" w:cs="宋体"/>
          <w:b/>
          <w:bCs/>
          <w:color w:val="auto"/>
          <w:spacing w:val="-4"/>
          <w:sz w:val="28"/>
          <w:szCs w:val="28"/>
          <w:lang w:eastAsia="zh-CN"/>
        </w:rPr>
        <w:t>（三）其它技术文件</w:t>
      </w:r>
    </w:p>
    <w:p w14:paraId="32F01111">
      <w:pPr>
        <w:spacing w:line="407" w:lineRule="auto"/>
        <w:rPr>
          <w:color w:val="auto"/>
          <w:lang w:eastAsia="zh-CN"/>
        </w:rPr>
      </w:pPr>
    </w:p>
    <w:p w14:paraId="3ECB7AF7">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磋商文件要求供应商须提交的其它技术资料；</w:t>
      </w:r>
    </w:p>
    <w:p w14:paraId="1F391BA4">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p w14:paraId="2A180FBF">
      <w:pPr>
        <w:spacing w:line="219" w:lineRule="auto"/>
        <w:rPr>
          <w:rFonts w:hint="eastAsia" w:ascii="宋体" w:hAnsi="宋体" w:eastAsia="宋体" w:cs="宋体"/>
          <w:color w:val="auto"/>
          <w:sz w:val="24"/>
          <w:szCs w:val="24"/>
          <w:lang w:eastAsia="zh-CN"/>
        </w:rPr>
        <w:sectPr>
          <w:footerReference r:id="rId94" w:type="default"/>
          <w:pgSz w:w="11907" w:h="16839"/>
          <w:pgMar w:top="1312" w:right="1771" w:bottom="1638" w:left="1771" w:header="862" w:footer="1462" w:gutter="0"/>
          <w:cols w:space="720" w:num="1"/>
        </w:sectPr>
      </w:pPr>
    </w:p>
    <w:p w14:paraId="549DA997">
      <w:pPr>
        <w:spacing w:before="280" w:line="224" w:lineRule="auto"/>
        <w:ind w:left="46"/>
        <w:outlineLvl w:val="1"/>
        <w:rPr>
          <w:rFonts w:hint="eastAsia" w:ascii="宋体" w:hAnsi="宋体" w:eastAsia="宋体" w:cs="宋体"/>
          <w:color w:val="auto"/>
          <w:sz w:val="31"/>
          <w:szCs w:val="31"/>
          <w:lang w:eastAsia="zh-CN"/>
        </w:rPr>
      </w:pPr>
      <w:bookmarkStart w:id="136" w:name="bookmark131"/>
      <w:bookmarkEnd w:id="136"/>
      <w:bookmarkStart w:id="137" w:name="bookmark134"/>
      <w:bookmarkEnd w:id="137"/>
      <w:bookmarkStart w:id="138" w:name="bookmark132"/>
      <w:bookmarkEnd w:id="138"/>
      <w:r>
        <w:rPr>
          <w:rFonts w:ascii="宋体" w:hAnsi="宋体" w:eastAsia="宋体" w:cs="宋体"/>
          <w:b/>
          <w:bCs/>
          <w:color w:val="auto"/>
          <w:spacing w:val="6"/>
          <w:sz w:val="31"/>
          <w:szCs w:val="31"/>
          <w:lang w:eastAsia="zh-CN"/>
        </w:rPr>
        <w:t>五、落实政府采购政策相关证明文件</w:t>
      </w:r>
    </w:p>
    <w:p w14:paraId="3F7FE397">
      <w:pPr>
        <w:spacing w:line="434" w:lineRule="auto"/>
        <w:rPr>
          <w:color w:val="auto"/>
          <w:lang w:eastAsia="zh-CN"/>
        </w:rPr>
      </w:pPr>
    </w:p>
    <w:p w14:paraId="284AFA9D">
      <w:pPr>
        <w:spacing w:before="91" w:line="219" w:lineRule="auto"/>
        <w:ind w:left="47"/>
        <w:outlineLvl w:val="2"/>
        <w:rPr>
          <w:rFonts w:hint="eastAsia" w:ascii="宋体" w:hAnsi="宋体" w:eastAsia="宋体" w:cs="宋体"/>
          <w:color w:val="auto"/>
          <w:sz w:val="28"/>
          <w:szCs w:val="28"/>
          <w:lang w:eastAsia="zh-CN"/>
        </w:rPr>
      </w:pPr>
      <w:bookmarkStart w:id="139" w:name="bookmark133"/>
      <w:bookmarkEnd w:id="139"/>
      <w:r>
        <w:rPr>
          <w:rFonts w:ascii="宋体" w:hAnsi="宋体" w:eastAsia="宋体" w:cs="宋体"/>
          <w:b/>
          <w:bCs/>
          <w:color w:val="auto"/>
          <w:spacing w:val="-4"/>
          <w:sz w:val="28"/>
          <w:szCs w:val="28"/>
          <w:lang w:eastAsia="zh-CN"/>
        </w:rPr>
        <w:t>（一）节能环保产品清单及证明材料（如适用）</w:t>
      </w:r>
    </w:p>
    <w:p w14:paraId="5F7D1BF2">
      <w:pPr>
        <w:spacing w:line="372" w:lineRule="auto"/>
        <w:rPr>
          <w:color w:val="auto"/>
          <w:lang w:eastAsia="zh-CN"/>
        </w:rPr>
      </w:pPr>
    </w:p>
    <w:p w14:paraId="5DA5F49E">
      <w:pPr>
        <w:spacing w:before="78" w:line="220" w:lineRule="auto"/>
        <w:ind w:left="42"/>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项目名称：项目编号：包号：</w:t>
      </w:r>
    </w:p>
    <w:p w14:paraId="42A64C35">
      <w:pPr>
        <w:spacing w:before="102" w:line="220" w:lineRule="auto"/>
        <w:ind w:left="54"/>
        <w:rPr>
          <w:rFonts w:hint="eastAsia" w:ascii="宋体" w:hAnsi="宋体" w:eastAsia="宋体" w:cs="宋体"/>
          <w:color w:val="auto"/>
          <w:sz w:val="24"/>
          <w:szCs w:val="24"/>
        </w:rPr>
      </w:pPr>
      <w:r>
        <w:rPr>
          <w:color w:val="auto"/>
          <w:spacing w:val="-8"/>
          <w:sz w:val="24"/>
          <w:szCs w:val="24"/>
        </w:rPr>
        <w:t>1</w:t>
      </w:r>
      <w:r>
        <w:rPr>
          <w:rFonts w:ascii="宋体" w:hAnsi="宋体" w:eastAsia="宋体" w:cs="宋体"/>
          <w:color w:val="auto"/>
          <w:spacing w:val="-8"/>
          <w:sz w:val="24"/>
          <w:szCs w:val="24"/>
        </w:rPr>
        <w:t>）节能产品</w:t>
      </w:r>
    </w:p>
    <w:p w14:paraId="00C65BEF">
      <w:pPr>
        <w:spacing w:line="31" w:lineRule="exact"/>
        <w:rPr>
          <w:color w:val="auto"/>
        </w:rPr>
      </w:pPr>
    </w:p>
    <w:tbl>
      <w:tblPr>
        <w:tblStyle w:val="17"/>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516"/>
        <w:gridCol w:w="991"/>
        <w:gridCol w:w="988"/>
        <w:gridCol w:w="698"/>
        <w:gridCol w:w="707"/>
        <w:gridCol w:w="1132"/>
        <w:gridCol w:w="1096"/>
        <w:gridCol w:w="1053"/>
      </w:tblGrid>
      <w:tr w14:paraId="349CD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763" w:type="dxa"/>
          </w:tcPr>
          <w:p w14:paraId="54C188A9">
            <w:pPr>
              <w:spacing w:line="255" w:lineRule="auto"/>
              <w:rPr>
                <w:color w:val="auto"/>
              </w:rPr>
            </w:pPr>
          </w:p>
          <w:p w14:paraId="1FA49503">
            <w:pPr>
              <w:spacing w:line="255" w:lineRule="auto"/>
              <w:rPr>
                <w:color w:val="auto"/>
              </w:rPr>
            </w:pPr>
          </w:p>
          <w:p w14:paraId="07F55C53">
            <w:pPr>
              <w:pStyle w:val="18"/>
              <w:spacing w:before="68" w:line="222" w:lineRule="auto"/>
              <w:ind w:left="115"/>
              <w:rPr>
                <w:rFonts w:hint="eastAsia"/>
                <w:color w:val="auto"/>
              </w:rPr>
            </w:pPr>
            <w:r>
              <w:rPr>
                <w:color w:val="auto"/>
                <w:spacing w:val="-2"/>
              </w:rPr>
              <w:t>序号</w:t>
            </w:r>
          </w:p>
        </w:tc>
        <w:tc>
          <w:tcPr>
            <w:tcW w:w="1516" w:type="dxa"/>
          </w:tcPr>
          <w:p w14:paraId="6AE39386">
            <w:pPr>
              <w:spacing w:line="255" w:lineRule="auto"/>
              <w:rPr>
                <w:color w:val="auto"/>
              </w:rPr>
            </w:pPr>
          </w:p>
          <w:p w14:paraId="379F5E70">
            <w:pPr>
              <w:spacing w:line="255" w:lineRule="auto"/>
              <w:rPr>
                <w:color w:val="auto"/>
              </w:rPr>
            </w:pPr>
          </w:p>
          <w:p w14:paraId="77F6B1BF">
            <w:pPr>
              <w:pStyle w:val="18"/>
              <w:spacing w:before="68" w:line="222" w:lineRule="auto"/>
              <w:ind w:left="114"/>
              <w:rPr>
                <w:rFonts w:hint="eastAsia"/>
                <w:color w:val="auto"/>
              </w:rPr>
            </w:pPr>
            <w:r>
              <w:rPr>
                <w:color w:val="auto"/>
                <w:spacing w:val="-3"/>
              </w:rPr>
              <w:t>设备名称</w:t>
            </w:r>
          </w:p>
        </w:tc>
        <w:tc>
          <w:tcPr>
            <w:tcW w:w="991" w:type="dxa"/>
          </w:tcPr>
          <w:p w14:paraId="4E0DDC08">
            <w:pPr>
              <w:spacing w:line="354" w:lineRule="auto"/>
              <w:rPr>
                <w:color w:val="auto"/>
              </w:rPr>
            </w:pPr>
          </w:p>
          <w:p w14:paraId="04BEEB43">
            <w:pPr>
              <w:pStyle w:val="18"/>
              <w:spacing w:before="68" w:line="262" w:lineRule="auto"/>
              <w:ind w:left="114" w:right="248" w:hanging="1"/>
              <w:rPr>
                <w:rFonts w:hint="eastAsia"/>
                <w:color w:val="auto"/>
              </w:rPr>
            </w:pPr>
            <w:r>
              <w:rPr>
                <w:color w:val="auto"/>
                <w:spacing w:val="-2"/>
              </w:rPr>
              <w:t>制造商</w:t>
            </w:r>
            <w:r>
              <w:rPr>
                <w:color w:val="auto"/>
              </w:rPr>
              <w:t xml:space="preserve"> </w:t>
            </w:r>
            <w:r>
              <w:rPr>
                <w:color w:val="auto"/>
                <w:spacing w:val="-3"/>
              </w:rPr>
              <w:t>名称</w:t>
            </w:r>
          </w:p>
        </w:tc>
        <w:tc>
          <w:tcPr>
            <w:tcW w:w="988" w:type="dxa"/>
          </w:tcPr>
          <w:p w14:paraId="2B542057">
            <w:pPr>
              <w:spacing w:line="254" w:lineRule="auto"/>
              <w:rPr>
                <w:color w:val="auto"/>
              </w:rPr>
            </w:pPr>
          </w:p>
          <w:p w14:paraId="55696985">
            <w:pPr>
              <w:spacing w:line="255" w:lineRule="auto"/>
              <w:rPr>
                <w:color w:val="auto"/>
              </w:rPr>
            </w:pPr>
          </w:p>
          <w:p w14:paraId="4801EAD5">
            <w:pPr>
              <w:pStyle w:val="18"/>
              <w:spacing w:before="68" w:line="221" w:lineRule="auto"/>
              <w:ind w:left="129"/>
              <w:rPr>
                <w:rFonts w:hint="eastAsia"/>
                <w:color w:val="auto"/>
              </w:rPr>
            </w:pPr>
            <w:r>
              <w:rPr>
                <w:color w:val="auto"/>
                <w:spacing w:val="-6"/>
              </w:rPr>
              <w:t>品牌</w:t>
            </w:r>
          </w:p>
        </w:tc>
        <w:tc>
          <w:tcPr>
            <w:tcW w:w="698" w:type="dxa"/>
          </w:tcPr>
          <w:p w14:paraId="0C9ACD37">
            <w:pPr>
              <w:spacing w:line="255" w:lineRule="auto"/>
              <w:rPr>
                <w:color w:val="auto"/>
              </w:rPr>
            </w:pPr>
          </w:p>
          <w:p w14:paraId="29BF76AC">
            <w:pPr>
              <w:spacing w:line="255" w:lineRule="auto"/>
              <w:rPr>
                <w:color w:val="auto"/>
              </w:rPr>
            </w:pPr>
          </w:p>
          <w:p w14:paraId="31386719">
            <w:pPr>
              <w:pStyle w:val="18"/>
              <w:spacing w:before="68" w:line="222" w:lineRule="auto"/>
              <w:ind w:left="120"/>
              <w:rPr>
                <w:rFonts w:hint="eastAsia"/>
                <w:color w:val="auto"/>
              </w:rPr>
            </w:pPr>
            <w:r>
              <w:rPr>
                <w:color w:val="auto"/>
                <w:spacing w:val="-4"/>
              </w:rPr>
              <w:t>型号</w:t>
            </w:r>
          </w:p>
        </w:tc>
        <w:tc>
          <w:tcPr>
            <w:tcW w:w="707" w:type="dxa"/>
          </w:tcPr>
          <w:p w14:paraId="5BD7EFEA">
            <w:pPr>
              <w:spacing w:line="254" w:lineRule="auto"/>
              <w:rPr>
                <w:color w:val="auto"/>
              </w:rPr>
            </w:pPr>
          </w:p>
          <w:p w14:paraId="061BC8F1">
            <w:pPr>
              <w:spacing w:line="255" w:lineRule="auto"/>
              <w:rPr>
                <w:color w:val="auto"/>
              </w:rPr>
            </w:pPr>
          </w:p>
          <w:p w14:paraId="72F86C5C">
            <w:pPr>
              <w:pStyle w:val="18"/>
              <w:spacing w:before="68" w:line="221" w:lineRule="auto"/>
              <w:ind w:left="115"/>
              <w:rPr>
                <w:rFonts w:hint="eastAsia"/>
                <w:color w:val="auto"/>
              </w:rPr>
            </w:pPr>
            <w:r>
              <w:rPr>
                <w:color w:val="auto"/>
                <w:spacing w:val="-2"/>
              </w:rPr>
              <w:t>数量</w:t>
            </w:r>
          </w:p>
        </w:tc>
        <w:tc>
          <w:tcPr>
            <w:tcW w:w="1132" w:type="dxa"/>
          </w:tcPr>
          <w:p w14:paraId="3F620912">
            <w:pPr>
              <w:spacing w:line="355" w:lineRule="auto"/>
              <w:rPr>
                <w:color w:val="auto"/>
              </w:rPr>
            </w:pPr>
          </w:p>
          <w:p w14:paraId="2F02D6ED">
            <w:pPr>
              <w:pStyle w:val="18"/>
              <w:spacing w:before="68" w:line="219" w:lineRule="auto"/>
              <w:ind w:left="116"/>
              <w:rPr>
                <w:rFonts w:hint="eastAsia"/>
                <w:color w:val="auto"/>
              </w:rPr>
            </w:pPr>
            <w:r>
              <w:rPr>
                <w:color w:val="auto"/>
                <w:spacing w:val="-2"/>
              </w:rPr>
              <w:t>单价</w:t>
            </w:r>
          </w:p>
          <w:p w14:paraId="1AFBFE58">
            <w:pPr>
              <w:pStyle w:val="18"/>
              <w:spacing w:before="63" w:line="221" w:lineRule="auto"/>
              <w:ind w:left="121"/>
              <w:rPr>
                <w:rFonts w:hint="eastAsia"/>
                <w:color w:val="auto"/>
              </w:rPr>
            </w:pPr>
            <w:r>
              <w:rPr>
                <w:color w:val="auto"/>
                <w:spacing w:val="-6"/>
              </w:rPr>
              <w:t>（万元）</w:t>
            </w:r>
          </w:p>
        </w:tc>
        <w:tc>
          <w:tcPr>
            <w:tcW w:w="1096" w:type="dxa"/>
          </w:tcPr>
          <w:p w14:paraId="50592AF1">
            <w:pPr>
              <w:spacing w:line="355" w:lineRule="auto"/>
              <w:rPr>
                <w:color w:val="auto"/>
              </w:rPr>
            </w:pPr>
          </w:p>
          <w:p w14:paraId="07D14981">
            <w:pPr>
              <w:pStyle w:val="18"/>
              <w:spacing w:before="68" w:line="219" w:lineRule="auto"/>
              <w:ind w:left="121"/>
              <w:rPr>
                <w:rFonts w:hint="eastAsia"/>
                <w:color w:val="auto"/>
              </w:rPr>
            </w:pPr>
            <w:r>
              <w:rPr>
                <w:color w:val="auto"/>
                <w:spacing w:val="-3"/>
              </w:rPr>
              <w:t>总价</w:t>
            </w:r>
          </w:p>
          <w:p w14:paraId="02FD8733">
            <w:pPr>
              <w:pStyle w:val="18"/>
              <w:spacing w:before="63" w:line="221" w:lineRule="auto"/>
              <w:ind w:left="122"/>
              <w:rPr>
                <w:rFonts w:hint="eastAsia"/>
                <w:color w:val="auto"/>
              </w:rPr>
            </w:pPr>
            <w:r>
              <w:rPr>
                <w:color w:val="auto"/>
                <w:spacing w:val="-6"/>
              </w:rPr>
              <w:t>（万元）</w:t>
            </w:r>
          </w:p>
        </w:tc>
        <w:tc>
          <w:tcPr>
            <w:tcW w:w="1053" w:type="dxa"/>
          </w:tcPr>
          <w:p w14:paraId="53385EE2">
            <w:pPr>
              <w:pStyle w:val="18"/>
              <w:spacing w:before="111" w:line="268" w:lineRule="auto"/>
              <w:ind w:left="114" w:right="306" w:firstLine="3"/>
              <w:jc w:val="both"/>
              <w:rPr>
                <w:rFonts w:hint="eastAsia"/>
                <w:color w:val="auto"/>
                <w:lang w:eastAsia="zh-CN"/>
              </w:rPr>
            </w:pPr>
            <w:r>
              <w:rPr>
                <w:color w:val="auto"/>
                <w:spacing w:val="-3"/>
                <w:lang w:eastAsia="zh-CN"/>
              </w:rPr>
              <w:t>属强制</w:t>
            </w:r>
            <w:r>
              <w:rPr>
                <w:color w:val="auto"/>
                <w:spacing w:val="1"/>
                <w:lang w:eastAsia="zh-CN"/>
              </w:rPr>
              <w:t xml:space="preserve"> </w:t>
            </w:r>
            <w:r>
              <w:rPr>
                <w:color w:val="auto"/>
                <w:spacing w:val="-1"/>
                <w:lang w:eastAsia="zh-CN"/>
              </w:rPr>
              <w:t>采购或</w:t>
            </w:r>
            <w:r>
              <w:rPr>
                <w:color w:val="auto"/>
                <w:lang w:eastAsia="zh-CN"/>
              </w:rPr>
              <w:t xml:space="preserve"> </w:t>
            </w:r>
            <w:r>
              <w:rPr>
                <w:color w:val="auto"/>
                <w:spacing w:val="-1"/>
                <w:lang w:eastAsia="zh-CN"/>
              </w:rPr>
              <w:t>优先采</w:t>
            </w:r>
            <w:r>
              <w:rPr>
                <w:color w:val="auto"/>
                <w:lang w:eastAsia="zh-CN"/>
              </w:rPr>
              <w:t xml:space="preserve"> 购</w:t>
            </w:r>
          </w:p>
        </w:tc>
      </w:tr>
      <w:tr w14:paraId="748CE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763" w:type="dxa"/>
          </w:tcPr>
          <w:p w14:paraId="7FD05CAC">
            <w:pPr>
              <w:pStyle w:val="18"/>
              <w:spacing w:before="217" w:line="183" w:lineRule="auto"/>
              <w:ind w:left="131"/>
              <w:rPr>
                <w:rFonts w:hint="eastAsia"/>
                <w:color w:val="auto"/>
              </w:rPr>
            </w:pPr>
            <w:r>
              <w:rPr>
                <w:color w:val="auto"/>
              </w:rPr>
              <w:t>1</w:t>
            </w:r>
          </w:p>
        </w:tc>
        <w:tc>
          <w:tcPr>
            <w:tcW w:w="1516" w:type="dxa"/>
          </w:tcPr>
          <w:p w14:paraId="77802FC3">
            <w:pPr>
              <w:rPr>
                <w:color w:val="auto"/>
              </w:rPr>
            </w:pPr>
          </w:p>
        </w:tc>
        <w:tc>
          <w:tcPr>
            <w:tcW w:w="991" w:type="dxa"/>
          </w:tcPr>
          <w:p w14:paraId="0BB540A8">
            <w:pPr>
              <w:rPr>
                <w:color w:val="auto"/>
              </w:rPr>
            </w:pPr>
          </w:p>
        </w:tc>
        <w:tc>
          <w:tcPr>
            <w:tcW w:w="988" w:type="dxa"/>
          </w:tcPr>
          <w:p w14:paraId="437E2767">
            <w:pPr>
              <w:rPr>
                <w:color w:val="auto"/>
              </w:rPr>
            </w:pPr>
          </w:p>
        </w:tc>
        <w:tc>
          <w:tcPr>
            <w:tcW w:w="698" w:type="dxa"/>
          </w:tcPr>
          <w:p w14:paraId="59BA6100">
            <w:pPr>
              <w:rPr>
                <w:color w:val="auto"/>
              </w:rPr>
            </w:pPr>
          </w:p>
        </w:tc>
        <w:tc>
          <w:tcPr>
            <w:tcW w:w="707" w:type="dxa"/>
          </w:tcPr>
          <w:p w14:paraId="5E281AE2">
            <w:pPr>
              <w:rPr>
                <w:color w:val="auto"/>
              </w:rPr>
            </w:pPr>
          </w:p>
        </w:tc>
        <w:tc>
          <w:tcPr>
            <w:tcW w:w="1132" w:type="dxa"/>
          </w:tcPr>
          <w:p w14:paraId="439C40CB">
            <w:pPr>
              <w:rPr>
                <w:color w:val="auto"/>
              </w:rPr>
            </w:pPr>
          </w:p>
        </w:tc>
        <w:tc>
          <w:tcPr>
            <w:tcW w:w="1096" w:type="dxa"/>
          </w:tcPr>
          <w:p w14:paraId="5C6E8CC7">
            <w:pPr>
              <w:rPr>
                <w:color w:val="auto"/>
              </w:rPr>
            </w:pPr>
          </w:p>
        </w:tc>
        <w:tc>
          <w:tcPr>
            <w:tcW w:w="1053" w:type="dxa"/>
          </w:tcPr>
          <w:p w14:paraId="181B90C0">
            <w:pPr>
              <w:rPr>
                <w:color w:val="auto"/>
              </w:rPr>
            </w:pPr>
          </w:p>
        </w:tc>
      </w:tr>
      <w:tr w14:paraId="58741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3" w:type="dxa"/>
          </w:tcPr>
          <w:p w14:paraId="5BF31AFE">
            <w:pPr>
              <w:pStyle w:val="18"/>
              <w:spacing w:before="218" w:line="182" w:lineRule="auto"/>
              <w:ind w:left="118"/>
              <w:rPr>
                <w:rFonts w:hint="eastAsia"/>
                <w:color w:val="auto"/>
              </w:rPr>
            </w:pPr>
            <w:r>
              <w:rPr>
                <w:color w:val="auto"/>
              </w:rPr>
              <w:t>2</w:t>
            </w:r>
          </w:p>
        </w:tc>
        <w:tc>
          <w:tcPr>
            <w:tcW w:w="1516" w:type="dxa"/>
          </w:tcPr>
          <w:p w14:paraId="185F7B96">
            <w:pPr>
              <w:rPr>
                <w:color w:val="auto"/>
              </w:rPr>
            </w:pPr>
          </w:p>
        </w:tc>
        <w:tc>
          <w:tcPr>
            <w:tcW w:w="991" w:type="dxa"/>
          </w:tcPr>
          <w:p w14:paraId="2214DFE4">
            <w:pPr>
              <w:rPr>
                <w:color w:val="auto"/>
              </w:rPr>
            </w:pPr>
          </w:p>
        </w:tc>
        <w:tc>
          <w:tcPr>
            <w:tcW w:w="988" w:type="dxa"/>
          </w:tcPr>
          <w:p w14:paraId="15DE02BA">
            <w:pPr>
              <w:rPr>
                <w:color w:val="auto"/>
              </w:rPr>
            </w:pPr>
          </w:p>
        </w:tc>
        <w:tc>
          <w:tcPr>
            <w:tcW w:w="698" w:type="dxa"/>
          </w:tcPr>
          <w:p w14:paraId="011B4555">
            <w:pPr>
              <w:rPr>
                <w:color w:val="auto"/>
              </w:rPr>
            </w:pPr>
          </w:p>
        </w:tc>
        <w:tc>
          <w:tcPr>
            <w:tcW w:w="707" w:type="dxa"/>
          </w:tcPr>
          <w:p w14:paraId="0E3F845B">
            <w:pPr>
              <w:rPr>
                <w:color w:val="auto"/>
              </w:rPr>
            </w:pPr>
          </w:p>
        </w:tc>
        <w:tc>
          <w:tcPr>
            <w:tcW w:w="1132" w:type="dxa"/>
          </w:tcPr>
          <w:p w14:paraId="35C54C8F">
            <w:pPr>
              <w:rPr>
                <w:color w:val="auto"/>
              </w:rPr>
            </w:pPr>
          </w:p>
        </w:tc>
        <w:tc>
          <w:tcPr>
            <w:tcW w:w="1096" w:type="dxa"/>
          </w:tcPr>
          <w:p w14:paraId="6D16E373">
            <w:pPr>
              <w:rPr>
                <w:color w:val="auto"/>
              </w:rPr>
            </w:pPr>
          </w:p>
        </w:tc>
        <w:tc>
          <w:tcPr>
            <w:tcW w:w="1053" w:type="dxa"/>
          </w:tcPr>
          <w:p w14:paraId="22209EAD">
            <w:pPr>
              <w:rPr>
                <w:color w:val="auto"/>
              </w:rPr>
            </w:pPr>
          </w:p>
        </w:tc>
      </w:tr>
      <w:tr w14:paraId="2F9CE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63" w:type="dxa"/>
          </w:tcPr>
          <w:p w14:paraId="795F4A93">
            <w:pPr>
              <w:pStyle w:val="18"/>
              <w:spacing w:before="217" w:line="182" w:lineRule="auto"/>
              <w:ind w:left="120"/>
              <w:rPr>
                <w:rFonts w:hint="eastAsia"/>
                <w:color w:val="auto"/>
              </w:rPr>
            </w:pPr>
            <w:r>
              <w:rPr>
                <w:color w:val="auto"/>
              </w:rPr>
              <w:t>3</w:t>
            </w:r>
          </w:p>
        </w:tc>
        <w:tc>
          <w:tcPr>
            <w:tcW w:w="1516" w:type="dxa"/>
          </w:tcPr>
          <w:p w14:paraId="57BCEB8D">
            <w:pPr>
              <w:pStyle w:val="18"/>
              <w:spacing w:before="271" w:line="153" w:lineRule="exact"/>
              <w:ind w:left="124"/>
              <w:rPr>
                <w:rFonts w:hint="eastAsia"/>
                <w:color w:val="auto"/>
              </w:rPr>
            </w:pPr>
            <w:r>
              <w:rPr>
                <w:color w:val="auto"/>
                <w:spacing w:val="-5"/>
                <w:position w:val="-3"/>
              </w:rPr>
              <w:t>……</w:t>
            </w:r>
          </w:p>
        </w:tc>
        <w:tc>
          <w:tcPr>
            <w:tcW w:w="991" w:type="dxa"/>
          </w:tcPr>
          <w:p w14:paraId="05A56DB2">
            <w:pPr>
              <w:rPr>
                <w:color w:val="auto"/>
              </w:rPr>
            </w:pPr>
          </w:p>
        </w:tc>
        <w:tc>
          <w:tcPr>
            <w:tcW w:w="988" w:type="dxa"/>
          </w:tcPr>
          <w:p w14:paraId="366E079A">
            <w:pPr>
              <w:rPr>
                <w:color w:val="auto"/>
              </w:rPr>
            </w:pPr>
          </w:p>
        </w:tc>
        <w:tc>
          <w:tcPr>
            <w:tcW w:w="698" w:type="dxa"/>
          </w:tcPr>
          <w:p w14:paraId="362672CA">
            <w:pPr>
              <w:rPr>
                <w:color w:val="auto"/>
              </w:rPr>
            </w:pPr>
          </w:p>
        </w:tc>
        <w:tc>
          <w:tcPr>
            <w:tcW w:w="707" w:type="dxa"/>
          </w:tcPr>
          <w:p w14:paraId="7C0E9309">
            <w:pPr>
              <w:rPr>
                <w:color w:val="auto"/>
              </w:rPr>
            </w:pPr>
          </w:p>
        </w:tc>
        <w:tc>
          <w:tcPr>
            <w:tcW w:w="1132" w:type="dxa"/>
          </w:tcPr>
          <w:p w14:paraId="562BB070">
            <w:pPr>
              <w:rPr>
                <w:color w:val="auto"/>
              </w:rPr>
            </w:pPr>
          </w:p>
        </w:tc>
        <w:tc>
          <w:tcPr>
            <w:tcW w:w="1096" w:type="dxa"/>
          </w:tcPr>
          <w:p w14:paraId="651C8F61">
            <w:pPr>
              <w:rPr>
                <w:color w:val="auto"/>
              </w:rPr>
            </w:pPr>
          </w:p>
        </w:tc>
        <w:tc>
          <w:tcPr>
            <w:tcW w:w="1053" w:type="dxa"/>
          </w:tcPr>
          <w:p w14:paraId="13B55C26">
            <w:pPr>
              <w:rPr>
                <w:color w:val="auto"/>
              </w:rPr>
            </w:pPr>
          </w:p>
        </w:tc>
      </w:tr>
    </w:tbl>
    <w:p w14:paraId="30F567B9">
      <w:pPr>
        <w:spacing w:line="382" w:lineRule="auto"/>
        <w:rPr>
          <w:color w:val="auto"/>
        </w:rPr>
      </w:pPr>
    </w:p>
    <w:p w14:paraId="5198EA6A">
      <w:pPr>
        <w:spacing w:before="79" w:line="220" w:lineRule="auto"/>
        <w:ind w:left="35"/>
        <w:rPr>
          <w:rFonts w:hint="eastAsia" w:ascii="宋体" w:hAnsi="宋体" w:eastAsia="宋体" w:cs="宋体"/>
          <w:color w:val="auto"/>
          <w:sz w:val="24"/>
          <w:szCs w:val="24"/>
        </w:rPr>
      </w:pPr>
      <w:r>
        <w:rPr>
          <w:color w:val="auto"/>
          <w:spacing w:val="-5"/>
          <w:sz w:val="24"/>
          <w:szCs w:val="24"/>
        </w:rPr>
        <w:t>2</w:t>
      </w:r>
      <w:r>
        <w:rPr>
          <w:rFonts w:ascii="宋体" w:hAnsi="宋体" w:eastAsia="宋体" w:cs="宋体"/>
          <w:color w:val="auto"/>
          <w:spacing w:val="-5"/>
          <w:sz w:val="24"/>
          <w:szCs w:val="24"/>
        </w:rPr>
        <w:t>）环保产品</w:t>
      </w:r>
    </w:p>
    <w:p w14:paraId="7265C5E9">
      <w:pPr>
        <w:spacing w:line="31" w:lineRule="exact"/>
        <w:rPr>
          <w:color w:val="auto"/>
        </w:rPr>
      </w:pPr>
    </w:p>
    <w:tbl>
      <w:tblPr>
        <w:tblStyle w:val="17"/>
        <w:tblW w:w="8944"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724"/>
        <w:gridCol w:w="1185"/>
        <w:gridCol w:w="847"/>
        <w:gridCol w:w="847"/>
        <w:gridCol w:w="942"/>
        <w:gridCol w:w="1449"/>
        <w:gridCol w:w="1168"/>
      </w:tblGrid>
      <w:tr w14:paraId="4BA74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782" w:type="dxa"/>
          </w:tcPr>
          <w:p w14:paraId="456680F1">
            <w:pPr>
              <w:pStyle w:val="18"/>
              <w:spacing w:before="269" w:line="222" w:lineRule="auto"/>
              <w:ind w:left="115"/>
              <w:rPr>
                <w:rFonts w:hint="eastAsia"/>
                <w:color w:val="auto"/>
              </w:rPr>
            </w:pPr>
            <w:r>
              <w:rPr>
                <w:color w:val="auto"/>
                <w:spacing w:val="-2"/>
              </w:rPr>
              <w:t>序号</w:t>
            </w:r>
          </w:p>
        </w:tc>
        <w:tc>
          <w:tcPr>
            <w:tcW w:w="1724" w:type="dxa"/>
          </w:tcPr>
          <w:p w14:paraId="086D7CCA">
            <w:pPr>
              <w:pStyle w:val="18"/>
              <w:spacing w:before="269" w:line="222" w:lineRule="auto"/>
              <w:ind w:left="115"/>
              <w:rPr>
                <w:rFonts w:hint="eastAsia"/>
                <w:color w:val="auto"/>
              </w:rPr>
            </w:pPr>
            <w:r>
              <w:rPr>
                <w:color w:val="auto"/>
                <w:spacing w:val="-3"/>
              </w:rPr>
              <w:t>设备名称</w:t>
            </w:r>
          </w:p>
        </w:tc>
        <w:tc>
          <w:tcPr>
            <w:tcW w:w="1185" w:type="dxa"/>
          </w:tcPr>
          <w:p w14:paraId="6B58FFB0">
            <w:pPr>
              <w:pStyle w:val="18"/>
              <w:spacing w:before="113" w:line="262" w:lineRule="auto"/>
              <w:ind w:left="115" w:right="441" w:hanging="1"/>
              <w:rPr>
                <w:rFonts w:hint="eastAsia"/>
                <w:color w:val="auto"/>
              </w:rPr>
            </w:pPr>
            <w:r>
              <w:rPr>
                <w:color w:val="auto"/>
                <w:spacing w:val="-2"/>
              </w:rPr>
              <w:t>制造商</w:t>
            </w:r>
            <w:r>
              <w:rPr>
                <w:color w:val="auto"/>
              </w:rPr>
              <w:t xml:space="preserve"> </w:t>
            </w:r>
            <w:r>
              <w:rPr>
                <w:color w:val="auto"/>
                <w:spacing w:val="-3"/>
              </w:rPr>
              <w:t>名称</w:t>
            </w:r>
          </w:p>
        </w:tc>
        <w:tc>
          <w:tcPr>
            <w:tcW w:w="847" w:type="dxa"/>
          </w:tcPr>
          <w:p w14:paraId="5055E684">
            <w:pPr>
              <w:pStyle w:val="18"/>
              <w:spacing w:before="268" w:line="221" w:lineRule="auto"/>
              <w:ind w:left="131"/>
              <w:rPr>
                <w:rFonts w:hint="eastAsia"/>
                <w:color w:val="auto"/>
              </w:rPr>
            </w:pPr>
            <w:r>
              <w:rPr>
                <w:color w:val="auto"/>
                <w:spacing w:val="-6"/>
              </w:rPr>
              <w:t>品牌</w:t>
            </w:r>
          </w:p>
        </w:tc>
        <w:tc>
          <w:tcPr>
            <w:tcW w:w="847" w:type="dxa"/>
          </w:tcPr>
          <w:p w14:paraId="0A793F3B">
            <w:pPr>
              <w:pStyle w:val="18"/>
              <w:spacing w:before="269" w:line="222" w:lineRule="auto"/>
              <w:ind w:left="120"/>
              <w:rPr>
                <w:rFonts w:hint="eastAsia"/>
                <w:color w:val="auto"/>
              </w:rPr>
            </w:pPr>
            <w:r>
              <w:rPr>
                <w:color w:val="auto"/>
                <w:spacing w:val="-4"/>
              </w:rPr>
              <w:t>型号</w:t>
            </w:r>
          </w:p>
        </w:tc>
        <w:tc>
          <w:tcPr>
            <w:tcW w:w="942" w:type="dxa"/>
          </w:tcPr>
          <w:p w14:paraId="687B75C6">
            <w:pPr>
              <w:pStyle w:val="18"/>
              <w:spacing w:before="268" w:line="221" w:lineRule="auto"/>
              <w:ind w:left="116"/>
              <w:rPr>
                <w:rFonts w:hint="eastAsia"/>
                <w:color w:val="auto"/>
              </w:rPr>
            </w:pPr>
            <w:r>
              <w:rPr>
                <w:color w:val="auto"/>
                <w:spacing w:val="-2"/>
              </w:rPr>
              <w:t>数量</w:t>
            </w:r>
          </w:p>
        </w:tc>
        <w:tc>
          <w:tcPr>
            <w:tcW w:w="1449" w:type="dxa"/>
          </w:tcPr>
          <w:p w14:paraId="636227BC">
            <w:pPr>
              <w:pStyle w:val="18"/>
              <w:spacing w:before="113" w:line="219" w:lineRule="auto"/>
              <w:ind w:left="117"/>
              <w:rPr>
                <w:rFonts w:hint="eastAsia"/>
                <w:color w:val="auto"/>
              </w:rPr>
            </w:pPr>
            <w:r>
              <w:rPr>
                <w:color w:val="auto"/>
                <w:spacing w:val="-2"/>
              </w:rPr>
              <w:t>单价</w:t>
            </w:r>
          </w:p>
          <w:p w14:paraId="479B4C56">
            <w:pPr>
              <w:pStyle w:val="18"/>
              <w:spacing w:before="63" w:line="221" w:lineRule="auto"/>
              <w:ind w:left="122"/>
              <w:rPr>
                <w:rFonts w:hint="eastAsia"/>
                <w:color w:val="auto"/>
              </w:rPr>
            </w:pPr>
            <w:r>
              <w:rPr>
                <w:color w:val="auto"/>
                <w:spacing w:val="-6"/>
              </w:rPr>
              <w:t>（万元）</w:t>
            </w:r>
          </w:p>
        </w:tc>
        <w:tc>
          <w:tcPr>
            <w:tcW w:w="1168" w:type="dxa"/>
          </w:tcPr>
          <w:p w14:paraId="2BCC4E71">
            <w:pPr>
              <w:pStyle w:val="18"/>
              <w:spacing w:before="113" w:line="219" w:lineRule="auto"/>
              <w:ind w:left="121"/>
              <w:rPr>
                <w:rFonts w:hint="eastAsia"/>
                <w:color w:val="auto"/>
              </w:rPr>
            </w:pPr>
            <w:r>
              <w:rPr>
                <w:color w:val="auto"/>
                <w:spacing w:val="-3"/>
              </w:rPr>
              <w:t>总价</w:t>
            </w:r>
          </w:p>
          <w:p w14:paraId="57EA1EAA">
            <w:pPr>
              <w:pStyle w:val="18"/>
              <w:spacing w:before="63" w:line="221" w:lineRule="auto"/>
              <w:ind w:left="122"/>
              <w:rPr>
                <w:rFonts w:hint="eastAsia"/>
                <w:color w:val="auto"/>
              </w:rPr>
            </w:pPr>
            <w:r>
              <w:rPr>
                <w:color w:val="auto"/>
                <w:spacing w:val="-6"/>
              </w:rPr>
              <w:t>（万元）</w:t>
            </w:r>
          </w:p>
        </w:tc>
      </w:tr>
      <w:tr w14:paraId="04C25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82" w:type="dxa"/>
          </w:tcPr>
          <w:p w14:paraId="6ABDE437">
            <w:pPr>
              <w:pStyle w:val="18"/>
              <w:spacing w:before="214" w:line="183" w:lineRule="auto"/>
              <w:ind w:left="131"/>
              <w:rPr>
                <w:rFonts w:hint="eastAsia"/>
                <w:color w:val="auto"/>
              </w:rPr>
            </w:pPr>
            <w:r>
              <w:rPr>
                <w:color w:val="auto"/>
              </w:rPr>
              <w:t>1</w:t>
            </w:r>
          </w:p>
        </w:tc>
        <w:tc>
          <w:tcPr>
            <w:tcW w:w="1724" w:type="dxa"/>
          </w:tcPr>
          <w:p w14:paraId="11E90573">
            <w:pPr>
              <w:rPr>
                <w:color w:val="auto"/>
              </w:rPr>
            </w:pPr>
          </w:p>
        </w:tc>
        <w:tc>
          <w:tcPr>
            <w:tcW w:w="1185" w:type="dxa"/>
          </w:tcPr>
          <w:p w14:paraId="3382BCBC">
            <w:pPr>
              <w:rPr>
                <w:color w:val="auto"/>
              </w:rPr>
            </w:pPr>
          </w:p>
        </w:tc>
        <w:tc>
          <w:tcPr>
            <w:tcW w:w="847" w:type="dxa"/>
          </w:tcPr>
          <w:p w14:paraId="398F355D">
            <w:pPr>
              <w:rPr>
                <w:color w:val="auto"/>
              </w:rPr>
            </w:pPr>
          </w:p>
        </w:tc>
        <w:tc>
          <w:tcPr>
            <w:tcW w:w="847" w:type="dxa"/>
          </w:tcPr>
          <w:p w14:paraId="45FF0C0C">
            <w:pPr>
              <w:rPr>
                <w:color w:val="auto"/>
              </w:rPr>
            </w:pPr>
          </w:p>
        </w:tc>
        <w:tc>
          <w:tcPr>
            <w:tcW w:w="942" w:type="dxa"/>
          </w:tcPr>
          <w:p w14:paraId="647E0B56">
            <w:pPr>
              <w:rPr>
                <w:color w:val="auto"/>
              </w:rPr>
            </w:pPr>
          </w:p>
        </w:tc>
        <w:tc>
          <w:tcPr>
            <w:tcW w:w="1449" w:type="dxa"/>
          </w:tcPr>
          <w:p w14:paraId="5285E06C">
            <w:pPr>
              <w:rPr>
                <w:color w:val="auto"/>
              </w:rPr>
            </w:pPr>
          </w:p>
        </w:tc>
        <w:tc>
          <w:tcPr>
            <w:tcW w:w="1168" w:type="dxa"/>
          </w:tcPr>
          <w:p w14:paraId="74FF6493">
            <w:pPr>
              <w:rPr>
                <w:color w:val="auto"/>
              </w:rPr>
            </w:pPr>
          </w:p>
        </w:tc>
      </w:tr>
      <w:tr w14:paraId="431B5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82" w:type="dxa"/>
          </w:tcPr>
          <w:p w14:paraId="2E9D4281">
            <w:pPr>
              <w:pStyle w:val="18"/>
              <w:spacing w:before="218" w:line="182" w:lineRule="auto"/>
              <w:ind w:left="118"/>
              <w:rPr>
                <w:rFonts w:hint="eastAsia"/>
                <w:color w:val="auto"/>
              </w:rPr>
            </w:pPr>
            <w:r>
              <w:rPr>
                <w:color w:val="auto"/>
              </w:rPr>
              <w:t>2</w:t>
            </w:r>
          </w:p>
        </w:tc>
        <w:tc>
          <w:tcPr>
            <w:tcW w:w="1724" w:type="dxa"/>
          </w:tcPr>
          <w:p w14:paraId="620D148B">
            <w:pPr>
              <w:rPr>
                <w:color w:val="auto"/>
              </w:rPr>
            </w:pPr>
          </w:p>
        </w:tc>
        <w:tc>
          <w:tcPr>
            <w:tcW w:w="1185" w:type="dxa"/>
          </w:tcPr>
          <w:p w14:paraId="2ADA15DA">
            <w:pPr>
              <w:rPr>
                <w:color w:val="auto"/>
              </w:rPr>
            </w:pPr>
          </w:p>
        </w:tc>
        <w:tc>
          <w:tcPr>
            <w:tcW w:w="847" w:type="dxa"/>
          </w:tcPr>
          <w:p w14:paraId="0B85219E">
            <w:pPr>
              <w:rPr>
                <w:color w:val="auto"/>
              </w:rPr>
            </w:pPr>
          </w:p>
        </w:tc>
        <w:tc>
          <w:tcPr>
            <w:tcW w:w="847" w:type="dxa"/>
          </w:tcPr>
          <w:p w14:paraId="0D676093">
            <w:pPr>
              <w:rPr>
                <w:color w:val="auto"/>
              </w:rPr>
            </w:pPr>
          </w:p>
        </w:tc>
        <w:tc>
          <w:tcPr>
            <w:tcW w:w="942" w:type="dxa"/>
          </w:tcPr>
          <w:p w14:paraId="51F0A764">
            <w:pPr>
              <w:rPr>
                <w:color w:val="auto"/>
              </w:rPr>
            </w:pPr>
          </w:p>
        </w:tc>
        <w:tc>
          <w:tcPr>
            <w:tcW w:w="1449" w:type="dxa"/>
          </w:tcPr>
          <w:p w14:paraId="185285D1">
            <w:pPr>
              <w:rPr>
                <w:color w:val="auto"/>
              </w:rPr>
            </w:pPr>
          </w:p>
        </w:tc>
        <w:tc>
          <w:tcPr>
            <w:tcW w:w="1168" w:type="dxa"/>
          </w:tcPr>
          <w:p w14:paraId="30E45847">
            <w:pPr>
              <w:rPr>
                <w:color w:val="auto"/>
              </w:rPr>
            </w:pPr>
          </w:p>
        </w:tc>
      </w:tr>
      <w:tr w14:paraId="58C09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82" w:type="dxa"/>
          </w:tcPr>
          <w:p w14:paraId="0B9FC604">
            <w:pPr>
              <w:pStyle w:val="18"/>
              <w:spacing w:before="220" w:line="182" w:lineRule="auto"/>
              <w:ind w:left="120"/>
              <w:rPr>
                <w:rFonts w:hint="eastAsia"/>
                <w:color w:val="auto"/>
              </w:rPr>
            </w:pPr>
            <w:r>
              <w:rPr>
                <w:color w:val="auto"/>
              </w:rPr>
              <w:t>3</w:t>
            </w:r>
          </w:p>
        </w:tc>
        <w:tc>
          <w:tcPr>
            <w:tcW w:w="1724" w:type="dxa"/>
          </w:tcPr>
          <w:p w14:paraId="0B7C38AF">
            <w:pPr>
              <w:pStyle w:val="18"/>
              <w:spacing w:before="201" w:line="153" w:lineRule="exact"/>
              <w:ind w:left="124"/>
              <w:rPr>
                <w:rFonts w:hint="eastAsia"/>
                <w:color w:val="auto"/>
              </w:rPr>
            </w:pPr>
            <w:r>
              <w:rPr>
                <w:color w:val="auto"/>
                <w:spacing w:val="-5"/>
                <w:position w:val="-3"/>
              </w:rPr>
              <w:t>……</w:t>
            </w:r>
          </w:p>
        </w:tc>
        <w:tc>
          <w:tcPr>
            <w:tcW w:w="1185" w:type="dxa"/>
          </w:tcPr>
          <w:p w14:paraId="37975203">
            <w:pPr>
              <w:rPr>
                <w:color w:val="auto"/>
              </w:rPr>
            </w:pPr>
          </w:p>
        </w:tc>
        <w:tc>
          <w:tcPr>
            <w:tcW w:w="847" w:type="dxa"/>
          </w:tcPr>
          <w:p w14:paraId="43321F05">
            <w:pPr>
              <w:rPr>
                <w:color w:val="auto"/>
              </w:rPr>
            </w:pPr>
          </w:p>
        </w:tc>
        <w:tc>
          <w:tcPr>
            <w:tcW w:w="847" w:type="dxa"/>
          </w:tcPr>
          <w:p w14:paraId="74DCEC2A">
            <w:pPr>
              <w:rPr>
                <w:color w:val="auto"/>
              </w:rPr>
            </w:pPr>
          </w:p>
        </w:tc>
        <w:tc>
          <w:tcPr>
            <w:tcW w:w="942" w:type="dxa"/>
          </w:tcPr>
          <w:p w14:paraId="5A5CEFEE">
            <w:pPr>
              <w:rPr>
                <w:color w:val="auto"/>
              </w:rPr>
            </w:pPr>
          </w:p>
        </w:tc>
        <w:tc>
          <w:tcPr>
            <w:tcW w:w="1449" w:type="dxa"/>
          </w:tcPr>
          <w:p w14:paraId="3A6D7439">
            <w:pPr>
              <w:rPr>
                <w:color w:val="auto"/>
              </w:rPr>
            </w:pPr>
          </w:p>
        </w:tc>
        <w:tc>
          <w:tcPr>
            <w:tcW w:w="1168" w:type="dxa"/>
          </w:tcPr>
          <w:p w14:paraId="141084BA">
            <w:pPr>
              <w:rPr>
                <w:color w:val="auto"/>
              </w:rPr>
            </w:pPr>
          </w:p>
        </w:tc>
      </w:tr>
    </w:tbl>
    <w:p w14:paraId="700C065F">
      <w:pPr>
        <w:spacing w:line="422" w:lineRule="auto"/>
        <w:rPr>
          <w:color w:val="auto"/>
        </w:rPr>
      </w:pPr>
    </w:p>
    <w:p w14:paraId="185D4BFF">
      <w:pPr>
        <w:spacing w:before="78" w:line="351" w:lineRule="auto"/>
        <w:ind w:left="38" w:right="755"/>
        <w:jc w:val="both"/>
        <w:rPr>
          <w:rFonts w:hint="eastAsia"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特别说明：供应商应将所投产品中节能、环保产品分别列入上表中，并按本竞</w:t>
      </w:r>
      <w:r>
        <w:rPr>
          <w:rFonts w:ascii="宋体" w:hAnsi="宋体" w:eastAsia="宋体" w:cs="宋体"/>
          <w:color w:val="auto"/>
          <w:spacing w:val="5"/>
          <w:sz w:val="24"/>
          <w:szCs w:val="24"/>
          <w:lang w:eastAsia="zh-CN"/>
        </w:rPr>
        <w:t xml:space="preserve"> </w:t>
      </w:r>
      <w:r>
        <w:rPr>
          <w:rFonts w:ascii="宋体" w:hAnsi="宋体" w:eastAsia="宋体" w:cs="宋体"/>
          <w:b/>
          <w:bCs/>
          <w:color w:val="auto"/>
          <w:spacing w:val="-2"/>
          <w:sz w:val="24"/>
          <w:szCs w:val="24"/>
          <w:lang w:eastAsia="zh-CN"/>
        </w:rPr>
        <w:t>争性磋商文件第二章第</w:t>
      </w:r>
      <w:r>
        <w:rPr>
          <w:rFonts w:ascii="宋体" w:hAnsi="宋体" w:eastAsia="宋体" w:cs="宋体"/>
          <w:color w:val="auto"/>
          <w:spacing w:val="-53"/>
          <w:sz w:val="24"/>
          <w:szCs w:val="24"/>
          <w:lang w:eastAsia="zh-CN"/>
        </w:rPr>
        <w:t xml:space="preserve"> </w:t>
      </w:r>
      <w:r>
        <w:rPr>
          <w:b/>
          <w:bCs/>
          <w:color w:val="auto"/>
          <w:spacing w:val="-2"/>
          <w:sz w:val="24"/>
          <w:szCs w:val="24"/>
          <w:lang w:eastAsia="zh-CN"/>
        </w:rPr>
        <w:t xml:space="preserve">40 </w:t>
      </w:r>
      <w:r>
        <w:rPr>
          <w:rFonts w:ascii="宋体" w:hAnsi="宋体" w:eastAsia="宋体" w:cs="宋体"/>
          <w:b/>
          <w:bCs/>
          <w:color w:val="auto"/>
          <w:spacing w:val="-2"/>
          <w:sz w:val="24"/>
          <w:szCs w:val="24"/>
          <w:lang w:eastAsia="zh-CN"/>
        </w:rPr>
        <w:t>条提供相关证明材料，未填写本表或未提供有</w:t>
      </w:r>
      <w:r>
        <w:rPr>
          <w:rFonts w:ascii="宋体" w:hAnsi="宋体" w:eastAsia="宋体" w:cs="宋体"/>
          <w:b/>
          <w:bCs/>
          <w:color w:val="auto"/>
          <w:spacing w:val="-3"/>
          <w:sz w:val="24"/>
          <w:szCs w:val="24"/>
          <w:lang w:eastAsia="zh-CN"/>
        </w:rPr>
        <w:t>效认</w:t>
      </w:r>
      <w:r>
        <w:rPr>
          <w:rFonts w:ascii="宋体" w:hAnsi="宋体" w:eastAsia="宋体" w:cs="宋体"/>
          <w:color w:val="auto"/>
          <w:sz w:val="24"/>
          <w:szCs w:val="24"/>
          <w:lang w:eastAsia="zh-CN"/>
        </w:rPr>
        <w:t xml:space="preserve">  </w:t>
      </w:r>
      <w:r>
        <w:rPr>
          <w:rFonts w:ascii="宋体" w:hAnsi="宋体" w:eastAsia="宋体" w:cs="宋体"/>
          <w:b/>
          <w:bCs/>
          <w:color w:val="auto"/>
          <w:spacing w:val="-3"/>
          <w:sz w:val="24"/>
          <w:szCs w:val="24"/>
          <w:lang w:eastAsia="zh-CN"/>
        </w:rPr>
        <w:t>证证书的不给予价格扣除。</w:t>
      </w:r>
    </w:p>
    <w:p w14:paraId="4E393540">
      <w:pPr>
        <w:spacing w:line="305" w:lineRule="auto"/>
        <w:rPr>
          <w:color w:val="auto"/>
          <w:lang w:eastAsia="zh-CN"/>
        </w:rPr>
      </w:pPr>
    </w:p>
    <w:p w14:paraId="03BCBA43">
      <w:pPr>
        <w:spacing w:before="79" w:line="318" w:lineRule="auto"/>
        <w:ind w:left="79" w:right="7564"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18F1CC7F">
      <w:pPr>
        <w:spacing w:line="318" w:lineRule="auto"/>
        <w:rPr>
          <w:rFonts w:hint="eastAsia" w:ascii="宋体" w:hAnsi="宋体" w:eastAsia="宋体" w:cs="宋体"/>
          <w:color w:val="auto"/>
          <w:sz w:val="24"/>
          <w:szCs w:val="24"/>
          <w:lang w:eastAsia="zh-CN"/>
        </w:rPr>
        <w:sectPr>
          <w:headerReference r:id="rId95" w:type="default"/>
          <w:footerReference r:id="rId96" w:type="default"/>
          <w:pgSz w:w="11907" w:h="16839"/>
          <w:pgMar w:top="1312" w:right="1156" w:bottom="1637" w:left="1771" w:header="862" w:footer="1462" w:gutter="0"/>
          <w:cols w:space="720" w:num="1"/>
        </w:sectPr>
      </w:pPr>
    </w:p>
    <w:p w14:paraId="5A9B7203">
      <w:pPr>
        <w:spacing w:before="301" w:line="220" w:lineRule="auto"/>
        <w:ind w:left="47"/>
        <w:outlineLvl w:val="2"/>
        <w:rPr>
          <w:rFonts w:hint="eastAsia" w:ascii="宋体" w:hAnsi="宋体" w:eastAsia="宋体" w:cs="宋体"/>
          <w:color w:val="auto"/>
          <w:sz w:val="28"/>
          <w:szCs w:val="28"/>
          <w:lang w:eastAsia="zh-CN"/>
        </w:rPr>
      </w:pPr>
      <w:bookmarkStart w:id="140" w:name="bookmark135"/>
      <w:bookmarkEnd w:id="140"/>
      <w:bookmarkStart w:id="141" w:name="bookmark136"/>
      <w:bookmarkEnd w:id="141"/>
      <w:r>
        <w:rPr>
          <w:rFonts w:ascii="宋体" w:hAnsi="宋体" w:eastAsia="宋体" w:cs="宋体"/>
          <w:b/>
          <w:bCs/>
          <w:color w:val="auto"/>
          <w:spacing w:val="-5"/>
          <w:sz w:val="28"/>
          <w:szCs w:val="28"/>
          <w:lang w:eastAsia="zh-CN"/>
        </w:rPr>
        <w:t>（二）中小企业声明函（如适用）</w:t>
      </w:r>
    </w:p>
    <w:p w14:paraId="1871D44E">
      <w:pPr>
        <w:spacing w:line="407" w:lineRule="auto"/>
        <w:rPr>
          <w:color w:val="auto"/>
          <w:lang w:eastAsia="zh-CN"/>
        </w:rPr>
      </w:pPr>
    </w:p>
    <w:p w14:paraId="61EA676F">
      <w:pPr>
        <w:spacing w:before="78" w:line="219" w:lineRule="auto"/>
        <w:ind w:left="55"/>
        <w:rPr>
          <w:rFonts w:hint="eastAsia" w:ascii="宋体" w:hAnsi="宋体" w:eastAsia="宋体" w:cs="宋体"/>
          <w:color w:val="auto"/>
          <w:sz w:val="24"/>
          <w:szCs w:val="24"/>
          <w:lang w:eastAsia="zh-CN"/>
        </w:rPr>
      </w:pPr>
      <w:r>
        <w:rPr>
          <w:rFonts w:ascii="宋体" w:hAnsi="宋体" w:eastAsia="宋体" w:cs="宋体"/>
          <w:color w:val="auto"/>
          <w:spacing w:val="-6"/>
          <w:sz w:val="24"/>
          <w:szCs w:val="24"/>
          <w:lang w:eastAsia="zh-CN"/>
        </w:rPr>
        <w:t>1.</w:t>
      </w:r>
      <w:r>
        <w:rPr>
          <w:rFonts w:ascii="宋体" w:hAnsi="宋体" w:eastAsia="宋体" w:cs="宋体"/>
          <w:color w:val="auto"/>
          <w:spacing w:val="98"/>
          <w:sz w:val="24"/>
          <w:szCs w:val="24"/>
          <w:lang w:eastAsia="zh-CN"/>
        </w:rPr>
        <w:t xml:space="preserve"> </w:t>
      </w:r>
      <w:r>
        <w:rPr>
          <w:rFonts w:ascii="宋体" w:hAnsi="宋体" w:eastAsia="宋体" w:cs="宋体"/>
          <w:color w:val="auto"/>
          <w:spacing w:val="-6"/>
          <w:sz w:val="24"/>
          <w:szCs w:val="24"/>
          <w:lang w:eastAsia="zh-CN"/>
        </w:rPr>
        <w:t>中小企业声明函（货物）</w:t>
      </w:r>
    </w:p>
    <w:p w14:paraId="788F08E1">
      <w:pPr>
        <w:spacing w:before="184"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22548DBC">
      <w:pPr>
        <w:spacing w:before="36" w:line="351" w:lineRule="auto"/>
        <w:ind w:left="41" w:right="139" w:hanging="4"/>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采购活动，提供的货物全部由符合政策要求的中小</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企业制造。相关企业（含联合体中的中小企业、签订分包意向协议的中小</w:t>
      </w:r>
      <w:r>
        <w:rPr>
          <w:rFonts w:ascii="宋体" w:hAnsi="宋体" w:eastAsia="宋体" w:cs="宋体"/>
          <w:color w:val="auto"/>
          <w:spacing w:val="2"/>
          <w:sz w:val="24"/>
          <w:szCs w:val="24"/>
          <w:lang w:eastAsia="zh-CN"/>
        </w:rPr>
        <w:t xml:space="preserve">  </w:t>
      </w:r>
      <w:r>
        <w:rPr>
          <w:rFonts w:ascii="宋体" w:hAnsi="宋体" w:eastAsia="宋体" w:cs="宋体"/>
          <w:color w:val="auto"/>
          <w:spacing w:val="4"/>
          <w:sz w:val="24"/>
          <w:szCs w:val="24"/>
          <w:lang w:eastAsia="zh-CN"/>
        </w:rPr>
        <w:t>企业）的具体情况如下：</w:t>
      </w:r>
    </w:p>
    <w:p w14:paraId="20CE31A7">
      <w:pPr>
        <w:spacing w:before="34" w:line="351" w:lineRule="auto"/>
        <w:ind w:left="37" w:right="199" w:firstLine="522"/>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ascii="宋体" w:hAnsi="宋体" w:eastAsia="宋体" w:cs="宋体"/>
          <w:color w:val="auto"/>
          <w:spacing w:val="-114"/>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4"/>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4"/>
          <w:sz w:val="24"/>
          <w:szCs w:val="24"/>
          <w:lang w:eastAsia="zh-CN"/>
        </w:rPr>
        <w:t>，</w:t>
      </w:r>
      <w:r>
        <w:rPr>
          <w:rFonts w:ascii="宋体" w:hAnsi="宋体" w:eastAsia="宋体" w:cs="宋体"/>
          <w:color w:val="auto"/>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z w:val="24"/>
          <w:szCs w:val="24"/>
          <w:u w:val="single"/>
          <w:lang w:eastAsia="zh-CN"/>
        </w:rPr>
        <w:t>（采购文件中明确的所属</w:t>
      </w:r>
      <w:r>
        <w:rPr>
          <w:rFonts w:ascii="宋体" w:hAnsi="宋体" w:eastAsia="宋体" w:cs="宋体"/>
          <w:color w:val="auto"/>
          <w:spacing w:val="-1"/>
          <w:sz w:val="24"/>
          <w:szCs w:val="24"/>
          <w:u w:val="single"/>
          <w:lang w:eastAsia="zh-CN"/>
        </w:rPr>
        <w:t>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pacing w:val="-1"/>
          <w:sz w:val="24"/>
          <w:szCs w:val="24"/>
          <w:lang w:eastAsia="zh-CN"/>
        </w:rPr>
        <w:t>行业 ；制</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21538AAB">
      <w:pPr>
        <w:spacing w:before="35" w:line="351" w:lineRule="auto"/>
        <w:ind w:left="37" w:right="199" w:firstLine="507"/>
        <w:jc w:val="both"/>
        <w:rPr>
          <w:rFonts w:hint="eastAsia" w:ascii="宋体" w:hAnsi="宋体" w:eastAsia="宋体" w:cs="宋体"/>
          <w:color w:val="auto"/>
          <w:sz w:val="24"/>
          <w:szCs w:val="24"/>
          <w:lang w:eastAsia="zh-CN"/>
        </w:rPr>
      </w:pPr>
      <w:r>
        <w:rPr>
          <w:rFonts w:ascii="宋体" w:hAnsi="宋体" w:eastAsia="宋体" w:cs="宋体"/>
          <w:color w:val="auto"/>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z w:val="24"/>
          <w:szCs w:val="24"/>
          <w:u w:val="single"/>
          <w:lang w:eastAsia="zh-CN"/>
        </w:rPr>
        <w:t xml:space="preserve"> （标的名称）</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z w:val="24"/>
          <w:szCs w:val="24"/>
          <w:u w:val="single"/>
          <w:lang w:eastAsia="zh-CN"/>
        </w:rPr>
        <w:t>（采购文件中明确的所属行业）</w:t>
      </w:r>
      <w:r>
        <w:rPr>
          <w:rFonts w:ascii="宋体" w:hAnsi="宋体" w:eastAsia="宋体" w:cs="宋体"/>
          <w:color w:val="auto"/>
          <w:spacing w:val="41"/>
          <w:sz w:val="24"/>
          <w:szCs w:val="24"/>
          <w:u w:val="single"/>
          <w:lang w:eastAsia="zh-CN"/>
        </w:rPr>
        <w:t xml:space="preserve"> </w:t>
      </w:r>
      <w:r>
        <w:rPr>
          <w:rFonts w:ascii="宋体" w:hAnsi="宋体" w:eastAsia="宋体" w:cs="宋体"/>
          <w:color w:val="auto"/>
          <w:sz w:val="24"/>
          <w:szCs w:val="24"/>
          <w:lang w:eastAsia="zh-CN"/>
        </w:rPr>
        <w:t xml:space="preserve">行业 ；制 </w:t>
      </w:r>
      <w:r>
        <w:rPr>
          <w:rFonts w:ascii="宋体" w:hAnsi="宋体" w:eastAsia="宋体" w:cs="宋体"/>
          <w:color w:val="auto"/>
          <w:spacing w:val="4"/>
          <w:sz w:val="24"/>
          <w:szCs w:val="24"/>
          <w:lang w:eastAsia="zh-CN"/>
        </w:rPr>
        <w:t>造商为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1"/>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1"/>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5"/>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9"/>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万元，资</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5"/>
          <w:sz w:val="24"/>
          <w:szCs w:val="24"/>
          <w:lang w:eastAsia="zh-CN"/>
        </w:rPr>
        <w:t xml:space="preserve"> </w:t>
      </w:r>
      <w:r>
        <w:rPr>
          <w:rFonts w:ascii="宋体" w:hAnsi="宋体" w:eastAsia="宋体" w:cs="宋体"/>
          <w:color w:val="auto"/>
          <w:spacing w:val="4"/>
          <w:sz w:val="24"/>
          <w:szCs w:val="24"/>
          <w:lang w:eastAsia="zh-CN"/>
        </w:rPr>
        <w:t>万元，属于</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1CFB820A">
      <w:pPr>
        <w:spacing w:before="136"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77B86AC8">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78E580DA">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178D1153">
      <w:pPr>
        <w:spacing w:line="422" w:lineRule="auto"/>
        <w:rPr>
          <w:color w:val="auto"/>
          <w:lang w:eastAsia="zh-CN"/>
        </w:rPr>
      </w:pPr>
    </w:p>
    <w:p w14:paraId="19DE66CF">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041ADBE2">
      <w:pPr>
        <w:spacing w:line="420" w:lineRule="auto"/>
        <w:rPr>
          <w:color w:val="auto"/>
          <w:lang w:eastAsia="zh-CN"/>
        </w:rPr>
      </w:pPr>
    </w:p>
    <w:p w14:paraId="157227EC">
      <w:pPr>
        <w:spacing w:before="78" w:line="347" w:lineRule="auto"/>
        <w:ind w:left="37" w:right="280" w:firstLine="3"/>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55"/>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从业人员、营业收入、资产总额填报上一年度数据，无上一年度数</w:t>
      </w:r>
      <w:r>
        <w:rPr>
          <w:rFonts w:ascii="宋体" w:hAnsi="宋体" w:eastAsia="宋体" w:cs="宋体"/>
          <w:color w:val="auto"/>
          <w:sz w:val="24"/>
          <w:szCs w:val="24"/>
          <w:lang w:eastAsia="zh-CN"/>
        </w:rPr>
        <w:t xml:space="preserve"> </w:t>
      </w:r>
      <w:r>
        <w:rPr>
          <w:rFonts w:ascii="宋体" w:hAnsi="宋体" w:eastAsia="宋体" w:cs="宋体"/>
          <w:color w:val="auto"/>
          <w:spacing w:val="7"/>
          <w:sz w:val="24"/>
          <w:szCs w:val="24"/>
          <w:lang w:eastAsia="zh-CN"/>
        </w:rPr>
        <w:t>据的新成立企业可不填报。</w:t>
      </w:r>
    </w:p>
    <w:p w14:paraId="103694DD">
      <w:pPr>
        <w:spacing w:line="347" w:lineRule="auto"/>
        <w:rPr>
          <w:rFonts w:hint="eastAsia" w:ascii="宋体" w:hAnsi="宋体" w:eastAsia="宋体" w:cs="宋体"/>
          <w:color w:val="auto"/>
          <w:sz w:val="24"/>
          <w:szCs w:val="24"/>
          <w:lang w:eastAsia="zh-CN"/>
        </w:rPr>
        <w:sectPr>
          <w:headerReference r:id="rId97" w:type="default"/>
          <w:footerReference r:id="rId98" w:type="default"/>
          <w:pgSz w:w="11907" w:h="16839"/>
          <w:pgMar w:top="1312" w:right="1771" w:bottom="1638" w:left="1771" w:header="862" w:footer="1462" w:gutter="0"/>
          <w:cols w:space="720" w:num="1"/>
        </w:sectPr>
      </w:pPr>
    </w:p>
    <w:p w14:paraId="57DDEE5C">
      <w:pPr>
        <w:spacing w:before="239" w:line="220" w:lineRule="auto"/>
        <w:ind w:left="41"/>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2.</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lang w:eastAsia="zh-CN"/>
        </w:rPr>
        <w:t>中小企业声明函（工程、服务）</w:t>
      </w:r>
    </w:p>
    <w:p w14:paraId="780E325C">
      <w:pPr>
        <w:spacing w:before="183" w:line="346" w:lineRule="auto"/>
        <w:ind w:left="42" w:right="283" w:firstLine="500"/>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本公司（联合体）郑重声明，根据《政府采购促进中小企业发展管理</w:t>
      </w:r>
      <w:r>
        <w:rPr>
          <w:rFonts w:ascii="宋体" w:hAnsi="宋体" w:eastAsia="宋体" w:cs="宋体"/>
          <w:color w:val="auto"/>
          <w:spacing w:val="6"/>
          <w:sz w:val="24"/>
          <w:szCs w:val="24"/>
          <w:lang w:eastAsia="zh-CN"/>
        </w:rPr>
        <w:t xml:space="preserve"> </w:t>
      </w:r>
      <w:r>
        <w:rPr>
          <w:rFonts w:ascii="宋体" w:hAnsi="宋体" w:eastAsia="宋体" w:cs="宋体"/>
          <w:color w:val="auto"/>
          <w:spacing w:val="4"/>
          <w:sz w:val="24"/>
          <w:szCs w:val="24"/>
          <w:lang w:eastAsia="zh-CN"/>
        </w:rPr>
        <w:t>办法》（财库﹝</w:t>
      </w:r>
      <w:r>
        <w:rPr>
          <w:rFonts w:ascii="宋体" w:hAnsi="宋体" w:eastAsia="宋体" w:cs="宋体"/>
          <w:color w:val="auto"/>
          <w:spacing w:val="-45"/>
          <w:sz w:val="24"/>
          <w:szCs w:val="24"/>
          <w:lang w:eastAsia="zh-CN"/>
        </w:rPr>
        <w:t xml:space="preserve"> </w:t>
      </w:r>
      <w:r>
        <w:rPr>
          <w:rFonts w:ascii="宋体" w:hAnsi="宋体" w:eastAsia="宋体" w:cs="宋体"/>
          <w:color w:val="auto"/>
          <w:spacing w:val="4"/>
          <w:sz w:val="24"/>
          <w:szCs w:val="24"/>
          <w:lang w:eastAsia="zh-CN"/>
        </w:rPr>
        <w:t>2020﹞46 号）的规定，本公司（联合体）参</w:t>
      </w:r>
      <w:r>
        <w:rPr>
          <w:rFonts w:ascii="宋体" w:hAnsi="宋体" w:eastAsia="宋体" w:cs="宋体"/>
          <w:color w:val="auto"/>
          <w:spacing w:val="3"/>
          <w:sz w:val="24"/>
          <w:szCs w:val="24"/>
          <w:lang w:eastAsia="zh-CN"/>
        </w:rPr>
        <w:t>加 （单位名</w:t>
      </w:r>
    </w:p>
    <w:p w14:paraId="53AEE5B0">
      <w:pPr>
        <w:spacing w:before="34" w:line="347" w:lineRule="auto"/>
        <w:ind w:left="60" w:right="139" w:hanging="23"/>
        <w:rPr>
          <w:rFonts w:hint="eastAsia" w:ascii="宋体" w:hAnsi="宋体" w:eastAsia="宋体" w:cs="宋体"/>
          <w:color w:val="auto"/>
          <w:sz w:val="24"/>
          <w:szCs w:val="24"/>
          <w:lang w:eastAsia="zh-CN"/>
        </w:rPr>
      </w:pPr>
      <w:r>
        <w:rPr>
          <w:rFonts w:ascii="宋体" w:hAnsi="宋体" w:eastAsia="宋体" w:cs="宋体"/>
          <w:color w:val="auto"/>
          <w:spacing w:val="7"/>
          <w:sz w:val="24"/>
          <w:szCs w:val="24"/>
          <w:lang w:eastAsia="zh-CN"/>
        </w:rPr>
        <w:t>称）</w:t>
      </w:r>
      <w:r>
        <w:rPr>
          <w:rFonts w:ascii="宋体" w:hAnsi="宋体" w:eastAsia="宋体" w:cs="宋体"/>
          <w:color w:val="auto"/>
          <w:spacing w:val="70"/>
          <w:sz w:val="24"/>
          <w:szCs w:val="24"/>
          <w:lang w:eastAsia="zh-CN"/>
        </w:rPr>
        <w:t xml:space="preserve"> </w:t>
      </w:r>
      <w:r>
        <w:rPr>
          <w:rFonts w:ascii="宋体" w:hAnsi="宋体" w:eastAsia="宋体" w:cs="宋体"/>
          <w:color w:val="auto"/>
          <w:spacing w:val="7"/>
          <w:sz w:val="24"/>
          <w:szCs w:val="24"/>
          <w:lang w:eastAsia="zh-CN"/>
        </w:rPr>
        <w:t>的 （项目名称）</w:t>
      </w:r>
      <w:r>
        <w:rPr>
          <w:rFonts w:ascii="宋体" w:hAnsi="宋体" w:eastAsia="宋体" w:cs="宋体"/>
          <w:color w:val="auto"/>
          <w:spacing w:val="92"/>
          <w:sz w:val="24"/>
          <w:szCs w:val="24"/>
          <w:lang w:eastAsia="zh-CN"/>
        </w:rPr>
        <w:t xml:space="preserve"> </w:t>
      </w:r>
      <w:r>
        <w:rPr>
          <w:rFonts w:ascii="宋体" w:hAnsi="宋体" w:eastAsia="宋体" w:cs="宋体"/>
          <w:color w:val="auto"/>
          <w:spacing w:val="7"/>
          <w:sz w:val="24"/>
          <w:szCs w:val="24"/>
          <w:lang w:eastAsia="zh-CN"/>
        </w:rPr>
        <w:t>采购活动，工程的施工单位全部为符合政策要求的</w:t>
      </w:r>
      <w:r>
        <w:rPr>
          <w:rFonts w:ascii="宋体" w:hAnsi="宋体" w:eastAsia="宋体" w:cs="宋体"/>
          <w:color w:val="auto"/>
          <w:sz w:val="24"/>
          <w:szCs w:val="24"/>
          <w:lang w:eastAsia="zh-CN"/>
        </w:rPr>
        <w:t xml:space="preserve"> </w:t>
      </w:r>
      <w:r>
        <w:rPr>
          <w:rFonts w:ascii="宋体" w:hAnsi="宋体" w:eastAsia="宋体" w:cs="宋体"/>
          <w:color w:val="auto"/>
          <w:spacing w:val="6"/>
          <w:sz w:val="24"/>
          <w:szCs w:val="24"/>
          <w:lang w:eastAsia="zh-CN"/>
        </w:rPr>
        <w:t>中小企业（或者：服务全部由符合政策要求的中小企业承接）。相关企业</w:t>
      </w:r>
    </w:p>
    <w:p w14:paraId="77AE6AEC">
      <w:pPr>
        <w:spacing w:before="35" w:line="347" w:lineRule="auto"/>
        <w:ind w:left="44" w:right="300"/>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（含联合体中的中小企业、签订分包意向协议的中小企业）的具体情况如</w:t>
      </w:r>
      <w:r>
        <w:rPr>
          <w:rFonts w:ascii="宋体" w:hAnsi="宋体" w:eastAsia="宋体" w:cs="宋体"/>
          <w:color w:val="auto"/>
          <w:spacing w:val="17"/>
          <w:sz w:val="24"/>
          <w:szCs w:val="24"/>
          <w:lang w:eastAsia="zh-CN"/>
        </w:rPr>
        <w:t xml:space="preserve"> </w:t>
      </w:r>
      <w:r>
        <w:rPr>
          <w:rFonts w:ascii="宋体" w:hAnsi="宋体" w:eastAsia="宋体" w:cs="宋体"/>
          <w:color w:val="auto"/>
          <w:spacing w:val="-15"/>
          <w:sz w:val="24"/>
          <w:szCs w:val="24"/>
          <w:lang w:eastAsia="zh-CN"/>
        </w:rPr>
        <w:t>下：</w:t>
      </w:r>
    </w:p>
    <w:p w14:paraId="7948E5B4">
      <w:pPr>
        <w:spacing w:before="33" w:line="219" w:lineRule="auto"/>
        <w:ind w:left="559"/>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1.</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pacing w:val="-3"/>
          <w:sz w:val="24"/>
          <w:szCs w:val="24"/>
          <w:u w:val="single"/>
          <w:lang w:eastAsia="zh-CN"/>
        </w:rPr>
        <w:t>）</w:t>
      </w:r>
      <w:r>
        <w:rPr>
          <w:rFonts w:ascii="宋体" w:hAnsi="宋体" w:eastAsia="宋体" w:cs="宋体"/>
          <w:color w:val="auto"/>
          <w:spacing w:val="81"/>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3"/>
          <w:sz w:val="24"/>
          <w:szCs w:val="24"/>
          <w:lang w:eastAsia="zh-CN"/>
        </w:rPr>
        <w:t xml:space="preserve"> </w:t>
      </w:r>
      <w:r>
        <w:rPr>
          <w:rFonts w:ascii="宋体" w:hAnsi="宋体" w:eastAsia="宋体" w:cs="宋体"/>
          <w:color w:val="auto"/>
          <w:spacing w:val="32"/>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pacing w:val="-3"/>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pacing w:val="-3"/>
          <w:sz w:val="24"/>
          <w:szCs w:val="24"/>
          <w:lang w:eastAsia="zh-CN"/>
        </w:rPr>
        <w:t>；</w:t>
      </w:r>
      <w:r>
        <w:rPr>
          <w:rFonts w:ascii="宋体" w:hAnsi="宋体" w:eastAsia="宋体" w:cs="宋体"/>
          <w:color w:val="auto"/>
          <w:spacing w:val="-1"/>
          <w:sz w:val="24"/>
          <w:szCs w:val="24"/>
          <w:lang w:eastAsia="zh-CN"/>
        </w:rPr>
        <w:t>承建</w:t>
      </w:r>
    </w:p>
    <w:p w14:paraId="7CA121E6">
      <w:pPr>
        <w:spacing w:before="182"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4C9E69F8">
      <w:pPr>
        <w:spacing w:before="35" w:line="219" w:lineRule="auto"/>
        <w:ind w:left="545"/>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w:t>
      </w:r>
      <w:r>
        <w:rPr>
          <w:rFonts w:ascii="宋体" w:hAnsi="宋体" w:eastAsia="宋体" w:cs="宋体"/>
          <w:color w:val="auto"/>
          <w:spacing w:val="-115"/>
          <w:sz w:val="24"/>
          <w:szCs w:val="24"/>
          <w:lang w:eastAsia="zh-CN"/>
        </w:rPr>
        <w:t xml:space="preserve"> </w:t>
      </w:r>
      <w:r>
        <w:rPr>
          <w:rFonts w:ascii="宋体" w:hAnsi="宋体" w:eastAsia="宋体" w:cs="宋体"/>
          <w:color w:val="auto"/>
          <w:spacing w:val="-1"/>
          <w:sz w:val="24"/>
          <w:szCs w:val="24"/>
          <w:u w:val="single"/>
          <w:lang w:eastAsia="zh-CN"/>
        </w:rPr>
        <w:t xml:space="preserve"> （标的名称</w:t>
      </w:r>
      <w:r>
        <w:rPr>
          <w:rFonts w:ascii="宋体" w:hAnsi="宋体" w:eastAsia="宋体" w:cs="宋体"/>
          <w:color w:val="auto"/>
          <w:sz w:val="24"/>
          <w:szCs w:val="24"/>
          <w:u w:val="single"/>
          <w:lang w:eastAsia="zh-CN"/>
        </w:rPr>
        <w:t>）</w:t>
      </w:r>
      <w:r>
        <w:rPr>
          <w:rFonts w:ascii="宋体" w:hAnsi="宋体" w:eastAsia="宋体" w:cs="宋体"/>
          <w:color w:val="auto"/>
          <w:spacing w:val="84"/>
          <w:sz w:val="24"/>
          <w:szCs w:val="24"/>
          <w:u w:val="single"/>
          <w:lang w:eastAsia="zh-CN"/>
        </w:rPr>
        <w:t xml:space="preserve"> </w:t>
      </w:r>
      <w:r>
        <w:rPr>
          <w:rFonts w:ascii="宋体" w:hAnsi="宋体" w:eastAsia="宋体" w:cs="宋体"/>
          <w:color w:val="auto"/>
          <w:spacing w:val="-91"/>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属于</w:t>
      </w:r>
      <w:r>
        <w:rPr>
          <w:rFonts w:ascii="宋体" w:hAnsi="宋体" w:eastAsia="宋体" w:cs="宋体"/>
          <w:color w:val="auto"/>
          <w:spacing w:val="-94"/>
          <w:sz w:val="24"/>
          <w:szCs w:val="24"/>
          <w:lang w:eastAsia="zh-CN"/>
        </w:rPr>
        <w:t xml:space="preserve"> </w:t>
      </w:r>
      <w:r>
        <w:rPr>
          <w:rFonts w:ascii="宋体" w:hAnsi="宋体" w:eastAsia="宋体" w:cs="宋体"/>
          <w:color w:val="auto"/>
          <w:spacing w:val="33"/>
          <w:sz w:val="24"/>
          <w:szCs w:val="24"/>
          <w:u w:val="single"/>
          <w:lang w:eastAsia="zh-CN"/>
        </w:rPr>
        <w:t xml:space="preserve"> </w:t>
      </w:r>
      <w:r>
        <w:rPr>
          <w:rFonts w:ascii="宋体" w:hAnsi="宋体" w:eastAsia="宋体" w:cs="宋体"/>
          <w:color w:val="auto"/>
          <w:spacing w:val="-1"/>
          <w:sz w:val="24"/>
          <w:szCs w:val="24"/>
          <w:u w:val="single"/>
          <w:lang w:eastAsia="zh-CN"/>
        </w:rPr>
        <w:t>（采购文件中明确的所属行业</w:t>
      </w:r>
      <w:r>
        <w:rPr>
          <w:rFonts w:ascii="宋体" w:hAnsi="宋体" w:eastAsia="宋体" w:cs="宋体"/>
          <w:color w:val="auto"/>
          <w:sz w:val="24"/>
          <w:szCs w:val="24"/>
          <w:u w:val="single"/>
          <w:lang w:eastAsia="zh-CN"/>
        </w:rPr>
        <w:t>）</w:t>
      </w:r>
      <w:r>
        <w:rPr>
          <w:rFonts w:ascii="宋体" w:hAnsi="宋体" w:eastAsia="宋体" w:cs="宋体"/>
          <w:color w:val="auto"/>
          <w:spacing w:val="19"/>
          <w:sz w:val="24"/>
          <w:szCs w:val="24"/>
          <w:u w:val="single"/>
          <w:lang w:eastAsia="zh-CN"/>
        </w:rPr>
        <w:t xml:space="preserve">  </w:t>
      </w:r>
      <w:r>
        <w:rPr>
          <w:rFonts w:ascii="宋体" w:hAnsi="宋体" w:eastAsia="宋体" w:cs="宋体"/>
          <w:color w:val="auto"/>
          <w:spacing w:val="-89"/>
          <w:sz w:val="24"/>
          <w:szCs w:val="24"/>
          <w:lang w:eastAsia="zh-CN"/>
        </w:rPr>
        <w:t xml:space="preserve"> </w:t>
      </w:r>
      <w:r>
        <w:rPr>
          <w:rFonts w:ascii="宋体" w:hAnsi="宋体" w:eastAsia="宋体" w:cs="宋体"/>
          <w:color w:val="auto"/>
          <w:sz w:val="24"/>
          <w:szCs w:val="24"/>
          <w:lang w:eastAsia="zh-CN"/>
        </w:rPr>
        <w:t>；</w:t>
      </w:r>
      <w:r>
        <w:rPr>
          <w:rFonts w:ascii="宋体" w:hAnsi="宋体" w:eastAsia="宋体" w:cs="宋体"/>
          <w:color w:val="auto"/>
          <w:spacing w:val="-1"/>
          <w:sz w:val="24"/>
          <w:szCs w:val="24"/>
          <w:lang w:eastAsia="zh-CN"/>
        </w:rPr>
        <w:t>承建</w:t>
      </w:r>
    </w:p>
    <w:p w14:paraId="74541AD8">
      <w:pPr>
        <w:spacing w:before="183" w:line="347" w:lineRule="auto"/>
        <w:ind w:left="43" w:right="28"/>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（承接）企业为</w:t>
      </w:r>
      <w:r>
        <w:rPr>
          <w:rFonts w:ascii="宋体" w:hAnsi="宋体" w:eastAsia="宋体" w:cs="宋体"/>
          <w:color w:val="auto"/>
          <w:spacing w:val="-95"/>
          <w:sz w:val="24"/>
          <w:szCs w:val="24"/>
          <w:lang w:eastAsia="zh-CN"/>
        </w:rPr>
        <w:t xml:space="preserve"> </w:t>
      </w:r>
      <w:r>
        <w:rPr>
          <w:rFonts w:ascii="宋体" w:hAnsi="宋体" w:eastAsia="宋体" w:cs="宋体"/>
          <w:color w:val="auto"/>
          <w:spacing w:val="4"/>
          <w:sz w:val="24"/>
          <w:szCs w:val="24"/>
          <w:u w:val="single"/>
          <w:lang w:eastAsia="zh-CN"/>
        </w:rPr>
        <w:t xml:space="preserve"> （企业名称</w:t>
      </w:r>
      <w:r>
        <w:rPr>
          <w:rFonts w:ascii="宋体" w:hAnsi="宋体" w:eastAsia="宋体" w:cs="宋体"/>
          <w:color w:val="auto"/>
          <w:spacing w:val="2"/>
          <w:sz w:val="24"/>
          <w:szCs w:val="24"/>
          <w:u w:val="single"/>
          <w:lang w:eastAsia="zh-CN"/>
        </w:rPr>
        <w:t>）</w:t>
      </w:r>
      <w:r>
        <w:rPr>
          <w:rFonts w:ascii="宋体" w:hAnsi="宋体" w:eastAsia="宋体" w:cs="宋体"/>
          <w:color w:val="auto"/>
          <w:spacing w:val="48"/>
          <w:sz w:val="24"/>
          <w:szCs w:val="24"/>
          <w:u w:val="single"/>
          <w:lang w:eastAsia="zh-CN"/>
        </w:rPr>
        <w:t xml:space="preserve">  </w:t>
      </w:r>
      <w:r>
        <w:rPr>
          <w:rFonts w:ascii="宋体" w:hAnsi="宋体" w:eastAsia="宋体" w:cs="宋体"/>
          <w:color w:val="auto"/>
          <w:spacing w:val="-90"/>
          <w:sz w:val="24"/>
          <w:szCs w:val="24"/>
          <w:lang w:eastAsia="zh-CN"/>
        </w:rPr>
        <w:t xml:space="preserve"> </w:t>
      </w:r>
      <w:r>
        <w:rPr>
          <w:rFonts w:ascii="宋体" w:hAnsi="宋体" w:eastAsia="宋体" w:cs="宋体"/>
          <w:color w:val="auto"/>
          <w:spacing w:val="2"/>
          <w:sz w:val="24"/>
          <w:szCs w:val="24"/>
          <w:lang w:eastAsia="zh-CN"/>
        </w:rPr>
        <w:t>，</w:t>
      </w:r>
      <w:r>
        <w:rPr>
          <w:rFonts w:ascii="宋体" w:hAnsi="宋体" w:eastAsia="宋体" w:cs="宋体"/>
          <w:color w:val="auto"/>
          <w:spacing w:val="4"/>
          <w:sz w:val="24"/>
          <w:szCs w:val="24"/>
          <w:lang w:eastAsia="zh-CN"/>
        </w:rPr>
        <w:t>从业人员</w:t>
      </w:r>
      <w:r>
        <w:rPr>
          <w:rFonts w:ascii="宋体" w:hAnsi="宋体" w:eastAsia="宋体" w:cs="宋体"/>
          <w:color w:val="auto"/>
          <w:spacing w:val="-76"/>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8"/>
          <w:sz w:val="24"/>
          <w:szCs w:val="24"/>
          <w:lang w:eastAsia="zh-CN"/>
        </w:rPr>
        <w:t xml:space="preserve"> </w:t>
      </w:r>
      <w:r>
        <w:rPr>
          <w:rFonts w:ascii="宋体" w:hAnsi="宋体" w:eastAsia="宋体" w:cs="宋体"/>
          <w:color w:val="auto"/>
          <w:spacing w:val="4"/>
          <w:sz w:val="24"/>
          <w:szCs w:val="24"/>
          <w:lang w:eastAsia="zh-CN"/>
        </w:rPr>
        <w:t>人，营业收入为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7"/>
          <w:sz w:val="24"/>
          <w:szCs w:val="24"/>
          <w:u w:val="single"/>
          <w:lang w:eastAsia="zh-CN"/>
        </w:rPr>
        <w:t xml:space="preserve">     </w:t>
      </w:r>
      <w:r>
        <w:rPr>
          <w:rFonts w:ascii="宋体" w:hAnsi="宋体" w:eastAsia="宋体" w:cs="宋体"/>
          <w:color w:val="auto"/>
          <w:spacing w:val="1"/>
          <w:sz w:val="24"/>
          <w:szCs w:val="24"/>
          <w:lang w:eastAsia="zh-CN"/>
        </w:rPr>
        <w:t xml:space="preserve"> </w:t>
      </w:r>
      <w:r>
        <w:rPr>
          <w:rFonts w:ascii="宋体" w:hAnsi="宋体" w:eastAsia="宋体" w:cs="宋体"/>
          <w:color w:val="auto"/>
          <w:spacing w:val="5"/>
          <w:sz w:val="24"/>
          <w:szCs w:val="24"/>
          <w:lang w:eastAsia="zh-CN"/>
        </w:rPr>
        <w:t>万元，资产总额为</w:t>
      </w:r>
      <w:r>
        <w:rPr>
          <w:rFonts w:ascii="宋体" w:hAnsi="宋体" w:eastAsia="宋体" w:cs="宋体"/>
          <w:color w:val="auto"/>
          <w:spacing w:val="-108"/>
          <w:sz w:val="24"/>
          <w:szCs w:val="24"/>
          <w:lang w:eastAsia="zh-CN"/>
        </w:rPr>
        <w:t xml:space="preserve"> </w:t>
      </w:r>
      <w:r>
        <w:rPr>
          <w:rFonts w:ascii="宋体" w:hAnsi="宋体" w:eastAsia="宋体" w:cs="宋体"/>
          <w:color w:val="auto"/>
          <w:spacing w:val="12"/>
          <w:sz w:val="24"/>
          <w:szCs w:val="24"/>
          <w:u w:val="single"/>
          <w:lang w:eastAsia="zh-CN"/>
        </w:rPr>
        <w:t xml:space="preserve">      </w:t>
      </w:r>
      <w:r>
        <w:rPr>
          <w:rFonts w:ascii="宋体" w:hAnsi="宋体" w:eastAsia="宋体" w:cs="宋体"/>
          <w:color w:val="auto"/>
          <w:spacing w:val="-104"/>
          <w:sz w:val="24"/>
          <w:szCs w:val="24"/>
          <w:lang w:eastAsia="zh-CN"/>
        </w:rPr>
        <w:t xml:space="preserve"> </w:t>
      </w:r>
      <w:r>
        <w:rPr>
          <w:rFonts w:ascii="宋体" w:hAnsi="宋体" w:eastAsia="宋体" w:cs="宋体"/>
          <w:color w:val="auto"/>
          <w:spacing w:val="5"/>
          <w:sz w:val="24"/>
          <w:szCs w:val="24"/>
          <w:lang w:eastAsia="zh-CN"/>
        </w:rPr>
        <w:t>万元，属于</w:t>
      </w:r>
      <w:r>
        <w:rPr>
          <w:rFonts w:ascii="宋体" w:hAnsi="宋体" w:eastAsia="宋体" w:cs="宋体"/>
          <w:color w:val="auto"/>
          <w:spacing w:val="5"/>
          <w:sz w:val="24"/>
          <w:szCs w:val="24"/>
          <w:u w:val="single"/>
          <w:lang w:eastAsia="zh-CN"/>
        </w:rPr>
        <w:t xml:space="preserve"> （中型企业、小型企业、微型企业</w:t>
      </w:r>
      <w:r>
        <w:rPr>
          <w:rFonts w:ascii="宋体" w:hAnsi="宋体" w:eastAsia="宋体" w:cs="宋体"/>
          <w:color w:val="auto"/>
          <w:spacing w:val="-43"/>
          <w:sz w:val="24"/>
          <w:szCs w:val="24"/>
          <w:u w:val="single"/>
          <w:lang w:eastAsia="zh-CN"/>
        </w:rPr>
        <w:t>）</w:t>
      </w:r>
      <w:r>
        <w:rPr>
          <w:rFonts w:ascii="宋体" w:hAnsi="宋体" w:eastAsia="宋体" w:cs="宋体"/>
          <w:color w:val="auto"/>
          <w:spacing w:val="-43"/>
          <w:sz w:val="24"/>
          <w:szCs w:val="24"/>
          <w:lang w:eastAsia="zh-CN"/>
        </w:rPr>
        <w:t>；</w:t>
      </w:r>
    </w:p>
    <w:p w14:paraId="5996C2CF">
      <w:pPr>
        <w:spacing w:before="135" w:line="175" w:lineRule="exact"/>
        <w:ind w:left="557"/>
        <w:rPr>
          <w:rFonts w:hint="eastAsia" w:ascii="宋体" w:hAnsi="宋体" w:eastAsia="宋体" w:cs="宋体"/>
          <w:color w:val="auto"/>
          <w:sz w:val="24"/>
          <w:szCs w:val="24"/>
          <w:lang w:eastAsia="zh-CN"/>
        </w:rPr>
      </w:pPr>
      <w:r>
        <w:rPr>
          <w:rFonts w:ascii="宋体" w:hAnsi="宋体" w:eastAsia="宋体" w:cs="宋体"/>
          <w:color w:val="auto"/>
          <w:spacing w:val="-4"/>
          <w:position w:val="-3"/>
          <w:sz w:val="24"/>
          <w:szCs w:val="24"/>
          <w:lang w:eastAsia="zh-CN"/>
        </w:rPr>
        <w:t>……</w:t>
      </w:r>
    </w:p>
    <w:p w14:paraId="07BC603C">
      <w:pPr>
        <w:spacing w:before="191" w:line="347" w:lineRule="auto"/>
        <w:ind w:left="41" w:right="283" w:firstLine="528"/>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 xml:space="preserve">以上企业，不属于大企业的分支机构，不存在控股股东为大企业的情 </w:t>
      </w:r>
      <w:r>
        <w:rPr>
          <w:rFonts w:ascii="宋体" w:hAnsi="宋体" w:eastAsia="宋体" w:cs="宋体"/>
          <w:color w:val="auto"/>
          <w:spacing w:val="9"/>
          <w:sz w:val="24"/>
          <w:szCs w:val="24"/>
          <w:lang w:eastAsia="zh-CN"/>
        </w:rPr>
        <w:t>形，也不存在与大企业的负责人为同一人的情形。</w:t>
      </w:r>
    </w:p>
    <w:p w14:paraId="60C499E3">
      <w:pPr>
        <w:spacing w:before="34" w:line="347" w:lineRule="auto"/>
        <w:ind w:left="37" w:right="283" w:firstLine="505"/>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本企业对上述声明内容的真实性负责。如有虚假，将依法承担相应责</w:t>
      </w:r>
      <w:r>
        <w:rPr>
          <w:rFonts w:ascii="宋体" w:hAnsi="宋体" w:eastAsia="宋体" w:cs="宋体"/>
          <w:color w:val="auto"/>
          <w:spacing w:val="6"/>
          <w:sz w:val="24"/>
          <w:szCs w:val="24"/>
          <w:lang w:eastAsia="zh-CN"/>
        </w:rPr>
        <w:t xml:space="preserve"> </w:t>
      </w:r>
      <w:r>
        <w:rPr>
          <w:rFonts w:ascii="宋体" w:hAnsi="宋体" w:eastAsia="宋体" w:cs="宋体"/>
          <w:color w:val="auto"/>
          <w:spacing w:val="-8"/>
          <w:sz w:val="24"/>
          <w:szCs w:val="24"/>
          <w:lang w:eastAsia="zh-CN"/>
        </w:rPr>
        <w:t>任。</w:t>
      </w:r>
    </w:p>
    <w:p w14:paraId="71508D3A">
      <w:pPr>
        <w:spacing w:line="422" w:lineRule="auto"/>
        <w:rPr>
          <w:color w:val="auto"/>
          <w:lang w:eastAsia="zh-CN"/>
        </w:rPr>
      </w:pPr>
    </w:p>
    <w:p w14:paraId="3A46DC43">
      <w:pPr>
        <w:spacing w:before="78" w:line="347" w:lineRule="auto"/>
        <w:ind w:left="4866" w:right="2354" w:hanging="37"/>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企业名称：</w:t>
      </w:r>
      <w:r>
        <w:rPr>
          <w:rFonts w:ascii="宋体" w:hAnsi="宋体" w:eastAsia="宋体" w:cs="宋体"/>
          <w:color w:val="auto"/>
          <w:spacing w:val="3"/>
          <w:sz w:val="24"/>
          <w:szCs w:val="24"/>
          <w:lang w:eastAsia="zh-CN"/>
        </w:rPr>
        <w:t xml:space="preserve"> </w:t>
      </w:r>
      <w:r>
        <w:rPr>
          <w:rFonts w:ascii="宋体" w:hAnsi="宋体" w:eastAsia="宋体" w:cs="宋体"/>
          <w:color w:val="auto"/>
          <w:spacing w:val="-27"/>
          <w:sz w:val="24"/>
          <w:szCs w:val="24"/>
          <w:lang w:eastAsia="zh-CN"/>
        </w:rPr>
        <w:t>日</w:t>
      </w:r>
      <w:r>
        <w:rPr>
          <w:rFonts w:ascii="宋体" w:hAnsi="宋体" w:eastAsia="宋体" w:cs="宋体"/>
          <w:color w:val="auto"/>
          <w:spacing w:val="37"/>
          <w:sz w:val="24"/>
          <w:szCs w:val="24"/>
          <w:lang w:eastAsia="zh-CN"/>
        </w:rPr>
        <w:t xml:space="preserve"> </w:t>
      </w:r>
      <w:r>
        <w:rPr>
          <w:rFonts w:ascii="宋体" w:hAnsi="宋体" w:eastAsia="宋体" w:cs="宋体"/>
          <w:color w:val="auto"/>
          <w:spacing w:val="-27"/>
          <w:sz w:val="24"/>
          <w:szCs w:val="24"/>
          <w:lang w:eastAsia="zh-CN"/>
        </w:rPr>
        <w:t>期：</w:t>
      </w:r>
    </w:p>
    <w:p w14:paraId="4B7CC949">
      <w:pPr>
        <w:spacing w:line="420" w:lineRule="auto"/>
        <w:rPr>
          <w:color w:val="auto"/>
          <w:lang w:eastAsia="zh-CN"/>
        </w:rPr>
      </w:pPr>
    </w:p>
    <w:p w14:paraId="0D42D249">
      <w:pPr>
        <w:spacing w:before="79" w:line="347" w:lineRule="auto"/>
        <w:ind w:left="37" w:right="278" w:firstLine="510"/>
        <w:rPr>
          <w:rFonts w:hint="eastAsia" w:ascii="宋体" w:hAnsi="宋体" w:eastAsia="宋体" w:cs="宋体"/>
          <w:color w:val="auto"/>
          <w:sz w:val="24"/>
          <w:szCs w:val="24"/>
          <w:lang w:eastAsia="zh-CN"/>
        </w:rPr>
      </w:pPr>
      <w:r>
        <w:rPr>
          <w:rFonts w:ascii="宋体" w:hAnsi="宋体" w:eastAsia="宋体" w:cs="宋体"/>
          <w:b/>
          <w:bCs/>
          <w:color w:val="auto"/>
          <w:spacing w:val="9"/>
          <w:sz w:val="24"/>
          <w:szCs w:val="24"/>
          <w:lang w:eastAsia="zh-CN"/>
        </w:rPr>
        <w:t>说明：</w:t>
      </w:r>
      <w:r>
        <w:rPr>
          <w:rFonts w:ascii="宋体" w:hAnsi="宋体" w:eastAsia="宋体" w:cs="宋体"/>
          <w:color w:val="auto"/>
          <w:spacing w:val="-61"/>
          <w:sz w:val="24"/>
          <w:szCs w:val="24"/>
          <w:lang w:eastAsia="zh-CN"/>
        </w:rPr>
        <w:t xml:space="preserve"> </w:t>
      </w:r>
      <w:r>
        <w:rPr>
          <w:rFonts w:ascii="宋体" w:hAnsi="宋体" w:eastAsia="宋体" w:cs="宋体"/>
          <w:color w:val="auto"/>
          <w:spacing w:val="9"/>
          <w:sz w:val="24"/>
          <w:szCs w:val="24"/>
          <w:lang w:eastAsia="zh-CN"/>
        </w:rPr>
        <w:t>从业人员、营业收入、资产总额填报上一年度数据，无上一年</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度数据的新成立企业可不填报。</w:t>
      </w:r>
    </w:p>
    <w:p w14:paraId="315E0A73">
      <w:pPr>
        <w:spacing w:line="347" w:lineRule="auto"/>
        <w:rPr>
          <w:rFonts w:hint="eastAsia" w:ascii="宋体" w:hAnsi="宋体" w:eastAsia="宋体" w:cs="宋体"/>
          <w:color w:val="auto"/>
          <w:sz w:val="24"/>
          <w:szCs w:val="24"/>
          <w:lang w:eastAsia="zh-CN"/>
        </w:rPr>
        <w:sectPr>
          <w:footerReference r:id="rId99" w:type="default"/>
          <w:pgSz w:w="11907" w:h="16839"/>
          <w:pgMar w:top="1312" w:right="1771" w:bottom="1637" w:left="1771" w:header="862" w:footer="1462" w:gutter="0"/>
          <w:cols w:space="720" w:num="1"/>
        </w:sectPr>
      </w:pPr>
    </w:p>
    <w:p w14:paraId="60BE69D8">
      <w:pPr>
        <w:spacing w:before="301" w:line="220" w:lineRule="auto"/>
        <w:ind w:left="47"/>
        <w:outlineLvl w:val="2"/>
        <w:rPr>
          <w:rFonts w:hint="eastAsia" w:ascii="宋体" w:hAnsi="宋体" w:eastAsia="宋体" w:cs="宋体"/>
          <w:color w:val="auto"/>
          <w:sz w:val="28"/>
          <w:szCs w:val="28"/>
          <w:lang w:eastAsia="zh-CN"/>
        </w:rPr>
      </w:pPr>
      <w:bookmarkStart w:id="142" w:name="bookmark137"/>
      <w:bookmarkEnd w:id="142"/>
      <w:bookmarkStart w:id="143" w:name="bookmark138"/>
      <w:bookmarkEnd w:id="143"/>
      <w:r>
        <w:rPr>
          <w:rFonts w:ascii="宋体" w:hAnsi="宋体" w:eastAsia="宋体" w:cs="宋体"/>
          <w:b/>
          <w:bCs/>
          <w:color w:val="auto"/>
          <w:spacing w:val="-5"/>
          <w:sz w:val="28"/>
          <w:szCs w:val="28"/>
          <w:lang w:eastAsia="zh-CN"/>
        </w:rPr>
        <w:t>（三）监狱企业证明文件（如适用）</w:t>
      </w:r>
    </w:p>
    <w:p w14:paraId="03EF604F">
      <w:pPr>
        <w:spacing w:line="287" w:lineRule="auto"/>
        <w:rPr>
          <w:color w:val="auto"/>
          <w:lang w:eastAsia="zh-CN"/>
        </w:rPr>
      </w:pPr>
    </w:p>
    <w:p w14:paraId="114E6C34">
      <w:pPr>
        <w:spacing w:line="288" w:lineRule="auto"/>
        <w:rPr>
          <w:color w:val="auto"/>
          <w:lang w:eastAsia="zh-CN"/>
        </w:rPr>
      </w:pPr>
    </w:p>
    <w:p w14:paraId="0899AE88">
      <w:pPr>
        <w:spacing w:line="288" w:lineRule="auto"/>
        <w:rPr>
          <w:color w:val="auto"/>
          <w:lang w:eastAsia="zh-CN"/>
        </w:rPr>
      </w:pPr>
    </w:p>
    <w:p w14:paraId="0AC94E42">
      <w:pPr>
        <w:spacing w:line="288" w:lineRule="auto"/>
        <w:rPr>
          <w:color w:val="auto"/>
          <w:lang w:eastAsia="zh-CN"/>
        </w:rPr>
      </w:pPr>
    </w:p>
    <w:p w14:paraId="67CBEBF4">
      <w:pPr>
        <w:spacing w:before="78" w:line="219" w:lineRule="auto"/>
        <w:ind w:left="398"/>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供应商如是监狱企业，提供相关证明文件。</w:t>
      </w:r>
    </w:p>
    <w:p w14:paraId="1527CF67">
      <w:pPr>
        <w:spacing w:line="253" w:lineRule="auto"/>
        <w:rPr>
          <w:color w:val="auto"/>
          <w:lang w:eastAsia="zh-CN"/>
        </w:rPr>
      </w:pPr>
    </w:p>
    <w:p w14:paraId="334C5B24">
      <w:pPr>
        <w:spacing w:line="253" w:lineRule="auto"/>
        <w:rPr>
          <w:color w:val="auto"/>
          <w:lang w:eastAsia="zh-CN"/>
        </w:rPr>
      </w:pPr>
    </w:p>
    <w:p w14:paraId="13513AD0">
      <w:pPr>
        <w:spacing w:line="253" w:lineRule="auto"/>
        <w:rPr>
          <w:color w:val="auto"/>
          <w:lang w:eastAsia="zh-CN"/>
        </w:rPr>
      </w:pPr>
    </w:p>
    <w:p w14:paraId="2E4A0306">
      <w:pPr>
        <w:spacing w:line="254" w:lineRule="auto"/>
        <w:rPr>
          <w:color w:val="auto"/>
          <w:lang w:eastAsia="zh-CN"/>
        </w:rPr>
      </w:pPr>
    </w:p>
    <w:p w14:paraId="6862BF44">
      <w:pPr>
        <w:spacing w:line="254" w:lineRule="auto"/>
        <w:rPr>
          <w:color w:val="auto"/>
          <w:lang w:eastAsia="zh-CN"/>
        </w:rPr>
      </w:pPr>
    </w:p>
    <w:p w14:paraId="2F50757C">
      <w:pPr>
        <w:spacing w:line="254" w:lineRule="auto"/>
        <w:rPr>
          <w:color w:val="auto"/>
          <w:lang w:eastAsia="zh-CN"/>
        </w:rPr>
      </w:pPr>
    </w:p>
    <w:p w14:paraId="3CB7F176">
      <w:pPr>
        <w:spacing w:line="254" w:lineRule="auto"/>
        <w:rPr>
          <w:color w:val="auto"/>
          <w:lang w:eastAsia="zh-CN"/>
        </w:rPr>
      </w:pPr>
    </w:p>
    <w:p w14:paraId="77B7066B">
      <w:pPr>
        <w:spacing w:line="254" w:lineRule="auto"/>
        <w:rPr>
          <w:color w:val="auto"/>
          <w:lang w:eastAsia="zh-CN"/>
        </w:rPr>
      </w:pPr>
    </w:p>
    <w:p w14:paraId="437E2CCF">
      <w:pPr>
        <w:spacing w:line="254" w:lineRule="auto"/>
        <w:rPr>
          <w:color w:val="auto"/>
          <w:lang w:eastAsia="zh-CN"/>
        </w:rPr>
      </w:pPr>
    </w:p>
    <w:p w14:paraId="5A89D771">
      <w:pPr>
        <w:spacing w:line="254" w:lineRule="auto"/>
        <w:rPr>
          <w:color w:val="auto"/>
          <w:lang w:eastAsia="zh-CN"/>
        </w:rPr>
      </w:pPr>
    </w:p>
    <w:p w14:paraId="751AE682">
      <w:pPr>
        <w:spacing w:line="254" w:lineRule="auto"/>
        <w:rPr>
          <w:color w:val="auto"/>
          <w:lang w:eastAsia="zh-CN"/>
        </w:rPr>
      </w:pPr>
    </w:p>
    <w:p w14:paraId="240A0EFA">
      <w:pPr>
        <w:spacing w:line="254" w:lineRule="auto"/>
        <w:rPr>
          <w:color w:val="auto"/>
          <w:lang w:eastAsia="zh-CN"/>
        </w:rPr>
      </w:pPr>
    </w:p>
    <w:p w14:paraId="30ED4924">
      <w:pPr>
        <w:spacing w:line="254" w:lineRule="auto"/>
        <w:rPr>
          <w:color w:val="auto"/>
          <w:lang w:eastAsia="zh-CN"/>
        </w:rPr>
      </w:pPr>
    </w:p>
    <w:p w14:paraId="1A1BA606">
      <w:pPr>
        <w:spacing w:line="254" w:lineRule="auto"/>
        <w:rPr>
          <w:color w:val="auto"/>
          <w:lang w:eastAsia="zh-CN"/>
        </w:rPr>
      </w:pPr>
    </w:p>
    <w:p w14:paraId="31BCF3A5">
      <w:pPr>
        <w:spacing w:line="254" w:lineRule="auto"/>
        <w:rPr>
          <w:color w:val="auto"/>
          <w:lang w:eastAsia="zh-CN"/>
        </w:rPr>
      </w:pPr>
    </w:p>
    <w:p w14:paraId="38DBD503">
      <w:pPr>
        <w:spacing w:line="254" w:lineRule="auto"/>
        <w:rPr>
          <w:color w:val="auto"/>
          <w:lang w:eastAsia="zh-CN"/>
        </w:rPr>
      </w:pPr>
    </w:p>
    <w:p w14:paraId="6487A649">
      <w:pPr>
        <w:spacing w:before="78" w:line="316" w:lineRule="auto"/>
        <w:ind w:left="79" w:right="6950" w:hanging="41"/>
        <w:rPr>
          <w:rFonts w:hint="eastAsia" w:ascii="宋体" w:hAnsi="宋体" w:eastAsia="宋体" w:cs="宋体"/>
          <w:color w:val="auto"/>
          <w:sz w:val="24"/>
          <w:szCs w:val="24"/>
          <w:lang w:eastAsia="zh-CN"/>
        </w:rPr>
      </w:pPr>
      <w:r>
        <w:rPr>
          <w:rFonts w:ascii="宋体" w:hAnsi="宋体" w:eastAsia="宋体" w:cs="宋体"/>
          <w:color w:val="auto"/>
          <w:spacing w:val="-11"/>
          <w:sz w:val="24"/>
          <w:szCs w:val="24"/>
          <w:lang w:eastAsia="zh-CN"/>
        </w:rPr>
        <w:t>供应商名称：</w:t>
      </w:r>
      <w:r>
        <w:rPr>
          <w:rFonts w:ascii="宋体" w:hAnsi="宋体" w:eastAsia="宋体" w:cs="宋体"/>
          <w:color w:val="auto"/>
          <w:sz w:val="24"/>
          <w:szCs w:val="24"/>
          <w:lang w:eastAsia="zh-CN"/>
        </w:rPr>
        <w:t xml:space="preserve"> </w:t>
      </w:r>
      <w:r>
        <w:rPr>
          <w:rFonts w:ascii="宋体" w:hAnsi="宋体" w:eastAsia="宋体" w:cs="宋体"/>
          <w:color w:val="auto"/>
          <w:spacing w:val="-24"/>
          <w:sz w:val="24"/>
          <w:szCs w:val="24"/>
          <w:lang w:eastAsia="zh-CN"/>
        </w:rPr>
        <w:t>日期：</w:t>
      </w:r>
    </w:p>
    <w:p w14:paraId="760965CE">
      <w:pPr>
        <w:spacing w:line="316" w:lineRule="auto"/>
        <w:rPr>
          <w:rFonts w:hint="eastAsia" w:ascii="宋体" w:hAnsi="宋体" w:eastAsia="宋体" w:cs="宋体"/>
          <w:color w:val="auto"/>
          <w:sz w:val="24"/>
          <w:szCs w:val="24"/>
          <w:lang w:eastAsia="zh-CN"/>
        </w:rPr>
        <w:sectPr>
          <w:footerReference r:id="rId100" w:type="default"/>
          <w:pgSz w:w="11907" w:h="16839"/>
          <w:pgMar w:top="1312" w:right="1771" w:bottom="1638" w:left="1771" w:header="862" w:footer="1462" w:gutter="0"/>
          <w:cols w:space="720" w:num="1"/>
        </w:sectPr>
      </w:pPr>
    </w:p>
    <w:p w14:paraId="6A48A1E4">
      <w:pPr>
        <w:spacing w:before="301" w:line="220" w:lineRule="auto"/>
        <w:ind w:left="47"/>
        <w:outlineLvl w:val="2"/>
        <w:rPr>
          <w:rFonts w:hint="eastAsia" w:ascii="宋体" w:hAnsi="宋体" w:eastAsia="宋体" w:cs="宋体"/>
          <w:color w:val="auto"/>
          <w:sz w:val="28"/>
          <w:szCs w:val="28"/>
          <w:lang w:eastAsia="zh-CN"/>
        </w:rPr>
      </w:pPr>
      <w:bookmarkStart w:id="144" w:name="bookmark139"/>
      <w:bookmarkEnd w:id="144"/>
      <w:bookmarkStart w:id="145" w:name="bookmark140"/>
      <w:bookmarkEnd w:id="145"/>
      <w:r>
        <w:rPr>
          <w:rFonts w:ascii="宋体" w:hAnsi="宋体" w:eastAsia="宋体" w:cs="宋体"/>
          <w:b/>
          <w:bCs/>
          <w:color w:val="auto"/>
          <w:spacing w:val="-4"/>
          <w:sz w:val="28"/>
          <w:szCs w:val="28"/>
          <w:lang w:eastAsia="zh-CN"/>
        </w:rPr>
        <w:t>（四）残疾人福利性单位声明函（如适用）</w:t>
      </w:r>
    </w:p>
    <w:p w14:paraId="7F779C90">
      <w:pPr>
        <w:spacing w:line="277" w:lineRule="auto"/>
        <w:rPr>
          <w:color w:val="auto"/>
          <w:lang w:eastAsia="zh-CN"/>
        </w:rPr>
      </w:pPr>
    </w:p>
    <w:p w14:paraId="2ABE405E">
      <w:pPr>
        <w:spacing w:line="278" w:lineRule="auto"/>
        <w:rPr>
          <w:color w:val="auto"/>
          <w:lang w:eastAsia="zh-CN"/>
        </w:rPr>
      </w:pPr>
    </w:p>
    <w:p w14:paraId="5FB819F5">
      <w:pPr>
        <w:spacing w:before="78" w:line="220" w:lineRule="auto"/>
        <w:ind w:left="2798"/>
        <w:rPr>
          <w:rFonts w:hint="eastAsia" w:ascii="宋体" w:hAnsi="宋体" w:eastAsia="宋体" w:cs="宋体"/>
          <w:color w:val="auto"/>
          <w:sz w:val="24"/>
          <w:szCs w:val="24"/>
          <w:lang w:eastAsia="zh-CN"/>
        </w:rPr>
      </w:pPr>
      <w:r>
        <w:rPr>
          <w:rFonts w:ascii="宋体" w:hAnsi="宋体" w:eastAsia="宋体" w:cs="宋体"/>
          <w:b/>
          <w:bCs/>
          <w:color w:val="auto"/>
          <w:spacing w:val="8"/>
          <w:sz w:val="24"/>
          <w:szCs w:val="24"/>
          <w:lang w:eastAsia="zh-CN"/>
        </w:rPr>
        <w:t>残疾人福利性单位声明函</w:t>
      </w:r>
    </w:p>
    <w:p w14:paraId="34C8B49B">
      <w:pPr>
        <w:spacing w:before="300" w:line="448" w:lineRule="auto"/>
        <w:ind w:left="37" w:right="167" w:firstLine="505"/>
        <w:jc w:val="both"/>
        <w:rPr>
          <w:rFonts w:hint="eastAsia" w:ascii="宋体" w:hAnsi="宋体" w:eastAsia="宋体" w:cs="宋体"/>
          <w:color w:val="auto"/>
          <w:sz w:val="24"/>
          <w:szCs w:val="24"/>
          <w:lang w:eastAsia="zh-CN"/>
        </w:rPr>
      </w:pPr>
      <w:r>
        <w:rPr>
          <w:rFonts w:ascii="宋体" w:hAnsi="宋体" w:eastAsia="宋体" w:cs="宋体"/>
          <w:color w:val="auto"/>
          <w:spacing w:val="8"/>
          <w:sz w:val="24"/>
          <w:szCs w:val="24"/>
          <w:lang w:eastAsia="zh-CN"/>
        </w:rPr>
        <w:t>本单位郑重声明，根据《财政部</w:t>
      </w:r>
      <w:r>
        <w:rPr>
          <w:rFonts w:ascii="宋体" w:hAnsi="宋体" w:eastAsia="宋体" w:cs="宋体"/>
          <w:color w:val="auto"/>
          <w:spacing w:val="60"/>
          <w:sz w:val="24"/>
          <w:szCs w:val="24"/>
          <w:lang w:eastAsia="zh-CN"/>
        </w:rPr>
        <w:t xml:space="preserve"> </w:t>
      </w:r>
      <w:r>
        <w:rPr>
          <w:rFonts w:ascii="宋体" w:hAnsi="宋体" w:eastAsia="宋体" w:cs="宋体"/>
          <w:color w:val="auto"/>
          <w:spacing w:val="8"/>
          <w:sz w:val="24"/>
          <w:szCs w:val="24"/>
          <w:lang w:eastAsia="zh-CN"/>
        </w:rPr>
        <w:t>民政部</w:t>
      </w:r>
      <w:r>
        <w:rPr>
          <w:rFonts w:ascii="宋体" w:hAnsi="宋体" w:eastAsia="宋体" w:cs="宋体"/>
          <w:color w:val="auto"/>
          <w:spacing w:val="56"/>
          <w:sz w:val="24"/>
          <w:szCs w:val="24"/>
          <w:lang w:eastAsia="zh-CN"/>
        </w:rPr>
        <w:t xml:space="preserve"> </w:t>
      </w:r>
      <w:r>
        <w:rPr>
          <w:rFonts w:ascii="宋体" w:hAnsi="宋体" w:eastAsia="宋体" w:cs="宋体"/>
          <w:color w:val="auto"/>
          <w:spacing w:val="8"/>
          <w:sz w:val="24"/>
          <w:szCs w:val="24"/>
          <w:lang w:eastAsia="zh-CN"/>
        </w:rPr>
        <w:t>中国残疾人联合会关于促进</w:t>
      </w:r>
      <w:r>
        <w:rPr>
          <w:rFonts w:ascii="宋体" w:hAnsi="宋体" w:eastAsia="宋体" w:cs="宋体"/>
          <w:color w:val="auto"/>
          <w:sz w:val="24"/>
          <w:szCs w:val="24"/>
          <w:lang w:eastAsia="zh-CN"/>
        </w:rPr>
        <w:t xml:space="preserve">  </w:t>
      </w:r>
      <w:r>
        <w:rPr>
          <w:rFonts w:ascii="宋体" w:hAnsi="宋体" w:eastAsia="宋体" w:cs="宋体"/>
          <w:color w:val="auto"/>
          <w:spacing w:val="4"/>
          <w:sz w:val="24"/>
          <w:szCs w:val="24"/>
          <w:lang w:eastAsia="zh-CN"/>
        </w:rPr>
        <w:t>残疾人就业政府采购政策的通知》（财库〔2017〕 141</w:t>
      </w:r>
      <w:r>
        <w:rPr>
          <w:rFonts w:ascii="宋体" w:hAnsi="宋体" w:eastAsia="宋体" w:cs="宋体"/>
          <w:color w:val="auto"/>
          <w:spacing w:val="-31"/>
          <w:sz w:val="24"/>
          <w:szCs w:val="24"/>
          <w:lang w:eastAsia="zh-CN"/>
        </w:rPr>
        <w:t xml:space="preserve"> </w:t>
      </w:r>
      <w:r>
        <w:rPr>
          <w:rFonts w:ascii="宋体" w:hAnsi="宋体" w:eastAsia="宋体" w:cs="宋体"/>
          <w:color w:val="auto"/>
          <w:spacing w:val="4"/>
          <w:sz w:val="24"/>
          <w:szCs w:val="24"/>
          <w:lang w:eastAsia="zh-CN"/>
        </w:rPr>
        <w:t>号）的规定，本单位</w:t>
      </w:r>
      <w:r>
        <w:rPr>
          <w:rFonts w:ascii="宋体" w:hAnsi="宋体" w:eastAsia="宋体" w:cs="宋体"/>
          <w:color w:val="auto"/>
          <w:sz w:val="24"/>
          <w:szCs w:val="24"/>
          <w:lang w:eastAsia="zh-CN"/>
        </w:rPr>
        <w:t xml:space="preserve"> </w:t>
      </w:r>
      <w:r>
        <w:rPr>
          <w:rFonts w:ascii="宋体" w:hAnsi="宋体" w:eastAsia="宋体" w:cs="宋体"/>
          <w:color w:val="auto"/>
          <w:spacing w:val="9"/>
          <w:sz w:val="24"/>
          <w:szCs w:val="24"/>
          <w:lang w:eastAsia="zh-CN"/>
        </w:rPr>
        <w:t>为符合条件的残疾人福利性单位，且本单位参加</w:t>
      </w:r>
      <w:r>
        <w:rPr>
          <w:rFonts w:ascii="宋体" w:hAnsi="宋体" w:eastAsia="宋体" w:cs="宋体"/>
          <w:color w:val="auto"/>
          <w:spacing w:val="-98"/>
          <w:sz w:val="24"/>
          <w:szCs w:val="24"/>
          <w:lang w:eastAsia="zh-CN"/>
        </w:rPr>
        <w:t xml:space="preserve"> </w:t>
      </w:r>
      <w:r>
        <w:rPr>
          <w:rFonts w:ascii="宋体" w:hAnsi="宋体" w:eastAsia="宋体" w:cs="宋体"/>
          <w:color w:val="auto"/>
          <w:spacing w:val="4"/>
          <w:sz w:val="24"/>
          <w:szCs w:val="24"/>
          <w:u w:val="single"/>
          <w:lang w:eastAsia="zh-CN"/>
        </w:rPr>
        <w:t xml:space="preserve">      </w:t>
      </w:r>
      <w:r>
        <w:rPr>
          <w:rFonts w:ascii="宋体" w:hAnsi="宋体" w:eastAsia="宋体" w:cs="宋体"/>
          <w:color w:val="auto"/>
          <w:spacing w:val="-99"/>
          <w:sz w:val="24"/>
          <w:szCs w:val="24"/>
          <w:lang w:eastAsia="zh-CN"/>
        </w:rPr>
        <w:t xml:space="preserve"> </w:t>
      </w:r>
      <w:r>
        <w:rPr>
          <w:rFonts w:ascii="宋体" w:hAnsi="宋体" w:eastAsia="宋体" w:cs="宋体"/>
          <w:color w:val="auto"/>
          <w:spacing w:val="9"/>
          <w:sz w:val="24"/>
          <w:szCs w:val="24"/>
          <w:lang w:eastAsia="zh-CN"/>
        </w:rPr>
        <w:t>单位的</w:t>
      </w:r>
      <w:r>
        <w:rPr>
          <w:rFonts w:ascii="宋体" w:hAnsi="宋体" w:eastAsia="宋体" w:cs="宋体"/>
          <w:color w:val="auto"/>
          <w:spacing w:val="-106"/>
          <w:sz w:val="24"/>
          <w:szCs w:val="24"/>
          <w:lang w:eastAsia="zh-CN"/>
        </w:rPr>
        <w:t xml:space="preserve"> </w:t>
      </w:r>
      <w:r>
        <w:rPr>
          <w:rFonts w:ascii="宋体" w:hAnsi="宋体" w:eastAsia="宋体" w:cs="宋体"/>
          <w:color w:val="auto"/>
          <w:spacing w:val="5"/>
          <w:sz w:val="24"/>
          <w:szCs w:val="24"/>
          <w:u w:val="single"/>
          <w:lang w:eastAsia="zh-CN"/>
        </w:rPr>
        <w:t xml:space="preserve">      </w:t>
      </w:r>
      <w:r>
        <w:rPr>
          <w:rFonts w:ascii="宋体" w:hAnsi="宋体" w:eastAsia="宋体" w:cs="宋体"/>
          <w:color w:val="auto"/>
          <w:spacing w:val="-101"/>
          <w:sz w:val="24"/>
          <w:szCs w:val="24"/>
          <w:lang w:eastAsia="zh-CN"/>
        </w:rPr>
        <w:t xml:space="preserve"> </w:t>
      </w:r>
      <w:r>
        <w:rPr>
          <w:rFonts w:ascii="宋体" w:hAnsi="宋体" w:eastAsia="宋体" w:cs="宋体"/>
          <w:color w:val="auto"/>
          <w:spacing w:val="9"/>
          <w:sz w:val="24"/>
          <w:szCs w:val="24"/>
          <w:lang w:eastAsia="zh-CN"/>
        </w:rPr>
        <w:t>项目</w:t>
      </w:r>
      <w:r>
        <w:rPr>
          <w:rFonts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采购活动提供本单位制造的货物（由本单位承担工</w:t>
      </w:r>
      <w:r>
        <w:rPr>
          <w:rFonts w:ascii="宋体" w:hAnsi="宋体" w:eastAsia="宋体" w:cs="宋体"/>
          <w:color w:val="auto"/>
          <w:spacing w:val="7"/>
          <w:sz w:val="24"/>
          <w:szCs w:val="24"/>
          <w:lang w:eastAsia="zh-CN"/>
        </w:rPr>
        <w:t>程/提供服务</w:t>
      </w:r>
      <w:r>
        <w:rPr>
          <w:rFonts w:ascii="宋体" w:hAnsi="宋体" w:eastAsia="宋体" w:cs="宋体"/>
          <w:color w:val="auto"/>
          <w:spacing w:val="-3"/>
          <w:sz w:val="24"/>
          <w:szCs w:val="24"/>
          <w:lang w:eastAsia="zh-CN"/>
        </w:rPr>
        <w:t>），</w:t>
      </w:r>
      <w:r>
        <w:rPr>
          <w:rFonts w:ascii="宋体" w:hAnsi="宋体" w:eastAsia="宋体" w:cs="宋体"/>
          <w:color w:val="auto"/>
          <w:spacing w:val="7"/>
          <w:sz w:val="24"/>
          <w:szCs w:val="24"/>
          <w:lang w:eastAsia="zh-CN"/>
        </w:rPr>
        <w:t>或者提</w:t>
      </w:r>
      <w:r>
        <w:rPr>
          <w:rFonts w:ascii="宋体" w:hAnsi="宋体" w:eastAsia="宋体" w:cs="宋体"/>
          <w:color w:val="auto"/>
          <w:sz w:val="24"/>
          <w:szCs w:val="24"/>
          <w:lang w:eastAsia="zh-CN"/>
        </w:rPr>
        <w:t xml:space="preserve">  </w:t>
      </w:r>
      <w:r>
        <w:rPr>
          <w:rFonts w:ascii="宋体" w:hAnsi="宋体" w:eastAsia="宋体" w:cs="宋体"/>
          <w:color w:val="auto"/>
          <w:spacing w:val="11"/>
          <w:sz w:val="24"/>
          <w:szCs w:val="24"/>
          <w:lang w:eastAsia="zh-CN"/>
        </w:rPr>
        <w:t>供其他残疾人福利性单位制造的货物（不包括使用非残疾人福利性单位注</w:t>
      </w:r>
      <w:r>
        <w:rPr>
          <w:rFonts w:ascii="宋体" w:hAnsi="宋体" w:eastAsia="宋体" w:cs="宋体"/>
          <w:color w:val="auto"/>
          <w:spacing w:val="5"/>
          <w:sz w:val="24"/>
          <w:szCs w:val="24"/>
          <w:lang w:eastAsia="zh-CN"/>
        </w:rPr>
        <w:t xml:space="preserve">  </w:t>
      </w:r>
      <w:r>
        <w:rPr>
          <w:rFonts w:ascii="宋体" w:hAnsi="宋体" w:eastAsia="宋体" w:cs="宋体"/>
          <w:color w:val="auto"/>
          <w:spacing w:val="-9"/>
          <w:sz w:val="24"/>
          <w:szCs w:val="24"/>
          <w:lang w:eastAsia="zh-CN"/>
        </w:rPr>
        <w:t>册商标的货物）。</w:t>
      </w:r>
    </w:p>
    <w:p w14:paraId="12C567AB">
      <w:pPr>
        <w:spacing w:before="36" w:line="439" w:lineRule="auto"/>
        <w:ind w:left="5526" w:right="318" w:hanging="4983"/>
        <w:rPr>
          <w:rFonts w:hint="eastAsia" w:ascii="宋体" w:hAnsi="宋体" w:eastAsia="宋体" w:cs="宋体"/>
          <w:color w:val="auto"/>
          <w:sz w:val="24"/>
          <w:szCs w:val="24"/>
          <w:lang w:eastAsia="zh-CN"/>
        </w:rPr>
      </w:pPr>
      <w:r>
        <w:rPr>
          <w:rFonts w:ascii="宋体" w:hAnsi="宋体" w:eastAsia="宋体" w:cs="宋体"/>
          <w:color w:val="auto"/>
          <w:spacing w:val="10"/>
          <w:sz w:val="24"/>
          <w:szCs w:val="24"/>
          <w:lang w:eastAsia="zh-CN"/>
        </w:rPr>
        <w:t>本单位对上述声明的真实性负责。如有虚假，将依法承担相应责任。</w:t>
      </w:r>
      <w:r>
        <w:rPr>
          <w:rFonts w:ascii="宋体" w:hAnsi="宋体" w:eastAsia="宋体" w:cs="宋体"/>
          <w:color w:val="auto"/>
          <w:spacing w:val="1"/>
          <w:sz w:val="24"/>
          <w:szCs w:val="24"/>
          <w:lang w:eastAsia="zh-CN"/>
        </w:rPr>
        <w:t xml:space="preserve"> </w:t>
      </w:r>
      <w:r>
        <w:rPr>
          <w:rFonts w:ascii="宋体" w:hAnsi="宋体" w:eastAsia="宋体" w:cs="宋体"/>
          <w:color w:val="auto"/>
          <w:spacing w:val="-3"/>
          <w:sz w:val="24"/>
          <w:szCs w:val="24"/>
          <w:lang w:eastAsia="zh-CN"/>
        </w:rPr>
        <w:t>单位名称：</w:t>
      </w:r>
    </w:p>
    <w:p w14:paraId="3A26B7EE">
      <w:pPr>
        <w:spacing w:before="34" w:line="220" w:lineRule="auto"/>
        <w:ind w:left="5805"/>
        <w:rPr>
          <w:rFonts w:hint="eastAsia" w:ascii="宋体" w:hAnsi="宋体" w:eastAsia="宋体" w:cs="宋体"/>
          <w:color w:val="auto"/>
          <w:sz w:val="24"/>
          <w:szCs w:val="24"/>
          <w:lang w:eastAsia="zh-CN"/>
        </w:rPr>
      </w:pPr>
      <w:r>
        <w:rPr>
          <w:rFonts w:ascii="宋体" w:hAnsi="宋体" w:eastAsia="宋体" w:cs="宋体"/>
          <w:color w:val="auto"/>
          <w:spacing w:val="-27"/>
          <w:sz w:val="24"/>
          <w:szCs w:val="24"/>
          <w:lang w:eastAsia="zh-CN"/>
        </w:rPr>
        <w:t>日</w:t>
      </w:r>
      <w:r>
        <w:rPr>
          <w:rFonts w:ascii="宋体" w:hAnsi="宋体" w:eastAsia="宋体" w:cs="宋体"/>
          <w:color w:val="auto"/>
          <w:spacing w:val="24"/>
          <w:sz w:val="24"/>
          <w:szCs w:val="24"/>
          <w:lang w:eastAsia="zh-CN"/>
        </w:rPr>
        <w:t xml:space="preserve">  </w:t>
      </w:r>
      <w:r>
        <w:rPr>
          <w:rFonts w:ascii="宋体" w:hAnsi="宋体" w:eastAsia="宋体" w:cs="宋体"/>
          <w:color w:val="auto"/>
          <w:spacing w:val="-27"/>
          <w:sz w:val="24"/>
          <w:szCs w:val="24"/>
          <w:lang w:eastAsia="zh-CN"/>
        </w:rPr>
        <w:t>期：</w:t>
      </w:r>
    </w:p>
    <w:p w14:paraId="7A6AF0C3">
      <w:pPr>
        <w:spacing w:before="75" w:line="219" w:lineRule="auto"/>
        <w:ind w:left="41"/>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备注：享受政府采购支持政策的残疾人福利性单位应当同时满足以下条件：</w:t>
      </w:r>
    </w:p>
    <w:p w14:paraId="73A357BB">
      <w:pPr>
        <w:spacing w:before="105" w:line="260" w:lineRule="auto"/>
        <w:ind w:left="38" w:right="65" w:firstLine="486"/>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（1）安置的残疾人占本单位在职职工人数的比例不</w:t>
      </w:r>
      <w:r>
        <w:rPr>
          <w:rFonts w:ascii="宋体" w:hAnsi="宋体" w:eastAsia="宋体" w:cs="宋体"/>
          <w:color w:val="auto"/>
          <w:spacing w:val="-3"/>
          <w:sz w:val="24"/>
          <w:szCs w:val="24"/>
          <w:lang w:eastAsia="zh-CN"/>
        </w:rPr>
        <w:t>低于</w:t>
      </w:r>
      <w:r>
        <w:rPr>
          <w:rFonts w:ascii="宋体" w:hAnsi="宋体" w:eastAsia="宋体" w:cs="宋体"/>
          <w:color w:val="auto"/>
          <w:spacing w:val="-48"/>
          <w:sz w:val="24"/>
          <w:szCs w:val="24"/>
          <w:lang w:eastAsia="zh-CN"/>
        </w:rPr>
        <w:t xml:space="preserve"> </w:t>
      </w:r>
      <w:r>
        <w:rPr>
          <w:rFonts w:ascii="宋体" w:hAnsi="宋体" w:eastAsia="宋体" w:cs="宋体"/>
          <w:color w:val="auto"/>
          <w:spacing w:val="-3"/>
          <w:sz w:val="24"/>
          <w:szCs w:val="24"/>
          <w:lang w:eastAsia="zh-CN"/>
        </w:rPr>
        <w:t>25%（含</w:t>
      </w:r>
      <w:r>
        <w:rPr>
          <w:rFonts w:ascii="宋体" w:hAnsi="宋体" w:eastAsia="宋体" w:cs="宋体"/>
          <w:color w:val="auto"/>
          <w:spacing w:val="-37"/>
          <w:sz w:val="24"/>
          <w:szCs w:val="24"/>
          <w:lang w:eastAsia="zh-CN"/>
        </w:rPr>
        <w:t xml:space="preserve"> </w:t>
      </w:r>
      <w:r>
        <w:rPr>
          <w:rFonts w:ascii="宋体" w:hAnsi="宋体" w:eastAsia="宋体" w:cs="宋体"/>
          <w:color w:val="auto"/>
          <w:spacing w:val="-3"/>
          <w:sz w:val="24"/>
          <w:szCs w:val="24"/>
          <w:lang w:eastAsia="zh-CN"/>
        </w:rPr>
        <w:t>25%</w:t>
      </w:r>
      <w:r>
        <w:rPr>
          <w:rFonts w:ascii="宋体" w:hAnsi="宋体" w:eastAsia="宋体" w:cs="宋体"/>
          <w:color w:val="auto"/>
          <w:spacing w:val="-52"/>
          <w:sz w:val="24"/>
          <w:szCs w:val="24"/>
          <w:lang w:eastAsia="zh-CN"/>
        </w:rPr>
        <w:t>），</w:t>
      </w:r>
      <w:r>
        <w:rPr>
          <w:rFonts w:ascii="宋体" w:hAnsi="宋体" w:eastAsia="宋体" w:cs="宋体"/>
          <w:color w:val="auto"/>
          <w:spacing w:val="-3"/>
          <w:sz w:val="24"/>
          <w:szCs w:val="24"/>
          <w:lang w:eastAsia="zh-CN"/>
        </w:rPr>
        <w:t>并</w:t>
      </w:r>
      <w:r>
        <w:rPr>
          <w:rFonts w:ascii="宋体" w:hAnsi="宋体" w:eastAsia="宋体" w:cs="宋体"/>
          <w:color w:val="auto"/>
          <w:sz w:val="24"/>
          <w:szCs w:val="24"/>
          <w:lang w:eastAsia="zh-CN"/>
        </w:rPr>
        <w:t xml:space="preserve"> </w:t>
      </w:r>
      <w:r>
        <w:rPr>
          <w:rFonts w:ascii="宋体" w:hAnsi="宋体" w:eastAsia="宋体" w:cs="宋体"/>
          <w:color w:val="auto"/>
          <w:spacing w:val="-5"/>
          <w:sz w:val="24"/>
          <w:szCs w:val="24"/>
          <w:lang w:eastAsia="zh-CN"/>
        </w:rPr>
        <w:t>且安置的残疾人人数不少于</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8"/>
          <w:sz w:val="24"/>
          <w:szCs w:val="24"/>
          <w:lang w:eastAsia="zh-CN"/>
        </w:rPr>
        <w:t xml:space="preserve"> </w:t>
      </w:r>
      <w:r>
        <w:rPr>
          <w:rFonts w:ascii="宋体" w:hAnsi="宋体" w:eastAsia="宋体" w:cs="宋体"/>
          <w:color w:val="auto"/>
          <w:spacing w:val="-5"/>
          <w:sz w:val="24"/>
          <w:szCs w:val="24"/>
          <w:lang w:eastAsia="zh-CN"/>
        </w:rPr>
        <w:t>人（含</w:t>
      </w:r>
      <w:r>
        <w:rPr>
          <w:rFonts w:ascii="宋体" w:hAnsi="宋体" w:eastAsia="宋体" w:cs="宋体"/>
          <w:color w:val="auto"/>
          <w:spacing w:val="-33"/>
          <w:sz w:val="24"/>
          <w:szCs w:val="24"/>
          <w:lang w:eastAsia="zh-CN"/>
        </w:rPr>
        <w:t xml:space="preserve"> </w:t>
      </w:r>
      <w:r>
        <w:rPr>
          <w:rFonts w:ascii="宋体" w:hAnsi="宋体" w:eastAsia="宋体" w:cs="宋体"/>
          <w:color w:val="auto"/>
          <w:spacing w:val="-5"/>
          <w:sz w:val="24"/>
          <w:szCs w:val="24"/>
          <w:lang w:eastAsia="zh-CN"/>
        </w:rPr>
        <w:t>10</w:t>
      </w:r>
      <w:r>
        <w:rPr>
          <w:rFonts w:ascii="宋体" w:hAnsi="宋体" w:eastAsia="宋体" w:cs="宋体"/>
          <w:color w:val="auto"/>
          <w:spacing w:val="-49"/>
          <w:sz w:val="24"/>
          <w:szCs w:val="24"/>
          <w:lang w:eastAsia="zh-CN"/>
        </w:rPr>
        <w:t xml:space="preserve"> </w:t>
      </w:r>
      <w:r>
        <w:rPr>
          <w:rFonts w:ascii="宋体" w:hAnsi="宋体" w:eastAsia="宋体" w:cs="宋体"/>
          <w:color w:val="auto"/>
          <w:spacing w:val="-5"/>
          <w:sz w:val="24"/>
          <w:szCs w:val="24"/>
          <w:lang w:eastAsia="zh-CN"/>
        </w:rPr>
        <w:t>人</w:t>
      </w:r>
      <w:r>
        <w:rPr>
          <w:rFonts w:ascii="宋体" w:hAnsi="宋体" w:eastAsia="宋体" w:cs="宋体"/>
          <w:color w:val="auto"/>
          <w:spacing w:val="-38"/>
          <w:sz w:val="24"/>
          <w:szCs w:val="24"/>
          <w:lang w:eastAsia="zh-CN"/>
        </w:rPr>
        <w:t>）；</w:t>
      </w:r>
    </w:p>
    <w:p w14:paraId="5C699A8A">
      <w:pPr>
        <w:spacing w:before="104" w:line="259" w:lineRule="auto"/>
        <w:ind w:left="40" w:right="55" w:firstLine="484"/>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（2）依法与安置的每位残疾人签订了一年以上（含一年）的劳动合同或服</w:t>
      </w:r>
      <w:r>
        <w:rPr>
          <w:rFonts w:ascii="宋体" w:hAnsi="宋体" w:eastAsia="宋体" w:cs="宋体"/>
          <w:color w:val="auto"/>
          <w:spacing w:val="16"/>
          <w:sz w:val="24"/>
          <w:szCs w:val="24"/>
          <w:lang w:eastAsia="zh-CN"/>
        </w:rPr>
        <w:t xml:space="preserve"> </w:t>
      </w:r>
      <w:r>
        <w:rPr>
          <w:rFonts w:ascii="宋体" w:hAnsi="宋体" w:eastAsia="宋体" w:cs="宋体"/>
          <w:color w:val="auto"/>
          <w:spacing w:val="-13"/>
          <w:sz w:val="24"/>
          <w:szCs w:val="24"/>
          <w:lang w:eastAsia="zh-CN"/>
        </w:rPr>
        <w:t>务协议；</w:t>
      </w:r>
    </w:p>
    <w:p w14:paraId="5A5A98D7">
      <w:pPr>
        <w:spacing w:before="104" w:line="259" w:lineRule="auto"/>
        <w:ind w:left="43" w:right="90" w:firstLine="480"/>
        <w:rPr>
          <w:rFonts w:hint="eastAsia" w:ascii="宋体" w:hAnsi="宋体" w:eastAsia="宋体" w:cs="宋体"/>
          <w:color w:val="auto"/>
          <w:sz w:val="24"/>
          <w:szCs w:val="24"/>
          <w:lang w:eastAsia="zh-CN"/>
        </w:rPr>
      </w:pPr>
      <w:r>
        <w:rPr>
          <w:rFonts w:ascii="宋体" w:hAnsi="宋体" w:eastAsia="宋体" w:cs="宋体"/>
          <w:color w:val="auto"/>
          <w:spacing w:val="-2"/>
          <w:sz w:val="24"/>
          <w:szCs w:val="24"/>
          <w:lang w:eastAsia="zh-CN"/>
        </w:rPr>
        <w:t>（3）为安置的每位残疾人按月足额缴纳了基本养老保险、基本医疗保险、</w:t>
      </w:r>
      <w:r>
        <w:rPr>
          <w:rFonts w:ascii="宋体" w:hAnsi="宋体" w:eastAsia="宋体" w:cs="宋体"/>
          <w:color w:val="auto"/>
          <w:spacing w:val="14"/>
          <w:sz w:val="24"/>
          <w:szCs w:val="24"/>
          <w:lang w:eastAsia="zh-CN"/>
        </w:rPr>
        <w:t xml:space="preserve"> </w:t>
      </w:r>
      <w:r>
        <w:rPr>
          <w:rFonts w:ascii="宋体" w:hAnsi="宋体" w:eastAsia="宋体" w:cs="宋体"/>
          <w:color w:val="auto"/>
          <w:spacing w:val="-4"/>
          <w:sz w:val="24"/>
          <w:szCs w:val="24"/>
          <w:lang w:eastAsia="zh-CN"/>
        </w:rPr>
        <w:t>失业保险、工伤保险和生育保险等社会保险费；</w:t>
      </w:r>
    </w:p>
    <w:p w14:paraId="60A661D8">
      <w:pPr>
        <w:spacing w:before="104" w:line="259" w:lineRule="auto"/>
        <w:ind w:left="37" w:right="63" w:firstLine="487"/>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（4）通过银行等金融机构向安置的每位残疾人，按月支付了不低于单位所</w:t>
      </w:r>
      <w:r>
        <w:rPr>
          <w:rFonts w:ascii="宋体" w:hAnsi="宋体" w:eastAsia="宋体" w:cs="宋体"/>
          <w:color w:val="auto"/>
          <w:spacing w:val="7"/>
          <w:sz w:val="24"/>
          <w:szCs w:val="24"/>
          <w:lang w:eastAsia="zh-CN"/>
        </w:rPr>
        <w:t xml:space="preserve"> </w:t>
      </w:r>
      <w:r>
        <w:rPr>
          <w:rFonts w:ascii="宋体" w:hAnsi="宋体" w:eastAsia="宋体" w:cs="宋体"/>
          <w:color w:val="auto"/>
          <w:spacing w:val="-3"/>
          <w:sz w:val="24"/>
          <w:szCs w:val="24"/>
          <w:lang w:eastAsia="zh-CN"/>
        </w:rPr>
        <w:t>在区县适用的经省级人民政府批准的月最低工资标准的工资；</w:t>
      </w:r>
    </w:p>
    <w:p w14:paraId="6A049154">
      <w:pPr>
        <w:spacing w:before="104" w:line="259" w:lineRule="auto"/>
        <w:ind w:left="40" w:right="175" w:firstLine="484"/>
        <w:rPr>
          <w:rFonts w:hint="eastAsia" w:ascii="宋体" w:hAnsi="宋体" w:eastAsia="宋体" w:cs="宋体"/>
          <w:color w:val="auto"/>
          <w:sz w:val="24"/>
          <w:szCs w:val="24"/>
          <w:lang w:eastAsia="zh-CN"/>
        </w:rPr>
      </w:pPr>
      <w:r>
        <w:rPr>
          <w:rFonts w:ascii="宋体" w:hAnsi="宋体" w:eastAsia="宋体" w:cs="宋体"/>
          <w:color w:val="auto"/>
          <w:spacing w:val="-5"/>
          <w:sz w:val="24"/>
          <w:szCs w:val="24"/>
          <w:lang w:eastAsia="zh-CN"/>
        </w:rPr>
        <w:t>（5）提供本单位制造的货物、承担的工程或者服务（以下简称产品</w:t>
      </w:r>
      <w:r>
        <w:rPr>
          <w:rFonts w:ascii="宋体" w:hAnsi="宋体" w:eastAsia="宋体" w:cs="宋体"/>
          <w:color w:val="auto"/>
          <w:spacing w:val="3"/>
          <w:sz w:val="24"/>
          <w:szCs w:val="24"/>
          <w:lang w:eastAsia="zh-CN"/>
        </w:rPr>
        <w:t>），</w:t>
      </w:r>
      <w:r>
        <w:rPr>
          <w:rFonts w:ascii="宋体" w:hAnsi="宋体" w:eastAsia="宋体" w:cs="宋体"/>
          <w:color w:val="auto"/>
          <w:spacing w:val="-5"/>
          <w:sz w:val="24"/>
          <w:szCs w:val="24"/>
          <w:lang w:eastAsia="zh-CN"/>
        </w:rPr>
        <w:t>或</w:t>
      </w:r>
      <w:r>
        <w:rPr>
          <w:rFonts w:ascii="宋体" w:hAnsi="宋体" w:eastAsia="宋体" w:cs="宋体"/>
          <w:color w:val="auto"/>
          <w:sz w:val="24"/>
          <w:szCs w:val="24"/>
          <w:lang w:eastAsia="zh-CN"/>
        </w:rPr>
        <w:t xml:space="preserve"> 者提供其他残疾人福利性单位制造的货物（不包</w:t>
      </w:r>
      <w:r>
        <w:rPr>
          <w:rFonts w:ascii="宋体" w:hAnsi="宋体" w:eastAsia="宋体" w:cs="宋体"/>
          <w:color w:val="auto"/>
          <w:spacing w:val="-1"/>
          <w:sz w:val="24"/>
          <w:szCs w:val="24"/>
          <w:lang w:eastAsia="zh-CN"/>
        </w:rPr>
        <w:t>括使用非残疾人福利性单位注</w:t>
      </w:r>
    </w:p>
    <w:p w14:paraId="4C483901">
      <w:pPr>
        <w:spacing w:before="106" w:line="219" w:lineRule="auto"/>
        <w:ind w:left="38"/>
        <w:rPr>
          <w:rFonts w:hint="eastAsia" w:ascii="宋体" w:hAnsi="宋体" w:eastAsia="宋体" w:cs="宋体"/>
          <w:color w:val="auto"/>
          <w:sz w:val="24"/>
          <w:szCs w:val="24"/>
          <w:lang w:eastAsia="zh-CN"/>
        </w:rPr>
      </w:pPr>
      <w:r>
        <w:rPr>
          <w:rFonts w:ascii="宋体" w:hAnsi="宋体" w:eastAsia="宋体" w:cs="宋体"/>
          <w:color w:val="auto"/>
          <w:spacing w:val="-19"/>
          <w:sz w:val="24"/>
          <w:szCs w:val="24"/>
          <w:lang w:eastAsia="zh-CN"/>
        </w:rPr>
        <w:t>册商标的货物）。</w:t>
      </w:r>
    </w:p>
    <w:p w14:paraId="09BFAE03">
      <w:pPr>
        <w:spacing w:before="106" w:line="292" w:lineRule="auto"/>
        <w:ind w:left="39" w:right="125" w:firstLine="482"/>
        <w:rPr>
          <w:rFonts w:hint="eastAsia" w:ascii="宋体" w:hAnsi="宋体" w:eastAsia="宋体" w:cs="宋体"/>
          <w:color w:val="auto"/>
          <w:sz w:val="24"/>
          <w:szCs w:val="24"/>
          <w:lang w:eastAsia="zh-CN"/>
        </w:rPr>
      </w:pPr>
      <w:r>
        <w:rPr>
          <w:rFonts w:ascii="宋体" w:hAnsi="宋体" w:eastAsia="宋体" w:cs="宋体"/>
          <w:color w:val="auto"/>
          <w:spacing w:val="-1"/>
          <w:sz w:val="24"/>
          <w:szCs w:val="24"/>
          <w:lang w:eastAsia="zh-CN"/>
        </w:rPr>
        <w:t>前款所称残疾人是指法定劳动年龄内，持有《中华人民共和国残疾人证》</w:t>
      </w:r>
      <w:r>
        <w:rPr>
          <w:rFonts w:ascii="宋体" w:hAnsi="宋体" w:eastAsia="宋体" w:cs="宋体"/>
          <w:color w:val="auto"/>
          <w:spacing w:val="8"/>
          <w:sz w:val="24"/>
          <w:szCs w:val="24"/>
          <w:lang w:eastAsia="zh-CN"/>
        </w:rPr>
        <w:t xml:space="preserve"> </w:t>
      </w:r>
      <w:r>
        <w:rPr>
          <w:rFonts w:ascii="宋体" w:hAnsi="宋体" w:eastAsia="宋体" w:cs="宋体"/>
          <w:color w:val="auto"/>
          <w:spacing w:val="-3"/>
          <w:sz w:val="24"/>
          <w:szCs w:val="24"/>
          <w:lang w:eastAsia="zh-CN"/>
        </w:rPr>
        <w:t>或者《中华人民共和国残疾军人证（1至</w:t>
      </w:r>
      <w:r>
        <w:rPr>
          <w:rFonts w:ascii="宋体" w:hAnsi="宋体" w:eastAsia="宋体" w:cs="宋体"/>
          <w:color w:val="auto"/>
          <w:spacing w:val="-50"/>
          <w:sz w:val="24"/>
          <w:szCs w:val="24"/>
          <w:lang w:eastAsia="zh-CN"/>
        </w:rPr>
        <w:t xml:space="preserve"> </w:t>
      </w:r>
      <w:r>
        <w:rPr>
          <w:rFonts w:ascii="宋体" w:hAnsi="宋体" w:eastAsia="宋体" w:cs="宋体"/>
          <w:color w:val="auto"/>
          <w:spacing w:val="-3"/>
          <w:sz w:val="24"/>
          <w:szCs w:val="24"/>
          <w:lang w:eastAsia="zh-CN"/>
        </w:rPr>
        <w:t>8</w:t>
      </w:r>
      <w:r>
        <w:rPr>
          <w:rFonts w:ascii="宋体" w:hAnsi="宋体" w:eastAsia="宋体" w:cs="宋体"/>
          <w:color w:val="auto"/>
          <w:spacing w:val="-47"/>
          <w:sz w:val="24"/>
          <w:szCs w:val="24"/>
          <w:lang w:eastAsia="zh-CN"/>
        </w:rPr>
        <w:t xml:space="preserve"> </w:t>
      </w:r>
      <w:r>
        <w:rPr>
          <w:rFonts w:ascii="宋体" w:hAnsi="宋体" w:eastAsia="宋体" w:cs="宋体"/>
          <w:color w:val="auto"/>
          <w:spacing w:val="-3"/>
          <w:sz w:val="24"/>
          <w:szCs w:val="24"/>
          <w:lang w:eastAsia="zh-CN"/>
        </w:rPr>
        <w:t>级）》的自然人，包括具有劳动条件</w:t>
      </w:r>
      <w:r>
        <w:rPr>
          <w:rFonts w:ascii="宋体" w:hAnsi="宋体" w:eastAsia="宋体" w:cs="宋体"/>
          <w:color w:val="auto"/>
          <w:sz w:val="24"/>
          <w:szCs w:val="24"/>
          <w:lang w:eastAsia="zh-CN"/>
        </w:rPr>
        <w:t xml:space="preserve"> 和劳动意愿的精神残疾人。在职职工人数是指与残</w:t>
      </w:r>
      <w:r>
        <w:rPr>
          <w:rFonts w:ascii="宋体" w:hAnsi="宋体" w:eastAsia="宋体" w:cs="宋体"/>
          <w:color w:val="auto"/>
          <w:spacing w:val="-1"/>
          <w:sz w:val="24"/>
          <w:szCs w:val="24"/>
          <w:lang w:eastAsia="zh-CN"/>
        </w:rPr>
        <w:t>疾人福利性单位建立劳动关</w:t>
      </w:r>
      <w:r>
        <w:rPr>
          <w:rFonts w:ascii="宋体" w:hAnsi="宋体" w:eastAsia="宋体" w:cs="宋体"/>
          <w:color w:val="auto"/>
          <w:sz w:val="24"/>
          <w:szCs w:val="24"/>
          <w:lang w:eastAsia="zh-CN"/>
        </w:rPr>
        <w:t xml:space="preserve"> </w:t>
      </w:r>
      <w:r>
        <w:rPr>
          <w:rFonts w:ascii="宋体" w:hAnsi="宋体" w:eastAsia="宋体" w:cs="宋体"/>
          <w:color w:val="auto"/>
          <w:spacing w:val="-2"/>
          <w:sz w:val="24"/>
          <w:szCs w:val="24"/>
          <w:lang w:eastAsia="zh-CN"/>
        </w:rPr>
        <w:t>系并依法签订劳动合同或者服务协议的雇员人数。</w:t>
      </w:r>
    </w:p>
    <w:p w14:paraId="50919326">
      <w:pPr>
        <w:spacing w:line="292" w:lineRule="auto"/>
        <w:rPr>
          <w:rFonts w:hint="eastAsia" w:ascii="宋体" w:hAnsi="宋体" w:eastAsia="宋体" w:cs="宋体"/>
          <w:color w:val="auto"/>
          <w:sz w:val="24"/>
          <w:szCs w:val="24"/>
          <w:lang w:eastAsia="zh-CN"/>
        </w:rPr>
        <w:sectPr>
          <w:footerReference r:id="rId101" w:type="default"/>
          <w:pgSz w:w="11907" w:h="16839"/>
          <w:pgMar w:top="1312" w:right="1771" w:bottom="1638" w:left="1771" w:header="862" w:footer="1462" w:gutter="0"/>
          <w:cols w:space="720" w:num="1"/>
        </w:sectPr>
      </w:pPr>
    </w:p>
    <w:p w14:paraId="61858132">
      <w:pPr>
        <w:spacing w:before="280" w:line="224" w:lineRule="auto"/>
        <w:ind w:left="43"/>
        <w:outlineLvl w:val="1"/>
        <w:rPr>
          <w:rFonts w:hint="eastAsia" w:ascii="宋体" w:hAnsi="宋体" w:eastAsia="宋体" w:cs="宋体"/>
          <w:color w:val="auto"/>
          <w:sz w:val="31"/>
          <w:szCs w:val="31"/>
          <w:lang w:eastAsia="zh-CN"/>
        </w:rPr>
      </w:pPr>
      <w:bookmarkStart w:id="146" w:name="bookmark141"/>
      <w:bookmarkEnd w:id="146"/>
      <w:bookmarkStart w:id="147" w:name="bookmark142"/>
      <w:bookmarkEnd w:id="147"/>
      <w:r>
        <w:rPr>
          <w:rFonts w:ascii="宋体" w:hAnsi="宋体" w:eastAsia="宋体" w:cs="宋体"/>
          <w:b/>
          <w:bCs/>
          <w:color w:val="auto"/>
          <w:spacing w:val="7"/>
          <w:sz w:val="31"/>
          <w:szCs w:val="31"/>
          <w:lang w:eastAsia="zh-CN"/>
        </w:rPr>
        <w:t>六、供应商认为需要提供的其他资料</w:t>
      </w:r>
    </w:p>
    <w:p w14:paraId="59BA5226">
      <w:pPr>
        <w:spacing w:line="385" w:lineRule="auto"/>
        <w:rPr>
          <w:color w:val="auto"/>
          <w:lang w:eastAsia="zh-CN"/>
        </w:rPr>
      </w:pPr>
    </w:p>
    <w:p w14:paraId="5BEE66BA">
      <w:pPr>
        <w:spacing w:before="78" w:line="219" w:lineRule="auto"/>
        <w:ind w:left="535"/>
        <w:rPr>
          <w:rFonts w:hint="eastAsia" w:ascii="宋体" w:hAnsi="宋体" w:eastAsia="宋体" w:cs="宋体"/>
          <w:color w:val="auto"/>
          <w:sz w:val="24"/>
          <w:szCs w:val="24"/>
          <w:lang w:eastAsia="zh-CN"/>
        </w:rPr>
      </w:pPr>
      <w:r>
        <w:rPr>
          <w:rFonts w:ascii="宋体" w:hAnsi="宋体" w:eastAsia="宋体" w:cs="宋体"/>
          <w:color w:val="auto"/>
          <w:spacing w:val="-4"/>
          <w:sz w:val="24"/>
          <w:szCs w:val="24"/>
          <w:lang w:eastAsia="zh-CN"/>
        </w:rPr>
        <w:t>1. 磋商文件要求供应商须提交的其它资料；</w:t>
      </w:r>
    </w:p>
    <w:p w14:paraId="63E7CF20">
      <w:pPr>
        <w:spacing w:before="183" w:line="219" w:lineRule="auto"/>
        <w:ind w:left="521"/>
        <w:rPr>
          <w:rFonts w:hint="eastAsia" w:ascii="宋体" w:hAnsi="宋体" w:eastAsia="宋体" w:cs="宋体"/>
          <w:color w:val="auto"/>
          <w:sz w:val="24"/>
          <w:szCs w:val="24"/>
          <w:lang w:eastAsia="zh-CN"/>
        </w:rPr>
      </w:pPr>
      <w:r>
        <w:rPr>
          <w:rFonts w:ascii="宋体" w:hAnsi="宋体" w:eastAsia="宋体" w:cs="宋体"/>
          <w:color w:val="auto"/>
          <w:spacing w:val="-3"/>
          <w:sz w:val="24"/>
          <w:szCs w:val="24"/>
          <w:lang w:eastAsia="zh-CN"/>
        </w:rPr>
        <w:t>2. 供应商认为需加以说明的其它内容。</w:t>
      </w:r>
    </w:p>
    <w:sectPr>
      <w:footerReference r:id="rId102" w:type="default"/>
      <w:pgSz w:w="11907" w:h="16839"/>
      <w:pgMar w:top="1312" w:right="1771" w:bottom="1638" w:left="1771" w:header="862" w:footer="146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3655">
    <w:pPr>
      <w:pStyle w:val="9"/>
      <w:spacing w:before="1" w:line="222" w:lineRule="auto"/>
      <w:ind w:left="3338"/>
      <w:rPr>
        <w:rFonts w:hint="eastAsia"/>
      </w:rPr>
    </w:pPr>
    <w:r>
      <w:t>202</w:t>
    </w:r>
    <w:r>
      <w:rPr>
        <w:rFonts w:hint="eastAsia"/>
        <w:lang w:val="en-US" w:eastAsia="zh-CN"/>
      </w:rPr>
      <w:t xml:space="preserve">5 </w:t>
    </w:r>
    <w:r>
      <w:t>年</w:t>
    </w:r>
    <w:r>
      <w:rPr>
        <w:rFonts w:hint="eastAsia"/>
        <w:lang w:eastAsia="zh-CN"/>
      </w:rPr>
      <w:t xml:space="preserve"> </w:t>
    </w:r>
    <w:r>
      <w:rPr>
        <w:rFonts w:hint="eastAsia"/>
        <w:spacing w:val="-63"/>
        <w:lang w:val="en-US" w:eastAsia="zh-CN"/>
      </w:rPr>
      <w:t xml:space="preserve">5 </w:t>
    </w:r>
    <w: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D1F01">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0E83D">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1F8C">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E9CD">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91DD">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27D5">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3B8A">
    <w:pPr>
      <w:spacing w:line="171" w:lineRule="auto"/>
      <w:ind w:left="4112"/>
      <w:rPr>
        <w:rFonts w:hint="eastAsia" w:ascii="宋体" w:hAnsi="宋体" w:eastAsia="宋体" w:cs="宋体"/>
        <w:sz w:val="18"/>
        <w:szCs w:val="18"/>
      </w:rPr>
    </w:pPr>
    <w:r>
      <w:rPr>
        <w:rFonts w:ascii="宋体" w:hAnsi="宋体" w:eastAsia="宋体" w:cs="宋体"/>
        <w:spacing w:val="-5"/>
        <w:sz w:val="18"/>
        <w:szCs w:val="1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0D1F">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E0C5">
    <w:pPr>
      <w:spacing w:line="171" w:lineRule="auto"/>
      <w:ind w:left="4101"/>
      <w:rPr>
        <w:rFonts w:hint="eastAsia" w:ascii="宋体" w:hAnsi="宋体" w:eastAsia="宋体" w:cs="宋体"/>
        <w:sz w:val="18"/>
        <w:szCs w:val="18"/>
      </w:rPr>
    </w:pPr>
    <w:r>
      <w:rPr>
        <w:rFonts w:ascii="宋体" w:hAnsi="宋体" w:eastAsia="宋体" w:cs="宋体"/>
        <w:spacing w:val="-2"/>
        <w:sz w:val="18"/>
        <w:szCs w:val="18"/>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2E25">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238F">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E1FA">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CF95">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9E9D">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3FBFC">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1AA7">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CD85">
    <w:pPr>
      <w:spacing w:line="170" w:lineRule="auto"/>
      <w:ind w:left="4101"/>
      <w:rPr>
        <w:rFonts w:hint="eastAsia" w:ascii="宋体" w:hAnsi="宋体" w:eastAsia="宋体" w:cs="宋体"/>
        <w:sz w:val="18"/>
        <w:szCs w:val="18"/>
      </w:rPr>
    </w:pPr>
    <w:r>
      <w:rPr>
        <w:rFonts w:ascii="宋体" w:hAnsi="宋体" w:eastAsia="宋体" w:cs="宋体"/>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1995">
    <w:pPr>
      <w:spacing w:line="170" w:lineRule="auto"/>
      <w:ind w:left="4317"/>
      <w:rPr>
        <w:rFonts w:hint="eastAsia" w:ascii="宋体" w:hAnsi="宋体" w:eastAsia="宋体" w:cs="宋体"/>
        <w:sz w:val="18"/>
        <w:szCs w:val="18"/>
      </w:rPr>
    </w:pPr>
    <w:r>
      <w:rPr>
        <w:rFonts w:ascii="宋体" w:hAnsi="宋体" w:eastAsia="宋体" w:cs="宋体"/>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C35C3">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4BA17">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34BEF">
    <w:pPr>
      <w:spacing w:line="170" w:lineRule="auto"/>
      <w:ind w:left="4102"/>
      <w:rPr>
        <w:rFonts w:hint="eastAsia" w:ascii="宋体" w:hAnsi="宋体" w:eastAsia="宋体" w:cs="宋体"/>
        <w:sz w:val="18"/>
        <w:szCs w:val="18"/>
      </w:rPr>
    </w:pPr>
    <w:r>
      <w:rPr>
        <w:rFonts w:ascii="宋体" w:hAnsi="宋体" w:eastAsia="宋体" w:cs="宋体"/>
        <w:spacing w:val="-5"/>
        <w:sz w:val="18"/>
        <w:szCs w:val="18"/>
      </w:rPr>
      <w:t>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1DD3">
    <w:pPr>
      <w:spacing w:line="170" w:lineRule="auto"/>
      <w:ind w:left="4470"/>
      <w:rPr>
        <w:rFonts w:hint="eastAsia" w:ascii="宋体" w:hAnsi="宋体" w:eastAsia="宋体" w:cs="宋体"/>
        <w:sz w:val="18"/>
        <w:szCs w:val="18"/>
      </w:rPr>
    </w:pPr>
    <w:r>
      <w:rPr>
        <w:rFonts w:ascii="宋体" w:hAnsi="宋体" w:eastAsia="宋体" w:cs="宋体"/>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2446">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60EFA">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9B0AC">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37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48BE">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B2E6">
    <w:pPr>
      <w:spacing w:line="170" w:lineRule="auto"/>
      <w:ind w:left="4174"/>
      <w:rPr>
        <w:rFonts w:hint="eastAsia" w:ascii="宋体" w:hAnsi="宋体" w:eastAsia="宋体" w:cs="宋体"/>
        <w:sz w:val="18"/>
        <w:szCs w:val="18"/>
      </w:rPr>
    </w:pPr>
    <w:r>
      <w:rPr>
        <w:rFonts w:ascii="宋体" w:hAnsi="宋体" w:eastAsia="宋体" w:cs="宋体"/>
        <w:spacing w:val="-3"/>
        <w:sz w:val="18"/>
        <w:szCs w:val="18"/>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A3F5B">
    <w:pPr>
      <w:spacing w:line="170" w:lineRule="auto"/>
      <w:ind w:left="4170"/>
      <w:rPr>
        <w:rFonts w:hint="eastAsia" w:ascii="宋体" w:hAnsi="宋体" w:eastAsia="宋体" w:cs="宋体"/>
        <w:sz w:val="18"/>
        <w:szCs w:val="18"/>
      </w:rPr>
    </w:pPr>
    <w:r>
      <w:rPr>
        <w:rFonts w:ascii="宋体" w:hAnsi="宋体" w:eastAsia="宋体" w:cs="宋体"/>
        <w:spacing w:val="-2"/>
        <w:sz w:val="18"/>
        <w:szCs w:val="18"/>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0543">
    <w:pPr>
      <w:spacing w:line="171" w:lineRule="auto"/>
      <w:ind w:left="4098"/>
      <w:rPr>
        <w:rFonts w:hint="eastAsia" w:ascii="宋体" w:hAnsi="宋体" w:eastAsia="宋体" w:cs="宋体"/>
        <w:sz w:val="18"/>
        <w:szCs w:val="18"/>
      </w:rPr>
    </w:pPr>
    <w:r>
      <w:rPr>
        <w:rFonts w:ascii="宋体" w:hAnsi="宋体" w:eastAsia="宋体" w:cs="宋体"/>
        <w:spacing w:val="-2"/>
        <w:sz w:val="18"/>
        <w:szCs w:val="18"/>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0EAE">
    <w:pPr>
      <w:spacing w:line="170" w:lineRule="auto"/>
      <w:ind w:left="4455"/>
      <w:rPr>
        <w:rFonts w:hint="eastAsia" w:ascii="宋体" w:hAnsi="宋体" w:eastAsia="宋体" w:cs="宋体"/>
        <w:sz w:val="18"/>
        <w:szCs w:val="18"/>
      </w:rPr>
    </w:pPr>
    <w:r>
      <w:rPr>
        <w:rFonts w:ascii="宋体" w:hAnsi="宋体" w:eastAsia="宋体" w:cs="宋体"/>
        <w:spacing w:val="-2"/>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B87F">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A08C">
    <w:pPr>
      <w:spacing w:line="170" w:lineRule="auto"/>
      <w:ind w:left="4319"/>
      <w:rPr>
        <w:rFonts w:hint="eastAsia" w:ascii="宋体" w:hAnsi="宋体" w:eastAsia="宋体" w:cs="宋体"/>
        <w:sz w:val="18"/>
        <w:szCs w:val="18"/>
      </w:rPr>
    </w:pPr>
    <w:r>
      <w:rPr>
        <w:rFonts w:ascii="宋体" w:hAnsi="宋体" w:eastAsia="宋体" w:cs="宋体"/>
        <w:spacing w:val="-2"/>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24527">
    <w:pPr>
      <w:spacing w:line="170" w:lineRule="auto"/>
      <w:ind w:left="4467"/>
      <w:rPr>
        <w:rFonts w:hint="eastAsia" w:ascii="宋体" w:hAnsi="宋体" w:eastAsia="宋体" w:cs="宋体"/>
        <w:sz w:val="18"/>
        <w:szCs w:val="18"/>
      </w:rPr>
    </w:pPr>
    <w:r>
      <w:rPr>
        <w:rFonts w:ascii="宋体" w:hAnsi="宋体" w:eastAsia="宋体" w:cs="宋体"/>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82E4">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B585">
    <w:pPr>
      <w:spacing w:line="170" w:lineRule="auto"/>
      <w:ind w:left="4098"/>
      <w:rPr>
        <w:rFonts w:hint="eastAsia" w:ascii="宋体" w:hAnsi="宋体" w:eastAsia="宋体" w:cs="宋体"/>
        <w:sz w:val="18"/>
        <w:szCs w:val="18"/>
      </w:rPr>
    </w:pPr>
    <w:r>
      <w:rPr>
        <w:rFonts w:ascii="宋体" w:hAnsi="宋体" w:eastAsia="宋体" w:cs="宋体"/>
        <w:spacing w:val="-2"/>
        <w:sz w:val="18"/>
        <w:szCs w:val="18"/>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912D3">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A34D">
    <w:pPr>
      <w:spacing w:line="171" w:lineRule="auto"/>
      <w:ind w:left="4102"/>
      <w:rPr>
        <w:rFonts w:hint="eastAsia" w:ascii="宋体" w:hAnsi="宋体" w:eastAsia="宋体" w:cs="宋体"/>
        <w:sz w:val="18"/>
        <w:szCs w:val="18"/>
      </w:rPr>
    </w:pPr>
    <w:r>
      <w:rPr>
        <w:rFonts w:ascii="宋体" w:hAnsi="宋体" w:eastAsia="宋体" w:cs="宋体"/>
        <w:spacing w:val="-3"/>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A077">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B00E">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1CACB">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355B">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145F">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EB90">
    <w:pPr>
      <w:spacing w:line="169" w:lineRule="auto"/>
      <w:ind w:left="4102"/>
      <w:rPr>
        <w:rFonts w:hint="eastAsia" w:ascii="宋体" w:hAnsi="宋体" w:eastAsia="宋体" w:cs="宋体"/>
        <w:sz w:val="18"/>
        <w:szCs w:val="18"/>
      </w:rPr>
    </w:pPr>
    <w:r>
      <w:rPr>
        <w:rFonts w:ascii="宋体" w:hAnsi="宋体" w:eastAsia="宋体" w:cs="宋体"/>
        <w:spacing w:val="-3"/>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BAEEF">
    <w:pPr>
      <w:spacing w:line="169" w:lineRule="auto"/>
      <w:ind w:left="4145"/>
      <w:rPr>
        <w:rFonts w:hint="eastAsia" w:ascii="宋体" w:hAnsi="宋体" w:eastAsia="宋体" w:cs="宋体"/>
        <w:sz w:val="18"/>
        <w:szCs w:val="18"/>
      </w:rPr>
    </w:pPr>
    <w:r>
      <w:rPr>
        <w:rFonts w:ascii="宋体" w:hAnsi="宋体" w:eastAsia="宋体" w:cs="宋体"/>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1ABA3">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20A0">
    <w:pPr>
      <w:spacing w:line="170" w:lineRule="auto"/>
      <w:ind w:left="4102"/>
      <w:rPr>
        <w:rFonts w:hint="eastAsia" w:ascii="宋体" w:hAnsi="宋体" w:eastAsia="宋体" w:cs="宋体"/>
        <w:sz w:val="18"/>
        <w:szCs w:val="18"/>
      </w:rPr>
    </w:pPr>
    <w:r>
      <w:rPr>
        <w:rFonts w:ascii="宋体" w:hAnsi="宋体" w:eastAsia="宋体" w:cs="宋体"/>
        <w:spacing w:val="-3"/>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01CC">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848A">
    <w:pPr>
      <w:spacing w:line="171" w:lineRule="auto"/>
      <w:ind w:left="4100"/>
      <w:rPr>
        <w:rFonts w:hint="eastAsia" w:ascii="宋体" w:hAnsi="宋体" w:eastAsia="宋体" w:cs="宋体"/>
        <w:sz w:val="18"/>
        <w:szCs w:val="18"/>
      </w:rPr>
    </w:pPr>
    <w:r>
      <w:rPr>
        <w:rFonts w:ascii="宋体" w:hAnsi="宋体" w:eastAsia="宋体" w:cs="宋体"/>
        <w:spacing w:val="-2"/>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CCFD">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F388">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CD5F">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D37D">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7FA3">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69835">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BE1C">
    <w:pPr>
      <w:spacing w:line="170" w:lineRule="auto"/>
      <w:ind w:left="4143"/>
      <w:rPr>
        <w:rFonts w:hint="eastAsia" w:ascii="宋体" w:hAnsi="宋体" w:eastAsia="宋体" w:cs="宋体"/>
        <w:sz w:val="18"/>
        <w:szCs w:val="18"/>
      </w:rPr>
    </w:pPr>
    <w:r>
      <w:rPr>
        <w:rFonts w:ascii="宋体" w:hAnsi="宋体" w:eastAsia="宋体" w:cs="宋体"/>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E054B">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CDED">
    <w:pPr>
      <w:spacing w:line="170" w:lineRule="auto"/>
      <w:ind w:left="4100"/>
      <w:rPr>
        <w:rFonts w:hint="eastAsia" w:ascii="宋体" w:hAnsi="宋体" w:eastAsia="宋体" w:cs="宋体"/>
        <w:sz w:val="18"/>
        <w:szCs w:val="18"/>
      </w:rPr>
    </w:pPr>
    <w:r>
      <w:rPr>
        <w:rFonts w:ascii="宋体" w:hAnsi="宋体" w:eastAsia="宋体" w:cs="宋体"/>
        <w:spacing w:val="-2"/>
        <w:sz w:val="18"/>
        <w:szCs w:val="18"/>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7CB8">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33460">
    <w:pPr>
      <w:spacing w:line="171" w:lineRule="auto"/>
      <w:ind w:left="4103"/>
      <w:rPr>
        <w:rFonts w:hint="eastAsia" w:ascii="宋体" w:hAnsi="宋体" w:eastAsia="宋体" w:cs="宋体"/>
        <w:sz w:val="18"/>
        <w:szCs w:val="18"/>
      </w:rPr>
    </w:pPr>
    <w:r>
      <w:rPr>
        <w:rFonts w:ascii="宋体" w:hAnsi="宋体" w:eastAsia="宋体" w:cs="宋体"/>
        <w:spacing w:val="-3"/>
        <w:sz w:val="18"/>
        <w:szCs w:val="18"/>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3636">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09175">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05D3">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659B">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E36BF">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8FEC">
    <w:pPr>
      <w:spacing w:line="169" w:lineRule="auto"/>
      <w:ind w:left="4103"/>
      <w:rPr>
        <w:rFonts w:hint="eastAsia" w:ascii="宋体" w:hAnsi="宋体" w:eastAsia="宋体" w:cs="宋体"/>
        <w:sz w:val="18"/>
        <w:szCs w:val="18"/>
      </w:rPr>
    </w:pPr>
    <w:r>
      <w:rPr>
        <w:rFonts w:ascii="宋体" w:hAnsi="宋体" w:eastAsia="宋体" w:cs="宋体"/>
        <w:spacing w:val="-3"/>
        <w:sz w:val="18"/>
        <w:szCs w:val="18"/>
      </w:rPr>
      <w:t>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B3CD">
    <w:pPr>
      <w:spacing w:line="169" w:lineRule="auto"/>
      <w:ind w:left="4146"/>
      <w:rPr>
        <w:rFonts w:hint="eastAsia" w:ascii="宋体" w:hAnsi="宋体" w:eastAsia="宋体" w:cs="宋体"/>
        <w:sz w:val="18"/>
        <w:szCs w:val="18"/>
      </w:rPr>
    </w:pPr>
    <w:r>
      <w:rPr>
        <w:rFonts w:ascii="宋体" w:hAnsi="宋体" w:eastAsia="宋体" w:cs="宋体"/>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030CE">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24669">
    <w:pPr>
      <w:spacing w:line="170" w:lineRule="auto"/>
      <w:ind w:left="4103"/>
      <w:rPr>
        <w:rFonts w:hint="eastAsia" w:ascii="宋体" w:hAnsi="宋体" w:eastAsia="宋体" w:cs="宋体"/>
        <w:sz w:val="18"/>
        <w:szCs w:val="18"/>
      </w:rPr>
    </w:pPr>
    <w:r>
      <w:rPr>
        <w:rFonts w:ascii="宋体" w:hAnsi="宋体" w:eastAsia="宋体" w:cs="宋体"/>
        <w:spacing w:val="-3"/>
        <w:sz w:val="18"/>
        <w:szCs w:val="18"/>
      </w:rPr>
      <w:t>79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A6AD1">
    <w:pPr>
      <w:spacing w:line="170" w:lineRule="auto"/>
      <w:ind w:left="4099"/>
      <w:rPr>
        <w:rFonts w:hint="eastAsia" w:ascii="宋体" w:hAnsi="宋体" w:eastAsia="宋体" w:cs="宋体"/>
        <w:sz w:val="18"/>
        <w:szCs w:val="18"/>
      </w:rPr>
    </w:pPr>
    <w:r>
      <w:rPr>
        <w:rFonts w:ascii="宋体" w:hAnsi="宋体" w:eastAsia="宋体" w:cs="宋体"/>
        <w:spacing w:val="-2"/>
        <w:sz w:val="18"/>
        <w:szCs w:val="18"/>
      </w:rPr>
      <w:t>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B5E6">
    <w:pPr>
      <w:spacing w:line="170" w:lineRule="auto"/>
      <w:ind w:left="4142"/>
      <w:rPr>
        <w:rFonts w:hint="eastAsia" w:ascii="宋体" w:hAnsi="宋体" w:eastAsia="宋体" w:cs="宋体"/>
        <w:sz w:val="18"/>
        <w:szCs w:val="18"/>
      </w:rPr>
    </w:pPr>
    <w:r>
      <w:rPr>
        <w:rFonts w:ascii="宋体" w:hAnsi="宋体" w:eastAsia="宋体" w:cs="宋体"/>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9EB64">
    <w:pPr>
      <w:spacing w:line="170" w:lineRule="auto"/>
      <w:ind w:left="4142"/>
      <w:rPr>
        <w:rFonts w:hint="eastAsia" w:ascii="宋体" w:hAnsi="宋体" w:eastAsia="宋体" w:cs="宋体"/>
        <w:sz w:val="18"/>
        <w:szCs w:val="18"/>
      </w:rPr>
    </w:pPr>
    <w:r>
      <w:rPr>
        <w:rFonts w:ascii="宋体" w:hAnsi="宋体" w:eastAsia="宋体" w:cs="宋体"/>
        <w:sz w:val="18"/>
        <w:szCs w:val="18"/>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8DC0">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C533">
    <w:pPr>
      <w:spacing w:before="18" w:line="221" w:lineRule="auto"/>
      <w:ind w:left="7090"/>
      <w:rPr>
        <w:rFonts w:hint="eastAsia" w:ascii="宋体" w:hAnsi="宋体" w:eastAsia="宋体" w:cs="宋体"/>
      </w:rPr>
    </w:pPr>
    <w:r>
      <w:drawing>
        <wp:anchor distT="0" distB="0" distL="0" distR="0" simplePos="0" relativeHeight="25167360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7CB3">
    <w:pPr>
      <w:spacing w:before="18" w:line="221" w:lineRule="auto"/>
      <w:ind w:right="26"/>
      <w:jc w:val="right"/>
      <w:rPr>
        <w:rFonts w:hint="eastAsia" w:ascii="宋体" w:hAnsi="宋体" w:eastAsia="宋体" w:cs="宋体"/>
      </w:rPr>
    </w:pPr>
    <w:r>
      <w:drawing>
        <wp:anchor distT="0" distB="0" distL="0" distR="0" simplePos="0" relativeHeight="25166438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 name="IM 24"/>
          <wp:cNvGraphicFramePr/>
          <a:graphic xmlns:a="http://schemas.openxmlformats.org/drawingml/2006/main">
            <a:graphicData uri="http://schemas.openxmlformats.org/drawingml/2006/picture">
              <pic:pic xmlns:pic="http://schemas.openxmlformats.org/drawingml/2006/picture">
                <pic:nvPicPr>
                  <pic:cNvPr id="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B704">
    <w:pPr>
      <w:spacing w:before="18" w:line="221" w:lineRule="auto"/>
      <w:ind w:left="6946"/>
      <w:rPr>
        <w:rFonts w:hint="eastAsia" w:ascii="宋体" w:hAnsi="宋体" w:eastAsia="宋体" w:cs="宋体"/>
      </w:rPr>
    </w:pPr>
    <w:r>
      <w:drawing>
        <wp:anchor distT="0" distB="0" distL="0" distR="0" simplePos="0" relativeHeight="25167462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C2DC">
    <w:pPr>
      <w:spacing w:before="18" w:line="221" w:lineRule="auto"/>
      <w:ind w:right="26"/>
      <w:jc w:val="right"/>
      <w:rPr>
        <w:rFonts w:hint="eastAsia" w:ascii="宋体" w:hAnsi="宋体" w:eastAsia="宋体" w:cs="宋体"/>
      </w:rPr>
    </w:pPr>
    <w:r>
      <w:drawing>
        <wp:anchor distT="0" distB="0" distL="0" distR="0" simplePos="0" relativeHeight="25166540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 name="IM 24"/>
          <wp:cNvGraphicFramePr/>
          <a:graphic xmlns:a="http://schemas.openxmlformats.org/drawingml/2006/main">
            <a:graphicData uri="http://schemas.openxmlformats.org/drawingml/2006/picture">
              <pic:pic xmlns:pic="http://schemas.openxmlformats.org/drawingml/2006/picture">
                <pic:nvPicPr>
                  <pic:cNvPr id="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12E9">
    <w:pPr>
      <w:spacing w:before="18" w:line="221" w:lineRule="auto"/>
      <w:ind w:left="7232"/>
      <w:rPr>
        <w:rFonts w:hint="eastAsia" w:ascii="宋体" w:hAnsi="宋体" w:eastAsia="宋体" w:cs="宋体"/>
      </w:rPr>
    </w:pPr>
    <w:r>
      <w:drawing>
        <wp:anchor distT="0" distB="0" distL="0" distR="0" simplePos="0" relativeHeight="25167564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42C35">
    <w:pPr>
      <w:spacing w:before="18" w:line="221" w:lineRule="auto"/>
      <w:ind w:right="26"/>
      <w:jc w:val="right"/>
      <w:rPr>
        <w:rFonts w:hint="eastAsia" w:ascii="宋体" w:hAnsi="宋体" w:eastAsia="宋体" w:cs="宋体"/>
      </w:rPr>
    </w:pPr>
    <w:r>
      <w:drawing>
        <wp:anchor distT="0" distB="0" distL="0" distR="0" simplePos="0" relativeHeight="25166643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7" name="IM 24"/>
          <wp:cNvGraphicFramePr/>
          <a:graphic xmlns:a="http://schemas.openxmlformats.org/drawingml/2006/main">
            <a:graphicData uri="http://schemas.openxmlformats.org/drawingml/2006/picture">
              <pic:pic xmlns:pic="http://schemas.openxmlformats.org/drawingml/2006/picture">
                <pic:nvPicPr>
                  <pic:cNvPr id="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C5A33">
    <w:pPr>
      <w:spacing w:before="18" w:line="221" w:lineRule="auto"/>
      <w:ind w:left="7095"/>
      <w:rPr>
        <w:rFonts w:hint="eastAsia" w:ascii="宋体" w:hAnsi="宋体" w:eastAsia="宋体" w:cs="宋体"/>
      </w:rPr>
    </w:pPr>
    <w:r>
      <w:drawing>
        <wp:anchor distT="0" distB="0" distL="0" distR="0" simplePos="0" relativeHeight="25167667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1E1B">
    <w:pPr>
      <w:spacing w:before="18" w:line="221" w:lineRule="auto"/>
      <w:ind w:right="26"/>
      <w:jc w:val="right"/>
      <w:rPr>
        <w:rFonts w:hint="eastAsia" w:ascii="宋体" w:hAnsi="宋体" w:eastAsia="宋体" w:cs="宋体"/>
      </w:rPr>
    </w:pPr>
    <w:r>
      <w:drawing>
        <wp:anchor distT="0" distB="0" distL="0" distR="0" simplePos="0" relativeHeight="25166745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9" name="IM 24"/>
          <wp:cNvGraphicFramePr/>
          <a:graphic xmlns:a="http://schemas.openxmlformats.org/drawingml/2006/main">
            <a:graphicData uri="http://schemas.openxmlformats.org/drawingml/2006/picture">
              <pic:pic xmlns:pic="http://schemas.openxmlformats.org/drawingml/2006/picture">
                <pic:nvPicPr>
                  <pic:cNvPr id="9"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CC5CB">
    <w:pPr>
      <w:spacing w:before="18" w:line="221" w:lineRule="auto"/>
      <w:ind w:left="6874"/>
      <w:rPr>
        <w:rFonts w:hint="eastAsia" w:ascii="宋体" w:hAnsi="宋体" w:eastAsia="宋体" w:cs="宋体"/>
      </w:rPr>
    </w:pPr>
    <w:r>
      <w:drawing>
        <wp:anchor distT="0" distB="0" distL="0" distR="0" simplePos="0" relativeHeight="25167872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FB9C">
    <w:pPr>
      <w:spacing w:before="18" w:line="221" w:lineRule="auto"/>
      <w:ind w:left="6874"/>
      <w:rPr>
        <w:rFonts w:hint="eastAsia" w:ascii="宋体" w:hAnsi="宋体" w:eastAsia="宋体" w:cs="宋体"/>
      </w:rPr>
    </w:pPr>
    <w:r>
      <w:drawing>
        <wp:anchor distT="0" distB="0" distL="0" distR="0" simplePos="0" relativeHeight="25167974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858E">
    <w:pPr>
      <w:spacing w:before="18" w:line="221" w:lineRule="auto"/>
      <w:ind w:right="31"/>
      <w:jc w:val="right"/>
      <w:rPr>
        <w:rFonts w:hint="eastAsia" w:ascii="宋体" w:hAnsi="宋体" w:eastAsia="宋体" w:cs="宋体"/>
      </w:rPr>
    </w:pPr>
    <w:r>
      <w:drawing>
        <wp:anchor distT="0" distB="0" distL="0" distR="0" simplePos="0" relativeHeight="2516592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9BDAB">
    <w:pPr>
      <w:spacing w:before="18" w:line="221" w:lineRule="auto"/>
      <w:ind w:right="26"/>
      <w:jc w:val="right"/>
      <w:rPr>
        <w:rFonts w:hint="eastAsia" w:ascii="宋体" w:hAnsi="宋体" w:eastAsia="宋体" w:cs="宋体"/>
      </w:rPr>
    </w:pPr>
    <w:r>
      <w:drawing>
        <wp:anchor distT="0" distB="0" distL="0" distR="0" simplePos="0" relativeHeight="25166848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72750">
    <w:pPr>
      <w:spacing w:before="18" w:line="221" w:lineRule="auto"/>
      <w:ind w:left="6874"/>
      <w:rPr>
        <w:rFonts w:hint="eastAsia" w:ascii="宋体" w:hAnsi="宋体" w:eastAsia="宋体" w:cs="宋体"/>
      </w:rPr>
    </w:pPr>
    <w:r>
      <w:drawing>
        <wp:anchor distT="0" distB="0" distL="0" distR="0" simplePos="0" relativeHeight="25168076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35F4">
    <w:pPr>
      <w:spacing w:before="18" w:line="221" w:lineRule="auto"/>
      <w:ind w:left="6874"/>
      <w:rPr>
        <w:rFonts w:hint="eastAsia" w:ascii="宋体" w:hAnsi="宋体" w:eastAsia="宋体" w:cs="宋体"/>
      </w:rPr>
    </w:pPr>
    <w:r>
      <w:drawing>
        <wp:anchor distT="0" distB="0" distL="0" distR="0" simplePos="0" relativeHeight="25168179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4478">
    <w:pPr>
      <w:spacing w:before="18" w:line="221" w:lineRule="auto"/>
      <w:ind w:left="6874"/>
      <w:rPr>
        <w:rFonts w:hint="eastAsia" w:ascii="宋体" w:hAnsi="宋体" w:eastAsia="宋体" w:cs="宋体"/>
      </w:rPr>
    </w:pPr>
    <w:r>
      <w:drawing>
        <wp:anchor distT="0" distB="0" distL="0" distR="0" simplePos="0" relativeHeight="25168281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E7D92">
    <w:pPr>
      <w:spacing w:before="18" w:line="221" w:lineRule="auto"/>
      <w:ind w:right="26"/>
      <w:jc w:val="right"/>
      <w:rPr>
        <w:rFonts w:hint="eastAsia" w:ascii="宋体" w:hAnsi="宋体" w:eastAsia="宋体" w:cs="宋体"/>
      </w:rPr>
    </w:pPr>
    <w:r>
      <w:drawing>
        <wp:anchor distT="0" distB="0" distL="0" distR="0" simplePos="0" relativeHeight="25166950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3" name="IM 24"/>
          <wp:cNvGraphicFramePr/>
          <a:graphic xmlns:a="http://schemas.openxmlformats.org/drawingml/2006/main">
            <a:graphicData uri="http://schemas.openxmlformats.org/drawingml/2006/picture">
              <pic:pic xmlns:pic="http://schemas.openxmlformats.org/drawingml/2006/picture">
                <pic:nvPicPr>
                  <pic:cNvPr id="13"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F9D2">
    <w:pPr>
      <w:spacing w:before="18" w:line="221" w:lineRule="auto"/>
      <w:ind w:left="6874"/>
      <w:rPr>
        <w:rFonts w:hint="eastAsia" w:ascii="宋体" w:hAnsi="宋体" w:eastAsia="宋体" w:cs="宋体"/>
      </w:rPr>
    </w:pPr>
    <w:r>
      <w:drawing>
        <wp:anchor distT="0" distB="0" distL="0" distR="0" simplePos="0" relativeHeight="25168384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413C3">
    <w:pPr>
      <w:spacing w:before="18" w:line="221" w:lineRule="auto"/>
      <w:ind w:right="26"/>
      <w:jc w:val="right"/>
      <w:rPr>
        <w:rFonts w:hint="eastAsia" w:ascii="宋体" w:hAnsi="宋体" w:eastAsia="宋体" w:cs="宋体"/>
      </w:rPr>
    </w:pPr>
    <w:r>
      <w:drawing>
        <wp:anchor distT="0" distB="0" distL="0" distR="0" simplePos="0" relativeHeight="25167052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5" name="IM 24"/>
          <wp:cNvGraphicFramePr/>
          <a:graphic xmlns:a="http://schemas.openxmlformats.org/drawingml/2006/main">
            <a:graphicData uri="http://schemas.openxmlformats.org/drawingml/2006/picture">
              <pic:pic xmlns:pic="http://schemas.openxmlformats.org/drawingml/2006/picture">
                <pic:nvPicPr>
                  <pic:cNvPr id="15"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8B1B9">
    <w:pPr>
      <w:spacing w:before="18" w:line="221" w:lineRule="auto"/>
      <w:ind w:left="6874"/>
      <w:rPr>
        <w:rFonts w:hint="eastAsia" w:ascii="宋体" w:hAnsi="宋体" w:eastAsia="宋体" w:cs="宋体"/>
      </w:rPr>
    </w:pPr>
    <w:r>
      <w:drawing>
        <wp:anchor distT="0" distB="0" distL="0" distR="0" simplePos="0" relativeHeight="251684864"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51DCB">
    <w:pPr>
      <w:spacing w:before="18" w:line="221" w:lineRule="auto"/>
      <w:ind w:right="26"/>
      <w:jc w:val="right"/>
      <w:rPr>
        <w:rFonts w:hint="eastAsia" w:ascii="宋体" w:hAnsi="宋体" w:eastAsia="宋体" w:cs="宋体"/>
      </w:rPr>
    </w:pPr>
    <w:r>
      <w:drawing>
        <wp:anchor distT="0" distB="0" distL="0" distR="0" simplePos="0" relativeHeight="251671552"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7" name="IM 24"/>
          <wp:cNvGraphicFramePr/>
          <a:graphic xmlns:a="http://schemas.openxmlformats.org/drawingml/2006/main">
            <a:graphicData uri="http://schemas.openxmlformats.org/drawingml/2006/picture">
              <pic:pic xmlns:pic="http://schemas.openxmlformats.org/drawingml/2006/picture">
                <pic:nvPicPr>
                  <pic:cNvPr id="17"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3F166">
    <w:pPr>
      <w:spacing w:before="18" w:line="221" w:lineRule="auto"/>
      <w:ind w:right="31"/>
      <w:jc w:val="right"/>
      <w:rPr>
        <w:rFonts w:hint="eastAsia" w:ascii="宋体" w:hAnsi="宋体" w:eastAsia="宋体" w:cs="宋体"/>
      </w:rPr>
    </w:pPr>
    <w:r>
      <w:drawing>
        <wp:anchor distT="0" distB="0" distL="0" distR="0" simplePos="0" relativeHeight="251660288"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4C29">
    <w:pPr>
      <w:spacing w:before="18" w:line="221" w:lineRule="auto"/>
      <w:ind w:right="26"/>
      <w:jc w:val="right"/>
      <w:rPr>
        <w:rFonts w:hint="eastAsia" w:ascii="宋体" w:hAnsi="宋体" w:eastAsia="宋体" w:cs="宋体"/>
      </w:rPr>
    </w:pPr>
    <w:r>
      <w:drawing>
        <wp:anchor distT="0" distB="0" distL="0" distR="0" simplePos="0" relativeHeight="251661312" behindDoc="0" locked="0" layoutInCell="0" allowOverlap="1">
          <wp:simplePos x="0" y="0"/>
          <wp:positionH relativeFrom="page">
            <wp:posOffset>916940</wp:posOffset>
          </wp:positionH>
          <wp:positionV relativeFrom="page">
            <wp:posOffset>812165</wp:posOffset>
          </wp:positionV>
          <wp:extent cx="5725795"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725668" cy="9143"/>
                  </a:xfrm>
                  <a:prstGeom prst="rect">
                    <a:avLst/>
                  </a:prstGeom>
                </pic:spPr>
              </pic:pic>
            </a:graphicData>
          </a:graphic>
        </wp:anchor>
      </w:drawing>
    </w:r>
    <w:r>
      <w:rPr>
        <w:rFonts w:ascii="宋体" w:hAnsi="宋体" w:eastAsia="宋体" w:cs="宋体"/>
        <w:spacing w:val="-2"/>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7E40">
    <w:pPr>
      <w:spacing w:before="18" w:line="221" w:lineRule="auto"/>
      <w:ind w:left="6874"/>
      <w:rPr>
        <w:rFonts w:hint="eastAsia" w:ascii="宋体" w:hAnsi="宋体" w:eastAsia="宋体" w:cs="宋体"/>
      </w:rPr>
    </w:pPr>
    <w:r>
      <w:drawing>
        <wp:anchor distT="0" distB="0" distL="0" distR="0" simplePos="0" relativeHeight="25166233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C7837">
    <w:pPr>
      <w:spacing w:before="18" w:line="221" w:lineRule="auto"/>
      <w:ind w:right="26"/>
      <w:jc w:val="right"/>
      <w:rPr>
        <w:rFonts w:hint="eastAsia" w:ascii="宋体" w:hAnsi="宋体" w:eastAsia="宋体" w:cs="宋体"/>
      </w:rPr>
    </w:pPr>
    <w:r>
      <w:drawing>
        <wp:anchor distT="0" distB="0" distL="0" distR="0" simplePos="0" relativeHeight="25167769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6" name="IM 24"/>
          <wp:cNvGraphicFramePr/>
          <a:graphic xmlns:a="http://schemas.openxmlformats.org/drawingml/2006/main">
            <a:graphicData uri="http://schemas.openxmlformats.org/drawingml/2006/picture">
              <pic:pic xmlns:pic="http://schemas.openxmlformats.org/drawingml/2006/picture">
                <pic:nvPicPr>
                  <pic:cNvPr id="16"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41E8">
    <w:pPr>
      <w:spacing w:before="18" w:line="221" w:lineRule="auto"/>
      <w:ind w:right="26"/>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8A445">
    <w:pPr>
      <w:spacing w:before="18" w:line="221" w:lineRule="auto"/>
      <w:ind w:right="31"/>
      <w:jc w:val="right"/>
      <w:rPr>
        <w:rFonts w:hint="eastAsia" w:ascii="宋体" w:hAnsi="宋体" w:eastAsia="宋体" w:cs="宋体"/>
      </w:rPr>
    </w:pPr>
    <w:r>
      <w:drawing>
        <wp:anchor distT="0" distB="0" distL="0" distR="0" simplePos="0" relativeHeight="251672576"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9287">
    <w:pPr>
      <w:spacing w:before="18" w:line="221" w:lineRule="auto"/>
      <w:ind w:right="26"/>
      <w:jc w:val="right"/>
      <w:rPr>
        <w:rFonts w:hint="eastAsia" w:ascii="宋体" w:hAnsi="宋体" w:eastAsia="宋体" w:cs="宋体"/>
      </w:rPr>
    </w:pPr>
    <w:r>
      <w:drawing>
        <wp:anchor distT="0" distB="0" distL="0" distR="0" simplePos="0" relativeHeight="251663360" behindDoc="0" locked="0" layoutInCell="0" allowOverlap="1">
          <wp:simplePos x="0" y="0"/>
          <wp:positionH relativeFrom="page">
            <wp:posOffset>1124585</wp:posOffset>
          </wp:positionH>
          <wp:positionV relativeFrom="page">
            <wp:posOffset>812165</wp:posOffset>
          </wp:positionV>
          <wp:extent cx="5311140" cy="8890"/>
          <wp:effectExtent l="0" t="0" r="0" b="0"/>
          <wp:wrapNone/>
          <wp:docPr id="1" name="IM 24"/>
          <wp:cNvGraphicFramePr/>
          <a:graphic xmlns:a="http://schemas.openxmlformats.org/drawingml/2006/main">
            <a:graphicData uri="http://schemas.openxmlformats.org/drawingml/2006/picture">
              <pic:pic xmlns:pic="http://schemas.openxmlformats.org/drawingml/2006/picture">
                <pic:nvPicPr>
                  <pic:cNvPr id="1" name="IM 24"/>
                  <pic:cNvPicPr/>
                </pic:nvPicPr>
                <pic:blipFill>
                  <a:blip r:embed="rId1"/>
                  <a:stretch>
                    <a:fillRect/>
                  </a:stretch>
                </pic:blipFill>
                <pic:spPr>
                  <a:xfrm>
                    <a:off x="0" y="0"/>
                    <a:ext cx="5311140" cy="9143"/>
                  </a:xfrm>
                  <a:prstGeom prst="rect">
                    <a:avLst/>
                  </a:prstGeom>
                </pic:spPr>
              </pic:pic>
            </a:graphicData>
          </a:graphic>
        </wp:anchor>
      </w:drawing>
    </w:r>
    <w:r>
      <w:rPr>
        <w:rFonts w:ascii="宋体" w:hAnsi="宋体" w:eastAsia="宋体" w:cs="宋体"/>
        <w:spacing w:val="-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98DA3CCE"/>
    <w:multiLevelType w:val="multilevel"/>
    <w:tmpl w:val="98DA3CCE"/>
    <w:lvl w:ilvl="0" w:tentative="0">
      <w:start w:val="1"/>
      <w:numFmt w:val="chineseCounting"/>
      <w:pStyle w:val="3"/>
      <w:suff w:val="nothing"/>
      <w:lvlText w:val="%1、"/>
      <w:lvlJc w:val="left"/>
      <w:pPr>
        <w:tabs>
          <w:tab w:val="left" w:pos="0"/>
        </w:tabs>
        <w:ind w:left="0" w:firstLine="0"/>
      </w:pPr>
      <w:rPr>
        <w:rFonts w:hint="eastAsia" w:ascii="宋体" w:hAnsi="宋体" w:eastAsia="黑体" w:cs="Times New Roman"/>
      </w:rPr>
    </w:lvl>
    <w:lvl w:ilvl="1" w:tentative="0">
      <w:start w:val="1"/>
      <w:numFmt w:val="chineseCounting"/>
      <w:pStyle w:val="4"/>
      <w:suff w:val="nothing"/>
      <w:lvlText w:val="（%2）"/>
      <w:lvlJc w:val="left"/>
      <w:pPr>
        <w:tabs>
          <w:tab w:val="left" w:pos="0"/>
        </w:tabs>
        <w:ind w:left="0" w:firstLine="0"/>
      </w:pPr>
      <w:rPr>
        <w:rFonts w:hint="eastAsia" w:ascii="宋体" w:hAnsi="宋体" w:eastAsia="黑体" w:cs="Times New Roman"/>
      </w:rPr>
    </w:lvl>
    <w:lvl w:ilvl="2" w:tentative="0">
      <w:start w:val="1"/>
      <w:numFmt w:val="decimal"/>
      <w:pStyle w:val="5"/>
      <w:suff w:val="nothing"/>
      <w:lvlText w:val="%3．"/>
      <w:lvlJc w:val="left"/>
      <w:pPr>
        <w:ind w:left="0" w:firstLine="400"/>
      </w:pPr>
      <w:rPr>
        <w:rFonts w:hint="eastAsia" w:ascii="宋体" w:hAnsi="宋体" w:eastAsia="宋体" w:cs="Times New Roman"/>
      </w:rPr>
    </w:lvl>
    <w:lvl w:ilvl="3" w:tentative="0">
      <w:start w:val="1"/>
      <w:numFmt w:val="decimal"/>
      <w:pStyle w:val="6"/>
      <w:suff w:val="nothing"/>
      <w:lvlText w:val="%3.%4 "/>
      <w:lvlJc w:val="left"/>
      <w:pPr>
        <w:tabs>
          <w:tab w:val="left" w:pos="0"/>
        </w:tabs>
        <w:ind w:left="0" w:firstLine="402"/>
      </w:pPr>
      <w:rPr>
        <w:rFonts w:hint="eastAsia" w:ascii="宋体" w:hAnsi="宋体" w:eastAsia="宋体" w:cs="宋体"/>
      </w:rPr>
    </w:lvl>
    <w:lvl w:ilvl="4" w:tentative="0">
      <w:start w:val="1"/>
      <w:numFmt w:val="decimal"/>
      <w:pStyle w:val="7"/>
      <w:suff w:val="nothing"/>
      <w:lvlText w:val="%3.%4.%5"/>
      <w:lvlJc w:val="left"/>
      <w:pPr>
        <w:tabs>
          <w:tab w:val="left" w:pos="0"/>
        </w:tabs>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D18855AA"/>
    <w:multiLevelType w:val="singleLevel"/>
    <w:tmpl w:val="D18855AA"/>
    <w:lvl w:ilvl="0" w:tentative="0">
      <w:start w:val="1"/>
      <w:numFmt w:val="decimal"/>
      <w:lvlText w:val="%1."/>
      <w:lvlJc w:val="left"/>
      <w:pPr>
        <w:tabs>
          <w:tab w:val="left" w:pos="312"/>
        </w:tabs>
      </w:pPr>
    </w:lvl>
  </w:abstractNum>
  <w:abstractNum w:abstractNumId="3">
    <w:nsid w:val="04745F31"/>
    <w:multiLevelType w:val="singleLevel"/>
    <w:tmpl w:val="04745F31"/>
    <w:lvl w:ilvl="0" w:tentative="0">
      <w:start w:val="1"/>
      <w:numFmt w:val="chineseCounting"/>
      <w:suff w:val="nothing"/>
      <w:lvlText w:val="%1、"/>
      <w:lvlJc w:val="left"/>
      <w:rPr>
        <w:rFonts w:hint="eastAsia"/>
      </w:rPr>
    </w:lvl>
  </w:abstractNum>
  <w:abstractNum w:abstractNumId="4">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420C153B"/>
    <w:multiLevelType w:val="multilevel"/>
    <w:tmpl w:val="420C153B"/>
    <w:lvl w:ilvl="0" w:tentative="0">
      <w:start w:val="1"/>
      <w:numFmt w:val="decimal"/>
      <w:pStyle w:val="2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BkN2I4ODM4MzcxNTA0ZWIwNDFjNTRjZmVjY2UzMDkifQ=="/>
  </w:docVars>
  <w:rsids>
    <w:rsidRoot w:val="00B25DDD"/>
    <w:rsid w:val="00233F81"/>
    <w:rsid w:val="002E0882"/>
    <w:rsid w:val="003D5C32"/>
    <w:rsid w:val="004B7D93"/>
    <w:rsid w:val="00761EC1"/>
    <w:rsid w:val="00764DA5"/>
    <w:rsid w:val="007938B3"/>
    <w:rsid w:val="0085400F"/>
    <w:rsid w:val="00874D47"/>
    <w:rsid w:val="009C5A74"/>
    <w:rsid w:val="00AA7142"/>
    <w:rsid w:val="00B25DDD"/>
    <w:rsid w:val="00C92FE0"/>
    <w:rsid w:val="00DF1FC5"/>
    <w:rsid w:val="02E3212C"/>
    <w:rsid w:val="042D0A8F"/>
    <w:rsid w:val="04C609C8"/>
    <w:rsid w:val="04D80F37"/>
    <w:rsid w:val="057C377D"/>
    <w:rsid w:val="059C18FF"/>
    <w:rsid w:val="06B6568F"/>
    <w:rsid w:val="06FC31C4"/>
    <w:rsid w:val="096E5717"/>
    <w:rsid w:val="09B44EB6"/>
    <w:rsid w:val="0C0254AB"/>
    <w:rsid w:val="0D2C5A88"/>
    <w:rsid w:val="0FE703FF"/>
    <w:rsid w:val="19C90E22"/>
    <w:rsid w:val="1A944A2F"/>
    <w:rsid w:val="1A9565AC"/>
    <w:rsid w:val="1AA35CE8"/>
    <w:rsid w:val="1B017710"/>
    <w:rsid w:val="1E696929"/>
    <w:rsid w:val="1EC51899"/>
    <w:rsid w:val="2D131C37"/>
    <w:rsid w:val="2E933FC4"/>
    <w:rsid w:val="306D234D"/>
    <w:rsid w:val="31180D9C"/>
    <w:rsid w:val="33F227CA"/>
    <w:rsid w:val="36C60918"/>
    <w:rsid w:val="39A05497"/>
    <w:rsid w:val="3B381D36"/>
    <w:rsid w:val="3C98155F"/>
    <w:rsid w:val="3D7E19A0"/>
    <w:rsid w:val="3E094DD6"/>
    <w:rsid w:val="4143660E"/>
    <w:rsid w:val="436503AB"/>
    <w:rsid w:val="440A3ED0"/>
    <w:rsid w:val="4A862774"/>
    <w:rsid w:val="4D9D68CC"/>
    <w:rsid w:val="53E40EE0"/>
    <w:rsid w:val="5AA03157"/>
    <w:rsid w:val="5F5F03CE"/>
    <w:rsid w:val="614442C4"/>
    <w:rsid w:val="627604AD"/>
    <w:rsid w:val="68781D7F"/>
    <w:rsid w:val="6C921D5A"/>
    <w:rsid w:val="6CD8343A"/>
    <w:rsid w:val="6FA227E6"/>
    <w:rsid w:val="71A62AC3"/>
    <w:rsid w:val="72897D89"/>
    <w:rsid w:val="72D31661"/>
    <w:rsid w:val="74DB4EC4"/>
    <w:rsid w:val="75AD6E3B"/>
    <w:rsid w:val="77B651ED"/>
    <w:rsid w:val="79526A8F"/>
    <w:rsid w:val="7C09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numPr>
        <w:ilvl w:val="0"/>
        <w:numId w:val="1"/>
      </w:numPr>
      <w:spacing w:before="25" w:beforeLines="25" w:beforeAutospacing="0" w:after="25" w:afterLines="25" w:afterAutospacing="0" w:line="360" w:lineRule="auto"/>
      <w:ind w:firstLineChars="0"/>
      <w:outlineLvl w:val="0"/>
    </w:pPr>
    <w:rPr>
      <w:rFonts w:ascii="Times New Roman" w:hAnsi="Times New Roman" w:eastAsia="黑体" w:cs="Times New Roman"/>
      <w:b/>
      <w:kern w:val="44"/>
      <w:sz w:val="32"/>
      <w:szCs w:val="22"/>
    </w:rPr>
  </w:style>
  <w:style w:type="paragraph" w:styleId="4">
    <w:name w:val="heading 2"/>
    <w:basedOn w:val="1"/>
    <w:next w:val="1"/>
    <w:unhideWhenUsed/>
    <w:qFormat/>
    <w:uiPriority w:val="0"/>
    <w:pPr>
      <w:keepNext/>
      <w:keepLines/>
      <w:numPr>
        <w:ilvl w:val="1"/>
        <w:numId w:val="1"/>
      </w:numPr>
      <w:spacing w:before="25" w:beforeLines="25" w:beforeAutospacing="0" w:after="25" w:afterLines="25" w:afterAutospacing="0" w:line="360" w:lineRule="auto"/>
      <w:ind w:firstLineChars="0"/>
      <w:outlineLvl w:val="1"/>
    </w:pPr>
    <w:rPr>
      <w:rFonts w:ascii="Arial" w:hAnsi="Arial" w:eastAsia="黑体" w:cs="Times New Roman"/>
      <w:b/>
      <w:sz w:val="28"/>
    </w:rPr>
  </w:style>
  <w:style w:type="paragraph" w:styleId="5">
    <w:name w:val="heading 3"/>
    <w:basedOn w:val="1"/>
    <w:next w:val="1"/>
    <w:unhideWhenUsed/>
    <w:qFormat/>
    <w:uiPriority w:val="0"/>
    <w:pPr>
      <w:keepNext/>
      <w:keepLines/>
      <w:numPr>
        <w:ilvl w:val="2"/>
        <w:numId w:val="1"/>
      </w:numPr>
      <w:spacing w:beforeLines="0" w:beforeAutospacing="0" w:afterLines="0" w:afterAutospacing="0" w:line="413" w:lineRule="auto"/>
      <w:ind w:firstLine="400" w:firstLineChars="0"/>
      <w:outlineLvl w:val="2"/>
    </w:pPr>
    <w:rPr>
      <w:rFonts w:ascii="Times New Roman" w:hAnsi="Times New Roman" w:eastAsia="宋体" w:cs="Times New Roman"/>
      <w:b/>
      <w:sz w:val="24"/>
    </w:rPr>
  </w:style>
  <w:style w:type="paragraph" w:styleId="6">
    <w:name w:val="heading 4"/>
    <w:basedOn w:val="1"/>
    <w:next w:val="1"/>
    <w:unhideWhenUsed/>
    <w:qFormat/>
    <w:uiPriority w:val="0"/>
    <w:pPr>
      <w:keepNext/>
      <w:keepLines/>
      <w:numPr>
        <w:ilvl w:val="3"/>
        <w:numId w:val="1"/>
      </w:numPr>
      <w:spacing w:beforeLines="0" w:beforeAutospacing="0" w:afterLines="0" w:afterAutospacing="0" w:line="372" w:lineRule="auto"/>
      <w:ind w:firstLine="402" w:firstLineChars="0"/>
      <w:outlineLvl w:val="3"/>
    </w:pPr>
    <w:rPr>
      <w:rFonts w:ascii="Arial" w:hAnsi="Arial" w:eastAsia="宋体" w:cs="Times New Roman"/>
      <w:b/>
      <w:sz w:val="24"/>
    </w:rPr>
  </w:style>
  <w:style w:type="paragraph" w:styleId="7">
    <w:name w:val="heading 5"/>
    <w:basedOn w:val="1"/>
    <w:next w:val="1"/>
    <w:unhideWhenUsed/>
    <w:qFormat/>
    <w:uiPriority w:val="0"/>
    <w:pPr>
      <w:keepNext/>
      <w:keepLines/>
      <w:numPr>
        <w:ilvl w:val="4"/>
        <w:numId w:val="1"/>
      </w:numPr>
      <w:spacing w:beforeLines="0" w:beforeAutospacing="0" w:afterLines="0" w:afterAutospacing="0" w:line="300" w:lineRule="auto"/>
      <w:ind w:firstLine="402" w:firstLineChars="0"/>
      <w:outlineLvl w:val="4"/>
    </w:pPr>
    <w:rPr>
      <w:rFonts w:ascii="Times New Roman" w:hAnsi="Times New Roman" w:eastAsia="宋体" w:cs="Times New Roman"/>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widowControl w:val="0"/>
      <w:spacing w:after="120" w:line="480" w:lineRule="auto"/>
      <w:jc w:val="both"/>
    </w:pPr>
    <w:rPr>
      <w:rFonts w:ascii="Calibri" w:hAnsi="Calibri" w:eastAsia="宋体"/>
      <w:kern w:val="2"/>
      <w:sz w:val="21"/>
      <w:szCs w:val="24"/>
      <w:lang w:val="en-US" w:eastAsia="zh-CN" w:bidi="ar-SA"/>
    </w:rPr>
  </w:style>
  <w:style w:type="paragraph" w:styleId="8">
    <w:name w:val="Normal Indent"/>
    <w:basedOn w:val="1"/>
    <w:qFormat/>
    <w:uiPriority w:val="0"/>
    <w:pPr>
      <w:ind w:firstLine="420"/>
    </w:pPr>
  </w:style>
  <w:style w:type="paragraph" w:styleId="9">
    <w:name w:val="Body Text"/>
    <w:basedOn w:val="1"/>
    <w:next w:val="1"/>
    <w:semiHidden/>
    <w:qFormat/>
    <w:uiPriority w:val="0"/>
    <w:rPr>
      <w:rFonts w:ascii="黑体" w:hAnsi="黑体" w:eastAsia="黑体" w:cs="黑体"/>
      <w:sz w:val="31"/>
      <w:szCs w:val="31"/>
    </w:rPr>
  </w:style>
  <w:style w:type="paragraph" w:styleId="10">
    <w:name w:val="footer"/>
    <w:basedOn w:val="1"/>
    <w:next w:val="1"/>
    <w:link w:val="26"/>
    <w:qFormat/>
    <w:uiPriority w:val="0"/>
    <w:pPr>
      <w:tabs>
        <w:tab w:val="center" w:pos="4153"/>
        <w:tab w:val="right" w:pos="8306"/>
      </w:tabs>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缩进1"/>
    <w:basedOn w:val="1"/>
    <w:qFormat/>
    <w:uiPriority w:val="0"/>
    <w:pPr>
      <w:ind w:firstLine="420"/>
    </w:pPr>
  </w:style>
  <w:style w:type="paragraph" w:customStyle="1" w:styleId="1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rPr>
  </w:style>
  <w:style w:type="paragraph" w:customStyle="1" w:styleId="19">
    <w:name w:val="正文_3"/>
    <w:next w:val="20"/>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0">
    <w:name w:val="标题 1_0"/>
    <w:basedOn w:val="19"/>
    <w:next w:val="19"/>
    <w:qFormat/>
    <w:locked/>
    <w:uiPriority w:val="0"/>
    <w:pPr>
      <w:keepNext/>
      <w:keepLines/>
      <w:spacing w:before="340" w:after="330" w:line="578" w:lineRule="auto"/>
      <w:outlineLvl w:val="0"/>
    </w:pPr>
    <w:rPr>
      <w:b/>
      <w:bCs/>
      <w:kern w:val="44"/>
      <w:sz w:val="44"/>
      <w:szCs w:val="44"/>
    </w:rPr>
  </w:style>
  <w:style w:type="paragraph" w:customStyle="1" w:styleId="21">
    <w:name w:val="普通(网站)1"/>
    <w:basedOn w:val="1"/>
    <w:autoRedefine/>
    <w:qFormat/>
    <w:uiPriority w:val="0"/>
    <w:rPr>
      <w:rFonts w:hint="eastAsia" w:ascii="宋体" w:hAnsi="宋体"/>
      <w:sz w:val="24"/>
    </w:rPr>
  </w:style>
  <w:style w:type="paragraph" w:styleId="22">
    <w:name w:val="List Paragraph"/>
    <w:basedOn w:val="1"/>
    <w:autoRedefine/>
    <w:qFormat/>
    <w:uiPriority w:val="34"/>
    <w:pPr>
      <w:ind w:firstLine="420" w:firstLineChars="200"/>
    </w:pPr>
  </w:style>
  <w:style w:type="paragraph" w:styleId="23">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24">
    <w:name w:val="正文缩进2"/>
    <w:basedOn w:val="1"/>
    <w:qFormat/>
    <w:uiPriority w:val="0"/>
    <w:pPr>
      <w:wordWrap w:val="0"/>
      <w:ind w:firstLine="480"/>
    </w:pPr>
    <w:rPr>
      <w:iCs/>
      <w:shd w:val="clear" w:color="auto" w:fill="FFFFFF" w:themeFill="background1"/>
      <w:lang w:val="zh-CN"/>
    </w:rPr>
  </w:style>
  <w:style w:type="paragraph" w:customStyle="1" w:styleId="25">
    <w:name w:val="正文1"/>
    <w:qFormat/>
    <w:uiPriority w:val="0"/>
    <w:pPr>
      <w:widowControl w:val="0"/>
      <w:jc w:val="both"/>
    </w:pPr>
    <w:rPr>
      <w:rFonts w:ascii="Times New Roman" w:hAnsi="Times New Roman" w:eastAsia="宋体" w:cs="Times New Roman"/>
      <w:kern w:val="2"/>
      <w:sz w:val="28"/>
      <w:szCs w:val="24"/>
      <w:lang w:val="en-US" w:eastAsia="zh-CN" w:bidi="ar-SA"/>
    </w:rPr>
  </w:style>
  <w:style w:type="character" w:customStyle="1" w:styleId="26">
    <w:name w:val="页脚 字符"/>
    <w:basedOn w:val="14"/>
    <w:link w:val="10"/>
    <w:qFormat/>
    <w:uiPriority w:val="0"/>
    <w:rPr>
      <w:rFonts w:eastAsia="Arial"/>
      <w:snapToGrid w:val="0"/>
      <w:color w:val="000000"/>
      <w:sz w:val="18"/>
      <w:szCs w:val="18"/>
      <w:lang w:eastAsia="en-US"/>
    </w:rPr>
  </w:style>
  <w:style w:type="paragraph" w:customStyle="1" w:styleId="27">
    <w:name w:val="正文缩进(楷体)"/>
    <w:basedOn w:val="1"/>
    <w:qFormat/>
    <w:uiPriority w:val="0"/>
    <w:pPr>
      <w:spacing w:line="420" w:lineRule="exact"/>
      <w:ind w:firstLine="200" w:firstLineChars="200"/>
    </w:pPr>
    <w:rPr>
      <w:rFonts w:ascii="Times New Roman" w:hAnsi="Times New Roman" w:eastAsia="楷体_GB2312"/>
      <w:szCs w:val="28"/>
    </w:rPr>
  </w:style>
  <w:style w:type="paragraph" w:customStyle="1" w:styleId="28">
    <w:name w:val="样式1"/>
    <w:basedOn w:val="1"/>
    <w:qFormat/>
    <w:uiPriority w:val="0"/>
    <w:pPr>
      <w:numPr>
        <w:ilvl w:val="0"/>
        <w:numId w:val="2"/>
      </w:numPr>
      <w:adjustRightInd w:val="0"/>
      <w:textAlignment w:val="baseline"/>
    </w:pPr>
    <w:rPr>
      <w:rFonts w:ascii="宋体" w:hAnsi="宋体" w:eastAsia="等线" w:cs="Arial"/>
      <w:kern w:val="0"/>
      <w:sz w:val="20"/>
      <w:szCs w:val="21"/>
    </w:rPr>
  </w:style>
</w:styles>
</file>

<file path=word/_rels/document.xml.rels><?xml version="1.0" encoding="UTF-8" standalone="yes"?>
<Relationships xmlns="http://schemas.openxmlformats.org/package/2006/relationships"><Relationship Id="rId99" Type="http://schemas.openxmlformats.org/officeDocument/2006/relationships/footer" Target="footer69.xml"/><Relationship Id="rId98" Type="http://schemas.openxmlformats.org/officeDocument/2006/relationships/footer" Target="footer68.xml"/><Relationship Id="rId97" Type="http://schemas.openxmlformats.org/officeDocument/2006/relationships/header" Target="header28.xml"/><Relationship Id="rId96" Type="http://schemas.openxmlformats.org/officeDocument/2006/relationships/footer" Target="footer67.xml"/><Relationship Id="rId95" Type="http://schemas.openxmlformats.org/officeDocument/2006/relationships/header" Target="header27.xml"/><Relationship Id="rId94" Type="http://schemas.openxmlformats.org/officeDocument/2006/relationships/footer" Target="footer66.xml"/><Relationship Id="rId93" Type="http://schemas.openxmlformats.org/officeDocument/2006/relationships/footer" Target="footer65.xml"/><Relationship Id="rId92" Type="http://schemas.openxmlformats.org/officeDocument/2006/relationships/footer" Target="footer64.xml"/><Relationship Id="rId91" Type="http://schemas.openxmlformats.org/officeDocument/2006/relationships/footer" Target="footer63.xml"/><Relationship Id="rId90" Type="http://schemas.openxmlformats.org/officeDocument/2006/relationships/footer" Target="footer62.xml"/><Relationship Id="rId9" Type="http://schemas.openxmlformats.org/officeDocument/2006/relationships/footer" Target="footer3.xml"/><Relationship Id="rId89" Type="http://schemas.openxmlformats.org/officeDocument/2006/relationships/footer" Target="footer61.xml"/><Relationship Id="rId88" Type="http://schemas.openxmlformats.org/officeDocument/2006/relationships/header" Target="header26.xml"/><Relationship Id="rId87" Type="http://schemas.openxmlformats.org/officeDocument/2006/relationships/footer" Target="footer60.xml"/><Relationship Id="rId86" Type="http://schemas.openxmlformats.org/officeDocument/2006/relationships/header" Target="header25.xml"/><Relationship Id="rId85" Type="http://schemas.openxmlformats.org/officeDocument/2006/relationships/footer" Target="footer59.xml"/><Relationship Id="rId84" Type="http://schemas.openxmlformats.org/officeDocument/2006/relationships/footer" Target="footer58.xml"/><Relationship Id="rId83" Type="http://schemas.openxmlformats.org/officeDocument/2006/relationships/header" Target="header24.xml"/><Relationship Id="rId82" Type="http://schemas.openxmlformats.org/officeDocument/2006/relationships/footer" Target="footer57.xml"/><Relationship Id="rId81" Type="http://schemas.openxmlformats.org/officeDocument/2006/relationships/header" Target="header23.xml"/><Relationship Id="rId80" Type="http://schemas.openxmlformats.org/officeDocument/2006/relationships/footer" Target="footer56.xml"/><Relationship Id="rId8" Type="http://schemas.openxmlformats.org/officeDocument/2006/relationships/header" Target="header4.xml"/><Relationship Id="rId79" Type="http://schemas.openxmlformats.org/officeDocument/2006/relationships/footer" Target="footer55.xml"/><Relationship Id="rId78" Type="http://schemas.openxmlformats.org/officeDocument/2006/relationships/header" Target="header22.xml"/><Relationship Id="rId77" Type="http://schemas.openxmlformats.org/officeDocument/2006/relationships/footer" Target="footer54.xml"/><Relationship Id="rId76" Type="http://schemas.openxmlformats.org/officeDocument/2006/relationships/footer" Target="footer53.xml"/><Relationship Id="rId75" Type="http://schemas.openxmlformats.org/officeDocument/2006/relationships/footer" Target="footer52.xml"/><Relationship Id="rId74" Type="http://schemas.openxmlformats.org/officeDocument/2006/relationships/footer" Target="footer51.xml"/><Relationship Id="rId73" Type="http://schemas.openxmlformats.org/officeDocument/2006/relationships/header" Target="header21.xml"/><Relationship Id="rId72" Type="http://schemas.openxmlformats.org/officeDocument/2006/relationships/footer" Target="footer50.xml"/><Relationship Id="rId71" Type="http://schemas.openxmlformats.org/officeDocument/2006/relationships/footer" Target="footer49.xml"/><Relationship Id="rId70" Type="http://schemas.openxmlformats.org/officeDocument/2006/relationships/footer" Target="footer48.xml"/><Relationship Id="rId7" Type="http://schemas.openxmlformats.org/officeDocument/2006/relationships/header" Target="header3.xml"/><Relationship Id="rId69" Type="http://schemas.openxmlformats.org/officeDocument/2006/relationships/footer" Target="footer47.xml"/><Relationship Id="rId68" Type="http://schemas.openxmlformats.org/officeDocument/2006/relationships/footer" Target="footer46.xml"/><Relationship Id="rId67" Type="http://schemas.openxmlformats.org/officeDocument/2006/relationships/header" Target="header20.xml"/><Relationship Id="rId66" Type="http://schemas.openxmlformats.org/officeDocument/2006/relationships/footer" Target="footer45.xml"/><Relationship Id="rId65" Type="http://schemas.openxmlformats.org/officeDocument/2006/relationships/header" Target="header19.xml"/><Relationship Id="rId64" Type="http://schemas.openxmlformats.org/officeDocument/2006/relationships/footer" Target="footer44.xml"/><Relationship Id="rId63" Type="http://schemas.openxmlformats.org/officeDocument/2006/relationships/header" Target="header18.xml"/><Relationship Id="rId62" Type="http://schemas.openxmlformats.org/officeDocument/2006/relationships/footer" Target="footer43.xml"/><Relationship Id="rId61" Type="http://schemas.openxmlformats.org/officeDocument/2006/relationships/footer" Target="footer42.xml"/><Relationship Id="rId60" Type="http://schemas.openxmlformats.org/officeDocument/2006/relationships/footer" Target="footer41.xml"/><Relationship Id="rId6" Type="http://schemas.openxmlformats.org/officeDocument/2006/relationships/footer" Target="footer2.xml"/><Relationship Id="rId59" Type="http://schemas.openxmlformats.org/officeDocument/2006/relationships/footer" Target="footer40.xml"/><Relationship Id="rId58" Type="http://schemas.openxmlformats.org/officeDocument/2006/relationships/header" Target="header17.xml"/><Relationship Id="rId57" Type="http://schemas.openxmlformats.org/officeDocument/2006/relationships/footer" Target="footer39.xml"/><Relationship Id="rId56" Type="http://schemas.openxmlformats.org/officeDocument/2006/relationships/header" Target="header16.xml"/><Relationship Id="rId55" Type="http://schemas.openxmlformats.org/officeDocument/2006/relationships/footer" Target="footer38.xml"/><Relationship Id="rId54" Type="http://schemas.openxmlformats.org/officeDocument/2006/relationships/header" Target="header15.xml"/><Relationship Id="rId53" Type="http://schemas.openxmlformats.org/officeDocument/2006/relationships/footer" Target="footer37.xml"/><Relationship Id="rId52" Type="http://schemas.openxmlformats.org/officeDocument/2006/relationships/header" Target="header14.xml"/><Relationship Id="rId51" Type="http://schemas.openxmlformats.org/officeDocument/2006/relationships/footer" Target="footer36.xml"/><Relationship Id="rId50" Type="http://schemas.openxmlformats.org/officeDocument/2006/relationships/header" Target="header13.xml"/><Relationship Id="rId5" Type="http://schemas.openxmlformats.org/officeDocument/2006/relationships/header" Target="header2.xml"/><Relationship Id="rId49" Type="http://schemas.openxmlformats.org/officeDocument/2006/relationships/footer" Target="footer35.xml"/><Relationship Id="rId48" Type="http://schemas.openxmlformats.org/officeDocument/2006/relationships/footer" Target="footer34.xml"/><Relationship Id="rId47" Type="http://schemas.openxmlformats.org/officeDocument/2006/relationships/footer" Target="footer33.xml"/><Relationship Id="rId46" Type="http://schemas.openxmlformats.org/officeDocument/2006/relationships/header" Target="header12.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footer" Target="footer1.xml"/><Relationship Id="rId39" Type="http://schemas.openxmlformats.org/officeDocument/2006/relationships/header" Target="header11.xml"/><Relationship Id="rId38" Type="http://schemas.openxmlformats.org/officeDocument/2006/relationships/footer" Target="footer26.xml"/><Relationship Id="rId37" Type="http://schemas.openxmlformats.org/officeDocument/2006/relationships/header" Target="header10.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header" Target="header9.xml"/><Relationship Id="rId28" Type="http://schemas.openxmlformats.org/officeDocument/2006/relationships/footer" Target="footer18.xml"/><Relationship Id="rId27" Type="http://schemas.openxmlformats.org/officeDocument/2006/relationships/header" Target="header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7" Type="http://schemas.openxmlformats.org/officeDocument/2006/relationships/fontTable" Target="fontTable.xml"/><Relationship Id="rId116" Type="http://schemas.openxmlformats.org/officeDocument/2006/relationships/numbering" Target="numbering.xml"/><Relationship Id="rId115" Type="http://schemas.openxmlformats.org/officeDocument/2006/relationships/image" Target="media/image14.png"/><Relationship Id="rId114" Type="http://schemas.openxmlformats.org/officeDocument/2006/relationships/image" Target="media/image13.png"/><Relationship Id="rId113" Type="http://schemas.openxmlformats.org/officeDocument/2006/relationships/image" Target="media/image12.jpeg"/><Relationship Id="rId112" Type="http://schemas.openxmlformats.org/officeDocument/2006/relationships/image" Target="media/image11.jpeg"/><Relationship Id="rId111" Type="http://schemas.openxmlformats.org/officeDocument/2006/relationships/image" Target="media/image10.png"/><Relationship Id="rId110" Type="http://schemas.openxmlformats.org/officeDocument/2006/relationships/image" Target="media/image9.jpeg"/><Relationship Id="rId11" Type="http://schemas.openxmlformats.org/officeDocument/2006/relationships/header" Target="header5.xml"/><Relationship Id="rId109" Type="http://schemas.openxmlformats.org/officeDocument/2006/relationships/image" Target="media/image8.png"/><Relationship Id="rId108" Type="http://schemas.openxmlformats.org/officeDocument/2006/relationships/image" Target="media/image7.jpeg"/><Relationship Id="rId107" Type="http://schemas.openxmlformats.org/officeDocument/2006/relationships/image" Target="media/image6.png"/><Relationship Id="rId106" Type="http://schemas.openxmlformats.org/officeDocument/2006/relationships/image" Target="media/image5.png"/><Relationship Id="rId105" Type="http://schemas.openxmlformats.org/officeDocument/2006/relationships/image" Target="media/image4.png"/><Relationship Id="rId104" Type="http://schemas.openxmlformats.org/officeDocument/2006/relationships/image" Target="media/image3.png"/><Relationship Id="rId103" Type="http://schemas.openxmlformats.org/officeDocument/2006/relationships/theme" Target="theme/theme1.xml"/><Relationship Id="rId102" Type="http://schemas.openxmlformats.org/officeDocument/2006/relationships/footer" Target="footer72.xml"/><Relationship Id="rId101" Type="http://schemas.openxmlformats.org/officeDocument/2006/relationships/footer" Target="footer71.xml"/><Relationship Id="rId100" Type="http://schemas.openxmlformats.org/officeDocument/2006/relationships/footer" Target="footer70.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84</Pages>
  <Words>2321</Words>
  <Characters>2704</Characters>
  <Lines>321</Lines>
  <Paragraphs>90</Paragraphs>
  <TotalTime>16</TotalTime>
  <ScaleCrop>false</ScaleCrop>
  <LinksUpToDate>false</LinksUpToDate>
  <CharactersWithSpaces>3199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2024-06-24T14:38:00Z</dcterms:created>
  <dc:creator>admin</dc:creator>
  <cp:lastModifiedBy>Zippo_MM</cp:lastModifiedBy>
  <dcterms:modified xsi:type="dcterms:W3CDTF">2025-07-29T08:14:38Z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2024-06-24T15:30:54Z</vt:filetime>
  </property>
  <property fmtid="{D5CDD505-2E9C-101B-9397-08002B2CF9AE}" pid="4" name="KSOProductBuildVer">
    <vt:lpwstr>2052-12.1.0.21915</vt:lpwstr>
  </property>
  <property fmtid="{D5CDD505-2E9C-101B-9397-08002B2CF9AE}" pid="5" name="ICV">
    <vt:lpwstr>98FFF64C50D04D08BBF5109803BFF67D_13</vt:lpwstr>
  </property>
  <property fmtid="{D5CDD505-2E9C-101B-9397-08002B2CF9AE}" pid="6" name="KSOTemplateDocerSaveRecord">
    <vt:lpwstr>eyJoZGlkIjoiODgxM2I1MmY4MWU4MTIzZTliODc4MDFiMzZlNmRkOGMiLCJ1c2VySWQiOiIyNTE2Mjk1NjQifQ==</vt:lpwstr>
  </property>
</Properties>
</file>