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2D334">
      <w:pPr>
        <w:rPr>
          <w:b/>
          <w:spacing w:val="60"/>
          <w:sz w:val="44"/>
          <w:szCs w:val="44"/>
        </w:rPr>
      </w:pPr>
      <w:bookmarkStart w:id="52" w:name="_GoBack"/>
      <w:bookmarkEnd w:id="52"/>
    </w:p>
    <w:p w14:paraId="7575F8D2">
      <w:pPr>
        <w:pStyle w:val="2"/>
      </w:pPr>
    </w:p>
    <w:p w14:paraId="1A94F852">
      <w:pPr>
        <w:rPr>
          <w:b/>
          <w:spacing w:val="60"/>
          <w:sz w:val="44"/>
          <w:szCs w:val="44"/>
        </w:rPr>
      </w:pPr>
    </w:p>
    <w:p w14:paraId="455C9A83">
      <w:pPr>
        <w:jc w:val="center"/>
        <w:rPr>
          <w:rFonts w:hint="eastAsia" w:eastAsia="黑体"/>
          <w:sz w:val="36"/>
          <w:szCs w:val="28"/>
          <w:lang w:eastAsia="zh-CN"/>
        </w:rPr>
      </w:pPr>
      <w:r>
        <w:rPr>
          <w:rFonts w:hint="eastAsia" w:eastAsia="黑体"/>
          <w:b/>
          <w:sz w:val="72"/>
          <w:szCs w:val="24"/>
          <w:lang w:eastAsia="zh-CN"/>
        </w:rPr>
        <w:t>蛭石矿尾矿库闭库工程</w:t>
      </w:r>
    </w:p>
    <w:p w14:paraId="6F7F4157">
      <w:pPr>
        <w:spacing w:line="276" w:lineRule="auto"/>
        <w:jc w:val="center"/>
        <w:rPr>
          <w:rFonts w:ascii="黑体" w:eastAsia="黑体"/>
          <w:b/>
          <w:bCs/>
          <w:sz w:val="56"/>
        </w:rPr>
      </w:pPr>
    </w:p>
    <w:p w14:paraId="66844144">
      <w:pPr>
        <w:pStyle w:val="2"/>
        <w:rPr>
          <w:rFonts w:ascii="黑体" w:eastAsia="黑体"/>
          <w:b/>
          <w:bCs/>
          <w:sz w:val="56"/>
        </w:rPr>
      </w:pPr>
    </w:p>
    <w:p w14:paraId="58F1A24F">
      <w:pPr>
        <w:pStyle w:val="2"/>
        <w:rPr>
          <w:rFonts w:ascii="黑体" w:eastAsia="黑体"/>
          <w:b/>
          <w:bCs/>
          <w:sz w:val="56"/>
        </w:rPr>
      </w:pPr>
    </w:p>
    <w:p w14:paraId="13E50796">
      <w:pPr>
        <w:pStyle w:val="2"/>
        <w:rPr>
          <w:rFonts w:ascii="黑体" w:eastAsia="黑体"/>
          <w:b/>
          <w:bCs/>
          <w:sz w:val="44"/>
        </w:rPr>
      </w:pPr>
    </w:p>
    <w:p w14:paraId="430DEC26">
      <w:pPr>
        <w:rPr>
          <w:rFonts w:eastAsia="黑体"/>
          <w:sz w:val="32"/>
        </w:rPr>
      </w:pPr>
    </w:p>
    <w:p w14:paraId="56B8BC2A">
      <w:pPr>
        <w:jc w:val="center"/>
        <w:rPr>
          <w:rFonts w:eastAsia="黑体"/>
          <w:b/>
          <w:sz w:val="84"/>
        </w:rPr>
      </w:pPr>
      <w:r>
        <w:rPr>
          <w:rFonts w:hint="eastAsia" w:eastAsia="黑体"/>
          <w:b/>
          <w:sz w:val="84"/>
        </w:rPr>
        <w:t>竞争性磋商文件</w:t>
      </w:r>
    </w:p>
    <w:p w14:paraId="1D4187A3">
      <w:pPr>
        <w:pStyle w:val="2"/>
        <w:rPr>
          <w:rFonts w:eastAsia="黑体"/>
          <w:sz w:val="32"/>
        </w:rPr>
      </w:pPr>
    </w:p>
    <w:p w14:paraId="7AB15D13">
      <w:pPr>
        <w:rPr>
          <w:rFonts w:eastAsia="黑体"/>
          <w:sz w:val="32"/>
        </w:rPr>
      </w:pPr>
    </w:p>
    <w:p w14:paraId="330BF0D9">
      <w:pPr>
        <w:spacing w:line="840" w:lineRule="exact"/>
        <w:rPr>
          <w:rFonts w:eastAsia="黑体"/>
          <w:sz w:val="16"/>
        </w:rPr>
      </w:pPr>
    </w:p>
    <w:p w14:paraId="50CBA057">
      <w:pPr>
        <w:spacing w:line="840" w:lineRule="exact"/>
        <w:rPr>
          <w:rFonts w:eastAsia="黑体"/>
          <w:sz w:val="16"/>
        </w:rPr>
      </w:pPr>
    </w:p>
    <w:p w14:paraId="0A56FA0B">
      <w:pPr>
        <w:ind w:firstLine="1124" w:firstLineChars="400"/>
        <w:rPr>
          <w:rFonts w:hint="eastAsia" w:ascii="黑体" w:eastAsia="黑体"/>
          <w:b/>
          <w:sz w:val="28"/>
          <w:lang w:eastAsia="zh-CN"/>
        </w:rPr>
      </w:pPr>
      <w:r>
        <w:rPr>
          <w:rFonts w:hint="eastAsia" w:ascii="黑体" w:eastAsia="黑体"/>
          <w:b/>
          <w:sz w:val="28"/>
        </w:rPr>
        <w:t>采  购  人:</w:t>
      </w:r>
      <w:r>
        <w:rPr>
          <w:rFonts w:hint="eastAsia" w:ascii="黑体" w:eastAsia="黑体"/>
          <w:b/>
          <w:sz w:val="28"/>
          <w:lang w:eastAsia="zh-CN"/>
        </w:rPr>
        <w:t>随县殷店镇人民政府</w:t>
      </w:r>
    </w:p>
    <w:p w14:paraId="680F67BA">
      <w:pPr>
        <w:ind w:firstLine="1124" w:firstLineChars="400"/>
        <w:rPr>
          <w:rFonts w:ascii="黑体" w:eastAsia="黑体"/>
          <w:b/>
          <w:sz w:val="28"/>
        </w:rPr>
      </w:pPr>
      <w:r>
        <w:rPr>
          <w:rFonts w:hint="eastAsia" w:ascii="黑体" w:eastAsia="黑体"/>
          <w:b/>
          <w:sz w:val="28"/>
        </w:rPr>
        <w:t>招标代理人:随州市精致建设工程造价师事务有限公司</w:t>
      </w:r>
    </w:p>
    <w:p w14:paraId="3AF784AF">
      <w:pPr>
        <w:jc w:val="center"/>
        <w:rPr>
          <w:rFonts w:ascii="黑体" w:eastAsia="黑体"/>
          <w:b/>
          <w:sz w:val="28"/>
        </w:rPr>
      </w:pPr>
      <w:r>
        <w:rPr>
          <w:rFonts w:hint="eastAsia" w:ascii="黑体" w:eastAsia="黑体"/>
          <w:b/>
          <w:sz w:val="28"/>
        </w:rPr>
        <w:t>202</w:t>
      </w:r>
      <w:r>
        <w:rPr>
          <w:rFonts w:hint="eastAsia" w:ascii="黑体" w:eastAsia="黑体"/>
          <w:b/>
          <w:sz w:val="28"/>
          <w:lang w:val="en-US" w:eastAsia="zh-CN"/>
        </w:rPr>
        <w:t>1</w:t>
      </w:r>
      <w:r>
        <w:rPr>
          <w:rFonts w:hint="eastAsia" w:ascii="黑体" w:eastAsia="黑体"/>
          <w:b/>
          <w:sz w:val="28"/>
        </w:rPr>
        <w:t>年</w:t>
      </w:r>
      <w:r>
        <w:rPr>
          <w:rFonts w:hint="eastAsia" w:ascii="黑体" w:eastAsia="黑体"/>
          <w:b/>
          <w:sz w:val="28"/>
          <w:lang w:val="en-US" w:eastAsia="zh-CN"/>
        </w:rPr>
        <w:t>9</w:t>
      </w:r>
      <w:r>
        <w:rPr>
          <w:rFonts w:hint="eastAsia" w:ascii="黑体" w:eastAsia="黑体"/>
          <w:b/>
          <w:sz w:val="28"/>
        </w:rPr>
        <w:t>月</w:t>
      </w:r>
    </w:p>
    <w:p w14:paraId="47B66513">
      <w:pPr>
        <w:spacing w:line="540" w:lineRule="exact"/>
        <w:jc w:val="center"/>
        <w:rPr>
          <w:rFonts w:ascii="黑体" w:hAnsi="宋体" w:eastAsia="黑体"/>
          <w:b/>
          <w:sz w:val="36"/>
          <w:szCs w:val="36"/>
        </w:rPr>
      </w:pPr>
    </w:p>
    <w:p w14:paraId="707C8D02">
      <w:pPr>
        <w:spacing w:line="540" w:lineRule="exact"/>
        <w:jc w:val="center"/>
        <w:rPr>
          <w:rFonts w:ascii="黑体" w:hAnsi="宋体" w:eastAsia="黑体"/>
          <w:b/>
          <w:sz w:val="36"/>
          <w:szCs w:val="36"/>
        </w:rPr>
      </w:pPr>
      <w:r>
        <w:rPr>
          <w:rFonts w:hint="eastAsia" w:ascii="黑体" w:hAnsi="宋体" w:eastAsia="黑体"/>
          <w:b/>
          <w:sz w:val="36"/>
          <w:szCs w:val="36"/>
        </w:rPr>
        <w:t>招 标 文 件 备 案 表</w:t>
      </w:r>
    </w:p>
    <w:p w14:paraId="12BD8131">
      <w:pPr>
        <w:spacing w:line="540" w:lineRule="exact"/>
        <w:jc w:val="center"/>
        <w:rPr>
          <w:rFonts w:ascii="黑体" w:hAnsi="宋体" w:eastAsia="黑体"/>
          <w:b/>
          <w:sz w:val="36"/>
          <w:szCs w:val="36"/>
        </w:rPr>
      </w:pP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2"/>
      </w:tblGrid>
      <w:tr w14:paraId="78A3C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9372" w:type="dxa"/>
          </w:tcPr>
          <w:p w14:paraId="1F211B7A">
            <w:pPr>
              <w:spacing w:line="540" w:lineRule="exact"/>
              <w:rPr>
                <w:rFonts w:ascii="宋体" w:hAnsi="宋体"/>
                <w:sz w:val="30"/>
              </w:rPr>
            </w:pPr>
            <w:r>
              <w:rPr>
                <w:rFonts w:hint="eastAsia" w:ascii="宋体" w:hAnsi="宋体"/>
                <w:sz w:val="30"/>
              </w:rPr>
              <w:t>采购人备案意见：</w:t>
            </w:r>
          </w:p>
          <w:p w14:paraId="59BD0BA6">
            <w:pPr>
              <w:spacing w:line="276" w:lineRule="auto"/>
              <w:ind w:firstLine="600" w:firstLineChars="200"/>
              <w:rPr>
                <w:rFonts w:ascii="宋体" w:hAnsi="宋体"/>
                <w:sz w:val="30"/>
              </w:rPr>
            </w:pPr>
            <w:r>
              <w:rPr>
                <w:rFonts w:hint="eastAsia" w:ascii="宋体" w:hAnsi="宋体"/>
                <w:sz w:val="30"/>
                <w:lang w:eastAsia="zh-CN"/>
              </w:rPr>
              <w:t>蛭石矿尾矿库闭库工程</w:t>
            </w:r>
            <w:r>
              <w:rPr>
                <w:rFonts w:hint="eastAsia" w:ascii="宋体" w:hAnsi="宋体"/>
                <w:sz w:val="30"/>
              </w:rPr>
              <w:t>磋商文件同意发布。</w:t>
            </w:r>
          </w:p>
          <w:p w14:paraId="1659C430">
            <w:pPr>
              <w:spacing w:line="540" w:lineRule="exact"/>
              <w:rPr>
                <w:rFonts w:ascii="宋体" w:hAnsi="宋体"/>
                <w:sz w:val="30"/>
              </w:rPr>
            </w:pPr>
          </w:p>
          <w:p w14:paraId="6B855170">
            <w:pPr>
              <w:spacing w:line="540" w:lineRule="exact"/>
              <w:rPr>
                <w:rFonts w:ascii="宋体" w:hAnsi="宋体"/>
                <w:sz w:val="30"/>
              </w:rPr>
            </w:pPr>
          </w:p>
          <w:p w14:paraId="23AAED41">
            <w:pPr>
              <w:spacing w:line="540" w:lineRule="exact"/>
              <w:rPr>
                <w:rFonts w:ascii="宋体" w:hAnsi="宋体"/>
                <w:sz w:val="30"/>
              </w:rPr>
            </w:pPr>
          </w:p>
          <w:p w14:paraId="29077C01">
            <w:pPr>
              <w:ind w:firstLine="1200" w:firstLineChars="400"/>
              <w:rPr>
                <w:rFonts w:ascii="宋体" w:hAnsi="宋体"/>
                <w:sz w:val="30"/>
              </w:rPr>
            </w:pPr>
          </w:p>
          <w:p w14:paraId="142E9593">
            <w:pPr>
              <w:ind w:firstLine="1200" w:firstLineChars="400"/>
              <w:rPr>
                <w:rFonts w:ascii="宋体" w:hAnsi="宋体"/>
                <w:sz w:val="30"/>
              </w:rPr>
            </w:pPr>
          </w:p>
          <w:p w14:paraId="4F4211B1">
            <w:pPr>
              <w:ind w:firstLine="1200" w:firstLineChars="400"/>
              <w:rPr>
                <w:rFonts w:ascii="宋体" w:hAnsi="宋体"/>
                <w:sz w:val="30"/>
              </w:rPr>
            </w:pPr>
          </w:p>
          <w:p w14:paraId="2B7DE70D">
            <w:pPr>
              <w:spacing w:line="540" w:lineRule="exact"/>
              <w:rPr>
                <w:rFonts w:ascii="宋体" w:hAnsi="宋体"/>
                <w:sz w:val="30"/>
              </w:rPr>
            </w:pPr>
          </w:p>
          <w:p w14:paraId="2310A150">
            <w:pPr>
              <w:spacing w:line="540" w:lineRule="exact"/>
              <w:rPr>
                <w:rFonts w:ascii="宋体" w:hAnsi="宋体"/>
                <w:sz w:val="30"/>
              </w:rPr>
            </w:pPr>
          </w:p>
          <w:p w14:paraId="4072632F">
            <w:pPr>
              <w:spacing w:line="540" w:lineRule="exact"/>
              <w:rPr>
                <w:rFonts w:ascii="宋体" w:hAnsi="宋体"/>
                <w:sz w:val="30"/>
              </w:rPr>
            </w:pPr>
          </w:p>
          <w:p w14:paraId="5E40F003">
            <w:pPr>
              <w:spacing w:line="540" w:lineRule="exact"/>
              <w:rPr>
                <w:rFonts w:ascii="宋体" w:hAnsi="宋体"/>
                <w:sz w:val="30"/>
              </w:rPr>
            </w:pPr>
          </w:p>
          <w:p w14:paraId="68B6A389">
            <w:pPr>
              <w:spacing w:line="540" w:lineRule="exact"/>
              <w:rPr>
                <w:rFonts w:ascii="宋体" w:hAnsi="宋体"/>
                <w:sz w:val="30"/>
              </w:rPr>
            </w:pPr>
          </w:p>
          <w:p w14:paraId="2435FDA6">
            <w:pPr>
              <w:spacing w:line="540" w:lineRule="exact"/>
              <w:rPr>
                <w:rFonts w:ascii="宋体" w:hAnsi="宋体"/>
                <w:sz w:val="30"/>
              </w:rPr>
            </w:pPr>
          </w:p>
          <w:p w14:paraId="2F178A09">
            <w:pPr>
              <w:spacing w:line="540" w:lineRule="exact"/>
              <w:rPr>
                <w:rFonts w:ascii="宋体" w:hAnsi="宋体"/>
                <w:sz w:val="30"/>
              </w:rPr>
            </w:pPr>
          </w:p>
          <w:p w14:paraId="40A3D309">
            <w:pPr>
              <w:spacing w:line="540" w:lineRule="exact"/>
              <w:rPr>
                <w:rFonts w:ascii="宋体" w:hAnsi="宋体"/>
                <w:sz w:val="30"/>
              </w:rPr>
            </w:pPr>
          </w:p>
          <w:p w14:paraId="06143AC8">
            <w:pPr>
              <w:spacing w:line="540" w:lineRule="exact"/>
              <w:rPr>
                <w:rFonts w:ascii="宋体" w:hAnsi="宋体"/>
                <w:sz w:val="30"/>
              </w:rPr>
            </w:pPr>
          </w:p>
          <w:p w14:paraId="6151A233">
            <w:pPr>
              <w:spacing w:line="540" w:lineRule="exact"/>
              <w:rPr>
                <w:rFonts w:ascii="宋体" w:hAnsi="宋体"/>
                <w:sz w:val="30"/>
              </w:rPr>
            </w:pPr>
          </w:p>
          <w:p w14:paraId="2173EE3D">
            <w:pPr>
              <w:spacing w:line="540" w:lineRule="exact"/>
              <w:rPr>
                <w:rFonts w:ascii="宋体" w:hAnsi="宋体"/>
                <w:sz w:val="30"/>
              </w:rPr>
            </w:pPr>
          </w:p>
          <w:p w14:paraId="22C2EAEA">
            <w:pPr>
              <w:spacing w:line="540" w:lineRule="exact"/>
              <w:rPr>
                <w:rFonts w:ascii="宋体" w:hAnsi="宋体"/>
                <w:sz w:val="30"/>
              </w:rPr>
            </w:pPr>
          </w:p>
          <w:p w14:paraId="472CF308">
            <w:pPr>
              <w:spacing w:line="540" w:lineRule="exact"/>
              <w:rPr>
                <w:rFonts w:ascii="宋体" w:hAnsi="宋体"/>
                <w:sz w:val="30"/>
              </w:rPr>
            </w:pPr>
            <w:r>
              <w:rPr>
                <w:rFonts w:hint="eastAsia" w:ascii="宋体" w:hAnsi="宋体"/>
                <w:sz w:val="30"/>
              </w:rPr>
              <w:t xml:space="preserve">      采购人（备案章）：      </w:t>
            </w:r>
          </w:p>
          <w:p w14:paraId="11DAA071">
            <w:pPr>
              <w:spacing w:line="540" w:lineRule="exact"/>
              <w:jc w:val="right"/>
              <w:rPr>
                <w:rFonts w:ascii="宋体" w:hAnsi="宋体"/>
                <w:sz w:val="30"/>
              </w:rPr>
            </w:pPr>
          </w:p>
          <w:p w14:paraId="3827914B">
            <w:pPr>
              <w:spacing w:line="540" w:lineRule="exact"/>
              <w:rPr>
                <w:rFonts w:ascii="宋体" w:hAnsi="宋体"/>
                <w:sz w:val="30"/>
              </w:rPr>
            </w:pPr>
          </w:p>
        </w:tc>
      </w:tr>
    </w:tbl>
    <w:p w14:paraId="49A02707">
      <w:pPr>
        <w:spacing w:line="540" w:lineRule="exact"/>
        <w:jc w:val="center"/>
        <w:rPr>
          <w:rFonts w:ascii="黑体" w:hAnsi="黑体" w:eastAsia="黑体"/>
          <w:sz w:val="36"/>
          <w:szCs w:val="36"/>
          <w:lang w:val="zh-CN"/>
        </w:rPr>
      </w:pPr>
      <w:r>
        <w:rPr>
          <w:rFonts w:ascii="宋体" w:hAnsi="宋体"/>
          <w:sz w:val="32"/>
        </w:rPr>
        <w:br w:type="page"/>
      </w:r>
      <w:r>
        <w:rPr>
          <w:rFonts w:ascii="黑体" w:hAnsi="黑体" w:eastAsia="黑体"/>
          <w:sz w:val="36"/>
          <w:szCs w:val="36"/>
          <w:lang w:val="zh-CN"/>
        </w:rPr>
        <w:t>目</w:t>
      </w:r>
      <w:r>
        <w:rPr>
          <w:rFonts w:hint="eastAsia" w:ascii="黑体" w:hAnsi="黑体" w:eastAsia="黑体"/>
          <w:sz w:val="36"/>
          <w:szCs w:val="36"/>
          <w:lang w:val="en-US" w:eastAsia="zh-CN"/>
        </w:rPr>
        <w:t xml:space="preserve">  </w:t>
      </w:r>
      <w:r>
        <w:rPr>
          <w:rFonts w:ascii="黑体" w:hAnsi="黑体" w:eastAsia="黑体"/>
          <w:sz w:val="36"/>
          <w:szCs w:val="36"/>
          <w:lang w:val="zh-CN"/>
        </w:rPr>
        <w:t>录</w:t>
      </w:r>
    </w:p>
    <w:p w14:paraId="4B1609A2">
      <w:pPr>
        <w:pStyle w:val="16"/>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fldChar w:fldCharType="begin"/>
      </w:r>
      <w:r>
        <w:instrText xml:space="preserve"> TOC \o "1-3" \h \z \u </w:instrText>
      </w:r>
      <w:r>
        <w:fldChar w:fldCharType="separate"/>
      </w:r>
      <w:r>
        <w:fldChar w:fldCharType="begin"/>
      </w:r>
      <w:r>
        <w:instrText xml:space="preserve"> HYPERLINK \l _Toc18517 </w:instrText>
      </w:r>
      <w:r>
        <w:fldChar w:fldCharType="separate"/>
      </w:r>
      <w:r>
        <w:rPr>
          <w:rFonts w:hint="eastAsia" w:ascii="黑体" w:hAnsi="黑体" w:eastAsia="黑体"/>
        </w:rPr>
        <w:t>竞争性磋商公告</w:t>
      </w:r>
      <w:r>
        <w:tab/>
      </w:r>
      <w:r>
        <w:fldChar w:fldCharType="begin"/>
      </w:r>
      <w:r>
        <w:instrText xml:space="preserve"> PAGEREF _Toc18517 </w:instrText>
      </w:r>
      <w:r>
        <w:fldChar w:fldCharType="separate"/>
      </w:r>
      <w:r>
        <w:t>1</w:t>
      </w:r>
      <w:r>
        <w:fldChar w:fldCharType="end"/>
      </w:r>
      <w:r>
        <w:fldChar w:fldCharType="end"/>
      </w:r>
    </w:p>
    <w:p w14:paraId="4E7A49A0">
      <w:pPr>
        <w:pStyle w:val="16"/>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_Toc18280 </w:instrText>
      </w:r>
      <w:r>
        <w:rPr>
          <w:bCs/>
          <w:lang w:val="zh-CN"/>
        </w:rPr>
        <w:fldChar w:fldCharType="separate"/>
      </w:r>
      <w:r>
        <w:rPr>
          <w:rFonts w:hint="default" w:ascii="黑体" w:hAnsi="黑体" w:eastAsia="黑体"/>
        </w:rPr>
        <w:t xml:space="preserve">第一章 </w:t>
      </w:r>
      <w:r>
        <w:rPr>
          <w:rFonts w:hint="eastAsia" w:ascii="黑体" w:hAnsi="黑体" w:eastAsia="黑体"/>
        </w:rPr>
        <w:t>投 标 须 知</w:t>
      </w:r>
      <w:r>
        <w:tab/>
      </w:r>
      <w:r>
        <w:fldChar w:fldCharType="begin"/>
      </w:r>
      <w:r>
        <w:instrText xml:space="preserve"> PAGEREF _Toc18280 </w:instrText>
      </w:r>
      <w:r>
        <w:fldChar w:fldCharType="separate"/>
      </w:r>
      <w:r>
        <w:t>4</w:t>
      </w:r>
      <w:r>
        <w:fldChar w:fldCharType="end"/>
      </w:r>
      <w:r>
        <w:rPr>
          <w:bCs/>
          <w:lang w:val="zh-CN"/>
        </w:rPr>
        <w:fldChar w:fldCharType="end"/>
      </w:r>
    </w:p>
    <w:p w14:paraId="5FF97754">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_Toc5178 </w:instrText>
      </w:r>
      <w:r>
        <w:rPr>
          <w:bCs/>
          <w:lang w:val="zh-CN"/>
        </w:rPr>
        <w:fldChar w:fldCharType="separate"/>
      </w:r>
      <w:r>
        <w:rPr>
          <w:rFonts w:hint="eastAsia" w:ascii="黑体" w:hAnsi="宋体" w:eastAsia="黑体"/>
        </w:rPr>
        <w:t>前   附   表</w:t>
      </w:r>
      <w:r>
        <w:tab/>
      </w:r>
      <w:r>
        <w:fldChar w:fldCharType="begin"/>
      </w:r>
      <w:r>
        <w:instrText xml:space="preserve"> PAGEREF _Toc5178 </w:instrText>
      </w:r>
      <w:r>
        <w:fldChar w:fldCharType="separate"/>
      </w:r>
      <w:r>
        <w:t>4</w:t>
      </w:r>
      <w:r>
        <w:fldChar w:fldCharType="end"/>
      </w:r>
      <w:r>
        <w:rPr>
          <w:bCs/>
          <w:lang w:val="zh-CN"/>
        </w:rPr>
        <w:fldChar w:fldCharType="end"/>
      </w:r>
    </w:p>
    <w:p w14:paraId="0872C786">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_Toc1878 </w:instrText>
      </w:r>
      <w:r>
        <w:rPr>
          <w:bCs/>
          <w:lang w:val="zh-CN"/>
        </w:rPr>
        <w:fldChar w:fldCharType="separate"/>
      </w:r>
      <w:r>
        <w:rPr>
          <w:rFonts w:hint="eastAsia" w:ascii="宋体" w:hAnsi="宋体"/>
        </w:rPr>
        <w:t>一、总     则</w:t>
      </w:r>
      <w:r>
        <w:tab/>
      </w:r>
      <w:r>
        <w:fldChar w:fldCharType="begin"/>
      </w:r>
      <w:r>
        <w:instrText xml:space="preserve"> PAGEREF _Toc1878 </w:instrText>
      </w:r>
      <w:r>
        <w:fldChar w:fldCharType="separate"/>
      </w:r>
      <w:r>
        <w:t>6</w:t>
      </w:r>
      <w:r>
        <w:fldChar w:fldCharType="end"/>
      </w:r>
      <w:r>
        <w:rPr>
          <w:bCs/>
          <w:lang w:val="zh-CN"/>
        </w:rPr>
        <w:fldChar w:fldCharType="end"/>
      </w:r>
    </w:p>
    <w:p w14:paraId="4A631EA9">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_Toc14910 </w:instrText>
      </w:r>
      <w:r>
        <w:rPr>
          <w:bCs/>
          <w:lang w:val="zh-CN"/>
        </w:rPr>
        <w:fldChar w:fldCharType="separate"/>
      </w:r>
      <w:r>
        <w:rPr>
          <w:rFonts w:hint="eastAsia" w:ascii="宋体" w:hAnsi="宋体"/>
        </w:rPr>
        <w:t>二、磋商文件</w:t>
      </w:r>
      <w:r>
        <w:tab/>
      </w:r>
      <w:r>
        <w:fldChar w:fldCharType="begin"/>
      </w:r>
      <w:r>
        <w:instrText xml:space="preserve"> PAGEREF _Toc14910 </w:instrText>
      </w:r>
      <w:r>
        <w:fldChar w:fldCharType="separate"/>
      </w:r>
      <w:r>
        <w:t>8</w:t>
      </w:r>
      <w:r>
        <w:fldChar w:fldCharType="end"/>
      </w:r>
      <w:r>
        <w:rPr>
          <w:bCs/>
          <w:lang w:val="zh-CN"/>
        </w:rPr>
        <w:fldChar w:fldCharType="end"/>
      </w:r>
    </w:p>
    <w:p w14:paraId="408C250C">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_Toc29187 </w:instrText>
      </w:r>
      <w:r>
        <w:rPr>
          <w:bCs/>
          <w:lang w:val="zh-CN"/>
        </w:rPr>
        <w:fldChar w:fldCharType="separate"/>
      </w:r>
      <w:r>
        <w:rPr>
          <w:rFonts w:hint="eastAsia" w:ascii="宋体" w:hAnsi="宋体"/>
        </w:rPr>
        <w:t>三、投标报价</w:t>
      </w:r>
      <w:r>
        <w:tab/>
      </w:r>
      <w:r>
        <w:fldChar w:fldCharType="begin"/>
      </w:r>
      <w:r>
        <w:instrText xml:space="preserve"> PAGEREF _Toc29187 </w:instrText>
      </w:r>
      <w:r>
        <w:fldChar w:fldCharType="separate"/>
      </w:r>
      <w:r>
        <w:t>8</w:t>
      </w:r>
      <w:r>
        <w:fldChar w:fldCharType="end"/>
      </w:r>
      <w:r>
        <w:rPr>
          <w:bCs/>
          <w:lang w:val="zh-CN"/>
        </w:rPr>
        <w:fldChar w:fldCharType="end"/>
      </w:r>
    </w:p>
    <w:p w14:paraId="301627B0">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_Toc14762 </w:instrText>
      </w:r>
      <w:r>
        <w:rPr>
          <w:bCs/>
          <w:lang w:val="zh-CN"/>
        </w:rPr>
        <w:fldChar w:fldCharType="separate"/>
      </w:r>
      <w:r>
        <w:rPr>
          <w:rFonts w:hint="eastAsia" w:ascii="宋体" w:hAnsi="宋体"/>
        </w:rPr>
        <w:t>四、投标文件</w:t>
      </w:r>
      <w:r>
        <w:tab/>
      </w:r>
      <w:r>
        <w:fldChar w:fldCharType="begin"/>
      </w:r>
      <w:r>
        <w:instrText xml:space="preserve"> PAGEREF _Toc14762 </w:instrText>
      </w:r>
      <w:r>
        <w:fldChar w:fldCharType="separate"/>
      </w:r>
      <w:r>
        <w:t>9</w:t>
      </w:r>
      <w:r>
        <w:fldChar w:fldCharType="end"/>
      </w:r>
      <w:r>
        <w:rPr>
          <w:bCs/>
          <w:lang w:val="zh-CN"/>
        </w:rPr>
        <w:fldChar w:fldCharType="end"/>
      </w:r>
    </w:p>
    <w:p w14:paraId="5C65B5E1">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_Toc13437 </w:instrText>
      </w:r>
      <w:r>
        <w:rPr>
          <w:bCs/>
          <w:lang w:val="zh-CN"/>
        </w:rPr>
        <w:fldChar w:fldCharType="separate"/>
      </w:r>
      <w:r>
        <w:rPr>
          <w:rFonts w:hint="eastAsia" w:ascii="宋体" w:hAnsi="宋体"/>
        </w:rPr>
        <w:t>五、投标文件密封和递交</w:t>
      </w:r>
      <w:r>
        <w:tab/>
      </w:r>
      <w:r>
        <w:fldChar w:fldCharType="begin"/>
      </w:r>
      <w:r>
        <w:instrText xml:space="preserve"> PAGEREF _Toc13437 </w:instrText>
      </w:r>
      <w:r>
        <w:fldChar w:fldCharType="separate"/>
      </w:r>
      <w:r>
        <w:t>12</w:t>
      </w:r>
      <w:r>
        <w:fldChar w:fldCharType="end"/>
      </w:r>
      <w:r>
        <w:rPr>
          <w:bCs/>
          <w:lang w:val="zh-CN"/>
        </w:rPr>
        <w:fldChar w:fldCharType="end"/>
      </w:r>
    </w:p>
    <w:p w14:paraId="30CDF9D7">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_Toc12955 </w:instrText>
      </w:r>
      <w:r>
        <w:rPr>
          <w:bCs/>
          <w:lang w:val="zh-CN"/>
        </w:rPr>
        <w:fldChar w:fldCharType="separate"/>
      </w:r>
      <w:r>
        <w:rPr>
          <w:rFonts w:hint="eastAsia" w:ascii="宋体" w:hAnsi="宋体"/>
        </w:rPr>
        <w:t>六、开标、评标、定标</w:t>
      </w:r>
      <w:r>
        <w:tab/>
      </w:r>
      <w:r>
        <w:fldChar w:fldCharType="begin"/>
      </w:r>
      <w:r>
        <w:instrText xml:space="preserve"> PAGEREF _Toc12955 </w:instrText>
      </w:r>
      <w:r>
        <w:fldChar w:fldCharType="separate"/>
      </w:r>
      <w:r>
        <w:t>13</w:t>
      </w:r>
      <w:r>
        <w:fldChar w:fldCharType="end"/>
      </w:r>
      <w:r>
        <w:rPr>
          <w:bCs/>
          <w:lang w:val="zh-CN"/>
        </w:rPr>
        <w:fldChar w:fldCharType="end"/>
      </w:r>
    </w:p>
    <w:p w14:paraId="6503CA0F">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_Toc173 </w:instrText>
      </w:r>
      <w:r>
        <w:rPr>
          <w:bCs/>
          <w:lang w:val="zh-CN"/>
        </w:rPr>
        <w:fldChar w:fldCharType="separate"/>
      </w:r>
      <w:r>
        <w:rPr>
          <w:rFonts w:hint="eastAsia" w:ascii="宋体" w:hAnsi="宋体"/>
        </w:rPr>
        <w:t>七、合同条件</w:t>
      </w:r>
      <w:r>
        <w:tab/>
      </w:r>
      <w:r>
        <w:fldChar w:fldCharType="begin"/>
      </w:r>
      <w:r>
        <w:instrText xml:space="preserve"> PAGEREF _Toc173 </w:instrText>
      </w:r>
      <w:r>
        <w:fldChar w:fldCharType="separate"/>
      </w:r>
      <w:r>
        <w:t>14</w:t>
      </w:r>
      <w:r>
        <w:fldChar w:fldCharType="end"/>
      </w:r>
      <w:r>
        <w:rPr>
          <w:bCs/>
          <w:lang w:val="zh-CN"/>
        </w:rPr>
        <w:fldChar w:fldCharType="end"/>
      </w:r>
    </w:p>
    <w:p w14:paraId="2099C0C8">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_Toc16553 </w:instrText>
      </w:r>
      <w:r>
        <w:rPr>
          <w:bCs/>
          <w:lang w:val="zh-CN"/>
        </w:rPr>
        <w:fldChar w:fldCharType="separate"/>
      </w:r>
      <w:r>
        <w:rPr>
          <w:rFonts w:hint="eastAsia" w:ascii="宋体" w:hAnsi="宋体"/>
        </w:rPr>
        <w:t>八、合同格式</w:t>
      </w:r>
      <w:r>
        <w:tab/>
      </w:r>
      <w:r>
        <w:fldChar w:fldCharType="begin"/>
      </w:r>
      <w:r>
        <w:instrText xml:space="preserve"> PAGEREF _Toc16553 </w:instrText>
      </w:r>
      <w:r>
        <w:fldChar w:fldCharType="separate"/>
      </w:r>
      <w:r>
        <w:t>15</w:t>
      </w:r>
      <w:r>
        <w:fldChar w:fldCharType="end"/>
      </w:r>
      <w:r>
        <w:rPr>
          <w:bCs/>
          <w:lang w:val="zh-CN"/>
        </w:rPr>
        <w:fldChar w:fldCharType="end"/>
      </w:r>
    </w:p>
    <w:p w14:paraId="16512BB7">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_Toc14286 </w:instrText>
      </w:r>
      <w:r>
        <w:rPr>
          <w:bCs/>
          <w:lang w:val="zh-CN"/>
        </w:rPr>
        <w:fldChar w:fldCharType="separate"/>
      </w:r>
      <w:r>
        <w:rPr>
          <w:rFonts w:hint="eastAsia" w:ascii="宋体" w:hAnsi="宋体"/>
        </w:rPr>
        <w:t>九、授予合同</w:t>
      </w:r>
      <w:r>
        <w:tab/>
      </w:r>
      <w:r>
        <w:fldChar w:fldCharType="begin"/>
      </w:r>
      <w:r>
        <w:instrText xml:space="preserve"> PAGEREF _Toc14286 </w:instrText>
      </w:r>
      <w:r>
        <w:fldChar w:fldCharType="separate"/>
      </w:r>
      <w:r>
        <w:t>15</w:t>
      </w:r>
      <w:r>
        <w:fldChar w:fldCharType="end"/>
      </w:r>
      <w:r>
        <w:rPr>
          <w:bCs/>
          <w:lang w:val="zh-CN"/>
        </w:rPr>
        <w:fldChar w:fldCharType="end"/>
      </w:r>
    </w:p>
    <w:p w14:paraId="7F4B35A9">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_Toc19455 </w:instrText>
      </w:r>
      <w:r>
        <w:rPr>
          <w:bCs/>
          <w:lang w:val="zh-CN"/>
        </w:rPr>
        <w:fldChar w:fldCharType="separate"/>
      </w:r>
      <w:r>
        <w:rPr>
          <w:rFonts w:hint="eastAsia" w:ascii="宋体" w:hAnsi="宋体"/>
        </w:rPr>
        <w:t>十、其他要求</w:t>
      </w:r>
      <w:r>
        <w:tab/>
      </w:r>
      <w:r>
        <w:fldChar w:fldCharType="begin"/>
      </w:r>
      <w:r>
        <w:instrText xml:space="preserve"> PAGEREF _Toc19455 </w:instrText>
      </w:r>
      <w:r>
        <w:fldChar w:fldCharType="separate"/>
      </w:r>
      <w:r>
        <w:t>15</w:t>
      </w:r>
      <w:r>
        <w:fldChar w:fldCharType="end"/>
      </w:r>
      <w:r>
        <w:rPr>
          <w:bCs/>
          <w:lang w:val="zh-CN"/>
        </w:rPr>
        <w:fldChar w:fldCharType="end"/>
      </w:r>
    </w:p>
    <w:p w14:paraId="54CE7819">
      <w:pPr>
        <w:pStyle w:val="16"/>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_Toc1472 </w:instrText>
      </w:r>
      <w:r>
        <w:rPr>
          <w:bCs/>
          <w:lang w:val="zh-CN"/>
        </w:rPr>
        <w:fldChar w:fldCharType="separate"/>
      </w:r>
      <w:r>
        <w:rPr>
          <w:rFonts w:hint="eastAsia" w:ascii="黑体" w:hAnsi="黑体" w:eastAsia="黑体"/>
        </w:rPr>
        <w:t>第二章 合同主要条款</w:t>
      </w:r>
      <w:r>
        <w:tab/>
      </w:r>
      <w:r>
        <w:fldChar w:fldCharType="begin"/>
      </w:r>
      <w:r>
        <w:instrText xml:space="preserve"> PAGEREF _Toc1472 </w:instrText>
      </w:r>
      <w:r>
        <w:fldChar w:fldCharType="separate"/>
      </w:r>
      <w:r>
        <w:t>16</w:t>
      </w:r>
      <w:r>
        <w:fldChar w:fldCharType="end"/>
      </w:r>
      <w:r>
        <w:rPr>
          <w:bCs/>
          <w:lang w:val="zh-CN"/>
        </w:rPr>
        <w:fldChar w:fldCharType="end"/>
      </w:r>
    </w:p>
    <w:p w14:paraId="245217D9">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_Toc3058 </w:instrText>
      </w:r>
      <w:r>
        <w:rPr>
          <w:bCs/>
          <w:lang w:val="zh-CN"/>
        </w:rPr>
        <w:fldChar w:fldCharType="separate"/>
      </w:r>
      <w:r>
        <w:rPr>
          <w:rFonts w:hint="eastAsia" w:ascii="宋体" w:hAnsi="宋体"/>
        </w:rPr>
        <w:t>一、工期</w:t>
      </w:r>
      <w:r>
        <w:tab/>
      </w:r>
      <w:r>
        <w:fldChar w:fldCharType="begin"/>
      </w:r>
      <w:r>
        <w:instrText xml:space="preserve"> PAGEREF _Toc3058 </w:instrText>
      </w:r>
      <w:r>
        <w:fldChar w:fldCharType="separate"/>
      </w:r>
      <w:r>
        <w:t>16</w:t>
      </w:r>
      <w:r>
        <w:fldChar w:fldCharType="end"/>
      </w:r>
      <w:r>
        <w:rPr>
          <w:bCs/>
          <w:lang w:val="zh-CN"/>
        </w:rPr>
        <w:fldChar w:fldCharType="end"/>
      </w:r>
    </w:p>
    <w:p w14:paraId="1B5B80B7">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_Toc23462 </w:instrText>
      </w:r>
      <w:r>
        <w:rPr>
          <w:bCs/>
          <w:lang w:val="zh-CN"/>
        </w:rPr>
        <w:fldChar w:fldCharType="separate"/>
      </w:r>
      <w:r>
        <w:rPr>
          <w:rFonts w:hint="eastAsia" w:ascii="宋体" w:hAnsi="宋体"/>
        </w:rPr>
        <w:t>二、质量</w:t>
      </w:r>
      <w:r>
        <w:tab/>
      </w:r>
      <w:r>
        <w:fldChar w:fldCharType="begin"/>
      </w:r>
      <w:r>
        <w:instrText xml:space="preserve"> PAGEREF _Toc23462 </w:instrText>
      </w:r>
      <w:r>
        <w:fldChar w:fldCharType="separate"/>
      </w:r>
      <w:r>
        <w:t>16</w:t>
      </w:r>
      <w:r>
        <w:fldChar w:fldCharType="end"/>
      </w:r>
      <w:r>
        <w:rPr>
          <w:bCs/>
          <w:lang w:val="zh-CN"/>
        </w:rPr>
        <w:fldChar w:fldCharType="end"/>
      </w:r>
    </w:p>
    <w:p w14:paraId="597E0E31">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_Toc3999 </w:instrText>
      </w:r>
      <w:r>
        <w:rPr>
          <w:bCs/>
          <w:lang w:val="zh-CN"/>
        </w:rPr>
        <w:fldChar w:fldCharType="separate"/>
      </w:r>
      <w:r>
        <w:rPr>
          <w:rFonts w:hint="eastAsia" w:ascii="宋体" w:hAnsi="宋体"/>
        </w:rPr>
        <w:t>三、材料设备供应</w:t>
      </w:r>
      <w:r>
        <w:tab/>
      </w:r>
      <w:r>
        <w:fldChar w:fldCharType="begin"/>
      </w:r>
      <w:r>
        <w:instrText xml:space="preserve"> PAGEREF _Toc3999 </w:instrText>
      </w:r>
      <w:r>
        <w:fldChar w:fldCharType="separate"/>
      </w:r>
      <w:r>
        <w:t>16</w:t>
      </w:r>
      <w:r>
        <w:fldChar w:fldCharType="end"/>
      </w:r>
      <w:r>
        <w:rPr>
          <w:bCs/>
          <w:lang w:val="zh-CN"/>
        </w:rPr>
        <w:fldChar w:fldCharType="end"/>
      </w:r>
    </w:p>
    <w:p w14:paraId="42E8C55A">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_Toc27819 </w:instrText>
      </w:r>
      <w:r>
        <w:rPr>
          <w:bCs/>
          <w:lang w:val="zh-CN"/>
        </w:rPr>
        <w:fldChar w:fldCharType="separate"/>
      </w:r>
      <w:r>
        <w:rPr>
          <w:rFonts w:hint="eastAsia" w:ascii="宋体" w:hAnsi="宋体"/>
        </w:rPr>
        <w:t>四、工程付款</w:t>
      </w:r>
      <w:r>
        <w:tab/>
      </w:r>
      <w:r>
        <w:fldChar w:fldCharType="begin"/>
      </w:r>
      <w:r>
        <w:instrText xml:space="preserve"> PAGEREF _Toc27819 </w:instrText>
      </w:r>
      <w:r>
        <w:fldChar w:fldCharType="separate"/>
      </w:r>
      <w:r>
        <w:t>16</w:t>
      </w:r>
      <w:r>
        <w:fldChar w:fldCharType="end"/>
      </w:r>
      <w:r>
        <w:rPr>
          <w:bCs/>
          <w:lang w:val="zh-CN"/>
        </w:rPr>
        <w:fldChar w:fldCharType="end"/>
      </w:r>
    </w:p>
    <w:p w14:paraId="4F1F1BD1">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_Toc1040 </w:instrText>
      </w:r>
      <w:r>
        <w:rPr>
          <w:bCs/>
          <w:lang w:val="zh-CN"/>
        </w:rPr>
        <w:fldChar w:fldCharType="separate"/>
      </w:r>
      <w:r>
        <w:rPr>
          <w:rFonts w:hint="eastAsia" w:ascii="宋体" w:hAnsi="宋体"/>
        </w:rPr>
        <w:t>五、保修</w:t>
      </w:r>
      <w:r>
        <w:tab/>
      </w:r>
      <w:r>
        <w:fldChar w:fldCharType="begin"/>
      </w:r>
      <w:r>
        <w:instrText xml:space="preserve"> PAGEREF _Toc1040 </w:instrText>
      </w:r>
      <w:r>
        <w:fldChar w:fldCharType="separate"/>
      </w:r>
      <w:r>
        <w:t>16</w:t>
      </w:r>
      <w:r>
        <w:fldChar w:fldCharType="end"/>
      </w:r>
      <w:r>
        <w:rPr>
          <w:bCs/>
          <w:lang w:val="zh-CN"/>
        </w:rPr>
        <w:fldChar w:fldCharType="end"/>
      </w:r>
    </w:p>
    <w:p w14:paraId="7EC6ECB9">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_Toc9716 </w:instrText>
      </w:r>
      <w:r>
        <w:rPr>
          <w:bCs/>
          <w:lang w:val="zh-CN"/>
        </w:rPr>
        <w:fldChar w:fldCharType="separate"/>
      </w:r>
      <w:r>
        <w:rPr>
          <w:rFonts w:hint="eastAsia" w:ascii="宋体" w:hAnsi="宋体"/>
        </w:rPr>
        <w:t>六、分包与转包</w:t>
      </w:r>
      <w:r>
        <w:tab/>
      </w:r>
      <w:r>
        <w:fldChar w:fldCharType="begin"/>
      </w:r>
      <w:r>
        <w:instrText xml:space="preserve"> PAGEREF _Toc9716 </w:instrText>
      </w:r>
      <w:r>
        <w:fldChar w:fldCharType="separate"/>
      </w:r>
      <w:r>
        <w:t>16</w:t>
      </w:r>
      <w:r>
        <w:fldChar w:fldCharType="end"/>
      </w:r>
      <w:r>
        <w:rPr>
          <w:bCs/>
          <w:lang w:val="zh-CN"/>
        </w:rPr>
        <w:fldChar w:fldCharType="end"/>
      </w:r>
    </w:p>
    <w:p w14:paraId="58E153BE">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_Toc27900 </w:instrText>
      </w:r>
      <w:r>
        <w:rPr>
          <w:bCs/>
          <w:lang w:val="zh-CN"/>
        </w:rPr>
        <w:fldChar w:fldCharType="separate"/>
      </w:r>
      <w:r>
        <w:rPr>
          <w:rFonts w:hint="eastAsia" w:ascii="宋体" w:hAnsi="宋体"/>
        </w:rPr>
        <w:t>七、履约担保</w:t>
      </w:r>
      <w:r>
        <w:tab/>
      </w:r>
      <w:r>
        <w:fldChar w:fldCharType="begin"/>
      </w:r>
      <w:r>
        <w:instrText xml:space="preserve"> PAGEREF _Toc27900 </w:instrText>
      </w:r>
      <w:r>
        <w:fldChar w:fldCharType="separate"/>
      </w:r>
      <w:r>
        <w:t>16</w:t>
      </w:r>
      <w:r>
        <w:fldChar w:fldCharType="end"/>
      </w:r>
      <w:r>
        <w:rPr>
          <w:bCs/>
          <w:lang w:val="zh-CN"/>
        </w:rPr>
        <w:fldChar w:fldCharType="end"/>
      </w:r>
    </w:p>
    <w:p w14:paraId="645427EA">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_Toc8957 </w:instrText>
      </w:r>
      <w:r>
        <w:rPr>
          <w:bCs/>
          <w:lang w:val="zh-CN"/>
        </w:rPr>
        <w:fldChar w:fldCharType="separate"/>
      </w:r>
      <w:r>
        <w:rPr>
          <w:rFonts w:hint="eastAsia" w:ascii="宋体" w:hAnsi="宋体"/>
        </w:rPr>
        <w:t>八、违约责任</w:t>
      </w:r>
      <w:r>
        <w:tab/>
      </w:r>
      <w:r>
        <w:fldChar w:fldCharType="begin"/>
      </w:r>
      <w:r>
        <w:instrText xml:space="preserve"> PAGEREF _Toc8957 </w:instrText>
      </w:r>
      <w:r>
        <w:fldChar w:fldCharType="separate"/>
      </w:r>
      <w:r>
        <w:t>16</w:t>
      </w:r>
      <w:r>
        <w:fldChar w:fldCharType="end"/>
      </w:r>
      <w:r>
        <w:rPr>
          <w:bCs/>
          <w:lang w:val="zh-CN"/>
        </w:rPr>
        <w:fldChar w:fldCharType="end"/>
      </w:r>
    </w:p>
    <w:p w14:paraId="2F5CA6F9">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_Toc27681 </w:instrText>
      </w:r>
      <w:r>
        <w:rPr>
          <w:bCs/>
          <w:lang w:val="zh-CN"/>
        </w:rPr>
        <w:fldChar w:fldCharType="separate"/>
      </w:r>
      <w:r>
        <w:rPr>
          <w:rFonts w:hint="eastAsia" w:ascii="宋体" w:hAnsi="宋体"/>
        </w:rPr>
        <w:t>九、其它</w:t>
      </w:r>
      <w:r>
        <w:tab/>
      </w:r>
      <w:r>
        <w:fldChar w:fldCharType="begin"/>
      </w:r>
      <w:r>
        <w:instrText xml:space="preserve"> PAGEREF _Toc27681 </w:instrText>
      </w:r>
      <w:r>
        <w:fldChar w:fldCharType="separate"/>
      </w:r>
      <w:r>
        <w:t>16</w:t>
      </w:r>
      <w:r>
        <w:fldChar w:fldCharType="end"/>
      </w:r>
      <w:r>
        <w:rPr>
          <w:bCs/>
          <w:lang w:val="zh-CN"/>
        </w:rPr>
        <w:fldChar w:fldCharType="end"/>
      </w:r>
    </w:p>
    <w:p w14:paraId="3E9FA5E5">
      <w:pPr>
        <w:pStyle w:val="16"/>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_Toc27119 </w:instrText>
      </w:r>
      <w:r>
        <w:rPr>
          <w:bCs/>
          <w:lang w:val="zh-CN"/>
        </w:rPr>
        <w:fldChar w:fldCharType="separate"/>
      </w:r>
      <w:r>
        <w:rPr>
          <w:rFonts w:hint="eastAsia" w:ascii="黑体" w:hAnsi="黑体" w:eastAsia="黑体"/>
        </w:rPr>
        <w:t>第三章  技术规范</w:t>
      </w:r>
      <w:r>
        <w:tab/>
      </w:r>
      <w:r>
        <w:fldChar w:fldCharType="begin"/>
      </w:r>
      <w:r>
        <w:instrText xml:space="preserve"> PAGEREF _Toc27119 </w:instrText>
      </w:r>
      <w:r>
        <w:fldChar w:fldCharType="separate"/>
      </w:r>
      <w:r>
        <w:t>17</w:t>
      </w:r>
      <w:r>
        <w:fldChar w:fldCharType="end"/>
      </w:r>
      <w:r>
        <w:rPr>
          <w:bCs/>
          <w:lang w:val="zh-CN"/>
        </w:rPr>
        <w:fldChar w:fldCharType="end"/>
      </w:r>
    </w:p>
    <w:p w14:paraId="49E7B720">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_Toc21698 </w:instrText>
      </w:r>
      <w:r>
        <w:rPr>
          <w:bCs/>
          <w:lang w:val="zh-CN"/>
        </w:rPr>
        <w:fldChar w:fldCharType="separate"/>
      </w:r>
      <w:r>
        <w:rPr>
          <w:rFonts w:hint="eastAsia" w:ascii="宋体" w:hAnsi="宋体"/>
        </w:rPr>
        <w:t>一、本工程采用的技术规范</w:t>
      </w:r>
      <w:r>
        <w:tab/>
      </w:r>
      <w:r>
        <w:fldChar w:fldCharType="begin"/>
      </w:r>
      <w:r>
        <w:instrText xml:space="preserve"> PAGEREF _Toc21698 </w:instrText>
      </w:r>
      <w:r>
        <w:fldChar w:fldCharType="separate"/>
      </w:r>
      <w:r>
        <w:t>17</w:t>
      </w:r>
      <w:r>
        <w:fldChar w:fldCharType="end"/>
      </w:r>
      <w:r>
        <w:rPr>
          <w:bCs/>
          <w:lang w:val="zh-CN"/>
        </w:rPr>
        <w:fldChar w:fldCharType="end"/>
      </w:r>
    </w:p>
    <w:p w14:paraId="45846EE0">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_Toc22463 </w:instrText>
      </w:r>
      <w:r>
        <w:rPr>
          <w:bCs/>
          <w:lang w:val="zh-CN"/>
        </w:rPr>
        <w:fldChar w:fldCharType="separate"/>
      </w:r>
      <w:r>
        <w:rPr>
          <w:rFonts w:hint="eastAsia" w:ascii="宋体" w:hAnsi="宋体"/>
        </w:rPr>
        <w:t>二、施工工艺的特殊要求</w:t>
      </w:r>
      <w:r>
        <w:tab/>
      </w:r>
      <w:r>
        <w:fldChar w:fldCharType="begin"/>
      </w:r>
      <w:r>
        <w:instrText xml:space="preserve"> PAGEREF _Toc22463 </w:instrText>
      </w:r>
      <w:r>
        <w:fldChar w:fldCharType="separate"/>
      </w:r>
      <w:r>
        <w:t>17</w:t>
      </w:r>
      <w:r>
        <w:fldChar w:fldCharType="end"/>
      </w:r>
      <w:r>
        <w:rPr>
          <w:bCs/>
          <w:lang w:val="zh-CN"/>
        </w:rPr>
        <w:fldChar w:fldCharType="end"/>
      </w:r>
    </w:p>
    <w:p w14:paraId="283FCD83">
      <w:pPr>
        <w:pStyle w:val="16"/>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_Toc29657 </w:instrText>
      </w:r>
      <w:r>
        <w:rPr>
          <w:bCs/>
          <w:lang w:val="zh-CN"/>
        </w:rPr>
        <w:fldChar w:fldCharType="separate"/>
      </w:r>
      <w:r>
        <w:rPr>
          <w:rFonts w:hint="eastAsia" w:ascii="黑体" w:hAnsi="黑体" w:eastAsia="黑体"/>
        </w:rPr>
        <w:t>第四章  图纸、技术资料及附件</w:t>
      </w:r>
      <w:r>
        <w:tab/>
      </w:r>
      <w:r>
        <w:fldChar w:fldCharType="begin"/>
      </w:r>
      <w:r>
        <w:instrText xml:space="preserve"> PAGEREF _Toc29657 </w:instrText>
      </w:r>
      <w:r>
        <w:fldChar w:fldCharType="separate"/>
      </w:r>
      <w:r>
        <w:t>17</w:t>
      </w:r>
      <w:r>
        <w:fldChar w:fldCharType="end"/>
      </w:r>
      <w:r>
        <w:rPr>
          <w:bCs/>
          <w:lang w:val="zh-CN"/>
        </w:rPr>
        <w:fldChar w:fldCharType="end"/>
      </w:r>
    </w:p>
    <w:p w14:paraId="470EAFB8">
      <w:pPr>
        <w:pStyle w:val="16"/>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_Toc8713 </w:instrText>
      </w:r>
      <w:r>
        <w:rPr>
          <w:bCs/>
          <w:lang w:val="zh-CN"/>
        </w:rPr>
        <w:fldChar w:fldCharType="separate"/>
      </w:r>
      <w:r>
        <w:rPr>
          <w:rFonts w:hint="eastAsia" w:ascii="黑体" w:hAnsi="黑体" w:eastAsia="黑体"/>
        </w:rPr>
        <w:t>第五章  湖北省建设工程投标文件</w:t>
      </w:r>
      <w:r>
        <w:tab/>
      </w:r>
      <w:r>
        <w:fldChar w:fldCharType="begin"/>
      </w:r>
      <w:r>
        <w:instrText xml:space="preserve"> PAGEREF _Toc8713 </w:instrText>
      </w:r>
      <w:r>
        <w:fldChar w:fldCharType="separate"/>
      </w:r>
      <w:r>
        <w:t>18</w:t>
      </w:r>
      <w:r>
        <w:fldChar w:fldCharType="end"/>
      </w:r>
      <w:r>
        <w:rPr>
          <w:bCs/>
          <w:lang w:val="zh-CN"/>
        </w:rPr>
        <w:fldChar w:fldCharType="end"/>
      </w:r>
    </w:p>
    <w:p w14:paraId="46DA73E6">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_Toc31472 </w:instrText>
      </w:r>
      <w:r>
        <w:rPr>
          <w:bCs/>
          <w:lang w:val="zh-CN"/>
        </w:rPr>
        <w:fldChar w:fldCharType="separate"/>
      </w:r>
      <w:r>
        <w:rPr>
          <w:rFonts w:hint="eastAsia" w:ascii="宋体" w:hAnsi="宋体"/>
        </w:rPr>
        <w:t>一、投标函</w:t>
      </w:r>
      <w:r>
        <w:tab/>
      </w:r>
      <w:r>
        <w:fldChar w:fldCharType="begin"/>
      </w:r>
      <w:r>
        <w:instrText xml:space="preserve"> PAGEREF _Toc31472 </w:instrText>
      </w:r>
      <w:r>
        <w:fldChar w:fldCharType="separate"/>
      </w:r>
      <w:r>
        <w:t>18</w:t>
      </w:r>
      <w:r>
        <w:fldChar w:fldCharType="end"/>
      </w:r>
      <w:r>
        <w:rPr>
          <w:bCs/>
          <w:lang w:val="zh-CN"/>
        </w:rPr>
        <w:fldChar w:fldCharType="end"/>
      </w:r>
    </w:p>
    <w:p w14:paraId="405FF9D9">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_Toc17671 </w:instrText>
      </w:r>
      <w:r>
        <w:rPr>
          <w:bCs/>
          <w:lang w:val="zh-CN"/>
        </w:rPr>
        <w:fldChar w:fldCharType="separate"/>
      </w:r>
      <w:r>
        <w:rPr>
          <w:rFonts w:hint="eastAsia" w:ascii="宋体" w:hAnsi="宋体"/>
        </w:rPr>
        <w:t>二、投标函附表</w:t>
      </w:r>
      <w:r>
        <w:tab/>
      </w:r>
      <w:r>
        <w:fldChar w:fldCharType="begin"/>
      </w:r>
      <w:r>
        <w:instrText xml:space="preserve"> PAGEREF _Toc17671 </w:instrText>
      </w:r>
      <w:r>
        <w:fldChar w:fldCharType="separate"/>
      </w:r>
      <w:r>
        <w:t>19</w:t>
      </w:r>
      <w:r>
        <w:fldChar w:fldCharType="end"/>
      </w:r>
      <w:r>
        <w:rPr>
          <w:bCs/>
          <w:lang w:val="zh-CN"/>
        </w:rPr>
        <w:fldChar w:fldCharType="end"/>
      </w:r>
    </w:p>
    <w:p w14:paraId="40168F1A">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_Toc10954 </w:instrText>
      </w:r>
      <w:r>
        <w:rPr>
          <w:bCs/>
          <w:lang w:val="zh-CN"/>
        </w:rPr>
        <w:fldChar w:fldCharType="separate"/>
      </w:r>
      <w:r>
        <w:rPr>
          <w:rFonts w:hint="eastAsia" w:ascii="宋体" w:hAnsi="宋体"/>
        </w:rPr>
        <w:t>三、法定代表人资格证明书</w:t>
      </w:r>
      <w:r>
        <w:tab/>
      </w:r>
      <w:r>
        <w:fldChar w:fldCharType="begin"/>
      </w:r>
      <w:r>
        <w:instrText xml:space="preserve"> PAGEREF _Toc10954 </w:instrText>
      </w:r>
      <w:r>
        <w:fldChar w:fldCharType="separate"/>
      </w:r>
      <w:r>
        <w:t>20</w:t>
      </w:r>
      <w:r>
        <w:fldChar w:fldCharType="end"/>
      </w:r>
      <w:r>
        <w:rPr>
          <w:bCs/>
          <w:lang w:val="zh-CN"/>
        </w:rPr>
        <w:fldChar w:fldCharType="end"/>
      </w:r>
    </w:p>
    <w:p w14:paraId="0CEAB0E5">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_Toc9758 </w:instrText>
      </w:r>
      <w:r>
        <w:rPr>
          <w:bCs/>
          <w:lang w:val="zh-CN"/>
        </w:rPr>
        <w:fldChar w:fldCharType="separate"/>
      </w:r>
      <w:r>
        <w:rPr>
          <w:rFonts w:hint="eastAsia" w:ascii="宋体" w:hAnsi="宋体"/>
        </w:rPr>
        <w:t>四</w:t>
      </w:r>
      <w:r>
        <w:rPr>
          <w:rFonts w:hint="eastAsia" w:ascii="宋体" w:hAnsi="宋体"/>
          <w:lang w:eastAsia="zh-CN"/>
        </w:rPr>
        <w:t>、</w:t>
      </w:r>
      <w:r>
        <w:rPr>
          <w:rFonts w:hint="eastAsia" w:ascii="宋体" w:hAnsi="宋体"/>
        </w:rPr>
        <w:t>法定代表人授权委托书</w:t>
      </w:r>
      <w:r>
        <w:tab/>
      </w:r>
      <w:r>
        <w:fldChar w:fldCharType="begin"/>
      </w:r>
      <w:r>
        <w:instrText xml:space="preserve"> PAGEREF _Toc9758 </w:instrText>
      </w:r>
      <w:r>
        <w:fldChar w:fldCharType="separate"/>
      </w:r>
      <w:r>
        <w:t>21</w:t>
      </w:r>
      <w:r>
        <w:fldChar w:fldCharType="end"/>
      </w:r>
      <w:r>
        <w:rPr>
          <w:bCs/>
          <w:lang w:val="zh-CN"/>
        </w:rPr>
        <w:fldChar w:fldCharType="end"/>
      </w:r>
    </w:p>
    <w:p w14:paraId="7D691325">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_Toc1082 </w:instrText>
      </w:r>
      <w:r>
        <w:rPr>
          <w:bCs/>
          <w:lang w:val="zh-CN"/>
        </w:rPr>
        <w:fldChar w:fldCharType="separate"/>
      </w:r>
      <w:r>
        <w:rPr>
          <w:rFonts w:hint="eastAsia" w:ascii="宋体" w:hAnsi="宋体"/>
        </w:rPr>
        <w:t>五</w:t>
      </w:r>
      <w:r>
        <w:rPr>
          <w:rFonts w:hint="eastAsia" w:ascii="宋体" w:hAnsi="宋体"/>
          <w:lang w:eastAsia="zh-CN"/>
        </w:rPr>
        <w:t>、</w:t>
      </w:r>
      <w:r>
        <w:rPr>
          <w:rFonts w:hint="eastAsia" w:ascii="宋体" w:hAnsi="宋体"/>
        </w:rPr>
        <w:t>企业附件</w:t>
      </w:r>
      <w:r>
        <w:tab/>
      </w:r>
      <w:r>
        <w:fldChar w:fldCharType="begin"/>
      </w:r>
      <w:r>
        <w:instrText xml:space="preserve"> PAGEREF _Toc1082 </w:instrText>
      </w:r>
      <w:r>
        <w:fldChar w:fldCharType="separate"/>
      </w:r>
      <w:r>
        <w:t>22</w:t>
      </w:r>
      <w:r>
        <w:fldChar w:fldCharType="end"/>
      </w:r>
      <w:r>
        <w:rPr>
          <w:bCs/>
          <w:lang w:val="zh-CN"/>
        </w:rPr>
        <w:fldChar w:fldCharType="end"/>
      </w:r>
    </w:p>
    <w:p w14:paraId="18EDA1F6">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_Toc14282 </w:instrText>
      </w:r>
      <w:r>
        <w:rPr>
          <w:bCs/>
          <w:lang w:val="zh-CN"/>
        </w:rPr>
        <w:fldChar w:fldCharType="separate"/>
      </w:r>
      <w:r>
        <w:rPr>
          <w:rFonts w:hint="eastAsia" w:ascii="宋体" w:hAnsi="宋体"/>
        </w:rPr>
        <w:t>六</w:t>
      </w:r>
      <w:r>
        <w:rPr>
          <w:rFonts w:hint="eastAsia" w:ascii="宋体" w:hAnsi="宋体"/>
          <w:lang w:eastAsia="zh-CN"/>
        </w:rPr>
        <w:t>、</w:t>
      </w:r>
      <w:r>
        <w:rPr>
          <w:rFonts w:hint="eastAsia" w:ascii="宋体" w:hAnsi="宋体"/>
        </w:rPr>
        <w:t>投标保证金汇款凭证（复印件）</w:t>
      </w:r>
      <w:r>
        <w:tab/>
      </w:r>
      <w:r>
        <w:fldChar w:fldCharType="begin"/>
      </w:r>
      <w:r>
        <w:instrText xml:space="preserve"> PAGEREF _Toc14282 </w:instrText>
      </w:r>
      <w:r>
        <w:fldChar w:fldCharType="separate"/>
      </w:r>
      <w:r>
        <w:t>23</w:t>
      </w:r>
      <w:r>
        <w:fldChar w:fldCharType="end"/>
      </w:r>
      <w:r>
        <w:rPr>
          <w:bCs/>
          <w:lang w:val="zh-CN"/>
        </w:rPr>
        <w:fldChar w:fldCharType="end"/>
      </w:r>
    </w:p>
    <w:p w14:paraId="66F8577C">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_Toc14562 </w:instrText>
      </w:r>
      <w:r>
        <w:rPr>
          <w:bCs/>
          <w:lang w:val="zh-CN"/>
        </w:rPr>
        <w:fldChar w:fldCharType="separate"/>
      </w:r>
      <w:r>
        <w:rPr>
          <w:rFonts w:hint="eastAsia" w:ascii="宋体" w:hAnsi="宋体"/>
        </w:rPr>
        <w:t>七</w:t>
      </w:r>
      <w:r>
        <w:rPr>
          <w:rFonts w:hint="eastAsia" w:ascii="宋体" w:hAnsi="宋体"/>
          <w:lang w:eastAsia="zh-CN"/>
        </w:rPr>
        <w:t>、</w:t>
      </w:r>
      <w:r>
        <w:rPr>
          <w:rFonts w:hint="eastAsia" w:ascii="宋体" w:hAnsi="宋体"/>
        </w:rPr>
        <w:t>报价汇总表</w:t>
      </w:r>
      <w:r>
        <w:tab/>
      </w:r>
      <w:r>
        <w:fldChar w:fldCharType="begin"/>
      </w:r>
      <w:r>
        <w:instrText xml:space="preserve"> PAGEREF _Toc14562 </w:instrText>
      </w:r>
      <w:r>
        <w:fldChar w:fldCharType="separate"/>
      </w:r>
      <w:r>
        <w:t>24</w:t>
      </w:r>
      <w:r>
        <w:fldChar w:fldCharType="end"/>
      </w:r>
      <w:r>
        <w:rPr>
          <w:bCs/>
          <w:lang w:val="zh-CN"/>
        </w:rPr>
        <w:fldChar w:fldCharType="end"/>
      </w:r>
    </w:p>
    <w:p w14:paraId="657350C3">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_Toc4594 </w:instrText>
      </w:r>
      <w:r>
        <w:rPr>
          <w:bCs/>
          <w:lang w:val="zh-CN"/>
        </w:rPr>
        <w:fldChar w:fldCharType="separate"/>
      </w:r>
      <w:r>
        <w:rPr>
          <w:rFonts w:hint="eastAsia" w:ascii="宋体" w:hAnsi="宋体"/>
        </w:rPr>
        <w:t>八</w:t>
      </w:r>
      <w:r>
        <w:rPr>
          <w:rFonts w:hint="eastAsia" w:ascii="宋体" w:hAnsi="宋体"/>
          <w:lang w:eastAsia="zh-CN"/>
        </w:rPr>
        <w:t>、</w:t>
      </w:r>
      <w:r>
        <w:rPr>
          <w:rFonts w:hint="eastAsia" w:ascii="宋体" w:hAnsi="宋体"/>
        </w:rPr>
        <w:t>计划投入的主要施工机械设备表</w:t>
      </w:r>
      <w:r>
        <w:tab/>
      </w:r>
      <w:r>
        <w:fldChar w:fldCharType="begin"/>
      </w:r>
      <w:r>
        <w:instrText xml:space="preserve"> PAGEREF _Toc4594 </w:instrText>
      </w:r>
      <w:r>
        <w:fldChar w:fldCharType="separate"/>
      </w:r>
      <w:r>
        <w:t>25</w:t>
      </w:r>
      <w:r>
        <w:fldChar w:fldCharType="end"/>
      </w:r>
      <w:r>
        <w:rPr>
          <w:bCs/>
          <w:lang w:val="zh-CN"/>
        </w:rPr>
        <w:fldChar w:fldCharType="end"/>
      </w:r>
    </w:p>
    <w:p w14:paraId="2B8EEA23">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_Toc8876 </w:instrText>
      </w:r>
      <w:r>
        <w:rPr>
          <w:bCs/>
          <w:lang w:val="zh-CN"/>
        </w:rPr>
        <w:fldChar w:fldCharType="separate"/>
      </w:r>
      <w:r>
        <w:rPr>
          <w:rFonts w:hint="eastAsia" w:ascii="宋体" w:hAnsi="宋体"/>
        </w:rPr>
        <w:t>九</w:t>
      </w:r>
      <w:r>
        <w:rPr>
          <w:rFonts w:hint="eastAsia" w:ascii="宋体" w:hAnsi="宋体"/>
          <w:lang w:eastAsia="zh-CN"/>
        </w:rPr>
        <w:t>、</w:t>
      </w:r>
      <w:r>
        <w:rPr>
          <w:rFonts w:hint="eastAsia" w:ascii="宋体" w:hAnsi="宋体"/>
        </w:rPr>
        <w:t>主要施工人员表</w:t>
      </w:r>
      <w:r>
        <w:tab/>
      </w:r>
      <w:r>
        <w:fldChar w:fldCharType="begin"/>
      </w:r>
      <w:r>
        <w:instrText xml:space="preserve"> PAGEREF _Toc8876 </w:instrText>
      </w:r>
      <w:r>
        <w:fldChar w:fldCharType="separate"/>
      </w:r>
      <w:r>
        <w:t>26</w:t>
      </w:r>
      <w:r>
        <w:fldChar w:fldCharType="end"/>
      </w:r>
      <w:r>
        <w:rPr>
          <w:bCs/>
          <w:lang w:val="zh-CN"/>
        </w:rPr>
        <w:fldChar w:fldCharType="end"/>
      </w:r>
    </w:p>
    <w:p w14:paraId="3A1C7D64">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_Toc18930 </w:instrText>
      </w:r>
      <w:r>
        <w:rPr>
          <w:bCs/>
          <w:lang w:val="zh-CN"/>
        </w:rPr>
        <w:fldChar w:fldCharType="separate"/>
      </w:r>
      <w:r>
        <w:rPr>
          <w:rFonts w:hint="eastAsia" w:ascii="宋体" w:hAnsi="宋体"/>
        </w:rPr>
        <w:t>十</w:t>
      </w:r>
      <w:r>
        <w:rPr>
          <w:rFonts w:hint="eastAsia" w:ascii="宋体" w:hAnsi="宋体"/>
          <w:lang w:eastAsia="zh-CN"/>
        </w:rPr>
        <w:t>、</w:t>
      </w:r>
      <w:r>
        <w:rPr>
          <w:rFonts w:hint="eastAsia" w:ascii="宋体" w:hAnsi="宋体"/>
        </w:rPr>
        <w:t>项目经理简历表</w:t>
      </w:r>
      <w:r>
        <w:tab/>
      </w:r>
      <w:r>
        <w:fldChar w:fldCharType="begin"/>
      </w:r>
      <w:r>
        <w:instrText xml:space="preserve"> PAGEREF _Toc18930 </w:instrText>
      </w:r>
      <w:r>
        <w:fldChar w:fldCharType="separate"/>
      </w:r>
      <w:r>
        <w:t>29</w:t>
      </w:r>
      <w:r>
        <w:fldChar w:fldCharType="end"/>
      </w:r>
      <w:r>
        <w:rPr>
          <w:bCs/>
          <w:lang w:val="zh-CN"/>
        </w:rPr>
        <w:fldChar w:fldCharType="end"/>
      </w:r>
    </w:p>
    <w:p w14:paraId="17E30D19">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_Toc53 </w:instrText>
      </w:r>
      <w:r>
        <w:rPr>
          <w:bCs/>
          <w:lang w:val="zh-CN"/>
        </w:rPr>
        <w:fldChar w:fldCharType="separate"/>
      </w:r>
      <w:r>
        <w:rPr>
          <w:rFonts w:hint="eastAsia" w:ascii="宋体" w:hAnsi="宋体"/>
        </w:rPr>
        <w:t>十一、唱标一览表（第一次报价）</w:t>
      </w:r>
      <w:r>
        <w:tab/>
      </w:r>
      <w:r>
        <w:fldChar w:fldCharType="begin"/>
      </w:r>
      <w:r>
        <w:instrText xml:space="preserve"> PAGEREF _Toc53 </w:instrText>
      </w:r>
      <w:r>
        <w:fldChar w:fldCharType="separate"/>
      </w:r>
      <w:r>
        <w:t>30</w:t>
      </w:r>
      <w:r>
        <w:fldChar w:fldCharType="end"/>
      </w:r>
      <w:r>
        <w:rPr>
          <w:bCs/>
          <w:lang w:val="zh-CN"/>
        </w:rPr>
        <w:fldChar w:fldCharType="end"/>
      </w:r>
    </w:p>
    <w:p w14:paraId="51A8688D">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_Toc28634 </w:instrText>
      </w:r>
      <w:r>
        <w:rPr>
          <w:bCs/>
          <w:lang w:val="zh-CN"/>
        </w:rPr>
        <w:fldChar w:fldCharType="separate"/>
      </w:r>
      <w:r>
        <w:rPr>
          <w:rFonts w:hint="eastAsia" w:ascii="宋体" w:hAnsi="宋体"/>
          <w:lang w:eastAsia="zh-CN"/>
        </w:rPr>
        <w:t>十二、</w:t>
      </w:r>
      <w:r>
        <w:rPr>
          <w:rFonts w:hint="eastAsia" w:ascii="宋体" w:hAnsi="宋体"/>
        </w:rPr>
        <w:t>技术标（施工组织设计）</w:t>
      </w:r>
      <w:r>
        <w:tab/>
      </w:r>
      <w:r>
        <w:fldChar w:fldCharType="begin"/>
      </w:r>
      <w:r>
        <w:instrText xml:space="preserve"> PAGEREF _Toc28634 </w:instrText>
      </w:r>
      <w:r>
        <w:fldChar w:fldCharType="separate"/>
      </w:r>
      <w:r>
        <w:t>31</w:t>
      </w:r>
      <w:r>
        <w:fldChar w:fldCharType="end"/>
      </w:r>
      <w:r>
        <w:rPr>
          <w:bCs/>
          <w:lang w:val="zh-CN"/>
        </w:rPr>
        <w:fldChar w:fldCharType="end"/>
      </w:r>
    </w:p>
    <w:p w14:paraId="1B4D11F1">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_Toc25999 </w:instrText>
      </w:r>
      <w:r>
        <w:rPr>
          <w:bCs/>
          <w:lang w:val="zh-CN"/>
        </w:rPr>
        <w:fldChar w:fldCharType="separate"/>
      </w:r>
      <w:r>
        <w:rPr>
          <w:rFonts w:hint="eastAsia" w:ascii="宋体" w:hAnsi="宋体"/>
        </w:rPr>
        <w:t>十</w:t>
      </w:r>
      <w:r>
        <w:rPr>
          <w:rFonts w:hint="eastAsia" w:ascii="宋体" w:hAnsi="宋体"/>
          <w:lang w:eastAsia="zh-CN"/>
        </w:rPr>
        <w:t>三</w:t>
      </w:r>
      <w:r>
        <w:rPr>
          <w:rFonts w:hint="eastAsia" w:ascii="宋体" w:hAnsi="宋体"/>
        </w:rPr>
        <w:t>、</w:t>
      </w:r>
      <w:r>
        <w:rPr>
          <w:rFonts w:hint="eastAsia" w:ascii="宋体" w:hAnsi="宋体"/>
          <w:lang w:eastAsia="zh-CN"/>
        </w:rPr>
        <w:t>材料真实性承诺书</w:t>
      </w:r>
      <w:r>
        <w:tab/>
      </w:r>
      <w:r>
        <w:fldChar w:fldCharType="begin"/>
      </w:r>
      <w:r>
        <w:instrText xml:space="preserve"> PAGEREF _Toc25999 </w:instrText>
      </w:r>
      <w:r>
        <w:fldChar w:fldCharType="separate"/>
      </w:r>
      <w:r>
        <w:t>32</w:t>
      </w:r>
      <w:r>
        <w:fldChar w:fldCharType="end"/>
      </w:r>
      <w:r>
        <w:rPr>
          <w:bCs/>
          <w:lang w:val="zh-CN"/>
        </w:rPr>
        <w:fldChar w:fldCharType="end"/>
      </w:r>
    </w:p>
    <w:p w14:paraId="4C69F1D1">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_Toc688 </w:instrText>
      </w:r>
      <w:r>
        <w:rPr>
          <w:bCs/>
          <w:lang w:val="zh-CN"/>
        </w:rPr>
        <w:fldChar w:fldCharType="separate"/>
      </w:r>
      <w:r>
        <w:rPr>
          <w:rFonts w:hint="eastAsia" w:ascii="宋体" w:hAnsi="宋体"/>
          <w:lang w:eastAsia="zh-CN"/>
        </w:rPr>
        <w:t>十四、企业声明函</w:t>
      </w:r>
      <w:r>
        <w:tab/>
      </w:r>
      <w:r>
        <w:fldChar w:fldCharType="begin"/>
      </w:r>
      <w:r>
        <w:instrText xml:space="preserve"> PAGEREF _Toc688 </w:instrText>
      </w:r>
      <w:r>
        <w:fldChar w:fldCharType="separate"/>
      </w:r>
      <w:r>
        <w:t>33</w:t>
      </w:r>
      <w:r>
        <w:fldChar w:fldCharType="end"/>
      </w:r>
      <w:r>
        <w:rPr>
          <w:bCs/>
          <w:lang w:val="zh-CN"/>
        </w:rPr>
        <w:fldChar w:fldCharType="end"/>
      </w:r>
    </w:p>
    <w:p w14:paraId="18F839D0">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_Toc3068 </w:instrText>
      </w:r>
      <w:r>
        <w:rPr>
          <w:bCs/>
          <w:lang w:val="zh-CN"/>
        </w:rPr>
        <w:fldChar w:fldCharType="separate"/>
      </w:r>
      <w:r>
        <w:rPr>
          <w:rFonts w:hint="eastAsia" w:ascii="宋体" w:hAnsi="宋体" w:eastAsia="宋体" w:cs="宋体"/>
          <w:szCs w:val="24"/>
        </w:rPr>
        <w:t>1</w:t>
      </w:r>
      <w:r>
        <w:rPr>
          <w:rFonts w:hint="eastAsia" w:ascii="宋体" w:hAnsi="宋体" w:eastAsia="宋体" w:cs="宋体"/>
          <w:szCs w:val="24"/>
          <w:lang w:eastAsia="zh-CN"/>
        </w:rPr>
        <w:t>、</w:t>
      </w:r>
      <w:r>
        <w:rPr>
          <w:rFonts w:hint="eastAsia" w:ascii="宋体" w:hAnsi="宋体" w:eastAsia="宋体" w:cs="宋体"/>
          <w:szCs w:val="24"/>
        </w:rPr>
        <w:t>中小微企业声明函</w:t>
      </w:r>
      <w:r>
        <w:tab/>
      </w:r>
      <w:r>
        <w:fldChar w:fldCharType="begin"/>
      </w:r>
      <w:r>
        <w:instrText xml:space="preserve"> PAGEREF _Toc3068 </w:instrText>
      </w:r>
      <w:r>
        <w:fldChar w:fldCharType="separate"/>
      </w:r>
      <w:r>
        <w:t>33</w:t>
      </w:r>
      <w:r>
        <w:fldChar w:fldCharType="end"/>
      </w:r>
      <w:r>
        <w:rPr>
          <w:bCs/>
          <w:lang w:val="zh-CN"/>
        </w:rPr>
        <w:fldChar w:fldCharType="end"/>
      </w:r>
    </w:p>
    <w:p w14:paraId="39A21A84">
      <w:pPr>
        <w:pStyle w:val="17"/>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_Toc31673 </w:instrText>
      </w:r>
      <w:r>
        <w:rPr>
          <w:bCs/>
          <w:lang w:val="zh-CN"/>
        </w:rPr>
        <w:fldChar w:fldCharType="separate"/>
      </w:r>
      <w:r>
        <w:rPr>
          <w:rFonts w:hint="eastAsia" w:ascii="宋体" w:hAnsi="宋体" w:eastAsia="宋体" w:cs="宋体"/>
          <w:szCs w:val="24"/>
        </w:rPr>
        <w:t>2</w:t>
      </w:r>
      <w:r>
        <w:rPr>
          <w:rFonts w:hint="eastAsia" w:ascii="宋体" w:hAnsi="宋体" w:eastAsia="宋体" w:cs="宋体"/>
          <w:szCs w:val="24"/>
          <w:lang w:eastAsia="zh-CN"/>
        </w:rPr>
        <w:t>、</w:t>
      </w:r>
      <w:r>
        <w:rPr>
          <w:rFonts w:hint="eastAsia" w:ascii="宋体" w:hAnsi="宋体" w:eastAsia="宋体" w:cs="宋体"/>
          <w:szCs w:val="24"/>
        </w:rPr>
        <w:t xml:space="preserve"> 残疾人福利性单位声明函</w:t>
      </w:r>
      <w:r>
        <w:tab/>
      </w:r>
      <w:r>
        <w:fldChar w:fldCharType="begin"/>
      </w:r>
      <w:r>
        <w:instrText xml:space="preserve"> PAGEREF _Toc31673 </w:instrText>
      </w:r>
      <w:r>
        <w:fldChar w:fldCharType="separate"/>
      </w:r>
      <w:r>
        <w:t>34</w:t>
      </w:r>
      <w:r>
        <w:fldChar w:fldCharType="end"/>
      </w:r>
      <w:r>
        <w:rPr>
          <w:bCs/>
          <w:lang w:val="zh-CN"/>
        </w:rPr>
        <w:fldChar w:fldCharType="end"/>
      </w:r>
    </w:p>
    <w:p w14:paraId="6B422EE8">
      <w:pPr>
        <w:pStyle w:val="16"/>
        <w:keepNext w:val="0"/>
        <w:keepLines w:val="0"/>
        <w:pageBreakBefore w:val="0"/>
        <w:widowControl w:val="0"/>
        <w:tabs>
          <w:tab w:val="right" w:leader="dot" w:pos="9412"/>
        </w:tabs>
        <w:kinsoku/>
        <w:wordWrap/>
        <w:overflowPunct/>
        <w:topLinePunct w:val="0"/>
        <w:autoSpaceDE/>
        <w:autoSpaceDN/>
        <w:bidi w:val="0"/>
        <w:adjustRightInd/>
        <w:snapToGrid/>
        <w:spacing w:line="280" w:lineRule="exact"/>
        <w:textAlignment w:val="auto"/>
      </w:pPr>
      <w:r>
        <w:rPr>
          <w:bCs/>
          <w:lang w:val="zh-CN"/>
        </w:rPr>
        <w:fldChar w:fldCharType="begin"/>
      </w:r>
      <w:r>
        <w:rPr>
          <w:bCs/>
          <w:lang w:val="zh-CN"/>
        </w:rPr>
        <w:instrText xml:space="preserve"> HYPERLINK \l _Toc16528 </w:instrText>
      </w:r>
      <w:r>
        <w:rPr>
          <w:bCs/>
          <w:lang w:val="zh-CN"/>
        </w:rPr>
        <w:fldChar w:fldCharType="separate"/>
      </w:r>
      <w:r>
        <w:rPr>
          <w:rFonts w:hint="eastAsia" w:ascii="黑体" w:hAnsi="黑体" w:eastAsia="黑体"/>
        </w:rPr>
        <w:t>第六章、招标评标、定标办法</w:t>
      </w:r>
      <w:r>
        <w:tab/>
      </w:r>
      <w:r>
        <w:fldChar w:fldCharType="begin"/>
      </w:r>
      <w:r>
        <w:instrText xml:space="preserve"> PAGEREF _Toc16528 </w:instrText>
      </w:r>
      <w:r>
        <w:fldChar w:fldCharType="separate"/>
      </w:r>
      <w:r>
        <w:t>35</w:t>
      </w:r>
      <w:r>
        <w:fldChar w:fldCharType="end"/>
      </w:r>
      <w:r>
        <w:rPr>
          <w:bCs/>
          <w:lang w:val="zh-CN"/>
        </w:rPr>
        <w:fldChar w:fldCharType="end"/>
      </w:r>
    </w:p>
    <w:p w14:paraId="32FFE55D">
      <w:pPr>
        <w:keepNext w:val="0"/>
        <w:keepLines w:val="0"/>
        <w:pageBreakBefore w:val="0"/>
        <w:widowControl w:val="0"/>
        <w:kinsoku/>
        <w:wordWrap/>
        <w:overflowPunct/>
        <w:topLinePunct w:val="0"/>
        <w:autoSpaceDE/>
        <w:autoSpaceDN/>
        <w:bidi w:val="0"/>
        <w:adjustRightInd/>
        <w:snapToGrid/>
        <w:spacing w:line="280" w:lineRule="exact"/>
        <w:textAlignment w:val="auto"/>
        <w:rPr>
          <w:rFonts w:ascii="黑体" w:hAnsi="宋体" w:eastAsia="黑体"/>
          <w:b/>
          <w:sz w:val="32"/>
        </w:rPr>
        <w:sectPr>
          <w:footerReference r:id="rId6" w:type="first"/>
          <w:footerReference r:id="rId4" w:type="default"/>
          <w:headerReference r:id="rId3" w:type="even"/>
          <w:footerReference r:id="rId5" w:type="even"/>
          <w:pgSz w:w="11906" w:h="16838"/>
          <w:pgMar w:top="1418" w:right="1247" w:bottom="1418" w:left="1247" w:header="851" w:footer="992" w:gutter="0"/>
          <w:pgNumType w:start="1"/>
          <w:cols w:space="425" w:num="1"/>
          <w:titlePg/>
          <w:docGrid w:type="lines" w:linePitch="312" w:charSpace="0"/>
        </w:sectPr>
      </w:pPr>
      <w:r>
        <w:rPr>
          <w:bCs/>
          <w:lang w:val="zh-CN"/>
        </w:rPr>
        <w:fldChar w:fldCharType="end"/>
      </w:r>
    </w:p>
    <w:p w14:paraId="6D687511">
      <w:pPr>
        <w:pStyle w:val="4"/>
        <w:spacing w:line="560" w:lineRule="exact"/>
        <w:jc w:val="center"/>
        <w:rPr>
          <w:rFonts w:ascii="黑体" w:hAnsi="黑体" w:eastAsia="黑体"/>
          <w:sz w:val="24"/>
        </w:rPr>
      </w:pPr>
      <w:bookmarkStart w:id="0" w:name="_Toc18517"/>
      <w:r>
        <w:rPr>
          <w:rFonts w:hint="eastAsia" w:ascii="黑体" w:hAnsi="黑体" w:eastAsia="黑体"/>
          <w:sz w:val="40"/>
        </w:rPr>
        <w:t>竞争性磋商公告</w:t>
      </w:r>
      <w:bookmarkEnd w:id="0"/>
    </w:p>
    <w:p w14:paraId="4401A9C0">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560" w:firstLineChars="200"/>
        <w:textAlignment w:val="auto"/>
        <w:rPr>
          <w:rFonts w:hint="eastAsia" w:ascii="黑体" w:hAnsi="黑体" w:eastAsia="黑体" w:cs="黑体"/>
          <w:b w:val="0"/>
          <w:bCs w:val="0"/>
          <w:color w:val="000000"/>
          <w:spacing w:val="0"/>
          <w:w w:val="100"/>
          <w:kern w:val="10"/>
          <w:sz w:val="28"/>
          <w:szCs w:val="28"/>
          <w:highlight w:val="none"/>
        </w:rPr>
      </w:pPr>
      <w:r>
        <w:rPr>
          <w:rFonts w:hint="default" w:ascii="黑体" w:hAnsi="黑体" w:eastAsia="黑体" w:cs="黑体"/>
          <w:b w:val="0"/>
          <w:bCs w:val="0"/>
          <w:color w:val="000000"/>
          <w:spacing w:val="0"/>
          <w:w w:val="100"/>
          <w:kern w:val="10"/>
          <w:sz w:val="28"/>
          <w:szCs w:val="28"/>
          <w:highlight w:val="none"/>
          <w:lang w:val="en-US" w:eastAsia="zh-CN"/>
        </w:rPr>
        <w:t>项目概况</w:t>
      </w:r>
    </w:p>
    <w:p w14:paraId="101E4C5D">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u w:val="single"/>
          <w:lang w:val="en-US" w:eastAsia="zh-CN"/>
        </w:rPr>
        <w:t>蛭石矿尾矿库闭库工程</w:t>
      </w:r>
      <w:r>
        <w:rPr>
          <w:rFonts w:hint="default" w:ascii="仿宋" w:hAnsi="仿宋" w:eastAsia="仿宋" w:cs="仿宋"/>
          <w:sz w:val="30"/>
          <w:szCs w:val="30"/>
          <w:lang w:val="en-US" w:eastAsia="zh-CN"/>
        </w:rPr>
        <w:t>采购项目的潜在供应商应在</w:t>
      </w:r>
      <w:r>
        <w:rPr>
          <w:rFonts w:hint="default" w:ascii="仿宋" w:hAnsi="仿宋" w:eastAsia="仿宋" w:cs="仿宋"/>
          <w:sz w:val="30"/>
          <w:szCs w:val="30"/>
          <w:u w:val="single"/>
          <w:lang w:val="en-US" w:eastAsia="zh-CN"/>
        </w:rPr>
        <w:t>随州市精致建设工程造价师事务有限公司（随州市御山墅4号楼二楼）</w:t>
      </w:r>
      <w:r>
        <w:rPr>
          <w:rFonts w:hint="default" w:ascii="仿宋" w:hAnsi="仿宋" w:eastAsia="仿宋" w:cs="仿宋"/>
          <w:sz w:val="30"/>
          <w:szCs w:val="30"/>
          <w:lang w:val="en-US" w:eastAsia="zh-CN"/>
        </w:rPr>
        <w:t>获取采购文件，并于</w:t>
      </w:r>
      <w:r>
        <w:rPr>
          <w:rFonts w:hint="eastAsia" w:ascii="仿宋" w:hAnsi="仿宋" w:eastAsia="仿宋" w:cs="仿宋"/>
          <w:sz w:val="30"/>
          <w:szCs w:val="30"/>
          <w:u w:val="single"/>
          <w:lang w:val="en-US" w:eastAsia="zh-CN"/>
        </w:rPr>
        <w:t>2021年9月23日9点30分</w:t>
      </w:r>
      <w:r>
        <w:rPr>
          <w:rFonts w:hint="default" w:ascii="仿宋" w:hAnsi="仿宋" w:eastAsia="仿宋" w:cs="仿宋"/>
          <w:sz w:val="30"/>
          <w:szCs w:val="30"/>
          <w:lang w:val="en-US" w:eastAsia="zh-CN"/>
        </w:rPr>
        <w:t>（北京时间）前提交响应文件。</w:t>
      </w:r>
    </w:p>
    <w:p w14:paraId="56170979">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560" w:firstLineChars="200"/>
        <w:textAlignment w:val="auto"/>
        <w:rPr>
          <w:rFonts w:hint="default" w:ascii="黑体" w:hAnsi="黑体" w:eastAsia="黑体" w:cs="黑体"/>
          <w:b w:val="0"/>
          <w:bCs w:val="0"/>
          <w:color w:val="000000"/>
          <w:spacing w:val="0"/>
          <w:w w:val="100"/>
          <w:kern w:val="10"/>
          <w:sz w:val="28"/>
          <w:szCs w:val="28"/>
          <w:highlight w:val="none"/>
          <w:lang w:val="en-US" w:eastAsia="zh-CN"/>
        </w:rPr>
      </w:pPr>
      <w:r>
        <w:rPr>
          <w:rFonts w:hint="default" w:ascii="黑体" w:hAnsi="黑体" w:eastAsia="黑体" w:cs="黑体"/>
          <w:b w:val="0"/>
          <w:bCs w:val="0"/>
          <w:color w:val="000000"/>
          <w:spacing w:val="0"/>
          <w:w w:val="100"/>
          <w:kern w:val="10"/>
          <w:sz w:val="28"/>
          <w:szCs w:val="28"/>
          <w:highlight w:val="none"/>
          <w:lang w:val="en-US" w:eastAsia="zh-CN"/>
        </w:rPr>
        <w:t>一、项目基本情况</w:t>
      </w:r>
    </w:p>
    <w:p w14:paraId="0E19642D">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1、项目编号：</w:t>
      </w:r>
      <w:r>
        <w:rPr>
          <w:rFonts w:hint="eastAsia" w:ascii="仿宋" w:hAnsi="仿宋" w:eastAsia="仿宋" w:cs="仿宋"/>
          <w:color w:val="0000FF"/>
          <w:sz w:val="30"/>
          <w:szCs w:val="30"/>
          <w:lang w:val="en-US" w:eastAsia="zh-CN"/>
        </w:rPr>
        <w:t>JZCS2021091001</w:t>
      </w:r>
    </w:p>
    <w:p w14:paraId="1526494B">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2、采购计划备案号：</w:t>
      </w:r>
      <w:r>
        <w:rPr>
          <w:rFonts w:hint="eastAsia" w:ascii="仿宋" w:hAnsi="仿宋" w:eastAsia="仿宋" w:cs="仿宋"/>
          <w:color w:val="0000FF"/>
          <w:sz w:val="30"/>
          <w:szCs w:val="30"/>
          <w:lang w:val="en-US" w:eastAsia="zh-CN"/>
        </w:rPr>
        <w:t>2021-09-006980</w:t>
      </w:r>
    </w:p>
    <w:p w14:paraId="614D9925">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3、项目名称：蛭石矿尾矿库闭库工程</w:t>
      </w:r>
    </w:p>
    <w:p w14:paraId="45A50D12">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4、采购方式：竞争性磋商</w:t>
      </w:r>
    </w:p>
    <w:p w14:paraId="6957EF46">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5、预算金额：323.2918(万元)</w:t>
      </w:r>
    </w:p>
    <w:p w14:paraId="49F20997">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6、最高限价：323.2918(万元)</w:t>
      </w:r>
    </w:p>
    <w:p w14:paraId="60B1E49A">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7、采购需求：招标工程量清单范围内的项目施工</w:t>
      </w:r>
    </w:p>
    <w:p w14:paraId="1B7A47A3">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8、合同履行期限：</w:t>
      </w:r>
      <w:r>
        <w:rPr>
          <w:rFonts w:hint="eastAsia" w:ascii="仿宋" w:hAnsi="仿宋" w:eastAsia="仿宋" w:cs="仿宋"/>
          <w:color w:val="0000FF"/>
          <w:sz w:val="30"/>
          <w:szCs w:val="30"/>
          <w:lang w:val="en-US" w:eastAsia="zh-CN"/>
        </w:rPr>
        <w:t>70天</w:t>
      </w:r>
    </w:p>
    <w:p w14:paraId="020E6B7A">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9、本项目（是/否）接受联合体投标：否</w:t>
      </w:r>
    </w:p>
    <w:p w14:paraId="3E714268">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10、是否可采购进口产品：否</w:t>
      </w:r>
    </w:p>
    <w:p w14:paraId="633CB9B6">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560" w:firstLineChars="200"/>
        <w:textAlignment w:val="auto"/>
        <w:rPr>
          <w:rFonts w:hint="default" w:ascii="黑体" w:hAnsi="黑体" w:eastAsia="黑体" w:cs="黑体"/>
          <w:b w:val="0"/>
          <w:bCs w:val="0"/>
          <w:color w:val="000000"/>
          <w:spacing w:val="0"/>
          <w:w w:val="100"/>
          <w:kern w:val="10"/>
          <w:sz w:val="28"/>
          <w:szCs w:val="28"/>
          <w:highlight w:val="none"/>
          <w:lang w:val="en-US" w:eastAsia="zh-CN"/>
        </w:rPr>
      </w:pPr>
      <w:r>
        <w:rPr>
          <w:rFonts w:hint="default" w:ascii="黑体" w:hAnsi="黑体" w:eastAsia="黑体" w:cs="黑体"/>
          <w:b w:val="0"/>
          <w:bCs w:val="0"/>
          <w:color w:val="000000"/>
          <w:spacing w:val="0"/>
          <w:w w:val="100"/>
          <w:kern w:val="10"/>
          <w:sz w:val="28"/>
          <w:szCs w:val="28"/>
          <w:highlight w:val="none"/>
          <w:lang w:val="en-US" w:eastAsia="zh-CN"/>
        </w:rPr>
        <w:t>二、申请人的资格要求：</w:t>
      </w:r>
    </w:p>
    <w:p w14:paraId="5C938351">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1、满足《中华人民共和国政府采购法》第二十二条规定，即：</w:t>
      </w:r>
    </w:p>
    <w:p w14:paraId="370539DB">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（1）具有独立承担民事责任的能力；</w:t>
      </w:r>
    </w:p>
    <w:p w14:paraId="0C493EFF">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（2）具有良好的商业信誉和健全的财务会计制度；</w:t>
      </w:r>
    </w:p>
    <w:p w14:paraId="5178CC3E">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（3）具有履行合同所必需的设备和专业技术能力；</w:t>
      </w:r>
    </w:p>
    <w:p w14:paraId="4B0DD5C8">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（4）有依法缴纳税收和社会保障资金的良好记录；</w:t>
      </w:r>
    </w:p>
    <w:p w14:paraId="2DBB28F6">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（5）参加政府采购活动前三年内，在经营活动中没有重大违法记录；</w:t>
      </w:r>
    </w:p>
    <w:p w14:paraId="468DC7C1">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（6）法律、行政法规规定的其他条件。</w:t>
      </w:r>
    </w:p>
    <w:p w14:paraId="366B0C02">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2、单位负责人为同一人或者存在直接控股、管理关系的不同投标人，不得参加本项目同一合同项下的政府采购活动。</w:t>
      </w:r>
    </w:p>
    <w:p w14:paraId="5B48F8E0">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3、为本采购项目提供整体设计、规范编制或者项目管理、监理、检测等服务的，不得再参加本项目的其他招标采购活动。</w:t>
      </w:r>
    </w:p>
    <w:p w14:paraId="4786E3BA">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4、未被列入失信被执行人、重大税收违法案件当事人名单，未被列入政府采购严重违法失信行为记录名单。</w:t>
      </w:r>
    </w:p>
    <w:p w14:paraId="1058A0E4">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5、落实政府采购政策需满足的资格要求：</w:t>
      </w:r>
    </w:p>
    <w:p w14:paraId="5DDE2166">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中小微型企业扶持（含支持监狱企业发展、促进残疾人就业）等相关政府采购政策，详见磋商文件。</w:t>
      </w:r>
    </w:p>
    <w:p w14:paraId="23A4A374">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6、本项目的特定资格要求：</w:t>
      </w:r>
    </w:p>
    <w:p w14:paraId="7AABA69D">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（1）具有矿山工程施工总承包叁级及以上资质，拟派相应专业一、二级建造师；</w:t>
      </w:r>
    </w:p>
    <w:p w14:paraId="6BBDAD3E">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（2）必须向采购代理人购买磋商文件，未经向采购代理人购买磋商文件的潜在供应商均无资格参加本次采购活动；</w:t>
      </w:r>
    </w:p>
    <w:p w14:paraId="0C3BDDA9">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560" w:firstLineChars="200"/>
        <w:textAlignment w:val="auto"/>
        <w:rPr>
          <w:rFonts w:hint="default" w:ascii="黑体" w:hAnsi="黑体" w:eastAsia="黑体" w:cs="黑体"/>
          <w:b w:val="0"/>
          <w:bCs w:val="0"/>
          <w:color w:val="000000"/>
          <w:spacing w:val="0"/>
          <w:w w:val="100"/>
          <w:kern w:val="10"/>
          <w:sz w:val="28"/>
          <w:szCs w:val="28"/>
          <w:highlight w:val="none"/>
          <w:lang w:val="en-US" w:eastAsia="zh-CN"/>
        </w:rPr>
      </w:pPr>
      <w:r>
        <w:rPr>
          <w:rFonts w:hint="default" w:ascii="黑体" w:hAnsi="黑体" w:eastAsia="黑体" w:cs="黑体"/>
          <w:b w:val="0"/>
          <w:bCs w:val="0"/>
          <w:color w:val="000000"/>
          <w:spacing w:val="0"/>
          <w:w w:val="100"/>
          <w:kern w:val="10"/>
          <w:sz w:val="28"/>
          <w:szCs w:val="28"/>
          <w:highlight w:val="none"/>
          <w:lang w:val="en-US" w:eastAsia="zh-CN"/>
        </w:rPr>
        <w:t>三、获取采购文件</w:t>
      </w:r>
    </w:p>
    <w:p w14:paraId="1A4862C4">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1、时间：2021年9月13日至2021年9月17日，每天上午08:30至11:30，下午14:30至17:00（北京时间，法定节假日除外）；</w:t>
      </w:r>
    </w:p>
    <w:p w14:paraId="3F6FE270">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2、地点：随州市精致建设工程造价师事务有限公司（随州市御山墅4号楼二楼）；</w:t>
      </w:r>
    </w:p>
    <w:p w14:paraId="16DE552B">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3、方式：</w:t>
      </w:r>
    </w:p>
    <w:p w14:paraId="11C812DF">
      <w:pPr>
        <w:pStyle w:val="2"/>
        <w:keepNext w:val="0"/>
        <w:keepLines w:val="0"/>
        <w:pageBreakBefore w:val="0"/>
        <w:widowControl w:val="0"/>
        <w:kinsoku/>
        <w:wordWrap/>
        <w:overflowPunct/>
        <w:topLinePunct w:val="0"/>
        <w:autoSpaceDE/>
        <w:autoSpaceDN/>
        <w:bidi w:val="0"/>
        <w:adjustRightInd/>
        <w:snapToGrid/>
        <w:spacing w:after="0" w:line="470" w:lineRule="exact"/>
        <w:ind w:left="0" w:leftChars="0"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现场购买，售后不退；</w:t>
      </w:r>
    </w:p>
    <w:p w14:paraId="67530099">
      <w:pPr>
        <w:pStyle w:val="2"/>
        <w:keepNext w:val="0"/>
        <w:keepLines w:val="0"/>
        <w:pageBreakBefore w:val="0"/>
        <w:widowControl w:val="0"/>
        <w:kinsoku/>
        <w:wordWrap/>
        <w:overflowPunct/>
        <w:topLinePunct w:val="0"/>
        <w:autoSpaceDE/>
        <w:autoSpaceDN/>
        <w:bidi w:val="0"/>
        <w:adjustRightInd/>
        <w:snapToGrid/>
        <w:spacing w:after="0" w:line="470" w:lineRule="exact"/>
        <w:ind w:left="0" w:leftChars="0"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购买磋商文件时须法定代表人或拟派的项目经理持身份证原件及下列证件复印件：①法人证明或授权委托书（委托书上附法人身份证和项目经理身份证复印件）到现场报名；②三证合一的《企业营业执照》副本；③《企业资质证书》副本、相应专业的一、二级注册建造师和五大员证书及身份证（施工员、造价员或预算员或造价师、安全员、质量员、材料员）；④《安全生产许可证》副本；⑤2021年度连续三个月纳税及社保证明；⑥近两年财务审计报告（新成立单位按最近年份提供）；⑦信用中国企业信用查询记录；⑧报名表及材料真实性承诺（格式见附件）。</w:t>
      </w:r>
      <w:r>
        <w:rPr>
          <w:rFonts w:hint="eastAsia" w:ascii="仿宋" w:hAnsi="仿宋" w:eastAsia="仿宋" w:cs="仿宋"/>
          <w:sz w:val="30"/>
          <w:szCs w:val="30"/>
          <w:lang w:val="en-US" w:eastAsia="zh-CN"/>
        </w:rPr>
        <w:br w:type="textWrapping"/>
      </w:r>
      <w:r>
        <w:rPr>
          <w:rFonts w:hint="eastAsia" w:ascii="仿宋" w:hAnsi="仿宋" w:eastAsia="仿宋" w:cs="仿宋"/>
          <w:sz w:val="30"/>
          <w:szCs w:val="30"/>
          <w:lang w:val="en-US" w:eastAsia="zh-CN"/>
        </w:rPr>
        <w:t xml:space="preserve">    其复印件标注“与原件无误”字样加盖公章后一并提交，以上资料虚假的，不能成为本项目合格投标申请人，并自行承担相应责任及产生的有关后果。</w:t>
      </w:r>
    </w:p>
    <w:p w14:paraId="691C470C">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4、售价：500(元)</w:t>
      </w:r>
    </w:p>
    <w:p w14:paraId="1FB4F269">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560" w:firstLineChars="200"/>
        <w:textAlignment w:val="auto"/>
        <w:rPr>
          <w:rFonts w:hint="default" w:ascii="黑体" w:hAnsi="黑体" w:eastAsia="黑体" w:cs="黑体"/>
          <w:b w:val="0"/>
          <w:bCs w:val="0"/>
          <w:color w:val="000000"/>
          <w:spacing w:val="0"/>
          <w:w w:val="100"/>
          <w:kern w:val="10"/>
          <w:sz w:val="28"/>
          <w:szCs w:val="28"/>
          <w:highlight w:val="none"/>
          <w:lang w:val="en-US" w:eastAsia="zh-CN"/>
        </w:rPr>
      </w:pPr>
      <w:r>
        <w:rPr>
          <w:rFonts w:hint="default" w:ascii="黑体" w:hAnsi="黑体" w:eastAsia="黑体" w:cs="黑体"/>
          <w:b w:val="0"/>
          <w:bCs w:val="0"/>
          <w:color w:val="000000"/>
          <w:spacing w:val="0"/>
          <w:w w:val="100"/>
          <w:kern w:val="10"/>
          <w:sz w:val="28"/>
          <w:szCs w:val="28"/>
          <w:highlight w:val="none"/>
          <w:lang w:val="en-US" w:eastAsia="zh-CN"/>
        </w:rPr>
        <w:t>四、响应文件提交</w:t>
      </w:r>
    </w:p>
    <w:p w14:paraId="0DCBC52F">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1、开始时间：2021年9月23日9点00分（北京时间）；</w:t>
      </w:r>
    </w:p>
    <w:p w14:paraId="116537D6">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2、截止时间：2021年9月23日9点30分（北京时间）；</w:t>
      </w:r>
    </w:p>
    <w:p w14:paraId="47840EA6">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3、地点：随县公共资源交易中心二楼202开标厅（随县厉山镇北岗村，随县新县城民主路西端南侧)。</w:t>
      </w:r>
    </w:p>
    <w:p w14:paraId="77902008">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560" w:firstLineChars="200"/>
        <w:textAlignment w:val="auto"/>
        <w:rPr>
          <w:rFonts w:hint="default" w:ascii="黑体" w:hAnsi="黑体" w:eastAsia="黑体" w:cs="黑体"/>
          <w:b w:val="0"/>
          <w:bCs w:val="0"/>
          <w:color w:val="000000"/>
          <w:spacing w:val="0"/>
          <w:w w:val="100"/>
          <w:kern w:val="10"/>
          <w:sz w:val="28"/>
          <w:szCs w:val="28"/>
          <w:highlight w:val="none"/>
          <w:lang w:val="en-US" w:eastAsia="zh-CN"/>
        </w:rPr>
      </w:pPr>
      <w:r>
        <w:rPr>
          <w:rFonts w:hint="default" w:ascii="黑体" w:hAnsi="黑体" w:eastAsia="黑体" w:cs="黑体"/>
          <w:b w:val="0"/>
          <w:bCs w:val="0"/>
          <w:color w:val="000000"/>
          <w:spacing w:val="0"/>
          <w:w w:val="100"/>
          <w:kern w:val="10"/>
          <w:sz w:val="28"/>
          <w:szCs w:val="28"/>
          <w:highlight w:val="none"/>
          <w:lang w:val="en-US" w:eastAsia="zh-CN"/>
        </w:rPr>
        <w:t>五、开启</w:t>
      </w:r>
    </w:p>
    <w:p w14:paraId="3CC7F4FD">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1、时间：2021年9月23日9点30分（北京时间）；</w:t>
      </w:r>
    </w:p>
    <w:p w14:paraId="089D69EB">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2.地点：随县公共资源交易中心二楼202开标厅（随县厉山镇北岗村，随县新县城民主路西端南侧)。</w:t>
      </w:r>
    </w:p>
    <w:p w14:paraId="338A771F">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560" w:firstLineChars="200"/>
        <w:textAlignment w:val="auto"/>
        <w:rPr>
          <w:rFonts w:hint="default" w:ascii="黑体" w:hAnsi="黑体" w:eastAsia="黑体" w:cs="黑体"/>
          <w:b w:val="0"/>
          <w:bCs w:val="0"/>
          <w:color w:val="000000"/>
          <w:spacing w:val="0"/>
          <w:w w:val="100"/>
          <w:kern w:val="10"/>
          <w:sz w:val="28"/>
          <w:szCs w:val="28"/>
          <w:highlight w:val="none"/>
          <w:lang w:val="en-US" w:eastAsia="zh-CN"/>
        </w:rPr>
      </w:pPr>
      <w:r>
        <w:rPr>
          <w:rFonts w:hint="default" w:ascii="黑体" w:hAnsi="黑体" w:eastAsia="黑体" w:cs="黑体"/>
          <w:b w:val="0"/>
          <w:bCs w:val="0"/>
          <w:color w:val="000000"/>
          <w:spacing w:val="0"/>
          <w:w w:val="100"/>
          <w:kern w:val="10"/>
          <w:sz w:val="28"/>
          <w:szCs w:val="28"/>
          <w:highlight w:val="none"/>
          <w:lang w:val="en-US" w:eastAsia="zh-CN"/>
        </w:rPr>
        <w:t>六、公告期限</w:t>
      </w:r>
    </w:p>
    <w:p w14:paraId="108B2E31">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default" w:ascii="仿宋" w:hAnsi="仿宋" w:eastAsia="仿宋" w:cs="仿宋"/>
          <w:sz w:val="30"/>
          <w:szCs w:val="30"/>
        </w:rPr>
      </w:pPr>
      <w:r>
        <w:rPr>
          <w:rFonts w:hint="default" w:ascii="仿宋" w:hAnsi="仿宋" w:eastAsia="仿宋" w:cs="仿宋"/>
          <w:sz w:val="30"/>
          <w:szCs w:val="30"/>
          <w:lang w:val="en-US" w:eastAsia="zh-CN"/>
        </w:rPr>
        <w:t>自本公告发布之日起3个工作日。</w:t>
      </w:r>
    </w:p>
    <w:p w14:paraId="1D75B1D9">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560" w:firstLineChars="200"/>
        <w:textAlignment w:val="auto"/>
        <w:rPr>
          <w:rFonts w:hint="default" w:ascii="黑体" w:hAnsi="黑体" w:eastAsia="黑体" w:cs="黑体"/>
          <w:b w:val="0"/>
          <w:bCs w:val="0"/>
          <w:color w:val="000000"/>
          <w:spacing w:val="0"/>
          <w:w w:val="100"/>
          <w:kern w:val="10"/>
          <w:sz w:val="28"/>
          <w:szCs w:val="28"/>
          <w:highlight w:val="none"/>
          <w:lang w:val="en-US" w:eastAsia="zh-CN"/>
        </w:rPr>
      </w:pPr>
      <w:r>
        <w:rPr>
          <w:rFonts w:hint="default" w:ascii="黑体" w:hAnsi="黑体" w:eastAsia="黑体" w:cs="黑体"/>
          <w:b w:val="0"/>
          <w:bCs w:val="0"/>
          <w:color w:val="000000"/>
          <w:spacing w:val="0"/>
          <w:w w:val="100"/>
          <w:kern w:val="10"/>
          <w:sz w:val="28"/>
          <w:szCs w:val="28"/>
          <w:highlight w:val="none"/>
          <w:lang w:val="en-US" w:eastAsia="zh-CN"/>
        </w:rPr>
        <w:t>七、其他补充事宜</w:t>
      </w:r>
    </w:p>
    <w:p w14:paraId="71C8A011">
      <w:pPr>
        <w:keepNext w:val="0"/>
        <w:keepLines w:val="0"/>
        <w:pageBreakBefore w:val="0"/>
        <w:widowControl w:val="0"/>
        <w:kinsoku/>
        <w:wordWrap/>
        <w:overflowPunct/>
        <w:topLinePunct w:val="0"/>
        <w:autoSpaceDE/>
        <w:autoSpaceDN/>
        <w:bidi w:val="0"/>
        <w:adjustRightInd/>
        <w:snapToGrid/>
        <w:spacing w:line="470" w:lineRule="exact"/>
        <w:ind w:firstLine="540" w:firstLineChars="200"/>
        <w:textAlignment w:val="auto"/>
        <w:rPr>
          <w:rFonts w:hint="default" w:ascii="仿宋" w:hAnsi="仿宋" w:eastAsia="仿宋" w:cs="仿宋"/>
          <w:w w:val="90"/>
          <w:sz w:val="30"/>
          <w:szCs w:val="30"/>
          <w:lang w:val="en-US" w:eastAsia="zh-CN"/>
        </w:rPr>
      </w:pPr>
      <w:r>
        <w:rPr>
          <w:rFonts w:hint="eastAsia" w:ascii="仿宋" w:hAnsi="仿宋" w:eastAsia="仿宋" w:cs="仿宋"/>
          <w:w w:val="90"/>
          <w:sz w:val="30"/>
          <w:szCs w:val="30"/>
          <w:lang w:val="en-US" w:eastAsia="zh-CN"/>
        </w:rPr>
        <w:t>本项目</w:t>
      </w:r>
      <w:r>
        <w:rPr>
          <w:rFonts w:hint="default" w:ascii="仿宋" w:hAnsi="仿宋" w:eastAsia="仿宋" w:cs="仿宋"/>
          <w:w w:val="90"/>
          <w:sz w:val="30"/>
          <w:szCs w:val="30"/>
          <w:lang w:val="en-US" w:eastAsia="zh-CN"/>
        </w:rPr>
        <w:t>公告在《湖北省政府采购网》(http：www.ccgp-hubei.gov.cn)</w:t>
      </w:r>
      <w:r>
        <w:rPr>
          <w:rFonts w:hint="eastAsia" w:ascii="仿宋" w:hAnsi="仿宋" w:eastAsia="仿宋" w:cs="仿宋"/>
          <w:w w:val="90"/>
          <w:sz w:val="30"/>
          <w:szCs w:val="30"/>
          <w:lang w:val="en-US" w:eastAsia="zh-CN"/>
        </w:rPr>
        <w:t>及“随县人民政府网”（http://www.zgsuixian.gov.cn/）“专题专栏”栏目中“公共资源交易”版块发布。</w:t>
      </w:r>
    </w:p>
    <w:p w14:paraId="554339BD">
      <w:pPr>
        <w:keepNext w:val="0"/>
        <w:keepLines w:val="0"/>
        <w:pageBreakBefore w:val="0"/>
        <w:widowControl w:val="0"/>
        <w:numPr>
          <w:ilvl w:val="0"/>
          <w:numId w:val="0"/>
        </w:numPr>
        <w:kinsoku/>
        <w:wordWrap/>
        <w:overflowPunct/>
        <w:topLinePunct w:val="0"/>
        <w:autoSpaceDE/>
        <w:autoSpaceDN/>
        <w:bidi w:val="0"/>
        <w:adjustRightInd/>
        <w:snapToGrid/>
        <w:spacing w:line="470" w:lineRule="exact"/>
        <w:ind w:firstLine="560" w:firstLineChars="200"/>
        <w:textAlignment w:val="auto"/>
        <w:rPr>
          <w:rFonts w:hint="default" w:ascii="黑体" w:hAnsi="黑体" w:eastAsia="黑体" w:cs="黑体"/>
          <w:b w:val="0"/>
          <w:bCs w:val="0"/>
          <w:color w:val="000000"/>
          <w:spacing w:val="0"/>
          <w:w w:val="100"/>
          <w:kern w:val="10"/>
          <w:sz w:val="28"/>
          <w:szCs w:val="28"/>
          <w:highlight w:val="none"/>
          <w:lang w:val="en-US" w:eastAsia="zh-CN"/>
        </w:rPr>
      </w:pPr>
      <w:r>
        <w:rPr>
          <w:rFonts w:hint="default" w:ascii="黑体" w:hAnsi="黑体" w:eastAsia="黑体" w:cs="黑体"/>
          <w:b w:val="0"/>
          <w:bCs w:val="0"/>
          <w:color w:val="000000"/>
          <w:spacing w:val="0"/>
          <w:w w:val="100"/>
          <w:kern w:val="10"/>
          <w:sz w:val="28"/>
          <w:szCs w:val="28"/>
          <w:highlight w:val="none"/>
          <w:lang w:val="en-US" w:eastAsia="zh-CN"/>
        </w:rPr>
        <w:t>八、凡对本次采购提出询问，请按以下方式联系。</w:t>
      </w:r>
    </w:p>
    <w:p w14:paraId="77E3B5C3">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1、采购人信息</w:t>
      </w:r>
    </w:p>
    <w:p w14:paraId="325D7523">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名   称：</w:t>
      </w:r>
      <w:r>
        <w:rPr>
          <w:rFonts w:hint="eastAsia" w:ascii="仿宋" w:hAnsi="仿宋" w:eastAsia="仿宋" w:cs="仿宋"/>
          <w:sz w:val="30"/>
          <w:szCs w:val="30"/>
          <w:lang w:val="en-US" w:eastAsia="zh-CN"/>
        </w:rPr>
        <w:t>随县殷店镇人民政府</w:t>
      </w:r>
    </w:p>
    <w:p w14:paraId="7D8479AB">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default" w:ascii="仿宋" w:hAnsi="仿宋" w:eastAsia="仿宋" w:cs="仿宋"/>
          <w:sz w:val="30"/>
          <w:szCs w:val="30"/>
          <w:lang w:val="en-US" w:eastAsia="zh-CN"/>
        </w:rPr>
        <w:t>地   址：</w:t>
      </w:r>
      <w:r>
        <w:rPr>
          <w:rFonts w:hint="eastAsia" w:ascii="仿宋" w:hAnsi="仿宋" w:eastAsia="仿宋" w:cs="仿宋"/>
          <w:sz w:val="30"/>
          <w:szCs w:val="30"/>
          <w:lang w:val="en-US" w:eastAsia="zh-CN"/>
        </w:rPr>
        <w:t>随县殷店镇忤水街</w:t>
      </w:r>
    </w:p>
    <w:p w14:paraId="7662184D">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default" w:ascii="仿宋" w:hAnsi="仿宋" w:eastAsia="仿宋" w:cs="仿宋"/>
          <w:sz w:val="30"/>
          <w:szCs w:val="30"/>
          <w:lang w:val="en-US" w:eastAsia="zh-CN"/>
        </w:rPr>
      </w:pPr>
      <w:r>
        <w:rPr>
          <w:rFonts w:hint="default" w:ascii="仿宋" w:hAnsi="仿宋" w:eastAsia="仿宋" w:cs="仿宋"/>
          <w:sz w:val="30"/>
          <w:szCs w:val="30"/>
          <w:lang w:val="en-US" w:eastAsia="zh-CN"/>
        </w:rPr>
        <w:t>联系方式：</w:t>
      </w:r>
      <w:r>
        <w:rPr>
          <w:rFonts w:hint="eastAsia" w:ascii="仿宋" w:hAnsi="仿宋" w:eastAsia="仿宋" w:cs="仿宋"/>
          <w:sz w:val="30"/>
          <w:szCs w:val="30"/>
          <w:lang w:val="en-US" w:eastAsia="zh-CN"/>
        </w:rPr>
        <w:t>王斌 13367298699</w:t>
      </w:r>
    </w:p>
    <w:p w14:paraId="182A72E0">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2、采购代理机构信息</w:t>
      </w:r>
    </w:p>
    <w:p w14:paraId="60F2320D">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名   称：随州市精致建设工程造价师事务有限公司</w:t>
      </w:r>
    </w:p>
    <w:p w14:paraId="45878799">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地   址：随州市御山墅4号楼二楼</w:t>
      </w:r>
    </w:p>
    <w:p w14:paraId="4F222F8F">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联系方式：0722-3317256</w:t>
      </w:r>
    </w:p>
    <w:p w14:paraId="6BD257EA">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3、项目联系方式</w:t>
      </w:r>
    </w:p>
    <w:p w14:paraId="50A37B75">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项目联系人：聂勇光、蒋东阳、何杰</w:t>
      </w:r>
    </w:p>
    <w:p w14:paraId="6657EAF4">
      <w:pPr>
        <w:keepNext w:val="0"/>
        <w:keepLines w:val="0"/>
        <w:pageBreakBefore w:val="0"/>
        <w:widowControl w:val="0"/>
        <w:kinsoku/>
        <w:wordWrap/>
        <w:overflowPunct/>
        <w:topLinePunct w:val="0"/>
        <w:autoSpaceDE/>
        <w:autoSpaceDN/>
        <w:bidi w:val="0"/>
        <w:adjustRightInd/>
        <w:snapToGrid/>
        <w:spacing w:line="47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电   话：0722-3317256</w:t>
      </w:r>
    </w:p>
    <w:p w14:paraId="6D396E5D">
      <w:pPr>
        <w:pStyle w:val="2"/>
        <w:rPr>
          <w:rFonts w:hint="eastAsia"/>
          <w:lang w:val="en-US" w:eastAsia="zh-CN"/>
        </w:rPr>
      </w:pPr>
    </w:p>
    <w:p w14:paraId="71FB787E">
      <w:pPr>
        <w:pStyle w:val="4"/>
        <w:numPr>
          <w:ilvl w:val="0"/>
          <w:numId w:val="1"/>
        </w:numPr>
        <w:jc w:val="center"/>
        <w:rPr>
          <w:rFonts w:ascii="黑体" w:hAnsi="黑体" w:eastAsia="黑体"/>
          <w:sz w:val="36"/>
        </w:rPr>
      </w:pPr>
      <w:bookmarkStart w:id="1" w:name="_Toc18280"/>
      <w:r>
        <w:rPr>
          <w:rFonts w:hint="eastAsia" w:ascii="黑体" w:hAnsi="黑体" w:eastAsia="黑体"/>
          <w:sz w:val="36"/>
        </w:rPr>
        <w:t>投 标 须 知</w:t>
      </w:r>
      <w:bookmarkEnd w:id="1"/>
    </w:p>
    <w:tbl>
      <w:tblPr>
        <w:tblStyle w:val="19"/>
        <w:tblW w:w="95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2750"/>
        <w:gridCol w:w="6071"/>
      </w:tblGrid>
      <w:tr w14:paraId="1E10B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737" w:type="dxa"/>
            <w:vAlign w:val="center"/>
          </w:tcPr>
          <w:p w14:paraId="3FE5B832">
            <w:pPr>
              <w:jc w:val="center"/>
              <w:rPr>
                <w:rFonts w:hint="eastAsia" w:ascii="黑体" w:hAnsi="黑体" w:eastAsia="黑体" w:cs="黑体"/>
                <w:sz w:val="28"/>
                <w:szCs w:val="28"/>
              </w:rPr>
            </w:pPr>
            <w:r>
              <w:rPr>
                <w:rFonts w:hint="eastAsia" w:ascii="黑体" w:hAnsi="黑体" w:eastAsia="黑体" w:cs="黑体"/>
                <w:sz w:val="28"/>
                <w:szCs w:val="28"/>
              </w:rPr>
              <w:t>项</w:t>
            </w:r>
          </w:p>
          <w:p w14:paraId="0F505734">
            <w:pPr>
              <w:jc w:val="center"/>
              <w:rPr>
                <w:rFonts w:hint="eastAsia" w:ascii="黑体" w:hAnsi="黑体" w:eastAsia="黑体" w:cs="黑体"/>
                <w:sz w:val="28"/>
                <w:szCs w:val="28"/>
              </w:rPr>
            </w:pPr>
            <w:r>
              <w:rPr>
                <w:rFonts w:hint="eastAsia" w:ascii="黑体" w:hAnsi="黑体" w:eastAsia="黑体" w:cs="黑体"/>
                <w:sz w:val="28"/>
                <w:szCs w:val="28"/>
              </w:rPr>
              <w:t>号</w:t>
            </w:r>
          </w:p>
        </w:tc>
        <w:tc>
          <w:tcPr>
            <w:tcW w:w="2750" w:type="dxa"/>
            <w:vAlign w:val="center"/>
          </w:tcPr>
          <w:p w14:paraId="7C0DC622">
            <w:pPr>
              <w:jc w:val="center"/>
              <w:rPr>
                <w:rFonts w:hint="eastAsia" w:ascii="黑体" w:hAnsi="黑体" w:eastAsia="黑体" w:cs="黑体"/>
                <w:sz w:val="28"/>
                <w:szCs w:val="28"/>
              </w:rPr>
            </w:pPr>
            <w:r>
              <w:rPr>
                <w:rFonts w:hint="eastAsia" w:ascii="黑体" w:hAnsi="黑体" w:eastAsia="黑体" w:cs="黑体"/>
                <w:sz w:val="28"/>
                <w:szCs w:val="28"/>
              </w:rPr>
              <w:t>类     别</w:t>
            </w:r>
          </w:p>
        </w:tc>
        <w:tc>
          <w:tcPr>
            <w:tcW w:w="6071" w:type="dxa"/>
            <w:vAlign w:val="center"/>
          </w:tcPr>
          <w:p w14:paraId="2ECC36EA">
            <w:pPr>
              <w:jc w:val="center"/>
              <w:rPr>
                <w:rFonts w:hint="eastAsia" w:ascii="黑体" w:hAnsi="黑体" w:eastAsia="黑体" w:cs="黑体"/>
                <w:sz w:val="28"/>
                <w:szCs w:val="28"/>
              </w:rPr>
            </w:pPr>
            <w:r>
              <w:rPr>
                <w:rFonts w:hint="eastAsia" w:ascii="黑体" w:hAnsi="黑体" w:eastAsia="黑体" w:cs="黑体"/>
                <w:sz w:val="28"/>
                <w:szCs w:val="28"/>
              </w:rPr>
              <w:t>内          容</w:t>
            </w:r>
          </w:p>
        </w:tc>
      </w:tr>
      <w:tr w14:paraId="48DF1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737" w:type="dxa"/>
            <w:vAlign w:val="center"/>
          </w:tcPr>
          <w:p w14:paraId="347CB12D">
            <w:pPr>
              <w:jc w:val="center"/>
              <w:rPr>
                <w:rFonts w:ascii="宋体" w:hAnsi="宋体"/>
                <w:sz w:val="28"/>
                <w:szCs w:val="28"/>
              </w:rPr>
            </w:pPr>
            <w:r>
              <w:rPr>
                <w:rFonts w:hint="eastAsia" w:ascii="宋体" w:hAnsi="宋体"/>
                <w:sz w:val="28"/>
                <w:szCs w:val="28"/>
              </w:rPr>
              <w:t>1</w:t>
            </w:r>
          </w:p>
        </w:tc>
        <w:tc>
          <w:tcPr>
            <w:tcW w:w="2750" w:type="dxa"/>
            <w:vAlign w:val="center"/>
          </w:tcPr>
          <w:p w14:paraId="17DF6B59">
            <w:pPr>
              <w:jc w:val="center"/>
              <w:rPr>
                <w:rFonts w:ascii="宋体" w:hAnsi="宋体"/>
                <w:sz w:val="28"/>
                <w:szCs w:val="28"/>
              </w:rPr>
            </w:pPr>
            <w:r>
              <w:rPr>
                <w:rFonts w:hint="eastAsia" w:ascii="宋体" w:hAnsi="宋体"/>
                <w:sz w:val="28"/>
                <w:szCs w:val="28"/>
              </w:rPr>
              <w:t>工 程 名 称</w:t>
            </w:r>
          </w:p>
        </w:tc>
        <w:tc>
          <w:tcPr>
            <w:tcW w:w="6071" w:type="dxa"/>
            <w:vAlign w:val="center"/>
          </w:tcPr>
          <w:p w14:paraId="20657467">
            <w:pPr>
              <w:jc w:val="center"/>
              <w:rPr>
                <w:rFonts w:hint="eastAsia" w:ascii="宋体" w:hAnsi="宋体" w:eastAsia="宋体"/>
                <w:spacing w:val="-20"/>
                <w:sz w:val="28"/>
                <w:szCs w:val="28"/>
                <w:lang w:eastAsia="zh-CN"/>
              </w:rPr>
            </w:pPr>
            <w:r>
              <w:rPr>
                <w:rFonts w:hint="eastAsia" w:ascii="宋体" w:hAnsi="宋体"/>
                <w:sz w:val="28"/>
                <w:szCs w:val="28"/>
                <w:lang w:eastAsia="zh-CN"/>
              </w:rPr>
              <w:t>蛭石矿尾矿库闭库工程</w:t>
            </w:r>
          </w:p>
        </w:tc>
      </w:tr>
      <w:tr w14:paraId="2939D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737" w:type="dxa"/>
            <w:vAlign w:val="center"/>
          </w:tcPr>
          <w:p w14:paraId="1DB84034">
            <w:pPr>
              <w:jc w:val="center"/>
              <w:rPr>
                <w:rFonts w:ascii="宋体" w:hAnsi="宋体"/>
                <w:sz w:val="28"/>
                <w:szCs w:val="28"/>
              </w:rPr>
            </w:pPr>
            <w:r>
              <w:rPr>
                <w:rFonts w:hint="eastAsia" w:ascii="宋体" w:hAnsi="宋体"/>
                <w:sz w:val="28"/>
                <w:szCs w:val="28"/>
              </w:rPr>
              <w:t>2</w:t>
            </w:r>
          </w:p>
        </w:tc>
        <w:tc>
          <w:tcPr>
            <w:tcW w:w="2750" w:type="dxa"/>
            <w:vAlign w:val="center"/>
          </w:tcPr>
          <w:p w14:paraId="38C82926">
            <w:pPr>
              <w:jc w:val="center"/>
              <w:rPr>
                <w:rFonts w:ascii="宋体" w:hAnsi="宋体"/>
                <w:sz w:val="28"/>
                <w:szCs w:val="28"/>
              </w:rPr>
            </w:pPr>
            <w:r>
              <w:rPr>
                <w:rFonts w:hint="eastAsia" w:ascii="宋体" w:hAnsi="宋体"/>
                <w:sz w:val="28"/>
                <w:szCs w:val="28"/>
              </w:rPr>
              <w:t>建 设 地 点</w:t>
            </w:r>
          </w:p>
        </w:tc>
        <w:tc>
          <w:tcPr>
            <w:tcW w:w="6071" w:type="dxa"/>
            <w:vAlign w:val="center"/>
          </w:tcPr>
          <w:p w14:paraId="2EB2A29D">
            <w:pPr>
              <w:jc w:val="center"/>
              <w:rPr>
                <w:rFonts w:hint="eastAsia" w:ascii="宋体" w:hAnsi="宋体" w:eastAsia="宋体"/>
                <w:sz w:val="28"/>
                <w:szCs w:val="28"/>
                <w:lang w:val="en-US" w:eastAsia="zh-CN"/>
              </w:rPr>
            </w:pPr>
            <w:r>
              <w:rPr>
                <w:rFonts w:hint="eastAsia" w:ascii="宋体" w:hAnsi="宋体"/>
                <w:color w:val="0000FF"/>
                <w:sz w:val="28"/>
                <w:szCs w:val="28"/>
                <w:lang w:val="en-US" w:eastAsia="zh-CN"/>
              </w:rPr>
              <w:t>殷店镇</w:t>
            </w:r>
          </w:p>
        </w:tc>
      </w:tr>
      <w:tr w14:paraId="14E3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737" w:type="dxa"/>
            <w:vAlign w:val="center"/>
          </w:tcPr>
          <w:p w14:paraId="09804BF9">
            <w:pPr>
              <w:jc w:val="center"/>
              <w:rPr>
                <w:rFonts w:ascii="宋体" w:hAnsi="宋体"/>
                <w:sz w:val="28"/>
                <w:szCs w:val="28"/>
              </w:rPr>
            </w:pPr>
            <w:r>
              <w:rPr>
                <w:rFonts w:hint="eastAsia" w:ascii="宋体" w:hAnsi="宋体"/>
                <w:sz w:val="28"/>
                <w:szCs w:val="28"/>
              </w:rPr>
              <w:t>3</w:t>
            </w:r>
          </w:p>
        </w:tc>
        <w:tc>
          <w:tcPr>
            <w:tcW w:w="2750" w:type="dxa"/>
            <w:vAlign w:val="center"/>
          </w:tcPr>
          <w:p w14:paraId="1C041693">
            <w:pPr>
              <w:jc w:val="center"/>
              <w:rPr>
                <w:rFonts w:ascii="宋体" w:hAnsi="宋体"/>
                <w:sz w:val="28"/>
                <w:szCs w:val="28"/>
              </w:rPr>
            </w:pPr>
            <w:r>
              <w:rPr>
                <w:rFonts w:hint="eastAsia" w:ascii="宋体" w:hAnsi="宋体"/>
                <w:sz w:val="28"/>
                <w:szCs w:val="28"/>
              </w:rPr>
              <w:t>建 设 规 模</w:t>
            </w:r>
          </w:p>
        </w:tc>
        <w:tc>
          <w:tcPr>
            <w:tcW w:w="6071" w:type="dxa"/>
            <w:vAlign w:val="center"/>
          </w:tcPr>
          <w:p w14:paraId="079B1747">
            <w:pPr>
              <w:jc w:val="center"/>
              <w:rPr>
                <w:rFonts w:ascii="宋体" w:hAnsi="宋体"/>
                <w:sz w:val="28"/>
                <w:szCs w:val="28"/>
              </w:rPr>
            </w:pPr>
            <w:r>
              <w:rPr>
                <w:rFonts w:hint="eastAsia" w:ascii="仿宋" w:hAnsi="仿宋" w:eastAsia="仿宋" w:cs="仿宋"/>
                <w:color w:val="0000FF"/>
                <w:sz w:val="30"/>
                <w:szCs w:val="30"/>
                <w:lang w:val="en-US" w:eastAsia="zh-CN"/>
              </w:rPr>
              <w:t>323.2918</w:t>
            </w:r>
            <w:r>
              <w:rPr>
                <w:rFonts w:hint="eastAsia" w:ascii="宋体" w:hAnsi="宋体"/>
                <w:color w:val="0000FF"/>
                <w:sz w:val="28"/>
                <w:szCs w:val="28"/>
                <w:lang w:eastAsia="zh-CN"/>
              </w:rPr>
              <w:t>万元</w:t>
            </w:r>
          </w:p>
        </w:tc>
      </w:tr>
      <w:tr w14:paraId="5A74D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trPr>
        <w:tc>
          <w:tcPr>
            <w:tcW w:w="737" w:type="dxa"/>
            <w:vAlign w:val="center"/>
          </w:tcPr>
          <w:p w14:paraId="7AC0E32B">
            <w:pPr>
              <w:jc w:val="center"/>
              <w:rPr>
                <w:rFonts w:ascii="宋体" w:hAnsi="宋体"/>
                <w:sz w:val="28"/>
                <w:szCs w:val="28"/>
              </w:rPr>
            </w:pPr>
            <w:r>
              <w:rPr>
                <w:rFonts w:hint="eastAsia" w:ascii="宋体" w:hAnsi="宋体"/>
                <w:sz w:val="28"/>
                <w:szCs w:val="28"/>
              </w:rPr>
              <w:t>4</w:t>
            </w:r>
          </w:p>
        </w:tc>
        <w:tc>
          <w:tcPr>
            <w:tcW w:w="2750" w:type="dxa"/>
            <w:vAlign w:val="center"/>
          </w:tcPr>
          <w:p w14:paraId="5551917D">
            <w:pPr>
              <w:jc w:val="center"/>
              <w:rPr>
                <w:rFonts w:ascii="宋体" w:hAnsi="宋体"/>
                <w:sz w:val="28"/>
                <w:szCs w:val="28"/>
              </w:rPr>
            </w:pPr>
            <w:r>
              <w:rPr>
                <w:rFonts w:hint="eastAsia" w:ascii="宋体" w:hAnsi="宋体"/>
                <w:sz w:val="28"/>
                <w:szCs w:val="28"/>
              </w:rPr>
              <w:t>承 包 方 式</w:t>
            </w:r>
          </w:p>
        </w:tc>
        <w:tc>
          <w:tcPr>
            <w:tcW w:w="6071" w:type="dxa"/>
            <w:vAlign w:val="center"/>
          </w:tcPr>
          <w:p w14:paraId="34D00541">
            <w:pPr>
              <w:jc w:val="center"/>
              <w:rPr>
                <w:rFonts w:ascii="宋体" w:hAnsi="宋体"/>
                <w:sz w:val="28"/>
                <w:szCs w:val="28"/>
              </w:rPr>
            </w:pPr>
            <w:r>
              <w:rPr>
                <w:rFonts w:hint="eastAsia" w:ascii="宋体" w:hAnsi="宋体"/>
                <w:sz w:val="28"/>
                <w:szCs w:val="28"/>
              </w:rPr>
              <w:t>包工包料</w:t>
            </w:r>
          </w:p>
        </w:tc>
      </w:tr>
      <w:tr w14:paraId="22EF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737" w:type="dxa"/>
            <w:vAlign w:val="center"/>
          </w:tcPr>
          <w:p w14:paraId="56EF04F5">
            <w:pPr>
              <w:jc w:val="center"/>
              <w:rPr>
                <w:rFonts w:ascii="宋体" w:hAnsi="宋体"/>
                <w:sz w:val="28"/>
                <w:szCs w:val="28"/>
              </w:rPr>
            </w:pPr>
            <w:r>
              <w:rPr>
                <w:rFonts w:hint="eastAsia" w:ascii="宋体" w:hAnsi="宋体"/>
                <w:sz w:val="28"/>
                <w:szCs w:val="28"/>
              </w:rPr>
              <w:t>5</w:t>
            </w:r>
          </w:p>
        </w:tc>
        <w:tc>
          <w:tcPr>
            <w:tcW w:w="2750" w:type="dxa"/>
            <w:vAlign w:val="center"/>
          </w:tcPr>
          <w:p w14:paraId="3D01F12F">
            <w:pPr>
              <w:jc w:val="center"/>
              <w:rPr>
                <w:rFonts w:ascii="宋体" w:hAnsi="宋体"/>
                <w:sz w:val="28"/>
                <w:szCs w:val="28"/>
              </w:rPr>
            </w:pPr>
            <w:r>
              <w:rPr>
                <w:rFonts w:hint="eastAsia" w:ascii="宋体" w:hAnsi="宋体"/>
                <w:sz w:val="28"/>
                <w:szCs w:val="28"/>
              </w:rPr>
              <w:t>质 量 标 准</w:t>
            </w:r>
          </w:p>
        </w:tc>
        <w:tc>
          <w:tcPr>
            <w:tcW w:w="6071" w:type="dxa"/>
            <w:vAlign w:val="center"/>
          </w:tcPr>
          <w:p w14:paraId="65B3F8C8">
            <w:pPr>
              <w:jc w:val="center"/>
              <w:rPr>
                <w:rFonts w:ascii="宋体" w:hAnsi="宋体"/>
                <w:sz w:val="28"/>
                <w:szCs w:val="28"/>
              </w:rPr>
            </w:pPr>
            <w:r>
              <w:rPr>
                <w:rFonts w:hint="eastAsia" w:ascii="宋体" w:hAnsi="宋体"/>
                <w:sz w:val="28"/>
                <w:szCs w:val="28"/>
              </w:rPr>
              <w:t xml:space="preserve"> 合  格</w:t>
            </w:r>
          </w:p>
        </w:tc>
      </w:tr>
      <w:tr w14:paraId="2A8A3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737" w:type="dxa"/>
            <w:vAlign w:val="center"/>
          </w:tcPr>
          <w:p w14:paraId="77E7A4F8">
            <w:pPr>
              <w:jc w:val="center"/>
              <w:rPr>
                <w:rFonts w:ascii="宋体" w:hAnsi="宋体"/>
                <w:sz w:val="28"/>
                <w:szCs w:val="28"/>
              </w:rPr>
            </w:pPr>
            <w:r>
              <w:rPr>
                <w:rFonts w:hint="eastAsia" w:ascii="宋体" w:hAnsi="宋体"/>
                <w:sz w:val="28"/>
                <w:szCs w:val="28"/>
              </w:rPr>
              <w:t>6</w:t>
            </w:r>
          </w:p>
        </w:tc>
        <w:tc>
          <w:tcPr>
            <w:tcW w:w="2750" w:type="dxa"/>
            <w:vAlign w:val="center"/>
          </w:tcPr>
          <w:p w14:paraId="2E46FF4D">
            <w:pPr>
              <w:jc w:val="center"/>
              <w:rPr>
                <w:rFonts w:ascii="宋体" w:hAnsi="宋体"/>
                <w:sz w:val="28"/>
                <w:szCs w:val="28"/>
              </w:rPr>
            </w:pPr>
            <w:r>
              <w:rPr>
                <w:rFonts w:hint="eastAsia" w:ascii="宋体" w:hAnsi="宋体"/>
                <w:sz w:val="28"/>
                <w:szCs w:val="28"/>
              </w:rPr>
              <w:t>磋 商 范 围</w:t>
            </w:r>
          </w:p>
        </w:tc>
        <w:tc>
          <w:tcPr>
            <w:tcW w:w="6071" w:type="dxa"/>
            <w:vAlign w:val="center"/>
          </w:tcPr>
          <w:p w14:paraId="1C8AE5B3">
            <w:pPr>
              <w:jc w:val="center"/>
              <w:rPr>
                <w:rFonts w:ascii="宋体" w:hAnsi="宋体"/>
                <w:sz w:val="28"/>
                <w:szCs w:val="28"/>
              </w:rPr>
            </w:pPr>
            <w:r>
              <w:rPr>
                <w:rFonts w:hint="eastAsia" w:ascii="宋体" w:hAnsi="宋体"/>
                <w:sz w:val="28"/>
                <w:szCs w:val="28"/>
              </w:rPr>
              <w:t>磋商文件提供的工程量清单</w:t>
            </w:r>
          </w:p>
        </w:tc>
      </w:tr>
      <w:tr w14:paraId="1D1D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737" w:type="dxa"/>
            <w:vAlign w:val="center"/>
          </w:tcPr>
          <w:p w14:paraId="685E2ED5">
            <w:pPr>
              <w:jc w:val="center"/>
              <w:rPr>
                <w:rFonts w:ascii="宋体" w:hAnsi="宋体"/>
                <w:sz w:val="28"/>
                <w:szCs w:val="28"/>
              </w:rPr>
            </w:pPr>
            <w:r>
              <w:rPr>
                <w:rFonts w:hint="eastAsia" w:ascii="宋体" w:hAnsi="宋体"/>
                <w:sz w:val="28"/>
                <w:szCs w:val="28"/>
              </w:rPr>
              <w:t>7</w:t>
            </w:r>
          </w:p>
        </w:tc>
        <w:tc>
          <w:tcPr>
            <w:tcW w:w="2750" w:type="dxa"/>
            <w:vAlign w:val="center"/>
          </w:tcPr>
          <w:p w14:paraId="6DBC9B27">
            <w:pPr>
              <w:jc w:val="center"/>
              <w:rPr>
                <w:rFonts w:ascii="宋体" w:hAnsi="宋体"/>
                <w:sz w:val="28"/>
                <w:szCs w:val="28"/>
              </w:rPr>
            </w:pPr>
            <w:r>
              <w:rPr>
                <w:rFonts w:hint="eastAsia" w:ascii="宋体" w:hAnsi="宋体"/>
                <w:sz w:val="28"/>
                <w:szCs w:val="28"/>
              </w:rPr>
              <w:t>工 期 要 求</w:t>
            </w:r>
          </w:p>
        </w:tc>
        <w:tc>
          <w:tcPr>
            <w:tcW w:w="6071" w:type="dxa"/>
            <w:vAlign w:val="center"/>
          </w:tcPr>
          <w:p w14:paraId="3957D75E">
            <w:pPr>
              <w:jc w:val="center"/>
              <w:rPr>
                <w:rFonts w:hint="default" w:ascii="宋体" w:hAnsi="宋体"/>
                <w:sz w:val="28"/>
                <w:szCs w:val="28"/>
                <w:lang w:val="en-US"/>
              </w:rPr>
            </w:pPr>
            <w:r>
              <w:rPr>
                <w:rFonts w:hint="eastAsia" w:ascii="宋体" w:hAnsi="宋体"/>
                <w:color w:val="0000FF"/>
                <w:sz w:val="28"/>
                <w:szCs w:val="28"/>
                <w:lang w:val="en-US" w:eastAsia="zh-CN"/>
              </w:rPr>
              <w:t>70天</w:t>
            </w:r>
          </w:p>
        </w:tc>
      </w:tr>
      <w:tr w14:paraId="368DC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737" w:type="dxa"/>
            <w:vAlign w:val="center"/>
          </w:tcPr>
          <w:p w14:paraId="3783B4A1">
            <w:pPr>
              <w:jc w:val="center"/>
              <w:rPr>
                <w:rFonts w:ascii="宋体" w:hAnsi="宋体"/>
                <w:sz w:val="28"/>
                <w:szCs w:val="28"/>
              </w:rPr>
            </w:pPr>
            <w:r>
              <w:rPr>
                <w:rFonts w:hint="eastAsia" w:ascii="宋体" w:hAnsi="宋体"/>
                <w:sz w:val="28"/>
                <w:szCs w:val="28"/>
              </w:rPr>
              <w:t>8</w:t>
            </w:r>
          </w:p>
        </w:tc>
        <w:tc>
          <w:tcPr>
            <w:tcW w:w="2750" w:type="dxa"/>
            <w:vAlign w:val="center"/>
          </w:tcPr>
          <w:p w14:paraId="58BF15EF">
            <w:pPr>
              <w:jc w:val="center"/>
              <w:rPr>
                <w:rFonts w:ascii="宋体" w:hAnsi="宋体"/>
                <w:sz w:val="28"/>
                <w:szCs w:val="28"/>
              </w:rPr>
            </w:pPr>
            <w:r>
              <w:rPr>
                <w:rFonts w:hint="eastAsia" w:ascii="宋体" w:hAnsi="宋体"/>
                <w:sz w:val="28"/>
                <w:szCs w:val="28"/>
              </w:rPr>
              <w:t>资 金 来 源</w:t>
            </w:r>
          </w:p>
        </w:tc>
        <w:tc>
          <w:tcPr>
            <w:tcW w:w="6071" w:type="dxa"/>
            <w:vAlign w:val="center"/>
          </w:tcPr>
          <w:p w14:paraId="71673A74">
            <w:pPr>
              <w:jc w:val="center"/>
              <w:rPr>
                <w:rFonts w:ascii="宋体" w:hAnsi="宋体"/>
                <w:sz w:val="28"/>
                <w:szCs w:val="28"/>
              </w:rPr>
            </w:pPr>
            <w:r>
              <w:rPr>
                <w:rFonts w:hint="eastAsia" w:ascii="宋体" w:hAnsi="宋体"/>
                <w:sz w:val="28"/>
                <w:szCs w:val="28"/>
              </w:rPr>
              <w:t>财政资金</w:t>
            </w:r>
          </w:p>
        </w:tc>
      </w:tr>
      <w:tr w14:paraId="50632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737" w:type="dxa"/>
            <w:vAlign w:val="center"/>
          </w:tcPr>
          <w:p w14:paraId="28BED061">
            <w:pPr>
              <w:jc w:val="center"/>
              <w:rPr>
                <w:rFonts w:ascii="宋体" w:hAnsi="宋体"/>
                <w:sz w:val="28"/>
                <w:szCs w:val="28"/>
              </w:rPr>
            </w:pPr>
            <w:r>
              <w:rPr>
                <w:rFonts w:hint="eastAsia" w:ascii="宋体" w:hAnsi="宋体"/>
                <w:sz w:val="28"/>
                <w:szCs w:val="28"/>
              </w:rPr>
              <w:t>9</w:t>
            </w:r>
          </w:p>
        </w:tc>
        <w:tc>
          <w:tcPr>
            <w:tcW w:w="2750" w:type="dxa"/>
            <w:vAlign w:val="center"/>
          </w:tcPr>
          <w:p w14:paraId="7B39EEE5">
            <w:pPr>
              <w:jc w:val="center"/>
              <w:rPr>
                <w:rFonts w:ascii="宋体" w:hAnsi="宋体"/>
                <w:sz w:val="28"/>
                <w:szCs w:val="28"/>
              </w:rPr>
            </w:pPr>
            <w:r>
              <w:rPr>
                <w:rFonts w:hint="eastAsia" w:ascii="宋体" w:hAnsi="宋体"/>
                <w:sz w:val="28"/>
                <w:szCs w:val="28"/>
              </w:rPr>
              <w:t>供应商资质等级</w:t>
            </w:r>
          </w:p>
        </w:tc>
        <w:tc>
          <w:tcPr>
            <w:tcW w:w="6071" w:type="dxa"/>
            <w:vAlign w:val="center"/>
          </w:tcPr>
          <w:p w14:paraId="5E425138">
            <w:pPr>
              <w:jc w:val="center"/>
              <w:rPr>
                <w:rFonts w:hint="eastAsia" w:ascii="宋体" w:hAnsi="宋体" w:eastAsia="宋体"/>
                <w:sz w:val="28"/>
                <w:szCs w:val="28"/>
                <w:lang w:eastAsia="zh-CN"/>
              </w:rPr>
            </w:pPr>
            <w:r>
              <w:rPr>
                <w:rFonts w:hint="eastAsia" w:ascii="宋体" w:hAnsi="宋体"/>
                <w:color w:val="0000FF"/>
                <w:sz w:val="28"/>
                <w:szCs w:val="28"/>
                <w:lang w:eastAsia="zh-CN"/>
              </w:rPr>
              <w:t>矿山工程施工总承包叁级及以上资质</w:t>
            </w:r>
          </w:p>
        </w:tc>
      </w:tr>
      <w:tr w14:paraId="0ABDD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737" w:type="dxa"/>
            <w:vAlign w:val="center"/>
          </w:tcPr>
          <w:p w14:paraId="4EE5C1ED">
            <w:pPr>
              <w:jc w:val="center"/>
              <w:rPr>
                <w:rFonts w:ascii="宋体" w:hAnsi="宋体"/>
                <w:sz w:val="28"/>
                <w:szCs w:val="28"/>
              </w:rPr>
            </w:pPr>
            <w:r>
              <w:rPr>
                <w:rFonts w:hint="eastAsia" w:ascii="宋体" w:hAnsi="宋体"/>
                <w:sz w:val="28"/>
                <w:szCs w:val="28"/>
              </w:rPr>
              <w:t>10</w:t>
            </w:r>
          </w:p>
        </w:tc>
        <w:tc>
          <w:tcPr>
            <w:tcW w:w="2750" w:type="dxa"/>
            <w:vAlign w:val="center"/>
          </w:tcPr>
          <w:p w14:paraId="04AFBB8C">
            <w:pPr>
              <w:jc w:val="center"/>
              <w:rPr>
                <w:rFonts w:ascii="宋体" w:hAnsi="宋体"/>
                <w:sz w:val="28"/>
                <w:szCs w:val="28"/>
              </w:rPr>
            </w:pPr>
            <w:r>
              <w:rPr>
                <w:rFonts w:hint="eastAsia" w:ascii="宋体" w:hAnsi="宋体"/>
                <w:sz w:val="28"/>
                <w:szCs w:val="28"/>
              </w:rPr>
              <w:t>资格审查方法</w:t>
            </w:r>
          </w:p>
        </w:tc>
        <w:tc>
          <w:tcPr>
            <w:tcW w:w="6071" w:type="dxa"/>
            <w:vAlign w:val="center"/>
          </w:tcPr>
          <w:p w14:paraId="2CDB02B7">
            <w:pPr>
              <w:jc w:val="center"/>
              <w:rPr>
                <w:rFonts w:ascii="宋体" w:hAnsi="宋体"/>
                <w:sz w:val="28"/>
                <w:szCs w:val="28"/>
              </w:rPr>
            </w:pPr>
            <w:r>
              <w:rPr>
                <w:rFonts w:hint="eastAsia" w:ascii="宋体" w:hAnsi="宋体"/>
                <w:sz w:val="28"/>
                <w:szCs w:val="28"/>
              </w:rPr>
              <w:t>资格后审</w:t>
            </w:r>
          </w:p>
        </w:tc>
      </w:tr>
      <w:tr w14:paraId="0313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37" w:type="dxa"/>
            <w:vAlign w:val="center"/>
          </w:tcPr>
          <w:p w14:paraId="45BF7AC9">
            <w:pPr>
              <w:jc w:val="center"/>
              <w:rPr>
                <w:rFonts w:ascii="宋体" w:hAnsi="宋体"/>
                <w:sz w:val="28"/>
                <w:szCs w:val="28"/>
              </w:rPr>
            </w:pPr>
            <w:r>
              <w:rPr>
                <w:rFonts w:hint="eastAsia" w:ascii="宋体" w:hAnsi="宋体"/>
                <w:sz w:val="28"/>
                <w:szCs w:val="28"/>
              </w:rPr>
              <w:t>11</w:t>
            </w:r>
          </w:p>
        </w:tc>
        <w:tc>
          <w:tcPr>
            <w:tcW w:w="2750" w:type="dxa"/>
            <w:vAlign w:val="center"/>
          </w:tcPr>
          <w:p w14:paraId="6C00DA3C">
            <w:pPr>
              <w:jc w:val="center"/>
              <w:rPr>
                <w:rFonts w:ascii="宋体" w:hAnsi="宋体"/>
                <w:sz w:val="28"/>
                <w:szCs w:val="28"/>
              </w:rPr>
            </w:pPr>
            <w:r>
              <w:rPr>
                <w:rFonts w:hint="eastAsia" w:ascii="宋体" w:hAnsi="宋体"/>
                <w:sz w:val="28"/>
                <w:szCs w:val="28"/>
              </w:rPr>
              <w:t>计 价 方 式</w:t>
            </w:r>
          </w:p>
        </w:tc>
        <w:tc>
          <w:tcPr>
            <w:tcW w:w="6071" w:type="dxa"/>
            <w:vAlign w:val="center"/>
          </w:tcPr>
          <w:p w14:paraId="7F5A24DA">
            <w:pPr>
              <w:jc w:val="center"/>
              <w:rPr>
                <w:rFonts w:ascii="宋体" w:hAnsi="宋体"/>
                <w:sz w:val="28"/>
                <w:szCs w:val="28"/>
              </w:rPr>
            </w:pPr>
            <w:r>
              <w:rPr>
                <w:rFonts w:hint="eastAsia" w:ascii="宋体" w:hAnsi="宋体"/>
                <w:sz w:val="28"/>
                <w:szCs w:val="28"/>
              </w:rPr>
              <w:t>清单计价</w:t>
            </w:r>
          </w:p>
        </w:tc>
      </w:tr>
      <w:tr w14:paraId="6D12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737" w:type="dxa"/>
            <w:vAlign w:val="center"/>
          </w:tcPr>
          <w:p w14:paraId="5AF44B3C">
            <w:pPr>
              <w:jc w:val="center"/>
              <w:rPr>
                <w:rFonts w:ascii="宋体" w:hAnsi="宋体"/>
                <w:sz w:val="28"/>
                <w:szCs w:val="28"/>
              </w:rPr>
            </w:pPr>
            <w:r>
              <w:rPr>
                <w:rFonts w:hint="eastAsia" w:ascii="宋体" w:hAnsi="宋体"/>
                <w:sz w:val="28"/>
                <w:szCs w:val="28"/>
              </w:rPr>
              <w:t>12</w:t>
            </w:r>
          </w:p>
        </w:tc>
        <w:tc>
          <w:tcPr>
            <w:tcW w:w="2750" w:type="dxa"/>
            <w:vAlign w:val="center"/>
          </w:tcPr>
          <w:p w14:paraId="14AEE206">
            <w:pPr>
              <w:jc w:val="center"/>
              <w:rPr>
                <w:rFonts w:ascii="宋体" w:hAnsi="宋体"/>
                <w:sz w:val="28"/>
                <w:szCs w:val="28"/>
              </w:rPr>
            </w:pPr>
            <w:r>
              <w:rPr>
                <w:rFonts w:hint="eastAsia" w:ascii="宋体" w:hAnsi="宋体"/>
                <w:sz w:val="28"/>
                <w:szCs w:val="28"/>
              </w:rPr>
              <w:t>投标有效期</w:t>
            </w:r>
          </w:p>
        </w:tc>
        <w:tc>
          <w:tcPr>
            <w:tcW w:w="6071" w:type="dxa"/>
            <w:vAlign w:val="center"/>
          </w:tcPr>
          <w:p w14:paraId="595FA942">
            <w:pPr>
              <w:jc w:val="center"/>
              <w:rPr>
                <w:rFonts w:ascii="宋体" w:hAnsi="宋体"/>
                <w:sz w:val="28"/>
                <w:szCs w:val="28"/>
              </w:rPr>
            </w:pPr>
            <w:r>
              <w:rPr>
                <w:rFonts w:hint="eastAsia" w:ascii="宋体" w:hAnsi="宋体"/>
                <w:sz w:val="28"/>
                <w:szCs w:val="28"/>
              </w:rPr>
              <w:t>为60日历天（从投标截止之日算起）</w:t>
            </w:r>
          </w:p>
        </w:tc>
      </w:tr>
      <w:tr w14:paraId="5D3F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737" w:type="dxa"/>
            <w:vAlign w:val="center"/>
          </w:tcPr>
          <w:p w14:paraId="309D214C">
            <w:pPr>
              <w:jc w:val="center"/>
              <w:rPr>
                <w:rFonts w:hint="eastAsia" w:ascii="黑体" w:hAnsi="黑体" w:eastAsia="黑体" w:cs="黑体"/>
                <w:sz w:val="28"/>
                <w:szCs w:val="28"/>
              </w:rPr>
            </w:pPr>
            <w:r>
              <w:rPr>
                <w:rFonts w:hint="eastAsia" w:ascii="黑体" w:hAnsi="黑体" w:eastAsia="黑体" w:cs="黑体"/>
                <w:sz w:val="28"/>
                <w:szCs w:val="28"/>
              </w:rPr>
              <w:t>项</w:t>
            </w:r>
          </w:p>
          <w:p w14:paraId="00E29026">
            <w:pPr>
              <w:jc w:val="center"/>
              <w:rPr>
                <w:rFonts w:hint="eastAsia" w:ascii="黑体" w:hAnsi="黑体" w:eastAsia="黑体" w:cs="黑体"/>
                <w:sz w:val="28"/>
                <w:szCs w:val="28"/>
              </w:rPr>
            </w:pPr>
            <w:r>
              <w:rPr>
                <w:rFonts w:hint="eastAsia" w:ascii="黑体" w:hAnsi="黑体" w:eastAsia="黑体" w:cs="黑体"/>
                <w:sz w:val="28"/>
                <w:szCs w:val="28"/>
              </w:rPr>
              <w:t>号</w:t>
            </w:r>
          </w:p>
        </w:tc>
        <w:tc>
          <w:tcPr>
            <w:tcW w:w="2750" w:type="dxa"/>
            <w:vAlign w:val="center"/>
          </w:tcPr>
          <w:p w14:paraId="2315F968">
            <w:pPr>
              <w:jc w:val="center"/>
              <w:rPr>
                <w:rFonts w:hint="eastAsia" w:ascii="黑体" w:hAnsi="黑体" w:eastAsia="黑体" w:cs="黑体"/>
                <w:sz w:val="28"/>
                <w:szCs w:val="28"/>
              </w:rPr>
            </w:pPr>
            <w:r>
              <w:rPr>
                <w:rFonts w:hint="eastAsia" w:ascii="黑体" w:hAnsi="黑体" w:eastAsia="黑体" w:cs="黑体"/>
                <w:sz w:val="28"/>
                <w:szCs w:val="28"/>
              </w:rPr>
              <w:t>类     别</w:t>
            </w:r>
          </w:p>
        </w:tc>
        <w:tc>
          <w:tcPr>
            <w:tcW w:w="6071" w:type="dxa"/>
            <w:vAlign w:val="center"/>
          </w:tcPr>
          <w:p w14:paraId="054AB21F">
            <w:pPr>
              <w:jc w:val="center"/>
              <w:rPr>
                <w:rFonts w:hint="eastAsia" w:ascii="黑体" w:hAnsi="黑体" w:eastAsia="黑体" w:cs="黑体"/>
                <w:sz w:val="28"/>
                <w:szCs w:val="28"/>
              </w:rPr>
            </w:pPr>
            <w:r>
              <w:rPr>
                <w:rFonts w:hint="eastAsia" w:ascii="黑体" w:hAnsi="黑体" w:eastAsia="黑体" w:cs="黑体"/>
                <w:sz w:val="28"/>
                <w:szCs w:val="28"/>
              </w:rPr>
              <w:t>内                容</w:t>
            </w:r>
          </w:p>
        </w:tc>
      </w:tr>
      <w:tr w14:paraId="17F6C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37" w:type="dxa"/>
            <w:vAlign w:val="center"/>
          </w:tcPr>
          <w:p w14:paraId="17433934">
            <w:pPr>
              <w:jc w:val="center"/>
              <w:rPr>
                <w:rFonts w:ascii="宋体" w:hAnsi="宋体"/>
                <w:sz w:val="28"/>
                <w:szCs w:val="28"/>
              </w:rPr>
            </w:pPr>
            <w:r>
              <w:rPr>
                <w:rFonts w:hint="eastAsia" w:ascii="宋体" w:hAnsi="宋体"/>
                <w:sz w:val="28"/>
                <w:szCs w:val="28"/>
              </w:rPr>
              <w:t>13</w:t>
            </w:r>
          </w:p>
        </w:tc>
        <w:tc>
          <w:tcPr>
            <w:tcW w:w="2750" w:type="dxa"/>
            <w:vAlign w:val="center"/>
          </w:tcPr>
          <w:p w14:paraId="1EBF5EE0">
            <w:pPr>
              <w:jc w:val="center"/>
              <w:rPr>
                <w:rFonts w:ascii="宋体" w:hAnsi="宋体" w:eastAsia="宋体" w:cs="Times New Roman"/>
                <w:kern w:val="2"/>
                <w:sz w:val="28"/>
                <w:szCs w:val="28"/>
                <w:lang w:val="en-US" w:eastAsia="zh-CN" w:bidi="ar-SA"/>
              </w:rPr>
            </w:pPr>
            <w:r>
              <w:rPr>
                <w:rFonts w:hint="eastAsia" w:ascii="宋体" w:hAnsi="宋体"/>
                <w:sz w:val="28"/>
                <w:szCs w:val="28"/>
              </w:rPr>
              <w:t>最高限价</w:t>
            </w:r>
          </w:p>
        </w:tc>
        <w:tc>
          <w:tcPr>
            <w:tcW w:w="6071" w:type="dxa"/>
            <w:vAlign w:val="center"/>
          </w:tcPr>
          <w:p w14:paraId="64B5476A">
            <w:pPr>
              <w:jc w:val="left"/>
              <w:rPr>
                <w:rFonts w:ascii="宋体" w:hAnsi="宋体" w:eastAsia="宋体" w:cs="Times New Roman"/>
                <w:b/>
                <w:color w:val="000000" w:themeColor="text1"/>
                <w:spacing w:val="-20"/>
                <w:kern w:val="2"/>
                <w:sz w:val="28"/>
                <w:szCs w:val="28"/>
                <w:lang w:val="en-US" w:eastAsia="zh-CN" w:bidi="ar-SA"/>
                <w14:textFill>
                  <w14:solidFill>
                    <w14:schemeClr w14:val="tx1"/>
                  </w14:solidFill>
                </w14:textFill>
              </w:rPr>
            </w:pPr>
            <w:r>
              <w:rPr>
                <w:rFonts w:hint="eastAsia" w:ascii="宋体" w:hAnsi="宋体"/>
                <w:b/>
                <w:color w:val="FF0000"/>
                <w:spacing w:val="-20"/>
                <w:sz w:val="28"/>
                <w:szCs w:val="28"/>
              </w:rPr>
              <w:t>本工程最高限价：</w:t>
            </w:r>
            <w:r>
              <w:rPr>
                <w:rFonts w:hint="eastAsia" w:ascii="仿宋" w:hAnsi="仿宋" w:eastAsia="仿宋" w:cs="仿宋"/>
                <w:color w:val="0000FF"/>
                <w:sz w:val="30"/>
                <w:szCs w:val="30"/>
                <w:lang w:val="en-US" w:eastAsia="zh-CN"/>
              </w:rPr>
              <w:t>323.2918</w:t>
            </w:r>
            <w:r>
              <w:rPr>
                <w:rFonts w:hint="eastAsia" w:ascii="宋体" w:hAnsi="宋体"/>
                <w:b/>
                <w:color w:val="FF0000"/>
                <w:spacing w:val="-20"/>
                <w:sz w:val="28"/>
                <w:szCs w:val="28"/>
              </w:rPr>
              <w:t>万元</w:t>
            </w:r>
          </w:p>
        </w:tc>
      </w:tr>
      <w:tr w14:paraId="5C286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37" w:type="dxa"/>
            <w:vAlign w:val="center"/>
          </w:tcPr>
          <w:p w14:paraId="148CED7D">
            <w:pPr>
              <w:jc w:val="center"/>
              <w:rPr>
                <w:rFonts w:hint="eastAsia" w:ascii="宋体" w:hAnsi="宋体" w:eastAsia="宋体" w:cs="Times New Roman"/>
                <w:kern w:val="2"/>
                <w:sz w:val="28"/>
                <w:szCs w:val="28"/>
                <w:lang w:val="en-US" w:eastAsia="zh-CN" w:bidi="ar-SA"/>
              </w:rPr>
            </w:pPr>
            <w:r>
              <w:rPr>
                <w:rFonts w:hint="eastAsia" w:ascii="宋体" w:hAnsi="宋体"/>
                <w:sz w:val="28"/>
                <w:szCs w:val="28"/>
              </w:rPr>
              <w:t>14</w:t>
            </w:r>
          </w:p>
        </w:tc>
        <w:tc>
          <w:tcPr>
            <w:tcW w:w="2750" w:type="dxa"/>
            <w:vAlign w:val="center"/>
          </w:tcPr>
          <w:p w14:paraId="40074F95">
            <w:pPr>
              <w:jc w:val="center"/>
              <w:rPr>
                <w:rFonts w:hint="eastAsia" w:ascii="宋体" w:hAnsi="宋体"/>
                <w:sz w:val="28"/>
                <w:szCs w:val="28"/>
              </w:rPr>
            </w:pPr>
            <w:r>
              <w:rPr>
                <w:rFonts w:ascii="宋体" w:hAnsi="宋体" w:eastAsia="宋体" w:cs="Times New Roman"/>
                <w:color w:val="000000" w:themeColor="text1"/>
                <w:kern w:val="2"/>
                <w:sz w:val="28"/>
                <w:szCs w:val="28"/>
                <w:lang w:val="en-US" w:eastAsia="zh-CN" w:bidi="ar-SA"/>
                <w14:textFill>
                  <w14:solidFill>
                    <w14:schemeClr w14:val="tx1"/>
                  </w14:solidFill>
                </w14:textFill>
              </w:rPr>
              <w:t>投标保证金</w:t>
            </w:r>
          </w:p>
        </w:tc>
        <w:tc>
          <w:tcPr>
            <w:tcW w:w="6071" w:type="dxa"/>
            <w:vAlign w:val="center"/>
          </w:tcPr>
          <w:p w14:paraId="636D79A6">
            <w:pPr>
              <w:jc w:val="left"/>
              <w:rPr>
                <w:rFonts w:hint="eastAsia" w:ascii="宋体" w:hAnsi="宋体"/>
                <w:b/>
                <w:color w:val="FF0000"/>
                <w:spacing w:val="-20"/>
                <w:sz w:val="28"/>
                <w:szCs w:val="28"/>
              </w:rPr>
            </w:pPr>
            <w:r>
              <w:rPr>
                <w:rFonts w:hint="eastAsia" w:ascii="宋体" w:hAnsi="宋体" w:eastAsia="宋体" w:cs="Times New Roman"/>
                <w:color w:val="000000" w:themeColor="text1"/>
                <w:kern w:val="2"/>
                <w:sz w:val="28"/>
                <w:szCs w:val="28"/>
                <w:lang w:val="en-US" w:eastAsia="zh-CN" w:bidi="ar-SA"/>
                <w14:textFill>
                  <w14:solidFill>
                    <w14:schemeClr w14:val="tx1"/>
                  </w14:solidFill>
                </w14:textFill>
              </w:rPr>
              <w:t>无</w:t>
            </w:r>
          </w:p>
        </w:tc>
      </w:tr>
      <w:tr w14:paraId="69C0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7" w:type="dxa"/>
            <w:vAlign w:val="center"/>
          </w:tcPr>
          <w:p w14:paraId="169E6877">
            <w:pPr>
              <w:jc w:val="center"/>
              <w:rPr>
                <w:rFonts w:hint="eastAsia" w:ascii="宋体" w:hAnsi="宋体" w:eastAsia="宋体" w:cs="Times New Roman"/>
                <w:kern w:val="2"/>
                <w:sz w:val="28"/>
                <w:szCs w:val="28"/>
                <w:lang w:val="en-US" w:eastAsia="zh-CN" w:bidi="ar-SA"/>
              </w:rPr>
            </w:pPr>
            <w:r>
              <w:rPr>
                <w:rFonts w:hint="eastAsia" w:ascii="宋体" w:hAnsi="宋体"/>
                <w:sz w:val="28"/>
                <w:szCs w:val="28"/>
              </w:rPr>
              <w:t>15</w:t>
            </w:r>
          </w:p>
        </w:tc>
        <w:tc>
          <w:tcPr>
            <w:tcW w:w="2750" w:type="dxa"/>
            <w:vAlign w:val="center"/>
          </w:tcPr>
          <w:p w14:paraId="42F497E9">
            <w:pPr>
              <w:jc w:val="center"/>
              <w:rPr>
                <w:rFonts w:ascii="宋体" w:hAnsi="宋体" w:eastAsia="宋体" w:cs="Times New Roman"/>
                <w:color w:val="000000" w:themeColor="text1"/>
                <w:kern w:val="2"/>
                <w:sz w:val="28"/>
                <w:szCs w:val="28"/>
                <w:lang w:val="en-US" w:eastAsia="zh-CN" w:bidi="ar-SA"/>
                <w14:textFill>
                  <w14:solidFill>
                    <w14:schemeClr w14:val="tx1"/>
                  </w14:solidFill>
                </w14:textFill>
              </w:rPr>
            </w:pPr>
            <w:r>
              <w:rPr>
                <w:rFonts w:hint="eastAsia" w:ascii="宋体" w:hAnsi="宋体"/>
                <w:sz w:val="28"/>
                <w:szCs w:val="28"/>
              </w:rPr>
              <w:t>支持中小企业政策</w:t>
            </w:r>
          </w:p>
        </w:tc>
        <w:tc>
          <w:tcPr>
            <w:tcW w:w="6071" w:type="dxa"/>
            <w:vAlign w:val="center"/>
          </w:tcPr>
          <w:p w14:paraId="7B935FF7">
            <w:pPr>
              <w:ind w:firstLine="560" w:firstLineChars="200"/>
              <w:jc w:val="left"/>
              <w:rPr>
                <w:rFonts w:hint="eastAsia" w:ascii="宋体" w:hAnsi="宋体"/>
                <w:sz w:val="28"/>
                <w:szCs w:val="28"/>
                <w:lang w:val="en-US" w:eastAsia="zh-CN"/>
              </w:rPr>
            </w:pPr>
            <w:r>
              <w:rPr>
                <w:rFonts w:hint="eastAsia" w:ascii="宋体" w:hAnsi="宋体"/>
                <w:sz w:val="28"/>
                <w:szCs w:val="28"/>
                <w:lang w:val="en-US" w:eastAsia="zh-CN"/>
              </w:rPr>
              <w:t>如符合工业和信息化部、国家统计局、国家发展和改革委员会、财政部《中小企业划型标准规定》（工信部联企业〔2011〕300号）文中对中小企业划型</w:t>
            </w:r>
            <w:r>
              <w:rPr>
                <w:rFonts w:hint="eastAsia" w:ascii="宋体" w:hAnsi="宋体" w:cs="Times New Roman"/>
                <w:sz w:val="28"/>
                <w:szCs w:val="28"/>
                <w:lang w:val="en-US" w:eastAsia="zh-CN"/>
              </w:rPr>
              <w:t>标准的。中小企业应当提供相应《中小企业声明函》（见附件），否则在评审时不享受上述评审优惠。</w:t>
            </w:r>
          </w:p>
          <w:p w14:paraId="1D6C4E54">
            <w:pPr>
              <w:keepNext w:val="0"/>
              <w:keepLines w:val="0"/>
              <w:widowControl/>
              <w:suppressLineNumbers w:val="0"/>
              <w:ind w:firstLine="560" w:firstLineChars="200"/>
              <w:jc w:val="both"/>
              <w:rPr>
                <w:rFonts w:hint="eastAsia" w:ascii="宋体" w:hAnsi="宋体"/>
                <w:sz w:val="28"/>
                <w:szCs w:val="28"/>
                <w:lang w:val="en-US" w:eastAsia="zh-CN"/>
              </w:rPr>
            </w:pPr>
            <w:r>
              <w:rPr>
                <w:rFonts w:hint="eastAsia" w:ascii="宋体" w:hAnsi="宋体"/>
                <w:sz w:val="28"/>
                <w:szCs w:val="28"/>
                <w:lang w:val="en-US" w:eastAsia="zh-CN"/>
              </w:rPr>
              <w:t>根据财政部、工业和信息化部《政府采购促进中小企业发展管理办法》的通知（财库〔2020〕46号）；财政部、司法部《关于政府采购支持监狱企业发展有关问题的通知》（财库[2014]68号）；财政部、民政部、中国残疾人联合会《关于促进残疾人就业政府采购政策的通知》（财库[2017]141号）的规</w:t>
            </w:r>
            <w:r>
              <w:rPr>
                <w:rFonts w:hint="eastAsia" w:ascii="宋体" w:hAnsi="宋体" w:cs="Times New Roman"/>
                <w:sz w:val="28"/>
                <w:szCs w:val="28"/>
                <w:lang w:val="en-US" w:eastAsia="zh-CN"/>
              </w:rPr>
              <w:t>定，</w:t>
            </w:r>
            <w:r>
              <w:rPr>
                <w:rFonts w:hint="eastAsia" w:ascii="宋体" w:hAnsi="宋体"/>
                <w:sz w:val="28"/>
                <w:szCs w:val="28"/>
                <w:lang w:val="en-US" w:eastAsia="zh-CN"/>
              </w:rPr>
              <w:t>对符合相关办法规定参加政府采购活动的小微企业,评标时在采用原报价进行评分的基础上增加其价格得分的</w:t>
            </w:r>
            <w:r>
              <w:rPr>
                <w:rFonts w:hint="eastAsia" w:ascii="宋体" w:hAnsi="宋体"/>
                <w:b/>
                <w:bCs/>
                <w:sz w:val="28"/>
                <w:szCs w:val="28"/>
                <w:u w:val="single"/>
                <w:lang w:val="en-US" w:eastAsia="zh-CN"/>
              </w:rPr>
              <w:t>3%</w:t>
            </w:r>
            <w:r>
              <w:rPr>
                <w:rFonts w:hint="eastAsia" w:ascii="宋体" w:hAnsi="宋体"/>
                <w:sz w:val="28"/>
                <w:szCs w:val="28"/>
                <w:lang w:val="en-US" w:eastAsia="zh-CN"/>
              </w:rPr>
              <w:t>作为其价格分；大中型企业与小型、微型企业组成联合体共同参加非专门面向中小企业的政府采购活动，且联合体协议中约定小型、微型企业的协议合同金额占到联合体协议合同总金额30%以上的，评标时在采用原报价进行评分的基础上增加其价格得分的</w:t>
            </w:r>
            <w:r>
              <w:rPr>
                <w:rFonts w:hint="eastAsia" w:ascii="宋体" w:hAnsi="宋体"/>
                <w:b/>
                <w:bCs/>
                <w:sz w:val="28"/>
                <w:szCs w:val="28"/>
                <w:u w:val="single"/>
                <w:lang w:val="en-US" w:eastAsia="zh-CN"/>
              </w:rPr>
              <w:t>1%</w:t>
            </w:r>
            <w:r>
              <w:rPr>
                <w:rFonts w:hint="eastAsia" w:ascii="宋体" w:hAnsi="宋体"/>
                <w:sz w:val="28"/>
                <w:szCs w:val="28"/>
                <w:lang w:val="en-US" w:eastAsia="zh-CN"/>
              </w:rPr>
              <w:t>作为其价格分。监狱企业、残疾人福利性单位视同小型、微型企业，享受预留份额、评审中价格扣除等政府采购促进中小企业发展的政府采购政策，残疾人福利性单位属于小型、微型企业的，不重复享受政策。</w:t>
            </w:r>
          </w:p>
          <w:p w14:paraId="6E7CD9B2">
            <w:pPr>
              <w:rPr>
                <w:rFonts w:hint="eastAsia" w:ascii="宋体" w:hAnsi="宋体" w:eastAsia="宋体" w:cs="Times New Roman"/>
                <w:color w:val="000000" w:themeColor="text1"/>
                <w:kern w:val="2"/>
                <w:sz w:val="28"/>
                <w:szCs w:val="28"/>
                <w:lang w:val="en-US" w:eastAsia="zh-CN" w:bidi="ar-SA"/>
                <w14:textFill>
                  <w14:solidFill>
                    <w14:schemeClr w14:val="tx1"/>
                  </w14:solidFill>
                </w14:textFill>
              </w:rPr>
            </w:pPr>
          </w:p>
        </w:tc>
      </w:tr>
      <w:tr w14:paraId="0255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7" w:type="dxa"/>
            <w:vAlign w:val="center"/>
          </w:tcPr>
          <w:p w14:paraId="50886998">
            <w:pPr>
              <w:jc w:val="center"/>
              <w:rPr>
                <w:rFonts w:ascii="宋体" w:hAnsi="宋体" w:eastAsia="宋体" w:cs="Times New Roman"/>
                <w:kern w:val="2"/>
                <w:sz w:val="28"/>
                <w:szCs w:val="28"/>
                <w:lang w:val="en-US" w:eastAsia="zh-CN" w:bidi="ar-SA"/>
              </w:rPr>
            </w:pPr>
            <w:r>
              <w:rPr>
                <w:rFonts w:hint="eastAsia" w:ascii="宋体" w:hAnsi="宋体"/>
                <w:sz w:val="28"/>
                <w:szCs w:val="28"/>
              </w:rPr>
              <w:t>16</w:t>
            </w:r>
          </w:p>
        </w:tc>
        <w:tc>
          <w:tcPr>
            <w:tcW w:w="2750" w:type="dxa"/>
            <w:vAlign w:val="center"/>
          </w:tcPr>
          <w:p w14:paraId="4E451F0E">
            <w:pPr>
              <w:jc w:val="center"/>
              <w:rPr>
                <w:rFonts w:hint="eastAsia" w:ascii="宋体" w:hAnsi="宋体" w:cs="Times New Roman"/>
                <w:sz w:val="28"/>
                <w:szCs w:val="28"/>
                <w:lang w:val="en-US" w:eastAsia="zh-CN"/>
              </w:rPr>
            </w:pPr>
            <w:r>
              <w:rPr>
                <w:rFonts w:hint="eastAsia" w:ascii="宋体" w:hAnsi="宋体" w:cs="Times New Roman"/>
                <w:sz w:val="28"/>
                <w:szCs w:val="28"/>
              </w:rPr>
              <w:t>投标文件份数</w:t>
            </w:r>
          </w:p>
        </w:tc>
        <w:tc>
          <w:tcPr>
            <w:tcW w:w="6071" w:type="dxa"/>
            <w:vAlign w:val="center"/>
          </w:tcPr>
          <w:p w14:paraId="010CC1DD">
            <w:pPr>
              <w:jc w:val="left"/>
              <w:rPr>
                <w:rFonts w:hint="eastAsia" w:ascii="宋体" w:hAnsi="宋体" w:cs="Times New Roman"/>
                <w:sz w:val="28"/>
                <w:szCs w:val="28"/>
                <w:lang w:val="en-US" w:eastAsia="zh-CN"/>
              </w:rPr>
            </w:pPr>
            <w:r>
              <w:rPr>
                <w:rFonts w:hint="eastAsia" w:ascii="宋体" w:hAnsi="宋体" w:cs="Times New Roman"/>
                <w:sz w:val="28"/>
                <w:szCs w:val="28"/>
              </w:rPr>
              <w:t>正本一份，副本两份。</w:t>
            </w:r>
          </w:p>
        </w:tc>
      </w:tr>
      <w:tr w14:paraId="5476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737" w:type="dxa"/>
            <w:vAlign w:val="center"/>
          </w:tcPr>
          <w:p w14:paraId="53047921">
            <w:pPr>
              <w:jc w:val="center"/>
              <w:rPr>
                <w:rFonts w:hint="eastAsia" w:ascii="宋体" w:hAnsi="宋体"/>
                <w:sz w:val="28"/>
                <w:szCs w:val="28"/>
              </w:rPr>
            </w:pPr>
            <w:r>
              <w:rPr>
                <w:rFonts w:hint="eastAsia" w:ascii="宋体" w:hAnsi="宋体"/>
                <w:sz w:val="28"/>
                <w:szCs w:val="28"/>
              </w:rPr>
              <w:t>17</w:t>
            </w:r>
          </w:p>
        </w:tc>
        <w:tc>
          <w:tcPr>
            <w:tcW w:w="2750" w:type="dxa"/>
            <w:vAlign w:val="center"/>
          </w:tcPr>
          <w:p w14:paraId="6CB0F067">
            <w:pPr>
              <w:jc w:val="center"/>
              <w:rPr>
                <w:rFonts w:hint="eastAsia" w:ascii="宋体" w:hAnsi="宋体" w:cs="Times New Roman"/>
                <w:sz w:val="28"/>
                <w:szCs w:val="28"/>
              </w:rPr>
            </w:pPr>
            <w:r>
              <w:rPr>
                <w:rFonts w:hint="eastAsia" w:ascii="宋体" w:hAnsi="宋体" w:cs="Times New Roman"/>
                <w:sz w:val="28"/>
                <w:szCs w:val="28"/>
              </w:rPr>
              <w:t>装订要求</w:t>
            </w:r>
          </w:p>
        </w:tc>
        <w:tc>
          <w:tcPr>
            <w:tcW w:w="6071" w:type="dxa"/>
            <w:vAlign w:val="center"/>
          </w:tcPr>
          <w:p w14:paraId="3DCCD546">
            <w:pPr>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采用打印、复印或不能擦去的墨水书写，必须胶装，不允许出现活页或类似活页。</w:t>
            </w:r>
          </w:p>
        </w:tc>
      </w:tr>
      <w:tr w14:paraId="7DC3B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737" w:type="dxa"/>
            <w:vAlign w:val="center"/>
          </w:tcPr>
          <w:p w14:paraId="136E4451">
            <w:pPr>
              <w:jc w:val="center"/>
              <w:rPr>
                <w:rFonts w:ascii="宋体" w:hAnsi="宋体" w:eastAsia="宋体" w:cs="Times New Roman"/>
                <w:kern w:val="2"/>
                <w:sz w:val="28"/>
                <w:szCs w:val="28"/>
                <w:lang w:val="en-US" w:eastAsia="zh-CN" w:bidi="ar-SA"/>
              </w:rPr>
            </w:pPr>
            <w:r>
              <w:rPr>
                <w:rFonts w:hint="eastAsia" w:ascii="宋体" w:hAnsi="宋体"/>
                <w:sz w:val="28"/>
                <w:szCs w:val="28"/>
              </w:rPr>
              <w:t>18</w:t>
            </w:r>
          </w:p>
        </w:tc>
        <w:tc>
          <w:tcPr>
            <w:tcW w:w="2750" w:type="dxa"/>
            <w:vAlign w:val="center"/>
          </w:tcPr>
          <w:p w14:paraId="3740A6F7">
            <w:pPr>
              <w:jc w:val="center"/>
              <w:rPr>
                <w:rFonts w:ascii="宋体" w:hAnsi="宋体" w:eastAsia="宋体" w:cs="Times New Roman"/>
                <w:color w:val="000000" w:themeColor="text1"/>
                <w:kern w:val="2"/>
                <w:sz w:val="28"/>
                <w:szCs w:val="28"/>
                <w:lang w:val="en-US" w:eastAsia="zh-CN" w:bidi="ar-SA"/>
                <w14:textFill>
                  <w14:solidFill>
                    <w14:schemeClr w14:val="tx1"/>
                  </w14:solidFill>
                </w14:textFill>
              </w:rPr>
            </w:pPr>
            <w:r>
              <w:rPr>
                <w:rFonts w:hint="eastAsia" w:ascii="宋体" w:hAnsi="宋体"/>
                <w:color w:val="000000" w:themeColor="text1"/>
                <w:sz w:val="28"/>
                <w:szCs w:val="28"/>
                <w14:textFill>
                  <w14:solidFill>
                    <w14:schemeClr w14:val="tx1"/>
                  </w14:solidFill>
                </w14:textFill>
              </w:rPr>
              <w:t>发售磋商文件</w:t>
            </w:r>
          </w:p>
        </w:tc>
        <w:tc>
          <w:tcPr>
            <w:tcW w:w="6071" w:type="dxa"/>
            <w:vAlign w:val="center"/>
          </w:tcPr>
          <w:p w14:paraId="272076BD">
            <w:pPr>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地点：随州市御山墅4号楼二楼（开标厅）</w:t>
            </w:r>
          </w:p>
          <w:p w14:paraId="51732066">
            <w:pPr>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时间：2021年9月13日至2021年9月17日</w:t>
            </w:r>
          </w:p>
        </w:tc>
      </w:tr>
      <w:tr w14:paraId="24C9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737" w:type="dxa"/>
            <w:vAlign w:val="center"/>
          </w:tcPr>
          <w:p w14:paraId="2694D479">
            <w:pPr>
              <w:jc w:val="center"/>
              <w:rPr>
                <w:rFonts w:ascii="宋体" w:hAnsi="宋体" w:eastAsia="宋体" w:cs="Times New Roman"/>
                <w:kern w:val="2"/>
                <w:sz w:val="28"/>
                <w:szCs w:val="28"/>
                <w:lang w:val="en-US" w:eastAsia="zh-CN" w:bidi="ar-SA"/>
              </w:rPr>
            </w:pPr>
            <w:r>
              <w:rPr>
                <w:rFonts w:hint="eastAsia" w:ascii="宋体" w:hAnsi="宋体"/>
                <w:sz w:val="28"/>
                <w:szCs w:val="28"/>
              </w:rPr>
              <w:t>19</w:t>
            </w:r>
          </w:p>
        </w:tc>
        <w:tc>
          <w:tcPr>
            <w:tcW w:w="2750" w:type="dxa"/>
            <w:vAlign w:val="center"/>
          </w:tcPr>
          <w:p w14:paraId="6D862E1E">
            <w:pPr>
              <w:jc w:val="center"/>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发施工图、技术</w:t>
            </w:r>
          </w:p>
          <w:p w14:paraId="051199DF">
            <w:pPr>
              <w:jc w:val="center"/>
              <w:rPr>
                <w:rFonts w:ascii="宋体" w:hAnsi="宋体" w:eastAsia="宋体" w:cs="Times New Roman"/>
                <w:color w:val="000000" w:themeColor="text1"/>
                <w:kern w:val="2"/>
                <w:sz w:val="28"/>
                <w:szCs w:val="28"/>
                <w:lang w:val="en-US" w:eastAsia="zh-CN" w:bidi="ar-SA"/>
                <w14:textFill>
                  <w14:solidFill>
                    <w14:schemeClr w14:val="tx1"/>
                  </w14:solidFill>
                </w14:textFill>
              </w:rPr>
            </w:pPr>
            <w:r>
              <w:rPr>
                <w:rFonts w:hint="eastAsia" w:ascii="宋体" w:hAnsi="宋体"/>
                <w:color w:val="000000" w:themeColor="text1"/>
                <w:sz w:val="28"/>
                <w:szCs w:val="28"/>
                <w14:textFill>
                  <w14:solidFill>
                    <w14:schemeClr w14:val="tx1"/>
                  </w14:solidFill>
                </w14:textFill>
              </w:rPr>
              <w:t>资料及附件</w:t>
            </w:r>
          </w:p>
        </w:tc>
        <w:tc>
          <w:tcPr>
            <w:tcW w:w="6071" w:type="dxa"/>
            <w:vAlign w:val="center"/>
          </w:tcPr>
          <w:p w14:paraId="752289D0">
            <w:pPr>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地点：随州市御山墅4号楼二楼（开标厅）</w:t>
            </w:r>
          </w:p>
          <w:p w14:paraId="410BAA63">
            <w:pPr>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时间：2021年9月13日至2021年9月17日</w:t>
            </w:r>
          </w:p>
        </w:tc>
      </w:tr>
      <w:tr w14:paraId="0D6F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737" w:type="dxa"/>
            <w:vAlign w:val="center"/>
          </w:tcPr>
          <w:p w14:paraId="3BB4BCB4">
            <w:pPr>
              <w:jc w:val="center"/>
              <w:rPr>
                <w:rFonts w:hint="eastAsia" w:ascii="宋体" w:hAnsi="宋体" w:eastAsia="宋体" w:cs="Times New Roman"/>
                <w:kern w:val="2"/>
                <w:sz w:val="28"/>
                <w:szCs w:val="28"/>
                <w:lang w:val="en-US" w:eastAsia="zh-CN" w:bidi="ar-SA"/>
              </w:rPr>
            </w:pPr>
            <w:r>
              <w:rPr>
                <w:rFonts w:hint="eastAsia" w:ascii="宋体" w:hAnsi="宋体"/>
                <w:sz w:val="28"/>
                <w:szCs w:val="28"/>
              </w:rPr>
              <w:t>20</w:t>
            </w:r>
          </w:p>
        </w:tc>
        <w:tc>
          <w:tcPr>
            <w:tcW w:w="2750" w:type="dxa"/>
            <w:vAlign w:val="center"/>
          </w:tcPr>
          <w:p w14:paraId="17F5CEB2">
            <w:pPr>
              <w:jc w:val="center"/>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供应商</w:t>
            </w:r>
          </w:p>
          <w:p w14:paraId="5F58F997">
            <w:pPr>
              <w:jc w:val="center"/>
              <w:rPr>
                <w:rFonts w:ascii="宋体" w:hAnsi="宋体" w:eastAsia="宋体" w:cs="Times New Roman"/>
                <w:color w:val="000000" w:themeColor="text1"/>
                <w:kern w:val="2"/>
                <w:sz w:val="28"/>
                <w:szCs w:val="28"/>
                <w:lang w:val="en-US" w:eastAsia="zh-CN" w:bidi="ar-SA"/>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提出书面问题</w:t>
            </w:r>
          </w:p>
        </w:tc>
        <w:tc>
          <w:tcPr>
            <w:tcW w:w="6071" w:type="dxa"/>
            <w:vAlign w:val="center"/>
          </w:tcPr>
          <w:p w14:paraId="23F81124">
            <w:pPr>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地点：随州市御山墅4号楼二楼</w:t>
            </w:r>
          </w:p>
          <w:p w14:paraId="450EA8CF">
            <w:pPr>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时间：2021年09月18日</w:t>
            </w:r>
          </w:p>
        </w:tc>
      </w:tr>
      <w:tr w14:paraId="0F67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737" w:type="dxa"/>
            <w:vAlign w:val="center"/>
          </w:tcPr>
          <w:p w14:paraId="0338CD07">
            <w:pPr>
              <w:jc w:val="center"/>
              <w:rPr>
                <w:rFonts w:hint="eastAsia" w:ascii="宋体" w:hAnsi="宋体" w:eastAsia="宋体" w:cs="Times New Roman"/>
                <w:kern w:val="2"/>
                <w:sz w:val="28"/>
                <w:szCs w:val="28"/>
                <w:lang w:val="en-US" w:eastAsia="zh-CN" w:bidi="ar-SA"/>
              </w:rPr>
            </w:pPr>
            <w:r>
              <w:rPr>
                <w:rFonts w:hint="eastAsia" w:ascii="宋体" w:hAnsi="宋体"/>
                <w:sz w:val="28"/>
                <w:szCs w:val="28"/>
                <w:lang w:val="en-US" w:eastAsia="zh-CN"/>
              </w:rPr>
              <w:t>21</w:t>
            </w:r>
          </w:p>
        </w:tc>
        <w:tc>
          <w:tcPr>
            <w:tcW w:w="2750" w:type="dxa"/>
            <w:vAlign w:val="center"/>
          </w:tcPr>
          <w:p w14:paraId="4EE32E2B">
            <w:pPr>
              <w:jc w:val="center"/>
              <w:rPr>
                <w:rFonts w:ascii="宋体" w:hAnsi="宋体" w:eastAsia="宋体" w:cs="Times New Roman"/>
                <w:color w:val="000000" w:themeColor="text1"/>
                <w:kern w:val="2"/>
                <w:sz w:val="28"/>
                <w:szCs w:val="28"/>
                <w:lang w:val="en-US" w:eastAsia="zh-CN" w:bidi="ar-SA"/>
                <w14:textFill>
                  <w14:solidFill>
                    <w14:schemeClr w14:val="tx1"/>
                  </w14:solidFill>
                </w14:textFill>
              </w:rPr>
            </w:pPr>
            <w:r>
              <w:rPr>
                <w:rFonts w:hint="eastAsia" w:ascii="宋体" w:hAnsi="宋体"/>
                <w:color w:val="000000" w:themeColor="text1"/>
                <w:sz w:val="28"/>
                <w:szCs w:val="28"/>
                <w14:textFill>
                  <w14:solidFill>
                    <w14:schemeClr w14:val="tx1"/>
                  </w14:solidFill>
                </w14:textFill>
              </w:rPr>
              <w:t>发答疑纪要</w:t>
            </w:r>
          </w:p>
        </w:tc>
        <w:tc>
          <w:tcPr>
            <w:tcW w:w="6071" w:type="dxa"/>
            <w:vAlign w:val="center"/>
          </w:tcPr>
          <w:p w14:paraId="279DAC03">
            <w:pPr>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地点：随州市御山墅4号楼二楼</w:t>
            </w:r>
          </w:p>
          <w:p w14:paraId="00198740">
            <w:pPr>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时间：2021年09月18日</w:t>
            </w:r>
          </w:p>
        </w:tc>
      </w:tr>
      <w:tr w14:paraId="7AD6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737" w:type="dxa"/>
            <w:vAlign w:val="center"/>
          </w:tcPr>
          <w:p w14:paraId="786198F9">
            <w:pPr>
              <w:jc w:val="center"/>
              <w:rPr>
                <w:rFonts w:hint="eastAsia" w:ascii="宋体" w:hAnsi="宋体" w:eastAsia="宋体" w:cs="Times New Roman"/>
                <w:kern w:val="2"/>
                <w:sz w:val="28"/>
                <w:szCs w:val="28"/>
                <w:lang w:val="en-US" w:eastAsia="zh-CN" w:bidi="ar-SA"/>
              </w:rPr>
            </w:pPr>
            <w:r>
              <w:rPr>
                <w:rFonts w:hint="eastAsia" w:ascii="宋体" w:hAnsi="宋体"/>
                <w:sz w:val="28"/>
                <w:szCs w:val="28"/>
                <w:lang w:val="en-US" w:eastAsia="zh-CN"/>
              </w:rPr>
              <w:t>22</w:t>
            </w:r>
          </w:p>
        </w:tc>
        <w:tc>
          <w:tcPr>
            <w:tcW w:w="2750" w:type="dxa"/>
            <w:vAlign w:val="center"/>
          </w:tcPr>
          <w:p w14:paraId="4124C9CD">
            <w:pPr>
              <w:jc w:val="center"/>
              <w:rPr>
                <w:rFonts w:hint="eastAsia" w:ascii="宋体" w:hAnsi="宋体" w:eastAsia="宋体" w:cs="Times New Roman"/>
                <w:color w:val="000000" w:themeColor="text1"/>
                <w:kern w:val="2"/>
                <w:sz w:val="28"/>
                <w:szCs w:val="28"/>
                <w:lang w:val="en-US" w:eastAsia="zh-CN" w:bidi="ar-SA"/>
                <w14:textFill>
                  <w14:solidFill>
                    <w14:schemeClr w14:val="tx1"/>
                  </w14:solidFill>
                </w14:textFill>
              </w:rPr>
            </w:pPr>
            <w:r>
              <w:rPr>
                <w:rFonts w:hint="eastAsia" w:ascii="宋体" w:hAnsi="宋体" w:eastAsia="宋体" w:cs="Times New Roman"/>
                <w:color w:val="000000" w:themeColor="text1"/>
                <w:kern w:val="2"/>
                <w:sz w:val="28"/>
                <w:szCs w:val="28"/>
                <w:lang w:val="en-US" w:eastAsia="zh-CN" w:bidi="ar-SA"/>
                <w14:textFill>
                  <w14:solidFill>
                    <w14:schemeClr w14:val="tx1"/>
                  </w14:solidFill>
                </w14:textFill>
              </w:rPr>
              <w:t>偏离</w:t>
            </w:r>
          </w:p>
        </w:tc>
        <w:tc>
          <w:tcPr>
            <w:tcW w:w="6071" w:type="dxa"/>
            <w:vAlign w:val="center"/>
          </w:tcPr>
          <w:p w14:paraId="3FB70100">
            <w:pPr>
              <w:jc w:val="left"/>
              <w:rPr>
                <w:rFonts w:hint="eastAsia" w:ascii="宋体" w:hAnsi="宋体" w:eastAsia="宋体" w:cs="Times New Roman"/>
                <w:color w:val="000000" w:themeColor="text1"/>
                <w:kern w:val="2"/>
                <w:sz w:val="28"/>
                <w:szCs w:val="28"/>
                <w:lang w:val="en-US" w:eastAsia="zh-CN" w:bidi="ar-SA"/>
                <w14:textFill>
                  <w14:solidFill>
                    <w14:schemeClr w14:val="tx1"/>
                  </w14:solidFill>
                </w14:textFill>
              </w:rPr>
            </w:pPr>
            <w:r>
              <w:rPr>
                <w:rFonts w:ascii="宋体" w:hAnsi="宋体" w:eastAsia="宋体" w:cs="Times New Roman"/>
                <w:color w:val="000000" w:themeColor="text1"/>
                <w:kern w:val="2"/>
                <w:sz w:val="28"/>
                <w:szCs w:val="28"/>
                <w:lang w:val="en-US" w:eastAsia="zh-CN" w:bidi="ar-SA"/>
                <w14:textFill>
                  <w14:solidFill>
                    <w14:schemeClr w14:val="tx1"/>
                  </w14:solidFill>
                </w14:textFill>
              </w:rPr>
              <w:fldChar w:fldCharType="begin"/>
            </w:r>
            <w:r>
              <w:rPr>
                <w:rFonts w:ascii="宋体" w:hAnsi="宋体" w:eastAsia="宋体" w:cs="Times New Roman"/>
                <w:color w:val="000000" w:themeColor="text1"/>
                <w:kern w:val="2"/>
                <w:sz w:val="28"/>
                <w:szCs w:val="28"/>
                <w:lang w:val="en-US" w:eastAsia="zh-CN" w:bidi="ar-SA"/>
                <w14:textFill>
                  <w14:solidFill>
                    <w14:schemeClr w14:val="tx1"/>
                  </w14:solidFill>
                </w14:textFill>
              </w:rPr>
              <w:instrText xml:space="preserve"> </w:instrText>
            </w:r>
            <w:r>
              <w:rPr>
                <w:rFonts w:hint="eastAsia" w:ascii="宋体" w:hAnsi="宋体" w:eastAsia="宋体" w:cs="Times New Roman"/>
                <w:color w:val="000000" w:themeColor="text1"/>
                <w:kern w:val="2"/>
                <w:sz w:val="28"/>
                <w:szCs w:val="28"/>
                <w:lang w:val="en-US" w:eastAsia="zh-CN" w:bidi="ar-SA"/>
                <w14:textFill>
                  <w14:solidFill>
                    <w14:schemeClr w14:val="tx1"/>
                  </w14:solidFill>
                </w14:textFill>
              </w:rPr>
              <w:instrText xml:space="preserve">eq \o\ac(□,√)</w:instrText>
            </w:r>
            <w:r>
              <w:rPr>
                <w:rFonts w:ascii="宋体" w:hAnsi="宋体" w:eastAsia="宋体" w:cs="Times New Roman"/>
                <w:color w:val="000000" w:themeColor="text1"/>
                <w:kern w:val="2"/>
                <w:sz w:val="28"/>
                <w:szCs w:val="28"/>
                <w:lang w:val="en-US" w:eastAsia="zh-CN" w:bidi="ar-SA"/>
                <w14:textFill>
                  <w14:solidFill>
                    <w14:schemeClr w14:val="tx1"/>
                  </w14:solidFill>
                </w14:textFill>
              </w:rPr>
              <w:fldChar w:fldCharType="end"/>
            </w:r>
            <w:r>
              <w:rPr>
                <w:rFonts w:hint="eastAsia" w:ascii="宋体" w:hAnsi="宋体" w:eastAsia="宋体" w:cs="Times New Roman"/>
                <w:color w:val="000000" w:themeColor="text1"/>
                <w:kern w:val="2"/>
                <w:sz w:val="28"/>
                <w:szCs w:val="28"/>
                <w:lang w:val="en-US" w:eastAsia="zh-CN" w:bidi="ar-SA"/>
                <w14:textFill>
                  <w14:solidFill>
                    <w14:schemeClr w14:val="tx1"/>
                  </w14:solidFill>
                </w14:textFill>
              </w:rPr>
              <w:t>不允许</w:t>
            </w:r>
          </w:p>
          <w:p w14:paraId="580E0674">
            <w:pPr>
              <w:jc w:val="left"/>
              <w:rPr>
                <w:rFonts w:hint="eastAsia" w:ascii="宋体" w:hAnsi="宋体" w:eastAsia="宋体" w:cs="Times New Roman"/>
                <w:color w:val="000000" w:themeColor="text1"/>
                <w:kern w:val="2"/>
                <w:sz w:val="28"/>
                <w:szCs w:val="28"/>
                <w:lang w:val="en-US" w:eastAsia="zh-CN" w:bidi="ar-SA"/>
                <w14:textFill>
                  <w14:solidFill>
                    <w14:schemeClr w14:val="tx1"/>
                  </w14:solidFill>
                </w14:textFill>
              </w:rPr>
            </w:pPr>
            <w:r>
              <w:rPr>
                <w:rFonts w:ascii="宋体" w:hAnsi="宋体" w:eastAsia="宋体" w:cs="Times New Roman"/>
                <w:color w:val="000000" w:themeColor="text1"/>
                <w:kern w:val="2"/>
                <w:sz w:val="28"/>
                <w:szCs w:val="28"/>
                <w:lang w:val="en-US" w:eastAsia="zh-CN" w:bidi="ar-SA"/>
                <w14:textFill>
                  <w14:solidFill>
                    <w14:schemeClr w14:val="tx1"/>
                  </w14:solidFill>
                </w14:textFill>
              </w:rPr>
              <w:t>□</w:t>
            </w:r>
            <w:r>
              <w:rPr>
                <w:rFonts w:hint="eastAsia" w:ascii="宋体" w:hAnsi="宋体" w:eastAsia="宋体" w:cs="Times New Roman"/>
                <w:color w:val="000000" w:themeColor="text1"/>
                <w:kern w:val="2"/>
                <w:sz w:val="28"/>
                <w:szCs w:val="28"/>
                <w:lang w:val="en-US" w:eastAsia="zh-CN" w:bidi="ar-SA"/>
                <w14:textFill>
                  <w14:solidFill>
                    <w14:schemeClr w14:val="tx1"/>
                  </w14:solidFill>
                </w14:textFill>
              </w:rPr>
              <w:t>允许</w:t>
            </w:r>
          </w:p>
        </w:tc>
      </w:tr>
      <w:tr w14:paraId="7C3B0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737" w:type="dxa"/>
            <w:vAlign w:val="center"/>
          </w:tcPr>
          <w:p w14:paraId="4B51B215">
            <w:pPr>
              <w:jc w:val="center"/>
              <w:rPr>
                <w:rFonts w:hint="default" w:ascii="宋体" w:hAnsi="宋体" w:eastAsia="宋体" w:cs="Times New Roman"/>
                <w:kern w:val="2"/>
                <w:sz w:val="28"/>
                <w:szCs w:val="28"/>
                <w:lang w:val="en-US" w:eastAsia="zh-CN" w:bidi="ar-SA"/>
              </w:rPr>
            </w:pPr>
            <w:r>
              <w:rPr>
                <w:rFonts w:hint="eastAsia" w:ascii="宋体" w:hAnsi="宋体"/>
                <w:sz w:val="28"/>
                <w:szCs w:val="28"/>
                <w:lang w:val="en-US" w:eastAsia="zh-CN"/>
              </w:rPr>
              <w:t>23</w:t>
            </w:r>
          </w:p>
        </w:tc>
        <w:tc>
          <w:tcPr>
            <w:tcW w:w="2750" w:type="dxa"/>
            <w:vAlign w:val="center"/>
          </w:tcPr>
          <w:p w14:paraId="17AEF797">
            <w:pPr>
              <w:jc w:val="center"/>
              <w:rPr>
                <w:rFonts w:hint="eastAsia" w:ascii="宋体" w:hAnsi="宋体" w:eastAsia="宋体" w:cs="Times New Roman"/>
                <w:color w:val="000000" w:themeColor="text1"/>
                <w:kern w:val="2"/>
                <w:sz w:val="28"/>
                <w:szCs w:val="28"/>
                <w:lang w:val="en-US" w:eastAsia="zh-CN" w:bidi="ar-SA"/>
                <w14:textFill>
                  <w14:solidFill>
                    <w14:schemeClr w14:val="tx1"/>
                  </w14:solidFill>
                </w14:textFill>
              </w:rPr>
            </w:pPr>
            <w:r>
              <w:rPr>
                <w:rFonts w:hint="eastAsia" w:ascii="宋体" w:hAnsi="宋体" w:eastAsia="宋体" w:cs="Times New Roman"/>
                <w:color w:val="000000" w:themeColor="text1"/>
                <w:kern w:val="2"/>
                <w:sz w:val="28"/>
                <w:szCs w:val="28"/>
                <w:lang w:val="en-US" w:eastAsia="zh-CN" w:bidi="ar-SA"/>
                <w14:textFill>
                  <w14:solidFill>
                    <w14:schemeClr w14:val="tx1"/>
                  </w14:solidFill>
                </w14:textFill>
              </w:rPr>
              <w:t>踏勘现场</w:t>
            </w:r>
          </w:p>
        </w:tc>
        <w:tc>
          <w:tcPr>
            <w:tcW w:w="6071" w:type="dxa"/>
            <w:vAlign w:val="center"/>
          </w:tcPr>
          <w:p w14:paraId="6D93CFC3">
            <w:pPr>
              <w:jc w:val="left"/>
              <w:rPr>
                <w:rFonts w:hint="eastAsia" w:ascii="宋体" w:hAnsi="宋体" w:eastAsia="宋体" w:cs="Times New Roman"/>
                <w:color w:val="000000" w:themeColor="text1"/>
                <w:kern w:val="2"/>
                <w:sz w:val="28"/>
                <w:szCs w:val="28"/>
                <w:lang w:val="en-US" w:eastAsia="zh-CN" w:bidi="ar-SA"/>
                <w14:textFill>
                  <w14:solidFill>
                    <w14:schemeClr w14:val="tx1"/>
                  </w14:solidFill>
                </w14:textFill>
              </w:rPr>
            </w:pPr>
            <w:r>
              <w:rPr>
                <w:rFonts w:ascii="宋体" w:hAnsi="宋体" w:eastAsia="宋体" w:cs="Times New Roman"/>
                <w:color w:val="000000" w:themeColor="text1"/>
                <w:kern w:val="2"/>
                <w:sz w:val="28"/>
                <w:szCs w:val="28"/>
                <w:lang w:val="en-US" w:eastAsia="zh-CN" w:bidi="ar-SA"/>
                <w14:textFill>
                  <w14:solidFill>
                    <w14:schemeClr w14:val="tx1"/>
                  </w14:solidFill>
                </w14:textFill>
              </w:rPr>
              <w:fldChar w:fldCharType="begin"/>
            </w:r>
            <w:r>
              <w:rPr>
                <w:rFonts w:ascii="宋体" w:hAnsi="宋体" w:eastAsia="宋体" w:cs="Times New Roman"/>
                <w:color w:val="000000" w:themeColor="text1"/>
                <w:kern w:val="2"/>
                <w:sz w:val="28"/>
                <w:szCs w:val="28"/>
                <w:lang w:val="en-US" w:eastAsia="zh-CN" w:bidi="ar-SA"/>
                <w14:textFill>
                  <w14:solidFill>
                    <w14:schemeClr w14:val="tx1"/>
                  </w14:solidFill>
                </w14:textFill>
              </w:rPr>
              <w:instrText xml:space="preserve"> </w:instrText>
            </w:r>
            <w:r>
              <w:rPr>
                <w:rFonts w:hint="eastAsia" w:ascii="宋体" w:hAnsi="宋体" w:eastAsia="宋体" w:cs="Times New Roman"/>
                <w:color w:val="000000" w:themeColor="text1"/>
                <w:kern w:val="2"/>
                <w:sz w:val="28"/>
                <w:szCs w:val="28"/>
                <w:lang w:val="en-US" w:eastAsia="zh-CN" w:bidi="ar-SA"/>
                <w14:textFill>
                  <w14:solidFill>
                    <w14:schemeClr w14:val="tx1"/>
                  </w14:solidFill>
                </w14:textFill>
              </w:rPr>
              <w:instrText xml:space="preserve">eq \o\ac(□,√)</w:instrText>
            </w:r>
            <w:r>
              <w:rPr>
                <w:rFonts w:ascii="宋体" w:hAnsi="宋体" w:eastAsia="宋体" w:cs="Times New Roman"/>
                <w:color w:val="000000" w:themeColor="text1"/>
                <w:kern w:val="2"/>
                <w:sz w:val="28"/>
                <w:szCs w:val="28"/>
                <w:lang w:val="en-US" w:eastAsia="zh-CN" w:bidi="ar-SA"/>
                <w14:textFill>
                  <w14:solidFill>
                    <w14:schemeClr w14:val="tx1"/>
                  </w14:solidFill>
                </w14:textFill>
              </w:rPr>
              <w:fldChar w:fldCharType="end"/>
            </w:r>
            <w:r>
              <w:rPr>
                <w:rFonts w:hint="eastAsia" w:ascii="宋体" w:hAnsi="宋体" w:eastAsia="宋体" w:cs="Times New Roman"/>
                <w:color w:val="000000" w:themeColor="text1"/>
                <w:kern w:val="2"/>
                <w:sz w:val="28"/>
                <w:szCs w:val="28"/>
                <w:lang w:val="en-US" w:eastAsia="zh-CN" w:bidi="ar-SA"/>
                <w14:textFill>
                  <w14:solidFill>
                    <w14:schemeClr w14:val="tx1"/>
                  </w14:solidFill>
                </w14:textFill>
              </w:rPr>
              <w:t>不组织</w:t>
            </w:r>
          </w:p>
          <w:p w14:paraId="69E0EDD6">
            <w:pPr>
              <w:jc w:val="left"/>
              <w:rPr>
                <w:rFonts w:hint="eastAsia" w:ascii="宋体" w:hAnsi="宋体" w:eastAsia="宋体" w:cs="Times New Roman"/>
                <w:color w:val="000000" w:themeColor="text1"/>
                <w:kern w:val="2"/>
                <w:sz w:val="28"/>
                <w:szCs w:val="28"/>
                <w:lang w:val="en-US" w:eastAsia="zh-CN" w:bidi="ar-SA"/>
                <w14:textFill>
                  <w14:solidFill>
                    <w14:schemeClr w14:val="tx1"/>
                  </w14:solidFill>
                </w14:textFill>
              </w:rPr>
            </w:pPr>
            <w:r>
              <w:rPr>
                <w:rFonts w:ascii="宋体" w:hAnsi="宋体" w:eastAsia="宋体" w:cs="Times New Roman"/>
                <w:color w:val="000000" w:themeColor="text1"/>
                <w:kern w:val="2"/>
                <w:sz w:val="28"/>
                <w:szCs w:val="28"/>
                <w:lang w:val="en-US" w:eastAsia="zh-CN" w:bidi="ar-SA"/>
                <w14:textFill>
                  <w14:solidFill>
                    <w14:schemeClr w14:val="tx1"/>
                  </w14:solidFill>
                </w14:textFill>
              </w:rPr>
              <w:t>□</w:t>
            </w:r>
            <w:r>
              <w:rPr>
                <w:rFonts w:hint="eastAsia" w:ascii="宋体" w:hAnsi="宋体" w:eastAsia="宋体" w:cs="Times New Roman"/>
                <w:color w:val="000000" w:themeColor="text1"/>
                <w:kern w:val="2"/>
                <w:sz w:val="28"/>
                <w:szCs w:val="28"/>
                <w:lang w:val="en-US" w:eastAsia="zh-CN" w:bidi="ar-SA"/>
                <w14:textFill>
                  <w14:solidFill>
                    <w14:schemeClr w14:val="tx1"/>
                  </w14:solidFill>
                </w14:textFill>
              </w:rPr>
              <w:t>组织，踏勘时间：</w:t>
            </w:r>
          </w:p>
        </w:tc>
      </w:tr>
      <w:tr w14:paraId="4E47C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737" w:type="dxa"/>
            <w:vAlign w:val="center"/>
          </w:tcPr>
          <w:p w14:paraId="58096859">
            <w:pPr>
              <w:jc w:val="center"/>
              <w:rPr>
                <w:rFonts w:hint="default" w:ascii="宋体" w:hAnsi="宋体" w:eastAsia="宋体" w:cs="Times New Roman"/>
                <w:kern w:val="2"/>
                <w:sz w:val="28"/>
                <w:szCs w:val="28"/>
                <w:lang w:val="en-US" w:eastAsia="zh-CN" w:bidi="ar-SA"/>
              </w:rPr>
            </w:pPr>
            <w:r>
              <w:rPr>
                <w:rFonts w:hint="eastAsia" w:ascii="宋体" w:hAnsi="宋体"/>
                <w:sz w:val="28"/>
                <w:szCs w:val="28"/>
              </w:rPr>
              <w:t>2</w:t>
            </w:r>
            <w:r>
              <w:rPr>
                <w:rFonts w:hint="eastAsia" w:ascii="宋体" w:hAnsi="宋体"/>
                <w:sz w:val="28"/>
                <w:szCs w:val="28"/>
                <w:lang w:val="en-US" w:eastAsia="zh-CN"/>
              </w:rPr>
              <w:t>4</w:t>
            </w:r>
          </w:p>
        </w:tc>
        <w:tc>
          <w:tcPr>
            <w:tcW w:w="2750" w:type="dxa"/>
            <w:vAlign w:val="center"/>
          </w:tcPr>
          <w:p w14:paraId="6180E234">
            <w:pPr>
              <w:jc w:val="center"/>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磋商文件递交至</w:t>
            </w:r>
          </w:p>
          <w:p w14:paraId="04FF8363">
            <w:pPr>
              <w:jc w:val="center"/>
              <w:rPr>
                <w:rFonts w:hint="eastAsia" w:ascii="宋体" w:hAnsi="宋体" w:eastAsia="宋体" w:cs="Times New Roman"/>
                <w:color w:val="000000" w:themeColor="text1"/>
                <w:kern w:val="2"/>
                <w:sz w:val="28"/>
                <w:szCs w:val="28"/>
                <w:lang w:val="en-US" w:eastAsia="zh-CN" w:bidi="ar-SA"/>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投标截止日期</w:t>
            </w:r>
          </w:p>
        </w:tc>
        <w:tc>
          <w:tcPr>
            <w:tcW w:w="6071" w:type="dxa"/>
            <w:vAlign w:val="center"/>
          </w:tcPr>
          <w:p w14:paraId="1981819F">
            <w:pPr>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地点：随县公共资源交易中心二楼202开标厅（随县厉山镇北岗村，随县新县城民主路西端南侧)</w:t>
            </w:r>
          </w:p>
          <w:p w14:paraId="2096E8D0">
            <w:pPr>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时间：2021年9月23日9点30分</w:t>
            </w:r>
          </w:p>
        </w:tc>
      </w:tr>
      <w:tr w14:paraId="7EEE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737" w:type="dxa"/>
            <w:vAlign w:val="center"/>
          </w:tcPr>
          <w:p w14:paraId="4FFD2E11">
            <w:pPr>
              <w:jc w:val="center"/>
              <w:rPr>
                <w:rFonts w:hint="default" w:ascii="宋体" w:hAnsi="宋体" w:eastAsia="宋体" w:cs="Times New Roman"/>
                <w:kern w:val="2"/>
                <w:sz w:val="28"/>
                <w:szCs w:val="28"/>
                <w:lang w:val="en-US" w:eastAsia="zh-CN" w:bidi="ar-SA"/>
              </w:rPr>
            </w:pPr>
            <w:r>
              <w:rPr>
                <w:rFonts w:hint="eastAsia" w:ascii="宋体" w:hAnsi="宋体" w:cs="Times New Roman"/>
                <w:kern w:val="2"/>
                <w:sz w:val="28"/>
                <w:szCs w:val="28"/>
                <w:lang w:val="en-US" w:eastAsia="zh-CN" w:bidi="ar-SA"/>
              </w:rPr>
              <w:t>25</w:t>
            </w:r>
          </w:p>
        </w:tc>
        <w:tc>
          <w:tcPr>
            <w:tcW w:w="2750" w:type="dxa"/>
            <w:vAlign w:val="center"/>
          </w:tcPr>
          <w:p w14:paraId="644A9E48">
            <w:pPr>
              <w:jc w:val="center"/>
              <w:rPr>
                <w:rFonts w:ascii="宋体" w:hAnsi="宋体" w:eastAsia="宋体" w:cs="Times New Roman"/>
                <w:color w:val="000000" w:themeColor="text1"/>
                <w:kern w:val="2"/>
                <w:sz w:val="28"/>
                <w:szCs w:val="28"/>
                <w:lang w:val="en-US" w:eastAsia="zh-CN" w:bidi="ar-SA"/>
                <w14:textFill>
                  <w14:solidFill>
                    <w14:schemeClr w14:val="tx1"/>
                  </w14:solidFill>
                </w14:textFill>
              </w:rPr>
            </w:pPr>
            <w:r>
              <w:rPr>
                <w:rFonts w:hint="eastAsia" w:ascii="宋体" w:hAnsi="宋体"/>
                <w:color w:val="000000" w:themeColor="text1"/>
                <w:sz w:val="28"/>
                <w:szCs w:val="28"/>
                <w14:textFill>
                  <w14:solidFill>
                    <w14:schemeClr w14:val="tx1"/>
                  </w14:solidFill>
                </w14:textFill>
              </w:rPr>
              <w:t>磋商会</w:t>
            </w:r>
          </w:p>
        </w:tc>
        <w:tc>
          <w:tcPr>
            <w:tcW w:w="6071" w:type="dxa"/>
            <w:vAlign w:val="center"/>
          </w:tcPr>
          <w:p w14:paraId="01467F88">
            <w:pPr>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地点：随县公共资源交易中心二楼202开标厅（随县厉山镇北岗村，随县新县城民主路西端南侧)</w:t>
            </w:r>
          </w:p>
          <w:p w14:paraId="582B4F0B">
            <w:pPr>
              <w:jc w:val="left"/>
              <w:rPr>
                <w:rFonts w:hint="eastAsia" w:ascii="宋体" w:hAnsi="宋体" w:cs="Times New Roman"/>
                <w:sz w:val="28"/>
                <w:szCs w:val="28"/>
                <w:lang w:val="en-US" w:eastAsia="zh-CN"/>
              </w:rPr>
            </w:pPr>
            <w:r>
              <w:rPr>
                <w:rFonts w:hint="eastAsia" w:ascii="宋体" w:hAnsi="宋体" w:cs="Times New Roman"/>
                <w:sz w:val="28"/>
                <w:szCs w:val="28"/>
                <w:lang w:val="en-US" w:eastAsia="zh-CN"/>
              </w:rPr>
              <w:t>时间：2021年9月23日9点30分</w:t>
            </w:r>
          </w:p>
        </w:tc>
      </w:tr>
      <w:tr w14:paraId="0ADB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737" w:type="dxa"/>
            <w:vAlign w:val="center"/>
          </w:tcPr>
          <w:p w14:paraId="62408F53">
            <w:pPr>
              <w:jc w:val="center"/>
              <w:rPr>
                <w:rFonts w:hint="default" w:ascii="宋体" w:hAnsi="宋体" w:eastAsia="宋体" w:cs="Times New Roman"/>
                <w:kern w:val="2"/>
                <w:sz w:val="28"/>
                <w:szCs w:val="28"/>
                <w:lang w:val="en-US" w:eastAsia="zh-CN" w:bidi="ar-SA"/>
              </w:rPr>
            </w:pPr>
            <w:r>
              <w:rPr>
                <w:rFonts w:hint="eastAsia" w:ascii="宋体" w:hAnsi="宋体"/>
                <w:sz w:val="28"/>
                <w:szCs w:val="28"/>
                <w:lang w:val="en-US" w:eastAsia="zh-CN"/>
              </w:rPr>
              <w:t>26</w:t>
            </w:r>
          </w:p>
        </w:tc>
        <w:tc>
          <w:tcPr>
            <w:tcW w:w="2750" w:type="dxa"/>
            <w:vAlign w:val="center"/>
          </w:tcPr>
          <w:p w14:paraId="1F9499B7">
            <w:pPr>
              <w:jc w:val="center"/>
              <w:rPr>
                <w:rFonts w:ascii="宋体" w:hAnsi="宋体" w:eastAsia="宋体" w:cs="Times New Roman"/>
                <w:kern w:val="2"/>
                <w:sz w:val="28"/>
                <w:szCs w:val="28"/>
                <w:lang w:val="en-US" w:eastAsia="zh-CN" w:bidi="ar-SA"/>
              </w:rPr>
            </w:pPr>
            <w:r>
              <w:rPr>
                <w:rFonts w:hint="eastAsia" w:ascii="宋体" w:hAnsi="宋体"/>
                <w:sz w:val="28"/>
                <w:szCs w:val="28"/>
              </w:rPr>
              <w:t>评标标准及方法</w:t>
            </w:r>
          </w:p>
        </w:tc>
        <w:tc>
          <w:tcPr>
            <w:tcW w:w="6071" w:type="dxa"/>
            <w:vAlign w:val="center"/>
          </w:tcPr>
          <w:p w14:paraId="7C523E46">
            <w:pPr>
              <w:rPr>
                <w:rFonts w:hint="eastAsia" w:ascii="宋体" w:hAnsi="宋体" w:eastAsia="宋体" w:cs="宋体"/>
                <w:color w:val="000000"/>
                <w:spacing w:val="-20"/>
                <w:kern w:val="10"/>
                <w:sz w:val="28"/>
                <w:szCs w:val="28"/>
                <w:lang w:val="en-US" w:eastAsia="zh-CN" w:bidi="ar-SA"/>
              </w:rPr>
            </w:pPr>
            <w:r>
              <w:rPr>
                <w:rFonts w:hint="eastAsia" w:ascii="宋体" w:hAnsi="宋体" w:cs="宋体"/>
                <w:color w:val="000000"/>
                <w:spacing w:val="-20"/>
                <w:kern w:val="10"/>
                <w:sz w:val="28"/>
                <w:szCs w:val="28"/>
                <w:lang w:val="en-US" w:eastAsia="zh-CN"/>
              </w:rPr>
              <w:t xml:space="preserve">评标标准及方法附后  </w:t>
            </w:r>
          </w:p>
        </w:tc>
      </w:tr>
      <w:tr w14:paraId="563FA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737" w:type="dxa"/>
            <w:vAlign w:val="center"/>
          </w:tcPr>
          <w:p w14:paraId="45DDB462">
            <w:pPr>
              <w:jc w:val="center"/>
              <w:rPr>
                <w:rFonts w:hint="default" w:ascii="宋体" w:hAnsi="宋体" w:eastAsia="宋体" w:cs="Times New Roman"/>
                <w:kern w:val="2"/>
                <w:sz w:val="28"/>
                <w:szCs w:val="28"/>
                <w:lang w:val="en-US" w:eastAsia="zh-CN" w:bidi="ar-SA"/>
              </w:rPr>
            </w:pPr>
            <w:r>
              <w:rPr>
                <w:rFonts w:hint="eastAsia" w:ascii="宋体" w:hAnsi="宋体"/>
                <w:sz w:val="28"/>
                <w:szCs w:val="28"/>
                <w:lang w:val="en-US" w:eastAsia="zh-CN"/>
              </w:rPr>
              <w:t>27</w:t>
            </w:r>
          </w:p>
        </w:tc>
        <w:tc>
          <w:tcPr>
            <w:tcW w:w="2750" w:type="dxa"/>
            <w:vAlign w:val="center"/>
          </w:tcPr>
          <w:p w14:paraId="1250A5EA">
            <w:pPr>
              <w:jc w:val="center"/>
              <w:rPr>
                <w:rFonts w:hint="eastAsia" w:ascii="宋体" w:hAnsi="宋体" w:cs="Times New Roman"/>
                <w:color w:val="000000" w:themeColor="text1"/>
                <w:sz w:val="28"/>
                <w:szCs w:val="28"/>
                <w:lang w:val="en-US" w:eastAsia="zh-CN"/>
                <w14:textFill>
                  <w14:solidFill>
                    <w14:schemeClr w14:val="tx1"/>
                  </w14:solidFill>
                </w14:textFill>
              </w:rPr>
            </w:pPr>
            <w:r>
              <w:rPr>
                <w:rFonts w:hint="eastAsia" w:ascii="宋体" w:hAnsi="宋体" w:cs="Times New Roman"/>
                <w:color w:val="000000" w:themeColor="text1"/>
                <w:sz w:val="28"/>
                <w:szCs w:val="28"/>
                <w:lang w:val="en-US" w:eastAsia="zh-CN"/>
                <w14:textFill>
                  <w14:solidFill>
                    <w14:schemeClr w14:val="tx1"/>
                  </w14:solidFill>
                </w14:textFill>
              </w:rPr>
              <w:t>评标委员会的组建</w:t>
            </w:r>
          </w:p>
        </w:tc>
        <w:tc>
          <w:tcPr>
            <w:tcW w:w="6071" w:type="dxa"/>
            <w:vAlign w:val="center"/>
          </w:tcPr>
          <w:p w14:paraId="3D785311">
            <w:pPr>
              <w:rPr>
                <w:rFonts w:hint="eastAsia" w:ascii="宋体" w:hAnsi="宋体" w:cs="宋体"/>
                <w:color w:val="000000"/>
                <w:spacing w:val="-20"/>
                <w:kern w:val="10"/>
                <w:sz w:val="28"/>
                <w:szCs w:val="28"/>
                <w:lang w:val="en-US" w:eastAsia="zh-CN"/>
              </w:rPr>
            </w:pPr>
            <w:r>
              <w:rPr>
                <w:rFonts w:hint="eastAsia" w:ascii="宋体" w:hAnsi="宋体" w:cs="宋体"/>
                <w:color w:val="000000"/>
                <w:spacing w:val="-20"/>
                <w:kern w:val="10"/>
                <w:sz w:val="28"/>
                <w:szCs w:val="28"/>
                <w:lang w:val="en-US" w:eastAsia="zh-CN"/>
              </w:rPr>
              <w:t>评标委员会构成：</w:t>
            </w:r>
            <w:r>
              <w:rPr>
                <w:rFonts w:hint="eastAsia" w:ascii="宋体" w:hAnsi="宋体" w:cs="宋体"/>
                <w:b/>
                <w:bCs/>
                <w:color w:val="000000"/>
                <w:spacing w:val="-20"/>
                <w:kern w:val="10"/>
                <w:sz w:val="28"/>
                <w:szCs w:val="28"/>
                <w:u w:val="single"/>
                <w:lang w:val="en-US" w:eastAsia="zh-CN"/>
              </w:rPr>
              <w:t xml:space="preserve"> 3 人或以上单数</w:t>
            </w:r>
            <w:r>
              <w:rPr>
                <w:rFonts w:hint="eastAsia" w:ascii="宋体" w:hAnsi="宋体" w:cs="宋体"/>
                <w:color w:val="000000"/>
                <w:spacing w:val="-20"/>
                <w:kern w:val="10"/>
                <w:sz w:val="28"/>
                <w:szCs w:val="28"/>
                <w:lang w:val="en-US" w:eastAsia="zh-CN"/>
              </w:rPr>
              <w:t>。</w:t>
            </w:r>
          </w:p>
          <w:p w14:paraId="3D9E7601">
            <w:pPr>
              <w:rPr>
                <w:rFonts w:hint="eastAsia" w:ascii="宋体" w:hAnsi="宋体" w:cs="宋体"/>
                <w:color w:val="000000"/>
                <w:spacing w:val="-20"/>
                <w:kern w:val="10"/>
                <w:sz w:val="28"/>
                <w:szCs w:val="28"/>
                <w:lang w:val="en-US" w:eastAsia="zh-CN"/>
              </w:rPr>
            </w:pPr>
            <w:r>
              <w:rPr>
                <w:rFonts w:hint="eastAsia" w:ascii="宋体" w:hAnsi="宋体" w:cs="宋体"/>
                <w:color w:val="000000"/>
                <w:spacing w:val="-20"/>
                <w:kern w:val="10"/>
                <w:sz w:val="28"/>
                <w:szCs w:val="28"/>
                <w:lang w:val="en-US" w:eastAsia="zh-CN"/>
              </w:rPr>
              <w:t>评标专家确定方式：从专家评委库中随机抽取。</w:t>
            </w:r>
          </w:p>
        </w:tc>
      </w:tr>
      <w:tr w14:paraId="6E86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737" w:type="dxa"/>
            <w:vAlign w:val="center"/>
          </w:tcPr>
          <w:p w14:paraId="1962ACDD">
            <w:pPr>
              <w:jc w:val="center"/>
              <w:rPr>
                <w:rFonts w:hint="default" w:ascii="宋体" w:hAnsi="宋体" w:eastAsia="宋体" w:cs="Times New Roman"/>
                <w:kern w:val="2"/>
                <w:sz w:val="28"/>
                <w:szCs w:val="28"/>
                <w:lang w:val="en-US" w:eastAsia="zh-CN" w:bidi="ar-SA"/>
              </w:rPr>
            </w:pPr>
            <w:r>
              <w:rPr>
                <w:rFonts w:hint="eastAsia" w:ascii="宋体" w:hAnsi="宋体"/>
                <w:sz w:val="28"/>
                <w:szCs w:val="28"/>
                <w:lang w:val="en-US" w:eastAsia="zh-CN"/>
              </w:rPr>
              <w:t>28</w:t>
            </w:r>
          </w:p>
        </w:tc>
        <w:tc>
          <w:tcPr>
            <w:tcW w:w="2750" w:type="dxa"/>
            <w:vAlign w:val="center"/>
          </w:tcPr>
          <w:p w14:paraId="1292DF77">
            <w:pPr>
              <w:jc w:val="center"/>
              <w:rPr>
                <w:rFonts w:hint="eastAsia" w:ascii="宋体" w:hAnsi="宋体" w:cs="Times New Roman"/>
                <w:color w:val="000000" w:themeColor="text1"/>
                <w:sz w:val="28"/>
                <w:szCs w:val="28"/>
                <w:lang w:val="en-US" w:eastAsia="zh-CN"/>
                <w14:textFill>
                  <w14:solidFill>
                    <w14:schemeClr w14:val="tx1"/>
                  </w14:solidFill>
                </w14:textFill>
              </w:rPr>
            </w:pPr>
            <w:r>
              <w:rPr>
                <w:rFonts w:hint="eastAsia" w:ascii="宋体" w:hAnsi="宋体" w:cs="Times New Roman"/>
                <w:color w:val="000000" w:themeColor="text1"/>
                <w:sz w:val="28"/>
                <w:szCs w:val="28"/>
                <w:lang w:val="en-US" w:eastAsia="zh-CN"/>
                <w14:textFill>
                  <w14:solidFill>
                    <w14:schemeClr w14:val="tx1"/>
                  </w14:solidFill>
                </w14:textFill>
              </w:rPr>
              <w:t>是否授权评标委员会确定中标人</w:t>
            </w:r>
          </w:p>
        </w:tc>
        <w:tc>
          <w:tcPr>
            <w:tcW w:w="6071" w:type="dxa"/>
            <w:vAlign w:val="center"/>
          </w:tcPr>
          <w:p w14:paraId="5808CAB9">
            <w:pPr>
              <w:rPr>
                <w:rFonts w:hint="eastAsia" w:ascii="宋体" w:hAnsi="宋体" w:cs="宋体"/>
                <w:color w:val="000000"/>
                <w:spacing w:val="-20"/>
                <w:kern w:val="10"/>
                <w:sz w:val="28"/>
                <w:szCs w:val="28"/>
                <w:lang w:val="en-US" w:eastAsia="zh-CN"/>
              </w:rPr>
            </w:pPr>
            <w:r>
              <w:rPr>
                <w:rFonts w:hint="eastAsia" w:ascii="宋体" w:hAnsi="宋体" w:cs="宋体"/>
                <w:color w:val="000000"/>
                <w:spacing w:val="-20"/>
                <w:kern w:val="10"/>
                <w:sz w:val="28"/>
                <w:szCs w:val="28"/>
                <w:lang w:val="en-US" w:eastAsia="zh-CN"/>
              </w:rPr>
              <w:sym w:font="Wingdings 2" w:char="0052"/>
            </w:r>
            <w:r>
              <w:rPr>
                <w:rFonts w:hint="eastAsia" w:ascii="宋体" w:hAnsi="宋体" w:cs="宋体"/>
                <w:color w:val="000000"/>
                <w:spacing w:val="-20"/>
                <w:kern w:val="10"/>
                <w:sz w:val="28"/>
                <w:szCs w:val="28"/>
                <w:lang w:val="en-US" w:eastAsia="zh-CN"/>
              </w:rPr>
              <w:t>是</w:t>
            </w:r>
          </w:p>
          <w:p w14:paraId="58104024">
            <w:pPr>
              <w:rPr>
                <w:rFonts w:hint="eastAsia" w:ascii="宋体" w:hAnsi="宋体" w:cs="宋体"/>
                <w:color w:val="000000"/>
                <w:spacing w:val="-20"/>
                <w:kern w:val="10"/>
                <w:sz w:val="28"/>
                <w:szCs w:val="28"/>
                <w:lang w:val="en-US" w:eastAsia="zh-CN"/>
              </w:rPr>
            </w:pPr>
            <w:r>
              <w:rPr>
                <w:rFonts w:hint="eastAsia" w:ascii="宋体" w:hAnsi="宋体" w:cs="宋体"/>
                <w:color w:val="000000"/>
                <w:spacing w:val="-20"/>
                <w:kern w:val="10"/>
                <w:sz w:val="28"/>
                <w:szCs w:val="28"/>
                <w:lang w:val="en-US" w:eastAsia="zh-CN"/>
              </w:rPr>
              <w:fldChar w:fldCharType="begin"/>
            </w:r>
            <w:r>
              <w:rPr>
                <w:rFonts w:hint="eastAsia" w:ascii="宋体" w:hAnsi="宋体" w:cs="宋体"/>
                <w:color w:val="000000"/>
                <w:spacing w:val="-20"/>
                <w:kern w:val="10"/>
                <w:sz w:val="28"/>
                <w:szCs w:val="28"/>
                <w:lang w:val="en-US" w:eastAsia="zh-CN"/>
              </w:rPr>
              <w:instrText xml:space="preserve"> eq \o\ac(□)</w:instrText>
            </w:r>
            <w:r>
              <w:rPr>
                <w:rFonts w:hint="eastAsia" w:ascii="宋体" w:hAnsi="宋体" w:cs="宋体"/>
                <w:color w:val="000000"/>
                <w:spacing w:val="-20"/>
                <w:kern w:val="10"/>
                <w:sz w:val="28"/>
                <w:szCs w:val="28"/>
                <w:lang w:val="en-US" w:eastAsia="zh-CN"/>
              </w:rPr>
              <w:fldChar w:fldCharType="end"/>
            </w:r>
            <w:r>
              <w:rPr>
                <w:rFonts w:hint="eastAsia" w:ascii="宋体" w:hAnsi="宋体" w:cs="宋体"/>
                <w:color w:val="000000"/>
                <w:spacing w:val="-20"/>
                <w:kern w:val="10"/>
                <w:sz w:val="28"/>
                <w:szCs w:val="28"/>
                <w:lang w:val="en-US" w:eastAsia="zh-CN"/>
              </w:rPr>
              <w:t>否，推荐的中标候选人数：3人。</w:t>
            </w:r>
          </w:p>
        </w:tc>
      </w:tr>
      <w:tr w14:paraId="4270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737" w:type="dxa"/>
            <w:vAlign w:val="center"/>
          </w:tcPr>
          <w:p w14:paraId="21918EC0">
            <w:pPr>
              <w:jc w:val="center"/>
              <w:rPr>
                <w:rFonts w:hint="default" w:ascii="宋体" w:hAnsi="宋体" w:eastAsia="宋体" w:cs="Times New Roman"/>
                <w:kern w:val="2"/>
                <w:sz w:val="28"/>
                <w:szCs w:val="28"/>
                <w:lang w:val="en-US" w:eastAsia="zh-CN" w:bidi="ar-SA"/>
              </w:rPr>
            </w:pPr>
            <w:r>
              <w:rPr>
                <w:rFonts w:hint="eastAsia" w:ascii="宋体" w:hAnsi="宋体"/>
                <w:sz w:val="28"/>
                <w:szCs w:val="28"/>
                <w:lang w:val="en-US" w:eastAsia="zh-CN"/>
              </w:rPr>
              <w:t>29</w:t>
            </w:r>
          </w:p>
        </w:tc>
        <w:tc>
          <w:tcPr>
            <w:tcW w:w="2750" w:type="dxa"/>
            <w:vAlign w:val="center"/>
          </w:tcPr>
          <w:p w14:paraId="2E8F919F">
            <w:pPr>
              <w:jc w:val="center"/>
              <w:rPr>
                <w:rFonts w:hint="eastAsia" w:ascii="宋体" w:hAnsi="宋体" w:cs="Times New Roman"/>
                <w:color w:val="000000" w:themeColor="text1"/>
                <w:sz w:val="28"/>
                <w:szCs w:val="28"/>
                <w:lang w:val="en-US" w:eastAsia="zh-CN"/>
                <w14:textFill>
                  <w14:solidFill>
                    <w14:schemeClr w14:val="tx1"/>
                  </w14:solidFill>
                </w14:textFill>
              </w:rPr>
            </w:pPr>
            <w:r>
              <w:rPr>
                <w:rFonts w:hint="eastAsia" w:ascii="宋体" w:hAnsi="宋体" w:cs="Times New Roman"/>
                <w:color w:val="000000" w:themeColor="text1"/>
                <w:sz w:val="28"/>
                <w:szCs w:val="28"/>
                <w:lang w:val="en-US" w:eastAsia="zh-CN"/>
                <w14:textFill>
                  <w14:solidFill>
                    <w14:schemeClr w14:val="tx1"/>
                  </w14:solidFill>
                </w14:textFill>
              </w:rPr>
              <w:t>中标候选人公示媒介</w:t>
            </w:r>
          </w:p>
        </w:tc>
        <w:tc>
          <w:tcPr>
            <w:tcW w:w="6071" w:type="dxa"/>
            <w:vAlign w:val="center"/>
          </w:tcPr>
          <w:p w14:paraId="5D8AE37E">
            <w:pPr>
              <w:jc w:val="left"/>
              <w:rPr>
                <w:rFonts w:hint="eastAsia" w:ascii="宋体" w:hAnsi="宋体" w:cs="宋体"/>
                <w:color w:val="000000"/>
                <w:spacing w:val="-20"/>
                <w:kern w:val="10"/>
                <w:sz w:val="28"/>
                <w:szCs w:val="28"/>
                <w:lang w:val="en-US" w:eastAsia="zh-CN"/>
              </w:rPr>
            </w:pPr>
            <w:r>
              <w:rPr>
                <w:rFonts w:hint="eastAsia" w:ascii="宋体" w:hAnsi="宋体" w:cs="Times New Roman"/>
                <w:color w:val="0000FF"/>
                <w:sz w:val="28"/>
                <w:szCs w:val="28"/>
                <w:lang w:val="en-US" w:eastAsia="zh-CN"/>
              </w:rPr>
              <w:t>本项目</w:t>
            </w:r>
            <w:r>
              <w:rPr>
                <w:rFonts w:hint="default" w:ascii="宋体" w:hAnsi="宋体" w:cs="Times New Roman"/>
                <w:color w:val="0000FF"/>
                <w:sz w:val="28"/>
                <w:szCs w:val="28"/>
                <w:lang w:val="en-US" w:eastAsia="zh-CN"/>
              </w:rPr>
              <w:t>公告在《湖北省政府采购网》(http：www.ccgp-hubei.gov.cn)</w:t>
            </w:r>
            <w:r>
              <w:rPr>
                <w:rFonts w:hint="eastAsia" w:ascii="宋体" w:hAnsi="宋体" w:cs="Times New Roman"/>
                <w:color w:val="0000FF"/>
                <w:sz w:val="28"/>
                <w:szCs w:val="28"/>
                <w:lang w:val="en-US" w:eastAsia="zh-CN"/>
              </w:rPr>
              <w:t>及“随县人民政府网”（http://www.zgsuixian.gov.cn/）“专题专栏”栏目中“公共资源交易”版块发布。</w:t>
            </w:r>
          </w:p>
        </w:tc>
      </w:tr>
      <w:tr w14:paraId="7A41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7" w:hRule="atLeast"/>
        </w:trPr>
        <w:tc>
          <w:tcPr>
            <w:tcW w:w="737" w:type="dxa"/>
            <w:vAlign w:val="center"/>
          </w:tcPr>
          <w:p w14:paraId="59233D9E">
            <w:pPr>
              <w:jc w:val="center"/>
              <w:rPr>
                <w:rFonts w:hint="default" w:ascii="宋体" w:hAnsi="宋体" w:eastAsia="宋体" w:cs="Times New Roman"/>
                <w:kern w:val="2"/>
                <w:sz w:val="28"/>
                <w:szCs w:val="28"/>
                <w:lang w:val="en-US" w:eastAsia="zh-CN" w:bidi="ar-SA"/>
              </w:rPr>
            </w:pPr>
            <w:r>
              <w:rPr>
                <w:rFonts w:hint="eastAsia" w:ascii="宋体" w:hAnsi="宋体"/>
                <w:sz w:val="28"/>
                <w:szCs w:val="28"/>
                <w:lang w:val="en-US" w:eastAsia="zh-CN"/>
              </w:rPr>
              <w:t>30</w:t>
            </w:r>
          </w:p>
        </w:tc>
        <w:tc>
          <w:tcPr>
            <w:tcW w:w="2750" w:type="dxa"/>
            <w:vAlign w:val="center"/>
          </w:tcPr>
          <w:p w14:paraId="0C49494D">
            <w:pPr>
              <w:jc w:val="center"/>
              <w:rPr>
                <w:rFonts w:hint="eastAsia" w:ascii="宋体" w:hAnsi="宋体" w:eastAsia="宋体" w:cs="Times New Roman"/>
                <w:kern w:val="2"/>
                <w:sz w:val="28"/>
                <w:szCs w:val="28"/>
                <w:lang w:val="en-US" w:eastAsia="zh-CN" w:bidi="ar-SA"/>
              </w:rPr>
            </w:pPr>
            <w:r>
              <w:rPr>
                <w:rFonts w:hint="eastAsia" w:ascii="宋体" w:hAnsi="宋体"/>
                <w:sz w:val="28"/>
                <w:szCs w:val="28"/>
              </w:rPr>
              <w:t>代理</w:t>
            </w:r>
            <w:r>
              <w:rPr>
                <w:rFonts w:hint="eastAsia" w:ascii="宋体" w:hAnsi="宋体"/>
                <w:sz w:val="28"/>
                <w:szCs w:val="28"/>
                <w:lang w:eastAsia="zh-CN"/>
              </w:rPr>
              <w:t>服务费</w:t>
            </w:r>
          </w:p>
        </w:tc>
        <w:tc>
          <w:tcPr>
            <w:tcW w:w="6071" w:type="dxa"/>
            <w:vAlign w:val="center"/>
          </w:tcPr>
          <w:p w14:paraId="70E01FFE">
            <w:pPr>
              <w:rPr>
                <w:rFonts w:hint="eastAsia" w:ascii="宋体" w:hAnsi="宋体" w:eastAsia="宋体" w:cs="Times New Roman"/>
                <w:b/>
                <w:kern w:val="2"/>
                <w:sz w:val="28"/>
                <w:szCs w:val="28"/>
                <w:lang w:val="en-US" w:eastAsia="zh-CN" w:bidi="ar-SA"/>
              </w:rPr>
            </w:pPr>
            <w:r>
              <w:rPr>
                <w:rFonts w:hint="eastAsia" w:ascii="宋体" w:hAnsi="宋体"/>
                <w:b/>
                <w:sz w:val="28"/>
                <w:szCs w:val="28"/>
              </w:rPr>
              <w:t>参照计价格〔2002〕1980号文、发改价格[2011]534号文收费标准，以中标价为计算基数</w:t>
            </w:r>
            <w:r>
              <w:rPr>
                <w:rFonts w:hint="eastAsia" w:ascii="宋体" w:hAnsi="宋体"/>
                <w:b/>
                <w:sz w:val="28"/>
                <w:szCs w:val="28"/>
                <w:lang w:eastAsia="zh-CN"/>
              </w:rPr>
              <w:t>，</w:t>
            </w:r>
            <w:r>
              <w:rPr>
                <w:rFonts w:hint="eastAsia" w:ascii="宋体" w:hAnsi="宋体"/>
                <w:b/>
                <w:sz w:val="28"/>
                <w:szCs w:val="28"/>
              </w:rPr>
              <w:t>由中标单位支付</w:t>
            </w:r>
            <w:r>
              <w:rPr>
                <w:rFonts w:hint="eastAsia" w:ascii="宋体" w:hAnsi="宋体"/>
                <w:b/>
                <w:sz w:val="28"/>
                <w:szCs w:val="28"/>
                <w:lang w:eastAsia="zh-CN"/>
              </w:rPr>
              <w:t>。</w:t>
            </w:r>
          </w:p>
        </w:tc>
      </w:tr>
    </w:tbl>
    <w:p w14:paraId="1F5D0F11"/>
    <w:p w14:paraId="72F6CEE6">
      <w:pPr>
        <w:pStyle w:val="2"/>
      </w:pPr>
    </w:p>
    <w:p w14:paraId="50E55D38">
      <w:pPr>
        <w:spacing w:line="360" w:lineRule="auto"/>
        <w:jc w:val="center"/>
        <w:outlineLvl w:val="1"/>
        <w:rPr>
          <w:rFonts w:hint="eastAsia" w:ascii="宋体" w:hAnsi="宋体"/>
          <w:b/>
          <w:sz w:val="32"/>
        </w:rPr>
      </w:pPr>
      <w:bookmarkStart w:id="2" w:name="_Toc20496"/>
    </w:p>
    <w:p w14:paraId="2760ED83">
      <w:pPr>
        <w:spacing w:line="360" w:lineRule="auto"/>
        <w:jc w:val="center"/>
        <w:outlineLvl w:val="1"/>
        <w:rPr>
          <w:rFonts w:hint="eastAsia" w:ascii="宋体" w:hAnsi="宋体"/>
          <w:b/>
          <w:sz w:val="32"/>
        </w:rPr>
      </w:pPr>
    </w:p>
    <w:p w14:paraId="09BD6B9D">
      <w:pPr>
        <w:spacing w:line="360" w:lineRule="auto"/>
        <w:jc w:val="center"/>
        <w:outlineLvl w:val="1"/>
        <w:rPr>
          <w:rFonts w:ascii="宋体" w:hAnsi="宋体"/>
          <w:b/>
          <w:sz w:val="32"/>
        </w:rPr>
      </w:pPr>
      <w:r>
        <w:rPr>
          <w:rFonts w:hint="eastAsia" w:ascii="宋体" w:hAnsi="宋体"/>
          <w:b/>
          <w:sz w:val="32"/>
        </w:rPr>
        <w:t>一、总     则</w:t>
      </w:r>
      <w:bookmarkEnd w:id="2"/>
    </w:p>
    <w:p w14:paraId="24B91091">
      <w:pPr>
        <w:ind w:firstLine="560"/>
        <w:rPr>
          <w:rFonts w:ascii="宋体" w:hAnsi="宋体"/>
          <w:sz w:val="30"/>
        </w:rPr>
      </w:pPr>
      <w:r>
        <w:rPr>
          <w:rFonts w:hint="eastAsia" w:ascii="宋体" w:hAnsi="宋体"/>
          <w:sz w:val="30"/>
        </w:rPr>
        <w:t>（一）工程概况：</w:t>
      </w:r>
    </w:p>
    <w:p w14:paraId="3CFD6647">
      <w:pPr>
        <w:spacing w:line="480" w:lineRule="exact"/>
        <w:ind w:firstLine="57"/>
        <w:rPr>
          <w:rFonts w:ascii="宋体" w:hAnsi="宋体"/>
          <w:sz w:val="28"/>
        </w:rPr>
      </w:pPr>
      <w:r>
        <w:rPr>
          <w:rFonts w:hint="eastAsia" w:ascii="宋体" w:hAnsi="宋体"/>
          <w:sz w:val="28"/>
        </w:rPr>
        <w:t xml:space="preserve">    1、工程说明和范围见须知前附表（以下简称“前附表”）第1项-第6项所述；</w:t>
      </w:r>
    </w:p>
    <w:p w14:paraId="52587CF1">
      <w:pPr>
        <w:spacing w:line="480" w:lineRule="exact"/>
        <w:ind w:firstLine="57"/>
        <w:rPr>
          <w:rFonts w:ascii="宋体" w:hAnsi="宋体"/>
          <w:sz w:val="28"/>
        </w:rPr>
      </w:pPr>
      <w:r>
        <w:rPr>
          <w:rFonts w:hint="eastAsia" w:ascii="宋体" w:hAnsi="宋体"/>
          <w:sz w:val="28"/>
        </w:rPr>
        <w:t xml:space="preserve">    2、本工程按照《中华人民共和国政府采购法》规定已报送政府采购管理机构备案通过，现采用</w:t>
      </w:r>
      <w:r>
        <w:rPr>
          <w:rFonts w:hint="eastAsia" w:ascii="宋体" w:hAnsi="宋体"/>
          <w:sz w:val="28"/>
          <w:u w:val="single"/>
        </w:rPr>
        <w:t>竞争性磋商</w:t>
      </w:r>
      <w:r>
        <w:rPr>
          <w:rFonts w:hint="eastAsia" w:ascii="宋体" w:hAnsi="宋体"/>
          <w:sz w:val="28"/>
        </w:rPr>
        <w:t>方式，择优选定施工单位。</w:t>
      </w:r>
    </w:p>
    <w:p w14:paraId="22C81BFD">
      <w:pPr>
        <w:spacing w:line="440" w:lineRule="exact"/>
        <w:ind w:firstLine="57"/>
        <w:rPr>
          <w:rFonts w:ascii="宋体" w:hAnsi="宋体"/>
          <w:sz w:val="28"/>
        </w:rPr>
      </w:pPr>
      <w:r>
        <w:rPr>
          <w:rFonts w:hint="eastAsia" w:ascii="宋体" w:hAnsi="宋体"/>
          <w:sz w:val="28"/>
        </w:rPr>
        <w:t xml:space="preserve"> </w:t>
      </w:r>
      <w:r>
        <w:rPr>
          <w:rFonts w:hint="eastAsia" w:ascii="宋体" w:hAnsi="宋体"/>
          <w:sz w:val="28"/>
          <w:lang w:val="en-US" w:eastAsia="zh-CN"/>
        </w:rPr>
        <w:t xml:space="preserve">   </w:t>
      </w:r>
      <w:r>
        <w:rPr>
          <w:rFonts w:hint="eastAsia" w:ascii="宋体" w:hAnsi="宋体"/>
          <w:sz w:val="28"/>
        </w:rPr>
        <w:t>3、现场条件：</w:t>
      </w:r>
    </w:p>
    <w:p w14:paraId="4256A2EF">
      <w:pPr>
        <w:spacing w:line="440" w:lineRule="exact"/>
        <w:ind w:firstLine="57"/>
        <w:rPr>
          <w:rFonts w:ascii="宋体" w:hAnsi="宋体"/>
          <w:sz w:val="28"/>
        </w:rPr>
      </w:pPr>
      <w:r>
        <w:rPr>
          <w:rFonts w:hint="eastAsia" w:ascii="宋体" w:hAnsi="宋体"/>
          <w:sz w:val="28"/>
        </w:rPr>
        <w:t>①、施工现场“三通一平”情况</w:t>
      </w:r>
      <w:r>
        <w:rPr>
          <w:rFonts w:hint="eastAsia" w:ascii="宋体" w:hAnsi="宋体"/>
          <w:sz w:val="28"/>
          <w:u w:val="single"/>
        </w:rPr>
        <w:t xml:space="preserve">  </w:t>
      </w:r>
      <w:r>
        <w:rPr>
          <w:rFonts w:hint="eastAsia" w:ascii="宋体" w:hAnsi="宋体"/>
          <w:b/>
          <w:bCs/>
          <w:sz w:val="28"/>
          <w:u w:val="single"/>
          <w:lang w:eastAsia="zh-CN"/>
        </w:rPr>
        <w:t>已完成</w:t>
      </w:r>
      <w:r>
        <w:rPr>
          <w:rFonts w:hint="eastAsia" w:ascii="宋体" w:hAnsi="宋体"/>
          <w:sz w:val="28"/>
          <w:u w:val="single"/>
        </w:rPr>
        <w:t xml:space="preserve">  </w:t>
      </w:r>
      <w:r>
        <w:rPr>
          <w:rFonts w:hint="eastAsia" w:ascii="宋体" w:hAnsi="宋体"/>
          <w:sz w:val="28"/>
        </w:rPr>
        <w:t>。</w:t>
      </w:r>
    </w:p>
    <w:p w14:paraId="7B6903D0">
      <w:pPr>
        <w:spacing w:line="440" w:lineRule="exact"/>
        <w:ind w:firstLine="57"/>
        <w:rPr>
          <w:rFonts w:ascii="宋体" w:hAnsi="宋体"/>
          <w:sz w:val="28"/>
        </w:rPr>
      </w:pPr>
      <w:r>
        <w:rPr>
          <w:rFonts w:hint="eastAsia" w:ascii="宋体" w:hAnsi="宋体"/>
          <w:sz w:val="28"/>
        </w:rPr>
        <w:t>②、其他。</w:t>
      </w:r>
    </w:p>
    <w:p w14:paraId="234A09E3">
      <w:pPr>
        <w:spacing w:line="440" w:lineRule="exact"/>
        <w:ind w:firstLine="57"/>
        <w:rPr>
          <w:rFonts w:ascii="宋体" w:hAnsi="宋体"/>
          <w:sz w:val="30"/>
        </w:rPr>
      </w:pPr>
      <w:r>
        <w:rPr>
          <w:rFonts w:hint="eastAsia" w:ascii="宋体" w:hAnsi="宋体"/>
          <w:sz w:val="30"/>
        </w:rPr>
        <w:t xml:space="preserve">   （二）资金来源</w:t>
      </w:r>
    </w:p>
    <w:p w14:paraId="18F26611">
      <w:pPr>
        <w:spacing w:line="440" w:lineRule="exact"/>
        <w:ind w:firstLine="57"/>
        <w:rPr>
          <w:rFonts w:ascii="宋体" w:hAnsi="宋体"/>
          <w:sz w:val="28"/>
        </w:rPr>
      </w:pPr>
      <w:r>
        <w:rPr>
          <w:rFonts w:hint="eastAsia" w:ascii="宋体" w:hAnsi="宋体"/>
          <w:sz w:val="28"/>
        </w:rPr>
        <w:t xml:space="preserve">    本工程立项计划已得到有关部门的批准，工程资金通过前附表第8项所述的方式获得，并将资金用于本工程施工合同的支付。</w:t>
      </w:r>
    </w:p>
    <w:p w14:paraId="2C3D7CA9">
      <w:pPr>
        <w:spacing w:line="440" w:lineRule="exact"/>
        <w:ind w:firstLine="57"/>
        <w:rPr>
          <w:rFonts w:ascii="宋体" w:hAnsi="宋体"/>
          <w:sz w:val="30"/>
        </w:rPr>
      </w:pPr>
      <w:r>
        <w:rPr>
          <w:rFonts w:hint="eastAsia" w:ascii="宋体" w:hAnsi="宋体"/>
          <w:sz w:val="30"/>
        </w:rPr>
        <w:t xml:space="preserve">   （三）供应商资格要求：</w:t>
      </w:r>
    </w:p>
    <w:p w14:paraId="3C4CBF06">
      <w:pPr>
        <w:adjustRightInd w:val="0"/>
        <w:rPr>
          <w:rFonts w:ascii="宋体" w:hAnsi="宋体"/>
          <w:sz w:val="28"/>
        </w:rPr>
      </w:pPr>
      <w:r>
        <w:rPr>
          <w:rFonts w:hint="eastAsia" w:ascii="宋体" w:hAnsi="宋体"/>
          <w:sz w:val="28"/>
        </w:rPr>
        <w:t xml:space="preserve">    1、参加投标的供应商必须是具备独立法人资格，</w:t>
      </w:r>
      <w:r>
        <w:rPr>
          <w:rFonts w:hint="eastAsia" w:ascii="黑体" w:hAnsi="宋体" w:eastAsia="黑体"/>
          <w:b/>
          <w:color w:val="FF0000"/>
          <w:sz w:val="30"/>
          <w:szCs w:val="30"/>
          <w:u w:val="single"/>
          <w:lang w:eastAsia="zh-CN"/>
        </w:rPr>
        <w:t>矿山工程施工总承包叁级及以上资质</w:t>
      </w:r>
      <w:r>
        <w:rPr>
          <w:rFonts w:hint="eastAsia" w:ascii="黑体" w:hAnsi="宋体" w:eastAsia="黑体"/>
          <w:b/>
          <w:color w:val="FF0000"/>
          <w:sz w:val="30"/>
          <w:szCs w:val="30"/>
          <w:u w:val="single"/>
        </w:rPr>
        <w:t>。</w:t>
      </w:r>
      <w:r>
        <w:rPr>
          <w:rFonts w:hint="eastAsia" w:ascii="宋体" w:hAnsi="宋体"/>
          <w:sz w:val="28"/>
        </w:rPr>
        <w:t>并具有足够资产及能力来有效地履行合同的施工企业。</w:t>
      </w:r>
    </w:p>
    <w:p w14:paraId="1A09BACB">
      <w:pPr>
        <w:spacing w:line="440" w:lineRule="exact"/>
        <w:ind w:left="56" w:leftChars="27"/>
        <w:rPr>
          <w:rFonts w:ascii="黑体" w:hAnsi="宋体" w:eastAsia="黑体"/>
          <w:b/>
          <w:sz w:val="30"/>
          <w:szCs w:val="30"/>
        </w:rPr>
      </w:pPr>
      <w:r>
        <w:rPr>
          <w:rFonts w:hint="eastAsia" w:ascii="宋体" w:hAnsi="宋体"/>
          <w:sz w:val="28"/>
        </w:rPr>
        <w:t xml:space="preserve">    2、供应商拟派的</w:t>
      </w:r>
      <w:r>
        <w:rPr>
          <w:rFonts w:hint="eastAsia" w:ascii="黑体" w:hAnsi="宋体" w:eastAsia="黑体"/>
          <w:b/>
          <w:sz w:val="30"/>
          <w:szCs w:val="30"/>
          <w:u w:val="single"/>
        </w:rPr>
        <w:t>本单位的</w:t>
      </w:r>
      <w:r>
        <w:rPr>
          <w:rFonts w:hint="eastAsia" w:ascii="宋体" w:hAnsi="宋体"/>
          <w:sz w:val="28"/>
        </w:rPr>
        <w:t>项目经理必须具有</w:t>
      </w:r>
      <w:r>
        <w:rPr>
          <w:rFonts w:hint="eastAsia" w:ascii="黑体" w:hAnsi="宋体" w:eastAsia="黑体"/>
          <w:b/>
          <w:sz w:val="30"/>
          <w:szCs w:val="30"/>
          <w:u w:val="single"/>
        </w:rPr>
        <w:t>一、二级《建造师》。</w:t>
      </w:r>
    </w:p>
    <w:p w14:paraId="6F515C00">
      <w:pPr>
        <w:spacing w:line="440" w:lineRule="exact"/>
        <w:ind w:firstLine="57"/>
        <w:rPr>
          <w:rFonts w:ascii="宋体" w:hAnsi="宋体"/>
          <w:sz w:val="28"/>
        </w:rPr>
      </w:pPr>
      <w:r>
        <w:rPr>
          <w:rFonts w:hint="eastAsia" w:ascii="宋体" w:hAnsi="宋体"/>
          <w:sz w:val="28"/>
        </w:rPr>
        <w:t xml:space="preserve">    3、供应商合格条件详见本工程招标公告或投标邀请书。</w:t>
      </w:r>
    </w:p>
    <w:p w14:paraId="107F1861">
      <w:pPr>
        <w:spacing w:line="440" w:lineRule="exact"/>
        <w:ind w:firstLine="57"/>
        <w:rPr>
          <w:rFonts w:ascii="宋体" w:hAnsi="宋体"/>
          <w:sz w:val="28"/>
        </w:rPr>
      </w:pPr>
      <w:r>
        <w:rPr>
          <w:rFonts w:hint="eastAsia" w:ascii="宋体" w:hAnsi="宋体"/>
          <w:sz w:val="28"/>
        </w:rPr>
        <w:t xml:space="preserve">    4、本工程采用前附表第10项所述的资格审查方法确定合格供应商；</w:t>
      </w:r>
    </w:p>
    <w:p w14:paraId="5F7AA2DC">
      <w:pPr>
        <w:spacing w:line="440" w:lineRule="exact"/>
        <w:ind w:firstLine="57"/>
        <w:rPr>
          <w:rFonts w:ascii="宋体" w:hAnsi="宋体"/>
          <w:sz w:val="28"/>
        </w:rPr>
      </w:pPr>
      <w:r>
        <w:rPr>
          <w:rFonts w:hint="eastAsia" w:ascii="宋体" w:hAnsi="宋体"/>
          <w:sz w:val="28"/>
        </w:rPr>
        <w:t xml:space="preserve">    5、当采用资格后审时，供应商必须按资格审查文件要求在递交投标文件时一同报送资格后审的资料；</w:t>
      </w:r>
    </w:p>
    <w:p w14:paraId="3FF4461D">
      <w:pPr>
        <w:spacing w:line="440" w:lineRule="exact"/>
        <w:ind w:firstLine="57"/>
        <w:rPr>
          <w:rFonts w:ascii="宋体" w:hAnsi="宋体"/>
          <w:sz w:val="28"/>
        </w:rPr>
      </w:pPr>
      <w:r>
        <w:rPr>
          <w:rFonts w:hint="eastAsia" w:ascii="宋体" w:hAnsi="宋体"/>
          <w:sz w:val="28"/>
        </w:rPr>
        <w:t xml:space="preserve">    6、由两个或两个以上法人组成联合体以一个供应商的身份共同投标时，除应符合第1款的要求外，还应符合以下要求：</w:t>
      </w:r>
    </w:p>
    <w:p w14:paraId="49C1DA1F">
      <w:pPr>
        <w:spacing w:line="440" w:lineRule="exact"/>
        <w:ind w:firstLine="57"/>
        <w:rPr>
          <w:rFonts w:ascii="宋体" w:hAnsi="宋体"/>
          <w:sz w:val="28"/>
        </w:rPr>
      </w:pPr>
      <w:r>
        <w:rPr>
          <w:rFonts w:hint="eastAsia" w:ascii="宋体" w:hAnsi="宋体"/>
          <w:sz w:val="28"/>
        </w:rPr>
        <w:t xml:space="preserve">   （1）供应商的投标文件及中标后签署的合同协议书对联合体每一成员均具法律约束力；</w:t>
      </w:r>
    </w:p>
    <w:p w14:paraId="3C034857">
      <w:pPr>
        <w:spacing w:line="440" w:lineRule="exact"/>
        <w:ind w:firstLine="57"/>
        <w:rPr>
          <w:rFonts w:ascii="宋体" w:hAnsi="宋体"/>
          <w:sz w:val="28"/>
        </w:rPr>
      </w:pPr>
      <w:r>
        <w:rPr>
          <w:rFonts w:hint="eastAsia" w:ascii="宋体" w:hAnsi="宋体"/>
          <w:sz w:val="28"/>
        </w:rPr>
        <w:t>（2）联合体的各成员应当签订共同投标协议，明确约定各方拟承担的工作和责任，并将该共同投标协议随投标文件一并递交给采购人；</w:t>
      </w:r>
    </w:p>
    <w:p w14:paraId="3DD0B3E3">
      <w:pPr>
        <w:spacing w:line="440" w:lineRule="exact"/>
        <w:ind w:firstLine="57"/>
        <w:rPr>
          <w:rFonts w:ascii="宋体" w:hAnsi="宋体"/>
          <w:sz w:val="28"/>
        </w:rPr>
      </w:pPr>
      <w:r>
        <w:rPr>
          <w:rFonts w:hint="eastAsia" w:ascii="宋体" w:hAnsi="宋体"/>
          <w:sz w:val="28"/>
        </w:rPr>
        <w:t>（3）联合体中标后，联合体各方应当共同与采购人签订合同，为履行合同向采购人承担连带责任；</w:t>
      </w:r>
    </w:p>
    <w:p w14:paraId="6024755F">
      <w:pPr>
        <w:spacing w:line="520" w:lineRule="exact"/>
        <w:ind w:firstLine="57"/>
        <w:rPr>
          <w:rFonts w:ascii="宋体" w:hAnsi="宋体"/>
          <w:sz w:val="28"/>
        </w:rPr>
      </w:pPr>
      <w:r>
        <w:rPr>
          <w:rFonts w:hint="eastAsia" w:ascii="宋体" w:hAnsi="宋体"/>
          <w:sz w:val="28"/>
        </w:rPr>
        <w:t>（4）联合体的各成员应当共同推荐一联合体代表人，由联合体的各成员提交一份授权书，证明其代表人资格，该授权书作为投标文件的组成部分一并提交给采购人；</w:t>
      </w:r>
    </w:p>
    <w:p w14:paraId="027E28EC">
      <w:pPr>
        <w:spacing w:line="520" w:lineRule="exact"/>
        <w:ind w:firstLine="57"/>
        <w:rPr>
          <w:rFonts w:ascii="宋体" w:hAnsi="宋体"/>
          <w:sz w:val="28"/>
        </w:rPr>
      </w:pPr>
      <w:r>
        <w:rPr>
          <w:rFonts w:hint="eastAsia" w:ascii="宋体" w:hAnsi="宋体"/>
          <w:sz w:val="28"/>
        </w:rPr>
        <w:t>（5）联合体代表人应被授权作为联合体所有成员的代表承担责任和接受指令，并负责整个合同的全面履行。</w:t>
      </w:r>
    </w:p>
    <w:p w14:paraId="06BC5367">
      <w:pPr>
        <w:spacing w:line="520" w:lineRule="exact"/>
        <w:ind w:firstLine="57"/>
        <w:rPr>
          <w:rFonts w:ascii="宋体" w:hAnsi="宋体"/>
          <w:sz w:val="28"/>
        </w:rPr>
      </w:pPr>
      <w:r>
        <w:rPr>
          <w:rFonts w:hint="eastAsia" w:ascii="宋体" w:hAnsi="宋体"/>
          <w:sz w:val="28"/>
        </w:rPr>
        <w:t>（6）参加联合体的各成员不得再以自己的名义单独投标，也不得同时参加两个或两个以上的联合体投标。出现上述情况者，其投标和与此有关的联合体的投标将被拒绝；</w:t>
      </w:r>
    </w:p>
    <w:p w14:paraId="7F196C74">
      <w:pPr>
        <w:spacing w:line="520" w:lineRule="exact"/>
        <w:ind w:firstLine="57"/>
        <w:rPr>
          <w:rFonts w:ascii="宋体" w:hAnsi="宋体"/>
          <w:sz w:val="28"/>
        </w:rPr>
      </w:pPr>
      <w:r>
        <w:rPr>
          <w:rFonts w:hint="eastAsia" w:ascii="宋体" w:hAnsi="宋体"/>
          <w:sz w:val="28"/>
        </w:rPr>
        <w:t>（7）除非另有规定或说明，本须知中“供应商”一词亦指联合体各成员。</w:t>
      </w:r>
    </w:p>
    <w:p w14:paraId="7319AA5E">
      <w:pPr>
        <w:spacing w:line="520" w:lineRule="exact"/>
        <w:ind w:firstLine="57"/>
        <w:rPr>
          <w:rFonts w:ascii="宋体" w:hAnsi="宋体"/>
          <w:sz w:val="30"/>
        </w:rPr>
      </w:pPr>
      <w:r>
        <w:rPr>
          <w:rFonts w:hint="eastAsia" w:ascii="宋体" w:hAnsi="宋体"/>
          <w:sz w:val="30"/>
        </w:rPr>
        <w:t>（四）投标费用</w:t>
      </w:r>
    </w:p>
    <w:p w14:paraId="200ED237">
      <w:pPr>
        <w:spacing w:line="520" w:lineRule="exact"/>
        <w:ind w:firstLine="57"/>
        <w:rPr>
          <w:rFonts w:ascii="黑体" w:hAnsi="宋体" w:eastAsia="黑体"/>
          <w:b/>
          <w:sz w:val="28"/>
        </w:rPr>
      </w:pPr>
      <w:r>
        <w:rPr>
          <w:rFonts w:hint="eastAsia" w:ascii="黑体" w:hAnsi="宋体" w:eastAsia="黑体"/>
          <w:b/>
          <w:sz w:val="28"/>
          <w:u w:val="single"/>
        </w:rPr>
        <w:t>供应商应承担其编制投标文件与递交投标文件所涉及的一切费用，不论投标结果如何，采购人在任何情况下无义务和责任承担这些费用</w:t>
      </w:r>
      <w:r>
        <w:rPr>
          <w:rFonts w:hint="eastAsia" w:ascii="黑体" w:hAnsi="宋体" w:eastAsia="黑体"/>
          <w:b/>
          <w:sz w:val="28"/>
        </w:rPr>
        <w:t>。</w:t>
      </w:r>
    </w:p>
    <w:p w14:paraId="09D7F487">
      <w:pPr>
        <w:spacing w:line="520" w:lineRule="exact"/>
        <w:ind w:firstLine="57"/>
        <w:rPr>
          <w:rFonts w:ascii="宋体" w:hAnsi="宋体"/>
          <w:sz w:val="30"/>
        </w:rPr>
      </w:pPr>
      <w:r>
        <w:rPr>
          <w:rFonts w:hint="eastAsia" w:ascii="宋体" w:hAnsi="宋体"/>
          <w:sz w:val="30"/>
        </w:rPr>
        <w:t xml:space="preserve">  （五）勘察现场</w:t>
      </w:r>
    </w:p>
    <w:p w14:paraId="232F37F2">
      <w:pPr>
        <w:spacing w:line="520" w:lineRule="exact"/>
        <w:ind w:firstLine="57"/>
        <w:rPr>
          <w:rFonts w:ascii="宋体" w:hAnsi="宋体"/>
          <w:sz w:val="28"/>
        </w:rPr>
      </w:pPr>
      <w:r>
        <w:rPr>
          <w:rFonts w:hint="eastAsia" w:ascii="宋体" w:hAnsi="宋体"/>
          <w:sz w:val="28"/>
        </w:rPr>
        <w:t>①采购人将组织供应商对工程现场及周围环境进行勘察，以便供应商获取需自己负责的有关编制投标文件和签署合同所需的所有资料，勘察现场所发生的费用由供应商自己承担；</w:t>
      </w:r>
    </w:p>
    <w:p w14:paraId="17E90785">
      <w:pPr>
        <w:pStyle w:val="3"/>
        <w:spacing w:line="520" w:lineRule="exact"/>
        <w:ind w:firstLine="57"/>
      </w:pPr>
      <w:r>
        <w:rPr>
          <w:rFonts w:hint="eastAsia"/>
        </w:rPr>
        <w:t>②采购人向供应商提供的有关现场的资料和数据仅是采购人现有的能使供应商利用的资料。采购人对供应商由此而作出的推断、理解和结论概不负责；</w:t>
      </w:r>
    </w:p>
    <w:p w14:paraId="2AAA723D">
      <w:pPr>
        <w:spacing w:line="520" w:lineRule="exact"/>
        <w:ind w:firstLine="57"/>
        <w:rPr>
          <w:rFonts w:ascii="宋体" w:hAnsi="宋体"/>
          <w:sz w:val="28"/>
        </w:rPr>
      </w:pPr>
      <w:r>
        <w:rPr>
          <w:rFonts w:hint="eastAsia" w:ascii="宋体" w:hAnsi="宋体"/>
          <w:sz w:val="28"/>
        </w:rPr>
        <w:t>③供应商及其人员经过采购人的允许，可为勘察目的进入采购人的工程现场，但供应商及其人员不得因此使采购人及其人员承担有关的责任和蒙受损失。供应商并应对由此次勘察现场而造成的死亡、人身伤害、财产损失、损害以及任何其它损失、损害所引起的费用和开支承担责任；</w:t>
      </w:r>
    </w:p>
    <w:p w14:paraId="30D3E7CE">
      <w:pPr>
        <w:spacing w:line="520" w:lineRule="exact"/>
        <w:ind w:firstLine="57"/>
        <w:rPr>
          <w:rFonts w:ascii="宋体" w:hAnsi="宋体"/>
          <w:sz w:val="28"/>
        </w:rPr>
      </w:pPr>
      <w:r>
        <w:rPr>
          <w:rFonts w:hint="eastAsia" w:ascii="宋体" w:hAnsi="宋体"/>
          <w:sz w:val="28"/>
        </w:rPr>
        <w:t>④如果供应商需要再次进行现场勘察，采购人将予以支持，费用自理。</w:t>
      </w:r>
    </w:p>
    <w:p w14:paraId="2B59C7D5">
      <w:pPr>
        <w:spacing w:line="480" w:lineRule="exact"/>
        <w:rPr>
          <w:rFonts w:ascii="宋体" w:hAnsi="宋体"/>
          <w:b/>
          <w:sz w:val="32"/>
        </w:rPr>
      </w:pPr>
    </w:p>
    <w:p w14:paraId="4FB4A78A">
      <w:pPr>
        <w:spacing w:line="480" w:lineRule="exact"/>
        <w:jc w:val="center"/>
        <w:rPr>
          <w:rFonts w:ascii="宋体" w:hAnsi="宋体"/>
          <w:b/>
          <w:sz w:val="32"/>
        </w:rPr>
      </w:pPr>
    </w:p>
    <w:p w14:paraId="6E33168C">
      <w:pPr>
        <w:pStyle w:val="2"/>
        <w:rPr>
          <w:rFonts w:ascii="宋体" w:hAnsi="宋体"/>
          <w:b/>
          <w:sz w:val="32"/>
        </w:rPr>
      </w:pPr>
    </w:p>
    <w:p w14:paraId="264B5A47">
      <w:pPr>
        <w:spacing w:line="480" w:lineRule="exact"/>
        <w:jc w:val="center"/>
        <w:rPr>
          <w:rFonts w:ascii="宋体" w:hAnsi="宋体"/>
          <w:b/>
          <w:sz w:val="32"/>
        </w:rPr>
      </w:pPr>
    </w:p>
    <w:p w14:paraId="4FF8FAE1">
      <w:pPr>
        <w:spacing w:line="360" w:lineRule="auto"/>
        <w:jc w:val="center"/>
        <w:outlineLvl w:val="1"/>
        <w:rPr>
          <w:rFonts w:ascii="宋体" w:hAnsi="宋体"/>
          <w:b/>
          <w:sz w:val="32"/>
        </w:rPr>
      </w:pPr>
      <w:bookmarkStart w:id="3" w:name="_Toc1839"/>
      <w:r>
        <w:rPr>
          <w:rFonts w:hint="eastAsia" w:ascii="宋体" w:hAnsi="宋体"/>
          <w:b/>
          <w:sz w:val="32"/>
        </w:rPr>
        <w:t>二、磋商文件</w:t>
      </w:r>
      <w:bookmarkEnd w:id="3"/>
    </w:p>
    <w:p w14:paraId="011C0603">
      <w:pPr>
        <w:spacing w:line="480" w:lineRule="exact"/>
        <w:rPr>
          <w:rFonts w:ascii="宋体" w:hAnsi="宋体"/>
          <w:sz w:val="30"/>
        </w:rPr>
      </w:pPr>
      <w:r>
        <w:rPr>
          <w:rFonts w:hint="eastAsia" w:ascii="宋体" w:hAnsi="宋体"/>
          <w:sz w:val="30"/>
        </w:rPr>
        <w:t xml:space="preserve">  （六）磋商文件的组成</w:t>
      </w:r>
    </w:p>
    <w:p w14:paraId="481083F3">
      <w:pPr>
        <w:spacing w:line="480" w:lineRule="exact"/>
        <w:ind w:firstLine="57"/>
        <w:rPr>
          <w:rFonts w:ascii="宋体" w:hAnsi="宋体"/>
          <w:sz w:val="28"/>
        </w:rPr>
      </w:pPr>
      <w:r>
        <w:rPr>
          <w:rFonts w:hint="eastAsia" w:ascii="宋体" w:hAnsi="宋体"/>
          <w:sz w:val="28"/>
        </w:rPr>
        <w:t xml:space="preserve">    本磋商文件、评标办法及所有按第（七）条发出的书面澄清、修改、答疑等补充通知为磋商文件的组成部分。</w:t>
      </w:r>
    </w:p>
    <w:p w14:paraId="00D98034">
      <w:pPr>
        <w:spacing w:line="480" w:lineRule="exact"/>
        <w:ind w:firstLine="57"/>
        <w:rPr>
          <w:rFonts w:ascii="宋体" w:hAnsi="宋体"/>
          <w:sz w:val="30"/>
        </w:rPr>
      </w:pPr>
      <w:r>
        <w:rPr>
          <w:rFonts w:hint="eastAsia" w:ascii="宋体" w:hAnsi="宋体"/>
          <w:sz w:val="30"/>
        </w:rPr>
        <w:t xml:space="preserve">  （七）磋商文件的澄清、修改、答疑</w:t>
      </w:r>
    </w:p>
    <w:p w14:paraId="6A92C4BC">
      <w:pPr>
        <w:spacing w:line="480" w:lineRule="exact"/>
        <w:ind w:firstLine="57"/>
        <w:rPr>
          <w:rFonts w:ascii="宋体" w:hAnsi="宋体"/>
          <w:sz w:val="28"/>
        </w:rPr>
      </w:pPr>
      <w:r>
        <w:rPr>
          <w:rFonts w:hint="eastAsia" w:ascii="宋体" w:hAnsi="宋体"/>
          <w:sz w:val="28"/>
        </w:rPr>
        <w:t xml:space="preserve">    1、采购人或招标代理人对已发出的磋商文件确需进行澄清或者修改的，应当在磋商文件规定的提交投标文件截止时间至少五日前，以书面形式（包括信函、传真、电子数据交换和电子邮件）通知所有磋商文件收受人。并同时报工程所在地县级以上相应的建设行政主管部门备案。</w:t>
      </w:r>
    </w:p>
    <w:p w14:paraId="70728223">
      <w:pPr>
        <w:spacing w:line="480" w:lineRule="exact"/>
        <w:ind w:firstLine="57"/>
        <w:rPr>
          <w:rFonts w:ascii="宋体" w:hAnsi="宋体"/>
          <w:color w:val="000000" w:themeColor="text1"/>
          <w:sz w:val="28"/>
          <w14:textFill>
            <w14:solidFill>
              <w14:schemeClr w14:val="tx1"/>
            </w14:solidFill>
          </w14:textFill>
        </w:rPr>
      </w:pPr>
      <w:r>
        <w:rPr>
          <w:rFonts w:hint="eastAsia" w:ascii="宋体" w:hAnsi="宋体"/>
          <w:sz w:val="28"/>
        </w:rPr>
        <w:t xml:space="preserve">    2、供应商和标底</w:t>
      </w:r>
      <w:r>
        <w:rPr>
          <w:rFonts w:hint="eastAsia" w:ascii="宋体" w:hAnsi="宋体"/>
          <w:color w:val="000000" w:themeColor="text1"/>
          <w:sz w:val="28"/>
          <w14:textFill>
            <w14:solidFill>
              <w14:schemeClr w14:val="tx1"/>
            </w14:solidFill>
          </w14:textFill>
        </w:rPr>
        <w:t>编审人员在领取磋商文件、图纸和有关技术资料及勘察现场后有疑问的，应于</w:t>
      </w:r>
      <w:r>
        <w:rPr>
          <w:rFonts w:ascii="黑体" w:hAnsi="宋体" w:eastAsia="黑体"/>
          <w:b/>
          <w:sz w:val="30"/>
          <w:szCs w:val="30"/>
          <w:u w:val="single"/>
        </w:rPr>
        <w:t>20</w:t>
      </w:r>
      <w:r>
        <w:rPr>
          <w:rFonts w:hint="eastAsia" w:ascii="黑体" w:hAnsi="宋体" w:eastAsia="黑体"/>
          <w:b/>
          <w:sz w:val="30"/>
          <w:szCs w:val="30"/>
          <w:u w:val="single"/>
        </w:rPr>
        <w:t>2</w:t>
      </w:r>
      <w:r>
        <w:rPr>
          <w:rFonts w:hint="eastAsia" w:ascii="黑体" w:hAnsi="宋体" w:eastAsia="黑体"/>
          <w:b/>
          <w:sz w:val="30"/>
          <w:szCs w:val="30"/>
          <w:u w:val="single"/>
          <w:lang w:val="en-US" w:eastAsia="zh-CN"/>
        </w:rPr>
        <w:t>1</w:t>
      </w:r>
      <w:r>
        <w:rPr>
          <w:rFonts w:ascii="黑体" w:hAnsi="宋体" w:eastAsia="黑体"/>
          <w:b/>
          <w:sz w:val="30"/>
          <w:szCs w:val="30"/>
          <w:u w:val="single"/>
        </w:rPr>
        <w:t>年</w:t>
      </w:r>
      <w:r>
        <w:rPr>
          <w:rFonts w:hint="eastAsia" w:ascii="黑体" w:hAnsi="宋体" w:eastAsia="黑体"/>
          <w:b/>
          <w:sz w:val="30"/>
          <w:szCs w:val="30"/>
          <w:u w:val="single"/>
          <w:lang w:val="en-US" w:eastAsia="zh-CN"/>
        </w:rPr>
        <w:t>09</w:t>
      </w:r>
      <w:r>
        <w:rPr>
          <w:rFonts w:ascii="黑体" w:hAnsi="宋体" w:eastAsia="黑体"/>
          <w:b/>
          <w:sz w:val="30"/>
          <w:szCs w:val="30"/>
          <w:u w:val="single"/>
        </w:rPr>
        <w:t>月</w:t>
      </w:r>
      <w:r>
        <w:rPr>
          <w:rFonts w:hint="eastAsia" w:ascii="黑体" w:hAnsi="宋体" w:eastAsia="黑体"/>
          <w:b/>
          <w:sz w:val="30"/>
          <w:szCs w:val="30"/>
          <w:u w:val="single"/>
          <w:lang w:val="en-US" w:eastAsia="zh-CN"/>
        </w:rPr>
        <w:t>18</w:t>
      </w:r>
      <w:r>
        <w:rPr>
          <w:rFonts w:hint="eastAsia" w:ascii="黑体" w:hAnsi="宋体" w:eastAsia="黑体"/>
          <w:b/>
          <w:sz w:val="30"/>
          <w:szCs w:val="30"/>
          <w:u w:val="single"/>
        </w:rPr>
        <w:t>日</w:t>
      </w:r>
      <w:r>
        <w:rPr>
          <w:rFonts w:hint="eastAsia" w:ascii="宋体" w:hAnsi="宋体"/>
          <w:color w:val="000000" w:themeColor="text1"/>
          <w:sz w:val="28"/>
          <w14:textFill>
            <w14:solidFill>
              <w14:schemeClr w14:val="tx1"/>
            </w14:solidFill>
          </w14:textFill>
        </w:rPr>
        <w:t>前以书面形</w:t>
      </w:r>
      <w:r>
        <w:rPr>
          <w:rFonts w:hint="eastAsia" w:ascii="宋体" w:hAnsi="宋体"/>
          <w:sz w:val="28"/>
        </w:rPr>
        <w:t>式提出，采购人于</w:t>
      </w:r>
      <w:r>
        <w:rPr>
          <w:rFonts w:ascii="黑体" w:hAnsi="宋体" w:eastAsia="黑体"/>
          <w:b/>
          <w:sz w:val="30"/>
          <w:szCs w:val="30"/>
          <w:u w:val="single"/>
        </w:rPr>
        <w:t>20</w:t>
      </w:r>
      <w:r>
        <w:rPr>
          <w:rFonts w:hint="eastAsia" w:ascii="黑体" w:hAnsi="宋体" w:eastAsia="黑体"/>
          <w:b/>
          <w:sz w:val="30"/>
          <w:szCs w:val="30"/>
          <w:u w:val="single"/>
        </w:rPr>
        <w:t>2</w:t>
      </w:r>
      <w:r>
        <w:rPr>
          <w:rFonts w:hint="eastAsia" w:ascii="黑体" w:hAnsi="宋体" w:eastAsia="黑体"/>
          <w:b/>
          <w:sz w:val="30"/>
          <w:szCs w:val="30"/>
          <w:u w:val="single"/>
          <w:lang w:val="en-US" w:eastAsia="zh-CN"/>
        </w:rPr>
        <w:t>1</w:t>
      </w:r>
      <w:r>
        <w:rPr>
          <w:rFonts w:ascii="黑体" w:hAnsi="宋体" w:eastAsia="黑体"/>
          <w:b/>
          <w:sz w:val="30"/>
          <w:szCs w:val="30"/>
          <w:u w:val="single"/>
        </w:rPr>
        <w:t>年</w:t>
      </w:r>
      <w:r>
        <w:rPr>
          <w:rFonts w:hint="eastAsia" w:ascii="黑体" w:hAnsi="宋体" w:eastAsia="黑体"/>
          <w:b/>
          <w:sz w:val="30"/>
          <w:szCs w:val="30"/>
          <w:u w:val="single"/>
          <w:lang w:val="en-US" w:eastAsia="zh-CN"/>
        </w:rPr>
        <w:t>09</w:t>
      </w:r>
      <w:r>
        <w:rPr>
          <w:rFonts w:ascii="黑体" w:hAnsi="宋体" w:eastAsia="黑体"/>
          <w:b/>
          <w:sz w:val="30"/>
          <w:szCs w:val="30"/>
          <w:u w:val="single"/>
        </w:rPr>
        <w:t>月</w:t>
      </w:r>
      <w:r>
        <w:rPr>
          <w:rFonts w:hint="eastAsia" w:ascii="黑体" w:hAnsi="宋体" w:eastAsia="黑体"/>
          <w:b/>
          <w:sz w:val="30"/>
          <w:szCs w:val="30"/>
          <w:u w:val="single"/>
          <w:lang w:val="en-US" w:eastAsia="zh-CN"/>
        </w:rPr>
        <w:t>18</w:t>
      </w:r>
      <w:r>
        <w:rPr>
          <w:rFonts w:hint="eastAsia" w:ascii="黑体" w:hAnsi="宋体" w:eastAsia="黑体"/>
          <w:b/>
          <w:sz w:val="30"/>
          <w:szCs w:val="30"/>
          <w:u w:val="single"/>
        </w:rPr>
        <w:t>日</w:t>
      </w:r>
      <w:r>
        <w:rPr>
          <w:rFonts w:hint="eastAsia" w:ascii="宋体" w:hAnsi="宋体"/>
          <w:sz w:val="28"/>
        </w:rPr>
        <w:t>之前，以书面形式解答，并将解答同时送达所有磋</w:t>
      </w:r>
      <w:r>
        <w:rPr>
          <w:rFonts w:hint="eastAsia" w:ascii="宋体" w:hAnsi="宋体"/>
          <w:color w:val="000000" w:themeColor="text1"/>
          <w:sz w:val="28"/>
          <w14:textFill>
            <w14:solidFill>
              <w14:schemeClr w14:val="tx1"/>
            </w14:solidFill>
          </w14:textFill>
        </w:rPr>
        <w:t>商文件收受人。</w:t>
      </w:r>
    </w:p>
    <w:p w14:paraId="5F978AD0">
      <w:pPr>
        <w:spacing w:line="480" w:lineRule="exact"/>
        <w:ind w:firstLine="57"/>
        <w:rPr>
          <w:rFonts w:ascii="黑体" w:hAnsi="宋体" w:eastAsia="黑体"/>
          <w:b/>
          <w:sz w:val="30"/>
          <w:szCs w:val="30"/>
          <w:u w:val="single"/>
        </w:rPr>
      </w:pPr>
      <w:r>
        <w:rPr>
          <w:rFonts w:hint="eastAsia" w:ascii="宋体" w:hAnsi="宋体"/>
          <w:sz w:val="28"/>
        </w:rPr>
        <w:t xml:space="preserve">    3、不论采购人或招标代理人以书面形式向供应商发出的任何资料文件，还是供应商以书面形式提出的问题，均应以书面形式予以签收确认。</w:t>
      </w:r>
      <w:r>
        <w:rPr>
          <w:rFonts w:hint="eastAsia" w:ascii="黑体" w:hAnsi="宋体" w:eastAsia="黑体"/>
          <w:b/>
          <w:sz w:val="30"/>
          <w:szCs w:val="30"/>
          <w:u w:val="single"/>
        </w:rPr>
        <w:t>任何口头上的修改、澄清</w:t>
      </w:r>
      <w:r>
        <w:rPr>
          <w:rFonts w:hint="eastAsia" w:ascii="宋体" w:hAnsi="宋体"/>
          <w:sz w:val="28"/>
        </w:rPr>
        <w:t>、答疑一律视</w:t>
      </w:r>
      <w:r>
        <w:rPr>
          <w:rFonts w:hint="eastAsia" w:ascii="黑体" w:hAnsi="宋体" w:eastAsia="黑体"/>
          <w:b/>
          <w:sz w:val="30"/>
          <w:szCs w:val="30"/>
          <w:u w:val="single"/>
        </w:rPr>
        <w:t>为无效。</w:t>
      </w:r>
    </w:p>
    <w:p w14:paraId="7AE68798">
      <w:pPr>
        <w:spacing w:line="480" w:lineRule="exact"/>
        <w:ind w:firstLine="57"/>
        <w:rPr>
          <w:rFonts w:ascii="宋体" w:hAnsi="宋体"/>
          <w:sz w:val="28"/>
        </w:rPr>
      </w:pPr>
      <w:r>
        <w:rPr>
          <w:rFonts w:hint="eastAsia" w:ascii="宋体" w:hAnsi="宋体"/>
          <w:sz w:val="28"/>
        </w:rPr>
        <w:t xml:space="preserve">    当磋商文件、修改补充通知、澄清（答疑）纪要内容相互矛盾时，以最后发出的通知（或纪要）或修改文件为准；</w:t>
      </w:r>
    </w:p>
    <w:p w14:paraId="46CFB0CF">
      <w:pPr>
        <w:spacing w:line="480" w:lineRule="exact"/>
        <w:ind w:firstLine="57"/>
        <w:rPr>
          <w:rFonts w:ascii="宋体" w:hAnsi="宋体"/>
          <w:sz w:val="28"/>
        </w:rPr>
      </w:pPr>
      <w:r>
        <w:rPr>
          <w:rFonts w:hint="eastAsia" w:ascii="宋体" w:hAnsi="宋体"/>
          <w:sz w:val="28"/>
        </w:rPr>
        <w:t xml:space="preserve">    4、澄清、修改、答疑等补充文件作为磋商文件的组成部分，报经</w:t>
      </w:r>
      <w:r>
        <w:rPr>
          <w:rFonts w:hint="eastAsia" w:ascii="宋体" w:hAnsi="宋体"/>
          <w:sz w:val="28"/>
          <w:lang w:eastAsia="zh-CN"/>
        </w:rPr>
        <w:t>政府采购管理机构</w:t>
      </w:r>
      <w:r>
        <w:rPr>
          <w:rFonts w:hint="eastAsia" w:ascii="宋体" w:hAnsi="宋体"/>
          <w:sz w:val="28"/>
        </w:rPr>
        <w:t>备案后，与磋商文件具有同等效力。</w:t>
      </w:r>
    </w:p>
    <w:p w14:paraId="09E876DC">
      <w:pPr>
        <w:spacing w:line="480" w:lineRule="exact"/>
        <w:ind w:firstLine="57"/>
        <w:rPr>
          <w:rFonts w:ascii="宋体" w:hAnsi="宋体"/>
          <w:sz w:val="28"/>
        </w:rPr>
      </w:pPr>
      <w:r>
        <w:rPr>
          <w:rFonts w:hint="eastAsia" w:ascii="宋体" w:hAnsi="宋体"/>
          <w:sz w:val="28"/>
        </w:rPr>
        <w:t xml:space="preserve">    5、为了使供应商在编制投标文件时，充分响应磋商文件的澄清、修改以及答疑纪要的内容，招标代理人可根据情况适当延长提交投标文件截止时间，并在补充文件中明确。</w:t>
      </w:r>
    </w:p>
    <w:p w14:paraId="1D017F20">
      <w:pPr>
        <w:spacing w:line="360" w:lineRule="auto"/>
        <w:jc w:val="center"/>
        <w:outlineLvl w:val="1"/>
        <w:rPr>
          <w:rFonts w:ascii="宋体" w:hAnsi="宋体"/>
          <w:b/>
          <w:sz w:val="32"/>
        </w:rPr>
      </w:pPr>
      <w:bookmarkStart w:id="4" w:name="_Toc2912"/>
      <w:r>
        <w:rPr>
          <w:rFonts w:hint="eastAsia" w:ascii="宋体" w:hAnsi="宋体"/>
          <w:b/>
          <w:sz w:val="32"/>
        </w:rPr>
        <w:t>三、投标报价</w:t>
      </w:r>
      <w:bookmarkEnd w:id="4"/>
    </w:p>
    <w:p w14:paraId="4EE9EA89">
      <w:pPr>
        <w:spacing w:line="480" w:lineRule="exact"/>
        <w:ind w:firstLine="57"/>
        <w:rPr>
          <w:rFonts w:hint="eastAsia" w:ascii="宋体" w:hAnsi="宋体"/>
          <w:sz w:val="28"/>
        </w:rPr>
      </w:pPr>
      <w:r>
        <w:rPr>
          <w:rFonts w:hint="eastAsia" w:ascii="宋体" w:hAnsi="宋体"/>
          <w:sz w:val="28"/>
        </w:rPr>
        <w:t xml:space="preserve">  （八）投标报价应包括磋商文件所确定的招标范围内相应图纸的全部内容，以及为完成上述内容所必须的附属工程、临时工程、材料、劳务及所需的全部费用。</w:t>
      </w:r>
    </w:p>
    <w:p w14:paraId="7257D0D2">
      <w:pPr>
        <w:spacing w:line="480" w:lineRule="exact"/>
        <w:ind w:firstLine="57"/>
        <w:rPr>
          <w:rFonts w:ascii="宋体" w:hAnsi="宋体"/>
          <w:sz w:val="30"/>
        </w:rPr>
      </w:pPr>
    </w:p>
    <w:p w14:paraId="0762904E">
      <w:pPr>
        <w:spacing w:line="480" w:lineRule="exact"/>
        <w:ind w:firstLine="57"/>
        <w:rPr>
          <w:rFonts w:ascii="宋体" w:hAnsi="宋体"/>
          <w:sz w:val="30"/>
        </w:rPr>
      </w:pPr>
      <w:r>
        <w:rPr>
          <w:rFonts w:hint="eastAsia" w:ascii="宋体" w:hAnsi="宋体"/>
          <w:sz w:val="30"/>
        </w:rPr>
        <w:t xml:space="preserve">  （九）投标报价方式</w:t>
      </w:r>
    </w:p>
    <w:p w14:paraId="684D278A">
      <w:pPr>
        <w:spacing w:line="480" w:lineRule="exact"/>
        <w:ind w:firstLine="57"/>
        <w:rPr>
          <w:rFonts w:ascii="宋体" w:hAnsi="宋体"/>
          <w:sz w:val="28"/>
          <w:u w:val="single"/>
        </w:rPr>
      </w:pPr>
      <w:r>
        <w:rPr>
          <w:rFonts w:hint="eastAsia" w:ascii="黑体" w:hAnsi="宋体" w:eastAsia="黑体"/>
          <w:b/>
          <w:sz w:val="28"/>
          <w:u w:val="single"/>
        </w:rPr>
        <w:t>本工程项目采</w:t>
      </w:r>
      <w:r>
        <w:rPr>
          <w:rFonts w:hint="eastAsia" w:ascii="宋体" w:hAnsi="宋体"/>
          <w:sz w:val="28"/>
          <w:u w:val="single"/>
        </w:rPr>
        <w:t>取磋商后的最终报价方式（投标人可根据磋商后的情况，确定最终报价）</w:t>
      </w:r>
      <w:r>
        <w:rPr>
          <w:rFonts w:hint="eastAsia" w:ascii="黑体" w:hAnsi="宋体" w:eastAsia="黑体"/>
          <w:b/>
          <w:sz w:val="28"/>
          <w:u w:val="single"/>
        </w:rPr>
        <w:t>。</w:t>
      </w:r>
    </w:p>
    <w:p w14:paraId="2E3D8B0E">
      <w:pPr>
        <w:spacing w:line="480" w:lineRule="exact"/>
        <w:ind w:firstLine="57"/>
        <w:rPr>
          <w:rFonts w:ascii="宋体" w:hAnsi="宋体"/>
          <w:sz w:val="30"/>
        </w:rPr>
      </w:pPr>
      <w:r>
        <w:rPr>
          <w:rFonts w:hint="eastAsia" w:ascii="宋体" w:hAnsi="宋体"/>
          <w:sz w:val="30"/>
        </w:rPr>
        <w:t xml:space="preserve">  （十）投标报价的计价方法</w:t>
      </w:r>
    </w:p>
    <w:p w14:paraId="7CABB9CC">
      <w:pPr>
        <w:spacing w:line="480" w:lineRule="exact"/>
        <w:ind w:firstLine="57"/>
        <w:rPr>
          <w:rFonts w:ascii="宋体" w:hAnsi="宋体"/>
          <w:color w:val="FF0000"/>
          <w:sz w:val="28"/>
          <w:u w:val="single"/>
        </w:rPr>
      </w:pPr>
      <w:r>
        <w:rPr>
          <w:rFonts w:hint="eastAsia" w:ascii="黑体" w:hAnsi="宋体" w:eastAsia="黑体"/>
          <w:b/>
          <w:color w:val="FF0000"/>
          <w:sz w:val="28"/>
          <w:u w:val="single"/>
        </w:rPr>
        <w:t>详见招标工程量清单编制说明</w:t>
      </w:r>
    </w:p>
    <w:p w14:paraId="2D6AC953">
      <w:pPr>
        <w:spacing w:line="480" w:lineRule="exact"/>
        <w:ind w:firstLine="57"/>
        <w:rPr>
          <w:rFonts w:ascii="宋体" w:hAnsi="宋体"/>
          <w:sz w:val="30"/>
        </w:rPr>
      </w:pPr>
      <w:r>
        <w:rPr>
          <w:rFonts w:hint="eastAsia" w:ascii="宋体" w:hAnsi="宋体"/>
          <w:sz w:val="28"/>
        </w:rPr>
        <w:t xml:space="preserve"> </w:t>
      </w:r>
      <w:r>
        <w:rPr>
          <w:rFonts w:hint="eastAsia" w:ascii="宋体" w:hAnsi="宋体"/>
          <w:sz w:val="30"/>
        </w:rPr>
        <w:t xml:space="preserve"> （十一）投标报价编制依据</w:t>
      </w:r>
    </w:p>
    <w:p w14:paraId="698D5334">
      <w:pPr>
        <w:spacing w:line="480" w:lineRule="exact"/>
        <w:ind w:firstLine="57"/>
        <w:rPr>
          <w:rFonts w:ascii="宋体" w:hAnsi="宋体"/>
          <w:color w:val="000000"/>
          <w:sz w:val="28"/>
          <w:szCs w:val="28"/>
          <w:u w:val="single"/>
        </w:rPr>
      </w:pPr>
      <w:r>
        <w:rPr>
          <w:rFonts w:hint="eastAsia" w:ascii="宋体" w:hAnsi="宋体"/>
          <w:color w:val="000000"/>
          <w:sz w:val="28"/>
          <w:szCs w:val="28"/>
          <w:u w:val="single"/>
        </w:rPr>
        <w:t>1、《建设工程工程量清单计价规范》（GB50500-2013）；2、《湖北省房屋建筑与装饰工程消耗量定额及全费用基价表》（鄂建办〔2018〕27号）；3、《湖北省通用安装工程消耗量定额及全费用基价表》（鄂建办〔2018〕27号）；4、《湖北省建设工程公共专业消耗量定额及全费用基价表》（鄂建办〔2018〕27号）；5、《湖北省市政工程消耗量定额及全费用基价表》（鄂建办〔2018〕27号）；6、《湖北省园林绿化工程消耗量定额及全费用基价表》（鄂建办〔2018〕27号）；7、《湖北省装配式市政公用工程消耗量定额及全费用基价表》（鄂建办〔2018〕27号）；8、《湖北省施工机具使用费定额》（鄂建办〔2018〕27号）；9、《湖北省建筑安装工程费用定额》（鄂建办〔2018〕27号）；10、鄂建办[2019]93号《关于调整湖北省建设工程计价依据的通知》；11、材料价依据随州工程材料信息价及市场价</w:t>
      </w:r>
    </w:p>
    <w:p w14:paraId="355A5ECD">
      <w:pPr>
        <w:spacing w:line="480" w:lineRule="exact"/>
        <w:ind w:firstLine="57"/>
        <w:rPr>
          <w:rFonts w:ascii="宋体" w:hAnsi="宋体"/>
          <w:sz w:val="30"/>
          <w:u w:val="single"/>
        </w:rPr>
      </w:pPr>
      <w:r>
        <w:rPr>
          <w:rFonts w:hint="eastAsia" w:ascii="宋体" w:hAnsi="宋体"/>
          <w:sz w:val="28"/>
          <w:szCs w:val="28"/>
          <w:u w:val="single"/>
        </w:rPr>
        <w:t xml:space="preserve">招标文件、招标答疑、提供的施工图                              </w:t>
      </w:r>
      <w:r>
        <w:rPr>
          <w:rFonts w:hint="eastAsia" w:ascii="宋体" w:hAnsi="宋体"/>
          <w:sz w:val="30"/>
          <w:u w:val="single"/>
        </w:rPr>
        <w:t xml:space="preserve">                                                                  </w:t>
      </w:r>
    </w:p>
    <w:p w14:paraId="6B04AA4F">
      <w:pPr>
        <w:spacing w:line="480" w:lineRule="exact"/>
        <w:ind w:firstLine="57"/>
        <w:rPr>
          <w:rFonts w:ascii="宋体" w:hAnsi="宋体"/>
          <w:sz w:val="30"/>
        </w:rPr>
      </w:pPr>
      <w:r>
        <w:rPr>
          <w:rFonts w:hint="eastAsia" w:ascii="宋体" w:hAnsi="宋体"/>
          <w:sz w:val="30"/>
        </w:rPr>
        <w:t>（十二）投标报价编制要求</w:t>
      </w:r>
    </w:p>
    <w:p w14:paraId="121AD53C">
      <w:pPr>
        <w:spacing w:line="480" w:lineRule="exact"/>
        <w:ind w:firstLine="57"/>
        <w:rPr>
          <w:rFonts w:ascii="宋体" w:hAnsi="宋体"/>
          <w:sz w:val="28"/>
        </w:rPr>
      </w:pPr>
      <w:r>
        <w:rPr>
          <w:rFonts w:hint="eastAsia" w:ascii="宋体" w:hAnsi="宋体"/>
          <w:sz w:val="28"/>
          <w:u w:val="single"/>
        </w:rPr>
        <w:t xml:space="preserve">                                                          </w:t>
      </w:r>
      <w:r>
        <w:rPr>
          <w:rFonts w:hint="eastAsia" w:ascii="宋体" w:hAnsi="宋体"/>
          <w:sz w:val="28"/>
          <w:u w:val="single"/>
          <w:lang w:val="en-US" w:eastAsia="zh-CN"/>
        </w:rPr>
        <w:t xml:space="preserve">     </w:t>
      </w:r>
      <w:r>
        <w:rPr>
          <w:rFonts w:hint="eastAsia" w:ascii="宋体" w:hAnsi="宋体"/>
          <w:sz w:val="28"/>
          <w:u w:val="single"/>
        </w:rPr>
        <w:t xml:space="preserve"> 。</w:t>
      </w:r>
    </w:p>
    <w:p w14:paraId="25AB295B">
      <w:pPr>
        <w:spacing w:line="360" w:lineRule="auto"/>
        <w:jc w:val="center"/>
        <w:outlineLvl w:val="1"/>
        <w:rPr>
          <w:rFonts w:hint="eastAsia" w:ascii="宋体" w:hAnsi="宋体"/>
          <w:b/>
          <w:sz w:val="32"/>
        </w:rPr>
      </w:pPr>
    </w:p>
    <w:p w14:paraId="1E288C7C">
      <w:pPr>
        <w:spacing w:line="360" w:lineRule="auto"/>
        <w:jc w:val="center"/>
        <w:outlineLvl w:val="1"/>
        <w:rPr>
          <w:rFonts w:ascii="宋体" w:hAnsi="宋体"/>
          <w:b/>
          <w:sz w:val="32"/>
        </w:rPr>
      </w:pPr>
      <w:bookmarkStart w:id="5" w:name="_Toc19542"/>
      <w:r>
        <w:rPr>
          <w:rFonts w:hint="eastAsia" w:ascii="宋体" w:hAnsi="宋体"/>
          <w:b/>
          <w:sz w:val="32"/>
        </w:rPr>
        <w:t>四、投标文件</w:t>
      </w:r>
      <w:bookmarkEnd w:id="5"/>
    </w:p>
    <w:p w14:paraId="4489EEF6">
      <w:pPr>
        <w:spacing w:line="440" w:lineRule="exact"/>
        <w:ind w:firstLine="300" w:firstLineChars="100"/>
        <w:rPr>
          <w:rFonts w:ascii="宋体" w:hAnsi="宋体"/>
          <w:sz w:val="30"/>
        </w:rPr>
      </w:pPr>
    </w:p>
    <w:p w14:paraId="40F9BF9C">
      <w:pPr>
        <w:spacing w:line="440" w:lineRule="exact"/>
        <w:ind w:left="418" w:leftChars="142" w:hanging="120" w:hangingChars="40"/>
        <w:rPr>
          <w:rFonts w:ascii="宋体" w:hAnsi="宋体"/>
          <w:sz w:val="30"/>
        </w:rPr>
      </w:pPr>
      <w:r>
        <w:rPr>
          <w:rFonts w:hint="eastAsia" w:ascii="宋体" w:hAnsi="宋体"/>
          <w:sz w:val="30"/>
        </w:rPr>
        <w:t>（十三）供应商应认真检查磋商文件是否齐全，如有遗漏请</w:t>
      </w:r>
      <w:r>
        <w:rPr>
          <w:rFonts w:hint="eastAsia" w:ascii="宋体" w:hAnsi="宋体"/>
          <w:color w:val="000000" w:themeColor="text1"/>
          <w:sz w:val="30"/>
          <w14:textFill>
            <w14:solidFill>
              <w14:schemeClr w14:val="tx1"/>
            </w14:solidFill>
          </w14:textFill>
        </w:rPr>
        <w:t>于</w:t>
      </w:r>
      <w:r>
        <w:rPr>
          <w:rFonts w:ascii="黑体" w:hAnsi="宋体" w:eastAsia="黑体"/>
          <w:b/>
          <w:sz w:val="30"/>
          <w:szCs w:val="30"/>
          <w:u w:val="single"/>
        </w:rPr>
        <w:t>20</w:t>
      </w:r>
      <w:r>
        <w:rPr>
          <w:rFonts w:hint="eastAsia" w:ascii="黑体" w:hAnsi="宋体" w:eastAsia="黑体"/>
          <w:b/>
          <w:sz w:val="30"/>
          <w:szCs w:val="30"/>
          <w:u w:val="single"/>
        </w:rPr>
        <w:t>2</w:t>
      </w:r>
      <w:r>
        <w:rPr>
          <w:rFonts w:hint="eastAsia" w:ascii="黑体" w:hAnsi="宋体" w:eastAsia="黑体"/>
          <w:b/>
          <w:sz w:val="30"/>
          <w:szCs w:val="30"/>
          <w:u w:val="single"/>
          <w:lang w:val="en-US" w:eastAsia="zh-CN"/>
        </w:rPr>
        <w:t>1</w:t>
      </w:r>
      <w:r>
        <w:rPr>
          <w:rFonts w:ascii="黑体" w:hAnsi="宋体" w:eastAsia="黑体"/>
          <w:b/>
          <w:sz w:val="30"/>
          <w:szCs w:val="30"/>
          <w:u w:val="single"/>
        </w:rPr>
        <w:t>年</w:t>
      </w:r>
      <w:r>
        <w:rPr>
          <w:rFonts w:hint="eastAsia" w:ascii="黑体" w:hAnsi="宋体" w:eastAsia="黑体"/>
          <w:b/>
          <w:sz w:val="30"/>
          <w:szCs w:val="30"/>
          <w:u w:val="single"/>
          <w:lang w:val="en-US" w:eastAsia="zh-CN"/>
        </w:rPr>
        <w:t>09</w:t>
      </w:r>
      <w:r>
        <w:rPr>
          <w:rFonts w:ascii="黑体" w:hAnsi="宋体" w:eastAsia="黑体"/>
          <w:b/>
          <w:sz w:val="30"/>
          <w:szCs w:val="30"/>
          <w:u w:val="single"/>
        </w:rPr>
        <w:t>月</w:t>
      </w:r>
      <w:r>
        <w:rPr>
          <w:rFonts w:hint="eastAsia" w:ascii="黑体" w:hAnsi="宋体" w:eastAsia="黑体"/>
          <w:b/>
          <w:sz w:val="30"/>
          <w:szCs w:val="30"/>
          <w:u w:val="single"/>
          <w:lang w:val="en-US" w:eastAsia="zh-CN"/>
        </w:rPr>
        <w:t>18</w:t>
      </w:r>
      <w:r>
        <w:rPr>
          <w:rFonts w:hint="eastAsia" w:ascii="黑体" w:hAnsi="宋体" w:eastAsia="黑体"/>
          <w:b/>
          <w:sz w:val="30"/>
          <w:szCs w:val="30"/>
          <w:u w:val="single"/>
        </w:rPr>
        <w:t>日</w:t>
      </w:r>
      <w:r>
        <w:rPr>
          <w:rFonts w:hint="eastAsia" w:ascii="宋体" w:hAnsi="宋体"/>
          <w:color w:val="000000" w:themeColor="text1"/>
          <w:sz w:val="28"/>
          <w14:textFill>
            <w14:solidFill>
              <w14:schemeClr w14:val="tx1"/>
            </w14:solidFill>
          </w14:textFill>
        </w:rPr>
        <w:t>前向采购人或招标代理人</w:t>
      </w:r>
      <w:r>
        <w:rPr>
          <w:rFonts w:hint="eastAsia" w:ascii="宋体" w:hAnsi="宋体"/>
          <w:color w:val="000000" w:themeColor="text1"/>
          <w:sz w:val="30"/>
          <w14:textFill>
            <w14:solidFill>
              <w14:schemeClr w14:val="tx1"/>
            </w14:solidFill>
          </w14:textFill>
        </w:rPr>
        <w:t>索取，否则责任自负。</w:t>
      </w:r>
      <w:r>
        <w:rPr>
          <w:rFonts w:hint="eastAsia" w:ascii="宋体" w:hAnsi="宋体"/>
          <w:sz w:val="30"/>
        </w:rPr>
        <w:t>同时应阅读磋商文件所有的内容，按照磋商文件的要求编制投标文件。投标文件应当对磋商文件提出的实质性要求和条件作出响应。</w:t>
      </w:r>
    </w:p>
    <w:p w14:paraId="455595A7">
      <w:pPr>
        <w:spacing w:line="440" w:lineRule="exact"/>
        <w:rPr>
          <w:rFonts w:ascii="宋体" w:hAnsi="宋体"/>
          <w:sz w:val="28"/>
        </w:rPr>
      </w:pPr>
      <w:r>
        <w:rPr>
          <w:rFonts w:hint="eastAsia" w:ascii="宋体" w:hAnsi="宋体"/>
          <w:sz w:val="30"/>
        </w:rPr>
        <w:t>（十四）</w:t>
      </w:r>
      <w:r>
        <w:rPr>
          <w:rFonts w:hint="eastAsia" w:ascii="黑体" w:hAnsi="宋体" w:eastAsia="黑体"/>
          <w:b/>
          <w:sz w:val="30"/>
          <w:szCs w:val="30"/>
          <w:u w:val="single"/>
        </w:rPr>
        <w:t>投标文件的组成应包括下列主要 内容：</w:t>
      </w:r>
    </w:p>
    <w:p w14:paraId="72815B7C">
      <w:pPr>
        <w:spacing w:line="440" w:lineRule="exact"/>
        <w:ind w:firstLine="435"/>
        <w:rPr>
          <w:rFonts w:ascii="宋体" w:hAnsi="宋体"/>
          <w:sz w:val="28"/>
        </w:rPr>
      </w:pPr>
      <w:r>
        <w:rPr>
          <w:rFonts w:hint="eastAsia" w:ascii="黑体" w:hAnsi="宋体" w:eastAsia="黑体"/>
          <w:b/>
          <w:sz w:val="30"/>
          <w:szCs w:val="30"/>
        </w:rPr>
        <w:t>1、技术标（明标）</w:t>
      </w:r>
    </w:p>
    <w:p w14:paraId="4DA11BE3">
      <w:pPr>
        <w:spacing w:line="440" w:lineRule="exact"/>
        <w:ind w:firstLine="435"/>
        <w:rPr>
          <w:rFonts w:ascii="宋体" w:hAnsi="宋体"/>
          <w:sz w:val="28"/>
        </w:rPr>
      </w:pPr>
      <w:r>
        <w:rPr>
          <w:rFonts w:hint="eastAsia" w:ascii="宋体" w:hAnsi="宋体"/>
          <w:sz w:val="28"/>
        </w:rPr>
        <w:t>施工组织设计包括以下几项基本内容</w:t>
      </w:r>
    </w:p>
    <w:p w14:paraId="4AB2A366">
      <w:pPr>
        <w:spacing w:line="440" w:lineRule="exact"/>
        <w:ind w:firstLine="435"/>
        <w:rPr>
          <w:rFonts w:ascii="宋体" w:hAnsi="宋体"/>
          <w:sz w:val="28"/>
        </w:rPr>
      </w:pPr>
      <w:r>
        <w:rPr>
          <w:rFonts w:hint="eastAsia" w:ascii="宋体" w:hAnsi="宋体"/>
          <w:sz w:val="28"/>
        </w:rPr>
        <w:t xml:space="preserve">（1）主要施工方法 </w:t>
      </w:r>
    </w:p>
    <w:p w14:paraId="0573FF30">
      <w:pPr>
        <w:spacing w:line="440" w:lineRule="exact"/>
        <w:ind w:firstLine="435"/>
        <w:rPr>
          <w:rFonts w:ascii="宋体" w:hAnsi="宋体"/>
          <w:sz w:val="28"/>
        </w:rPr>
      </w:pPr>
      <w:r>
        <w:rPr>
          <w:rFonts w:hint="eastAsia" w:ascii="宋体" w:hAnsi="宋体"/>
          <w:sz w:val="28"/>
        </w:rPr>
        <w:t>（2）拟投入的主要物资计划</w:t>
      </w:r>
    </w:p>
    <w:p w14:paraId="33E0CB73">
      <w:pPr>
        <w:spacing w:line="440" w:lineRule="exact"/>
        <w:ind w:firstLine="435"/>
        <w:rPr>
          <w:rFonts w:ascii="宋体" w:hAnsi="宋体"/>
          <w:sz w:val="28"/>
        </w:rPr>
      </w:pPr>
      <w:r>
        <w:rPr>
          <w:rFonts w:hint="eastAsia" w:ascii="宋体" w:hAnsi="宋体"/>
          <w:sz w:val="28"/>
        </w:rPr>
        <w:t>（3）拟投入的主要施工机械计划</w:t>
      </w:r>
    </w:p>
    <w:p w14:paraId="02C7372B">
      <w:pPr>
        <w:spacing w:line="440" w:lineRule="exact"/>
        <w:ind w:firstLine="435"/>
        <w:rPr>
          <w:rFonts w:ascii="宋体" w:hAnsi="宋体"/>
          <w:sz w:val="28"/>
        </w:rPr>
      </w:pPr>
      <w:r>
        <w:rPr>
          <w:rFonts w:hint="eastAsia" w:ascii="宋体" w:hAnsi="宋体"/>
          <w:sz w:val="28"/>
        </w:rPr>
        <w:t xml:space="preserve">（须附计划投入的主要施工机械设备表）     </w:t>
      </w:r>
    </w:p>
    <w:p w14:paraId="18F5F883">
      <w:pPr>
        <w:spacing w:line="440" w:lineRule="exact"/>
        <w:ind w:firstLine="435"/>
        <w:rPr>
          <w:rFonts w:ascii="宋体" w:hAnsi="宋体"/>
          <w:sz w:val="28"/>
        </w:rPr>
      </w:pPr>
      <w:r>
        <w:rPr>
          <w:rFonts w:hint="eastAsia" w:ascii="宋体" w:hAnsi="宋体"/>
          <w:sz w:val="28"/>
        </w:rPr>
        <w:t>（4）劳动力安排计划</w:t>
      </w:r>
    </w:p>
    <w:p w14:paraId="5EA610BB">
      <w:pPr>
        <w:spacing w:line="440" w:lineRule="exact"/>
        <w:ind w:firstLine="435"/>
        <w:rPr>
          <w:rFonts w:ascii="宋体" w:hAnsi="宋体"/>
          <w:sz w:val="28"/>
        </w:rPr>
      </w:pPr>
      <w:r>
        <w:rPr>
          <w:rFonts w:hint="eastAsia" w:ascii="宋体" w:hAnsi="宋体"/>
          <w:sz w:val="28"/>
        </w:rPr>
        <w:t>（5）确保工程质量的技术组织措施</w:t>
      </w:r>
    </w:p>
    <w:p w14:paraId="54FE9611">
      <w:pPr>
        <w:spacing w:line="440" w:lineRule="exact"/>
        <w:ind w:firstLine="435"/>
        <w:rPr>
          <w:rFonts w:ascii="宋体" w:hAnsi="宋体"/>
          <w:sz w:val="28"/>
        </w:rPr>
      </w:pPr>
      <w:r>
        <w:rPr>
          <w:rFonts w:hint="eastAsia" w:ascii="宋体" w:hAnsi="宋体"/>
          <w:sz w:val="28"/>
        </w:rPr>
        <w:t>（6）确保安全生产的技术组织措施</w:t>
      </w:r>
    </w:p>
    <w:p w14:paraId="48BB244F">
      <w:pPr>
        <w:spacing w:line="440" w:lineRule="exact"/>
        <w:ind w:firstLine="435"/>
        <w:rPr>
          <w:rFonts w:ascii="宋体" w:hAnsi="宋体"/>
          <w:sz w:val="28"/>
        </w:rPr>
      </w:pPr>
      <w:r>
        <w:rPr>
          <w:rFonts w:hint="eastAsia" w:ascii="宋体" w:hAnsi="宋体"/>
          <w:sz w:val="28"/>
        </w:rPr>
        <w:t>（7）确保工期的技术组织措施</w:t>
      </w:r>
    </w:p>
    <w:p w14:paraId="123D9391">
      <w:pPr>
        <w:spacing w:line="440" w:lineRule="exact"/>
        <w:ind w:firstLine="435"/>
        <w:rPr>
          <w:rFonts w:ascii="宋体" w:hAnsi="宋体"/>
          <w:sz w:val="28"/>
        </w:rPr>
      </w:pPr>
      <w:r>
        <w:rPr>
          <w:rFonts w:hint="eastAsia" w:ascii="宋体" w:hAnsi="宋体"/>
          <w:sz w:val="28"/>
        </w:rPr>
        <w:t>（8）确保文明施工的技术组织措施</w:t>
      </w:r>
    </w:p>
    <w:p w14:paraId="18747886">
      <w:pPr>
        <w:spacing w:line="440" w:lineRule="exact"/>
        <w:ind w:left="420" w:leftChars="200" w:firstLine="15"/>
        <w:rPr>
          <w:rFonts w:ascii="宋体" w:hAnsi="宋体"/>
          <w:sz w:val="28"/>
        </w:rPr>
      </w:pPr>
      <w:r>
        <w:rPr>
          <w:rFonts w:hint="eastAsia" w:ascii="宋体" w:hAnsi="宋体"/>
          <w:sz w:val="28"/>
        </w:rPr>
        <w:t>（9）施工总进度表或施工网络图</w:t>
      </w:r>
    </w:p>
    <w:p w14:paraId="280B28F5">
      <w:pPr>
        <w:spacing w:line="440" w:lineRule="exact"/>
        <w:ind w:firstLine="435"/>
        <w:rPr>
          <w:rFonts w:ascii="宋体" w:hAnsi="宋体"/>
          <w:sz w:val="28"/>
          <w:u w:val="single"/>
        </w:rPr>
      </w:pPr>
      <w:r>
        <w:rPr>
          <w:rFonts w:hint="eastAsia" w:ascii="宋体" w:hAnsi="宋体"/>
          <w:sz w:val="28"/>
        </w:rPr>
        <w:t>（10）施工总平面布置图</w:t>
      </w:r>
    </w:p>
    <w:p w14:paraId="26AB17A7">
      <w:pPr>
        <w:spacing w:line="440" w:lineRule="exact"/>
        <w:ind w:firstLine="435"/>
        <w:rPr>
          <w:rFonts w:ascii="黑体" w:hAnsi="宋体" w:eastAsia="黑体"/>
          <w:b/>
          <w:sz w:val="30"/>
          <w:szCs w:val="30"/>
        </w:rPr>
      </w:pPr>
    </w:p>
    <w:p w14:paraId="07403682">
      <w:pPr>
        <w:spacing w:line="440" w:lineRule="exact"/>
        <w:ind w:firstLine="435"/>
        <w:rPr>
          <w:rFonts w:ascii="黑体" w:hAnsi="宋体" w:eastAsia="黑体"/>
          <w:b/>
          <w:sz w:val="30"/>
          <w:szCs w:val="30"/>
        </w:rPr>
      </w:pPr>
      <w:r>
        <w:rPr>
          <w:rFonts w:hint="eastAsia" w:ascii="黑体" w:hAnsi="宋体" w:eastAsia="黑体"/>
          <w:b/>
          <w:sz w:val="30"/>
          <w:szCs w:val="30"/>
        </w:rPr>
        <w:t>2、商务标</w:t>
      </w:r>
    </w:p>
    <w:p w14:paraId="1AA6FC8D">
      <w:pPr>
        <w:spacing w:line="440" w:lineRule="exact"/>
        <w:ind w:firstLine="435"/>
        <w:rPr>
          <w:rFonts w:ascii="宋体" w:hAnsi="宋体"/>
          <w:sz w:val="28"/>
        </w:rPr>
      </w:pPr>
      <w:r>
        <w:rPr>
          <w:rFonts w:hint="eastAsia" w:ascii="宋体" w:hAnsi="宋体"/>
          <w:sz w:val="28"/>
        </w:rPr>
        <w:t>（1）投标函及其附表</w:t>
      </w:r>
    </w:p>
    <w:p w14:paraId="5EC9B203">
      <w:pPr>
        <w:spacing w:line="440" w:lineRule="exact"/>
        <w:ind w:firstLine="435"/>
        <w:rPr>
          <w:rFonts w:ascii="宋体" w:hAnsi="宋体"/>
          <w:sz w:val="28"/>
        </w:rPr>
      </w:pPr>
      <w:r>
        <w:rPr>
          <w:rFonts w:hint="eastAsia" w:ascii="宋体" w:hAnsi="宋体"/>
          <w:sz w:val="28"/>
        </w:rPr>
        <w:t>（2）</w:t>
      </w:r>
      <w:r>
        <w:rPr>
          <w:rFonts w:hint="eastAsia" w:ascii="黑体" w:hAnsi="宋体" w:eastAsia="黑体"/>
          <w:b/>
          <w:sz w:val="30"/>
          <w:szCs w:val="30"/>
          <w:u w:val="single"/>
        </w:rPr>
        <w:t>法定代表人资格证明书或法定代表人授权委托书原件</w:t>
      </w:r>
    </w:p>
    <w:p w14:paraId="10D5A891">
      <w:pPr>
        <w:spacing w:line="440" w:lineRule="exact"/>
        <w:ind w:firstLine="435"/>
        <w:rPr>
          <w:rFonts w:ascii="宋体" w:hAnsi="宋体"/>
          <w:sz w:val="28"/>
          <w:u w:val="single"/>
        </w:rPr>
      </w:pPr>
      <w:r>
        <w:rPr>
          <w:rFonts w:hint="eastAsia" w:ascii="宋体" w:hAnsi="宋体"/>
          <w:sz w:val="28"/>
        </w:rPr>
        <w:t>（3）资格证明材料：</w:t>
      </w:r>
      <w:r>
        <w:rPr>
          <w:rFonts w:hint="eastAsia" w:ascii="宋体" w:hAnsi="宋体" w:eastAsia="黑体"/>
          <w:b/>
          <w:sz w:val="30"/>
          <w:szCs w:val="30"/>
          <w:u w:val="single"/>
        </w:rPr>
        <w:t>«</w:t>
      </w:r>
      <w:r>
        <w:rPr>
          <w:rFonts w:hint="eastAsia" w:ascii="黑体" w:hAnsi="宋体" w:eastAsia="黑体"/>
          <w:b/>
          <w:sz w:val="30"/>
          <w:szCs w:val="30"/>
          <w:u w:val="single"/>
        </w:rPr>
        <w:t>营业执照</w:t>
      </w:r>
      <w:r>
        <w:rPr>
          <w:rFonts w:hint="eastAsia" w:ascii="宋体" w:hAnsi="宋体" w:eastAsia="黑体"/>
          <w:b/>
          <w:sz w:val="30"/>
          <w:szCs w:val="30"/>
          <w:u w:val="single"/>
        </w:rPr>
        <w:t>»</w:t>
      </w:r>
      <w:r>
        <w:rPr>
          <w:rFonts w:hint="eastAsia" w:ascii="黑体" w:hAnsi="宋体" w:eastAsia="黑体"/>
          <w:b/>
          <w:sz w:val="30"/>
          <w:szCs w:val="30"/>
          <w:u w:val="single"/>
        </w:rPr>
        <w:t>、</w:t>
      </w:r>
      <w:r>
        <w:rPr>
          <w:rFonts w:hint="eastAsia" w:ascii="宋体" w:hAnsi="宋体" w:eastAsia="黑体"/>
          <w:b/>
          <w:sz w:val="30"/>
          <w:szCs w:val="30"/>
          <w:u w:val="single"/>
        </w:rPr>
        <w:t>«</w:t>
      </w:r>
      <w:r>
        <w:rPr>
          <w:rFonts w:hint="eastAsia" w:ascii="黑体" w:hAnsi="宋体" w:eastAsia="黑体"/>
          <w:b/>
          <w:sz w:val="30"/>
          <w:szCs w:val="30"/>
          <w:u w:val="single"/>
        </w:rPr>
        <w:t>资质等级证书</w:t>
      </w:r>
      <w:r>
        <w:rPr>
          <w:rFonts w:hint="eastAsia" w:ascii="宋体" w:hAnsi="宋体" w:eastAsia="黑体"/>
          <w:b/>
          <w:sz w:val="30"/>
          <w:szCs w:val="30"/>
          <w:u w:val="single"/>
        </w:rPr>
        <w:t>»</w:t>
      </w:r>
      <w:r>
        <w:rPr>
          <w:rFonts w:hint="eastAsia" w:ascii="黑体" w:hAnsi="宋体" w:eastAsia="黑体"/>
          <w:b/>
          <w:sz w:val="30"/>
          <w:szCs w:val="30"/>
          <w:u w:val="single"/>
        </w:rPr>
        <w:t>、</w:t>
      </w:r>
      <w:r>
        <w:rPr>
          <w:rFonts w:hint="eastAsia" w:ascii="宋体" w:hAnsi="宋体" w:eastAsia="黑体"/>
          <w:b/>
          <w:sz w:val="30"/>
          <w:szCs w:val="30"/>
          <w:u w:val="single"/>
        </w:rPr>
        <w:t>«</w:t>
      </w:r>
      <w:r>
        <w:rPr>
          <w:rFonts w:hint="eastAsia" w:ascii="黑体" w:hAnsi="宋体" w:eastAsia="黑体"/>
          <w:b/>
          <w:sz w:val="30"/>
          <w:szCs w:val="30"/>
          <w:u w:val="single"/>
        </w:rPr>
        <w:t>安全生产许可证</w:t>
      </w:r>
      <w:r>
        <w:rPr>
          <w:rFonts w:hint="eastAsia" w:ascii="宋体" w:hAnsi="宋体" w:eastAsia="黑体"/>
          <w:b/>
          <w:sz w:val="30"/>
          <w:szCs w:val="30"/>
          <w:u w:val="single"/>
        </w:rPr>
        <w:t>»</w:t>
      </w:r>
      <w:r>
        <w:rPr>
          <w:rFonts w:hint="eastAsia" w:ascii="黑体" w:hAnsi="宋体" w:eastAsia="黑体"/>
          <w:b/>
          <w:sz w:val="30"/>
          <w:szCs w:val="30"/>
          <w:u w:val="single"/>
        </w:rPr>
        <w:t>、</w:t>
      </w:r>
      <w:r>
        <w:rPr>
          <w:rFonts w:hint="eastAsia" w:ascii="宋体" w:hAnsi="宋体" w:eastAsia="黑体"/>
          <w:b/>
          <w:sz w:val="30"/>
          <w:szCs w:val="30"/>
          <w:u w:val="single"/>
        </w:rPr>
        <w:t>一、二级《建造师》及五大员证书等复印件</w:t>
      </w:r>
      <w:r>
        <w:rPr>
          <w:rFonts w:hint="eastAsia" w:ascii="黑体" w:hAnsi="宋体" w:eastAsia="黑体"/>
          <w:b/>
          <w:sz w:val="30"/>
          <w:szCs w:val="30"/>
          <w:u w:val="single"/>
        </w:rPr>
        <w:t>。</w:t>
      </w:r>
    </w:p>
    <w:p w14:paraId="7183D226">
      <w:pPr>
        <w:spacing w:line="440" w:lineRule="exact"/>
        <w:ind w:firstLine="435"/>
        <w:rPr>
          <w:rFonts w:ascii="宋体" w:hAnsi="宋体"/>
          <w:sz w:val="28"/>
        </w:rPr>
      </w:pPr>
      <w:r>
        <w:rPr>
          <w:rFonts w:hint="eastAsia" w:ascii="宋体" w:hAnsi="宋体"/>
          <w:sz w:val="28"/>
        </w:rPr>
        <w:t>（4）详细预算书、投标报价汇总表（工程量清单报价表）、主要材料用量汇总表、设备清单、投标保证金或投标涵；</w:t>
      </w:r>
    </w:p>
    <w:p w14:paraId="58B4A6FF">
      <w:pPr>
        <w:spacing w:line="440" w:lineRule="exact"/>
        <w:ind w:firstLine="435"/>
        <w:rPr>
          <w:rFonts w:ascii="宋体" w:hAnsi="宋体"/>
          <w:sz w:val="28"/>
        </w:rPr>
      </w:pPr>
      <w:r>
        <w:rPr>
          <w:rFonts w:hint="eastAsia" w:ascii="宋体" w:hAnsi="宋体"/>
          <w:sz w:val="28"/>
        </w:rPr>
        <w:t>（5）主材、特材和其它需要甲方供应的材料用量；</w:t>
      </w:r>
    </w:p>
    <w:p w14:paraId="16242DBD">
      <w:pPr>
        <w:spacing w:line="440" w:lineRule="exact"/>
        <w:ind w:firstLine="420" w:firstLineChars="150"/>
        <w:rPr>
          <w:rFonts w:ascii="宋体" w:hAnsi="宋体"/>
          <w:sz w:val="28"/>
        </w:rPr>
      </w:pPr>
      <w:r>
        <w:rPr>
          <w:rFonts w:hint="eastAsia" w:ascii="宋体" w:hAnsi="宋体"/>
          <w:sz w:val="28"/>
        </w:rPr>
        <w:t>（6）如以联合体投标，须附联合体协议书；</w:t>
      </w:r>
    </w:p>
    <w:p w14:paraId="32DDB2AA">
      <w:pPr>
        <w:spacing w:line="440" w:lineRule="exact"/>
        <w:ind w:firstLine="420" w:firstLineChars="150"/>
        <w:rPr>
          <w:rFonts w:ascii="宋体" w:hAnsi="宋体"/>
          <w:sz w:val="28"/>
        </w:rPr>
      </w:pPr>
      <w:r>
        <w:rPr>
          <w:rFonts w:hint="eastAsia" w:ascii="宋体" w:hAnsi="宋体"/>
          <w:sz w:val="28"/>
        </w:rPr>
        <w:t>（7）对磋商文件中的合同协议条款的确认和响应。</w:t>
      </w:r>
    </w:p>
    <w:p w14:paraId="726251F1">
      <w:pPr>
        <w:spacing w:line="440" w:lineRule="exact"/>
        <w:ind w:firstLine="420" w:firstLineChars="150"/>
        <w:rPr>
          <w:rFonts w:ascii="宋体" w:hAnsi="宋体"/>
          <w:sz w:val="28"/>
        </w:rPr>
      </w:pPr>
      <w:r>
        <w:rPr>
          <w:rFonts w:hint="eastAsia" w:ascii="宋体" w:hAnsi="宋体"/>
          <w:sz w:val="28"/>
        </w:rPr>
        <w:t>（8）磋商文件要求提供的其他文件和资料。</w:t>
      </w:r>
    </w:p>
    <w:p w14:paraId="5A04F611">
      <w:pPr>
        <w:spacing w:line="440" w:lineRule="exact"/>
        <w:ind w:firstLine="435"/>
        <w:rPr>
          <w:rFonts w:ascii="黑体" w:hAnsi="宋体" w:eastAsia="黑体"/>
          <w:b/>
          <w:sz w:val="30"/>
          <w:szCs w:val="30"/>
        </w:rPr>
      </w:pPr>
      <w:r>
        <w:rPr>
          <w:rFonts w:hint="eastAsia" w:ascii="黑体" w:hAnsi="宋体" w:eastAsia="黑体"/>
          <w:b/>
          <w:sz w:val="30"/>
          <w:szCs w:val="30"/>
        </w:rPr>
        <w:t>3、综合标</w:t>
      </w:r>
    </w:p>
    <w:p w14:paraId="719A8442">
      <w:pPr>
        <w:spacing w:line="440" w:lineRule="exact"/>
        <w:ind w:firstLine="280" w:firstLineChars="100"/>
        <w:rPr>
          <w:rFonts w:ascii="宋体" w:hAnsi="宋体"/>
          <w:sz w:val="28"/>
        </w:rPr>
      </w:pPr>
      <w:r>
        <w:rPr>
          <w:rFonts w:hint="eastAsia" w:ascii="宋体" w:hAnsi="宋体"/>
          <w:sz w:val="28"/>
        </w:rPr>
        <w:t xml:space="preserve">（1）项目班子配备 </w:t>
      </w:r>
    </w:p>
    <w:p w14:paraId="34C59A3B">
      <w:pPr>
        <w:numPr>
          <w:ilvl w:val="0"/>
          <w:numId w:val="2"/>
        </w:numPr>
        <w:spacing w:line="440" w:lineRule="exact"/>
        <w:rPr>
          <w:rFonts w:ascii="宋体" w:hAnsi="宋体"/>
          <w:sz w:val="28"/>
        </w:rPr>
      </w:pPr>
      <w:r>
        <w:rPr>
          <w:rFonts w:hint="eastAsia" w:ascii="宋体" w:hAnsi="宋体"/>
          <w:sz w:val="28"/>
        </w:rPr>
        <w:t>项目经理及项目经理类似工程经验</w:t>
      </w:r>
    </w:p>
    <w:p w14:paraId="1495F8AD">
      <w:pPr>
        <w:numPr>
          <w:ilvl w:val="0"/>
          <w:numId w:val="2"/>
        </w:numPr>
        <w:spacing w:line="440" w:lineRule="exact"/>
        <w:rPr>
          <w:rFonts w:ascii="宋体" w:hAnsi="宋体"/>
          <w:sz w:val="28"/>
        </w:rPr>
      </w:pPr>
      <w:r>
        <w:rPr>
          <w:rFonts w:hint="eastAsia" w:ascii="宋体" w:hAnsi="宋体"/>
          <w:sz w:val="28"/>
        </w:rPr>
        <w:t>项目技术负责人</w:t>
      </w:r>
    </w:p>
    <w:p w14:paraId="54DE1588">
      <w:pPr>
        <w:numPr>
          <w:ilvl w:val="0"/>
          <w:numId w:val="2"/>
        </w:numPr>
        <w:spacing w:line="440" w:lineRule="exact"/>
        <w:rPr>
          <w:rFonts w:ascii="宋体" w:hAnsi="宋体"/>
          <w:sz w:val="28"/>
        </w:rPr>
      </w:pPr>
      <w:r>
        <w:rPr>
          <w:rFonts w:hint="eastAsia" w:ascii="宋体" w:hAnsi="宋体"/>
          <w:sz w:val="28"/>
        </w:rPr>
        <w:t>项目管理班子人员构成</w:t>
      </w:r>
    </w:p>
    <w:p w14:paraId="1FC93DAB">
      <w:pPr>
        <w:spacing w:line="440" w:lineRule="exact"/>
        <w:ind w:firstLine="336" w:firstLineChars="120"/>
        <w:rPr>
          <w:rFonts w:ascii="宋体" w:hAnsi="宋体"/>
          <w:sz w:val="28"/>
        </w:rPr>
      </w:pPr>
      <w:r>
        <w:rPr>
          <w:rFonts w:hint="eastAsia" w:ascii="宋体" w:hAnsi="宋体"/>
          <w:sz w:val="28"/>
        </w:rPr>
        <w:t>（须附项目经理简历表、项目技术负责人简历表、主要施工人员表、项目管理班子配备情况其它辅助证明材料；）</w:t>
      </w:r>
    </w:p>
    <w:p w14:paraId="3875E688">
      <w:pPr>
        <w:spacing w:line="440" w:lineRule="exact"/>
        <w:ind w:firstLine="435"/>
        <w:rPr>
          <w:rFonts w:ascii="宋体" w:hAnsi="宋体"/>
          <w:sz w:val="28"/>
        </w:rPr>
      </w:pPr>
      <w:r>
        <w:rPr>
          <w:rFonts w:hint="eastAsia" w:ascii="宋体" w:hAnsi="宋体"/>
          <w:sz w:val="28"/>
        </w:rPr>
        <w:t>（2）投标工期</w:t>
      </w:r>
    </w:p>
    <w:p w14:paraId="40B989A8">
      <w:pPr>
        <w:spacing w:line="440" w:lineRule="exact"/>
        <w:ind w:firstLine="435"/>
        <w:rPr>
          <w:rFonts w:ascii="宋体" w:hAnsi="宋体"/>
          <w:sz w:val="28"/>
        </w:rPr>
      </w:pPr>
      <w:r>
        <w:rPr>
          <w:rFonts w:hint="eastAsia" w:ascii="宋体" w:hAnsi="宋体"/>
          <w:sz w:val="28"/>
        </w:rPr>
        <w:t>（3）工程质量目标</w:t>
      </w:r>
    </w:p>
    <w:p w14:paraId="62AB7AFD">
      <w:pPr>
        <w:spacing w:line="440" w:lineRule="exact"/>
        <w:ind w:firstLine="420" w:firstLineChars="150"/>
        <w:rPr>
          <w:rFonts w:ascii="宋体" w:hAnsi="宋体"/>
          <w:sz w:val="28"/>
        </w:rPr>
      </w:pPr>
      <w:r>
        <w:rPr>
          <w:rFonts w:hint="eastAsia" w:ascii="宋体" w:hAnsi="宋体"/>
          <w:sz w:val="28"/>
        </w:rPr>
        <w:t>（4）（附近五年承建成工程一览表）</w:t>
      </w:r>
    </w:p>
    <w:p w14:paraId="7220B7CC">
      <w:pPr>
        <w:spacing w:line="440" w:lineRule="exact"/>
        <w:ind w:firstLine="57"/>
        <w:rPr>
          <w:rFonts w:ascii="宋体" w:hAnsi="宋体"/>
          <w:sz w:val="28"/>
        </w:rPr>
      </w:pPr>
      <w:r>
        <w:rPr>
          <w:rFonts w:hint="eastAsia" w:ascii="宋体" w:hAnsi="宋体"/>
          <w:sz w:val="28"/>
        </w:rPr>
        <w:t xml:space="preserve">   （5）其他材料：</w:t>
      </w:r>
      <w:r>
        <w:rPr>
          <w:rFonts w:hint="eastAsia" w:ascii="宋体" w:hAnsi="宋体"/>
          <w:sz w:val="28"/>
          <w:u w:val="single"/>
        </w:rPr>
        <w:t xml:space="preserve"> </w:t>
      </w:r>
      <w:r>
        <w:rPr>
          <w:rFonts w:hint="eastAsia" w:ascii="宋体" w:hAnsi="宋体"/>
          <w:b/>
          <w:bCs/>
          <w:color w:val="FF0000"/>
          <w:sz w:val="28"/>
          <w:u w:val="single"/>
        </w:rPr>
        <w:t>近两年（201</w:t>
      </w:r>
      <w:r>
        <w:rPr>
          <w:rFonts w:hint="eastAsia" w:ascii="宋体" w:hAnsi="宋体"/>
          <w:b/>
          <w:bCs/>
          <w:color w:val="FF0000"/>
          <w:sz w:val="28"/>
          <w:u w:val="single"/>
          <w:lang w:val="en-US" w:eastAsia="zh-CN"/>
        </w:rPr>
        <w:t>9</w:t>
      </w:r>
      <w:r>
        <w:rPr>
          <w:rFonts w:hint="eastAsia" w:ascii="宋体" w:hAnsi="宋体"/>
          <w:b/>
          <w:bCs/>
          <w:color w:val="FF0000"/>
          <w:sz w:val="28"/>
          <w:u w:val="single"/>
        </w:rPr>
        <w:t>年、20</w:t>
      </w:r>
      <w:r>
        <w:rPr>
          <w:rFonts w:hint="eastAsia" w:ascii="宋体" w:hAnsi="宋体"/>
          <w:b/>
          <w:bCs/>
          <w:color w:val="FF0000"/>
          <w:sz w:val="28"/>
          <w:u w:val="single"/>
          <w:lang w:val="en-US" w:eastAsia="zh-CN"/>
        </w:rPr>
        <w:t>20</w:t>
      </w:r>
      <w:r>
        <w:rPr>
          <w:rFonts w:hint="eastAsia" w:ascii="宋体" w:hAnsi="宋体"/>
          <w:b/>
          <w:bCs/>
          <w:color w:val="FF0000"/>
          <w:sz w:val="28"/>
          <w:u w:val="single"/>
        </w:rPr>
        <w:t>年）财务报表</w:t>
      </w:r>
      <w:r>
        <w:rPr>
          <w:rFonts w:hint="eastAsia" w:ascii="宋体" w:hAnsi="宋体"/>
          <w:b/>
          <w:bCs/>
          <w:sz w:val="28"/>
          <w:u w:val="single"/>
        </w:rPr>
        <w:t xml:space="preserve">  </w:t>
      </w:r>
      <w:r>
        <w:rPr>
          <w:rFonts w:hint="eastAsia" w:ascii="宋体" w:hAnsi="宋体"/>
          <w:sz w:val="28"/>
          <w:u w:val="single"/>
        </w:rPr>
        <w:t xml:space="preserve">       </w:t>
      </w:r>
      <w:r>
        <w:rPr>
          <w:rFonts w:hint="eastAsia" w:ascii="宋体" w:hAnsi="宋体"/>
          <w:sz w:val="28"/>
        </w:rPr>
        <w:t>。</w:t>
      </w:r>
    </w:p>
    <w:p w14:paraId="40DC27B1">
      <w:pPr>
        <w:spacing w:line="440" w:lineRule="exact"/>
        <w:ind w:firstLine="435"/>
        <w:rPr>
          <w:rFonts w:ascii="宋体" w:hAnsi="宋体"/>
          <w:sz w:val="28"/>
        </w:rPr>
      </w:pPr>
      <w:r>
        <w:rPr>
          <w:rFonts w:hint="eastAsia" w:ascii="黑体" w:hAnsi="宋体" w:eastAsia="黑体"/>
          <w:b/>
          <w:sz w:val="30"/>
          <w:szCs w:val="30"/>
        </w:rPr>
        <w:t>4、</w:t>
      </w:r>
      <w:r>
        <w:rPr>
          <w:rFonts w:hint="eastAsia" w:ascii="黑体" w:hAnsi="宋体" w:eastAsia="黑体"/>
          <w:b/>
          <w:sz w:val="30"/>
          <w:szCs w:val="30"/>
          <w:lang w:eastAsia="zh-CN"/>
        </w:rPr>
        <w:t>报价</w:t>
      </w:r>
      <w:r>
        <w:rPr>
          <w:rFonts w:hint="eastAsia" w:ascii="黑体" w:hAnsi="宋体" w:eastAsia="黑体"/>
          <w:b/>
          <w:sz w:val="30"/>
          <w:szCs w:val="30"/>
        </w:rPr>
        <w:t>一览表</w:t>
      </w:r>
    </w:p>
    <w:p w14:paraId="62DEEF50">
      <w:pPr>
        <w:pStyle w:val="3"/>
        <w:spacing w:line="440" w:lineRule="exact"/>
        <w:ind w:firstLine="655" w:firstLineChars="234"/>
        <w:rPr>
          <w:position w:val="6"/>
        </w:rPr>
      </w:pPr>
      <w:r>
        <w:rPr>
          <w:rFonts w:hint="eastAsia"/>
          <w:position w:val="6"/>
          <w:lang w:eastAsia="zh-CN"/>
        </w:rPr>
        <w:t>报价</w:t>
      </w:r>
      <w:r>
        <w:rPr>
          <w:rFonts w:hint="eastAsia"/>
          <w:position w:val="6"/>
        </w:rPr>
        <w:t>一览表供</w:t>
      </w:r>
      <w:r>
        <w:rPr>
          <w:rFonts w:hint="eastAsia"/>
          <w:position w:val="6"/>
          <w:lang w:eastAsia="zh-CN"/>
        </w:rPr>
        <w:t>开标记录</w:t>
      </w:r>
      <w:r>
        <w:rPr>
          <w:rFonts w:hint="eastAsia"/>
          <w:position w:val="6"/>
        </w:rPr>
        <w:t>时使用，该表内填写的数据等内容须与供应商的投标文件的内容相一致，否则，评标时以供应商的投标文件正本为准。</w:t>
      </w:r>
    </w:p>
    <w:p w14:paraId="7CB36115">
      <w:pPr>
        <w:spacing w:line="440" w:lineRule="exact"/>
        <w:ind w:firstLine="420" w:firstLineChars="150"/>
        <w:rPr>
          <w:rFonts w:ascii="宋体" w:hAnsi="宋体"/>
          <w:sz w:val="28"/>
        </w:rPr>
      </w:pPr>
      <w:r>
        <w:rPr>
          <w:rFonts w:hint="eastAsia" w:ascii="宋体" w:hAnsi="宋体"/>
          <w:sz w:val="28"/>
        </w:rPr>
        <w:t>（十五）供应商提交的投标文件必须使用本磋商文件所提供的投标文件表式，表式可以按同样格式进行扩展。</w:t>
      </w:r>
    </w:p>
    <w:p w14:paraId="580D2235">
      <w:pPr>
        <w:spacing w:line="440" w:lineRule="exact"/>
        <w:ind w:firstLine="420" w:firstLineChars="150"/>
        <w:rPr>
          <w:rFonts w:ascii="宋体" w:hAnsi="宋体"/>
          <w:sz w:val="28"/>
        </w:rPr>
      </w:pPr>
    </w:p>
    <w:p w14:paraId="69D8943C">
      <w:pPr>
        <w:spacing w:line="440" w:lineRule="exact"/>
        <w:ind w:firstLine="420" w:firstLineChars="150"/>
        <w:rPr>
          <w:rFonts w:ascii="宋体" w:hAnsi="宋体"/>
          <w:sz w:val="28"/>
        </w:rPr>
      </w:pPr>
      <w:r>
        <w:rPr>
          <w:rFonts w:hint="eastAsia" w:ascii="宋体" w:hAnsi="宋体"/>
          <w:sz w:val="28"/>
        </w:rPr>
        <w:t>（十六）投标文件的书写与装订</w:t>
      </w:r>
    </w:p>
    <w:p w14:paraId="48B31829">
      <w:pPr>
        <w:tabs>
          <w:tab w:val="left" w:pos="420"/>
        </w:tabs>
        <w:spacing w:line="440" w:lineRule="exact"/>
        <w:ind w:firstLine="465" w:firstLineChars="155"/>
        <w:rPr>
          <w:rFonts w:ascii="黑体" w:hAnsi="宋体" w:eastAsia="黑体"/>
          <w:b/>
          <w:sz w:val="30"/>
          <w:szCs w:val="30"/>
        </w:rPr>
      </w:pPr>
    </w:p>
    <w:p w14:paraId="4D9C488E">
      <w:pPr>
        <w:spacing w:line="480" w:lineRule="exact"/>
        <w:ind w:firstLine="300" w:firstLineChars="100"/>
        <w:rPr>
          <w:rFonts w:ascii="黑体" w:hAnsi="宋体" w:eastAsia="黑体"/>
          <w:b/>
          <w:sz w:val="30"/>
          <w:szCs w:val="30"/>
        </w:rPr>
      </w:pPr>
      <w:r>
        <w:rPr>
          <w:rFonts w:hint="eastAsia" w:ascii="黑体" w:hAnsi="宋体" w:eastAsia="黑体"/>
          <w:b/>
          <w:sz w:val="30"/>
          <w:szCs w:val="30"/>
        </w:rPr>
        <w:t>1、技术标、商务标、综合标</w:t>
      </w:r>
    </w:p>
    <w:p w14:paraId="30FD6330">
      <w:pPr>
        <w:spacing w:line="480" w:lineRule="exact"/>
        <w:ind w:firstLine="280" w:firstLineChars="100"/>
        <w:rPr>
          <w:rFonts w:ascii="宋体" w:hAnsi="宋体"/>
          <w:sz w:val="28"/>
        </w:rPr>
      </w:pPr>
      <w:r>
        <w:rPr>
          <w:rFonts w:hint="eastAsia" w:ascii="宋体" w:hAnsi="宋体"/>
          <w:sz w:val="28"/>
        </w:rPr>
        <w:t>（1）技术标、商务标、综合标合订为一本，三部分中间加封面间隔。</w:t>
      </w:r>
    </w:p>
    <w:p w14:paraId="2DBEF77E">
      <w:pPr>
        <w:spacing w:line="480" w:lineRule="exact"/>
        <w:ind w:firstLine="280" w:firstLineChars="100"/>
        <w:rPr>
          <w:rFonts w:ascii="宋体" w:hAnsi="宋体"/>
          <w:sz w:val="28"/>
        </w:rPr>
      </w:pPr>
      <w:r>
        <w:rPr>
          <w:rFonts w:hint="eastAsia" w:ascii="宋体" w:hAnsi="宋体"/>
          <w:sz w:val="28"/>
        </w:rPr>
        <w:t>（2）技术标、商务标、综合标正本须</w:t>
      </w:r>
      <w:r>
        <w:rPr>
          <w:rFonts w:hint="eastAsia" w:ascii="黑体" w:hAnsi="宋体" w:eastAsia="黑体"/>
          <w:b/>
          <w:sz w:val="30"/>
          <w:szCs w:val="30"/>
          <w:u w:val="single"/>
        </w:rPr>
        <w:t>用不能擦去的墨水书写或打印</w:t>
      </w:r>
      <w:r>
        <w:rPr>
          <w:rFonts w:hint="eastAsia" w:ascii="宋体" w:hAnsi="宋体"/>
          <w:sz w:val="28"/>
        </w:rPr>
        <w:t>，</w:t>
      </w:r>
      <w:r>
        <w:rPr>
          <w:rFonts w:hint="eastAsia" w:ascii="黑体" w:hAnsi="宋体" w:eastAsia="黑体"/>
          <w:b/>
          <w:sz w:val="30"/>
          <w:szCs w:val="30"/>
          <w:u w:val="single"/>
        </w:rPr>
        <w:t xml:space="preserve">其副本可以复印并加盖有效印章。                                      </w:t>
      </w:r>
    </w:p>
    <w:p w14:paraId="07F8B83F">
      <w:pPr>
        <w:spacing w:line="480" w:lineRule="exact"/>
        <w:ind w:firstLine="280" w:firstLineChars="100"/>
        <w:rPr>
          <w:rFonts w:ascii="宋体" w:hAnsi="宋体"/>
          <w:sz w:val="28"/>
        </w:rPr>
      </w:pPr>
      <w:r>
        <w:rPr>
          <w:rFonts w:hint="eastAsia" w:ascii="宋体" w:hAnsi="宋体"/>
          <w:sz w:val="28"/>
        </w:rPr>
        <w:t>（3）技术标、商务标、综合标应无修改和行间插字。如有，须在修改和行间插字处加盖供应商法定代表人或其委托代理人的印鉴。</w:t>
      </w:r>
    </w:p>
    <w:p w14:paraId="73B96D1D">
      <w:pPr>
        <w:spacing w:line="480" w:lineRule="exact"/>
        <w:ind w:firstLine="406" w:firstLineChars="145"/>
        <w:rPr>
          <w:rFonts w:ascii="宋体" w:hAnsi="宋体"/>
          <w:sz w:val="30"/>
        </w:rPr>
      </w:pPr>
      <w:r>
        <w:rPr>
          <w:rFonts w:hint="eastAsia" w:ascii="宋体" w:hAnsi="宋体"/>
          <w:sz w:val="28"/>
        </w:rPr>
        <w:t>3、投标文件正、副本都应装订成册</w:t>
      </w:r>
      <w:r>
        <w:rPr>
          <w:rFonts w:hint="eastAsia" w:ascii="宋体" w:hAnsi="宋体"/>
          <w:sz w:val="28"/>
          <w:lang w:eastAsia="zh-CN"/>
        </w:rPr>
        <w:t>，</w:t>
      </w:r>
      <w:r>
        <w:rPr>
          <w:rFonts w:hint="eastAsia" w:ascii="黑体" w:hAnsi="宋体" w:eastAsia="黑体" w:cs="Times New Roman"/>
          <w:b/>
          <w:sz w:val="30"/>
          <w:szCs w:val="30"/>
          <w:u w:val="single"/>
        </w:rPr>
        <w:t>必须胶装，不允许出现活页或类似活页，</w:t>
      </w:r>
      <w:r>
        <w:rPr>
          <w:rFonts w:hint="eastAsia" w:ascii="宋体" w:hAnsi="宋体"/>
          <w:sz w:val="30"/>
        </w:rPr>
        <w:t>并在封面上正确标明“正本”、“副本”字样。</w:t>
      </w:r>
    </w:p>
    <w:p w14:paraId="76AE5722">
      <w:pPr>
        <w:spacing w:line="480" w:lineRule="exact"/>
        <w:ind w:left="435"/>
        <w:rPr>
          <w:rFonts w:ascii="宋体" w:hAnsi="宋体"/>
          <w:sz w:val="30"/>
        </w:rPr>
      </w:pPr>
      <w:r>
        <w:rPr>
          <w:rFonts w:hint="eastAsia" w:ascii="宋体" w:hAnsi="宋体"/>
          <w:sz w:val="30"/>
        </w:rPr>
        <w:t>4、</w:t>
      </w:r>
      <w:r>
        <w:rPr>
          <w:rFonts w:hint="eastAsia" w:ascii="黑体" w:hAnsi="宋体" w:eastAsia="黑体"/>
          <w:b/>
          <w:sz w:val="30"/>
          <w:szCs w:val="30"/>
          <w:u w:val="single"/>
        </w:rPr>
        <w:t>投标文件正、副本不一致时，以正本为准。</w:t>
      </w:r>
    </w:p>
    <w:p w14:paraId="75119FC8">
      <w:pPr>
        <w:spacing w:line="480" w:lineRule="exact"/>
        <w:ind w:firstLine="57"/>
        <w:rPr>
          <w:rFonts w:ascii="宋体" w:hAnsi="宋体"/>
          <w:sz w:val="30"/>
        </w:rPr>
      </w:pPr>
      <w:r>
        <w:rPr>
          <w:rFonts w:hint="eastAsia" w:ascii="宋体" w:hAnsi="宋体"/>
          <w:sz w:val="30"/>
        </w:rPr>
        <w:t xml:space="preserve">   （十七）投标有效期</w:t>
      </w:r>
    </w:p>
    <w:p w14:paraId="357A6528">
      <w:pPr>
        <w:spacing w:line="480" w:lineRule="exact"/>
        <w:ind w:firstLine="57"/>
        <w:rPr>
          <w:rFonts w:ascii="宋体" w:hAnsi="宋体"/>
          <w:sz w:val="28"/>
        </w:rPr>
      </w:pPr>
      <w:r>
        <w:rPr>
          <w:rFonts w:hint="eastAsia" w:ascii="宋体" w:hAnsi="宋体"/>
          <w:sz w:val="28"/>
        </w:rPr>
        <w:t>投标文件自提交投标文件截止时间起至前附表投标须知规定的时间内有效。</w:t>
      </w:r>
    </w:p>
    <w:p w14:paraId="3B15B029">
      <w:pPr>
        <w:spacing w:line="480" w:lineRule="exact"/>
        <w:ind w:firstLine="57"/>
        <w:rPr>
          <w:rFonts w:ascii="宋体" w:hAnsi="宋体"/>
          <w:sz w:val="30"/>
        </w:rPr>
      </w:pPr>
      <w:r>
        <w:rPr>
          <w:rFonts w:hint="eastAsia" w:ascii="宋体" w:hAnsi="宋体"/>
          <w:sz w:val="30"/>
        </w:rPr>
        <w:t xml:space="preserve">   （十八）投标担保</w:t>
      </w:r>
    </w:p>
    <w:p w14:paraId="14126DAE">
      <w:pPr>
        <w:spacing w:line="480" w:lineRule="exact"/>
        <w:ind w:firstLine="57"/>
        <w:rPr>
          <w:rFonts w:ascii="宋体" w:hAnsi="宋体"/>
          <w:sz w:val="28"/>
        </w:rPr>
      </w:pPr>
      <w:r>
        <w:rPr>
          <w:rFonts w:hint="eastAsia" w:ascii="宋体" w:hAnsi="宋体"/>
          <w:sz w:val="28"/>
        </w:rPr>
        <w:t xml:space="preserve">    1、供应商开标前须按磋商文件要求的方式和金额向采购人提交投标保函或投标保证金。</w:t>
      </w:r>
    </w:p>
    <w:p w14:paraId="49AD9636">
      <w:pPr>
        <w:spacing w:line="480" w:lineRule="exact"/>
        <w:ind w:firstLine="57"/>
        <w:rPr>
          <w:rFonts w:ascii="宋体" w:hAnsi="宋体"/>
          <w:sz w:val="28"/>
        </w:rPr>
      </w:pPr>
      <w:r>
        <w:rPr>
          <w:rFonts w:hint="eastAsia" w:ascii="宋体" w:hAnsi="宋体"/>
          <w:sz w:val="28"/>
        </w:rPr>
        <w:t xml:space="preserve">    2、</w:t>
      </w:r>
      <w:r>
        <w:rPr>
          <w:rFonts w:hint="eastAsia" w:ascii="黑体" w:hAnsi="宋体" w:eastAsia="黑体"/>
          <w:b/>
          <w:sz w:val="28"/>
          <w:u w:val="single"/>
        </w:rPr>
        <w:t>未中标人的投标保证金在其退回图纸和有关资料、采购人和中标人</w:t>
      </w:r>
      <w:r>
        <w:rPr>
          <w:rFonts w:hint="eastAsia" w:ascii="黑体" w:hAnsi="宋体" w:eastAsia="黑体"/>
          <w:b/>
          <w:sz w:val="28"/>
          <w:u w:val="single"/>
          <w:lang w:eastAsia="zh-CN"/>
        </w:rPr>
        <w:t>签订合同</w:t>
      </w:r>
      <w:r>
        <w:rPr>
          <w:rFonts w:hint="eastAsia" w:ascii="黑体" w:hAnsi="宋体" w:eastAsia="黑体"/>
          <w:b/>
          <w:sz w:val="28"/>
          <w:u w:val="single"/>
        </w:rPr>
        <w:t>后7日内，采购人应予以退还（无息）。</w:t>
      </w:r>
    </w:p>
    <w:p w14:paraId="23B4F19E">
      <w:pPr>
        <w:spacing w:line="480" w:lineRule="exact"/>
        <w:ind w:firstLine="57"/>
        <w:rPr>
          <w:rFonts w:ascii="宋体" w:hAnsi="宋体"/>
          <w:sz w:val="28"/>
        </w:rPr>
      </w:pPr>
      <w:r>
        <w:rPr>
          <w:rFonts w:hint="eastAsia" w:ascii="宋体" w:hAnsi="宋体"/>
          <w:sz w:val="28"/>
        </w:rPr>
        <w:t xml:space="preserve">    3、中标人的投标保证金在采购人（建设单位）与中标人签订施工合同后5日内，采购人应予以退还（无息）。</w:t>
      </w:r>
    </w:p>
    <w:p w14:paraId="796E5BB1">
      <w:pPr>
        <w:spacing w:line="480" w:lineRule="exact"/>
        <w:ind w:firstLine="57"/>
        <w:rPr>
          <w:rFonts w:ascii="黑体" w:hAnsi="宋体" w:eastAsia="黑体"/>
          <w:b/>
          <w:sz w:val="28"/>
        </w:rPr>
      </w:pPr>
      <w:r>
        <w:rPr>
          <w:rFonts w:ascii="宋体" w:hAnsi="宋体"/>
          <w:sz w:val="28"/>
        </w:rPr>
        <w:t>4、</w:t>
      </w:r>
      <w:r>
        <w:rPr>
          <w:rFonts w:hint="eastAsia" w:ascii="宋体" w:hAnsi="宋体"/>
          <w:sz w:val="28"/>
        </w:rPr>
        <w:t>供应商出现下列情况，报经</w:t>
      </w:r>
      <w:r>
        <w:rPr>
          <w:rFonts w:hint="eastAsia" w:ascii="宋体" w:hAnsi="宋体"/>
          <w:sz w:val="28"/>
          <w:lang w:eastAsia="zh-CN"/>
        </w:rPr>
        <w:t>政府采购管理机构</w:t>
      </w:r>
      <w:r>
        <w:rPr>
          <w:rFonts w:hint="eastAsia" w:ascii="宋体" w:hAnsi="宋体"/>
          <w:sz w:val="28"/>
        </w:rPr>
        <w:t>备案同意，采购人有权取消其中标资格，</w:t>
      </w:r>
      <w:r>
        <w:rPr>
          <w:rFonts w:hint="eastAsia" w:ascii="黑体" w:hAnsi="宋体" w:eastAsia="黑体"/>
          <w:b/>
          <w:sz w:val="28"/>
          <w:u w:val="single"/>
        </w:rPr>
        <w:t>不予退还其投标保证金</w:t>
      </w:r>
      <w:r>
        <w:rPr>
          <w:rFonts w:hint="eastAsia" w:ascii="黑体" w:hAnsi="宋体" w:eastAsia="黑体"/>
          <w:b/>
          <w:sz w:val="28"/>
        </w:rPr>
        <w:t>。</w:t>
      </w:r>
    </w:p>
    <w:p w14:paraId="38E6F8EA">
      <w:pPr>
        <w:spacing w:line="480" w:lineRule="exact"/>
        <w:rPr>
          <w:rFonts w:ascii="黑体" w:hAnsi="宋体" w:eastAsia="黑体"/>
          <w:b/>
          <w:sz w:val="28"/>
        </w:rPr>
      </w:pPr>
      <w:r>
        <w:rPr>
          <w:rFonts w:hint="eastAsia" w:ascii="黑体" w:hAnsi="宋体" w:eastAsia="黑体"/>
          <w:b/>
          <w:sz w:val="28"/>
        </w:rPr>
        <w:t xml:space="preserve">    （1）供应商在投标有效期内撤回其投标文件；</w:t>
      </w:r>
    </w:p>
    <w:p w14:paraId="7DA5BFF5">
      <w:pPr>
        <w:spacing w:line="480" w:lineRule="exact"/>
        <w:ind w:firstLine="555"/>
        <w:rPr>
          <w:rFonts w:ascii="黑体" w:hAnsi="宋体" w:eastAsia="黑体"/>
          <w:b/>
          <w:sz w:val="28"/>
        </w:rPr>
      </w:pPr>
      <w:r>
        <w:rPr>
          <w:rFonts w:hint="eastAsia" w:ascii="黑体" w:hAnsi="宋体" w:eastAsia="黑体"/>
          <w:b/>
          <w:sz w:val="28"/>
        </w:rPr>
        <w:t>（2）中标人无正当理由拒绝签订合同。</w:t>
      </w:r>
    </w:p>
    <w:p w14:paraId="799AF6BE">
      <w:pPr>
        <w:spacing w:line="480" w:lineRule="exact"/>
        <w:jc w:val="center"/>
        <w:rPr>
          <w:rFonts w:ascii="宋体" w:hAnsi="宋体"/>
          <w:b/>
          <w:sz w:val="32"/>
        </w:rPr>
      </w:pPr>
    </w:p>
    <w:p w14:paraId="23999330">
      <w:pPr>
        <w:spacing w:line="480" w:lineRule="exact"/>
        <w:jc w:val="center"/>
        <w:rPr>
          <w:rFonts w:ascii="宋体" w:hAnsi="宋体"/>
          <w:b/>
          <w:sz w:val="32"/>
        </w:rPr>
      </w:pPr>
    </w:p>
    <w:p w14:paraId="65CA82D6">
      <w:pPr>
        <w:spacing w:line="360" w:lineRule="auto"/>
        <w:jc w:val="center"/>
        <w:outlineLvl w:val="1"/>
        <w:rPr>
          <w:rFonts w:ascii="宋体" w:hAnsi="宋体"/>
          <w:b/>
          <w:sz w:val="32"/>
        </w:rPr>
      </w:pPr>
      <w:bookmarkStart w:id="6" w:name="_Toc583"/>
      <w:r>
        <w:rPr>
          <w:rFonts w:hint="eastAsia" w:ascii="宋体" w:hAnsi="宋体"/>
          <w:b/>
          <w:sz w:val="32"/>
        </w:rPr>
        <w:t>五、投标文件密封和递交</w:t>
      </w:r>
      <w:bookmarkEnd w:id="6"/>
    </w:p>
    <w:p w14:paraId="7A83383F">
      <w:pPr>
        <w:spacing w:line="480" w:lineRule="exact"/>
        <w:ind w:firstLine="57"/>
        <w:rPr>
          <w:rFonts w:ascii="宋体" w:hAnsi="宋体"/>
          <w:sz w:val="30"/>
        </w:rPr>
      </w:pPr>
      <w:r>
        <w:rPr>
          <w:rFonts w:hint="eastAsia" w:ascii="宋体" w:hAnsi="宋体"/>
          <w:sz w:val="30"/>
        </w:rPr>
        <w:t xml:space="preserve">   （十九）投标文件的密封与标志</w:t>
      </w:r>
    </w:p>
    <w:p w14:paraId="1F2FC73C">
      <w:pPr>
        <w:spacing w:line="480" w:lineRule="exact"/>
        <w:ind w:firstLine="560" w:firstLineChars="200"/>
        <w:rPr>
          <w:rFonts w:ascii="宋体" w:hAnsi="宋体"/>
          <w:sz w:val="28"/>
        </w:rPr>
      </w:pPr>
      <w:r>
        <w:rPr>
          <w:rFonts w:hint="eastAsia" w:ascii="宋体" w:hAnsi="宋体"/>
          <w:sz w:val="28"/>
        </w:rPr>
        <w:t>1、</w:t>
      </w:r>
      <w:r>
        <w:rPr>
          <w:rFonts w:hint="eastAsia" w:ascii="黑体" w:hAnsi="宋体" w:eastAsia="黑体"/>
          <w:b/>
          <w:sz w:val="30"/>
          <w:szCs w:val="30"/>
        </w:rPr>
        <w:t>投标文件要求内外包封。</w:t>
      </w:r>
    </w:p>
    <w:p w14:paraId="704AEA1E">
      <w:pPr>
        <w:spacing w:line="480" w:lineRule="exact"/>
        <w:ind w:firstLine="560" w:firstLineChars="200"/>
        <w:rPr>
          <w:rFonts w:ascii="宋体" w:hAnsi="宋体"/>
          <w:sz w:val="28"/>
        </w:rPr>
      </w:pPr>
      <w:r>
        <w:rPr>
          <w:rFonts w:hint="eastAsia" w:ascii="宋体" w:hAnsi="宋体"/>
          <w:sz w:val="28"/>
        </w:rPr>
        <w:t>投标文件正副本一并封包。</w:t>
      </w:r>
    </w:p>
    <w:p w14:paraId="530C8BFD">
      <w:pPr>
        <w:spacing w:line="480" w:lineRule="exact"/>
        <w:ind w:left="105" w:leftChars="50" w:firstLine="560" w:firstLineChars="200"/>
        <w:rPr>
          <w:rFonts w:ascii="宋体" w:hAnsi="宋体"/>
          <w:sz w:val="28"/>
        </w:rPr>
      </w:pPr>
      <w:r>
        <w:rPr>
          <w:rFonts w:hint="eastAsia" w:ascii="宋体" w:hAnsi="宋体"/>
          <w:sz w:val="28"/>
        </w:rPr>
        <w:t>2、外层封包上应写明采购人或招标代理机构名称、工程名称、供应商名称。</w:t>
      </w:r>
    </w:p>
    <w:p w14:paraId="5F08E88A">
      <w:pPr>
        <w:pStyle w:val="3"/>
        <w:spacing w:line="480" w:lineRule="exact"/>
        <w:ind w:firstLine="700" w:firstLineChars="250"/>
      </w:pPr>
      <w:r>
        <w:rPr>
          <w:rFonts w:hint="eastAsia"/>
        </w:rPr>
        <w:t>3、外层封包在封袋骑缝处以显著标志密封，并加盖单位公章和法定代表人（或委托代理人）印鉴。</w:t>
      </w:r>
    </w:p>
    <w:p w14:paraId="4C8CBFC5">
      <w:pPr>
        <w:pStyle w:val="3"/>
        <w:tabs>
          <w:tab w:val="left" w:pos="630"/>
        </w:tabs>
        <w:spacing w:line="480" w:lineRule="exact"/>
        <w:ind w:left="180" w:leftChars="86" w:firstLine="588" w:firstLineChars="210"/>
        <w:rPr>
          <w:position w:val="6"/>
        </w:rPr>
      </w:pPr>
      <w:r>
        <w:rPr>
          <w:rFonts w:hint="eastAsia"/>
        </w:rPr>
        <w:t>4、</w:t>
      </w:r>
      <w:r>
        <w:rPr>
          <w:rFonts w:hint="eastAsia" w:ascii="黑体" w:eastAsia="黑体"/>
          <w:b/>
          <w:sz w:val="30"/>
          <w:szCs w:val="30"/>
          <w:u w:val="single"/>
          <w:lang w:eastAsia="zh-CN"/>
        </w:rPr>
        <w:t>报价</w:t>
      </w:r>
      <w:r>
        <w:rPr>
          <w:rFonts w:hint="eastAsia" w:ascii="黑体" w:eastAsia="黑体"/>
          <w:b/>
          <w:sz w:val="30"/>
          <w:szCs w:val="30"/>
          <w:u w:val="single"/>
        </w:rPr>
        <w:t>一览表用信封单独密封</w:t>
      </w:r>
      <w:r>
        <w:rPr>
          <w:rFonts w:hint="eastAsia"/>
          <w:u w:val="single"/>
        </w:rPr>
        <w:t>，</w:t>
      </w:r>
      <w:r>
        <w:rPr>
          <w:rFonts w:hint="eastAsia" w:ascii="黑体" w:eastAsia="黑体"/>
          <w:b/>
          <w:sz w:val="30"/>
          <w:szCs w:val="30"/>
          <w:u w:val="single"/>
        </w:rPr>
        <w:t>在投标截止时间前单独递交</w:t>
      </w:r>
      <w:r>
        <w:rPr>
          <w:rFonts w:hint="eastAsia"/>
        </w:rPr>
        <w:t>。信封上写明采购人或招标代理机构名称、工程名称、供应商名称。信封骑缝处加盖单位公章和法定代表人(或委托代理人)印鉴</w:t>
      </w:r>
      <w:r>
        <w:rPr>
          <w:rFonts w:hint="eastAsia"/>
          <w:position w:val="6"/>
        </w:rPr>
        <w:t>。</w:t>
      </w:r>
      <w:r>
        <w:rPr>
          <w:rFonts w:hint="eastAsia"/>
        </w:rPr>
        <w:t>如与正本不一时，</w:t>
      </w:r>
      <w:r>
        <w:rPr>
          <w:rFonts w:hint="eastAsia" w:ascii="黑体" w:eastAsia="黑体"/>
          <w:b/>
          <w:sz w:val="30"/>
          <w:szCs w:val="30"/>
          <w:u w:val="single"/>
        </w:rPr>
        <w:t>以正本为准。</w:t>
      </w:r>
    </w:p>
    <w:p w14:paraId="10843666">
      <w:pPr>
        <w:spacing w:line="480" w:lineRule="exact"/>
        <w:ind w:firstLine="600" w:firstLineChars="200"/>
        <w:rPr>
          <w:rFonts w:ascii="宋体" w:hAnsi="宋体"/>
          <w:sz w:val="30"/>
        </w:rPr>
      </w:pPr>
      <w:r>
        <w:rPr>
          <w:rFonts w:hint="eastAsia" w:ascii="宋体" w:hAnsi="宋体"/>
          <w:sz w:val="30"/>
        </w:rPr>
        <w:t>（二十）提交投标文件截止时间</w:t>
      </w:r>
    </w:p>
    <w:p w14:paraId="669D764E">
      <w:pPr>
        <w:spacing w:line="480" w:lineRule="exact"/>
        <w:ind w:firstLine="57"/>
        <w:rPr>
          <w:rFonts w:ascii="宋体" w:hAnsi="宋体"/>
          <w:sz w:val="28"/>
        </w:rPr>
      </w:pPr>
      <w:r>
        <w:rPr>
          <w:rFonts w:hint="eastAsia" w:ascii="宋体" w:hAnsi="宋体"/>
          <w:sz w:val="28"/>
        </w:rPr>
        <w:t xml:space="preserve">    供应商须在前附表中规定的提交投标文件截止时间前将投标文件送达规定的地点，并由采购人或招标代理机构代表当场签收。</w:t>
      </w:r>
      <w:r>
        <w:rPr>
          <w:rFonts w:hint="eastAsia" w:ascii="黑体" w:hAnsi="宋体" w:eastAsia="黑体"/>
          <w:b/>
          <w:sz w:val="30"/>
          <w:szCs w:val="30"/>
          <w:u w:val="single"/>
        </w:rPr>
        <w:t>在本磋商文件规定的提交投标文件截止时间后送达的投标文件，采购人将拒收</w:t>
      </w:r>
      <w:r>
        <w:rPr>
          <w:rFonts w:hint="eastAsia" w:ascii="黑体" w:hAnsi="宋体" w:eastAsia="黑体"/>
          <w:b/>
          <w:sz w:val="30"/>
          <w:szCs w:val="30"/>
        </w:rPr>
        <w:t>。</w:t>
      </w:r>
    </w:p>
    <w:p w14:paraId="64F5E0D4">
      <w:pPr>
        <w:spacing w:line="480" w:lineRule="exact"/>
        <w:ind w:firstLine="57"/>
        <w:rPr>
          <w:rFonts w:ascii="宋体" w:hAnsi="宋体"/>
          <w:sz w:val="30"/>
        </w:rPr>
      </w:pPr>
      <w:r>
        <w:rPr>
          <w:rFonts w:hint="eastAsia" w:ascii="宋体" w:hAnsi="宋体"/>
          <w:sz w:val="30"/>
        </w:rPr>
        <w:t xml:space="preserve">   （二十一）磋商文件的修改与撤回</w:t>
      </w:r>
    </w:p>
    <w:p w14:paraId="55A4A229">
      <w:pPr>
        <w:spacing w:line="480" w:lineRule="exact"/>
        <w:ind w:firstLine="57"/>
        <w:rPr>
          <w:rFonts w:ascii="宋体" w:hAnsi="宋体"/>
          <w:sz w:val="28"/>
        </w:rPr>
      </w:pPr>
      <w:r>
        <w:rPr>
          <w:rFonts w:hint="eastAsia" w:ascii="宋体" w:hAnsi="宋体"/>
          <w:sz w:val="28"/>
        </w:rPr>
        <w:t xml:space="preserve">    在前附表中规定的提交投标文件截止时间前，供应商可以补充、修改或者撤回已提交的投标文件。补充、修改的内容作为投标文件的组成部分，应当按本磋商文件的规定进行编制、密封、标志（在包封上标明“修改”或“撤回” 字样，并注明修改或撤回的时间）和送达、签收、保管。</w:t>
      </w:r>
    </w:p>
    <w:p w14:paraId="4CA08983">
      <w:pPr>
        <w:spacing w:line="480" w:lineRule="exact"/>
        <w:rPr>
          <w:rFonts w:ascii="宋体" w:hAnsi="宋体"/>
          <w:sz w:val="28"/>
        </w:rPr>
      </w:pPr>
    </w:p>
    <w:p w14:paraId="4A8468A3">
      <w:pPr>
        <w:spacing w:line="480" w:lineRule="exact"/>
        <w:rPr>
          <w:rFonts w:ascii="宋体" w:hAnsi="宋体"/>
          <w:sz w:val="28"/>
        </w:rPr>
      </w:pPr>
    </w:p>
    <w:p w14:paraId="3CEB89EA">
      <w:pPr>
        <w:spacing w:line="360" w:lineRule="auto"/>
        <w:jc w:val="center"/>
        <w:outlineLvl w:val="1"/>
        <w:rPr>
          <w:rFonts w:ascii="宋体" w:hAnsi="宋体"/>
          <w:b/>
          <w:sz w:val="32"/>
        </w:rPr>
      </w:pPr>
      <w:bookmarkStart w:id="7" w:name="_Toc4521"/>
      <w:r>
        <w:rPr>
          <w:rFonts w:hint="eastAsia" w:ascii="宋体" w:hAnsi="宋体"/>
          <w:b/>
          <w:sz w:val="32"/>
        </w:rPr>
        <w:t>六、开标、评标、定标</w:t>
      </w:r>
      <w:bookmarkEnd w:id="7"/>
    </w:p>
    <w:p w14:paraId="12BB56BF">
      <w:pPr>
        <w:spacing w:line="480" w:lineRule="exact"/>
        <w:ind w:firstLine="57"/>
        <w:rPr>
          <w:rFonts w:ascii="宋体" w:hAnsi="宋体"/>
          <w:sz w:val="28"/>
          <w:u w:val="single"/>
        </w:rPr>
      </w:pPr>
      <w:r>
        <w:rPr>
          <w:rFonts w:hint="eastAsia" w:ascii="宋体" w:hAnsi="宋体"/>
          <w:sz w:val="30"/>
        </w:rPr>
        <w:t xml:space="preserve">   （二十二）评标办法</w:t>
      </w:r>
      <w:r>
        <w:rPr>
          <w:rFonts w:hint="eastAsia" w:ascii="宋体" w:hAnsi="宋体"/>
          <w:sz w:val="28"/>
        </w:rPr>
        <w:t>：</w:t>
      </w:r>
      <w:r>
        <w:rPr>
          <w:rFonts w:hint="eastAsia" w:ascii="黑体" w:hAnsi="宋体" w:eastAsia="黑体"/>
          <w:b/>
          <w:sz w:val="30"/>
          <w:szCs w:val="30"/>
          <w:u w:val="single"/>
        </w:rPr>
        <w:t>评标标准及办法附后</w:t>
      </w:r>
    </w:p>
    <w:p w14:paraId="1B6BB890">
      <w:pPr>
        <w:spacing w:line="480" w:lineRule="exact"/>
        <w:ind w:firstLine="57"/>
        <w:rPr>
          <w:rFonts w:ascii="宋体" w:hAnsi="宋体"/>
          <w:sz w:val="28"/>
          <w:u w:val="single"/>
        </w:rPr>
      </w:pPr>
    </w:p>
    <w:p w14:paraId="410247D0">
      <w:pPr>
        <w:spacing w:line="480" w:lineRule="exact"/>
        <w:ind w:firstLine="57"/>
        <w:rPr>
          <w:rFonts w:ascii="宋体" w:hAnsi="宋体"/>
          <w:sz w:val="28"/>
          <w:u w:val="single"/>
        </w:rPr>
      </w:pPr>
    </w:p>
    <w:p w14:paraId="2CA02099">
      <w:pPr>
        <w:spacing w:line="480" w:lineRule="exact"/>
        <w:ind w:firstLine="57"/>
        <w:rPr>
          <w:rFonts w:ascii="宋体" w:hAnsi="宋体"/>
          <w:sz w:val="30"/>
          <w:u w:val="single"/>
        </w:rPr>
      </w:pPr>
      <w:r>
        <w:rPr>
          <w:rFonts w:hint="eastAsia" w:ascii="宋体" w:hAnsi="宋体"/>
          <w:sz w:val="30"/>
        </w:rPr>
        <w:t xml:space="preserve">    定标办法：</w:t>
      </w:r>
      <w:r>
        <w:rPr>
          <w:rFonts w:hint="eastAsia" w:ascii="黑体" w:hAnsi="宋体" w:eastAsia="黑体"/>
          <w:b/>
          <w:sz w:val="30"/>
          <w:szCs w:val="30"/>
          <w:u w:val="single"/>
        </w:rPr>
        <w:t>办法附后</w:t>
      </w:r>
    </w:p>
    <w:p w14:paraId="322EA0A8">
      <w:pPr>
        <w:spacing w:line="480" w:lineRule="exact"/>
        <w:ind w:firstLine="57"/>
        <w:rPr>
          <w:rFonts w:ascii="宋体" w:hAnsi="宋体"/>
          <w:sz w:val="28"/>
          <w:u w:val="single"/>
        </w:rPr>
      </w:pPr>
    </w:p>
    <w:p w14:paraId="18027AD5">
      <w:pPr>
        <w:spacing w:line="480" w:lineRule="exact"/>
        <w:ind w:firstLine="57"/>
        <w:rPr>
          <w:rFonts w:ascii="宋体" w:hAnsi="宋体"/>
          <w:sz w:val="30"/>
        </w:rPr>
      </w:pPr>
      <w:r>
        <w:rPr>
          <w:rFonts w:hint="eastAsia" w:ascii="宋体" w:hAnsi="宋体"/>
          <w:sz w:val="30"/>
        </w:rPr>
        <w:t xml:space="preserve">   （二十三）开标会由</w:t>
      </w:r>
      <w:r>
        <w:rPr>
          <w:rFonts w:hint="eastAsia" w:ascii="宋体" w:hAnsi="宋体"/>
          <w:sz w:val="28"/>
        </w:rPr>
        <w:t>采购人或招标代理人</w:t>
      </w:r>
      <w:r>
        <w:rPr>
          <w:rFonts w:hint="eastAsia" w:ascii="宋体" w:hAnsi="宋体"/>
          <w:sz w:val="30"/>
        </w:rPr>
        <w:t>主持，按投标须知中规定的时间和地点举行，</w:t>
      </w:r>
      <w:r>
        <w:rPr>
          <w:rFonts w:hint="eastAsia" w:ascii="黑体" w:hAnsi="宋体" w:eastAsia="黑体"/>
          <w:b/>
          <w:sz w:val="30"/>
          <w:szCs w:val="30"/>
          <w:u w:val="single"/>
        </w:rPr>
        <w:t>核验到会各供应商法定代表人证明书或法定代表人授权委托书及被委托人身份证（每个投标单位到会人数不超过2人）</w:t>
      </w:r>
      <w:r>
        <w:rPr>
          <w:rFonts w:hint="eastAsia" w:ascii="宋体" w:hAnsi="宋体"/>
          <w:sz w:val="30"/>
        </w:rPr>
        <w:t>，宣读评标、定标办法，当众启封投标文件及有效修改文件，宣布有效投标文件，公布投标文件的主要内容，公布标底。</w:t>
      </w:r>
    </w:p>
    <w:p w14:paraId="2AA28ACA">
      <w:pPr>
        <w:spacing w:line="480" w:lineRule="exact"/>
        <w:ind w:firstLine="57"/>
        <w:rPr>
          <w:rFonts w:ascii="宋体" w:hAnsi="宋体"/>
          <w:sz w:val="30"/>
        </w:rPr>
      </w:pPr>
      <w:r>
        <w:rPr>
          <w:rFonts w:hint="eastAsia" w:ascii="宋体" w:hAnsi="宋体"/>
          <w:sz w:val="30"/>
        </w:rPr>
        <w:t xml:space="preserve">   （二十四）在开标时，当投标文件出现下列情形之一的，</w:t>
      </w:r>
      <w:r>
        <w:rPr>
          <w:rFonts w:hint="eastAsia" w:ascii="宋体" w:hAnsi="宋体"/>
          <w:sz w:val="28"/>
        </w:rPr>
        <w:t>采购人或招标代理人</w:t>
      </w:r>
      <w:r>
        <w:rPr>
          <w:rFonts w:hint="eastAsia" w:ascii="宋体" w:hAnsi="宋体"/>
          <w:sz w:val="30"/>
        </w:rPr>
        <w:t>不予受理：</w:t>
      </w:r>
    </w:p>
    <w:p w14:paraId="38399597">
      <w:pPr>
        <w:spacing w:line="480" w:lineRule="exact"/>
        <w:ind w:firstLine="57"/>
        <w:rPr>
          <w:rFonts w:ascii="宋体" w:hAnsi="宋体"/>
          <w:sz w:val="28"/>
        </w:rPr>
      </w:pPr>
      <w:r>
        <w:rPr>
          <w:rFonts w:hint="eastAsia" w:ascii="宋体" w:hAnsi="宋体"/>
          <w:sz w:val="28"/>
        </w:rPr>
        <w:t xml:space="preserve">    1、投标文件逾期送达或者未送达指定地点的；</w:t>
      </w:r>
    </w:p>
    <w:p w14:paraId="4FAC8B0F">
      <w:pPr>
        <w:spacing w:line="480" w:lineRule="exact"/>
        <w:ind w:firstLine="616" w:firstLineChars="220"/>
        <w:rPr>
          <w:rFonts w:ascii="宋体" w:hAnsi="宋体"/>
          <w:sz w:val="28"/>
        </w:rPr>
      </w:pPr>
      <w:r>
        <w:rPr>
          <w:rFonts w:hint="eastAsia" w:ascii="宋体" w:hAnsi="宋体"/>
          <w:sz w:val="28"/>
        </w:rPr>
        <w:t>2、投标文件未按照磋商文件的要求予以密封的；</w:t>
      </w:r>
    </w:p>
    <w:p w14:paraId="305992A7">
      <w:pPr>
        <w:spacing w:line="480" w:lineRule="exact"/>
        <w:ind w:firstLine="57"/>
        <w:rPr>
          <w:rFonts w:ascii="黑体" w:hAnsi="宋体" w:eastAsia="黑体"/>
          <w:b/>
          <w:sz w:val="30"/>
          <w:szCs w:val="30"/>
          <w:u w:val="single"/>
        </w:rPr>
      </w:pPr>
      <w:r>
        <w:rPr>
          <w:rFonts w:hint="eastAsia" w:ascii="黑体" w:hAnsi="宋体" w:eastAsia="黑体"/>
          <w:b/>
          <w:sz w:val="30"/>
          <w:szCs w:val="30"/>
          <w:u w:val="single"/>
        </w:rPr>
        <w:t>投标文件有下列情形之一的，由评标委员会初审后按废标处理：</w:t>
      </w:r>
    </w:p>
    <w:p w14:paraId="6D22311B">
      <w:pPr>
        <w:spacing w:line="480" w:lineRule="exact"/>
        <w:ind w:firstLine="616" w:firstLineChars="220"/>
        <w:rPr>
          <w:rFonts w:ascii="宋体" w:hAnsi="宋体"/>
          <w:sz w:val="28"/>
        </w:rPr>
      </w:pPr>
      <w:r>
        <w:rPr>
          <w:rFonts w:hint="eastAsia" w:ascii="宋体" w:hAnsi="宋体"/>
          <w:sz w:val="28"/>
        </w:rPr>
        <w:t>1、投标文件中的投标函未加盖供应商的企业及企业法定代表人印章的，或者企业法定代表人委托代理人没有合法、有效的委托书（原件）及委托代理人印章的；</w:t>
      </w:r>
    </w:p>
    <w:p w14:paraId="497706D5">
      <w:pPr>
        <w:spacing w:line="480" w:lineRule="exact"/>
        <w:ind w:firstLine="57"/>
        <w:rPr>
          <w:rFonts w:ascii="宋体" w:hAnsi="宋体"/>
          <w:sz w:val="28"/>
        </w:rPr>
      </w:pPr>
      <w:r>
        <w:rPr>
          <w:rFonts w:hint="eastAsia" w:ascii="宋体" w:hAnsi="宋体"/>
          <w:sz w:val="28"/>
        </w:rPr>
        <w:t xml:space="preserve">    2、投标文件未按规定的格式填写，内容不全或关键内容字迹模糊、无法辨认的；</w:t>
      </w:r>
    </w:p>
    <w:p w14:paraId="1337CF61">
      <w:pPr>
        <w:spacing w:line="480" w:lineRule="exact"/>
        <w:ind w:firstLine="57"/>
        <w:rPr>
          <w:rFonts w:ascii="宋体" w:hAnsi="宋体"/>
          <w:sz w:val="28"/>
        </w:rPr>
      </w:pPr>
      <w:r>
        <w:rPr>
          <w:rFonts w:hint="eastAsia" w:ascii="宋体" w:hAnsi="宋体"/>
          <w:sz w:val="28"/>
        </w:rPr>
        <w:t xml:space="preserve">    3、投标递交两份或多份内容不同的投标文件，或在一份投标文件中对同一招标项目报有两个或多个报价，且未声明哪一个有效；</w:t>
      </w:r>
    </w:p>
    <w:p w14:paraId="34C928E6">
      <w:pPr>
        <w:spacing w:line="480" w:lineRule="exact"/>
        <w:ind w:firstLine="560" w:firstLineChars="200"/>
        <w:rPr>
          <w:rFonts w:ascii="宋体" w:hAnsi="宋体"/>
          <w:sz w:val="28"/>
        </w:rPr>
      </w:pPr>
      <w:r>
        <w:rPr>
          <w:rFonts w:hint="eastAsia" w:ascii="宋体" w:hAnsi="宋体"/>
          <w:sz w:val="28"/>
        </w:rPr>
        <w:t>4、供应商名称或组织机构与资格审查时不一致的；</w:t>
      </w:r>
    </w:p>
    <w:p w14:paraId="31D9E922">
      <w:pPr>
        <w:spacing w:line="480" w:lineRule="exact"/>
        <w:ind w:firstLine="560" w:firstLineChars="200"/>
        <w:rPr>
          <w:rFonts w:ascii="宋体" w:hAnsi="宋体"/>
          <w:sz w:val="28"/>
        </w:rPr>
      </w:pPr>
      <w:r>
        <w:rPr>
          <w:rFonts w:hint="eastAsia" w:ascii="宋体" w:hAnsi="宋体"/>
          <w:sz w:val="28"/>
        </w:rPr>
        <w:t>5、供应商未按磋商文件的要求提供投标保函或者投标保证金的；</w:t>
      </w:r>
    </w:p>
    <w:p w14:paraId="4F6A9443">
      <w:pPr>
        <w:spacing w:line="480" w:lineRule="exact"/>
        <w:ind w:firstLine="420" w:firstLineChars="150"/>
        <w:rPr>
          <w:rFonts w:ascii="宋体" w:hAnsi="宋体"/>
          <w:sz w:val="28"/>
        </w:rPr>
      </w:pPr>
      <w:r>
        <w:rPr>
          <w:rFonts w:hint="eastAsia" w:ascii="宋体" w:hAnsi="宋体"/>
          <w:sz w:val="28"/>
        </w:rPr>
        <w:t xml:space="preserve"> 6、联合体投标的未附联合体各方共同投标协议的；</w:t>
      </w:r>
    </w:p>
    <w:p w14:paraId="37CF3569">
      <w:pPr>
        <w:spacing w:line="480" w:lineRule="exact"/>
        <w:ind w:firstLine="560" w:firstLineChars="200"/>
        <w:rPr>
          <w:rFonts w:ascii="宋体" w:hAnsi="宋体"/>
          <w:sz w:val="28"/>
        </w:rPr>
      </w:pPr>
      <w:r>
        <w:rPr>
          <w:rFonts w:hint="eastAsia" w:ascii="宋体" w:hAnsi="宋体"/>
          <w:sz w:val="28"/>
        </w:rPr>
        <w:t>7、</w:t>
      </w:r>
      <w:r>
        <w:rPr>
          <w:rFonts w:hint="eastAsia" w:ascii="黑体" w:hAnsi="宋体" w:eastAsia="黑体"/>
          <w:b/>
          <w:sz w:val="30"/>
          <w:szCs w:val="30"/>
          <w:u w:val="single"/>
        </w:rPr>
        <w:t>经举报、查实以伪造、变造的资格证明文件取得投标资格的。</w:t>
      </w:r>
    </w:p>
    <w:p w14:paraId="4F53F876">
      <w:pPr>
        <w:spacing w:line="480" w:lineRule="exact"/>
        <w:ind w:firstLine="57"/>
        <w:rPr>
          <w:rFonts w:ascii="宋体" w:hAnsi="宋体"/>
          <w:sz w:val="30"/>
        </w:rPr>
      </w:pPr>
      <w:r>
        <w:rPr>
          <w:rFonts w:hint="eastAsia" w:ascii="宋体" w:hAnsi="宋体"/>
          <w:sz w:val="30"/>
        </w:rPr>
        <w:t xml:space="preserve">   （二十五）评标、定标工作在</w:t>
      </w:r>
      <w:r>
        <w:rPr>
          <w:rFonts w:hint="eastAsia" w:ascii="宋体" w:hAnsi="宋体"/>
          <w:sz w:val="30"/>
          <w:lang w:eastAsia="zh-CN"/>
        </w:rPr>
        <w:t>政府采购管理机构</w:t>
      </w:r>
      <w:r>
        <w:rPr>
          <w:rFonts w:hint="eastAsia" w:ascii="宋体" w:hAnsi="宋体"/>
          <w:sz w:val="30"/>
        </w:rPr>
        <w:t>的监督下，由采购人按照</w:t>
      </w:r>
      <w:r>
        <w:rPr>
          <w:rFonts w:hint="eastAsia" w:ascii="宋体" w:hAnsi="宋体"/>
          <w:sz w:val="30"/>
          <w:lang w:eastAsia="zh-CN"/>
        </w:rPr>
        <w:t>《中华人民共和国政府采购法》、《中华人民共和国政府采购法实施条例》、《政府采购竞争性磋商采购方式管理暂行办法》</w:t>
      </w:r>
      <w:r>
        <w:rPr>
          <w:rFonts w:hint="eastAsia" w:ascii="宋体" w:hAnsi="宋体"/>
          <w:sz w:val="30"/>
        </w:rPr>
        <w:t>的规定组织进行。</w:t>
      </w:r>
    </w:p>
    <w:p w14:paraId="76084FA7">
      <w:pPr>
        <w:spacing w:line="480" w:lineRule="exact"/>
        <w:ind w:firstLine="57"/>
        <w:rPr>
          <w:rFonts w:ascii="宋体" w:hAnsi="宋体"/>
          <w:sz w:val="30"/>
        </w:rPr>
      </w:pPr>
      <w:r>
        <w:rPr>
          <w:rFonts w:hint="eastAsia" w:ascii="宋体" w:hAnsi="宋体"/>
          <w:sz w:val="30"/>
        </w:rPr>
        <w:t xml:space="preserve">   （二十六）投标文件的澄清</w:t>
      </w:r>
    </w:p>
    <w:p w14:paraId="55C3224E">
      <w:pPr>
        <w:spacing w:line="480" w:lineRule="exact"/>
        <w:ind w:firstLine="57"/>
        <w:rPr>
          <w:rFonts w:hint="eastAsia" w:ascii="宋体" w:hAnsi="宋体" w:eastAsia="宋体"/>
          <w:sz w:val="28"/>
          <w:lang w:eastAsia="zh-CN"/>
        </w:rPr>
      </w:pPr>
      <w:r>
        <w:rPr>
          <w:rFonts w:hint="eastAsia" w:ascii="宋体" w:hAnsi="宋体"/>
          <w:sz w:val="28"/>
        </w:rPr>
        <w:t xml:space="preserve">    在</w:t>
      </w:r>
      <w:r>
        <w:rPr>
          <w:rFonts w:hint="eastAsia" w:ascii="宋体" w:hAnsi="宋体"/>
          <w:sz w:val="28"/>
          <w:lang w:eastAsia="zh-CN"/>
        </w:rPr>
        <w:t>磋商</w:t>
      </w:r>
      <w:r>
        <w:rPr>
          <w:rFonts w:hint="eastAsia" w:ascii="宋体" w:hAnsi="宋体"/>
          <w:sz w:val="28"/>
        </w:rPr>
        <w:t>过程中，评标委员会认为需要，在</w:t>
      </w:r>
      <w:r>
        <w:rPr>
          <w:rFonts w:hint="eastAsia" w:ascii="宋体" w:hAnsi="宋体"/>
          <w:sz w:val="28"/>
          <w:lang w:eastAsia="zh-CN"/>
        </w:rPr>
        <w:t>政府采购管理机构</w:t>
      </w:r>
      <w:r>
        <w:rPr>
          <w:rFonts w:hint="eastAsia" w:ascii="宋体" w:hAnsi="宋体"/>
          <w:sz w:val="28"/>
        </w:rPr>
        <w:t>经办人员在场的情况下，可以用书面形式要求供应商对投标文件中含义不明确、对同类问题表述不一致或者有明显文字和计算错误的内容，进行澄清或提供补充说明及有关资料，供应商应在评标结束前用书面形式进行澄清或者说明，其澄清或者说明不得超出投标文件的范围</w:t>
      </w:r>
      <w:r>
        <w:rPr>
          <w:rFonts w:hint="eastAsia" w:ascii="宋体" w:hAnsi="宋体"/>
          <w:sz w:val="28"/>
          <w:lang w:eastAsia="zh-CN"/>
        </w:rPr>
        <w:t>，通过磋商可对价格、工期等变更，并书面确认。</w:t>
      </w:r>
    </w:p>
    <w:p w14:paraId="7117C046">
      <w:pPr>
        <w:spacing w:line="440" w:lineRule="exact"/>
        <w:ind w:firstLine="57"/>
        <w:rPr>
          <w:rFonts w:ascii="黑体" w:hAnsi="宋体" w:eastAsia="黑体"/>
          <w:b/>
          <w:sz w:val="30"/>
          <w:szCs w:val="30"/>
          <w:u w:val="single"/>
        </w:rPr>
      </w:pPr>
      <w:r>
        <w:rPr>
          <w:rFonts w:hint="eastAsia" w:ascii="黑体" w:hAnsi="宋体" w:eastAsia="黑体"/>
          <w:b/>
          <w:sz w:val="30"/>
          <w:szCs w:val="30"/>
          <w:u w:val="single"/>
        </w:rPr>
        <w:t>投标文件中的大写金额和小写金额不一致的，以大写金额为准，总价金额与单价金额不一致的以单价金额为准，但单价金额小数点有明显错误的除外，对不同文字文本投标文件的解释发生异议的，以中文文本为准。</w:t>
      </w:r>
    </w:p>
    <w:p w14:paraId="16F38A59">
      <w:pPr>
        <w:spacing w:line="440" w:lineRule="exact"/>
        <w:ind w:firstLine="57"/>
        <w:rPr>
          <w:rFonts w:ascii="宋体" w:hAnsi="宋体"/>
          <w:sz w:val="28"/>
        </w:rPr>
      </w:pPr>
      <w:r>
        <w:rPr>
          <w:rFonts w:hint="eastAsia" w:ascii="宋体" w:hAnsi="宋体"/>
          <w:sz w:val="28"/>
        </w:rPr>
        <w:t xml:space="preserve">    书面答复须经供应商法定代表人或其委托代理人签字或加盖印鉴，签字或加盖印鉴的书面答复将视为投标文件的组成部分。提交投标文件截止时间后，供应商对投标报价或其他实质性内容修正的函件和增加的任何优惠条件，一律不得作为评标、定标的依据。</w:t>
      </w:r>
    </w:p>
    <w:p w14:paraId="2839C022">
      <w:pPr>
        <w:pStyle w:val="8"/>
        <w:spacing w:line="440" w:lineRule="exact"/>
        <w:ind w:firstLine="57"/>
        <w:rPr>
          <w:rFonts w:ascii="宋体" w:hAnsi="宋体"/>
        </w:rPr>
      </w:pPr>
      <w:r>
        <w:rPr>
          <w:rFonts w:hint="eastAsia" w:ascii="宋体" w:hAnsi="宋体"/>
        </w:rPr>
        <w:t xml:space="preserve">   （二十七）在投标文件的审查、澄清、评价和比较以及合同过程中供应商对</w:t>
      </w:r>
      <w:r>
        <w:rPr>
          <w:rFonts w:hint="eastAsia" w:ascii="宋体" w:hAnsi="宋体"/>
          <w:sz w:val="28"/>
        </w:rPr>
        <w:t>采购人或招标代理人</w:t>
      </w:r>
      <w:r>
        <w:rPr>
          <w:rFonts w:hint="eastAsia" w:ascii="宋体" w:hAnsi="宋体"/>
        </w:rPr>
        <w:t>和评标委员会成员施加影响的任何行为，都将导致取消其中标资格。</w:t>
      </w:r>
    </w:p>
    <w:p w14:paraId="40A77BD6">
      <w:pPr>
        <w:pStyle w:val="8"/>
        <w:spacing w:line="440" w:lineRule="exact"/>
        <w:rPr>
          <w:rFonts w:ascii="宋体" w:hAnsi="宋体"/>
        </w:rPr>
      </w:pPr>
    </w:p>
    <w:p w14:paraId="2ABD4C55">
      <w:pPr>
        <w:spacing w:line="360" w:lineRule="auto"/>
        <w:jc w:val="center"/>
        <w:outlineLvl w:val="1"/>
        <w:rPr>
          <w:rFonts w:ascii="宋体" w:hAnsi="宋体"/>
          <w:b/>
          <w:sz w:val="32"/>
        </w:rPr>
      </w:pPr>
      <w:bookmarkStart w:id="8" w:name="_Toc15568"/>
      <w:r>
        <w:rPr>
          <w:rFonts w:hint="eastAsia" w:ascii="宋体" w:hAnsi="宋体"/>
          <w:b/>
          <w:sz w:val="32"/>
        </w:rPr>
        <w:t>七、合同条件</w:t>
      </w:r>
      <w:bookmarkEnd w:id="8"/>
    </w:p>
    <w:p w14:paraId="677503B0">
      <w:pPr>
        <w:spacing w:line="440" w:lineRule="exact"/>
        <w:ind w:firstLine="57"/>
        <w:rPr>
          <w:rFonts w:ascii="宋体" w:hAnsi="宋体"/>
          <w:sz w:val="30"/>
        </w:rPr>
      </w:pPr>
      <w:r>
        <w:rPr>
          <w:rFonts w:hint="eastAsia" w:ascii="宋体" w:hAnsi="宋体"/>
          <w:sz w:val="30"/>
        </w:rPr>
        <w:t xml:space="preserve">   （二十八）工程类的合同条件采用</w:t>
      </w:r>
      <w:r>
        <w:rPr>
          <w:rFonts w:ascii="宋体" w:hAnsi="宋体"/>
          <w:sz w:val="30"/>
        </w:rPr>
        <w:t>《建设工程施工合同(示范文本)》(GF-2017-0201)</w:t>
      </w:r>
      <w:r>
        <w:rPr>
          <w:rFonts w:hint="eastAsia" w:ascii="宋体" w:hAnsi="宋体"/>
          <w:sz w:val="30"/>
        </w:rPr>
        <w:t>的“通用条款</w:t>
      </w:r>
      <w:r>
        <w:rPr>
          <w:rFonts w:ascii="宋体" w:hAnsi="宋体"/>
          <w:sz w:val="30"/>
        </w:rPr>
        <w:t>”</w:t>
      </w:r>
      <w:r>
        <w:rPr>
          <w:rFonts w:hint="eastAsia" w:ascii="宋体" w:hAnsi="宋体"/>
          <w:sz w:val="30"/>
        </w:rPr>
        <w:t>。</w:t>
      </w:r>
    </w:p>
    <w:p w14:paraId="11CB7F10">
      <w:pPr>
        <w:spacing w:line="360" w:lineRule="auto"/>
        <w:jc w:val="center"/>
        <w:outlineLvl w:val="1"/>
        <w:rPr>
          <w:rFonts w:hint="eastAsia" w:ascii="宋体" w:hAnsi="宋体"/>
          <w:b/>
          <w:sz w:val="32"/>
        </w:rPr>
      </w:pPr>
    </w:p>
    <w:p w14:paraId="4225CF9B">
      <w:pPr>
        <w:spacing w:line="360" w:lineRule="auto"/>
        <w:jc w:val="center"/>
        <w:outlineLvl w:val="1"/>
        <w:rPr>
          <w:rFonts w:ascii="宋体" w:hAnsi="宋体"/>
          <w:b/>
          <w:sz w:val="32"/>
        </w:rPr>
      </w:pPr>
      <w:bookmarkStart w:id="9" w:name="_Toc10406"/>
      <w:r>
        <w:rPr>
          <w:rFonts w:hint="eastAsia" w:ascii="宋体" w:hAnsi="宋体"/>
          <w:b/>
          <w:sz w:val="32"/>
        </w:rPr>
        <w:t>八、合同格式</w:t>
      </w:r>
      <w:bookmarkEnd w:id="9"/>
    </w:p>
    <w:p w14:paraId="769A60DB">
      <w:pPr>
        <w:spacing w:line="440" w:lineRule="exact"/>
        <w:ind w:firstLine="57"/>
        <w:rPr>
          <w:rFonts w:ascii="宋体" w:hAnsi="宋体"/>
          <w:sz w:val="30"/>
        </w:rPr>
      </w:pPr>
      <w:r>
        <w:rPr>
          <w:rFonts w:hint="eastAsia" w:ascii="宋体" w:hAnsi="宋体"/>
          <w:sz w:val="30"/>
        </w:rPr>
        <w:t xml:space="preserve">   （二十九）</w:t>
      </w:r>
      <w:r>
        <w:rPr>
          <w:rFonts w:ascii="宋体" w:hAnsi="宋体"/>
          <w:sz w:val="30"/>
        </w:rPr>
        <w:t>《建设工程施工合同(示范文本)》(GF-2017-0201)</w:t>
      </w:r>
      <w:r>
        <w:rPr>
          <w:rFonts w:hint="eastAsia" w:ascii="宋体" w:hAnsi="宋体"/>
          <w:sz w:val="30"/>
        </w:rPr>
        <w:t>。</w:t>
      </w:r>
    </w:p>
    <w:p w14:paraId="56BB3F4A">
      <w:pPr>
        <w:spacing w:line="360" w:lineRule="auto"/>
        <w:jc w:val="center"/>
        <w:outlineLvl w:val="1"/>
        <w:rPr>
          <w:rFonts w:hint="eastAsia" w:ascii="宋体" w:hAnsi="宋体"/>
          <w:b/>
          <w:sz w:val="32"/>
        </w:rPr>
      </w:pPr>
    </w:p>
    <w:p w14:paraId="1BF22FDC">
      <w:pPr>
        <w:spacing w:line="360" w:lineRule="auto"/>
        <w:jc w:val="center"/>
        <w:outlineLvl w:val="1"/>
        <w:rPr>
          <w:rFonts w:ascii="宋体" w:hAnsi="宋体"/>
          <w:b/>
          <w:sz w:val="32"/>
        </w:rPr>
      </w:pPr>
      <w:bookmarkStart w:id="10" w:name="_Toc29108"/>
      <w:r>
        <w:rPr>
          <w:rFonts w:hint="eastAsia" w:ascii="宋体" w:hAnsi="宋体"/>
          <w:b/>
          <w:sz w:val="32"/>
        </w:rPr>
        <w:t>九、授予合同</w:t>
      </w:r>
      <w:bookmarkEnd w:id="10"/>
    </w:p>
    <w:p w14:paraId="35F87E06">
      <w:pPr>
        <w:spacing w:line="440" w:lineRule="exact"/>
        <w:ind w:firstLine="57"/>
        <w:rPr>
          <w:rFonts w:ascii="宋体" w:hAnsi="宋体"/>
          <w:sz w:val="30"/>
        </w:rPr>
      </w:pPr>
      <w:r>
        <w:rPr>
          <w:rFonts w:hint="eastAsia" w:ascii="宋体" w:hAnsi="宋体"/>
          <w:sz w:val="30"/>
        </w:rPr>
        <w:t xml:space="preserve">   （三十）定标后，采购人或招标代理人应于15日内将评标、定标报告及评标、定标有关资料以书面形式报</w:t>
      </w:r>
      <w:r>
        <w:rPr>
          <w:rFonts w:hint="eastAsia" w:ascii="宋体" w:hAnsi="宋体"/>
          <w:sz w:val="30"/>
          <w:lang w:eastAsia="zh-CN"/>
        </w:rPr>
        <w:t>政府采购管理机构</w:t>
      </w:r>
      <w:r>
        <w:rPr>
          <w:rFonts w:hint="eastAsia" w:ascii="宋体" w:hAnsi="宋体"/>
          <w:sz w:val="30"/>
        </w:rPr>
        <w:t>备案，</w:t>
      </w:r>
      <w:r>
        <w:rPr>
          <w:rFonts w:hint="eastAsia" w:ascii="宋体" w:hAnsi="宋体"/>
          <w:sz w:val="30"/>
          <w:lang w:eastAsia="zh-CN"/>
        </w:rPr>
        <w:t>政府采购管理机构</w:t>
      </w:r>
      <w:r>
        <w:rPr>
          <w:rFonts w:hint="eastAsia" w:ascii="宋体" w:hAnsi="宋体"/>
          <w:sz w:val="30"/>
        </w:rPr>
        <w:t>自收到书面报告之日起5日内未通知采购人在招投标活动中有违法行为的，采购人可以向中标人发出中标通知书，并将中标结果通知所有未中标的供应商。</w:t>
      </w:r>
    </w:p>
    <w:p w14:paraId="64F40E29">
      <w:pPr>
        <w:spacing w:line="440" w:lineRule="exact"/>
        <w:ind w:firstLine="57"/>
        <w:rPr>
          <w:rFonts w:ascii="宋体" w:hAnsi="宋体"/>
          <w:sz w:val="30"/>
        </w:rPr>
      </w:pPr>
      <w:r>
        <w:rPr>
          <w:rFonts w:hint="eastAsia" w:ascii="宋体" w:hAnsi="宋体"/>
          <w:sz w:val="30"/>
        </w:rPr>
        <w:t xml:space="preserve">   （三十一）中标通知书发出后，采购人（建设单位）和中标人应在中标通知书发出后30日内，根据《中华人民共和国合同法》、《建设工程施工合同管理办法》，依据磋商文件、中标人的投标文件与中标人使用建设部的合同示范文本订立书面施工合同。采购人（建设单位）和中标人不得再行订立背离合同实质性内容的其他协议。</w:t>
      </w:r>
    </w:p>
    <w:p w14:paraId="4B6D8AB0">
      <w:pPr>
        <w:spacing w:line="440" w:lineRule="exact"/>
        <w:ind w:firstLine="57"/>
        <w:rPr>
          <w:rFonts w:ascii="宋体" w:hAnsi="宋体"/>
          <w:sz w:val="30"/>
          <w:u w:val="single"/>
        </w:rPr>
      </w:pPr>
      <w:r>
        <w:rPr>
          <w:rFonts w:hint="eastAsia" w:ascii="宋体" w:hAnsi="宋体"/>
          <w:sz w:val="30"/>
        </w:rPr>
        <w:t xml:space="preserve">   （三十二）中标人在收到中标通知书后签订合同之前，按下列第</w:t>
      </w:r>
    </w:p>
    <w:p w14:paraId="063BD6F0">
      <w:pPr>
        <w:spacing w:line="440" w:lineRule="exact"/>
        <w:ind w:firstLine="57"/>
        <w:rPr>
          <w:rFonts w:ascii="宋体" w:hAnsi="宋体"/>
          <w:sz w:val="30"/>
        </w:rPr>
      </w:pPr>
      <w:r>
        <w:rPr>
          <w:rFonts w:hint="eastAsia" w:ascii="宋体" w:hAnsi="宋体"/>
          <w:sz w:val="30"/>
        </w:rPr>
        <w:t>种形式向采购人提交履约担保。</w:t>
      </w:r>
    </w:p>
    <w:p w14:paraId="718D2D12">
      <w:pPr>
        <w:spacing w:line="440" w:lineRule="exact"/>
        <w:ind w:firstLine="57"/>
        <w:rPr>
          <w:rFonts w:ascii="宋体" w:hAnsi="宋体"/>
          <w:sz w:val="28"/>
        </w:rPr>
      </w:pPr>
      <w:r>
        <w:rPr>
          <w:rFonts w:hint="eastAsia" w:ascii="宋体" w:hAnsi="宋体"/>
          <w:sz w:val="28"/>
        </w:rPr>
        <w:t xml:space="preserve">    1、由在国内注册的银行出具银行保函，银行保函金额为合同价格的</w:t>
      </w:r>
      <w:r>
        <w:rPr>
          <w:rFonts w:hint="eastAsia" w:ascii="宋体" w:hAnsi="宋体"/>
          <w:sz w:val="28"/>
          <w:u w:val="single"/>
          <w:lang w:val="en-US" w:eastAsia="zh-CN"/>
        </w:rPr>
        <w:t xml:space="preserve"> / </w:t>
      </w:r>
      <w:r>
        <w:rPr>
          <w:rFonts w:hint="eastAsia" w:ascii="宋体" w:hAnsi="宋体"/>
          <w:sz w:val="28"/>
        </w:rPr>
        <w:t>%；</w:t>
      </w:r>
    </w:p>
    <w:p w14:paraId="14BB9542">
      <w:pPr>
        <w:spacing w:line="440" w:lineRule="exact"/>
        <w:ind w:firstLine="57"/>
        <w:rPr>
          <w:rFonts w:ascii="宋体" w:hAnsi="宋体"/>
          <w:sz w:val="28"/>
        </w:rPr>
      </w:pPr>
      <w:r>
        <w:rPr>
          <w:rFonts w:hint="eastAsia" w:ascii="宋体" w:hAnsi="宋体"/>
          <w:sz w:val="28"/>
        </w:rPr>
        <w:t xml:space="preserve">    2、由具有独立法人资格的经济实体（第三方）出具履约担保书，履约担保书金额为合同价格的</w:t>
      </w:r>
      <w:r>
        <w:rPr>
          <w:rFonts w:hint="eastAsia" w:ascii="宋体" w:hAnsi="宋体"/>
          <w:sz w:val="28"/>
          <w:u w:val="single"/>
          <w:lang w:val="en-US" w:eastAsia="zh-CN"/>
        </w:rPr>
        <w:t xml:space="preserve"> / </w:t>
      </w:r>
      <w:r>
        <w:rPr>
          <w:rFonts w:hint="eastAsia" w:ascii="宋体" w:hAnsi="宋体"/>
          <w:sz w:val="28"/>
        </w:rPr>
        <w:t>%。</w:t>
      </w:r>
    </w:p>
    <w:p w14:paraId="1A056DEC">
      <w:pPr>
        <w:spacing w:line="440" w:lineRule="exact"/>
        <w:ind w:firstLine="57"/>
        <w:rPr>
          <w:rFonts w:ascii="宋体" w:hAnsi="宋体"/>
          <w:sz w:val="28"/>
        </w:rPr>
      </w:pPr>
      <w:r>
        <w:rPr>
          <w:rFonts w:hint="eastAsia" w:ascii="宋体" w:hAnsi="宋体"/>
          <w:sz w:val="28"/>
        </w:rPr>
        <w:t xml:space="preserve">    3、采购人应当同时向中标人提供工程款支付担保。</w:t>
      </w:r>
    </w:p>
    <w:p w14:paraId="20B3B94C">
      <w:pPr>
        <w:spacing w:line="440" w:lineRule="exact"/>
        <w:ind w:firstLine="57"/>
        <w:rPr>
          <w:rFonts w:ascii="宋体" w:hAnsi="宋体"/>
          <w:sz w:val="28"/>
        </w:rPr>
      </w:pPr>
      <w:r>
        <w:rPr>
          <w:rFonts w:hint="eastAsia" w:ascii="宋体" w:hAnsi="宋体"/>
          <w:sz w:val="30"/>
        </w:rPr>
        <w:t xml:space="preserve">   （三十三）订立书面施工合同后7日内，中标人应当将合同送工程所在地县级以上相应的</w:t>
      </w:r>
      <w:r>
        <w:rPr>
          <w:rFonts w:hint="eastAsia" w:ascii="宋体" w:hAnsi="宋体"/>
          <w:sz w:val="30"/>
          <w:lang w:eastAsia="zh-CN"/>
        </w:rPr>
        <w:t>政府采购管理机构</w:t>
      </w:r>
      <w:r>
        <w:rPr>
          <w:rFonts w:hint="eastAsia" w:ascii="宋体" w:hAnsi="宋体"/>
          <w:sz w:val="30"/>
        </w:rPr>
        <w:t>备案。</w:t>
      </w:r>
    </w:p>
    <w:p w14:paraId="6BCD8F92">
      <w:pPr>
        <w:spacing w:line="440" w:lineRule="exact"/>
        <w:rPr>
          <w:rFonts w:ascii="宋体" w:hAnsi="宋体"/>
          <w:sz w:val="28"/>
        </w:rPr>
      </w:pPr>
    </w:p>
    <w:p w14:paraId="7D0B640F">
      <w:pPr>
        <w:spacing w:line="360" w:lineRule="auto"/>
        <w:jc w:val="center"/>
        <w:outlineLvl w:val="1"/>
        <w:rPr>
          <w:rFonts w:ascii="宋体" w:hAnsi="宋体"/>
          <w:b/>
          <w:sz w:val="32"/>
        </w:rPr>
      </w:pPr>
      <w:bookmarkStart w:id="11" w:name="_Toc13191"/>
      <w:r>
        <w:rPr>
          <w:rFonts w:hint="eastAsia" w:ascii="宋体" w:hAnsi="宋体"/>
          <w:b/>
          <w:sz w:val="32"/>
        </w:rPr>
        <w:t>十、其他要求</w:t>
      </w:r>
      <w:bookmarkEnd w:id="11"/>
    </w:p>
    <w:p w14:paraId="33215901">
      <w:pPr>
        <w:spacing w:line="440" w:lineRule="exact"/>
        <w:ind w:firstLine="57"/>
        <w:rPr>
          <w:rFonts w:ascii="宋体" w:hAnsi="宋体"/>
          <w:sz w:val="30"/>
        </w:rPr>
      </w:pPr>
      <w:r>
        <w:rPr>
          <w:rFonts w:hint="eastAsia" w:ascii="宋体" w:hAnsi="宋体"/>
          <w:sz w:val="30"/>
        </w:rPr>
        <w:t xml:space="preserve">   （三十四）其它要求详见现行</w:t>
      </w:r>
      <w:r>
        <w:rPr>
          <w:rFonts w:hint="eastAsia" w:ascii="宋体" w:hAnsi="宋体"/>
          <w:sz w:val="30"/>
          <w:lang w:eastAsia="zh-CN"/>
        </w:rPr>
        <w:t>《中华人民共和国政府采购法》、《中华人民共和国政府采购法实施条例》、《政府采购竞争性磋商采购方式管理暂行办法》</w:t>
      </w:r>
      <w:r>
        <w:rPr>
          <w:rFonts w:hint="eastAsia" w:ascii="宋体" w:hAnsi="宋体"/>
          <w:sz w:val="30"/>
        </w:rPr>
        <w:t>等规定。</w:t>
      </w:r>
    </w:p>
    <w:p w14:paraId="3F1AB1A0">
      <w:pPr>
        <w:pStyle w:val="4"/>
        <w:jc w:val="center"/>
        <w:rPr>
          <w:rFonts w:hint="eastAsia" w:ascii="黑体" w:hAnsi="黑体" w:eastAsia="黑体"/>
          <w:sz w:val="36"/>
        </w:rPr>
      </w:pPr>
    </w:p>
    <w:p w14:paraId="6DBE92CD">
      <w:pPr>
        <w:pStyle w:val="4"/>
        <w:jc w:val="center"/>
        <w:rPr>
          <w:rFonts w:ascii="黑体" w:hAnsi="黑体" w:eastAsia="黑体"/>
          <w:sz w:val="36"/>
        </w:rPr>
      </w:pPr>
      <w:bookmarkStart w:id="12" w:name="_Toc3848"/>
      <w:r>
        <w:rPr>
          <w:rFonts w:hint="eastAsia" w:ascii="黑体" w:hAnsi="黑体" w:eastAsia="黑体"/>
          <w:sz w:val="36"/>
        </w:rPr>
        <w:t>第二章 合同主要条款</w:t>
      </w:r>
      <w:bookmarkEnd w:id="12"/>
    </w:p>
    <w:p w14:paraId="10CC62E5">
      <w:pPr>
        <w:spacing w:line="360" w:lineRule="auto"/>
        <w:jc w:val="left"/>
        <w:outlineLvl w:val="1"/>
        <w:rPr>
          <w:rFonts w:hint="eastAsia" w:ascii="宋体" w:hAnsi="宋体"/>
          <w:b/>
          <w:sz w:val="32"/>
        </w:rPr>
      </w:pPr>
    </w:p>
    <w:p w14:paraId="5A4C45A4">
      <w:pPr>
        <w:spacing w:line="360" w:lineRule="auto"/>
        <w:jc w:val="left"/>
        <w:outlineLvl w:val="1"/>
        <w:rPr>
          <w:rFonts w:ascii="宋体" w:hAnsi="宋体"/>
          <w:b/>
          <w:sz w:val="32"/>
        </w:rPr>
      </w:pPr>
      <w:bookmarkStart w:id="13" w:name="_Toc29132"/>
      <w:r>
        <w:rPr>
          <w:rFonts w:hint="eastAsia" w:ascii="宋体" w:hAnsi="宋体"/>
          <w:b/>
          <w:sz w:val="32"/>
        </w:rPr>
        <w:t>一、工期</w:t>
      </w:r>
      <w:bookmarkEnd w:id="13"/>
    </w:p>
    <w:p w14:paraId="7152B592">
      <w:pPr>
        <w:spacing w:line="520" w:lineRule="exact"/>
        <w:rPr>
          <w:rFonts w:ascii="宋体" w:hAnsi="宋体"/>
          <w:sz w:val="30"/>
        </w:rPr>
      </w:pPr>
      <w:r>
        <w:rPr>
          <w:rFonts w:hint="eastAsia" w:ascii="宋体" w:hAnsi="宋体"/>
          <w:sz w:val="30"/>
          <w:u w:val="single"/>
        </w:rPr>
        <w:t xml:space="preserve">中标工期                                             </w:t>
      </w:r>
      <w:r>
        <w:rPr>
          <w:rFonts w:hint="eastAsia" w:ascii="宋体" w:hAnsi="宋体"/>
          <w:sz w:val="30"/>
          <w:u w:val="single"/>
          <w:lang w:val="en-US" w:eastAsia="zh-CN"/>
        </w:rPr>
        <w:t xml:space="preserve"> </w:t>
      </w:r>
      <w:r>
        <w:rPr>
          <w:rFonts w:hint="eastAsia" w:ascii="宋体" w:hAnsi="宋体"/>
          <w:sz w:val="30"/>
          <w:u w:val="single"/>
        </w:rPr>
        <w:t xml:space="preserve">   </w:t>
      </w:r>
      <w:r>
        <w:rPr>
          <w:rFonts w:hint="eastAsia" w:ascii="宋体" w:hAnsi="宋体"/>
          <w:sz w:val="30"/>
          <w:u w:val="single"/>
          <w:lang w:val="en-US" w:eastAsia="zh-CN"/>
        </w:rPr>
        <w:t xml:space="preserve">   </w:t>
      </w:r>
    </w:p>
    <w:p w14:paraId="14074015">
      <w:pPr>
        <w:spacing w:line="360" w:lineRule="auto"/>
        <w:jc w:val="left"/>
        <w:outlineLvl w:val="1"/>
        <w:rPr>
          <w:rFonts w:hint="eastAsia" w:ascii="宋体" w:hAnsi="宋体" w:eastAsia="宋体"/>
          <w:b/>
          <w:sz w:val="32"/>
          <w:lang w:val="en-US" w:eastAsia="zh-CN"/>
        </w:rPr>
      </w:pPr>
      <w:bookmarkStart w:id="14" w:name="_Toc8475"/>
      <w:r>
        <w:rPr>
          <w:rFonts w:hint="eastAsia" w:ascii="宋体" w:hAnsi="宋体"/>
          <w:b/>
          <w:sz w:val="32"/>
        </w:rPr>
        <w:t>二、质量</w:t>
      </w:r>
      <w:bookmarkEnd w:id="14"/>
      <w:r>
        <w:rPr>
          <w:rFonts w:hint="eastAsia" w:ascii="宋体" w:hAnsi="宋体"/>
          <w:b/>
          <w:sz w:val="32"/>
          <w:lang w:val="en-US" w:eastAsia="zh-CN"/>
        </w:rPr>
        <w:t xml:space="preserve"> </w:t>
      </w:r>
    </w:p>
    <w:p w14:paraId="0F2C2167">
      <w:pPr>
        <w:spacing w:line="520" w:lineRule="exact"/>
        <w:rPr>
          <w:rFonts w:ascii="宋体" w:hAnsi="宋体"/>
          <w:sz w:val="30"/>
        </w:rPr>
      </w:pPr>
      <w:r>
        <w:rPr>
          <w:rFonts w:hint="eastAsia" w:ascii="宋体" w:hAnsi="宋体"/>
          <w:sz w:val="30"/>
          <w:u w:val="single"/>
        </w:rPr>
        <w:t xml:space="preserve">中标质量                                          </w:t>
      </w:r>
      <w:r>
        <w:rPr>
          <w:rFonts w:hint="eastAsia" w:ascii="宋体" w:hAnsi="宋体"/>
          <w:sz w:val="30"/>
          <w:u w:val="single"/>
          <w:lang w:val="en-US" w:eastAsia="zh-CN"/>
        </w:rPr>
        <w:t xml:space="preserve"> </w:t>
      </w:r>
      <w:r>
        <w:rPr>
          <w:rFonts w:hint="eastAsia" w:ascii="宋体" w:hAnsi="宋体"/>
          <w:sz w:val="30"/>
          <w:u w:val="single"/>
        </w:rPr>
        <w:t xml:space="preserve">     </w:t>
      </w:r>
      <w:r>
        <w:rPr>
          <w:rFonts w:hint="eastAsia" w:ascii="宋体" w:hAnsi="宋体"/>
          <w:sz w:val="30"/>
          <w:u w:val="single"/>
          <w:lang w:val="en-US" w:eastAsia="zh-CN"/>
        </w:rPr>
        <w:t xml:space="preserve"> </w:t>
      </w:r>
      <w:r>
        <w:rPr>
          <w:rFonts w:hint="eastAsia" w:ascii="宋体" w:hAnsi="宋体"/>
          <w:sz w:val="30"/>
          <w:u w:val="single"/>
        </w:rPr>
        <w:t xml:space="preserve">   </w:t>
      </w:r>
    </w:p>
    <w:p w14:paraId="61740FA4">
      <w:pPr>
        <w:spacing w:line="360" w:lineRule="auto"/>
        <w:jc w:val="left"/>
        <w:outlineLvl w:val="1"/>
        <w:rPr>
          <w:rFonts w:ascii="宋体" w:hAnsi="宋体"/>
          <w:b/>
          <w:sz w:val="32"/>
        </w:rPr>
      </w:pPr>
      <w:bookmarkStart w:id="15" w:name="_Toc9742"/>
      <w:r>
        <w:rPr>
          <w:rFonts w:hint="eastAsia" w:ascii="宋体" w:hAnsi="宋体"/>
          <w:b/>
          <w:sz w:val="32"/>
        </w:rPr>
        <w:t>三、材料设备供应</w:t>
      </w:r>
      <w:bookmarkEnd w:id="15"/>
    </w:p>
    <w:p w14:paraId="7EB7C176">
      <w:pPr>
        <w:spacing w:line="520" w:lineRule="exact"/>
        <w:rPr>
          <w:rFonts w:ascii="宋体" w:hAnsi="宋体"/>
          <w:sz w:val="30"/>
          <w:u w:val="single"/>
        </w:rPr>
      </w:pPr>
      <w:r>
        <w:rPr>
          <w:rFonts w:hint="eastAsia" w:ascii="宋体" w:hAnsi="宋体"/>
          <w:sz w:val="30"/>
          <w:u w:val="single"/>
        </w:rPr>
        <w:t xml:space="preserve">由中标方自行采购                              </w:t>
      </w:r>
      <w:r>
        <w:rPr>
          <w:rFonts w:hint="eastAsia" w:ascii="宋体" w:hAnsi="宋体"/>
          <w:sz w:val="30"/>
          <w:u w:val="single"/>
          <w:lang w:val="en-US" w:eastAsia="zh-CN"/>
        </w:rPr>
        <w:t xml:space="preserve">     </w:t>
      </w:r>
      <w:r>
        <w:rPr>
          <w:rFonts w:hint="eastAsia" w:ascii="宋体" w:hAnsi="宋体"/>
          <w:sz w:val="30"/>
          <w:u w:val="single"/>
        </w:rPr>
        <w:t xml:space="preserve">    </w:t>
      </w:r>
      <w:r>
        <w:rPr>
          <w:rFonts w:hint="eastAsia" w:ascii="宋体" w:hAnsi="宋体"/>
          <w:sz w:val="30"/>
          <w:u w:val="single"/>
          <w:lang w:val="en-US" w:eastAsia="zh-CN"/>
        </w:rPr>
        <w:t xml:space="preserve"> </w:t>
      </w:r>
      <w:r>
        <w:rPr>
          <w:rFonts w:hint="eastAsia" w:ascii="宋体" w:hAnsi="宋体"/>
          <w:sz w:val="30"/>
          <w:u w:val="single"/>
        </w:rPr>
        <w:t xml:space="preserve">   </w:t>
      </w:r>
    </w:p>
    <w:p w14:paraId="464C751F">
      <w:pPr>
        <w:spacing w:line="360" w:lineRule="auto"/>
        <w:jc w:val="left"/>
        <w:outlineLvl w:val="1"/>
        <w:rPr>
          <w:rFonts w:ascii="宋体" w:hAnsi="宋体"/>
          <w:b/>
          <w:sz w:val="32"/>
        </w:rPr>
      </w:pPr>
      <w:bookmarkStart w:id="16" w:name="_Toc20868"/>
      <w:r>
        <w:rPr>
          <w:rFonts w:hint="eastAsia" w:ascii="宋体" w:hAnsi="宋体"/>
          <w:b/>
          <w:sz w:val="32"/>
        </w:rPr>
        <w:t>四、工程付款</w:t>
      </w:r>
      <w:bookmarkEnd w:id="16"/>
    </w:p>
    <w:p w14:paraId="79F33AE8">
      <w:pPr>
        <w:spacing w:line="520" w:lineRule="exact"/>
        <w:rPr>
          <w:rFonts w:ascii="宋体" w:hAnsi="宋体"/>
          <w:sz w:val="30"/>
        </w:rPr>
      </w:pPr>
      <w:r>
        <w:rPr>
          <w:rFonts w:hint="eastAsia" w:ascii="宋体" w:hAnsi="宋体"/>
          <w:sz w:val="30"/>
          <w:u w:val="single"/>
        </w:rPr>
        <w:t xml:space="preserve">按工程形象进度付款                                          </w:t>
      </w:r>
    </w:p>
    <w:p w14:paraId="08418671">
      <w:pPr>
        <w:spacing w:line="360" w:lineRule="auto"/>
        <w:jc w:val="left"/>
        <w:outlineLvl w:val="1"/>
        <w:rPr>
          <w:rFonts w:ascii="宋体" w:hAnsi="宋体"/>
          <w:b/>
          <w:sz w:val="32"/>
        </w:rPr>
      </w:pPr>
      <w:bookmarkStart w:id="17" w:name="_Toc1890"/>
      <w:r>
        <w:rPr>
          <w:rFonts w:hint="eastAsia" w:ascii="宋体" w:hAnsi="宋体"/>
          <w:b/>
          <w:sz w:val="32"/>
        </w:rPr>
        <w:t>五、保修</w:t>
      </w:r>
      <w:bookmarkEnd w:id="17"/>
    </w:p>
    <w:p w14:paraId="4F095383">
      <w:pPr>
        <w:spacing w:line="520" w:lineRule="exact"/>
        <w:rPr>
          <w:rFonts w:ascii="宋体" w:hAnsi="宋体"/>
          <w:sz w:val="30"/>
          <w:u w:val="single"/>
        </w:rPr>
      </w:pPr>
      <w:r>
        <w:rPr>
          <w:rFonts w:hint="eastAsia" w:ascii="宋体" w:hAnsi="宋体"/>
          <w:sz w:val="30"/>
          <w:u w:val="single"/>
        </w:rPr>
        <w:t xml:space="preserve"> 执行国家现行的有关规定                                     </w:t>
      </w:r>
    </w:p>
    <w:p w14:paraId="691CE9CB">
      <w:pPr>
        <w:spacing w:line="360" w:lineRule="auto"/>
        <w:jc w:val="left"/>
        <w:outlineLvl w:val="1"/>
        <w:rPr>
          <w:rFonts w:ascii="宋体" w:hAnsi="宋体"/>
          <w:b/>
          <w:sz w:val="32"/>
        </w:rPr>
      </w:pPr>
      <w:bookmarkStart w:id="18" w:name="_Toc18296"/>
      <w:r>
        <w:rPr>
          <w:rFonts w:hint="eastAsia" w:ascii="宋体" w:hAnsi="宋体"/>
          <w:b/>
          <w:sz w:val="32"/>
        </w:rPr>
        <w:t>六、分包与转包</w:t>
      </w:r>
      <w:bookmarkEnd w:id="18"/>
    </w:p>
    <w:p w14:paraId="74B3988A">
      <w:pPr>
        <w:spacing w:line="520" w:lineRule="exact"/>
        <w:ind w:firstLine="150" w:firstLineChars="50"/>
        <w:rPr>
          <w:rFonts w:ascii="宋体" w:hAnsi="宋体"/>
          <w:sz w:val="30"/>
          <w:u w:val="single"/>
        </w:rPr>
      </w:pPr>
      <w:r>
        <w:rPr>
          <w:rFonts w:hint="eastAsia" w:ascii="宋体" w:hAnsi="宋体"/>
          <w:sz w:val="30"/>
          <w:u w:val="single"/>
        </w:rPr>
        <w:t xml:space="preserve">除劳务分包外，不得违法分包与转包                                                         </w:t>
      </w:r>
    </w:p>
    <w:p w14:paraId="06BA5E6E">
      <w:pPr>
        <w:spacing w:line="360" w:lineRule="auto"/>
        <w:jc w:val="left"/>
        <w:outlineLvl w:val="1"/>
        <w:rPr>
          <w:rFonts w:ascii="宋体" w:hAnsi="宋体"/>
          <w:b/>
          <w:sz w:val="32"/>
        </w:rPr>
      </w:pPr>
      <w:bookmarkStart w:id="19" w:name="_Toc724"/>
      <w:r>
        <w:rPr>
          <w:rFonts w:hint="eastAsia" w:ascii="宋体" w:hAnsi="宋体"/>
          <w:b/>
          <w:sz w:val="32"/>
        </w:rPr>
        <w:t>七、履约担保</w:t>
      </w:r>
      <w:bookmarkEnd w:id="19"/>
    </w:p>
    <w:p w14:paraId="7508FEDC">
      <w:pPr>
        <w:spacing w:line="520" w:lineRule="exact"/>
        <w:jc w:val="left"/>
        <w:rPr>
          <w:rFonts w:hint="eastAsia" w:ascii="宋体" w:hAnsi="宋体" w:eastAsia="宋体"/>
          <w:sz w:val="30"/>
          <w:lang w:val="en-US" w:eastAsia="zh-CN"/>
        </w:rPr>
      </w:pPr>
      <w:r>
        <w:rPr>
          <w:rFonts w:hint="eastAsia" w:ascii="宋体" w:hAnsi="宋体"/>
          <w:sz w:val="30"/>
          <w:u w:val="single"/>
        </w:rPr>
        <w:t xml:space="preserve">见前附表第十四条                                             </w:t>
      </w:r>
      <w:r>
        <w:rPr>
          <w:rFonts w:hint="eastAsia" w:ascii="宋体" w:hAnsi="宋体"/>
          <w:sz w:val="30"/>
          <w:u w:val="single"/>
          <w:lang w:val="en-US" w:eastAsia="zh-CN"/>
        </w:rPr>
        <w:t xml:space="preserve"> </w:t>
      </w:r>
    </w:p>
    <w:p w14:paraId="796AFB65">
      <w:pPr>
        <w:spacing w:line="360" w:lineRule="auto"/>
        <w:jc w:val="left"/>
        <w:outlineLvl w:val="1"/>
        <w:rPr>
          <w:rFonts w:ascii="宋体" w:hAnsi="宋体"/>
          <w:b/>
          <w:sz w:val="32"/>
        </w:rPr>
      </w:pPr>
      <w:bookmarkStart w:id="20" w:name="_Toc15318"/>
      <w:r>
        <w:rPr>
          <w:rFonts w:hint="eastAsia" w:ascii="宋体" w:hAnsi="宋体"/>
          <w:b/>
          <w:sz w:val="32"/>
        </w:rPr>
        <w:t>八、违约责任</w:t>
      </w:r>
      <w:bookmarkEnd w:id="20"/>
    </w:p>
    <w:p w14:paraId="3079D174">
      <w:pPr>
        <w:spacing w:line="520" w:lineRule="exact"/>
        <w:rPr>
          <w:rFonts w:ascii="宋体" w:hAnsi="宋体"/>
          <w:sz w:val="30"/>
          <w:u w:val="single"/>
        </w:rPr>
      </w:pPr>
      <w:r>
        <w:rPr>
          <w:rFonts w:hint="eastAsia" w:ascii="宋体" w:hAnsi="宋体"/>
          <w:sz w:val="30"/>
          <w:u w:val="single"/>
        </w:rPr>
        <w:t xml:space="preserve">在合同中另行约定                                             </w:t>
      </w:r>
    </w:p>
    <w:p w14:paraId="6492497F">
      <w:pPr>
        <w:spacing w:line="360" w:lineRule="auto"/>
        <w:jc w:val="left"/>
        <w:outlineLvl w:val="1"/>
        <w:rPr>
          <w:rFonts w:ascii="宋体" w:hAnsi="宋体"/>
          <w:b/>
          <w:sz w:val="32"/>
        </w:rPr>
      </w:pPr>
      <w:bookmarkStart w:id="21" w:name="_Toc30148"/>
      <w:r>
        <w:rPr>
          <w:rFonts w:hint="eastAsia" w:ascii="宋体" w:hAnsi="宋体"/>
          <w:b/>
          <w:sz w:val="32"/>
        </w:rPr>
        <w:t>九、其它</w:t>
      </w:r>
      <w:bookmarkEnd w:id="21"/>
    </w:p>
    <w:p w14:paraId="0249F855">
      <w:pPr>
        <w:pStyle w:val="4"/>
        <w:jc w:val="center"/>
        <w:rPr>
          <w:rFonts w:ascii="黑体" w:hAnsi="黑体" w:eastAsia="黑体"/>
          <w:sz w:val="36"/>
        </w:rPr>
      </w:pPr>
      <w:bookmarkStart w:id="22" w:name="_Toc26251"/>
      <w:r>
        <w:rPr>
          <w:rFonts w:hint="eastAsia" w:ascii="黑体" w:hAnsi="黑体" w:eastAsia="黑体"/>
          <w:sz w:val="36"/>
        </w:rPr>
        <w:t>第三章  技术规范</w:t>
      </w:r>
      <w:bookmarkEnd w:id="22"/>
    </w:p>
    <w:p w14:paraId="07753E21">
      <w:pPr>
        <w:spacing w:line="520" w:lineRule="exact"/>
        <w:rPr>
          <w:rFonts w:ascii="宋体" w:hAnsi="宋体"/>
          <w:sz w:val="30"/>
        </w:rPr>
      </w:pPr>
    </w:p>
    <w:p w14:paraId="2527C84F">
      <w:pPr>
        <w:spacing w:line="360" w:lineRule="auto"/>
        <w:jc w:val="left"/>
        <w:outlineLvl w:val="1"/>
        <w:rPr>
          <w:rFonts w:ascii="宋体" w:hAnsi="宋体"/>
          <w:b/>
          <w:sz w:val="32"/>
        </w:rPr>
      </w:pPr>
      <w:bookmarkStart w:id="23" w:name="_Toc4143"/>
      <w:r>
        <w:rPr>
          <w:rFonts w:hint="eastAsia" w:ascii="宋体" w:hAnsi="宋体"/>
          <w:b/>
          <w:sz w:val="32"/>
        </w:rPr>
        <w:t>一、本工程采用的技术规范</w:t>
      </w:r>
      <w:bookmarkEnd w:id="23"/>
    </w:p>
    <w:p w14:paraId="644A9956">
      <w:pPr>
        <w:spacing w:line="520" w:lineRule="exact"/>
        <w:rPr>
          <w:rFonts w:ascii="宋体" w:hAnsi="宋体"/>
          <w:sz w:val="30"/>
        </w:rPr>
      </w:pPr>
      <w:r>
        <w:rPr>
          <w:rFonts w:hint="eastAsia" w:ascii="宋体" w:hAnsi="宋体"/>
          <w:sz w:val="30"/>
          <w:u w:val="single"/>
        </w:rPr>
        <w:t xml:space="preserve">   采用与本工程相关的国家技术规范    </w:t>
      </w:r>
      <w:r>
        <w:rPr>
          <w:rFonts w:hint="eastAsia" w:ascii="宋体" w:hAnsi="宋体"/>
          <w:sz w:val="30"/>
          <w:u w:val="single"/>
          <w:lang w:val="en-US" w:eastAsia="zh-CN"/>
        </w:rPr>
        <w:t xml:space="preserve">  </w:t>
      </w:r>
      <w:r>
        <w:rPr>
          <w:rFonts w:hint="eastAsia" w:ascii="宋体" w:hAnsi="宋体"/>
          <w:sz w:val="30"/>
        </w:rPr>
        <w:t>。</w:t>
      </w:r>
    </w:p>
    <w:p w14:paraId="0DD48D5B">
      <w:pPr>
        <w:spacing w:line="360" w:lineRule="auto"/>
        <w:jc w:val="left"/>
        <w:outlineLvl w:val="1"/>
        <w:rPr>
          <w:rFonts w:ascii="宋体" w:hAnsi="宋体"/>
          <w:b/>
          <w:sz w:val="32"/>
        </w:rPr>
      </w:pPr>
      <w:bookmarkStart w:id="24" w:name="_Toc22600"/>
      <w:r>
        <w:rPr>
          <w:rFonts w:hint="eastAsia" w:ascii="宋体" w:hAnsi="宋体"/>
          <w:b/>
          <w:sz w:val="32"/>
        </w:rPr>
        <w:t>二、施工工艺的特殊要求</w:t>
      </w:r>
      <w:bookmarkEnd w:id="24"/>
    </w:p>
    <w:p w14:paraId="45395F02">
      <w:pPr>
        <w:spacing w:line="520" w:lineRule="exact"/>
        <w:rPr>
          <w:rFonts w:ascii="宋体" w:hAnsi="宋体"/>
          <w:sz w:val="30"/>
          <w:u w:val="single"/>
        </w:rPr>
      </w:pPr>
    </w:p>
    <w:p w14:paraId="4ADB1EC6">
      <w:pPr>
        <w:spacing w:line="520" w:lineRule="exact"/>
        <w:rPr>
          <w:rFonts w:ascii="宋体" w:hAnsi="宋体"/>
          <w:sz w:val="30"/>
          <w:u w:val="single"/>
        </w:rPr>
      </w:pPr>
    </w:p>
    <w:p w14:paraId="68CD7F75">
      <w:pPr>
        <w:pStyle w:val="4"/>
        <w:jc w:val="center"/>
        <w:rPr>
          <w:rFonts w:ascii="黑体" w:hAnsi="黑体" w:eastAsia="黑体"/>
          <w:sz w:val="36"/>
        </w:rPr>
      </w:pPr>
      <w:bookmarkStart w:id="25" w:name="_Toc17954"/>
      <w:r>
        <w:rPr>
          <w:rFonts w:hint="eastAsia" w:ascii="黑体" w:hAnsi="黑体" w:eastAsia="黑体"/>
          <w:sz w:val="36"/>
        </w:rPr>
        <w:t>第四章  图纸、技术资料及附件</w:t>
      </w:r>
      <w:bookmarkEnd w:id="25"/>
    </w:p>
    <w:p w14:paraId="0B5F74A5">
      <w:pPr>
        <w:spacing w:line="440" w:lineRule="exact"/>
        <w:ind w:firstLine="57"/>
        <w:rPr>
          <w:rFonts w:ascii="宋体" w:hAnsi="宋体"/>
          <w:sz w:val="44"/>
        </w:rPr>
      </w:pPr>
    </w:p>
    <w:tbl>
      <w:tblPr>
        <w:tblStyle w:val="19"/>
        <w:tblW w:w="9889"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4165"/>
        <w:gridCol w:w="1281"/>
        <w:gridCol w:w="1100"/>
        <w:gridCol w:w="1957"/>
      </w:tblGrid>
      <w:tr w14:paraId="530F7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386" w:type="dxa"/>
          </w:tcPr>
          <w:p w14:paraId="20354A6F">
            <w:pPr>
              <w:spacing w:line="520" w:lineRule="exact"/>
              <w:jc w:val="center"/>
              <w:rPr>
                <w:rFonts w:ascii="宋体" w:hAnsi="宋体"/>
                <w:sz w:val="28"/>
              </w:rPr>
            </w:pPr>
            <w:r>
              <w:rPr>
                <w:rFonts w:hint="eastAsia" w:ascii="宋体" w:hAnsi="宋体"/>
                <w:sz w:val="28"/>
              </w:rPr>
              <w:t>序号</w:t>
            </w:r>
          </w:p>
        </w:tc>
        <w:tc>
          <w:tcPr>
            <w:tcW w:w="4165" w:type="dxa"/>
          </w:tcPr>
          <w:p w14:paraId="274BE84A">
            <w:pPr>
              <w:spacing w:line="520" w:lineRule="exact"/>
              <w:jc w:val="center"/>
              <w:rPr>
                <w:rFonts w:ascii="宋体" w:hAnsi="宋体"/>
                <w:sz w:val="28"/>
              </w:rPr>
            </w:pPr>
            <w:r>
              <w:rPr>
                <w:rFonts w:hint="eastAsia" w:ascii="宋体" w:hAnsi="宋体"/>
                <w:sz w:val="28"/>
              </w:rPr>
              <w:t>资料名称</w:t>
            </w:r>
          </w:p>
        </w:tc>
        <w:tc>
          <w:tcPr>
            <w:tcW w:w="1281" w:type="dxa"/>
          </w:tcPr>
          <w:p w14:paraId="447C8B50">
            <w:pPr>
              <w:spacing w:line="520" w:lineRule="exact"/>
              <w:jc w:val="center"/>
              <w:rPr>
                <w:rFonts w:ascii="宋体" w:hAnsi="宋体"/>
                <w:sz w:val="28"/>
              </w:rPr>
            </w:pPr>
            <w:r>
              <w:rPr>
                <w:rFonts w:hint="eastAsia" w:ascii="宋体" w:hAnsi="宋体"/>
                <w:sz w:val="28"/>
              </w:rPr>
              <w:t>单位</w:t>
            </w:r>
          </w:p>
        </w:tc>
        <w:tc>
          <w:tcPr>
            <w:tcW w:w="1100" w:type="dxa"/>
          </w:tcPr>
          <w:p w14:paraId="6EBEA84B">
            <w:pPr>
              <w:spacing w:line="520" w:lineRule="exact"/>
              <w:jc w:val="center"/>
              <w:rPr>
                <w:rFonts w:ascii="宋体" w:hAnsi="宋体"/>
                <w:sz w:val="28"/>
              </w:rPr>
            </w:pPr>
            <w:r>
              <w:rPr>
                <w:rFonts w:hint="eastAsia" w:ascii="宋体" w:hAnsi="宋体"/>
                <w:sz w:val="28"/>
              </w:rPr>
              <w:t>数量</w:t>
            </w:r>
          </w:p>
        </w:tc>
        <w:tc>
          <w:tcPr>
            <w:tcW w:w="1957" w:type="dxa"/>
          </w:tcPr>
          <w:p w14:paraId="064F8D77">
            <w:pPr>
              <w:spacing w:line="520" w:lineRule="exact"/>
              <w:jc w:val="center"/>
              <w:rPr>
                <w:rFonts w:ascii="宋体" w:hAnsi="宋体"/>
                <w:sz w:val="28"/>
              </w:rPr>
            </w:pPr>
            <w:r>
              <w:rPr>
                <w:rFonts w:hint="eastAsia" w:ascii="宋体" w:hAnsi="宋体"/>
                <w:sz w:val="28"/>
              </w:rPr>
              <w:t>备注</w:t>
            </w:r>
          </w:p>
        </w:tc>
      </w:tr>
      <w:tr w14:paraId="7BC6E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386" w:type="dxa"/>
          </w:tcPr>
          <w:p w14:paraId="694F1D3A">
            <w:pPr>
              <w:spacing w:line="520" w:lineRule="exact"/>
              <w:jc w:val="center"/>
              <w:rPr>
                <w:rFonts w:hint="eastAsia" w:ascii="宋体" w:hAnsi="宋体"/>
                <w:sz w:val="28"/>
              </w:rPr>
            </w:pPr>
            <w:r>
              <w:rPr>
                <w:rFonts w:hint="eastAsia" w:ascii="宋体" w:hAnsi="宋体"/>
                <w:sz w:val="28"/>
              </w:rPr>
              <w:t>1</w:t>
            </w:r>
          </w:p>
        </w:tc>
        <w:tc>
          <w:tcPr>
            <w:tcW w:w="4165" w:type="dxa"/>
          </w:tcPr>
          <w:p w14:paraId="138E50F4">
            <w:pPr>
              <w:spacing w:line="520" w:lineRule="exact"/>
              <w:rPr>
                <w:rFonts w:ascii="宋体" w:hAnsi="宋体"/>
                <w:sz w:val="30"/>
                <w:szCs w:val="30"/>
              </w:rPr>
            </w:pPr>
            <w:r>
              <w:rPr>
                <w:rFonts w:hint="eastAsia" w:ascii="宋体" w:hAnsi="宋体"/>
                <w:sz w:val="30"/>
                <w:szCs w:val="30"/>
              </w:rPr>
              <w:t>施工图纸</w:t>
            </w:r>
          </w:p>
        </w:tc>
        <w:tc>
          <w:tcPr>
            <w:tcW w:w="1281" w:type="dxa"/>
          </w:tcPr>
          <w:p w14:paraId="1DDB7321">
            <w:pPr>
              <w:spacing w:line="520" w:lineRule="exact"/>
              <w:rPr>
                <w:rFonts w:ascii="宋体" w:hAnsi="宋体"/>
                <w:sz w:val="30"/>
                <w:szCs w:val="30"/>
              </w:rPr>
            </w:pPr>
            <w:r>
              <w:rPr>
                <w:rFonts w:hint="eastAsia" w:ascii="宋体" w:hAnsi="宋体"/>
                <w:sz w:val="30"/>
                <w:szCs w:val="30"/>
              </w:rPr>
              <w:t>套</w:t>
            </w:r>
          </w:p>
        </w:tc>
        <w:tc>
          <w:tcPr>
            <w:tcW w:w="1100" w:type="dxa"/>
          </w:tcPr>
          <w:p w14:paraId="55250D4D">
            <w:pPr>
              <w:spacing w:line="520" w:lineRule="exact"/>
              <w:rPr>
                <w:rFonts w:ascii="宋体" w:hAnsi="宋体"/>
                <w:sz w:val="30"/>
                <w:szCs w:val="30"/>
              </w:rPr>
            </w:pPr>
          </w:p>
        </w:tc>
        <w:tc>
          <w:tcPr>
            <w:tcW w:w="1957" w:type="dxa"/>
          </w:tcPr>
          <w:p w14:paraId="52C7322B">
            <w:pPr>
              <w:spacing w:line="520" w:lineRule="exact"/>
              <w:rPr>
                <w:rFonts w:ascii="宋体" w:hAnsi="宋体"/>
              </w:rPr>
            </w:pPr>
          </w:p>
        </w:tc>
      </w:tr>
      <w:tr w14:paraId="6C573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386" w:type="dxa"/>
          </w:tcPr>
          <w:p w14:paraId="302BBBCE">
            <w:pPr>
              <w:spacing w:line="520" w:lineRule="exact"/>
              <w:jc w:val="center"/>
              <w:rPr>
                <w:rFonts w:hint="eastAsia" w:ascii="宋体" w:hAnsi="宋体"/>
                <w:sz w:val="28"/>
              </w:rPr>
            </w:pPr>
            <w:r>
              <w:rPr>
                <w:rFonts w:hint="eastAsia" w:ascii="宋体" w:hAnsi="宋体"/>
                <w:sz w:val="28"/>
              </w:rPr>
              <w:t>2</w:t>
            </w:r>
          </w:p>
        </w:tc>
        <w:tc>
          <w:tcPr>
            <w:tcW w:w="4165" w:type="dxa"/>
          </w:tcPr>
          <w:p w14:paraId="686D9C6D">
            <w:pPr>
              <w:spacing w:line="520" w:lineRule="exact"/>
              <w:rPr>
                <w:rFonts w:ascii="宋体" w:hAnsi="宋体"/>
              </w:rPr>
            </w:pPr>
          </w:p>
        </w:tc>
        <w:tc>
          <w:tcPr>
            <w:tcW w:w="1281" w:type="dxa"/>
          </w:tcPr>
          <w:p w14:paraId="7676D8B7">
            <w:pPr>
              <w:spacing w:line="520" w:lineRule="exact"/>
              <w:rPr>
                <w:rFonts w:ascii="宋体" w:hAnsi="宋体"/>
              </w:rPr>
            </w:pPr>
          </w:p>
        </w:tc>
        <w:tc>
          <w:tcPr>
            <w:tcW w:w="1100" w:type="dxa"/>
          </w:tcPr>
          <w:p w14:paraId="3B41ABAD">
            <w:pPr>
              <w:spacing w:line="520" w:lineRule="exact"/>
              <w:rPr>
                <w:rFonts w:ascii="宋体" w:hAnsi="宋体"/>
                <w:sz w:val="30"/>
                <w:szCs w:val="30"/>
              </w:rPr>
            </w:pPr>
          </w:p>
        </w:tc>
        <w:tc>
          <w:tcPr>
            <w:tcW w:w="1957" w:type="dxa"/>
          </w:tcPr>
          <w:p w14:paraId="4E6FAAC2">
            <w:pPr>
              <w:spacing w:line="520" w:lineRule="exact"/>
              <w:rPr>
                <w:rFonts w:ascii="宋体" w:hAnsi="宋体"/>
              </w:rPr>
            </w:pPr>
          </w:p>
        </w:tc>
      </w:tr>
      <w:tr w14:paraId="5DAB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386" w:type="dxa"/>
          </w:tcPr>
          <w:p w14:paraId="7D38E094">
            <w:pPr>
              <w:spacing w:line="520" w:lineRule="exact"/>
              <w:jc w:val="center"/>
              <w:rPr>
                <w:rFonts w:hint="eastAsia" w:ascii="宋体" w:hAnsi="宋体"/>
                <w:sz w:val="28"/>
              </w:rPr>
            </w:pPr>
            <w:r>
              <w:rPr>
                <w:rFonts w:hint="eastAsia" w:ascii="宋体" w:hAnsi="宋体"/>
                <w:sz w:val="28"/>
              </w:rPr>
              <w:t>3</w:t>
            </w:r>
          </w:p>
        </w:tc>
        <w:tc>
          <w:tcPr>
            <w:tcW w:w="4165" w:type="dxa"/>
          </w:tcPr>
          <w:p w14:paraId="1E942D16">
            <w:pPr>
              <w:spacing w:line="520" w:lineRule="exact"/>
              <w:rPr>
                <w:rFonts w:ascii="宋体" w:hAnsi="宋体"/>
              </w:rPr>
            </w:pPr>
          </w:p>
        </w:tc>
        <w:tc>
          <w:tcPr>
            <w:tcW w:w="1281" w:type="dxa"/>
          </w:tcPr>
          <w:p w14:paraId="71BA09E5">
            <w:pPr>
              <w:spacing w:line="520" w:lineRule="exact"/>
              <w:rPr>
                <w:rFonts w:ascii="宋体" w:hAnsi="宋体"/>
              </w:rPr>
            </w:pPr>
          </w:p>
        </w:tc>
        <w:tc>
          <w:tcPr>
            <w:tcW w:w="1100" w:type="dxa"/>
          </w:tcPr>
          <w:p w14:paraId="2C6B2DA2">
            <w:pPr>
              <w:spacing w:line="520" w:lineRule="exact"/>
              <w:rPr>
                <w:rFonts w:ascii="宋体" w:hAnsi="宋体"/>
                <w:sz w:val="30"/>
                <w:szCs w:val="30"/>
              </w:rPr>
            </w:pPr>
          </w:p>
        </w:tc>
        <w:tc>
          <w:tcPr>
            <w:tcW w:w="1957" w:type="dxa"/>
          </w:tcPr>
          <w:p w14:paraId="28219D0B">
            <w:pPr>
              <w:spacing w:line="520" w:lineRule="exact"/>
              <w:rPr>
                <w:rFonts w:ascii="宋体" w:hAnsi="宋体"/>
              </w:rPr>
            </w:pPr>
          </w:p>
        </w:tc>
      </w:tr>
    </w:tbl>
    <w:p w14:paraId="0910A163">
      <w:pPr>
        <w:spacing w:line="440" w:lineRule="exact"/>
        <w:ind w:firstLine="57"/>
        <w:jc w:val="center"/>
        <w:rPr>
          <w:rFonts w:ascii="宋体" w:hAnsi="宋体"/>
          <w:sz w:val="44"/>
        </w:rPr>
      </w:pPr>
    </w:p>
    <w:p w14:paraId="138D4711">
      <w:pPr>
        <w:spacing w:line="440" w:lineRule="exact"/>
        <w:ind w:firstLine="57"/>
        <w:jc w:val="center"/>
        <w:rPr>
          <w:rFonts w:ascii="宋体" w:hAnsi="宋体"/>
          <w:sz w:val="44"/>
        </w:rPr>
      </w:pPr>
    </w:p>
    <w:p w14:paraId="16878C48">
      <w:pPr>
        <w:spacing w:line="440" w:lineRule="exact"/>
        <w:ind w:firstLine="57"/>
        <w:jc w:val="center"/>
        <w:rPr>
          <w:rFonts w:ascii="宋体" w:hAnsi="宋体"/>
          <w:sz w:val="44"/>
        </w:rPr>
      </w:pPr>
    </w:p>
    <w:p w14:paraId="2FB78AE8">
      <w:pPr>
        <w:pStyle w:val="2"/>
        <w:rPr>
          <w:rFonts w:ascii="宋体" w:hAnsi="宋体"/>
          <w:sz w:val="44"/>
        </w:rPr>
      </w:pPr>
    </w:p>
    <w:p w14:paraId="1CEE4E6F">
      <w:pPr>
        <w:pStyle w:val="2"/>
        <w:rPr>
          <w:rFonts w:ascii="宋体" w:hAnsi="宋体"/>
          <w:sz w:val="44"/>
        </w:rPr>
      </w:pPr>
    </w:p>
    <w:p w14:paraId="729F587A">
      <w:pPr>
        <w:spacing w:line="440" w:lineRule="exact"/>
        <w:ind w:firstLine="57"/>
        <w:jc w:val="center"/>
        <w:rPr>
          <w:rFonts w:ascii="宋体" w:hAnsi="宋体"/>
          <w:sz w:val="44"/>
        </w:rPr>
      </w:pPr>
    </w:p>
    <w:p w14:paraId="10ED540B">
      <w:pPr>
        <w:spacing w:line="440" w:lineRule="exact"/>
        <w:ind w:firstLine="57"/>
        <w:jc w:val="center"/>
        <w:rPr>
          <w:rFonts w:ascii="宋体" w:hAnsi="宋体"/>
          <w:sz w:val="44"/>
        </w:rPr>
      </w:pPr>
    </w:p>
    <w:p w14:paraId="6E026A58">
      <w:pPr>
        <w:pStyle w:val="4"/>
        <w:jc w:val="center"/>
        <w:rPr>
          <w:rFonts w:ascii="黑体" w:hAnsi="黑体" w:eastAsia="黑体"/>
          <w:sz w:val="36"/>
        </w:rPr>
      </w:pPr>
      <w:bookmarkStart w:id="26" w:name="_Toc10900"/>
      <w:r>
        <w:rPr>
          <w:rFonts w:hint="eastAsia" w:ascii="黑体" w:hAnsi="黑体" w:eastAsia="黑体"/>
          <w:sz w:val="36"/>
        </w:rPr>
        <w:t>第五章  湖北省建设工程投标文件</w:t>
      </w:r>
      <w:bookmarkEnd w:id="26"/>
    </w:p>
    <w:p w14:paraId="155F5F40">
      <w:pPr>
        <w:spacing w:line="360" w:lineRule="auto"/>
        <w:jc w:val="center"/>
        <w:outlineLvl w:val="1"/>
        <w:rPr>
          <w:rFonts w:ascii="宋体" w:hAnsi="宋体"/>
          <w:b/>
          <w:sz w:val="32"/>
        </w:rPr>
      </w:pPr>
      <w:bookmarkStart w:id="27" w:name="_Toc12781"/>
      <w:r>
        <w:rPr>
          <w:rFonts w:hint="eastAsia" w:ascii="宋体" w:hAnsi="宋体"/>
          <w:b/>
          <w:sz w:val="32"/>
        </w:rPr>
        <w:t>一、投标函</w:t>
      </w:r>
      <w:bookmarkEnd w:id="27"/>
    </w:p>
    <w:p w14:paraId="27F888C4">
      <w:pPr>
        <w:spacing w:line="520" w:lineRule="exact"/>
        <w:rPr>
          <w:rFonts w:ascii="宋体" w:hAnsi="宋体"/>
          <w:sz w:val="30"/>
        </w:rPr>
      </w:pPr>
      <w:r>
        <w:rPr>
          <w:rFonts w:hint="eastAsia" w:ascii="宋体" w:hAnsi="宋体"/>
          <w:sz w:val="30"/>
          <w:u w:val="single"/>
        </w:rPr>
        <w:t xml:space="preserve">          </w:t>
      </w:r>
      <w:r>
        <w:rPr>
          <w:rFonts w:hint="eastAsia" w:ascii="宋体" w:hAnsi="宋体"/>
          <w:sz w:val="30"/>
        </w:rPr>
        <w:t>：</w:t>
      </w:r>
    </w:p>
    <w:p w14:paraId="13954B60">
      <w:pPr>
        <w:spacing w:line="520" w:lineRule="exact"/>
        <w:ind w:firstLine="560" w:firstLineChars="200"/>
        <w:rPr>
          <w:rFonts w:hint="eastAsia" w:ascii="宋体" w:hAnsi="宋体"/>
          <w:sz w:val="28"/>
        </w:rPr>
      </w:pPr>
      <w:r>
        <w:rPr>
          <w:rFonts w:hint="eastAsia" w:ascii="宋体" w:hAnsi="宋体"/>
          <w:sz w:val="28"/>
        </w:rPr>
        <w:t>（一）根据已收到的工程的磋商文件，遵照《中华人民共和国政府采购法》等有关法律、法规的规定，经考察现场和研究磋商文件后，我方愿以人民币（大写）元（RMB：￥元）的投标报价，并按磋商文件的要求承包上述工程的施工、竣工并修补其任何缺陷。</w:t>
      </w:r>
    </w:p>
    <w:p w14:paraId="2693A69E">
      <w:pPr>
        <w:spacing w:line="520" w:lineRule="exact"/>
        <w:ind w:firstLine="560" w:firstLineChars="200"/>
        <w:rPr>
          <w:rFonts w:hint="eastAsia" w:ascii="宋体" w:hAnsi="宋体"/>
          <w:sz w:val="28"/>
        </w:rPr>
      </w:pPr>
      <w:r>
        <w:rPr>
          <w:rFonts w:hint="eastAsia" w:ascii="宋体" w:hAnsi="宋体"/>
          <w:sz w:val="28"/>
        </w:rPr>
        <w:t>（二）一旦我方中标，我方保证在合同专用条款中规定的开工日期开始施工，并在合同专用条款中规定的预计竣工日期完成和交付全部工程，即在</w:t>
      </w:r>
    </w:p>
    <w:p w14:paraId="240F78F2">
      <w:pPr>
        <w:spacing w:line="520" w:lineRule="exact"/>
        <w:rPr>
          <w:rFonts w:hint="eastAsia" w:ascii="宋体" w:hAnsi="宋体"/>
          <w:sz w:val="28"/>
        </w:rPr>
      </w:pPr>
      <w:r>
        <w:rPr>
          <w:rFonts w:hint="eastAsia" w:ascii="宋体" w:hAnsi="宋体"/>
          <w:sz w:val="28"/>
        </w:rPr>
        <w:t>年月日开工，共计日历天内竣工并移交全部工程。</w:t>
      </w:r>
    </w:p>
    <w:p w14:paraId="05FE2FDF">
      <w:pPr>
        <w:spacing w:line="520" w:lineRule="exact"/>
        <w:ind w:firstLine="560" w:firstLineChars="200"/>
        <w:rPr>
          <w:rFonts w:hint="eastAsia" w:ascii="宋体" w:hAnsi="宋体"/>
          <w:sz w:val="28"/>
        </w:rPr>
      </w:pPr>
      <w:r>
        <w:rPr>
          <w:rFonts w:hint="eastAsia" w:ascii="宋体" w:hAnsi="宋体"/>
          <w:sz w:val="28"/>
        </w:rPr>
        <w:t>（三）如果我方中标，我方将按照磋商文件的规定提交上述总价 %的银行保函或上述总价%的由具有独立法人资格的经济实体出具的履约担保，共同地和分别地承担责任。</w:t>
      </w:r>
    </w:p>
    <w:p w14:paraId="697AD4E2">
      <w:pPr>
        <w:spacing w:line="520" w:lineRule="exact"/>
        <w:ind w:firstLine="560" w:firstLineChars="200"/>
        <w:rPr>
          <w:rFonts w:hint="eastAsia" w:ascii="宋体" w:hAnsi="宋体"/>
          <w:sz w:val="28"/>
        </w:rPr>
      </w:pPr>
      <w:r>
        <w:rPr>
          <w:rFonts w:hint="eastAsia" w:ascii="宋体" w:hAnsi="宋体"/>
          <w:sz w:val="28"/>
          <w:lang w:eastAsia="zh-CN"/>
        </w:rPr>
        <w:t>（四）</w:t>
      </w:r>
      <w:r>
        <w:rPr>
          <w:rFonts w:hint="eastAsia" w:ascii="宋体" w:hAnsi="宋体"/>
          <w:sz w:val="28"/>
        </w:rPr>
        <w:t>我方保证本工程质量达到合格。</w:t>
      </w:r>
    </w:p>
    <w:p w14:paraId="48D5C58A">
      <w:pPr>
        <w:spacing w:line="520" w:lineRule="exact"/>
        <w:ind w:firstLine="560" w:firstLineChars="200"/>
        <w:rPr>
          <w:rFonts w:hint="eastAsia" w:ascii="宋体" w:hAnsi="宋体"/>
          <w:sz w:val="28"/>
        </w:rPr>
      </w:pPr>
      <w:r>
        <w:rPr>
          <w:rFonts w:hint="eastAsia" w:ascii="宋体" w:hAnsi="宋体"/>
          <w:sz w:val="28"/>
        </w:rPr>
        <w:t>（五）你方的磋商文件、中标通知书和本投标文件将构成约束我们双方的合同。</w:t>
      </w:r>
    </w:p>
    <w:p w14:paraId="41D253AE">
      <w:pPr>
        <w:spacing w:line="520" w:lineRule="exact"/>
        <w:ind w:firstLine="560" w:firstLineChars="200"/>
        <w:rPr>
          <w:rFonts w:hint="eastAsia" w:ascii="宋体" w:hAnsi="宋体"/>
          <w:sz w:val="28"/>
        </w:rPr>
      </w:pPr>
      <w:r>
        <w:rPr>
          <w:rFonts w:hint="eastAsia" w:ascii="宋体" w:hAnsi="宋体"/>
          <w:sz w:val="28"/>
        </w:rPr>
        <w:t>（六）我方的金额为人民币（大写）元（RMB：￥元）的投标担保与本投标函同时递交。</w:t>
      </w:r>
    </w:p>
    <w:p w14:paraId="0EB31E6E">
      <w:pPr>
        <w:spacing w:line="520" w:lineRule="exact"/>
        <w:rPr>
          <w:rFonts w:ascii="宋体" w:hAnsi="宋体"/>
          <w:sz w:val="28"/>
        </w:rPr>
      </w:pPr>
    </w:p>
    <w:p w14:paraId="303474FB">
      <w:pPr>
        <w:spacing w:line="520" w:lineRule="exact"/>
        <w:rPr>
          <w:rFonts w:ascii="宋体" w:hAnsi="宋体"/>
          <w:sz w:val="28"/>
          <w:u w:val="single"/>
        </w:rPr>
      </w:pPr>
      <w:r>
        <w:rPr>
          <w:rFonts w:hint="eastAsia" w:ascii="宋体" w:hAnsi="宋体"/>
          <w:sz w:val="28"/>
        </w:rPr>
        <w:t xml:space="preserve">    供应商（盖章）：</w:t>
      </w:r>
    </w:p>
    <w:p w14:paraId="724AD492">
      <w:pPr>
        <w:spacing w:line="520" w:lineRule="exact"/>
        <w:rPr>
          <w:rFonts w:ascii="宋体" w:hAnsi="宋体"/>
          <w:sz w:val="28"/>
          <w:u w:val="single"/>
        </w:rPr>
      </w:pPr>
      <w:r>
        <w:rPr>
          <w:rFonts w:hint="eastAsia" w:ascii="宋体" w:hAnsi="宋体"/>
          <w:sz w:val="28"/>
        </w:rPr>
        <w:t xml:space="preserve">    法定代表人或其委托代理人（签字或盖章）：</w:t>
      </w:r>
    </w:p>
    <w:p w14:paraId="67F7E385">
      <w:pPr>
        <w:spacing w:line="520" w:lineRule="exact"/>
        <w:rPr>
          <w:rFonts w:ascii="宋体" w:hAnsi="宋体"/>
          <w:sz w:val="28"/>
        </w:rPr>
      </w:pPr>
      <w:r>
        <w:rPr>
          <w:rFonts w:hint="eastAsia" w:ascii="宋体" w:hAnsi="宋体"/>
          <w:sz w:val="28"/>
        </w:rPr>
        <w:t xml:space="preserve">    单位地址：</w:t>
      </w:r>
    </w:p>
    <w:p w14:paraId="683D7A60">
      <w:pPr>
        <w:spacing w:line="520" w:lineRule="exact"/>
        <w:ind w:firstLine="570"/>
        <w:rPr>
          <w:rFonts w:ascii="宋体" w:hAnsi="宋体"/>
          <w:sz w:val="28"/>
        </w:rPr>
      </w:pPr>
      <w:r>
        <w:rPr>
          <w:rFonts w:hint="eastAsia" w:ascii="宋体" w:hAnsi="宋体"/>
          <w:sz w:val="28"/>
        </w:rPr>
        <w:t>邮政编码：                 电话：          传真：</w:t>
      </w:r>
    </w:p>
    <w:p w14:paraId="79A46FC0">
      <w:pPr>
        <w:spacing w:line="520" w:lineRule="exact"/>
        <w:ind w:firstLine="6445" w:firstLineChars="2302"/>
        <w:rPr>
          <w:rFonts w:ascii="宋体" w:hAnsi="宋体"/>
          <w:sz w:val="28"/>
        </w:rPr>
      </w:pPr>
      <w:r>
        <w:rPr>
          <w:rFonts w:hint="eastAsia" w:ascii="宋体" w:hAnsi="宋体"/>
          <w:sz w:val="28"/>
        </w:rPr>
        <w:t>年       月      日</w:t>
      </w:r>
    </w:p>
    <w:p w14:paraId="5EC16F2E">
      <w:pPr>
        <w:spacing w:line="360" w:lineRule="auto"/>
        <w:jc w:val="center"/>
        <w:outlineLvl w:val="1"/>
        <w:rPr>
          <w:rFonts w:ascii="宋体" w:hAnsi="宋体"/>
          <w:b/>
          <w:sz w:val="32"/>
        </w:rPr>
      </w:pPr>
    </w:p>
    <w:p w14:paraId="03B95D07">
      <w:pPr>
        <w:spacing w:line="360" w:lineRule="auto"/>
        <w:jc w:val="center"/>
        <w:outlineLvl w:val="1"/>
        <w:rPr>
          <w:rFonts w:hint="eastAsia" w:ascii="宋体" w:hAnsi="宋体"/>
          <w:b/>
          <w:sz w:val="32"/>
        </w:rPr>
      </w:pPr>
      <w:bookmarkStart w:id="28" w:name="_Toc451"/>
      <w:r>
        <w:rPr>
          <w:rFonts w:hint="eastAsia" w:ascii="宋体" w:hAnsi="宋体"/>
          <w:b/>
          <w:sz w:val="32"/>
        </w:rPr>
        <w:t>二、投标函附表</w:t>
      </w:r>
      <w:bookmarkEnd w:id="28"/>
    </w:p>
    <w:tbl>
      <w:tblPr>
        <w:tblStyle w:val="19"/>
        <w:tblW w:w="97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3731"/>
        <w:gridCol w:w="3518"/>
        <w:gridCol w:w="1137"/>
      </w:tblGrid>
      <w:tr w14:paraId="7579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exact"/>
        </w:trPr>
        <w:tc>
          <w:tcPr>
            <w:tcW w:w="1389" w:type="dxa"/>
            <w:vAlign w:val="center"/>
          </w:tcPr>
          <w:p w14:paraId="2F9732E9">
            <w:pPr>
              <w:jc w:val="center"/>
              <w:rPr>
                <w:rFonts w:ascii="宋体" w:hAnsi="宋体"/>
                <w:sz w:val="28"/>
              </w:rPr>
            </w:pPr>
            <w:r>
              <w:rPr>
                <w:rFonts w:hint="eastAsia" w:ascii="宋体" w:hAnsi="宋体"/>
                <w:sz w:val="28"/>
              </w:rPr>
              <w:t>序  号</w:t>
            </w:r>
          </w:p>
        </w:tc>
        <w:tc>
          <w:tcPr>
            <w:tcW w:w="3731" w:type="dxa"/>
            <w:vAlign w:val="center"/>
          </w:tcPr>
          <w:p w14:paraId="74986C87">
            <w:pPr>
              <w:jc w:val="center"/>
              <w:rPr>
                <w:rFonts w:ascii="宋体" w:hAnsi="宋体"/>
                <w:sz w:val="28"/>
              </w:rPr>
            </w:pPr>
            <w:r>
              <w:rPr>
                <w:rFonts w:hint="eastAsia" w:ascii="宋体" w:hAnsi="宋体"/>
                <w:sz w:val="28"/>
              </w:rPr>
              <w:t>项  目  内  容</w:t>
            </w:r>
          </w:p>
        </w:tc>
        <w:tc>
          <w:tcPr>
            <w:tcW w:w="3518" w:type="dxa"/>
            <w:vAlign w:val="center"/>
          </w:tcPr>
          <w:p w14:paraId="4BA7F7BF">
            <w:pPr>
              <w:jc w:val="center"/>
              <w:rPr>
                <w:rFonts w:ascii="宋体" w:hAnsi="宋体"/>
                <w:sz w:val="28"/>
              </w:rPr>
            </w:pPr>
            <w:r>
              <w:rPr>
                <w:rFonts w:hint="eastAsia" w:ascii="宋体" w:hAnsi="宋体"/>
                <w:sz w:val="28"/>
              </w:rPr>
              <w:t>约  定  内  容</w:t>
            </w:r>
          </w:p>
        </w:tc>
        <w:tc>
          <w:tcPr>
            <w:tcW w:w="1137" w:type="dxa"/>
            <w:vAlign w:val="center"/>
          </w:tcPr>
          <w:p w14:paraId="679C3E45">
            <w:pPr>
              <w:jc w:val="center"/>
              <w:rPr>
                <w:rFonts w:ascii="宋体" w:hAnsi="宋体"/>
                <w:sz w:val="28"/>
              </w:rPr>
            </w:pPr>
            <w:r>
              <w:rPr>
                <w:rFonts w:hint="eastAsia" w:ascii="宋体" w:hAnsi="宋体"/>
                <w:sz w:val="28"/>
              </w:rPr>
              <w:t>备 注</w:t>
            </w:r>
          </w:p>
        </w:tc>
      </w:tr>
      <w:tr w14:paraId="7B2E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exact"/>
        </w:trPr>
        <w:tc>
          <w:tcPr>
            <w:tcW w:w="1389" w:type="dxa"/>
            <w:vAlign w:val="center"/>
          </w:tcPr>
          <w:p w14:paraId="5D2AC636">
            <w:pPr>
              <w:jc w:val="center"/>
              <w:rPr>
                <w:rFonts w:ascii="宋体" w:hAnsi="宋体"/>
                <w:sz w:val="28"/>
              </w:rPr>
            </w:pPr>
            <w:r>
              <w:rPr>
                <w:rFonts w:hint="eastAsia" w:ascii="宋体" w:hAnsi="宋体"/>
                <w:sz w:val="28"/>
              </w:rPr>
              <w:t>1、</w:t>
            </w:r>
          </w:p>
        </w:tc>
        <w:tc>
          <w:tcPr>
            <w:tcW w:w="3731" w:type="dxa"/>
            <w:vAlign w:val="center"/>
          </w:tcPr>
          <w:p w14:paraId="3B316F27">
            <w:pPr>
              <w:rPr>
                <w:rFonts w:ascii="宋体" w:hAnsi="宋体"/>
                <w:sz w:val="28"/>
              </w:rPr>
            </w:pPr>
            <w:r>
              <w:rPr>
                <w:rFonts w:hint="eastAsia" w:ascii="宋体" w:hAnsi="宋体"/>
                <w:sz w:val="28"/>
              </w:rPr>
              <w:t>履约担保：</w:t>
            </w:r>
          </w:p>
          <w:p w14:paraId="01664617">
            <w:pPr>
              <w:rPr>
                <w:rFonts w:ascii="宋体" w:hAnsi="宋体"/>
                <w:sz w:val="28"/>
              </w:rPr>
            </w:pPr>
            <w:r>
              <w:rPr>
                <w:rFonts w:hint="eastAsia" w:ascii="宋体" w:hAnsi="宋体"/>
                <w:sz w:val="28"/>
              </w:rPr>
              <w:t>银行保函金额：</w:t>
            </w:r>
          </w:p>
          <w:p w14:paraId="6AB46CC6">
            <w:pPr>
              <w:rPr>
                <w:rFonts w:ascii="宋体" w:hAnsi="宋体"/>
                <w:sz w:val="28"/>
              </w:rPr>
            </w:pPr>
            <w:r>
              <w:rPr>
                <w:rFonts w:hint="eastAsia" w:ascii="宋体" w:hAnsi="宋体"/>
                <w:sz w:val="28"/>
              </w:rPr>
              <w:t>履约担保书金额：</w:t>
            </w:r>
          </w:p>
        </w:tc>
        <w:tc>
          <w:tcPr>
            <w:tcW w:w="3518" w:type="dxa"/>
            <w:vAlign w:val="center"/>
          </w:tcPr>
          <w:p w14:paraId="612D7B92">
            <w:pPr>
              <w:rPr>
                <w:rFonts w:ascii="宋体" w:hAnsi="宋体"/>
                <w:sz w:val="28"/>
              </w:rPr>
            </w:pPr>
            <w:r>
              <w:rPr>
                <w:rFonts w:hint="eastAsia" w:ascii="宋体" w:hAnsi="宋体"/>
                <w:sz w:val="28"/>
              </w:rPr>
              <w:t>合同价格的（     ）%</w:t>
            </w:r>
          </w:p>
          <w:p w14:paraId="76E25649">
            <w:pPr>
              <w:rPr>
                <w:rFonts w:ascii="宋体" w:hAnsi="宋体"/>
                <w:sz w:val="28"/>
              </w:rPr>
            </w:pPr>
            <w:r>
              <w:rPr>
                <w:rFonts w:hint="eastAsia" w:ascii="宋体" w:hAnsi="宋体"/>
                <w:sz w:val="28"/>
              </w:rPr>
              <w:t>合同价格的（     ）%</w:t>
            </w:r>
          </w:p>
        </w:tc>
        <w:tc>
          <w:tcPr>
            <w:tcW w:w="1137" w:type="dxa"/>
            <w:vAlign w:val="center"/>
          </w:tcPr>
          <w:p w14:paraId="7304AC11">
            <w:pPr>
              <w:rPr>
                <w:rFonts w:ascii="宋体" w:hAnsi="宋体"/>
                <w:sz w:val="28"/>
              </w:rPr>
            </w:pPr>
          </w:p>
        </w:tc>
      </w:tr>
      <w:tr w14:paraId="036C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exact"/>
        </w:trPr>
        <w:tc>
          <w:tcPr>
            <w:tcW w:w="1389" w:type="dxa"/>
            <w:vAlign w:val="center"/>
          </w:tcPr>
          <w:p w14:paraId="5F84F438">
            <w:pPr>
              <w:jc w:val="center"/>
              <w:rPr>
                <w:rFonts w:ascii="宋体" w:hAnsi="宋体"/>
                <w:sz w:val="28"/>
              </w:rPr>
            </w:pPr>
            <w:r>
              <w:rPr>
                <w:rFonts w:hint="eastAsia" w:ascii="宋体" w:hAnsi="宋体"/>
                <w:sz w:val="28"/>
              </w:rPr>
              <w:t>2、</w:t>
            </w:r>
          </w:p>
        </w:tc>
        <w:tc>
          <w:tcPr>
            <w:tcW w:w="3731" w:type="dxa"/>
            <w:vAlign w:val="center"/>
          </w:tcPr>
          <w:p w14:paraId="75C04B6D">
            <w:pPr>
              <w:rPr>
                <w:rFonts w:ascii="宋体" w:hAnsi="宋体"/>
                <w:sz w:val="28"/>
              </w:rPr>
            </w:pPr>
            <w:r>
              <w:rPr>
                <w:rFonts w:hint="eastAsia" w:ascii="宋体" w:hAnsi="宋体"/>
                <w:sz w:val="28"/>
              </w:rPr>
              <w:t>发出开工通知的时间：</w:t>
            </w:r>
          </w:p>
        </w:tc>
        <w:tc>
          <w:tcPr>
            <w:tcW w:w="3518" w:type="dxa"/>
            <w:vAlign w:val="center"/>
          </w:tcPr>
          <w:p w14:paraId="39A3E699">
            <w:pPr>
              <w:rPr>
                <w:rFonts w:ascii="宋体" w:hAnsi="宋体"/>
                <w:sz w:val="28"/>
              </w:rPr>
            </w:pPr>
          </w:p>
        </w:tc>
        <w:tc>
          <w:tcPr>
            <w:tcW w:w="1137" w:type="dxa"/>
            <w:vAlign w:val="center"/>
          </w:tcPr>
          <w:p w14:paraId="0C585CF5">
            <w:pPr>
              <w:rPr>
                <w:rFonts w:ascii="宋体" w:hAnsi="宋体"/>
                <w:sz w:val="28"/>
              </w:rPr>
            </w:pPr>
          </w:p>
        </w:tc>
      </w:tr>
      <w:tr w14:paraId="3E73F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exact"/>
        </w:trPr>
        <w:tc>
          <w:tcPr>
            <w:tcW w:w="1389" w:type="dxa"/>
            <w:vAlign w:val="center"/>
          </w:tcPr>
          <w:p w14:paraId="1AAE799B">
            <w:pPr>
              <w:jc w:val="center"/>
              <w:rPr>
                <w:rFonts w:ascii="宋体" w:hAnsi="宋体"/>
                <w:sz w:val="28"/>
              </w:rPr>
            </w:pPr>
            <w:r>
              <w:rPr>
                <w:rFonts w:hint="eastAsia" w:ascii="宋体" w:hAnsi="宋体"/>
                <w:sz w:val="28"/>
              </w:rPr>
              <w:t>3、</w:t>
            </w:r>
          </w:p>
        </w:tc>
        <w:tc>
          <w:tcPr>
            <w:tcW w:w="3731" w:type="dxa"/>
            <w:vAlign w:val="center"/>
          </w:tcPr>
          <w:p w14:paraId="40C80CF6">
            <w:pPr>
              <w:rPr>
                <w:rFonts w:ascii="宋体" w:hAnsi="宋体"/>
                <w:sz w:val="28"/>
              </w:rPr>
            </w:pPr>
            <w:r>
              <w:rPr>
                <w:rFonts w:hint="eastAsia" w:ascii="宋体" w:hAnsi="宋体"/>
                <w:sz w:val="28"/>
              </w:rPr>
              <w:t>误期赔偿费金额：</w:t>
            </w:r>
          </w:p>
        </w:tc>
        <w:tc>
          <w:tcPr>
            <w:tcW w:w="3518" w:type="dxa"/>
            <w:vAlign w:val="center"/>
          </w:tcPr>
          <w:p w14:paraId="1198C0B6">
            <w:pPr>
              <w:rPr>
                <w:rFonts w:ascii="宋体" w:hAnsi="宋体"/>
                <w:sz w:val="28"/>
              </w:rPr>
            </w:pPr>
            <w:r>
              <w:rPr>
                <w:rFonts w:hint="eastAsia" w:ascii="宋体" w:hAnsi="宋体"/>
                <w:sz w:val="28"/>
              </w:rPr>
              <w:t>（    ）元/天</w:t>
            </w:r>
          </w:p>
        </w:tc>
        <w:tc>
          <w:tcPr>
            <w:tcW w:w="1137" w:type="dxa"/>
            <w:vAlign w:val="center"/>
          </w:tcPr>
          <w:p w14:paraId="56FC104D">
            <w:pPr>
              <w:rPr>
                <w:rFonts w:ascii="宋体" w:hAnsi="宋体"/>
                <w:sz w:val="28"/>
              </w:rPr>
            </w:pPr>
          </w:p>
        </w:tc>
      </w:tr>
      <w:tr w14:paraId="389F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exact"/>
        </w:trPr>
        <w:tc>
          <w:tcPr>
            <w:tcW w:w="1389" w:type="dxa"/>
            <w:vAlign w:val="center"/>
          </w:tcPr>
          <w:p w14:paraId="4F67B3E6">
            <w:pPr>
              <w:jc w:val="center"/>
              <w:rPr>
                <w:rFonts w:ascii="宋体" w:hAnsi="宋体"/>
                <w:sz w:val="28"/>
              </w:rPr>
            </w:pPr>
            <w:r>
              <w:rPr>
                <w:rFonts w:hint="eastAsia" w:ascii="宋体" w:hAnsi="宋体"/>
                <w:sz w:val="28"/>
              </w:rPr>
              <w:t>4、</w:t>
            </w:r>
          </w:p>
        </w:tc>
        <w:tc>
          <w:tcPr>
            <w:tcW w:w="3731" w:type="dxa"/>
            <w:vAlign w:val="center"/>
          </w:tcPr>
          <w:p w14:paraId="50389FA8">
            <w:pPr>
              <w:rPr>
                <w:rFonts w:ascii="宋体" w:hAnsi="宋体"/>
                <w:sz w:val="28"/>
              </w:rPr>
            </w:pPr>
            <w:r>
              <w:rPr>
                <w:rFonts w:hint="eastAsia" w:ascii="宋体" w:hAnsi="宋体"/>
                <w:sz w:val="28"/>
              </w:rPr>
              <w:t>误期赔偿费限额：</w:t>
            </w:r>
          </w:p>
        </w:tc>
        <w:tc>
          <w:tcPr>
            <w:tcW w:w="3518" w:type="dxa"/>
            <w:vAlign w:val="center"/>
          </w:tcPr>
          <w:p w14:paraId="77805237">
            <w:pPr>
              <w:rPr>
                <w:rFonts w:ascii="宋体" w:hAnsi="宋体"/>
                <w:sz w:val="28"/>
              </w:rPr>
            </w:pPr>
            <w:r>
              <w:rPr>
                <w:rFonts w:hint="eastAsia" w:ascii="宋体" w:hAnsi="宋体"/>
                <w:sz w:val="28"/>
              </w:rPr>
              <w:t>合同价格的（    ）%</w:t>
            </w:r>
          </w:p>
        </w:tc>
        <w:tc>
          <w:tcPr>
            <w:tcW w:w="1137" w:type="dxa"/>
            <w:vAlign w:val="center"/>
          </w:tcPr>
          <w:p w14:paraId="7D5EB44C">
            <w:pPr>
              <w:rPr>
                <w:rFonts w:ascii="宋体" w:hAnsi="宋体"/>
                <w:sz w:val="28"/>
              </w:rPr>
            </w:pPr>
          </w:p>
        </w:tc>
      </w:tr>
      <w:tr w14:paraId="4DDA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exact"/>
        </w:trPr>
        <w:tc>
          <w:tcPr>
            <w:tcW w:w="1389" w:type="dxa"/>
            <w:vAlign w:val="center"/>
          </w:tcPr>
          <w:p w14:paraId="5953B2A6">
            <w:pPr>
              <w:jc w:val="center"/>
              <w:rPr>
                <w:rFonts w:ascii="宋体" w:hAnsi="宋体"/>
                <w:sz w:val="28"/>
              </w:rPr>
            </w:pPr>
            <w:r>
              <w:rPr>
                <w:rFonts w:hint="eastAsia" w:ascii="宋体" w:hAnsi="宋体"/>
                <w:sz w:val="28"/>
              </w:rPr>
              <w:t>5、</w:t>
            </w:r>
          </w:p>
        </w:tc>
        <w:tc>
          <w:tcPr>
            <w:tcW w:w="3731" w:type="dxa"/>
            <w:vAlign w:val="center"/>
          </w:tcPr>
          <w:p w14:paraId="18B0B5B3">
            <w:pPr>
              <w:rPr>
                <w:rFonts w:ascii="宋体" w:hAnsi="宋体"/>
                <w:sz w:val="28"/>
              </w:rPr>
            </w:pPr>
            <w:r>
              <w:rPr>
                <w:rFonts w:hint="eastAsia" w:ascii="宋体" w:hAnsi="宋体"/>
                <w:sz w:val="28"/>
              </w:rPr>
              <w:t>提前工期奖：</w:t>
            </w:r>
          </w:p>
        </w:tc>
        <w:tc>
          <w:tcPr>
            <w:tcW w:w="3518" w:type="dxa"/>
            <w:vAlign w:val="center"/>
          </w:tcPr>
          <w:p w14:paraId="547FA755">
            <w:pPr>
              <w:rPr>
                <w:rFonts w:ascii="宋体" w:hAnsi="宋体"/>
                <w:sz w:val="28"/>
              </w:rPr>
            </w:pPr>
            <w:r>
              <w:rPr>
                <w:rFonts w:hint="eastAsia" w:ascii="宋体" w:hAnsi="宋体"/>
                <w:sz w:val="28"/>
              </w:rPr>
              <w:t>（    ）元/天</w:t>
            </w:r>
          </w:p>
        </w:tc>
        <w:tc>
          <w:tcPr>
            <w:tcW w:w="1137" w:type="dxa"/>
            <w:vAlign w:val="center"/>
          </w:tcPr>
          <w:p w14:paraId="7D2D777F">
            <w:pPr>
              <w:rPr>
                <w:rFonts w:ascii="宋体" w:hAnsi="宋体"/>
                <w:sz w:val="28"/>
              </w:rPr>
            </w:pPr>
          </w:p>
        </w:tc>
      </w:tr>
      <w:tr w14:paraId="4035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exact"/>
        </w:trPr>
        <w:tc>
          <w:tcPr>
            <w:tcW w:w="1389" w:type="dxa"/>
            <w:vAlign w:val="center"/>
          </w:tcPr>
          <w:p w14:paraId="7F8FD480">
            <w:pPr>
              <w:jc w:val="center"/>
              <w:rPr>
                <w:rFonts w:ascii="宋体" w:hAnsi="宋体"/>
                <w:sz w:val="28"/>
              </w:rPr>
            </w:pPr>
            <w:r>
              <w:rPr>
                <w:rFonts w:hint="eastAsia" w:ascii="宋体" w:hAnsi="宋体"/>
                <w:sz w:val="28"/>
              </w:rPr>
              <w:t>6、</w:t>
            </w:r>
          </w:p>
        </w:tc>
        <w:tc>
          <w:tcPr>
            <w:tcW w:w="3731" w:type="dxa"/>
            <w:vAlign w:val="center"/>
          </w:tcPr>
          <w:p w14:paraId="004975A5">
            <w:pPr>
              <w:rPr>
                <w:rFonts w:ascii="宋体" w:hAnsi="宋体"/>
                <w:sz w:val="28"/>
              </w:rPr>
            </w:pPr>
            <w:r>
              <w:rPr>
                <w:rFonts w:hint="eastAsia" w:ascii="宋体" w:hAnsi="宋体"/>
                <w:sz w:val="28"/>
              </w:rPr>
              <w:t>工程质量达到</w:t>
            </w:r>
          </w:p>
          <w:p w14:paraId="62C53557">
            <w:pPr>
              <w:rPr>
                <w:rFonts w:ascii="宋体" w:hAnsi="宋体"/>
                <w:sz w:val="28"/>
              </w:rPr>
            </w:pPr>
            <w:r>
              <w:rPr>
                <w:rFonts w:hint="eastAsia" w:ascii="宋体" w:hAnsi="宋体"/>
                <w:sz w:val="28"/>
              </w:rPr>
              <w:t>合格标准补偿金：</w:t>
            </w:r>
          </w:p>
        </w:tc>
        <w:tc>
          <w:tcPr>
            <w:tcW w:w="3518" w:type="dxa"/>
            <w:vAlign w:val="center"/>
          </w:tcPr>
          <w:p w14:paraId="7394FEBF">
            <w:pPr>
              <w:rPr>
                <w:rFonts w:ascii="宋体" w:hAnsi="宋体"/>
                <w:sz w:val="28"/>
              </w:rPr>
            </w:pPr>
            <w:r>
              <w:rPr>
                <w:rFonts w:hint="eastAsia" w:ascii="宋体" w:hAnsi="宋体"/>
                <w:sz w:val="28"/>
              </w:rPr>
              <w:t>（    ）元</w:t>
            </w:r>
          </w:p>
        </w:tc>
        <w:tc>
          <w:tcPr>
            <w:tcW w:w="1137" w:type="dxa"/>
            <w:vAlign w:val="center"/>
          </w:tcPr>
          <w:p w14:paraId="4761A144">
            <w:pPr>
              <w:rPr>
                <w:rFonts w:ascii="宋体" w:hAnsi="宋体"/>
                <w:sz w:val="28"/>
              </w:rPr>
            </w:pPr>
          </w:p>
        </w:tc>
      </w:tr>
      <w:tr w14:paraId="425F4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exact"/>
        </w:trPr>
        <w:tc>
          <w:tcPr>
            <w:tcW w:w="1389" w:type="dxa"/>
            <w:vAlign w:val="center"/>
          </w:tcPr>
          <w:p w14:paraId="0EF2B4DE">
            <w:pPr>
              <w:jc w:val="center"/>
              <w:rPr>
                <w:rFonts w:ascii="宋体" w:hAnsi="宋体"/>
                <w:sz w:val="28"/>
              </w:rPr>
            </w:pPr>
            <w:r>
              <w:rPr>
                <w:rFonts w:hint="eastAsia" w:ascii="宋体" w:hAnsi="宋体"/>
                <w:sz w:val="28"/>
              </w:rPr>
              <w:t>7、</w:t>
            </w:r>
          </w:p>
        </w:tc>
        <w:tc>
          <w:tcPr>
            <w:tcW w:w="3731" w:type="dxa"/>
            <w:vAlign w:val="center"/>
          </w:tcPr>
          <w:p w14:paraId="38DB7124">
            <w:pPr>
              <w:rPr>
                <w:rFonts w:ascii="宋体" w:hAnsi="宋体"/>
                <w:sz w:val="28"/>
              </w:rPr>
            </w:pPr>
            <w:r>
              <w:rPr>
                <w:rFonts w:hint="eastAsia" w:ascii="宋体" w:hAnsi="宋体"/>
                <w:sz w:val="28"/>
              </w:rPr>
              <w:t>工程质量未达到</w:t>
            </w:r>
          </w:p>
          <w:p w14:paraId="1C539CCF">
            <w:pPr>
              <w:rPr>
                <w:rFonts w:ascii="宋体" w:hAnsi="宋体"/>
                <w:sz w:val="28"/>
              </w:rPr>
            </w:pPr>
            <w:r>
              <w:rPr>
                <w:rFonts w:hint="eastAsia" w:ascii="宋体" w:hAnsi="宋体"/>
                <w:sz w:val="28"/>
              </w:rPr>
              <w:t>合格标准时的赔偿费</w:t>
            </w:r>
          </w:p>
        </w:tc>
        <w:tc>
          <w:tcPr>
            <w:tcW w:w="3518" w:type="dxa"/>
            <w:vAlign w:val="center"/>
          </w:tcPr>
          <w:p w14:paraId="692F6B37">
            <w:pPr>
              <w:rPr>
                <w:rFonts w:ascii="宋体" w:hAnsi="宋体"/>
                <w:sz w:val="28"/>
              </w:rPr>
            </w:pPr>
            <w:r>
              <w:rPr>
                <w:rFonts w:hint="eastAsia" w:ascii="宋体" w:hAnsi="宋体"/>
                <w:sz w:val="28"/>
              </w:rPr>
              <w:t>合同价格的（    ）%</w:t>
            </w:r>
          </w:p>
        </w:tc>
        <w:tc>
          <w:tcPr>
            <w:tcW w:w="1137" w:type="dxa"/>
            <w:vAlign w:val="center"/>
          </w:tcPr>
          <w:p w14:paraId="351958EF">
            <w:pPr>
              <w:rPr>
                <w:rFonts w:ascii="宋体" w:hAnsi="宋体"/>
                <w:sz w:val="28"/>
              </w:rPr>
            </w:pPr>
          </w:p>
        </w:tc>
      </w:tr>
      <w:tr w14:paraId="0790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exact"/>
        </w:trPr>
        <w:tc>
          <w:tcPr>
            <w:tcW w:w="1389" w:type="dxa"/>
            <w:vAlign w:val="center"/>
          </w:tcPr>
          <w:p w14:paraId="0572DE5C">
            <w:pPr>
              <w:jc w:val="center"/>
              <w:rPr>
                <w:rFonts w:ascii="宋体" w:hAnsi="宋体"/>
                <w:sz w:val="28"/>
              </w:rPr>
            </w:pPr>
            <w:r>
              <w:rPr>
                <w:rFonts w:hint="eastAsia" w:ascii="宋体" w:hAnsi="宋体"/>
                <w:sz w:val="28"/>
              </w:rPr>
              <w:t>8、</w:t>
            </w:r>
          </w:p>
        </w:tc>
        <w:tc>
          <w:tcPr>
            <w:tcW w:w="3731" w:type="dxa"/>
            <w:vAlign w:val="center"/>
          </w:tcPr>
          <w:p w14:paraId="24E45A36">
            <w:pPr>
              <w:rPr>
                <w:rFonts w:ascii="宋体" w:hAnsi="宋体"/>
                <w:sz w:val="28"/>
              </w:rPr>
            </w:pPr>
            <w:r>
              <w:rPr>
                <w:rFonts w:hint="eastAsia" w:ascii="宋体" w:hAnsi="宋体"/>
                <w:sz w:val="28"/>
              </w:rPr>
              <w:t>保修金限额：</w:t>
            </w:r>
          </w:p>
        </w:tc>
        <w:tc>
          <w:tcPr>
            <w:tcW w:w="3518" w:type="dxa"/>
            <w:vAlign w:val="center"/>
          </w:tcPr>
          <w:p w14:paraId="7C88FAE2">
            <w:pPr>
              <w:rPr>
                <w:rFonts w:ascii="宋体" w:hAnsi="宋体"/>
                <w:sz w:val="28"/>
              </w:rPr>
            </w:pPr>
            <w:r>
              <w:rPr>
                <w:rFonts w:hint="eastAsia" w:ascii="宋体" w:hAnsi="宋体"/>
                <w:sz w:val="28"/>
              </w:rPr>
              <w:t>合同价格的（    ）%</w:t>
            </w:r>
          </w:p>
        </w:tc>
        <w:tc>
          <w:tcPr>
            <w:tcW w:w="1137" w:type="dxa"/>
            <w:vAlign w:val="center"/>
          </w:tcPr>
          <w:p w14:paraId="2EBB15CD">
            <w:pPr>
              <w:rPr>
                <w:rFonts w:ascii="宋体" w:hAnsi="宋体"/>
                <w:sz w:val="28"/>
              </w:rPr>
            </w:pPr>
          </w:p>
        </w:tc>
      </w:tr>
      <w:tr w14:paraId="727E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exact"/>
        </w:trPr>
        <w:tc>
          <w:tcPr>
            <w:tcW w:w="1389" w:type="dxa"/>
            <w:vAlign w:val="center"/>
          </w:tcPr>
          <w:p w14:paraId="7DDAD2B3">
            <w:pPr>
              <w:jc w:val="center"/>
              <w:rPr>
                <w:rFonts w:ascii="宋体" w:hAnsi="宋体"/>
                <w:sz w:val="28"/>
              </w:rPr>
            </w:pPr>
            <w:r>
              <w:rPr>
                <w:rFonts w:hint="eastAsia" w:ascii="宋体" w:hAnsi="宋体"/>
                <w:sz w:val="28"/>
              </w:rPr>
              <w:t>9、</w:t>
            </w:r>
          </w:p>
        </w:tc>
        <w:tc>
          <w:tcPr>
            <w:tcW w:w="3731" w:type="dxa"/>
            <w:vAlign w:val="center"/>
          </w:tcPr>
          <w:p w14:paraId="4FE05173">
            <w:pPr>
              <w:rPr>
                <w:rFonts w:ascii="宋体" w:hAnsi="宋体"/>
                <w:sz w:val="28"/>
              </w:rPr>
            </w:pPr>
            <w:r>
              <w:rPr>
                <w:rFonts w:hint="eastAsia" w:ascii="宋体" w:hAnsi="宋体"/>
                <w:sz w:val="28"/>
              </w:rPr>
              <w:t>保修期：</w:t>
            </w:r>
          </w:p>
        </w:tc>
        <w:tc>
          <w:tcPr>
            <w:tcW w:w="3518" w:type="dxa"/>
            <w:vAlign w:val="center"/>
          </w:tcPr>
          <w:p w14:paraId="3AB4A164">
            <w:pPr>
              <w:rPr>
                <w:rFonts w:ascii="宋体" w:hAnsi="宋体"/>
                <w:sz w:val="28"/>
              </w:rPr>
            </w:pPr>
            <w:r>
              <w:rPr>
                <w:rFonts w:hint="eastAsia" w:ascii="宋体" w:hAnsi="宋体"/>
                <w:sz w:val="28"/>
              </w:rPr>
              <w:t>（    ）日历天</w:t>
            </w:r>
          </w:p>
        </w:tc>
        <w:tc>
          <w:tcPr>
            <w:tcW w:w="1137" w:type="dxa"/>
            <w:vAlign w:val="center"/>
          </w:tcPr>
          <w:p w14:paraId="05209F4D">
            <w:pPr>
              <w:rPr>
                <w:rFonts w:ascii="宋体" w:hAnsi="宋体"/>
                <w:sz w:val="28"/>
              </w:rPr>
            </w:pPr>
          </w:p>
        </w:tc>
      </w:tr>
      <w:tr w14:paraId="5608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exact"/>
        </w:trPr>
        <w:tc>
          <w:tcPr>
            <w:tcW w:w="1389" w:type="dxa"/>
            <w:vAlign w:val="center"/>
          </w:tcPr>
          <w:p w14:paraId="6525E956">
            <w:pPr>
              <w:jc w:val="center"/>
              <w:rPr>
                <w:rFonts w:ascii="宋体" w:hAnsi="宋体"/>
                <w:sz w:val="28"/>
              </w:rPr>
            </w:pPr>
            <w:r>
              <w:rPr>
                <w:rFonts w:hint="eastAsia" w:ascii="宋体" w:hAnsi="宋体"/>
                <w:sz w:val="28"/>
              </w:rPr>
              <w:t>10、</w:t>
            </w:r>
          </w:p>
        </w:tc>
        <w:tc>
          <w:tcPr>
            <w:tcW w:w="3731" w:type="dxa"/>
            <w:vAlign w:val="center"/>
          </w:tcPr>
          <w:p w14:paraId="14DEE363">
            <w:pPr>
              <w:rPr>
                <w:rFonts w:ascii="宋体" w:hAnsi="宋体"/>
                <w:sz w:val="28"/>
              </w:rPr>
            </w:pPr>
            <w:r>
              <w:rPr>
                <w:rFonts w:hint="eastAsia" w:ascii="宋体" w:hAnsi="宋体"/>
                <w:sz w:val="28"/>
              </w:rPr>
              <w:t>优惠条件</w:t>
            </w:r>
          </w:p>
        </w:tc>
        <w:tc>
          <w:tcPr>
            <w:tcW w:w="3518" w:type="dxa"/>
            <w:vAlign w:val="center"/>
          </w:tcPr>
          <w:p w14:paraId="68097629">
            <w:pPr>
              <w:rPr>
                <w:rFonts w:ascii="宋体" w:hAnsi="宋体"/>
                <w:sz w:val="28"/>
              </w:rPr>
            </w:pPr>
          </w:p>
        </w:tc>
        <w:tc>
          <w:tcPr>
            <w:tcW w:w="1137" w:type="dxa"/>
            <w:vAlign w:val="center"/>
          </w:tcPr>
          <w:p w14:paraId="21A589B5">
            <w:pPr>
              <w:rPr>
                <w:rFonts w:ascii="宋体" w:hAnsi="宋体"/>
                <w:sz w:val="28"/>
              </w:rPr>
            </w:pPr>
          </w:p>
        </w:tc>
      </w:tr>
    </w:tbl>
    <w:p w14:paraId="78C28AA3">
      <w:pPr>
        <w:spacing w:line="360" w:lineRule="auto"/>
        <w:ind w:firstLine="5600" w:firstLineChars="2000"/>
        <w:rPr>
          <w:rFonts w:ascii="宋体" w:hAnsi="宋体"/>
          <w:sz w:val="28"/>
        </w:rPr>
      </w:pPr>
    </w:p>
    <w:p w14:paraId="680CDB9C">
      <w:pPr>
        <w:spacing w:line="360" w:lineRule="auto"/>
        <w:ind w:firstLine="2730" w:firstLineChars="975"/>
        <w:rPr>
          <w:rFonts w:ascii="宋体" w:hAnsi="宋体"/>
          <w:sz w:val="28"/>
        </w:rPr>
      </w:pPr>
      <w:r>
        <w:rPr>
          <w:rFonts w:hint="eastAsia" w:ascii="宋体" w:hAnsi="宋体"/>
          <w:sz w:val="28"/>
        </w:rPr>
        <w:t>供应商（盖章）：</w:t>
      </w:r>
    </w:p>
    <w:p w14:paraId="362A2DC9">
      <w:pPr>
        <w:spacing w:line="360" w:lineRule="auto"/>
        <w:rPr>
          <w:rFonts w:ascii="宋体" w:hAnsi="宋体"/>
          <w:sz w:val="28"/>
        </w:rPr>
      </w:pPr>
      <w:r>
        <w:rPr>
          <w:rFonts w:hint="eastAsia" w:ascii="宋体" w:hAnsi="宋体"/>
          <w:sz w:val="28"/>
        </w:rPr>
        <w:t xml:space="preserve">                   法定代表人或其委托代理人（签字或盖章）：</w:t>
      </w:r>
    </w:p>
    <w:p w14:paraId="6332891B">
      <w:pPr>
        <w:spacing w:line="360" w:lineRule="auto"/>
        <w:ind w:firstLine="5040" w:firstLineChars="1800"/>
        <w:rPr>
          <w:rFonts w:ascii="宋体" w:hAnsi="宋体"/>
          <w:sz w:val="28"/>
        </w:rPr>
      </w:pPr>
      <w:r>
        <w:rPr>
          <w:rFonts w:hint="eastAsia" w:ascii="宋体" w:hAnsi="宋体"/>
          <w:sz w:val="28"/>
        </w:rPr>
        <w:t>年      月      日</w:t>
      </w:r>
    </w:p>
    <w:p w14:paraId="0781D476">
      <w:pPr>
        <w:spacing w:line="520" w:lineRule="exact"/>
        <w:jc w:val="center"/>
        <w:rPr>
          <w:rFonts w:ascii="宋体" w:hAnsi="宋体"/>
          <w:b/>
          <w:sz w:val="30"/>
        </w:rPr>
      </w:pPr>
    </w:p>
    <w:p w14:paraId="2040ED2E">
      <w:pPr>
        <w:spacing w:line="360" w:lineRule="auto"/>
        <w:jc w:val="center"/>
        <w:outlineLvl w:val="1"/>
        <w:rPr>
          <w:rFonts w:hint="eastAsia" w:ascii="宋体" w:hAnsi="宋体"/>
          <w:b/>
          <w:sz w:val="32"/>
        </w:rPr>
      </w:pPr>
      <w:bookmarkStart w:id="29" w:name="_Toc5331"/>
      <w:r>
        <w:rPr>
          <w:rFonts w:hint="eastAsia" w:ascii="宋体" w:hAnsi="宋体"/>
          <w:b/>
          <w:sz w:val="32"/>
        </w:rPr>
        <w:t>三、法定代表人资格证明书</w:t>
      </w:r>
      <w:bookmarkEnd w:id="29"/>
    </w:p>
    <w:p w14:paraId="49415577">
      <w:pPr>
        <w:spacing w:line="520" w:lineRule="exact"/>
        <w:rPr>
          <w:rFonts w:ascii="宋体" w:hAnsi="宋体"/>
          <w:sz w:val="30"/>
        </w:rPr>
      </w:pPr>
    </w:p>
    <w:p w14:paraId="06D0DB3D">
      <w:pPr>
        <w:pStyle w:val="2"/>
      </w:pPr>
    </w:p>
    <w:p w14:paraId="322B6E03">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sz w:val="28"/>
          <w:szCs w:val="28"/>
        </w:rPr>
        <w:t>投标人名称：</w:t>
      </w:r>
      <w:r>
        <w:rPr>
          <w:sz w:val="28"/>
          <w:szCs w:val="28"/>
          <w:u w:val="single"/>
        </w:rPr>
        <w:t xml:space="preserve">                            </w:t>
      </w:r>
      <w:r>
        <w:rPr>
          <w:sz w:val="28"/>
          <w:szCs w:val="28"/>
        </w:rPr>
        <w:t xml:space="preserve"> </w:t>
      </w:r>
    </w:p>
    <w:p w14:paraId="2255D2F5">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sz w:val="28"/>
          <w:szCs w:val="28"/>
        </w:rPr>
        <w:t>单位性质：</w:t>
      </w:r>
      <w:r>
        <w:rPr>
          <w:sz w:val="28"/>
          <w:szCs w:val="28"/>
          <w:u w:val="single"/>
        </w:rPr>
        <w:t xml:space="preserve">                               </w:t>
      </w:r>
      <w:r>
        <w:rPr>
          <w:sz w:val="28"/>
          <w:szCs w:val="28"/>
        </w:rPr>
        <w:t xml:space="preserve"> </w:t>
      </w:r>
    </w:p>
    <w:p w14:paraId="11239334">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sz w:val="28"/>
          <w:szCs w:val="28"/>
        </w:rPr>
        <w:t>地址：</w:t>
      </w:r>
      <w:r>
        <w:rPr>
          <w:sz w:val="28"/>
          <w:szCs w:val="28"/>
          <w:u w:val="single"/>
        </w:rPr>
        <w:t xml:space="preserve">                                   </w:t>
      </w:r>
    </w:p>
    <w:p w14:paraId="3DBA574D">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sz w:val="28"/>
          <w:szCs w:val="28"/>
        </w:rPr>
        <w:t>成立时间：</w:t>
      </w:r>
      <w:r>
        <w:rPr>
          <w:sz w:val="28"/>
          <w:szCs w:val="28"/>
          <w:u w:val="single"/>
        </w:rPr>
        <w:t xml:space="preserve">          </w:t>
      </w:r>
      <w:r>
        <w:rPr>
          <w:sz w:val="28"/>
          <w:szCs w:val="28"/>
        </w:rPr>
        <w:t>年</w:t>
      </w:r>
      <w:r>
        <w:rPr>
          <w:sz w:val="28"/>
          <w:szCs w:val="28"/>
          <w:u w:val="single"/>
        </w:rPr>
        <w:t xml:space="preserve">        </w:t>
      </w:r>
      <w:r>
        <w:rPr>
          <w:sz w:val="28"/>
          <w:szCs w:val="28"/>
        </w:rPr>
        <w:t>月</w:t>
      </w:r>
      <w:r>
        <w:rPr>
          <w:sz w:val="28"/>
          <w:szCs w:val="28"/>
          <w:u w:val="single"/>
        </w:rPr>
        <w:t xml:space="preserve">        </w:t>
      </w:r>
      <w:r>
        <w:rPr>
          <w:sz w:val="28"/>
          <w:szCs w:val="28"/>
        </w:rPr>
        <w:t>日</w:t>
      </w:r>
    </w:p>
    <w:p w14:paraId="434ADBE0">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sz w:val="28"/>
          <w:szCs w:val="28"/>
        </w:rPr>
        <w:t>经营期限：</w:t>
      </w:r>
      <w:r>
        <w:rPr>
          <w:sz w:val="28"/>
          <w:szCs w:val="28"/>
          <w:u w:val="single"/>
        </w:rPr>
        <w:t xml:space="preserve">                               </w:t>
      </w:r>
    </w:p>
    <w:p w14:paraId="72408134">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sz w:val="28"/>
          <w:szCs w:val="28"/>
        </w:rPr>
        <w:t>姓名：</w:t>
      </w:r>
      <w:r>
        <w:rPr>
          <w:sz w:val="28"/>
          <w:szCs w:val="28"/>
          <w:u w:val="single"/>
        </w:rPr>
        <w:t xml:space="preserve">        </w:t>
      </w:r>
      <w:r>
        <w:rPr>
          <w:rFonts w:hint="eastAsia"/>
          <w:sz w:val="28"/>
          <w:szCs w:val="28"/>
          <w:u w:val="single"/>
        </w:rPr>
        <w:t xml:space="preserve"> </w:t>
      </w:r>
      <w:r>
        <w:rPr>
          <w:sz w:val="28"/>
          <w:szCs w:val="28"/>
        </w:rPr>
        <w:t xml:space="preserve"> 性别：</w:t>
      </w:r>
      <w:r>
        <w:rPr>
          <w:sz w:val="28"/>
          <w:szCs w:val="28"/>
          <w:u w:val="single"/>
        </w:rPr>
        <w:t xml:space="preserve">         </w:t>
      </w:r>
      <w:r>
        <w:rPr>
          <w:sz w:val="28"/>
          <w:szCs w:val="28"/>
        </w:rPr>
        <w:t>年龄：</w:t>
      </w:r>
      <w:r>
        <w:rPr>
          <w:sz w:val="28"/>
          <w:szCs w:val="28"/>
          <w:u w:val="single"/>
        </w:rPr>
        <w:t xml:space="preserve">        </w:t>
      </w:r>
      <w:r>
        <w:rPr>
          <w:sz w:val="28"/>
          <w:szCs w:val="28"/>
        </w:rPr>
        <w:t>职务：</w:t>
      </w:r>
      <w:r>
        <w:rPr>
          <w:sz w:val="28"/>
          <w:szCs w:val="28"/>
          <w:u w:val="single"/>
        </w:rPr>
        <w:t xml:space="preserve">        </w:t>
      </w:r>
    </w:p>
    <w:p w14:paraId="6380CA31">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r>
        <w:rPr>
          <w:sz w:val="28"/>
          <w:szCs w:val="28"/>
        </w:rPr>
        <w:t>系</w:t>
      </w:r>
      <w:r>
        <w:rPr>
          <w:sz w:val="28"/>
          <w:szCs w:val="28"/>
          <w:u w:val="single"/>
        </w:rPr>
        <w:t xml:space="preserve">                             </w:t>
      </w:r>
      <w:r>
        <w:rPr>
          <w:sz w:val="28"/>
          <w:szCs w:val="28"/>
        </w:rPr>
        <w:t xml:space="preserve"> </w:t>
      </w:r>
      <w:r>
        <w:rPr>
          <w:rFonts w:hint="eastAsia"/>
          <w:sz w:val="28"/>
          <w:szCs w:val="28"/>
        </w:rPr>
        <w:t>（</w:t>
      </w:r>
      <w:r>
        <w:rPr>
          <w:sz w:val="28"/>
          <w:szCs w:val="28"/>
        </w:rPr>
        <w:t>投标人名称</w:t>
      </w:r>
      <w:r>
        <w:rPr>
          <w:rFonts w:hint="eastAsia"/>
          <w:sz w:val="28"/>
          <w:szCs w:val="28"/>
        </w:rPr>
        <w:t>）</w:t>
      </w:r>
      <w:r>
        <w:rPr>
          <w:sz w:val="28"/>
          <w:szCs w:val="28"/>
        </w:rPr>
        <w:t>的法定代表人。</w:t>
      </w:r>
    </w:p>
    <w:p w14:paraId="655DA29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sz w:val="28"/>
          <w:szCs w:val="28"/>
        </w:rPr>
      </w:pPr>
      <w:r>
        <w:rPr>
          <w:sz w:val="28"/>
          <w:szCs w:val="28"/>
        </w:rPr>
        <w:t>特此证明。</w:t>
      </w:r>
    </w:p>
    <w:p w14:paraId="303D392D">
      <w:pPr>
        <w:keepNext w:val="0"/>
        <w:keepLines w:val="0"/>
        <w:pageBreakBefore w:val="0"/>
        <w:widowControl w:val="0"/>
        <w:kinsoku/>
        <w:wordWrap/>
        <w:overflowPunct/>
        <w:topLinePunct w:val="0"/>
        <w:autoSpaceDE/>
        <w:autoSpaceDN/>
        <w:bidi w:val="0"/>
        <w:adjustRightInd/>
        <w:snapToGrid/>
        <w:spacing w:line="360" w:lineRule="auto"/>
        <w:textAlignment w:val="auto"/>
        <w:rPr>
          <w:sz w:val="28"/>
          <w:szCs w:val="28"/>
        </w:rPr>
      </w:pPr>
    </w:p>
    <w:p w14:paraId="47E3566B">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Cs w:val="21"/>
        </w:rPr>
      </w:pPr>
      <w:r>
        <w:rPr>
          <w:rFonts w:hint="eastAsia" w:ascii="宋体" w:hAnsi="宋体"/>
          <w:sz w:val="28"/>
        </w:rPr>
        <w:t>（附法人身份证复印件）</w:t>
      </w:r>
    </w:p>
    <w:p w14:paraId="3D49C831">
      <w:pPr>
        <w:pStyle w:val="2"/>
        <w:rPr>
          <w:szCs w:val="21"/>
        </w:rPr>
      </w:pPr>
    </w:p>
    <w:p w14:paraId="0D25CD43">
      <w:pPr>
        <w:pStyle w:val="2"/>
        <w:rPr>
          <w:szCs w:val="21"/>
        </w:rPr>
      </w:pPr>
    </w:p>
    <w:p w14:paraId="66EFD9FD">
      <w:pPr>
        <w:spacing w:line="520" w:lineRule="exact"/>
        <w:rPr>
          <w:rFonts w:ascii="宋体" w:hAnsi="宋体"/>
          <w:sz w:val="30"/>
        </w:rPr>
      </w:pPr>
    </w:p>
    <w:p w14:paraId="3B14C68A">
      <w:pPr>
        <w:spacing w:line="360" w:lineRule="auto"/>
        <w:ind w:firstLine="2730" w:firstLineChars="975"/>
        <w:rPr>
          <w:rFonts w:ascii="宋体" w:hAnsi="宋体"/>
          <w:sz w:val="28"/>
        </w:rPr>
      </w:pPr>
      <w:r>
        <w:rPr>
          <w:rFonts w:hint="eastAsia" w:ascii="宋体" w:hAnsi="宋体"/>
          <w:sz w:val="28"/>
        </w:rPr>
        <w:t>供应商（盖章）：</w:t>
      </w:r>
    </w:p>
    <w:p w14:paraId="5A798A72">
      <w:pPr>
        <w:spacing w:line="360" w:lineRule="auto"/>
        <w:rPr>
          <w:rFonts w:ascii="宋体" w:hAnsi="宋体"/>
          <w:sz w:val="28"/>
        </w:rPr>
      </w:pPr>
      <w:r>
        <w:rPr>
          <w:rFonts w:hint="eastAsia" w:ascii="宋体" w:hAnsi="宋体"/>
          <w:sz w:val="28"/>
        </w:rPr>
        <w:t xml:space="preserve">                   法定代表人或其委托代理人（签字或盖章）：</w:t>
      </w:r>
    </w:p>
    <w:p w14:paraId="3AE1E71A">
      <w:pPr>
        <w:spacing w:line="360" w:lineRule="auto"/>
        <w:ind w:firstLine="5040" w:firstLineChars="1800"/>
        <w:rPr>
          <w:rFonts w:hint="eastAsia" w:ascii="宋体" w:hAnsi="宋体"/>
          <w:sz w:val="28"/>
        </w:rPr>
      </w:pPr>
      <w:r>
        <w:rPr>
          <w:rFonts w:hint="eastAsia" w:ascii="宋体" w:hAnsi="宋体"/>
          <w:sz w:val="28"/>
        </w:rPr>
        <w:t>年      月      日</w:t>
      </w:r>
    </w:p>
    <w:p w14:paraId="28A74027">
      <w:pPr>
        <w:pStyle w:val="2"/>
        <w:rPr>
          <w:rFonts w:hint="eastAsia" w:ascii="宋体" w:hAnsi="宋体"/>
          <w:sz w:val="28"/>
        </w:rPr>
      </w:pPr>
    </w:p>
    <w:p w14:paraId="011D1DD9">
      <w:pPr>
        <w:spacing w:line="480" w:lineRule="auto"/>
        <w:jc w:val="center"/>
        <w:rPr>
          <w:rFonts w:ascii="宋体" w:hAnsi="宋体"/>
          <w:b/>
          <w:sz w:val="30"/>
        </w:rPr>
      </w:pPr>
    </w:p>
    <w:p w14:paraId="38844C3A">
      <w:pPr>
        <w:pStyle w:val="2"/>
        <w:rPr>
          <w:rFonts w:ascii="宋体" w:hAnsi="宋体"/>
          <w:b/>
          <w:sz w:val="30"/>
        </w:rPr>
      </w:pPr>
    </w:p>
    <w:p w14:paraId="6714A583">
      <w:pPr>
        <w:spacing w:line="360" w:lineRule="auto"/>
        <w:jc w:val="center"/>
        <w:outlineLvl w:val="1"/>
        <w:rPr>
          <w:rFonts w:hint="eastAsia" w:ascii="宋体" w:hAnsi="宋体"/>
          <w:b/>
          <w:sz w:val="32"/>
        </w:rPr>
      </w:pPr>
      <w:bookmarkStart w:id="30" w:name="_Toc30556"/>
      <w:r>
        <w:rPr>
          <w:rFonts w:hint="eastAsia" w:ascii="宋体" w:hAnsi="宋体"/>
          <w:b/>
          <w:sz w:val="32"/>
        </w:rPr>
        <w:t>四</w:t>
      </w:r>
      <w:r>
        <w:rPr>
          <w:rFonts w:hint="eastAsia" w:ascii="宋体" w:hAnsi="宋体"/>
          <w:b/>
          <w:sz w:val="32"/>
          <w:lang w:eastAsia="zh-CN"/>
        </w:rPr>
        <w:t>、</w:t>
      </w:r>
      <w:r>
        <w:rPr>
          <w:rFonts w:hint="eastAsia" w:ascii="宋体" w:hAnsi="宋体"/>
          <w:b/>
          <w:sz w:val="32"/>
        </w:rPr>
        <w:t>法定代表人授权委托书</w:t>
      </w:r>
      <w:bookmarkEnd w:id="30"/>
    </w:p>
    <w:p w14:paraId="44DF0F18">
      <w:pPr>
        <w:rPr>
          <w:rFonts w:hint="eastAsia" w:ascii="宋体" w:hAnsi="宋体"/>
          <w:sz w:val="28"/>
        </w:rPr>
      </w:pPr>
      <w:r>
        <w:rPr>
          <w:rFonts w:hint="eastAsia" w:ascii="宋体" w:hAnsi="宋体"/>
          <w:sz w:val="28"/>
        </w:rPr>
        <w:t xml:space="preserve">   </w:t>
      </w:r>
    </w:p>
    <w:p w14:paraId="2D2CF50D">
      <w:pPr>
        <w:pStyle w:val="2"/>
        <w:rPr>
          <w:rFonts w:hint="eastAsia"/>
        </w:rPr>
      </w:pPr>
    </w:p>
    <w:p w14:paraId="679554B7">
      <w:pPr>
        <w:keepNext w:val="0"/>
        <w:keepLines w:val="0"/>
        <w:pageBreakBefore w:val="0"/>
        <w:widowControl w:val="0"/>
        <w:kinsoku/>
        <w:wordWrap/>
        <w:overflowPunct/>
        <w:topLinePunct/>
        <w:autoSpaceDE/>
        <w:autoSpaceDN/>
        <w:bidi w:val="0"/>
        <w:adjustRightInd/>
        <w:snapToGrid/>
        <w:spacing w:line="4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本人</w:t>
      </w:r>
      <w:r>
        <w:rPr>
          <w:rFonts w:hint="eastAsia" w:ascii="宋体" w:hAnsi="宋体" w:eastAsia="宋体" w:cs="宋体"/>
          <w:sz w:val="28"/>
          <w:szCs w:val="28"/>
          <w:u w:val="single"/>
        </w:rPr>
        <w:t xml:space="preserve">       </w:t>
      </w:r>
      <w:r>
        <w:rPr>
          <w:rFonts w:hint="eastAsia" w:ascii="宋体" w:hAnsi="宋体" w:eastAsia="宋体" w:cs="宋体"/>
          <w:sz w:val="28"/>
          <w:szCs w:val="28"/>
        </w:rPr>
        <w:t>（姓名）系</w:t>
      </w:r>
      <w:r>
        <w:rPr>
          <w:rFonts w:hint="eastAsia" w:ascii="宋体" w:hAnsi="宋体" w:eastAsia="宋体" w:cs="宋体"/>
          <w:sz w:val="28"/>
          <w:szCs w:val="28"/>
          <w:u w:val="single"/>
        </w:rPr>
        <w:t xml:space="preserve">        </w:t>
      </w:r>
      <w:r>
        <w:rPr>
          <w:rFonts w:hint="eastAsia" w:ascii="宋体" w:hAnsi="宋体" w:eastAsia="宋体" w:cs="宋体"/>
          <w:sz w:val="28"/>
          <w:szCs w:val="28"/>
        </w:rPr>
        <w:t>（投标人名称）的法定代表人，现委托</w:t>
      </w:r>
      <w:r>
        <w:rPr>
          <w:rFonts w:hint="eastAsia" w:ascii="宋体" w:hAnsi="宋体" w:eastAsia="宋体" w:cs="宋体"/>
          <w:sz w:val="28"/>
          <w:szCs w:val="28"/>
          <w:u w:val="single"/>
        </w:rPr>
        <w:t xml:space="preserve">        </w:t>
      </w:r>
      <w:r>
        <w:rPr>
          <w:rFonts w:hint="eastAsia" w:ascii="宋体" w:hAnsi="宋体" w:eastAsia="宋体" w:cs="宋体"/>
          <w:sz w:val="28"/>
          <w:szCs w:val="28"/>
        </w:rPr>
        <w:t>（姓名）为我方代理人。代理人根据授权，以我方名义签署、澄清、说明、补正、递交、撤回、修改</w:t>
      </w:r>
      <w:r>
        <w:rPr>
          <w:rFonts w:hint="eastAsia" w:ascii="宋体" w:hAnsi="宋体" w:eastAsia="宋体" w:cs="宋体"/>
          <w:sz w:val="28"/>
          <w:szCs w:val="28"/>
          <w:u w:val="single"/>
        </w:rPr>
        <w:t xml:space="preserve">           </w:t>
      </w:r>
      <w:r>
        <w:rPr>
          <w:rFonts w:hint="eastAsia" w:ascii="宋体" w:hAnsi="宋体" w:eastAsia="宋体" w:cs="宋体"/>
          <w:sz w:val="28"/>
          <w:szCs w:val="28"/>
        </w:rPr>
        <w:t>（项目名称）投标文件、签订合同和处理有关事宜，其法律后果由我方承担。</w:t>
      </w:r>
    </w:p>
    <w:p w14:paraId="40752F89">
      <w:pPr>
        <w:keepNext w:val="0"/>
        <w:keepLines w:val="0"/>
        <w:pageBreakBefore w:val="0"/>
        <w:widowControl w:val="0"/>
        <w:kinsoku/>
        <w:wordWrap/>
        <w:overflowPunct/>
        <w:autoSpaceDE/>
        <w:autoSpaceDN/>
        <w:bidi w:val="0"/>
        <w:adjustRightInd/>
        <w:snapToGrid/>
        <w:spacing w:line="460" w:lineRule="exact"/>
        <w:textAlignment w:val="auto"/>
        <w:rPr>
          <w:rFonts w:hint="eastAsia" w:ascii="宋体" w:hAnsi="宋体" w:eastAsia="宋体" w:cs="宋体"/>
          <w:sz w:val="28"/>
          <w:szCs w:val="28"/>
        </w:rPr>
      </w:pPr>
      <w:r>
        <w:rPr>
          <w:rFonts w:hint="eastAsia" w:ascii="宋体" w:hAnsi="宋体" w:eastAsia="宋体" w:cs="宋体"/>
          <w:sz w:val="28"/>
          <w:szCs w:val="28"/>
        </w:rPr>
        <w:t xml:space="preserve">    委托期限：</w:t>
      </w:r>
      <w:r>
        <w:rPr>
          <w:rFonts w:hint="eastAsia" w:ascii="宋体" w:hAnsi="宋体" w:eastAsia="宋体" w:cs="宋体"/>
          <w:sz w:val="28"/>
          <w:szCs w:val="28"/>
          <w:u w:val="single"/>
        </w:rPr>
        <w:t xml:space="preserve">             </w:t>
      </w:r>
      <w:r>
        <w:rPr>
          <w:rFonts w:hint="eastAsia" w:ascii="宋体" w:hAnsi="宋体" w:eastAsia="宋体" w:cs="宋体"/>
          <w:sz w:val="28"/>
          <w:szCs w:val="28"/>
        </w:rPr>
        <w:t>。</w:t>
      </w:r>
    </w:p>
    <w:p w14:paraId="47759AB2">
      <w:pPr>
        <w:keepNext w:val="0"/>
        <w:keepLines w:val="0"/>
        <w:pageBreakBefore w:val="0"/>
        <w:widowControl w:val="0"/>
        <w:kinsoku/>
        <w:wordWrap/>
        <w:overflowPunct/>
        <w:autoSpaceDE/>
        <w:autoSpaceDN/>
        <w:bidi w:val="0"/>
        <w:adjustRightInd/>
        <w:snapToGrid/>
        <w:spacing w:line="4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代理人无转委托权。</w:t>
      </w:r>
    </w:p>
    <w:p w14:paraId="0628318E">
      <w:pPr>
        <w:keepNext w:val="0"/>
        <w:keepLines w:val="0"/>
        <w:pageBreakBefore w:val="0"/>
        <w:widowControl w:val="0"/>
        <w:kinsoku/>
        <w:wordWrap/>
        <w:overflowPunct/>
        <w:autoSpaceDE/>
        <w:autoSpaceDN/>
        <w:bidi w:val="0"/>
        <w:adjustRightInd/>
        <w:snapToGrid/>
        <w:spacing w:line="460" w:lineRule="exact"/>
        <w:textAlignment w:val="auto"/>
        <w:rPr>
          <w:rFonts w:hint="eastAsia" w:ascii="宋体" w:hAnsi="宋体" w:eastAsia="宋体" w:cs="宋体"/>
          <w:sz w:val="28"/>
          <w:szCs w:val="28"/>
        </w:rPr>
      </w:pPr>
    </w:p>
    <w:p w14:paraId="049DC09E">
      <w:pPr>
        <w:pStyle w:val="2"/>
        <w:rPr>
          <w:rFonts w:hint="eastAsia" w:ascii="宋体" w:hAnsi="宋体" w:eastAsia="宋体" w:cs="宋体"/>
          <w:sz w:val="28"/>
          <w:szCs w:val="28"/>
        </w:rPr>
      </w:pPr>
    </w:p>
    <w:p w14:paraId="1EBCB03A">
      <w:pPr>
        <w:keepNext w:val="0"/>
        <w:keepLines w:val="0"/>
        <w:pageBreakBefore w:val="0"/>
        <w:widowControl w:val="0"/>
        <w:kinsoku/>
        <w:wordWrap/>
        <w:overflowPunct/>
        <w:autoSpaceDE/>
        <w:autoSpaceDN/>
        <w:bidi w:val="0"/>
        <w:adjustRightInd/>
        <w:snapToGrid/>
        <w:spacing w:line="4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投标人：</w:t>
      </w:r>
      <w:r>
        <w:rPr>
          <w:rFonts w:hint="eastAsia" w:ascii="宋体" w:hAnsi="宋体" w:eastAsia="宋体" w:cs="宋体"/>
          <w:sz w:val="28"/>
          <w:szCs w:val="28"/>
          <w:u w:val="single"/>
        </w:rPr>
        <w:t xml:space="preserve">                   </w:t>
      </w:r>
      <w:r>
        <w:rPr>
          <w:rFonts w:hint="eastAsia" w:ascii="宋体" w:hAnsi="宋体" w:eastAsia="宋体" w:cs="宋体"/>
          <w:sz w:val="28"/>
          <w:szCs w:val="28"/>
        </w:rPr>
        <w:t>（盖单位章）</w:t>
      </w:r>
    </w:p>
    <w:p w14:paraId="30961588">
      <w:pPr>
        <w:keepNext w:val="0"/>
        <w:keepLines w:val="0"/>
        <w:pageBreakBefore w:val="0"/>
        <w:widowControl w:val="0"/>
        <w:kinsoku/>
        <w:wordWrap/>
        <w:overflowPunct/>
        <w:autoSpaceDE/>
        <w:autoSpaceDN/>
        <w:bidi w:val="0"/>
        <w:adjustRightInd/>
        <w:snapToGrid/>
        <w:spacing w:line="460" w:lineRule="exact"/>
        <w:textAlignment w:val="auto"/>
        <w:rPr>
          <w:rFonts w:hint="eastAsia" w:ascii="宋体" w:hAnsi="宋体" w:eastAsia="宋体" w:cs="宋体"/>
          <w:sz w:val="28"/>
          <w:szCs w:val="28"/>
        </w:rPr>
      </w:pPr>
    </w:p>
    <w:p w14:paraId="1A2B72CC">
      <w:pPr>
        <w:keepNext w:val="0"/>
        <w:keepLines w:val="0"/>
        <w:pageBreakBefore w:val="0"/>
        <w:widowControl w:val="0"/>
        <w:kinsoku/>
        <w:wordWrap/>
        <w:overflowPunct/>
        <w:autoSpaceDE/>
        <w:autoSpaceDN/>
        <w:bidi w:val="0"/>
        <w:adjustRightInd/>
        <w:snapToGrid/>
        <w:spacing w:line="4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法定代表人：</w:t>
      </w:r>
      <w:r>
        <w:rPr>
          <w:rFonts w:hint="eastAsia" w:ascii="宋体" w:hAnsi="宋体" w:eastAsia="宋体" w:cs="宋体"/>
          <w:sz w:val="28"/>
          <w:szCs w:val="28"/>
          <w:u w:val="single"/>
        </w:rPr>
        <w:t xml:space="preserve">                </w:t>
      </w:r>
      <w:r>
        <w:rPr>
          <w:rFonts w:hint="eastAsia" w:ascii="宋体" w:hAnsi="宋体" w:eastAsia="宋体" w:cs="宋体"/>
          <w:sz w:val="28"/>
          <w:szCs w:val="28"/>
        </w:rPr>
        <w:t>（签字）</w:t>
      </w:r>
    </w:p>
    <w:p w14:paraId="38BF8DDE">
      <w:pPr>
        <w:adjustRightInd w:val="0"/>
        <w:snapToGrid w:val="0"/>
        <w:spacing w:line="300" w:lineRule="auto"/>
        <w:rPr>
          <w:rFonts w:hint="eastAsia" w:ascii="宋体" w:hAnsi="宋体" w:eastAsia="宋体" w:cs="宋体"/>
          <w:sz w:val="28"/>
          <w:szCs w:val="28"/>
        </w:rPr>
      </w:pPr>
    </w:p>
    <w:p w14:paraId="1D3A9877">
      <w:pPr>
        <w:adjustRightInd w:val="0"/>
        <w:snapToGrid w:val="0"/>
        <w:spacing w:line="300" w:lineRule="auto"/>
        <w:ind w:firstLine="560" w:firstLineChars="200"/>
        <w:rPr>
          <w:rFonts w:hint="eastAsia" w:ascii="宋体" w:hAnsi="宋体" w:eastAsia="宋体" w:cs="宋体"/>
          <w:sz w:val="28"/>
          <w:szCs w:val="28"/>
          <w:u w:val="single"/>
        </w:rPr>
      </w:pPr>
      <w:r>
        <w:rPr>
          <w:rFonts w:hint="eastAsia" w:ascii="宋体" w:hAnsi="宋体" w:eastAsia="宋体" w:cs="宋体"/>
          <w:sz w:val="28"/>
          <w:szCs w:val="28"/>
        </w:rPr>
        <w:t>附身份证复印件</w:t>
      </w:r>
    </w:p>
    <w:tbl>
      <w:tblPr>
        <w:tblStyle w:val="19"/>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7"/>
        <w:gridCol w:w="4336"/>
      </w:tblGrid>
      <w:tr w14:paraId="5892D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62" w:hRule="atLeast"/>
        </w:trPr>
        <w:tc>
          <w:tcPr>
            <w:tcW w:w="4637" w:type="dxa"/>
            <w:noWrap w:val="0"/>
            <w:vAlign w:val="top"/>
          </w:tcPr>
          <w:p w14:paraId="4556B001">
            <w:pPr>
              <w:spacing w:line="300" w:lineRule="auto"/>
              <w:rPr>
                <w:rFonts w:hint="eastAsia" w:ascii="宋体" w:hAnsi="宋体" w:eastAsia="宋体" w:cs="宋体"/>
                <w:sz w:val="28"/>
                <w:szCs w:val="28"/>
              </w:rPr>
            </w:pPr>
            <w:r>
              <w:rPr>
                <w:rFonts w:hint="eastAsia" w:ascii="宋体" w:hAnsi="宋体" w:eastAsia="宋体" w:cs="宋体"/>
                <w:sz w:val="28"/>
                <w:szCs w:val="28"/>
              </w:rPr>
              <w:t>粘贴法人代表身份证复印件</w:t>
            </w:r>
          </w:p>
        </w:tc>
        <w:tc>
          <w:tcPr>
            <w:tcW w:w="4336" w:type="dxa"/>
            <w:noWrap w:val="0"/>
            <w:vAlign w:val="top"/>
          </w:tcPr>
          <w:p w14:paraId="23DF0C2F">
            <w:pPr>
              <w:spacing w:line="300" w:lineRule="auto"/>
              <w:rPr>
                <w:rFonts w:hint="eastAsia" w:ascii="宋体" w:hAnsi="宋体" w:eastAsia="宋体" w:cs="宋体"/>
                <w:sz w:val="28"/>
                <w:szCs w:val="28"/>
              </w:rPr>
            </w:pPr>
            <w:r>
              <w:rPr>
                <w:rFonts w:hint="eastAsia" w:ascii="宋体" w:hAnsi="宋体" w:eastAsia="宋体" w:cs="宋体"/>
                <w:sz w:val="28"/>
                <w:szCs w:val="28"/>
              </w:rPr>
              <w:t>粘贴被授权人身份证复印件</w:t>
            </w:r>
          </w:p>
        </w:tc>
      </w:tr>
    </w:tbl>
    <w:p w14:paraId="6C9FD1F2">
      <w:pPr>
        <w:rPr>
          <w:rFonts w:hint="eastAsia" w:ascii="宋体" w:hAnsi="宋体" w:eastAsia="宋体" w:cs="宋体"/>
          <w:sz w:val="28"/>
          <w:szCs w:val="28"/>
        </w:rPr>
      </w:pPr>
    </w:p>
    <w:p w14:paraId="1300B71E">
      <w:pPr>
        <w:spacing w:line="360" w:lineRule="auto"/>
        <w:ind w:firstLine="5040" w:firstLineChars="1800"/>
        <w:rPr>
          <w:rFonts w:hint="eastAsia" w:ascii="宋体" w:hAnsi="宋体"/>
          <w:sz w:val="28"/>
        </w:rPr>
      </w:pPr>
      <w:r>
        <w:rPr>
          <w:rFonts w:hint="eastAsia" w:ascii="宋体" w:hAnsi="宋体"/>
          <w:sz w:val="28"/>
        </w:rPr>
        <w:t>年      月      日</w:t>
      </w:r>
    </w:p>
    <w:p w14:paraId="5E4AB9C8">
      <w:pPr>
        <w:rPr>
          <w:rFonts w:ascii="宋体" w:hAnsi="宋体"/>
          <w:sz w:val="28"/>
        </w:rPr>
      </w:pPr>
    </w:p>
    <w:p w14:paraId="539E514A">
      <w:pPr>
        <w:spacing w:line="360" w:lineRule="auto"/>
        <w:jc w:val="center"/>
        <w:outlineLvl w:val="1"/>
        <w:rPr>
          <w:rFonts w:hint="eastAsia" w:ascii="宋体" w:hAnsi="宋体"/>
          <w:b/>
          <w:sz w:val="32"/>
        </w:rPr>
      </w:pPr>
    </w:p>
    <w:p w14:paraId="5BFB215B">
      <w:pPr>
        <w:spacing w:line="360" w:lineRule="auto"/>
        <w:jc w:val="center"/>
        <w:outlineLvl w:val="1"/>
        <w:rPr>
          <w:rFonts w:hint="eastAsia" w:ascii="宋体" w:hAnsi="宋体"/>
          <w:b/>
          <w:sz w:val="32"/>
        </w:rPr>
      </w:pPr>
      <w:bookmarkStart w:id="31" w:name="_Toc21061"/>
      <w:r>
        <w:rPr>
          <w:rFonts w:hint="eastAsia" w:ascii="宋体" w:hAnsi="宋体"/>
          <w:b/>
          <w:sz w:val="32"/>
        </w:rPr>
        <w:t>五</w:t>
      </w:r>
      <w:r>
        <w:rPr>
          <w:rFonts w:hint="eastAsia" w:ascii="宋体" w:hAnsi="宋体"/>
          <w:b/>
          <w:sz w:val="32"/>
          <w:lang w:eastAsia="zh-CN"/>
        </w:rPr>
        <w:t>、</w:t>
      </w:r>
      <w:r>
        <w:rPr>
          <w:rFonts w:hint="eastAsia" w:ascii="宋体" w:hAnsi="宋体"/>
          <w:b/>
          <w:sz w:val="32"/>
        </w:rPr>
        <w:t>企业附件</w:t>
      </w:r>
      <w:bookmarkEnd w:id="31"/>
    </w:p>
    <w:p w14:paraId="27D15FAE">
      <w:pPr>
        <w:spacing w:line="760" w:lineRule="exact"/>
        <w:ind w:firstLine="632" w:firstLineChars="226"/>
        <w:rPr>
          <w:rFonts w:hint="eastAsia" w:ascii="宋体" w:hAnsi="宋体"/>
          <w:sz w:val="28"/>
        </w:rPr>
      </w:pPr>
      <w:bookmarkStart w:id="32" w:name="_Toc487010805"/>
      <w:r>
        <w:rPr>
          <w:rFonts w:hint="eastAsia" w:ascii="宋体" w:hAnsi="宋体"/>
          <w:sz w:val="28"/>
        </w:rPr>
        <w:t>（营业执照、资质证书、安全生产许可证、银行开户许可证、近两年财务报表等）</w:t>
      </w:r>
      <w:bookmarkEnd w:id="32"/>
    </w:p>
    <w:p w14:paraId="67FC5EC5">
      <w:pPr>
        <w:spacing w:line="360" w:lineRule="auto"/>
        <w:jc w:val="center"/>
        <w:rPr>
          <w:rFonts w:ascii="宋体" w:hAnsi="宋体"/>
          <w:b/>
          <w:sz w:val="30"/>
        </w:rPr>
      </w:pPr>
    </w:p>
    <w:p w14:paraId="432C3607">
      <w:pPr>
        <w:spacing w:line="360" w:lineRule="auto"/>
        <w:jc w:val="center"/>
        <w:rPr>
          <w:rFonts w:ascii="宋体" w:hAnsi="宋体"/>
          <w:b/>
          <w:sz w:val="30"/>
        </w:rPr>
      </w:pPr>
    </w:p>
    <w:p w14:paraId="495BB8C7">
      <w:pPr>
        <w:spacing w:line="360" w:lineRule="auto"/>
        <w:jc w:val="center"/>
        <w:rPr>
          <w:rFonts w:ascii="宋体" w:hAnsi="宋体"/>
          <w:b/>
          <w:sz w:val="30"/>
        </w:rPr>
      </w:pPr>
    </w:p>
    <w:p w14:paraId="7E87FAB7">
      <w:pPr>
        <w:spacing w:line="360" w:lineRule="auto"/>
        <w:jc w:val="center"/>
        <w:rPr>
          <w:rFonts w:ascii="宋体" w:hAnsi="宋体"/>
          <w:b/>
          <w:sz w:val="30"/>
        </w:rPr>
      </w:pPr>
    </w:p>
    <w:p w14:paraId="34F109AB">
      <w:pPr>
        <w:spacing w:line="360" w:lineRule="auto"/>
        <w:jc w:val="center"/>
        <w:rPr>
          <w:rFonts w:ascii="宋体" w:hAnsi="宋体"/>
          <w:b/>
          <w:sz w:val="30"/>
        </w:rPr>
      </w:pPr>
    </w:p>
    <w:p w14:paraId="7DDBC9B9">
      <w:pPr>
        <w:spacing w:line="360" w:lineRule="auto"/>
        <w:jc w:val="center"/>
        <w:rPr>
          <w:rFonts w:ascii="宋体" w:hAnsi="宋体"/>
          <w:b/>
          <w:sz w:val="30"/>
        </w:rPr>
      </w:pPr>
    </w:p>
    <w:p w14:paraId="7F1049D0">
      <w:pPr>
        <w:spacing w:line="360" w:lineRule="auto"/>
        <w:jc w:val="center"/>
        <w:rPr>
          <w:rFonts w:ascii="宋体" w:hAnsi="宋体"/>
          <w:b/>
          <w:sz w:val="30"/>
        </w:rPr>
      </w:pPr>
    </w:p>
    <w:p w14:paraId="726265DE">
      <w:pPr>
        <w:spacing w:line="360" w:lineRule="auto"/>
        <w:jc w:val="center"/>
        <w:rPr>
          <w:rFonts w:ascii="宋体" w:hAnsi="宋体"/>
          <w:b/>
          <w:sz w:val="30"/>
        </w:rPr>
      </w:pPr>
    </w:p>
    <w:p w14:paraId="2C60FD0E">
      <w:pPr>
        <w:spacing w:line="360" w:lineRule="auto"/>
        <w:jc w:val="center"/>
        <w:rPr>
          <w:rFonts w:ascii="宋体" w:hAnsi="宋体"/>
          <w:b/>
          <w:sz w:val="30"/>
        </w:rPr>
      </w:pPr>
    </w:p>
    <w:p w14:paraId="23F45164">
      <w:pPr>
        <w:spacing w:line="360" w:lineRule="auto"/>
        <w:jc w:val="center"/>
        <w:rPr>
          <w:rFonts w:ascii="宋体" w:hAnsi="宋体"/>
          <w:b/>
          <w:sz w:val="30"/>
        </w:rPr>
      </w:pPr>
    </w:p>
    <w:p w14:paraId="0934E570">
      <w:pPr>
        <w:spacing w:line="360" w:lineRule="auto"/>
        <w:jc w:val="center"/>
        <w:rPr>
          <w:rFonts w:ascii="宋体" w:hAnsi="宋体"/>
          <w:b/>
          <w:sz w:val="30"/>
        </w:rPr>
      </w:pPr>
    </w:p>
    <w:p w14:paraId="0A9D000B">
      <w:pPr>
        <w:spacing w:line="360" w:lineRule="auto"/>
        <w:jc w:val="center"/>
        <w:rPr>
          <w:rFonts w:ascii="宋体" w:hAnsi="宋体"/>
          <w:b/>
          <w:sz w:val="30"/>
        </w:rPr>
      </w:pPr>
    </w:p>
    <w:p w14:paraId="5533B75F">
      <w:pPr>
        <w:spacing w:line="360" w:lineRule="auto"/>
        <w:jc w:val="center"/>
        <w:rPr>
          <w:rFonts w:ascii="宋体" w:hAnsi="宋体"/>
          <w:b/>
          <w:sz w:val="30"/>
        </w:rPr>
      </w:pPr>
    </w:p>
    <w:p w14:paraId="4F592F96">
      <w:pPr>
        <w:spacing w:line="360" w:lineRule="auto"/>
        <w:jc w:val="center"/>
        <w:rPr>
          <w:rFonts w:ascii="宋体" w:hAnsi="宋体"/>
          <w:b/>
          <w:sz w:val="30"/>
        </w:rPr>
      </w:pPr>
    </w:p>
    <w:p w14:paraId="10E9AF33">
      <w:pPr>
        <w:spacing w:line="360" w:lineRule="auto"/>
        <w:jc w:val="center"/>
        <w:rPr>
          <w:rFonts w:ascii="宋体" w:hAnsi="宋体"/>
          <w:b/>
          <w:sz w:val="30"/>
        </w:rPr>
      </w:pPr>
    </w:p>
    <w:p w14:paraId="17B54856">
      <w:pPr>
        <w:spacing w:line="360" w:lineRule="auto"/>
        <w:jc w:val="center"/>
        <w:rPr>
          <w:rFonts w:ascii="宋体" w:hAnsi="宋体"/>
          <w:b/>
          <w:sz w:val="30"/>
        </w:rPr>
      </w:pPr>
    </w:p>
    <w:p w14:paraId="603C65FF">
      <w:pPr>
        <w:spacing w:line="360" w:lineRule="auto"/>
        <w:jc w:val="center"/>
        <w:rPr>
          <w:rFonts w:ascii="宋体" w:hAnsi="宋体"/>
          <w:b/>
          <w:sz w:val="30"/>
        </w:rPr>
      </w:pPr>
    </w:p>
    <w:p w14:paraId="42E6539A">
      <w:pPr>
        <w:spacing w:line="360" w:lineRule="auto"/>
        <w:jc w:val="center"/>
        <w:rPr>
          <w:rFonts w:ascii="宋体" w:hAnsi="宋体"/>
          <w:b/>
          <w:sz w:val="30"/>
        </w:rPr>
      </w:pPr>
    </w:p>
    <w:p w14:paraId="47F5E526">
      <w:pPr>
        <w:spacing w:line="360" w:lineRule="auto"/>
        <w:jc w:val="center"/>
        <w:outlineLvl w:val="1"/>
        <w:rPr>
          <w:rFonts w:hint="eastAsia" w:ascii="宋体" w:hAnsi="宋体"/>
          <w:b/>
          <w:sz w:val="32"/>
        </w:rPr>
      </w:pPr>
      <w:bookmarkStart w:id="33" w:name="_Toc30959"/>
      <w:r>
        <w:rPr>
          <w:rFonts w:hint="eastAsia" w:ascii="宋体" w:hAnsi="宋体"/>
          <w:b/>
          <w:sz w:val="32"/>
          <w:lang w:eastAsia="zh-CN"/>
        </w:rPr>
        <w:t>六、</w:t>
      </w:r>
      <w:r>
        <w:rPr>
          <w:rFonts w:hint="eastAsia" w:ascii="宋体" w:hAnsi="宋体"/>
          <w:b/>
          <w:sz w:val="32"/>
        </w:rPr>
        <w:t>报价汇总表</w:t>
      </w:r>
      <w:bookmarkEnd w:id="33"/>
    </w:p>
    <w:p w14:paraId="36599648">
      <w:pPr>
        <w:spacing w:line="760" w:lineRule="exact"/>
        <w:rPr>
          <w:rFonts w:ascii="宋体" w:hAnsi="宋体"/>
          <w:sz w:val="28"/>
          <w:u w:val="single"/>
        </w:rPr>
      </w:pPr>
      <w:r>
        <w:rPr>
          <w:rFonts w:hint="eastAsia" w:ascii="宋体" w:hAnsi="宋体"/>
          <w:sz w:val="28"/>
        </w:rPr>
        <w:t>工程名称：</w:t>
      </w:r>
    </w:p>
    <w:p w14:paraId="41727878">
      <w:pPr>
        <w:spacing w:line="440" w:lineRule="exact"/>
        <w:ind w:firstLine="57"/>
        <w:rPr>
          <w:rFonts w:ascii="宋体" w:hAnsi="宋体"/>
          <w:sz w:val="28"/>
        </w:rPr>
      </w:pPr>
    </w:p>
    <w:p w14:paraId="03BB7C1A">
      <w:pPr>
        <w:spacing w:line="440" w:lineRule="exact"/>
        <w:ind w:firstLine="57"/>
        <w:rPr>
          <w:rFonts w:ascii="宋体" w:hAnsi="宋体"/>
          <w:sz w:val="28"/>
        </w:rPr>
      </w:pPr>
    </w:p>
    <w:p w14:paraId="6897E26A">
      <w:pPr>
        <w:rPr>
          <w:rFonts w:ascii="宋体" w:hAnsi="宋体"/>
          <w:sz w:val="30"/>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6"/>
        <w:gridCol w:w="2000"/>
        <w:gridCol w:w="5320"/>
      </w:tblGrid>
      <w:tr w14:paraId="572EE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0" w:hRule="atLeast"/>
          <w:jc w:val="center"/>
        </w:trPr>
        <w:tc>
          <w:tcPr>
            <w:tcW w:w="2046" w:type="dxa"/>
            <w:vAlign w:val="center"/>
          </w:tcPr>
          <w:p w14:paraId="78113523">
            <w:pPr>
              <w:jc w:val="center"/>
              <w:rPr>
                <w:rFonts w:ascii="宋体" w:hAnsi="宋体"/>
                <w:sz w:val="28"/>
              </w:rPr>
            </w:pPr>
            <w:r>
              <w:rPr>
                <w:rFonts w:hint="eastAsia" w:ascii="宋体" w:hAnsi="宋体"/>
                <w:sz w:val="28"/>
              </w:rPr>
              <w:t>序号</w:t>
            </w:r>
          </w:p>
        </w:tc>
        <w:tc>
          <w:tcPr>
            <w:tcW w:w="2000" w:type="dxa"/>
            <w:vAlign w:val="center"/>
          </w:tcPr>
          <w:p w14:paraId="034132D7">
            <w:pPr>
              <w:jc w:val="center"/>
              <w:rPr>
                <w:rFonts w:ascii="宋体" w:hAnsi="宋体"/>
                <w:sz w:val="28"/>
              </w:rPr>
            </w:pPr>
            <w:r>
              <w:rPr>
                <w:rFonts w:hint="eastAsia" w:ascii="宋体" w:hAnsi="宋体"/>
                <w:sz w:val="28"/>
              </w:rPr>
              <w:t>费用名称</w:t>
            </w:r>
          </w:p>
        </w:tc>
        <w:tc>
          <w:tcPr>
            <w:tcW w:w="5320" w:type="dxa"/>
            <w:vAlign w:val="center"/>
          </w:tcPr>
          <w:p w14:paraId="1D06DB7A">
            <w:pPr>
              <w:jc w:val="center"/>
              <w:rPr>
                <w:rFonts w:ascii="宋体" w:hAnsi="宋体"/>
                <w:sz w:val="28"/>
              </w:rPr>
            </w:pPr>
            <w:r>
              <w:rPr>
                <w:rFonts w:hint="eastAsia" w:ascii="宋体" w:hAnsi="宋体"/>
                <w:sz w:val="28"/>
              </w:rPr>
              <w:t>金额（万元）</w:t>
            </w:r>
          </w:p>
        </w:tc>
      </w:tr>
      <w:tr w14:paraId="5B250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12" w:hRule="atLeast"/>
          <w:jc w:val="center"/>
        </w:trPr>
        <w:tc>
          <w:tcPr>
            <w:tcW w:w="2046" w:type="dxa"/>
            <w:vAlign w:val="center"/>
          </w:tcPr>
          <w:p w14:paraId="5D834A21">
            <w:pPr>
              <w:jc w:val="center"/>
              <w:rPr>
                <w:rFonts w:ascii="宋体" w:hAnsi="宋体"/>
                <w:sz w:val="28"/>
              </w:rPr>
            </w:pPr>
            <w:r>
              <w:rPr>
                <w:rFonts w:hint="eastAsia" w:ascii="宋体" w:hAnsi="宋体"/>
                <w:sz w:val="28"/>
              </w:rPr>
              <w:t>一、</w:t>
            </w:r>
          </w:p>
        </w:tc>
        <w:tc>
          <w:tcPr>
            <w:tcW w:w="2000" w:type="dxa"/>
            <w:vAlign w:val="center"/>
          </w:tcPr>
          <w:p w14:paraId="2AD87EBD">
            <w:pPr>
              <w:rPr>
                <w:rFonts w:ascii="宋体" w:hAnsi="宋体"/>
                <w:sz w:val="28"/>
              </w:rPr>
            </w:pPr>
            <w:r>
              <w:rPr>
                <w:rFonts w:hint="eastAsia" w:ascii="宋体" w:hAnsi="宋体"/>
                <w:sz w:val="28"/>
              </w:rPr>
              <w:t>预算价</w:t>
            </w:r>
          </w:p>
        </w:tc>
        <w:tc>
          <w:tcPr>
            <w:tcW w:w="5320" w:type="dxa"/>
            <w:vAlign w:val="center"/>
          </w:tcPr>
          <w:p w14:paraId="07AC6122">
            <w:pPr>
              <w:rPr>
                <w:rFonts w:ascii="宋体" w:hAnsi="宋体"/>
                <w:sz w:val="28"/>
              </w:rPr>
            </w:pPr>
          </w:p>
        </w:tc>
      </w:tr>
      <w:tr w14:paraId="305F3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12" w:hRule="atLeast"/>
          <w:jc w:val="center"/>
        </w:trPr>
        <w:tc>
          <w:tcPr>
            <w:tcW w:w="2046" w:type="dxa"/>
            <w:vAlign w:val="center"/>
          </w:tcPr>
          <w:p w14:paraId="509C9C3C">
            <w:pPr>
              <w:jc w:val="center"/>
              <w:rPr>
                <w:rFonts w:ascii="宋体" w:hAnsi="宋体"/>
                <w:sz w:val="28"/>
              </w:rPr>
            </w:pPr>
            <w:r>
              <w:rPr>
                <w:rFonts w:hint="eastAsia" w:ascii="宋体" w:hAnsi="宋体"/>
                <w:sz w:val="28"/>
              </w:rPr>
              <w:t>二、</w:t>
            </w:r>
          </w:p>
        </w:tc>
        <w:tc>
          <w:tcPr>
            <w:tcW w:w="2000" w:type="dxa"/>
            <w:vAlign w:val="center"/>
          </w:tcPr>
          <w:p w14:paraId="64276B4B">
            <w:pPr>
              <w:rPr>
                <w:rFonts w:ascii="宋体" w:hAnsi="宋体"/>
                <w:sz w:val="28"/>
              </w:rPr>
            </w:pPr>
            <w:r>
              <w:rPr>
                <w:rFonts w:hint="eastAsia" w:ascii="宋体" w:hAnsi="宋体"/>
                <w:sz w:val="28"/>
              </w:rPr>
              <w:t>投标报价</w:t>
            </w:r>
          </w:p>
        </w:tc>
        <w:tc>
          <w:tcPr>
            <w:tcW w:w="5320" w:type="dxa"/>
            <w:vAlign w:val="center"/>
          </w:tcPr>
          <w:p w14:paraId="0A6600A9">
            <w:pPr>
              <w:rPr>
                <w:rFonts w:ascii="宋体" w:hAnsi="宋体"/>
                <w:sz w:val="28"/>
              </w:rPr>
            </w:pPr>
          </w:p>
        </w:tc>
      </w:tr>
    </w:tbl>
    <w:p w14:paraId="1CE02DA6">
      <w:pPr>
        <w:rPr>
          <w:rFonts w:ascii="宋体" w:hAnsi="宋体"/>
          <w:sz w:val="30"/>
        </w:rPr>
      </w:pPr>
    </w:p>
    <w:p w14:paraId="4DB5BFB1">
      <w:pPr>
        <w:rPr>
          <w:rFonts w:ascii="宋体" w:hAnsi="宋体"/>
          <w:sz w:val="28"/>
        </w:rPr>
      </w:pPr>
      <w:r>
        <w:rPr>
          <w:rFonts w:hint="eastAsia" w:ascii="宋体" w:hAnsi="宋体"/>
          <w:sz w:val="28"/>
        </w:rPr>
        <w:t>供应商（盖章）：</w:t>
      </w:r>
    </w:p>
    <w:p w14:paraId="0B6735A8">
      <w:pPr>
        <w:rPr>
          <w:rFonts w:ascii="宋体" w:hAnsi="宋体"/>
          <w:sz w:val="28"/>
        </w:rPr>
      </w:pPr>
    </w:p>
    <w:p w14:paraId="0251BC7D">
      <w:pPr>
        <w:rPr>
          <w:rFonts w:ascii="宋体" w:hAnsi="宋体"/>
          <w:sz w:val="28"/>
        </w:rPr>
      </w:pPr>
      <w:r>
        <w:rPr>
          <w:rFonts w:hint="eastAsia" w:ascii="宋体" w:hAnsi="宋体"/>
          <w:sz w:val="28"/>
        </w:rPr>
        <w:t>法定代表人或其委托代理人（签字或盖章）：</w:t>
      </w:r>
    </w:p>
    <w:p w14:paraId="18C716FC">
      <w:pPr>
        <w:rPr>
          <w:rFonts w:ascii="宋体" w:hAnsi="宋体"/>
          <w:sz w:val="28"/>
        </w:rPr>
      </w:pPr>
    </w:p>
    <w:p w14:paraId="40235895">
      <w:pPr>
        <w:rPr>
          <w:rFonts w:ascii="宋体" w:hAnsi="宋体"/>
          <w:sz w:val="28"/>
        </w:rPr>
      </w:pPr>
    </w:p>
    <w:p w14:paraId="2D08E992">
      <w:pPr>
        <w:rPr>
          <w:rFonts w:ascii="宋体" w:hAnsi="宋体"/>
          <w:sz w:val="28"/>
        </w:rPr>
      </w:pPr>
    </w:p>
    <w:p w14:paraId="6DA88D36">
      <w:pPr>
        <w:jc w:val="right"/>
        <w:rPr>
          <w:rFonts w:ascii="宋体" w:hAnsi="宋体"/>
          <w:sz w:val="28"/>
        </w:rPr>
      </w:pPr>
      <w:r>
        <w:rPr>
          <w:rFonts w:hint="eastAsia" w:ascii="宋体" w:hAnsi="宋体"/>
          <w:sz w:val="28"/>
        </w:rPr>
        <w:t xml:space="preserve"> 年     月    日</w:t>
      </w:r>
    </w:p>
    <w:p w14:paraId="69B491F2">
      <w:pPr>
        <w:spacing w:line="360" w:lineRule="auto"/>
        <w:jc w:val="center"/>
        <w:outlineLvl w:val="1"/>
        <w:rPr>
          <w:rFonts w:hint="eastAsia" w:ascii="宋体" w:hAnsi="宋体"/>
          <w:b/>
          <w:sz w:val="32"/>
        </w:rPr>
      </w:pPr>
    </w:p>
    <w:p w14:paraId="270A8237">
      <w:pPr>
        <w:spacing w:line="360" w:lineRule="auto"/>
        <w:jc w:val="center"/>
        <w:outlineLvl w:val="1"/>
        <w:rPr>
          <w:rFonts w:hint="eastAsia" w:ascii="宋体" w:hAnsi="宋体"/>
          <w:b/>
          <w:sz w:val="32"/>
        </w:rPr>
      </w:pPr>
      <w:bookmarkStart w:id="34" w:name="_Toc25068"/>
      <w:r>
        <w:rPr>
          <w:rFonts w:hint="eastAsia" w:ascii="宋体" w:hAnsi="宋体"/>
          <w:b/>
          <w:sz w:val="32"/>
          <w:lang w:eastAsia="zh-CN"/>
        </w:rPr>
        <w:t>七、</w:t>
      </w:r>
      <w:r>
        <w:rPr>
          <w:rFonts w:hint="eastAsia" w:ascii="宋体" w:hAnsi="宋体"/>
          <w:b/>
          <w:sz w:val="32"/>
        </w:rPr>
        <w:t>计划投入的主要施工机械设备表</w:t>
      </w:r>
      <w:bookmarkEnd w:id="34"/>
    </w:p>
    <w:tbl>
      <w:tblPr>
        <w:tblStyle w:val="19"/>
        <w:tblW w:w="978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2052"/>
        <w:gridCol w:w="900"/>
        <w:gridCol w:w="900"/>
        <w:gridCol w:w="900"/>
        <w:gridCol w:w="900"/>
        <w:gridCol w:w="900"/>
        <w:gridCol w:w="900"/>
        <w:gridCol w:w="1469"/>
      </w:tblGrid>
      <w:tr w14:paraId="6554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864" w:type="dxa"/>
            <w:tcBorders>
              <w:bottom w:val="single" w:color="auto" w:sz="4" w:space="0"/>
            </w:tcBorders>
            <w:vAlign w:val="center"/>
          </w:tcPr>
          <w:p w14:paraId="4F441FAC">
            <w:pPr>
              <w:jc w:val="center"/>
              <w:rPr>
                <w:rFonts w:ascii="宋体" w:hAnsi="宋体"/>
                <w:sz w:val="24"/>
              </w:rPr>
            </w:pPr>
            <w:r>
              <w:rPr>
                <w:rFonts w:hint="eastAsia" w:ascii="宋体" w:hAnsi="宋体"/>
                <w:sz w:val="24"/>
              </w:rPr>
              <w:t>序 号</w:t>
            </w:r>
          </w:p>
        </w:tc>
        <w:tc>
          <w:tcPr>
            <w:tcW w:w="2052" w:type="dxa"/>
            <w:tcBorders>
              <w:bottom w:val="single" w:color="auto" w:sz="4" w:space="0"/>
            </w:tcBorders>
            <w:vAlign w:val="center"/>
          </w:tcPr>
          <w:p w14:paraId="1723784A">
            <w:pPr>
              <w:jc w:val="center"/>
              <w:rPr>
                <w:rFonts w:ascii="宋体" w:hAnsi="宋体"/>
                <w:sz w:val="24"/>
              </w:rPr>
            </w:pPr>
            <w:r>
              <w:rPr>
                <w:rFonts w:hint="eastAsia" w:ascii="宋体" w:hAnsi="宋体"/>
                <w:sz w:val="24"/>
              </w:rPr>
              <w:t>机械或</w:t>
            </w:r>
          </w:p>
          <w:p w14:paraId="3872DB42">
            <w:pPr>
              <w:jc w:val="center"/>
              <w:rPr>
                <w:rFonts w:ascii="宋体" w:hAnsi="宋体"/>
                <w:sz w:val="24"/>
              </w:rPr>
            </w:pPr>
            <w:r>
              <w:rPr>
                <w:rFonts w:hint="eastAsia" w:ascii="宋体" w:hAnsi="宋体"/>
                <w:sz w:val="24"/>
              </w:rPr>
              <w:t>设备名称</w:t>
            </w:r>
          </w:p>
        </w:tc>
        <w:tc>
          <w:tcPr>
            <w:tcW w:w="900" w:type="dxa"/>
            <w:tcBorders>
              <w:bottom w:val="single" w:color="auto" w:sz="4" w:space="0"/>
            </w:tcBorders>
            <w:vAlign w:val="center"/>
          </w:tcPr>
          <w:p w14:paraId="0BD27E07">
            <w:pPr>
              <w:jc w:val="center"/>
              <w:rPr>
                <w:rFonts w:ascii="宋体" w:hAnsi="宋体"/>
                <w:sz w:val="24"/>
              </w:rPr>
            </w:pPr>
            <w:r>
              <w:rPr>
                <w:rFonts w:hint="eastAsia" w:ascii="宋体" w:hAnsi="宋体"/>
                <w:sz w:val="24"/>
              </w:rPr>
              <w:t>型号</w:t>
            </w:r>
          </w:p>
          <w:p w14:paraId="1E408B27">
            <w:pPr>
              <w:jc w:val="center"/>
              <w:rPr>
                <w:rFonts w:ascii="宋体" w:hAnsi="宋体"/>
                <w:sz w:val="24"/>
              </w:rPr>
            </w:pPr>
            <w:r>
              <w:rPr>
                <w:rFonts w:hint="eastAsia" w:ascii="宋体" w:hAnsi="宋体"/>
                <w:sz w:val="24"/>
              </w:rPr>
              <w:t>规格</w:t>
            </w:r>
          </w:p>
        </w:tc>
        <w:tc>
          <w:tcPr>
            <w:tcW w:w="900" w:type="dxa"/>
            <w:tcBorders>
              <w:bottom w:val="single" w:color="auto" w:sz="4" w:space="0"/>
            </w:tcBorders>
            <w:vAlign w:val="center"/>
          </w:tcPr>
          <w:p w14:paraId="62CDF9D4">
            <w:pPr>
              <w:jc w:val="center"/>
              <w:rPr>
                <w:rFonts w:ascii="宋体" w:hAnsi="宋体"/>
                <w:sz w:val="24"/>
              </w:rPr>
            </w:pPr>
            <w:r>
              <w:rPr>
                <w:rFonts w:hint="eastAsia" w:ascii="宋体" w:hAnsi="宋体"/>
                <w:sz w:val="24"/>
              </w:rPr>
              <w:t>数 量</w:t>
            </w:r>
          </w:p>
        </w:tc>
        <w:tc>
          <w:tcPr>
            <w:tcW w:w="900" w:type="dxa"/>
            <w:tcBorders>
              <w:bottom w:val="single" w:color="auto" w:sz="4" w:space="0"/>
            </w:tcBorders>
            <w:vAlign w:val="center"/>
          </w:tcPr>
          <w:p w14:paraId="63A05C76">
            <w:pPr>
              <w:jc w:val="center"/>
              <w:rPr>
                <w:rFonts w:ascii="宋体" w:hAnsi="宋体"/>
                <w:sz w:val="24"/>
              </w:rPr>
            </w:pPr>
            <w:r>
              <w:rPr>
                <w:rFonts w:hint="eastAsia" w:ascii="宋体" w:hAnsi="宋体"/>
                <w:sz w:val="24"/>
              </w:rPr>
              <w:t>国别</w:t>
            </w:r>
          </w:p>
          <w:p w14:paraId="2BC0CF9E">
            <w:pPr>
              <w:jc w:val="center"/>
              <w:rPr>
                <w:rFonts w:ascii="宋体" w:hAnsi="宋体"/>
                <w:sz w:val="24"/>
              </w:rPr>
            </w:pPr>
            <w:r>
              <w:rPr>
                <w:rFonts w:hint="eastAsia" w:ascii="宋体" w:hAnsi="宋体"/>
                <w:sz w:val="24"/>
              </w:rPr>
              <w:t>产地</w:t>
            </w:r>
          </w:p>
        </w:tc>
        <w:tc>
          <w:tcPr>
            <w:tcW w:w="900" w:type="dxa"/>
            <w:tcBorders>
              <w:bottom w:val="single" w:color="auto" w:sz="4" w:space="0"/>
            </w:tcBorders>
            <w:vAlign w:val="center"/>
          </w:tcPr>
          <w:p w14:paraId="6CB05CA6">
            <w:pPr>
              <w:jc w:val="center"/>
              <w:rPr>
                <w:rFonts w:ascii="宋体" w:hAnsi="宋体"/>
                <w:sz w:val="24"/>
              </w:rPr>
            </w:pPr>
            <w:r>
              <w:rPr>
                <w:rFonts w:hint="eastAsia" w:ascii="宋体" w:hAnsi="宋体"/>
                <w:sz w:val="24"/>
              </w:rPr>
              <w:t>制造</w:t>
            </w:r>
          </w:p>
          <w:p w14:paraId="33DD6F08">
            <w:pPr>
              <w:jc w:val="center"/>
              <w:rPr>
                <w:rFonts w:ascii="宋体" w:hAnsi="宋体"/>
                <w:sz w:val="24"/>
              </w:rPr>
            </w:pPr>
            <w:r>
              <w:rPr>
                <w:rFonts w:hint="eastAsia" w:ascii="宋体" w:hAnsi="宋体"/>
                <w:sz w:val="24"/>
              </w:rPr>
              <w:t>年份</w:t>
            </w:r>
          </w:p>
        </w:tc>
        <w:tc>
          <w:tcPr>
            <w:tcW w:w="900" w:type="dxa"/>
            <w:tcBorders>
              <w:bottom w:val="single" w:color="auto" w:sz="4" w:space="0"/>
            </w:tcBorders>
            <w:vAlign w:val="center"/>
          </w:tcPr>
          <w:p w14:paraId="1D09CDFF">
            <w:pPr>
              <w:jc w:val="center"/>
              <w:rPr>
                <w:rFonts w:ascii="宋体" w:hAnsi="宋体"/>
                <w:sz w:val="24"/>
              </w:rPr>
            </w:pPr>
            <w:r>
              <w:rPr>
                <w:rFonts w:hint="eastAsia" w:ascii="宋体" w:hAnsi="宋体"/>
                <w:sz w:val="24"/>
              </w:rPr>
              <w:t>额定</w:t>
            </w:r>
          </w:p>
          <w:p w14:paraId="154934C1">
            <w:pPr>
              <w:jc w:val="center"/>
              <w:rPr>
                <w:rFonts w:ascii="宋体" w:hAnsi="宋体"/>
                <w:sz w:val="24"/>
              </w:rPr>
            </w:pPr>
            <w:r>
              <w:rPr>
                <w:rFonts w:hint="eastAsia" w:ascii="宋体" w:hAnsi="宋体"/>
                <w:sz w:val="24"/>
              </w:rPr>
              <w:t>功率</w:t>
            </w:r>
          </w:p>
          <w:p w14:paraId="796A1495">
            <w:pPr>
              <w:jc w:val="center"/>
              <w:rPr>
                <w:rFonts w:ascii="宋体" w:hAnsi="宋体"/>
                <w:sz w:val="24"/>
              </w:rPr>
            </w:pPr>
            <w:r>
              <w:rPr>
                <w:rFonts w:hint="eastAsia" w:ascii="宋体" w:hAnsi="宋体"/>
                <w:sz w:val="24"/>
              </w:rPr>
              <w:t>KW</w:t>
            </w:r>
          </w:p>
        </w:tc>
        <w:tc>
          <w:tcPr>
            <w:tcW w:w="900" w:type="dxa"/>
            <w:tcBorders>
              <w:bottom w:val="single" w:color="auto" w:sz="4" w:space="0"/>
            </w:tcBorders>
            <w:vAlign w:val="center"/>
          </w:tcPr>
          <w:p w14:paraId="0B3C38B5">
            <w:pPr>
              <w:jc w:val="center"/>
              <w:rPr>
                <w:rFonts w:ascii="宋体" w:hAnsi="宋体"/>
                <w:sz w:val="24"/>
              </w:rPr>
            </w:pPr>
            <w:r>
              <w:rPr>
                <w:rFonts w:hint="eastAsia" w:ascii="宋体" w:hAnsi="宋体"/>
                <w:sz w:val="24"/>
              </w:rPr>
              <w:t>生产</w:t>
            </w:r>
          </w:p>
          <w:p w14:paraId="1DEE7E42">
            <w:pPr>
              <w:jc w:val="center"/>
              <w:rPr>
                <w:rFonts w:ascii="宋体" w:hAnsi="宋体"/>
                <w:sz w:val="24"/>
              </w:rPr>
            </w:pPr>
            <w:r>
              <w:rPr>
                <w:rFonts w:hint="eastAsia" w:ascii="宋体" w:hAnsi="宋体"/>
                <w:sz w:val="24"/>
              </w:rPr>
              <w:t>能力</w:t>
            </w:r>
          </w:p>
        </w:tc>
        <w:tc>
          <w:tcPr>
            <w:tcW w:w="1469" w:type="dxa"/>
            <w:tcBorders>
              <w:bottom w:val="single" w:color="auto" w:sz="4" w:space="0"/>
            </w:tcBorders>
            <w:vAlign w:val="center"/>
          </w:tcPr>
          <w:p w14:paraId="5B253086">
            <w:pPr>
              <w:jc w:val="center"/>
              <w:rPr>
                <w:rFonts w:ascii="宋体" w:hAnsi="宋体"/>
                <w:sz w:val="24"/>
              </w:rPr>
            </w:pPr>
            <w:r>
              <w:rPr>
                <w:rFonts w:hint="eastAsia" w:ascii="宋体" w:hAnsi="宋体"/>
                <w:sz w:val="24"/>
              </w:rPr>
              <w:t>备  注</w:t>
            </w:r>
          </w:p>
        </w:tc>
      </w:tr>
      <w:tr w14:paraId="4C94B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64" w:type="dxa"/>
            <w:vAlign w:val="center"/>
          </w:tcPr>
          <w:p w14:paraId="5A785660">
            <w:pPr>
              <w:jc w:val="center"/>
              <w:rPr>
                <w:rFonts w:ascii="宋体" w:hAnsi="宋体"/>
                <w:sz w:val="28"/>
              </w:rPr>
            </w:pPr>
          </w:p>
        </w:tc>
        <w:tc>
          <w:tcPr>
            <w:tcW w:w="2052" w:type="dxa"/>
            <w:vAlign w:val="center"/>
          </w:tcPr>
          <w:p w14:paraId="5FB91164">
            <w:pPr>
              <w:jc w:val="center"/>
              <w:rPr>
                <w:rFonts w:ascii="宋体" w:hAnsi="宋体"/>
                <w:sz w:val="28"/>
              </w:rPr>
            </w:pPr>
          </w:p>
        </w:tc>
        <w:tc>
          <w:tcPr>
            <w:tcW w:w="900" w:type="dxa"/>
            <w:vAlign w:val="center"/>
          </w:tcPr>
          <w:p w14:paraId="54E9F35B">
            <w:pPr>
              <w:jc w:val="center"/>
              <w:rPr>
                <w:rFonts w:ascii="宋体" w:hAnsi="宋体"/>
                <w:sz w:val="28"/>
              </w:rPr>
            </w:pPr>
          </w:p>
        </w:tc>
        <w:tc>
          <w:tcPr>
            <w:tcW w:w="900" w:type="dxa"/>
            <w:vAlign w:val="center"/>
          </w:tcPr>
          <w:p w14:paraId="05BACED2">
            <w:pPr>
              <w:jc w:val="center"/>
              <w:rPr>
                <w:rFonts w:ascii="宋体" w:hAnsi="宋体"/>
                <w:sz w:val="28"/>
              </w:rPr>
            </w:pPr>
          </w:p>
        </w:tc>
        <w:tc>
          <w:tcPr>
            <w:tcW w:w="900" w:type="dxa"/>
            <w:vAlign w:val="center"/>
          </w:tcPr>
          <w:p w14:paraId="74E11FCE">
            <w:pPr>
              <w:jc w:val="center"/>
              <w:rPr>
                <w:rFonts w:ascii="宋体" w:hAnsi="宋体"/>
                <w:sz w:val="28"/>
              </w:rPr>
            </w:pPr>
          </w:p>
        </w:tc>
        <w:tc>
          <w:tcPr>
            <w:tcW w:w="900" w:type="dxa"/>
            <w:vAlign w:val="center"/>
          </w:tcPr>
          <w:p w14:paraId="32E4F5D3">
            <w:pPr>
              <w:jc w:val="center"/>
              <w:rPr>
                <w:rFonts w:ascii="宋体" w:hAnsi="宋体"/>
                <w:sz w:val="28"/>
              </w:rPr>
            </w:pPr>
          </w:p>
        </w:tc>
        <w:tc>
          <w:tcPr>
            <w:tcW w:w="900" w:type="dxa"/>
            <w:vAlign w:val="center"/>
          </w:tcPr>
          <w:p w14:paraId="33CC4F85">
            <w:pPr>
              <w:jc w:val="center"/>
              <w:rPr>
                <w:rFonts w:ascii="宋体" w:hAnsi="宋体"/>
                <w:sz w:val="28"/>
              </w:rPr>
            </w:pPr>
          </w:p>
        </w:tc>
        <w:tc>
          <w:tcPr>
            <w:tcW w:w="900" w:type="dxa"/>
            <w:vAlign w:val="center"/>
          </w:tcPr>
          <w:p w14:paraId="04463378">
            <w:pPr>
              <w:jc w:val="center"/>
              <w:rPr>
                <w:rFonts w:ascii="宋体" w:hAnsi="宋体"/>
                <w:sz w:val="28"/>
              </w:rPr>
            </w:pPr>
          </w:p>
        </w:tc>
        <w:tc>
          <w:tcPr>
            <w:tcW w:w="1469" w:type="dxa"/>
            <w:vAlign w:val="center"/>
          </w:tcPr>
          <w:p w14:paraId="5F943B58">
            <w:pPr>
              <w:jc w:val="center"/>
              <w:rPr>
                <w:rFonts w:ascii="宋体" w:hAnsi="宋体"/>
                <w:sz w:val="28"/>
              </w:rPr>
            </w:pPr>
          </w:p>
        </w:tc>
      </w:tr>
      <w:tr w14:paraId="51AE2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864" w:type="dxa"/>
            <w:vAlign w:val="center"/>
          </w:tcPr>
          <w:p w14:paraId="64F6EAF1">
            <w:pPr>
              <w:jc w:val="center"/>
              <w:rPr>
                <w:rFonts w:ascii="宋体" w:hAnsi="宋体"/>
                <w:sz w:val="28"/>
              </w:rPr>
            </w:pPr>
          </w:p>
        </w:tc>
        <w:tc>
          <w:tcPr>
            <w:tcW w:w="2052" w:type="dxa"/>
            <w:vAlign w:val="center"/>
          </w:tcPr>
          <w:p w14:paraId="7591B922">
            <w:pPr>
              <w:jc w:val="center"/>
              <w:rPr>
                <w:rFonts w:ascii="宋体" w:hAnsi="宋体"/>
                <w:sz w:val="28"/>
              </w:rPr>
            </w:pPr>
          </w:p>
        </w:tc>
        <w:tc>
          <w:tcPr>
            <w:tcW w:w="900" w:type="dxa"/>
            <w:vAlign w:val="center"/>
          </w:tcPr>
          <w:p w14:paraId="3ECC7FCD">
            <w:pPr>
              <w:jc w:val="center"/>
              <w:rPr>
                <w:rFonts w:ascii="宋体" w:hAnsi="宋体"/>
                <w:sz w:val="28"/>
              </w:rPr>
            </w:pPr>
          </w:p>
        </w:tc>
        <w:tc>
          <w:tcPr>
            <w:tcW w:w="900" w:type="dxa"/>
            <w:vAlign w:val="center"/>
          </w:tcPr>
          <w:p w14:paraId="4522E49A">
            <w:pPr>
              <w:jc w:val="center"/>
              <w:rPr>
                <w:rFonts w:ascii="宋体" w:hAnsi="宋体"/>
                <w:sz w:val="28"/>
              </w:rPr>
            </w:pPr>
          </w:p>
        </w:tc>
        <w:tc>
          <w:tcPr>
            <w:tcW w:w="900" w:type="dxa"/>
            <w:vAlign w:val="center"/>
          </w:tcPr>
          <w:p w14:paraId="6F7B6590">
            <w:pPr>
              <w:jc w:val="center"/>
              <w:rPr>
                <w:rFonts w:ascii="宋体" w:hAnsi="宋体"/>
                <w:sz w:val="28"/>
              </w:rPr>
            </w:pPr>
          </w:p>
        </w:tc>
        <w:tc>
          <w:tcPr>
            <w:tcW w:w="900" w:type="dxa"/>
            <w:vAlign w:val="center"/>
          </w:tcPr>
          <w:p w14:paraId="149562A7">
            <w:pPr>
              <w:jc w:val="center"/>
              <w:rPr>
                <w:rFonts w:ascii="宋体" w:hAnsi="宋体"/>
                <w:sz w:val="28"/>
              </w:rPr>
            </w:pPr>
          </w:p>
        </w:tc>
        <w:tc>
          <w:tcPr>
            <w:tcW w:w="900" w:type="dxa"/>
            <w:vAlign w:val="center"/>
          </w:tcPr>
          <w:p w14:paraId="2C9D365C">
            <w:pPr>
              <w:jc w:val="center"/>
              <w:rPr>
                <w:rFonts w:ascii="宋体" w:hAnsi="宋体"/>
                <w:sz w:val="28"/>
              </w:rPr>
            </w:pPr>
          </w:p>
        </w:tc>
        <w:tc>
          <w:tcPr>
            <w:tcW w:w="900" w:type="dxa"/>
            <w:vAlign w:val="center"/>
          </w:tcPr>
          <w:p w14:paraId="211FDFEC">
            <w:pPr>
              <w:jc w:val="center"/>
              <w:rPr>
                <w:rFonts w:ascii="宋体" w:hAnsi="宋体"/>
                <w:sz w:val="28"/>
              </w:rPr>
            </w:pPr>
          </w:p>
        </w:tc>
        <w:tc>
          <w:tcPr>
            <w:tcW w:w="1469" w:type="dxa"/>
            <w:vAlign w:val="center"/>
          </w:tcPr>
          <w:p w14:paraId="4CA3858D">
            <w:pPr>
              <w:jc w:val="center"/>
              <w:rPr>
                <w:rFonts w:ascii="宋体" w:hAnsi="宋体"/>
                <w:sz w:val="28"/>
              </w:rPr>
            </w:pPr>
          </w:p>
        </w:tc>
      </w:tr>
      <w:tr w14:paraId="1791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864" w:type="dxa"/>
            <w:vAlign w:val="center"/>
          </w:tcPr>
          <w:p w14:paraId="48ADAE80">
            <w:pPr>
              <w:jc w:val="center"/>
              <w:rPr>
                <w:rFonts w:ascii="宋体" w:hAnsi="宋体"/>
                <w:sz w:val="28"/>
              </w:rPr>
            </w:pPr>
          </w:p>
        </w:tc>
        <w:tc>
          <w:tcPr>
            <w:tcW w:w="2052" w:type="dxa"/>
            <w:vAlign w:val="center"/>
          </w:tcPr>
          <w:p w14:paraId="4D73C3CB">
            <w:pPr>
              <w:jc w:val="center"/>
              <w:rPr>
                <w:rFonts w:ascii="宋体" w:hAnsi="宋体"/>
                <w:sz w:val="28"/>
              </w:rPr>
            </w:pPr>
          </w:p>
        </w:tc>
        <w:tc>
          <w:tcPr>
            <w:tcW w:w="900" w:type="dxa"/>
            <w:vAlign w:val="center"/>
          </w:tcPr>
          <w:p w14:paraId="0E5E6A95">
            <w:pPr>
              <w:jc w:val="center"/>
              <w:rPr>
                <w:rFonts w:ascii="宋体" w:hAnsi="宋体"/>
                <w:sz w:val="28"/>
              </w:rPr>
            </w:pPr>
          </w:p>
        </w:tc>
        <w:tc>
          <w:tcPr>
            <w:tcW w:w="900" w:type="dxa"/>
            <w:vAlign w:val="center"/>
          </w:tcPr>
          <w:p w14:paraId="2BFD8C78">
            <w:pPr>
              <w:jc w:val="center"/>
              <w:rPr>
                <w:rFonts w:ascii="宋体" w:hAnsi="宋体"/>
                <w:sz w:val="28"/>
              </w:rPr>
            </w:pPr>
          </w:p>
        </w:tc>
        <w:tc>
          <w:tcPr>
            <w:tcW w:w="900" w:type="dxa"/>
            <w:vAlign w:val="center"/>
          </w:tcPr>
          <w:p w14:paraId="17A00EDB">
            <w:pPr>
              <w:jc w:val="center"/>
              <w:rPr>
                <w:rFonts w:ascii="宋体" w:hAnsi="宋体"/>
                <w:sz w:val="28"/>
              </w:rPr>
            </w:pPr>
          </w:p>
        </w:tc>
        <w:tc>
          <w:tcPr>
            <w:tcW w:w="900" w:type="dxa"/>
            <w:vAlign w:val="center"/>
          </w:tcPr>
          <w:p w14:paraId="7DDDB183">
            <w:pPr>
              <w:jc w:val="center"/>
              <w:rPr>
                <w:rFonts w:ascii="宋体" w:hAnsi="宋体"/>
                <w:sz w:val="28"/>
              </w:rPr>
            </w:pPr>
          </w:p>
        </w:tc>
        <w:tc>
          <w:tcPr>
            <w:tcW w:w="900" w:type="dxa"/>
            <w:vAlign w:val="center"/>
          </w:tcPr>
          <w:p w14:paraId="16F2C28F">
            <w:pPr>
              <w:jc w:val="center"/>
              <w:rPr>
                <w:rFonts w:ascii="宋体" w:hAnsi="宋体"/>
                <w:sz w:val="28"/>
              </w:rPr>
            </w:pPr>
          </w:p>
        </w:tc>
        <w:tc>
          <w:tcPr>
            <w:tcW w:w="900" w:type="dxa"/>
            <w:vAlign w:val="center"/>
          </w:tcPr>
          <w:p w14:paraId="1C253287">
            <w:pPr>
              <w:jc w:val="center"/>
              <w:rPr>
                <w:rFonts w:ascii="宋体" w:hAnsi="宋体"/>
                <w:sz w:val="28"/>
              </w:rPr>
            </w:pPr>
          </w:p>
        </w:tc>
        <w:tc>
          <w:tcPr>
            <w:tcW w:w="1469" w:type="dxa"/>
            <w:vAlign w:val="center"/>
          </w:tcPr>
          <w:p w14:paraId="3712AFFC">
            <w:pPr>
              <w:jc w:val="center"/>
              <w:rPr>
                <w:rFonts w:ascii="宋体" w:hAnsi="宋体"/>
                <w:sz w:val="28"/>
              </w:rPr>
            </w:pPr>
          </w:p>
        </w:tc>
      </w:tr>
      <w:tr w14:paraId="0C15D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864" w:type="dxa"/>
            <w:vAlign w:val="center"/>
          </w:tcPr>
          <w:p w14:paraId="7D9BA573">
            <w:pPr>
              <w:jc w:val="center"/>
              <w:rPr>
                <w:rFonts w:ascii="宋体" w:hAnsi="宋体"/>
                <w:sz w:val="28"/>
              </w:rPr>
            </w:pPr>
          </w:p>
        </w:tc>
        <w:tc>
          <w:tcPr>
            <w:tcW w:w="2052" w:type="dxa"/>
            <w:vAlign w:val="center"/>
          </w:tcPr>
          <w:p w14:paraId="6743B524">
            <w:pPr>
              <w:jc w:val="center"/>
              <w:rPr>
                <w:rFonts w:ascii="宋体" w:hAnsi="宋体"/>
                <w:sz w:val="28"/>
              </w:rPr>
            </w:pPr>
          </w:p>
        </w:tc>
        <w:tc>
          <w:tcPr>
            <w:tcW w:w="900" w:type="dxa"/>
            <w:vAlign w:val="center"/>
          </w:tcPr>
          <w:p w14:paraId="673E20FD">
            <w:pPr>
              <w:jc w:val="center"/>
              <w:rPr>
                <w:rFonts w:ascii="宋体" w:hAnsi="宋体"/>
                <w:sz w:val="28"/>
              </w:rPr>
            </w:pPr>
          </w:p>
        </w:tc>
        <w:tc>
          <w:tcPr>
            <w:tcW w:w="900" w:type="dxa"/>
            <w:vAlign w:val="center"/>
          </w:tcPr>
          <w:p w14:paraId="59F9E573">
            <w:pPr>
              <w:jc w:val="center"/>
              <w:rPr>
                <w:rFonts w:ascii="宋体" w:hAnsi="宋体"/>
                <w:sz w:val="28"/>
              </w:rPr>
            </w:pPr>
          </w:p>
        </w:tc>
        <w:tc>
          <w:tcPr>
            <w:tcW w:w="900" w:type="dxa"/>
            <w:vAlign w:val="center"/>
          </w:tcPr>
          <w:p w14:paraId="648C375A">
            <w:pPr>
              <w:jc w:val="center"/>
              <w:rPr>
                <w:rFonts w:ascii="宋体" w:hAnsi="宋体"/>
                <w:sz w:val="28"/>
              </w:rPr>
            </w:pPr>
          </w:p>
        </w:tc>
        <w:tc>
          <w:tcPr>
            <w:tcW w:w="900" w:type="dxa"/>
            <w:vAlign w:val="center"/>
          </w:tcPr>
          <w:p w14:paraId="5E99C5BF">
            <w:pPr>
              <w:jc w:val="center"/>
              <w:rPr>
                <w:rFonts w:ascii="宋体" w:hAnsi="宋体"/>
                <w:sz w:val="28"/>
              </w:rPr>
            </w:pPr>
          </w:p>
        </w:tc>
        <w:tc>
          <w:tcPr>
            <w:tcW w:w="900" w:type="dxa"/>
            <w:vAlign w:val="center"/>
          </w:tcPr>
          <w:p w14:paraId="5CE3C748">
            <w:pPr>
              <w:jc w:val="center"/>
              <w:rPr>
                <w:rFonts w:ascii="宋体" w:hAnsi="宋体"/>
                <w:sz w:val="28"/>
              </w:rPr>
            </w:pPr>
          </w:p>
        </w:tc>
        <w:tc>
          <w:tcPr>
            <w:tcW w:w="900" w:type="dxa"/>
            <w:vAlign w:val="center"/>
          </w:tcPr>
          <w:p w14:paraId="74BE8547">
            <w:pPr>
              <w:jc w:val="center"/>
              <w:rPr>
                <w:rFonts w:ascii="宋体" w:hAnsi="宋体"/>
                <w:sz w:val="28"/>
              </w:rPr>
            </w:pPr>
          </w:p>
        </w:tc>
        <w:tc>
          <w:tcPr>
            <w:tcW w:w="1469" w:type="dxa"/>
            <w:vAlign w:val="center"/>
          </w:tcPr>
          <w:p w14:paraId="6B121326">
            <w:pPr>
              <w:jc w:val="center"/>
              <w:rPr>
                <w:rFonts w:ascii="宋体" w:hAnsi="宋体"/>
                <w:sz w:val="28"/>
              </w:rPr>
            </w:pPr>
          </w:p>
        </w:tc>
      </w:tr>
      <w:tr w14:paraId="1173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864" w:type="dxa"/>
            <w:vAlign w:val="center"/>
          </w:tcPr>
          <w:p w14:paraId="645CAFC1">
            <w:pPr>
              <w:jc w:val="center"/>
              <w:rPr>
                <w:rFonts w:ascii="宋体" w:hAnsi="宋体"/>
                <w:sz w:val="28"/>
              </w:rPr>
            </w:pPr>
          </w:p>
        </w:tc>
        <w:tc>
          <w:tcPr>
            <w:tcW w:w="2052" w:type="dxa"/>
            <w:vAlign w:val="center"/>
          </w:tcPr>
          <w:p w14:paraId="1E518A7B">
            <w:pPr>
              <w:jc w:val="center"/>
              <w:rPr>
                <w:rFonts w:ascii="宋体" w:hAnsi="宋体"/>
                <w:sz w:val="28"/>
              </w:rPr>
            </w:pPr>
          </w:p>
        </w:tc>
        <w:tc>
          <w:tcPr>
            <w:tcW w:w="900" w:type="dxa"/>
            <w:vAlign w:val="center"/>
          </w:tcPr>
          <w:p w14:paraId="75753070">
            <w:pPr>
              <w:jc w:val="center"/>
              <w:rPr>
                <w:rFonts w:ascii="宋体" w:hAnsi="宋体"/>
                <w:sz w:val="28"/>
              </w:rPr>
            </w:pPr>
          </w:p>
        </w:tc>
        <w:tc>
          <w:tcPr>
            <w:tcW w:w="900" w:type="dxa"/>
            <w:vAlign w:val="center"/>
          </w:tcPr>
          <w:p w14:paraId="01DDA8E3">
            <w:pPr>
              <w:jc w:val="center"/>
              <w:rPr>
                <w:rFonts w:ascii="宋体" w:hAnsi="宋体"/>
                <w:sz w:val="28"/>
              </w:rPr>
            </w:pPr>
          </w:p>
        </w:tc>
        <w:tc>
          <w:tcPr>
            <w:tcW w:w="900" w:type="dxa"/>
            <w:vAlign w:val="center"/>
          </w:tcPr>
          <w:p w14:paraId="34FB2081">
            <w:pPr>
              <w:jc w:val="center"/>
              <w:rPr>
                <w:rFonts w:ascii="宋体" w:hAnsi="宋体"/>
                <w:sz w:val="28"/>
              </w:rPr>
            </w:pPr>
          </w:p>
        </w:tc>
        <w:tc>
          <w:tcPr>
            <w:tcW w:w="900" w:type="dxa"/>
            <w:vAlign w:val="center"/>
          </w:tcPr>
          <w:p w14:paraId="1F62BAD5">
            <w:pPr>
              <w:jc w:val="center"/>
              <w:rPr>
                <w:rFonts w:ascii="宋体" w:hAnsi="宋体"/>
                <w:sz w:val="28"/>
              </w:rPr>
            </w:pPr>
          </w:p>
        </w:tc>
        <w:tc>
          <w:tcPr>
            <w:tcW w:w="900" w:type="dxa"/>
            <w:vAlign w:val="center"/>
          </w:tcPr>
          <w:p w14:paraId="08613B47">
            <w:pPr>
              <w:jc w:val="center"/>
              <w:rPr>
                <w:rFonts w:ascii="宋体" w:hAnsi="宋体"/>
                <w:sz w:val="28"/>
              </w:rPr>
            </w:pPr>
          </w:p>
        </w:tc>
        <w:tc>
          <w:tcPr>
            <w:tcW w:w="900" w:type="dxa"/>
            <w:vAlign w:val="center"/>
          </w:tcPr>
          <w:p w14:paraId="0D9B0D4C">
            <w:pPr>
              <w:jc w:val="center"/>
              <w:rPr>
                <w:rFonts w:ascii="宋体" w:hAnsi="宋体"/>
                <w:sz w:val="28"/>
              </w:rPr>
            </w:pPr>
          </w:p>
        </w:tc>
        <w:tc>
          <w:tcPr>
            <w:tcW w:w="1469" w:type="dxa"/>
            <w:vAlign w:val="center"/>
          </w:tcPr>
          <w:p w14:paraId="0E23577B">
            <w:pPr>
              <w:jc w:val="center"/>
              <w:rPr>
                <w:rFonts w:ascii="宋体" w:hAnsi="宋体"/>
                <w:sz w:val="28"/>
              </w:rPr>
            </w:pPr>
          </w:p>
        </w:tc>
      </w:tr>
      <w:tr w14:paraId="40B0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864" w:type="dxa"/>
            <w:vAlign w:val="center"/>
          </w:tcPr>
          <w:p w14:paraId="348B82A1">
            <w:pPr>
              <w:jc w:val="center"/>
              <w:rPr>
                <w:rFonts w:ascii="宋体" w:hAnsi="宋体"/>
                <w:sz w:val="28"/>
              </w:rPr>
            </w:pPr>
          </w:p>
        </w:tc>
        <w:tc>
          <w:tcPr>
            <w:tcW w:w="2052" w:type="dxa"/>
            <w:vAlign w:val="center"/>
          </w:tcPr>
          <w:p w14:paraId="392CDA2C">
            <w:pPr>
              <w:jc w:val="center"/>
              <w:rPr>
                <w:rFonts w:ascii="宋体" w:hAnsi="宋体"/>
                <w:sz w:val="28"/>
              </w:rPr>
            </w:pPr>
          </w:p>
        </w:tc>
        <w:tc>
          <w:tcPr>
            <w:tcW w:w="900" w:type="dxa"/>
            <w:vAlign w:val="center"/>
          </w:tcPr>
          <w:p w14:paraId="4118954B">
            <w:pPr>
              <w:jc w:val="center"/>
              <w:rPr>
                <w:rFonts w:ascii="宋体" w:hAnsi="宋体"/>
                <w:sz w:val="28"/>
              </w:rPr>
            </w:pPr>
          </w:p>
        </w:tc>
        <w:tc>
          <w:tcPr>
            <w:tcW w:w="900" w:type="dxa"/>
            <w:vAlign w:val="center"/>
          </w:tcPr>
          <w:p w14:paraId="4978CB45">
            <w:pPr>
              <w:jc w:val="center"/>
              <w:rPr>
                <w:rFonts w:ascii="宋体" w:hAnsi="宋体"/>
                <w:sz w:val="28"/>
              </w:rPr>
            </w:pPr>
          </w:p>
        </w:tc>
        <w:tc>
          <w:tcPr>
            <w:tcW w:w="900" w:type="dxa"/>
            <w:vAlign w:val="center"/>
          </w:tcPr>
          <w:p w14:paraId="19DB28AC">
            <w:pPr>
              <w:jc w:val="center"/>
              <w:rPr>
                <w:rFonts w:ascii="宋体" w:hAnsi="宋体"/>
                <w:sz w:val="28"/>
              </w:rPr>
            </w:pPr>
          </w:p>
        </w:tc>
        <w:tc>
          <w:tcPr>
            <w:tcW w:w="900" w:type="dxa"/>
            <w:vAlign w:val="center"/>
          </w:tcPr>
          <w:p w14:paraId="3F7929FA">
            <w:pPr>
              <w:jc w:val="center"/>
              <w:rPr>
                <w:rFonts w:ascii="宋体" w:hAnsi="宋体"/>
                <w:sz w:val="28"/>
              </w:rPr>
            </w:pPr>
          </w:p>
        </w:tc>
        <w:tc>
          <w:tcPr>
            <w:tcW w:w="900" w:type="dxa"/>
            <w:vAlign w:val="center"/>
          </w:tcPr>
          <w:p w14:paraId="49CD2CE9">
            <w:pPr>
              <w:jc w:val="center"/>
              <w:rPr>
                <w:rFonts w:ascii="宋体" w:hAnsi="宋体"/>
                <w:sz w:val="28"/>
              </w:rPr>
            </w:pPr>
          </w:p>
        </w:tc>
        <w:tc>
          <w:tcPr>
            <w:tcW w:w="900" w:type="dxa"/>
            <w:vAlign w:val="center"/>
          </w:tcPr>
          <w:p w14:paraId="6A218AD0">
            <w:pPr>
              <w:jc w:val="center"/>
              <w:rPr>
                <w:rFonts w:ascii="宋体" w:hAnsi="宋体"/>
                <w:sz w:val="28"/>
              </w:rPr>
            </w:pPr>
          </w:p>
        </w:tc>
        <w:tc>
          <w:tcPr>
            <w:tcW w:w="1469" w:type="dxa"/>
            <w:vAlign w:val="center"/>
          </w:tcPr>
          <w:p w14:paraId="795F9CA2">
            <w:pPr>
              <w:jc w:val="center"/>
              <w:rPr>
                <w:rFonts w:ascii="宋体" w:hAnsi="宋体"/>
                <w:sz w:val="28"/>
              </w:rPr>
            </w:pPr>
          </w:p>
        </w:tc>
      </w:tr>
      <w:tr w14:paraId="12F6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864" w:type="dxa"/>
            <w:vAlign w:val="center"/>
          </w:tcPr>
          <w:p w14:paraId="7F936EFC">
            <w:pPr>
              <w:jc w:val="center"/>
              <w:rPr>
                <w:rFonts w:ascii="宋体" w:hAnsi="宋体"/>
                <w:sz w:val="28"/>
              </w:rPr>
            </w:pPr>
          </w:p>
        </w:tc>
        <w:tc>
          <w:tcPr>
            <w:tcW w:w="2052" w:type="dxa"/>
            <w:vAlign w:val="center"/>
          </w:tcPr>
          <w:p w14:paraId="0973EFD8">
            <w:pPr>
              <w:jc w:val="center"/>
              <w:rPr>
                <w:rFonts w:ascii="宋体" w:hAnsi="宋体"/>
                <w:sz w:val="28"/>
              </w:rPr>
            </w:pPr>
          </w:p>
        </w:tc>
        <w:tc>
          <w:tcPr>
            <w:tcW w:w="900" w:type="dxa"/>
            <w:vAlign w:val="center"/>
          </w:tcPr>
          <w:p w14:paraId="2A22ACFA">
            <w:pPr>
              <w:jc w:val="center"/>
              <w:rPr>
                <w:rFonts w:ascii="宋体" w:hAnsi="宋体"/>
                <w:sz w:val="28"/>
              </w:rPr>
            </w:pPr>
          </w:p>
        </w:tc>
        <w:tc>
          <w:tcPr>
            <w:tcW w:w="900" w:type="dxa"/>
            <w:vAlign w:val="center"/>
          </w:tcPr>
          <w:p w14:paraId="76255B1C">
            <w:pPr>
              <w:jc w:val="center"/>
              <w:rPr>
                <w:rFonts w:ascii="宋体" w:hAnsi="宋体"/>
                <w:sz w:val="28"/>
              </w:rPr>
            </w:pPr>
          </w:p>
        </w:tc>
        <w:tc>
          <w:tcPr>
            <w:tcW w:w="900" w:type="dxa"/>
            <w:vAlign w:val="center"/>
          </w:tcPr>
          <w:p w14:paraId="6E37E21D">
            <w:pPr>
              <w:jc w:val="center"/>
              <w:rPr>
                <w:rFonts w:ascii="宋体" w:hAnsi="宋体"/>
                <w:sz w:val="28"/>
              </w:rPr>
            </w:pPr>
          </w:p>
        </w:tc>
        <w:tc>
          <w:tcPr>
            <w:tcW w:w="900" w:type="dxa"/>
            <w:vAlign w:val="center"/>
          </w:tcPr>
          <w:p w14:paraId="1B5C051E">
            <w:pPr>
              <w:jc w:val="center"/>
              <w:rPr>
                <w:rFonts w:ascii="宋体" w:hAnsi="宋体"/>
                <w:sz w:val="28"/>
              </w:rPr>
            </w:pPr>
          </w:p>
        </w:tc>
        <w:tc>
          <w:tcPr>
            <w:tcW w:w="900" w:type="dxa"/>
            <w:vAlign w:val="center"/>
          </w:tcPr>
          <w:p w14:paraId="3F26895B">
            <w:pPr>
              <w:jc w:val="center"/>
              <w:rPr>
                <w:rFonts w:ascii="宋体" w:hAnsi="宋体"/>
                <w:sz w:val="28"/>
              </w:rPr>
            </w:pPr>
          </w:p>
        </w:tc>
        <w:tc>
          <w:tcPr>
            <w:tcW w:w="900" w:type="dxa"/>
            <w:vAlign w:val="center"/>
          </w:tcPr>
          <w:p w14:paraId="1CDEF46C">
            <w:pPr>
              <w:jc w:val="center"/>
              <w:rPr>
                <w:rFonts w:ascii="宋体" w:hAnsi="宋体"/>
                <w:sz w:val="28"/>
              </w:rPr>
            </w:pPr>
          </w:p>
        </w:tc>
        <w:tc>
          <w:tcPr>
            <w:tcW w:w="1469" w:type="dxa"/>
            <w:vAlign w:val="center"/>
          </w:tcPr>
          <w:p w14:paraId="249AF5A1">
            <w:pPr>
              <w:jc w:val="center"/>
              <w:rPr>
                <w:rFonts w:ascii="宋体" w:hAnsi="宋体"/>
                <w:sz w:val="28"/>
              </w:rPr>
            </w:pPr>
          </w:p>
        </w:tc>
      </w:tr>
      <w:tr w14:paraId="3600C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864" w:type="dxa"/>
            <w:vAlign w:val="center"/>
          </w:tcPr>
          <w:p w14:paraId="5FE89F92">
            <w:pPr>
              <w:jc w:val="center"/>
              <w:rPr>
                <w:rFonts w:ascii="宋体" w:hAnsi="宋体"/>
                <w:sz w:val="28"/>
              </w:rPr>
            </w:pPr>
          </w:p>
        </w:tc>
        <w:tc>
          <w:tcPr>
            <w:tcW w:w="2052" w:type="dxa"/>
            <w:vAlign w:val="center"/>
          </w:tcPr>
          <w:p w14:paraId="5F7DE938">
            <w:pPr>
              <w:jc w:val="center"/>
              <w:rPr>
                <w:rFonts w:ascii="宋体" w:hAnsi="宋体"/>
                <w:sz w:val="28"/>
              </w:rPr>
            </w:pPr>
          </w:p>
        </w:tc>
        <w:tc>
          <w:tcPr>
            <w:tcW w:w="900" w:type="dxa"/>
            <w:vAlign w:val="center"/>
          </w:tcPr>
          <w:p w14:paraId="57439C9C">
            <w:pPr>
              <w:jc w:val="center"/>
              <w:rPr>
                <w:rFonts w:ascii="宋体" w:hAnsi="宋体"/>
                <w:sz w:val="28"/>
              </w:rPr>
            </w:pPr>
          </w:p>
        </w:tc>
        <w:tc>
          <w:tcPr>
            <w:tcW w:w="900" w:type="dxa"/>
            <w:vAlign w:val="center"/>
          </w:tcPr>
          <w:p w14:paraId="08D62A09">
            <w:pPr>
              <w:jc w:val="center"/>
              <w:rPr>
                <w:rFonts w:ascii="宋体" w:hAnsi="宋体"/>
                <w:sz w:val="28"/>
              </w:rPr>
            </w:pPr>
          </w:p>
        </w:tc>
        <w:tc>
          <w:tcPr>
            <w:tcW w:w="900" w:type="dxa"/>
            <w:vAlign w:val="center"/>
          </w:tcPr>
          <w:p w14:paraId="6D24A43E">
            <w:pPr>
              <w:jc w:val="center"/>
              <w:rPr>
                <w:rFonts w:ascii="宋体" w:hAnsi="宋体"/>
                <w:sz w:val="28"/>
              </w:rPr>
            </w:pPr>
          </w:p>
        </w:tc>
        <w:tc>
          <w:tcPr>
            <w:tcW w:w="900" w:type="dxa"/>
            <w:vAlign w:val="center"/>
          </w:tcPr>
          <w:p w14:paraId="194F9E93">
            <w:pPr>
              <w:jc w:val="center"/>
              <w:rPr>
                <w:rFonts w:ascii="宋体" w:hAnsi="宋体"/>
                <w:sz w:val="28"/>
              </w:rPr>
            </w:pPr>
          </w:p>
        </w:tc>
        <w:tc>
          <w:tcPr>
            <w:tcW w:w="900" w:type="dxa"/>
            <w:vAlign w:val="center"/>
          </w:tcPr>
          <w:p w14:paraId="0891AC71">
            <w:pPr>
              <w:jc w:val="center"/>
              <w:rPr>
                <w:rFonts w:ascii="宋体" w:hAnsi="宋体"/>
                <w:sz w:val="28"/>
              </w:rPr>
            </w:pPr>
          </w:p>
        </w:tc>
        <w:tc>
          <w:tcPr>
            <w:tcW w:w="900" w:type="dxa"/>
            <w:vAlign w:val="center"/>
          </w:tcPr>
          <w:p w14:paraId="1ED9F19C">
            <w:pPr>
              <w:jc w:val="center"/>
              <w:rPr>
                <w:rFonts w:ascii="宋体" w:hAnsi="宋体"/>
                <w:sz w:val="28"/>
              </w:rPr>
            </w:pPr>
          </w:p>
        </w:tc>
        <w:tc>
          <w:tcPr>
            <w:tcW w:w="1469" w:type="dxa"/>
            <w:vAlign w:val="center"/>
          </w:tcPr>
          <w:p w14:paraId="60FC0A63">
            <w:pPr>
              <w:jc w:val="center"/>
              <w:rPr>
                <w:rFonts w:ascii="宋体" w:hAnsi="宋体"/>
                <w:sz w:val="28"/>
              </w:rPr>
            </w:pPr>
          </w:p>
        </w:tc>
      </w:tr>
      <w:tr w14:paraId="5D84B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864" w:type="dxa"/>
            <w:vAlign w:val="center"/>
          </w:tcPr>
          <w:p w14:paraId="79605CE9">
            <w:pPr>
              <w:jc w:val="center"/>
              <w:rPr>
                <w:rFonts w:ascii="宋体" w:hAnsi="宋体"/>
                <w:sz w:val="28"/>
              </w:rPr>
            </w:pPr>
          </w:p>
        </w:tc>
        <w:tc>
          <w:tcPr>
            <w:tcW w:w="2052" w:type="dxa"/>
            <w:vAlign w:val="center"/>
          </w:tcPr>
          <w:p w14:paraId="28C9E5AC">
            <w:pPr>
              <w:jc w:val="center"/>
              <w:rPr>
                <w:rFonts w:ascii="宋体" w:hAnsi="宋体"/>
                <w:sz w:val="28"/>
              </w:rPr>
            </w:pPr>
          </w:p>
        </w:tc>
        <w:tc>
          <w:tcPr>
            <w:tcW w:w="900" w:type="dxa"/>
            <w:vAlign w:val="center"/>
          </w:tcPr>
          <w:p w14:paraId="7E1EADFA">
            <w:pPr>
              <w:jc w:val="center"/>
              <w:rPr>
                <w:rFonts w:ascii="宋体" w:hAnsi="宋体"/>
                <w:sz w:val="28"/>
              </w:rPr>
            </w:pPr>
          </w:p>
        </w:tc>
        <w:tc>
          <w:tcPr>
            <w:tcW w:w="900" w:type="dxa"/>
            <w:vAlign w:val="center"/>
          </w:tcPr>
          <w:p w14:paraId="529E2EF6">
            <w:pPr>
              <w:jc w:val="center"/>
              <w:rPr>
                <w:rFonts w:ascii="宋体" w:hAnsi="宋体"/>
                <w:sz w:val="28"/>
              </w:rPr>
            </w:pPr>
          </w:p>
        </w:tc>
        <w:tc>
          <w:tcPr>
            <w:tcW w:w="900" w:type="dxa"/>
            <w:vAlign w:val="center"/>
          </w:tcPr>
          <w:p w14:paraId="2D5207DA">
            <w:pPr>
              <w:jc w:val="center"/>
              <w:rPr>
                <w:rFonts w:ascii="宋体" w:hAnsi="宋体"/>
                <w:sz w:val="28"/>
              </w:rPr>
            </w:pPr>
          </w:p>
        </w:tc>
        <w:tc>
          <w:tcPr>
            <w:tcW w:w="900" w:type="dxa"/>
            <w:vAlign w:val="center"/>
          </w:tcPr>
          <w:p w14:paraId="4032DF0E">
            <w:pPr>
              <w:jc w:val="center"/>
              <w:rPr>
                <w:rFonts w:ascii="宋体" w:hAnsi="宋体"/>
                <w:sz w:val="28"/>
              </w:rPr>
            </w:pPr>
          </w:p>
        </w:tc>
        <w:tc>
          <w:tcPr>
            <w:tcW w:w="900" w:type="dxa"/>
            <w:vAlign w:val="center"/>
          </w:tcPr>
          <w:p w14:paraId="3E844319">
            <w:pPr>
              <w:jc w:val="center"/>
              <w:rPr>
                <w:rFonts w:ascii="宋体" w:hAnsi="宋体"/>
                <w:sz w:val="28"/>
              </w:rPr>
            </w:pPr>
          </w:p>
        </w:tc>
        <w:tc>
          <w:tcPr>
            <w:tcW w:w="900" w:type="dxa"/>
            <w:vAlign w:val="center"/>
          </w:tcPr>
          <w:p w14:paraId="421401A6">
            <w:pPr>
              <w:jc w:val="center"/>
              <w:rPr>
                <w:rFonts w:ascii="宋体" w:hAnsi="宋体"/>
                <w:sz w:val="28"/>
              </w:rPr>
            </w:pPr>
          </w:p>
        </w:tc>
        <w:tc>
          <w:tcPr>
            <w:tcW w:w="1469" w:type="dxa"/>
            <w:vAlign w:val="center"/>
          </w:tcPr>
          <w:p w14:paraId="73091B07">
            <w:pPr>
              <w:jc w:val="center"/>
              <w:rPr>
                <w:rFonts w:ascii="宋体" w:hAnsi="宋体"/>
                <w:sz w:val="28"/>
              </w:rPr>
            </w:pPr>
          </w:p>
        </w:tc>
      </w:tr>
      <w:tr w14:paraId="3326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864" w:type="dxa"/>
            <w:vAlign w:val="center"/>
          </w:tcPr>
          <w:p w14:paraId="368879B2">
            <w:pPr>
              <w:jc w:val="center"/>
              <w:rPr>
                <w:rFonts w:ascii="宋体" w:hAnsi="宋体"/>
                <w:sz w:val="28"/>
              </w:rPr>
            </w:pPr>
          </w:p>
        </w:tc>
        <w:tc>
          <w:tcPr>
            <w:tcW w:w="2052" w:type="dxa"/>
            <w:vAlign w:val="center"/>
          </w:tcPr>
          <w:p w14:paraId="7AD63D00">
            <w:pPr>
              <w:jc w:val="center"/>
              <w:rPr>
                <w:rFonts w:ascii="宋体" w:hAnsi="宋体"/>
                <w:sz w:val="28"/>
              </w:rPr>
            </w:pPr>
          </w:p>
        </w:tc>
        <w:tc>
          <w:tcPr>
            <w:tcW w:w="900" w:type="dxa"/>
            <w:vAlign w:val="center"/>
          </w:tcPr>
          <w:p w14:paraId="38BB0156">
            <w:pPr>
              <w:jc w:val="center"/>
              <w:rPr>
                <w:rFonts w:ascii="宋体" w:hAnsi="宋体"/>
                <w:sz w:val="28"/>
              </w:rPr>
            </w:pPr>
          </w:p>
        </w:tc>
        <w:tc>
          <w:tcPr>
            <w:tcW w:w="900" w:type="dxa"/>
            <w:vAlign w:val="center"/>
          </w:tcPr>
          <w:p w14:paraId="1EE82134">
            <w:pPr>
              <w:jc w:val="center"/>
              <w:rPr>
                <w:rFonts w:ascii="宋体" w:hAnsi="宋体"/>
                <w:sz w:val="28"/>
              </w:rPr>
            </w:pPr>
          </w:p>
        </w:tc>
        <w:tc>
          <w:tcPr>
            <w:tcW w:w="900" w:type="dxa"/>
            <w:vAlign w:val="center"/>
          </w:tcPr>
          <w:p w14:paraId="7DC5D697">
            <w:pPr>
              <w:jc w:val="center"/>
              <w:rPr>
                <w:rFonts w:ascii="宋体" w:hAnsi="宋体"/>
                <w:sz w:val="28"/>
              </w:rPr>
            </w:pPr>
          </w:p>
        </w:tc>
        <w:tc>
          <w:tcPr>
            <w:tcW w:w="900" w:type="dxa"/>
            <w:vAlign w:val="center"/>
          </w:tcPr>
          <w:p w14:paraId="0CFF6473">
            <w:pPr>
              <w:jc w:val="center"/>
              <w:rPr>
                <w:rFonts w:ascii="宋体" w:hAnsi="宋体"/>
                <w:sz w:val="28"/>
              </w:rPr>
            </w:pPr>
          </w:p>
        </w:tc>
        <w:tc>
          <w:tcPr>
            <w:tcW w:w="900" w:type="dxa"/>
            <w:vAlign w:val="center"/>
          </w:tcPr>
          <w:p w14:paraId="7DC6B68C">
            <w:pPr>
              <w:jc w:val="center"/>
              <w:rPr>
                <w:rFonts w:ascii="宋体" w:hAnsi="宋体"/>
                <w:sz w:val="28"/>
              </w:rPr>
            </w:pPr>
          </w:p>
        </w:tc>
        <w:tc>
          <w:tcPr>
            <w:tcW w:w="900" w:type="dxa"/>
            <w:vAlign w:val="center"/>
          </w:tcPr>
          <w:p w14:paraId="3A8D2347">
            <w:pPr>
              <w:jc w:val="center"/>
              <w:rPr>
                <w:rFonts w:ascii="宋体" w:hAnsi="宋体"/>
                <w:sz w:val="28"/>
              </w:rPr>
            </w:pPr>
          </w:p>
        </w:tc>
        <w:tc>
          <w:tcPr>
            <w:tcW w:w="1469" w:type="dxa"/>
            <w:vAlign w:val="center"/>
          </w:tcPr>
          <w:p w14:paraId="6456B0CB">
            <w:pPr>
              <w:jc w:val="center"/>
              <w:rPr>
                <w:rFonts w:ascii="宋体" w:hAnsi="宋体"/>
                <w:sz w:val="28"/>
              </w:rPr>
            </w:pPr>
          </w:p>
        </w:tc>
      </w:tr>
      <w:tr w14:paraId="74A7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864" w:type="dxa"/>
            <w:vAlign w:val="center"/>
          </w:tcPr>
          <w:p w14:paraId="3FAF735B">
            <w:pPr>
              <w:jc w:val="center"/>
              <w:rPr>
                <w:rFonts w:ascii="宋体" w:hAnsi="宋体"/>
                <w:sz w:val="28"/>
              </w:rPr>
            </w:pPr>
          </w:p>
        </w:tc>
        <w:tc>
          <w:tcPr>
            <w:tcW w:w="2052" w:type="dxa"/>
            <w:vAlign w:val="center"/>
          </w:tcPr>
          <w:p w14:paraId="0B62C581">
            <w:pPr>
              <w:jc w:val="center"/>
              <w:rPr>
                <w:rFonts w:ascii="宋体" w:hAnsi="宋体"/>
                <w:sz w:val="28"/>
              </w:rPr>
            </w:pPr>
          </w:p>
        </w:tc>
        <w:tc>
          <w:tcPr>
            <w:tcW w:w="900" w:type="dxa"/>
            <w:vAlign w:val="center"/>
          </w:tcPr>
          <w:p w14:paraId="0086C400">
            <w:pPr>
              <w:jc w:val="center"/>
              <w:rPr>
                <w:rFonts w:ascii="宋体" w:hAnsi="宋体"/>
                <w:sz w:val="28"/>
              </w:rPr>
            </w:pPr>
          </w:p>
        </w:tc>
        <w:tc>
          <w:tcPr>
            <w:tcW w:w="900" w:type="dxa"/>
            <w:vAlign w:val="center"/>
          </w:tcPr>
          <w:p w14:paraId="0FFB2A89">
            <w:pPr>
              <w:jc w:val="center"/>
              <w:rPr>
                <w:rFonts w:ascii="宋体" w:hAnsi="宋体"/>
                <w:sz w:val="28"/>
              </w:rPr>
            </w:pPr>
          </w:p>
        </w:tc>
        <w:tc>
          <w:tcPr>
            <w:tcW w:w="900" w:type="dxa"/>
            <w:vAlign w:val="center"/>
          </w:tcPr>
          <w:p w14:paraId="0CE7261E">
            <w:pPr>
              <w:jc w:val="center"/>
              <w:rPr>
                <w:rFonts w:ascii="宋体" w:hAnsi="宋体"/>
                <w:sz w:val="28"/>
              </w:rPr>
            </w:pPr>
          </w:p>
        </w:tc>
        <w:tc>
          <w:tcPr>
            <w:tcW w:w="900" w:type="dxa"/>
            <w:vAlign w:val="center"/>
          </w:tcPr>
          <w:p w14:paraId="25F54690">
            <w:pPr>
              <w:jc w:val="center"/>
              <w:rPr>
                <w:rFonts w:ascii="宋体" w:hAnsi="宋体"/>
                <w:sz w:val="28"/>
              </w:rPr>
            </w:pPr>
          </w:p>
        </w:tc>
        <w:tc>
          <w:tcPr>
            <w:tcW w:w="900" w:type="dxa"/>
            <w:vAlign w:val="center"/>
          </w:tcPr>
          <w:p w14:paraId="6511D19B">
            <w:pPr>
              <w:jc w:val="center"/>
              <w:rPr>
                <w:rFonts w:ascii="宋体" w:hAnsi="宋体"/>
                <w:sz w:val="28"/>
              </w:rPr>
            </w:pPr>
          </w:p>
        </w:tc>
        <w:tc>
          <w:tcPr>
            <w:tcW w:w="900" w:type="dxa"/>
            <w:vAlign w:val="center"/>
          </w:tcPr>
          <w:p w14:paraId="702126DC">
            <w:pPr>
              <w:jc w:val="center"/>
              <w:rPr>
                <w:rFonts w:ascii="宋体" w:hAnsi="宋体"/>
                <w:sz w:val="28"/>
              </w:rPr>
            </w:pPr>
          </w:p>
        </w:tc>
        <w:tc>
          <w:tcPr>
            <w:tcW w:w="1469" w:type="dxa"/>
            <w:vAlign w:val="center"/>
          </w:tcPr>
          <w:p w14:paraId="42F95E60">
            <w:pPr>
              <w:jc w:val="center"/>
              <w:rPr>
                <w:rFonts w:ascii="宋体" w:hAnsi="宋体"/>
                <w:sz w:val="28"/>
              </w:rPr>
            </w:pPr>
          </w:p>
        </w:tc>
      </w:tr>
      <w:tr w14:paraId="2562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864" w:type="dxa"/>
            <w:vAlign w:val="center"/>
          </w:tcPr>
          <w:p w14:paraId="44107EDA">
            <w:pPr>
              <w:jc w:val="center"/>
              <w:rPr>
                <w:rFonts w:ascii="宋体" w:hAnsi="宋体"/>
                <w:sz w:val="28"/>
              </w:rPr>
            </w:pPr>
          </w:p>
        </w:tc>
        <w:tc>
          <w:tcPr>
            <w:tcW w:w="2052" w:type="dxa"/>
            <w:vAlign w:val="center"/>
          </w:tcPr>
          <w:p w14:paraId="495BC28A">
            <w:pPr>
              <w:jc w:val="center"/>
              <w:rPr>
                <w:rFonts w:ascii="宋体" w:hAnsi="宋体"/>
                <w:sz w:val="28"/>
              </w:rPr>
            </w:pPr>
          </w:p>
        </w:tc>
        <w:tc>
          <w:tcPr>
            <w:tcW w:w="900" w:type="dxa"/>
            <w:vAlign w:val="center"/>
          </w:tcPr>
          <w:p w14:paraId="425693D4">
            <w:pPr>
              <w:jc w:val="center"/>
              <w:rPr>
                <w:rFonts w:ascii="宋体" w:hAnsi="宋体"/>
                <w:sz w:val="28"/>
              </w:rPr>
            </w:pPr>
          </w:p>
        </w:tc>
        <w:tc>
          <w:tcPr>
            <w:tcW w:w="900" w:type="dxa"/>
            <w:vAlign w:val="center"/>
          </w:tcPr>
          <w:p w14:paraId="6556C06C">
            <w:pPr>
              <w:jc w:val="center"/>
              <w:rPr>
                <w:rFonts w:ascii="宋体" w:hAnsi="宋体"/>
                <w:sz w:val="28"/>
              </w:rPr>
            </w:pPr>
          </w:p>
        </w:tc>
        <w:tc>
          <w:tcPr>
            <w:tcW w:w="900" w:type="dxa"/>
            <w:vAlign w:val="center"/>
          </w:tcPr>
          <w:p w14:paraId="02E88015">
            <w:pPr>
              <w:jc w:val="center"/>
              <w:rPr>
                <w:rFonts w:ascii="宋体" w:hAnsi="宋体"/>
                <w:sz w:val="28"/>
              </w:rPr>
            </w:pPr>
          </w:p>
        </w:tc>
        <w:tc>
          <w:tcPr>
            <w:tcW w:w="900" w:type="dxa"/>
            <w:vAlign w:val="center"/>
          </w:tcPr>
          <w:p w14:paraId="4CE76B12">
            <w:pPr>
              <w:jc w:val="center"/>
              <w:rPr>
                <w:rFonts w:ascii="宋体" w:hAnsi="宋体"/>
                <w:sz w:val="28"/>
              </w:rPr>
            </w:pPr>
          </w:p>
        </w:tc>
        <w:tc>
          <w:tcPr>
            <w:tcW w:w="900" w:type="dxa"/>
            <w:vAlign w:val="center"/>
          </w:tcPr>
          <w:p w14:paraId="4785143C">
            <w:pPr>
              <w:jc w:val="center"/>
              <w:rPr>
                <w:rFonts w:ascii="宋体" w:hAnsi="宋体"/>
                <w:sz w:val="28"/>
              </w:rPr>
            </w:pPr>
          </w:p>
        </w:tc>
        <w:tc>
          <w:tcPr>
            <w:tcW w:w="900" w:type="dxa"/>
            <w:vAlign w:val="center"/>
          </w:tcPr>
          <w:p w14:paraId="59842B2A">
            <w:pPr>
              <w:jc w:val="center"/>
              <w:rPr>
                <w:rFonts w:ascii="宋体" w:hAnsi="宋体"/>
                <w:sz w:val="28"/>
              </w:rPr>
            </w:pPr>
          </w:p>
        </w:tc>
        <w:tc>
          <w:tcPr>
            <w:tcW w:w="1469" w:type="dxa"/>
            <w:vAlign w:val="center"/>
          </w:tcPr>
          <w:p w14:paraId="03CB5AA8">
            <w:pPr>
              <w:jc w:val="center"/>
              <w:rPr>
                <w:rFonts w:ascii="宋体" w:hAnsi="宋体"/>
                <w:sz w:val="28"/>
              </w:rPr>
            </w:pPr>
          </w:p>
        </w:tc>
      </w:tr>
      <w:tr w14:paraId="4C34C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864" w:type="dxa"/>
            <w:vAlign w:val="center"/>
          </w:tcPr>
          <w:p w14:paraId="752CB22D">
            <w:pPr>
              <w:jc w:val="center"/>
              <w:rPr>
                <w:rFonts w:ascii="宋体" w:hAnsi="宋体"/>
                <w:sz w:val="28"/>
              </w:rPr>
            </w:pPr>
          </w:p>
        </w:tc>
        <w:tc>
          <w:tcPr>
            <w:tcW w:w="2052" w:type="dxa"/>
            <w:vAlign w:val="center"/>
          </w:tcPr>
          <w:p w14:paraId="5482D804">
            <w:pPr>
              <w:jc w:val="center"/>
              <w:rPr>
                <w:rFonts w:ascii="宋体" w:hAnsi="宋体"/>
                <w:sz w:val="28"/>
              </w:rPr>
            </w:pPr>
          </w:p>
        </w:tc>
        <w:tc>
          <w:tcPr>
            <w:tcW w:w="900" w:type="dxa"/>
            <w:vAlign w:val="center"/>
          </w:tcPr>
          <w:p w14:paraId="6E46E355">
            <w:pPr>
              <w:jc w:val="center"/>
              <w:rPr>
                <w:rFonts w:ascii="宋体" w:hAnsi="宋体"/>
                <w:sz w:val="28"/>
              </w:rPr>
            </w:pPr>
          </w:p>
        </w:tc>
        <w:tc>
          <w:tcPr>
            <w:tcW w:w="900" w:type="dxa"/>
            <w:vAlign w:val="center"/>
          </w:tcPr>
          <w:p w14:paraId="0842F15E">
            <w:pPr>
              <w:jc w:val="center"/>
              <w:rPr>
                <w:rFonts w:ascii="宋体" w:hAnsi="宋体"/>
                <w:sz w:val="28"/>
              </w:rPr>
            </w:pPr>
          </w:p>
        </w:tc>
        <w:tc>
          <w:tcPr>
            <w:tcW w:w="900" w:type="dxa"/>
            <w:vAlign w:val="center"/>
          </w:tcPr>
          <w:p w14:paraId="58DB12AC">
            <w:pPr>
              <w:jc w:val="center"/>
              <w:rPr>
                <w:rFonts w:ascii="宋体" w:hAnsi="宋体"/>
                <w:sz w:val="28"/>
              </w:rPr>
            </w:pPr>
          </w:p>
        </w:tc>
        <w:tc>
          <w:tcPr>
            <w:tcW w:w="900" w:type="dxa"/>
            <w:vAlign w:val="center"/>
          </w:tcPr>
          <w:p w14:paraId="50FBFA42">
            <w:pPr>
              <w:jc w:val="center"/>
              <w:rPr>
                <w:rFonts w:ascii="宋体" w:hAnsi="宋体"/>
                <w:sz w:val="28"/>
              </w:rPr>
            </w:pPr>
          </w:p>
        </w:tc>
        <w:tc>
          <w:tcPr>
            <w:tcW w:w="900" w:type="dxa"/>
            <w:vAlign w:val="center"/>
          </w:tcPr>
          <w:p w14:paraId="7B212E73">
            <w:pPr>
              <w:jc w:val="center"/>
              <w:rPr>
                <w:rFonts w:ascii="宋体" w:hAnsi="宋体"/>
                <w:sz w:val="28"/>
              </w:rPr>
            </w:pPr>
          </w:p>
        </w:tc>
        <w:tc>
          <w:tcPr>
            <w:tcW w:w="900" w:type="dxa"/>
            <w:vAlign w:val="center"/>
          </w:tcPr>
          <w:p w14:paraId="5D7C4222">
            <w:pPr>
              <w:jc w:val="center"/>
              <w:rPr>
                <w:rFonts w:ascii="宋体" w:hAnsi="宋体"/>
                <w:sz w:val="28"/>
              </w:rPr>
            </w:pPr>
          </w:p>
        </w:tc>
        <w:tc>
          <w:tcPr>
            <w:tcW w:w="1469" w:type="dxa"/>
            <w:vAlign w:val="center"/>
          </w:tcPr>
          <w:p w14:paraId="047DB1BB">
            <w:pPr>
              <w:jc w:val="center"/>
              <w:rPr>
                <w:rFonts w:ascii="宋体" w:hAnsi="宋体"/>
                <w:sz w:val="28"/>
              </w:rPr>
            </w:pPr>
          </w:p>
        </w:tc>
      </w:tr>
      <w:tr w14:paraId="5ABE9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864" w:type="dxa"/>
            <w:vAlign w:val="center"/>
          </w:tcPr>
          <w:p w14:paraId="66CC1A18">
            <w:pPr>
              <w:jc w:val="center"/>
              <w:rPr>
                <w:rFonts w:ascii="宋体" w:hAnsi="宋体"/>
                <w:sz w:val="28"/>
              </w:rPr>
            </w:pPr>
          </w:p>
        </w:tc>
        <w:tc>
          <w:tcPr>
            <w:tcW w:w="2052" w:type="dxa"/>
            <w:vAlign w:val="center"/>
          </w:tcPr>
          <w:p w14:paraId="29619731">
            <w:pPr>
              <w:jc w:val="center"/>
              <w:rPr>
                <w:rFonts w:ascii="宋体" w:hAnsi="宋体"/>
                <w:sz w:val="28"/>
              </w:rPr>
            </w:pPr>
          </w:p>
        </w:tc>
        <w:tc>
          <w:tcPr>
            <w:tcW w:w="900" w:type="dxa"/>
            <w:vAlign w:val="center"/>
          </w:tcPr>
          <w:p w14:paraId="5D8D5438">
            <w:pPr>
              <w:jc w:val="center"/>
              <w:rPr>
                <w:rFonts w:ascii="宋体" w:hAnsi="宋体"/>
                <w:sz w:val="28"/>
              </w:rPr>
            </w:pPr>
          </w:p>
        </w:tc>
        <w:tc>
          <w:tcPr>
            <w:tcW w:w="900" w:type="dxa"/>
            <w:vAlign w:val="center"/>
          </w:tcPr>
          <w:p w14:paraId="5FAC0B4B">
            <w:pPr>
              <w:jc w:val="center"/>
              <w:rPr>
                <w:rFonts w:ascii="宋体" w:hAnsi="宋体"/>
                <w:sz w:val="28"/>
              </w:rPr>
            </w:pPr>
          </w:p>
        </w:tc>
        <w:tc>
          <w:tcPr>
            <w:tcW w:w="900" w:type="dxa"/>
            <w:vAlign w:val="center"/>
          </w:tcPr>
          <w:p w14:paraId="219C4EE3">
            <w:pPr>
              <w:jc w:val="center"/>
              <w:rPr>
                <w:rFonts w:ascii="宋体" w:hAnsi="宋体"/>
                <w:sz w:val="28"/>
              </w:rPr>
            </w:pPr>
          </w:p>
        </w:tc>
        <w:tc>
          <w:tcPr>
            <w:tcW w:w="900" w:type="dxa"/>
            <w:vAlign w:val="center"/>
          </w:tcPr>
          <w:p w14:paraId="2D6DE2CC">
            <w:pPr>
              <w:jc w:val="center"/>
              <w:rPr>
                <w:rFonts w:ascii="宋体" w:hAnsi="宋体"/>
                <w:sz w:val="28"/>
              </w:rPr>
            </w:pPr>
          </w:p>
        </w:tc>
        <w:tc>
          <w:tcPr>
            <w:tcW w:w="900" w:type="dxa"/>
            <w:vAlign w:val="center"/>
          </w:tcPr>
          <w:p w14:paraId="04EC1EC8">
            <w:pPr>
              <w:jc w:val="center"/>
              <w:rPr>
                <w:rFonts w:ascii="宋体" w:hAnsi="宋体"/>
                <w:sz w:val="28"/>
              </w:rPr>
            </w:pPr>
          </w:p>
        </w:tc>
        <w:tc>
          <w:tcPr>
            <w:tcW w:w="900" w:type="dxa"/>
            <w:vAlign w:val="center"/>
          </w:tcPr>
          <w:p w14:paraId="49E07EEC">
            <w:pPr>
              <w:jc w:val="center"/>
              <w:rPr>
                <w:rFonts w:ascii="宋体" w:hAnsi="宋体"/>
                <w:sz w:val="28"/>
              </w:rPr>
            </w:pPr>
          </w:p>
        </w:tc>
        <w:tc>
          <w:tcPr>
            <w:tcW w:w="1469" w:type="dxa"/>
            <w:vAlign w:val="center"/>
          </w:tcPr>
          <w:p w14:paraId="0588C216">
            <w:pPr>
              <w:jc w:val="center"/>
              <w:rPr>
                <w:rFonts w:ascii="宋体" w:hAnsi="宋体"/>
                <w:sz w:val="28"/>
              </w:rPr>
            </w:pPr>
          </w:p>
        </w:tc>
      </w:tr>
      <w:tr w14:paraId="67C6D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864" w:type="dxa"/>
            <w:vAlign w:val="center"/>
          </w:tcPr>
          <w:p w14:paraId="3F9B04F6">
            <w:pPr>
              <w:jc w:val="center"/>
              <w:rPr>
                <w:rFonts w:ascii="宋体" w:hAnsi="宋体"/>
                <w:sz w:val="28"/>
              </w:rPr>
            </w:pPr>
          </w:p>
        </w:tc>
        <w:tc>
          <w:tcPr>
            <w:tcW w:w="2052" w:type="dxa"/>
            <w:vAlign w:val="center"/>
          </w:tcPr>
          <w:p w14:paraId="73C5C74D">
            <w:pPr>
              <w:jc w:val="center"/>
              <w:rPr>
                <w:rFonts w:ascii="宋体" w:hAnsi="宋体"/>
                <w:sz w:val="28"/>
              </w:rPr>
            </w:pPr>
          </w:p>
        </w:tc>
        <w:tc>
          <w:tcPr>
            <w:tcW w:w="900" w:type="dxa"/>
            <w:vAlign w:val="center"/>
          </w:tcPr>
          <w:p w14:paraId="2682A72D">
            <w:pPr>
              <w:jc w:val="center"/>
              <w:rPr>
                <w:rFonts w:ascii="宋体" w:hAnsi="宋体"/>
                <w:sz w:val="28"/>
              </w:rPr>
            </w:pPr>
          </w:p>
        </w:tc>
        <w:tc>
          <w:tcPr>
            <w:tcW w:w="900" w:type="dxa"/>
            <w:vAlign w:val="center"/>
          </w:tcPr>
          <w:p w14:paraId="183A9955">
            <w:pPr>
              <w:jc w:val="center"/>
              <w:rPr>
                <w:rFonts w:ascii="宋体" w:hAnsi="宋体"/>
                <w:sz w:val="28"/>
              </w:rPr>
            </w:pPr>
          </w:p>
        </w:tc>
        <w:tc>
          <w:tcPr>
            <w:tcW w:w="900" w:type="dxa"/>
            <w:vAlign w:val="center"/>
          </w:tcPr>
          <w:p w14:paraId="40C79D6F">
            <w:pPr>
              <w:jc w:val="center"/>
              <w:rPr>
                <w:rFonts w:ascii="宋体" w:hAnsi="宋体"/>
                <w:sz w:val="28"/>
              </w:rPr>
            </w:pPr>
          </w:p>
        </w:tc>
        <w:tc>
          <w:tcPr>
            <w:tcW w:w="900" w:type="dxa"/>
            <w:vAlign w:val="center"/>
          </w:tcPr>
          <w:p w14:paraId="6D707A9F">
            <w:pPr>
              <w:jc w:val="center"/>
              <w:rPr>
                <w:rFonts w:ascii="宋体" w:hAnsi="宋体"/>
                <w:sz w:val="28"/>
              </w:rPr>
            </w:pPr>
          </w:p>
        </w:tc>
        <w:tc>
          <w:tcPr>
            <w:tcW w:w="900" w:type="dxa"/>
            <w:vAlign w:val="center"/>
          </w:tcPr>
          <w:p w14:paraId="0C99ADDB">
            <w:pPr>
              <w:jc w:val="center"/>
              <w:rPr>
                <w:rFonts w:ascii="宋体" w:hAnsi="宋体"/>
                <w:sz w:val="28"/>
              </w:rPr>
            </w:pPr>
          </w:p>
        </w:tc>
        <w:tc>
          <w:tcPr>
            <w:tcW w:w="900" w:type="dxa"/>
            <w:vAlign w:val="center"/>
          </w:tcPr>
          <w:p w14:paraId="709C45DD">
            <w:pPr>
              <w:jc w:val="center"/>
              <w:rPr>
                <w:rFonts w:ascii="宋体" w:hAnsi="宋体"/>
                <w:sz w:val="28"/>
              </w:rPr>
            </w:pPr>
          </w:p>
        </w:tc>
        <w:tc>
          <w:tcPr>
            <w:tcW w:w="1469" w:type="dxa"/>
            <w:vAlign w:val="center"/>
          </w:tcPr>
          <w:p w14:paraId="6B4C9779">
            <w:pPr>
              <w:jc w:val="center"/>
              <w:rPr>
                <w:rFonts w:ascii="宋体" w:hAnsi="宋体"/>
                <w:sz w:val="28"/>
              </w:rPr>
            </w:pPr>
          </w:p>
        </w:tc>
      </w:tr>
    </w:tbl>
    <w:p w14:paraId="7D5F9FA3">
      <w:pPr>
        <w:jc w:val="center"/>
        <w:rPr>
          <w:rFonts w:ascii="宋体" w:hAnsi="宋体"/>
          <w:b/>
          <w:sz w:val="30"/>
        </w:rPr>
      </w:pPr>
    </w:p>
    <w:p w14:paraId="32C7AB4F">
      <w:pPr>
        <w:jc w:val="center"/>
        <w:rPr>
          <w:rFonts w:ascii="宋体" w:hAnsi="宋体"/>
          <w:b/>
          <w:sz w:val="30"/>
        </w:rPr>
      </w:pPr>
    </w:p>
    <w:p w14:paraId="5F9998AD">
      <w:pPr>
        <w:spacing w:line="360" w:lineRule="auto"/>
        <w:jc w:val="center"/>
        <w:outlineLvl w:val="1"/>
        <w:rPr>
          <w:rFonts w:hint="eastAsia" w:ascii="宋体" w:hAnsi="宋体"/>
          <w:b/>
          <w:sz w:val="32"/>
        </w:rPr>
      </w:pPr>
      <w:bookmarkStart w:id="35" w:name="_Toc18036"/>
      <w:r>
        <w:rPr>
          <w:rFonts w:hint="eastAsia" w:ascii="宋体" w:hAnsi="宋体"/>
          <w:b/>
          <w:sz w:val="32"/>
          <w:lang w:eastAsia="zh-CN"/>
        </w:rPr>
        <w:t>八、</w:t>
      </w:r>
      <w:r>
        <w:rPr>
          <w:rFonts w:hint="eastAsia" w:ascii="宋体" w:hAnsi="宋体"/>
          <w:b/>
          <w:sz w:val="32"/>
        </w:rPr>
        <w:t>主要施工人员表</w:t>
      </w:r>
      <w:bookmarkEnd w:id="35"/>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995"/>
        <w:gridCol w:w="1155"/>
        <w:gridCol w:w="1155"/>
        <w:gridCol w:w="1155"/>
        <w:gridCol w:w="3426"/>
      </w:tblGrid>
      <w:tr w14:paraId="7D62E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2733" w:type="dxa"/>
            <w:gridSpan w:val="2"/>
            <w:vAlign w:val="center"/>
          </w:tcPr>
          <w:p w14:paraId="20CB2902">
            <w:pPr>
              <w:jc w:val="center"/>
              <w:rPr>
                <w:rFonts w:ascii="宋体" w:hAnsi="宋体"/>
                <w:sz w:val="24"/>
              </w:rPr>
            </w:pPr>
            <w:r>
              <w:rPr>
                <w:rFonts w:hint="eastAsia" w:ascii="宋体" w:hAnsi="宋体"/>
                <w:sz w:val="24"/>
              </w:rPr>
              <w:t>名    称</w:t>
            </w:r>
          </w:p>
        </w:tc>
        <w:tc>
          <w:tcPr>
            <w:tcW w:w="1155" w:type="dxa"/>
            <w:vAlign w:val="center"/>
          </w:tcPr>
          <w:p w14:paraId="36108975">
            <w:pPr>
              <w:jc w:val="center"/>
              <w:rPr>
                <w:rFonts w:ascii="宋体" w:hAnsi="宋体"/>
                <w:sz w:val="24"/>
              </w:rPr>
            </w:pPr>
            <w:r>
              <w:rPr>
                <w:rFonts w:hint="eastAsia" w:ascii="宋体" w:hAnsi="宋体"/>
                <w:sz w:val="24"/>
              </w:rPr>
              <w:t>姓  名</w:t>
            </w:r>
          </w:p>
        </w:tc>
        <w:tc>
          <w:tcPr>
            <w:tcW w:w="1155" w:type="dxa"/>
            <w:vAlign w:val="center"/>
          </w:tcPr>
          <w:p w14:paraId="39EA127F">
            <w:pPr>
              <w:jc w:val="center"/>
              <w:rPr>
                <w:rFonts w:ascii="宋体" w:hAnsi="宋体"/>
                <w:sz w:val="24"/>
              </w:rPr>
            </w:pPr>
            <w:r>
              <w:rPr>
                <w:rFonts w:hint="eastAsia" w:ascii="宋体" w:hAnsi="宋体"/>
                <w:sz w:val="24"/>
              </w:rPr>
              <w:t>职  务</w:t>
            </w:r>
          </w:p>
        </w:tc>
        <w:tc>
          <w:tcPr>
            <w:tcW w:w="1155" w:type="dxa"/>
            <w:vAlign w:val="center"/>
          </w:tcPr>
          <w:p w14:paraId="296931CA">
            <w:pPr>
              <w:jc w:val="center"/>
              <w:rPr>
                <w:rFonts w:ascii="宋体" w:hAnsi="宋体"/>
                <w:sz w:val="24"/>
              </w:rPr>
            </w:pPr>
            <w:r>
              <w:rPr>
                <w:rFonts w:hint="eastAsia" w:ascii="宋体" w:hAnsi="宋体"/>
                <w:sz w:val="24"/>
              </w:rPr>
              <w:t>职  称</w:t>
            </w:r>
          </w:p>
        </w:tc>
        <w:tc>
          <w:tcPr>
            <w:tcW w:w="3426" w:type="dxa"/>
            <w:vAlign w:val="center"/>
          </w:tcPr>
          <w:p w14:paraId="3ECC08CA">
            <w:pPr>
              <w:jc w:val="center"/>
              <w:rPr>
                <w:rFonts w:ascii="宋体" w:hAnsi="宋体"/>
                <w:sz w:val="24"/>
              </w:rPr>
            </w:pPr>
            <w:r>
              <w:rPr>
                <w:rFonts w:hint="eastAsia" w:ascii="宋体" w:hAnsi="宋体"/>
                <w:sz w:val="24"/>
              </w:rPr>
              <w:t>主要经验及承担过的项目</w:t>
            </w:r>
          </w:p>
        </w:tc>
      </w:tr>
      <w:tr w14:paraId="0D87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restart"/>
            <w:vAlign w:val="center"/>
          </w:tcPr>
          <w:p w14:paraId="5EAFEF9C">
            <w:pPr>
              <w:jc w:val="center"/>
              <w:rPr>
                <w:rFonts w:ascii="宋体" w:hAnsi="宋体"/>
                <w:sz w:val="24"/>
              </w:rPr>
            </w:pPr>
            <w:r>
              <w:rPr>
                <w:rFonts w:hint="eastAsia" w:ascii="宋体" w:hAnsi="宋体"/>
                <w:sz w:val="24"/>
              </w:rPr>
              <w:t>总</w:t>
            </w:r>
          </w:p>
          <w:p w14:paraId="7BFFE48E">
            <w:pPr>
              <w:jc w:val="center"/>
              <w:rPr>
                <w:rFonts w:ascii="宋体" w:hAnsi="宋体"/>
                <w:sz w:val="24"/>
              </w:rPr>
            </w:pPr>
          </w:p>
          <w:p w14:paraId="4CD902C3">
            <w:pPr>
              <w:jc w:val="center"/>
              <w:rPr>
                <w:rFonts w:ascii="宋体" w:hAnsi="宋体"/>
                <w:sz w:val="24"/>
              </w:rPr>
            </w:pPr>
          </w:p>
          <w:p w14:paraId="778A3F9D">
            <w:pPr>
              <w:jc w:val="center"/>
              <w:rPr>
                <w:rFonts w:ascii="宋体" w:hAnsi="宋体"/>
                <w:sz w:val="24"/>
              </w:rPr>
            </w:pPr>
          </w:p>
          <w:p w14:paraId="2412408F">
            <w:pPr>
              <w:rPr>
                <w:rFonts w:ascii="宋体" w:hAnsi="宋体"/>
                <w:sz w:val="24"/>
              </w:rPr>
            </w:pPr>
          </w:p>
          <w:p w14:paraId="07AB4736">
            <w:pPr>
              <w:jc w:val="center"/>
              <w:rPr>
                <w:rFonts w:ascii="宋体" w:hAnsi="宋体"/>
                <w:sz w:val="24"/>
              </w:rPr>
            </w:pPr>
            <w:r>
              <w:rPr>
                <w:rFonts w:hint="eastAsia" w:ascii="宋体" w:hAnsi="宋体"/>
                <w:sz w:val="24"/>
              </w:rPr>
              <w:t>部</w:t>
            </w:r>
          </w:p>
        </w:tc>
        <w:tc>
          <w:tcPr>
            <w:tcW w:w="1995" w:type="dxa"/>
            <w:vAlign w:val="center"/>
          </w:tcPr>
          <w:p w14:paraId="2AF37BE2">
            <w:pPr>
              <w:jc w:val="center"/>
              <w:rPr>
                <w:rFonts w:ascii="宋体" w:hAnsi="宋体"/>
                <w:sz w:val="24"/>
              </w:rPr>
            </w:pPr>
            <w:r>
              <w:rPr>
                <w:rFonts w:hint="eastAsia" w:ascii="宋体" w:hAnsi="宋体"/>
                <w:sz w:val="24"/>
              </w:rPr>
              <w:t>项目主管</w:t>
            </w:r>
          </w:p>
        </w:tc>
        <w:tc>
          <w:tcPr>
            <w:tcW w:w="1155" w:type="dxa"/>
            <w:vAlign w:val="center"/>
          </w:tcPr>
          <w:p w14:paraId="72D2CF28">
            <w:pPr>
              <w:jc w:val="center"/>
              <w:rPr>
                <w:rFonts w:ascii="宋体" w:hAnsi="宋体"/>
                <w:sz w:val="24"/>
              </w:rPr>
            </w:pPr>
          </w:p>
        </w:tc>
        <w:tc>
          <w:tcPr>
            <w:tcW w:w="1155" w:type="dxa"/>
            <w:vAlign w:val="center"/>
          </w:tcPr>
          <w:p w14:paraId="1A0821E7">
            <w:pPr>
              <w:jc w:val="center"/>
              <w:rPr>
                <w:rFonts w:ascii="宋体" w:hAnsi="宋体"/>
                <w:sz w:val="24"/>
              </w:rPr>
            </w:pPr>
          </w:p>
        </w:tc>
        <w:tc>
          <w:tcPr>
            <w:tcW w:w="1155" w:type="dxa"/>
            <w:vAlign w:val="center"/>
          </w:tcPr>
          <w:p w14:paraId="6C652697">
            <w:pPr>
              <w:jc w:val="center"/>
              <w:rPr>
                <w:rFonts w:ascii="宋体" w:hAnsi="宋体"/>
                <w:sz w:val="24"/>
              </w:rPr>
            </w:pPr>
          </w:p>
        </w:tc>
        <w:tc>
          <w:tcPr>
            <w:tcW w:w="3426" w:type="dxa"/>
            <w:vAlign w:val="center"/>
          </w:tcPr>
          <w:p w14:paraId="3838F7FA">
            <w:pPr>
              <w:jc w:val="center"/>
              <w:rPr>
                <w:rFonts w:ascii="宋体" w:hAnsi="宋体"/>
                <w:sz w:val="24"/>
              </w:rPr>
            </w:pPr>
          </w:p>
        </w:tc>
      </w:tr>
      <w:tr w14:paraId="63FE7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continue"/>
            <w:vAlign w:val="center"/>
          </w:tcPr>
          <w:p w14:paraId="5A973953">
            <w:pPr>
              <w:jc w:val="center"/>
              <w:rPr>
                <w:rFonts w:ascii="宋体" w:hAnsi="宋体"/>
                <w:sz w:val="24"/>
              </w:rPr>
            </w:pPr>
          </w:p>
        </w:tc>
        <w:tc>
          <w:tcPr>
            <w:tcW w:w="1995" w:type="dxa"/>
            <w:vAlign w:val="center"/>
          </w:tcPr>
          <w:p w14:paraId="3FACEAF7">
            <w:pPr>
              <w:jc w:val="center"/>
              <w:rPr>
                <w:rFonts w:ascii="宋体" w:hAnsi="宋体"/>
                <w:sz w:val="24"/>
              </w:rPr>
            </w:pPr>
            <w:r>
              <w:rPr>
                <w:rFonts w:hint="eastAsia" w:ascii="宋体" w:hAnsi="宋体"/>
                <w:sz w:val="24"/>
              </w:rPr>
              <w:t>技术负责人</w:t>
            </w:r>
          </w:p>
        </w:tc>
        <w:tc>
          <w:tcPr>
            <w:tcW w:w="1155" w:type="dxa"/>
            <w:vAlign w:val="center"/>
          </w:tcPr>
          <w:p w14:paraId="53181292">
            <w:pPr>
              <w:jc w:val="center"/>
              <w:rPr>
                <w:rFonts w:ascii="宋体" w:hAnsi="宋体"/>
                <w:sz w:val="24"/>
              </w:rPr>
            </w:pPr>
          </w:p>
        </w:tc>
        <w:tc>
          <w:tcPr>
            <w:tcW w:w="1155" w:type="dxa"/>
            <w:vAlign w:val="center"/>
          </w:tcPr>
          <w:p w14:paraId="5C67D39B">
            <w:pPr>
              <w:jc w:val="center"/>
              <w:rPr>
                <w:rFonts w:ascii="宋体" w:hAnsi="宋体"/>
                <w:sz w:val="24"/>
              </w:rPr>
            </w:pPr>
          </w:p>
        </w:tc>
        <w:tc>
          <w:tcPr>
            <w:tcW w:w="1155" w:type="dxa"/>
            <w:vAlign w:val="center"/>
          </w:tcPr>
          <w:p w14:paraId="70E22B42">
            <w:pPr>
              <w:jc w:val="center"/>
              <w:rPr>
                <w:rFonts w:ascii="宋体" w:hAnsi="宋体"/>
                <w:sz w:val="24"/>
              </w:rPr>
            </w:pPr>
          </w:p>
        </w:tc>
        <w:tc>
          <w:tcPr>
            <w:tcW w:w="3426" w:type="dxa"/>
            <w:vAlign w:val="center"/>
          </w:tcPr>
          <w:p w14:paraId="6D79E7DE">
            <w:pPr>
              <w:jc w:val="center"/>
              <w:rPr>
                <w:rFonts w:ascii="宋体" w:hAnsi="宋体"/>
                <w:sz w:val="24"/>
              </w:rPr>
            </w:pPr>
          </w:p>
        </w:tc>
      </w:tr>
      <w:tr w14:paraId="44E88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continue"/>
            <w:vAlign w:val="center"/>
          </w:tcPr>
          <w:p w14:paraId="3D8DE013">
            <w:pPr>
              <w:jc w:val="center"/>
              <w:rPr>
                <w:rFonts w:ascii="宋体" w:hAnsi="宋体"/>
                <w:sz w:val="24"/>
              </w:rPr>
            </w:pPr>
          </w:p>
        </w:tc>
        <w:tc>
          <w:tcPr>
            <w:tcW w:w="1995" w:type="dxa"/>
            <w:vAlign w:val="center"/>
          </w:tcPr>
          <w:p w14:paraId="216E5280">
            <w:pPr>
              <w:jc w:val="center"/>
              <w:rPr>
                <w:rFonts w:ascii="宋体" w:hAnsi="宋体"/>
                <w:sz w:val="24"/>
              </w:rPr>
            </w:pPr>
          </w:p>
        </w:tc>
        <w:tc>
          <w:tcPr>
            <w:tcW w:w="1155" w:type="dxa"/>
            <w:vAlign w:val="center"/>
          </w:tcPr>
          <w:p w14:paraId="36106EBE">
            <w:pPr>
              <w:jc w:val="center"/>
              <w:rPr>
                <w:rFonts w:ascii="宋体" w:hAnsi="宋体"/>
                <w:sz w:val="24"/>
              </w:rPr>
            </w:pPr>
          </w:p>
        </w:tc>
        <w:tc>
          <w:tcPr>
            <w:tcW w:w="1155" w:type="dxa"/>
            <w:vAlign w:val="center"/>
          </w:tcPr>
          <w:p w14:paraId="4CC0C7D1">
            <w:pPr>
              <w:jc w:val="center"/>
              <w:rPr>
                <w:rFonts w:ascii="宋体" w:hAnsi="宋体"/>
                <w:sz w:val="24"/>
              </w:rPr>
            </w:pPr>
          </w:p>
        </w:tc>
        <w:tc>
          <w:tcPr>
            <w:tcW w:w="1155" w:type="dxa"/>
            <w:vAlign w:val="center"/>
          </w:tcPr>
          <w:p w14:paraId="1E85FB74">
            <w:pPr>
              <w:jc w:val="center"/>
              <w:rPr>
                <w:rFonts w:ascii="宋体" w:hAnsi="宋体"/>
                <w:sz w:val="24"/>
              </w:rPr>
            </w:pPr>
          </w:p>
        </w:tc>
        <w:tc>
          <w:tcPr>
            <w:tcW w:w="3426" w:type="dxa"/>
            <w:vAlign w:val="center"/>
          </w:tcPr>
          <w:p w14:paraId="352E0173">
            <w:pPr>
              <w:jc w:val="center"/>
              <w:rPr>
                <w:rFonts w:ascii="宋体" w:hAnsi="宋体"/>
                <w:sz w:val="24"/>
              </w:rPr>
            </w:pPr>
          </w:p>
        </w:tc>
      </w:tr>
      <w:tr w14:paraId="6316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continue"/>
            <w:vAlign w:val="center"/>
          </w:tcPr>
          <w:p w14:paraId="6BE271A8">
            <w:pPr>
              <w:jc w:val="center"/>
              <w:rPr>
                <w:rFonts w:ascii="宋体" w:hAnsi="宋体"/>
                <w:sz w:val="24"/>
              </w:rPr>
            </w:pPr>
          </w:p>
        </w:tc>
        <w:tc>
          <w:tcPr>
            <w:tcW w:w="1995" w:type="dxa"/>
            <w:vAlign w:val="center"/>
          </w:tcPr>
          <w:p w14:paraId="4590411B">
            <w:pPr>
              <w:jc w:val="center"/>
              <w:rPr>
                <w:rFonts w:ascii="宋体" w:hAnsi="宋体"/>
                <w:sz w:val="24"/>
              </w:rPr>
            </w:pPr>
          </w:p>
        </w:tc>
        <w:tc>
          <w:tcPr>
            <w:tcW w:w="1155" w:type="dxa"/>
            <w:vAlign w:val="center"/>
          </w:tcPr>
          <w:p w14:paraId="7B8316F0">
            <w:pPr>
              <w:jc w:val="center"/>
              <w:rPr>
                <w:rFonts w:ascii="宋体" w:hAnsi="宋体"/>
                <w:sz w:val="24"/>
              </w:rPr>
            </w:pPr>
          </w:p>
        </w:tc>
        <w:tc>
          <w:tcPr>
            <w:tcW w:w="1155" w:type="dxa"/>
            <w:vAlign w:val="center"/>
          </w:tcPr>
          <w:p w14:paraId="0A3398C9">
            <w:pPr>
              <w:jc w:val="center"/>
              <w:rPr>
                <w:rFonts w:ascii="宋体" w:hAnsi="宋体"/>
                <w:sz w:val="24"/>
              </w:rPr>
            </w:pPr>
          </w:p>
        </w:tc>
        <w:tc>
          <w:tcPr>
            <w:tcW w:w="1155" w:type="dxa"/>
            <w:vAlign w:val="center"/>
          </w:tcPr>
          <w:p w14:paraId="05C823F6">
            <w:pPr>
              <w:jc w:val="center"/>
              <w:rPr>
                <w:rFonts w:ascii="宋体" w:hAnsi="宋体"/>
                <w:sz w:val="24"/>
              </w:rPr>
            </w:pPr>
          </w:p>
        </w:tc>
        <w:tc>
          <w:tcPr>
            <w:tcW w:w="3426" w:type="dxa"/>
            <w:vAlign w:val="center"/>
          </w:tcPr>
          <w:p w14:paraId="37CC251E">
            <w:pPr>
              <w:jc w:val="center"/>
              <w:rPr>
                <w:rFonts w:ascii="宋体" w:hAnsi="宋体"/>
                <w:sz w:val="24"/>
              </w:rPr>
            </w:pPr>
          </w:p>
        </w:tc>
      </w:tr>
      <w:tr w14:paraId="4C52C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continue"/>
            <w:vAlign w:val="center"/>
          </w:tcPr>
          <w:p w14:paraId="0B9E8AE1">
            <w:pPr>
              <w:jc w:val="center"/>
              <w:rPr>
                <w:rFonts w:ascii="宋体" w:hAnsi="宋体"/>
                <w:sz w:val="24"/>
              </w:rPr>
            </w:pPr>
          </w:p>
        </w:tc>
        <w:tc>
          <w:tcPr>
            <w:tcW w:w="1995" w:type="dxa"/>
            <w:vAlign w:val="center"/>
          </w:tcPr>
          <w:p w14:paraId="77CEBE75">
            <w:pPr>
              <w:jc w:val="center"/>
              <w:rPr>
                <w:rFonts w:ascii="宋体" w:hAnsi="宋体"/>
                <w:sz w:val="24"/>
              </w:rPr>
            </w:pPr>
          </w:p>
        </w:tc>
        <w:tc>
          <w:tcPr>
            <w:tcW w:w="1155" w:type="dxa"/>
            <w:vAlign w:val="center"/>
          </w:tcPr>
          <w:p w14:paraId="667A9397">
            <w:pPr>
              <w:jc w:val="center"/>
              <w:rPr>
                <w:rFonts w:ascii="宋体" w:hAnsi="宋体"/>
                <w:sz w:val="24"/>
              </w:rPr>
            </w:pPr>
          </w:p>
        </w:tc>
        <w:tc>
          <w:tcPr>
            <w:tcW w:w="1155" w:type="dxa"/>
            <w:vAlign w:val="center"/>
          </w:tcPr>
          <w:p w14:paraId="71ECD13B">
            <w:pPr>
              <w:jc w:val="center"/>
              <w:rPr>
                <w:rFonts w:ascii="宋体" w:hAnsi="宋体"/>
                <w:sz w:val="24"/>
              </w:rPr>
            </w:pPr>
          </w:p>
        </w:tc>
        <w:tc>
          <w:tcPr>
            <w:tcW w:w="1155" w:type="dxa"/>
            <w:vAlign w:val="center"/>
          </w:tcPr>
          <w:p w14:paraId="0225ECA7">
            <w:pPr>
              <w:jc w:val="center"/>
              <w:rPr>
                <w:rFonts w:ascii="宋体" w:hAnsi="宋体"/>
                <w:sz w:val="24"/>
              </w:rPr>
            </w:pPr>
          </w:p>
        </w:tc>
        <w:tc>
          <w:tcPr>
            <w:tcW w:w="3426" w:type="dxa"/>
            <w:vAlign w:val="center"/>
          </w:tcPr>
          <w:p w14:paraId="336CDEA6">
            <w:pPr>
              <w:jc w:val="center"/>
              <w:rPr>
                <w:rFonts w:ascii="宋体" w:hAnsi="宋体"/>
                <w:sz w:val="24"/>
              </w:rPr>
            </w:pPr>
          </w:p>
        </w:tc>
      </w:tr>
      <w:tr w14:paraId="28592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continue"/>
            <w:vAlign w:val="center"/>
          </w:tcPr>
          <w:p w14:paraId="105D84FF">
            <w:pPr>
              <w:jc w:val="center"/>
              <w:rPr>
                <w:rFonts w:ascii="宋体" w:hAnsi="宋体"/>
                <w:sz w:val="24"/>
              </w:rPr>
            </w:pPr>
          </w:p>
        </w:tc>
        <w:tc>
          <w:tcPr>
            <w:tcW w:w="1995" w:type="dxa"/>
            <w:vAlign w:val="center"/>
          </w:tcPr>
          <w:p w14:paraId="76D120B0">
            <w:pPr>
              <w:jc w:val="center"/>
              <w:rPr>
                <w:rFonts w:ascii="宋体" w:hAnsi="宋体"/>
                <w:sz w:val="24"/>
              </w:rPr>
            </w:pPr>
          </w:p>
        </w:tc>
        <w:tc>
          <w:tcPr>
            <w:tcW w:w="1155" w:type="dxa"/>
            <w:vAlign w:val="center"/>
          </w:tcPr>
          <w:p w14:paraId="3509B7DB">
            <w:pPr>
              <w:jc w:val="center"/>
              <w:rPr>
                <w:rFonts w:ascii="宋体" w:hAnsi="宋体"/>
                <w:sz w:val="24"/>
              </w:rPr>
            </w:pPr>
          </w:p>
        </w:tc>
        <w:tc>
          <w:tcPr>
            <w:tcW w:w="1155" w:type="dxa"/>
            <w:vAlign w:val="center"/>
          </w:tcPr>
          <w:p w14:paraId="54524581">
            <w:pPr>
              <w:jc w:val="center"/>
              <w:rPr>
                <w:rFonts w:ascii="宋体" w:hAnsi="宋体"/>
                <w:sz w:val="24"/>
              </w:rPr>
            </w:pPr>
          </w:p>
        </w:tc>
        <w:tc>
          <w:tcPr>
            <w:tcW w:w="1155" w:type="dxa"/>
            <w:vAlign w:val="center"/>
          </w:tcPr>
          <w:p w14:paraId="07E8C319">
            <w:pPr>
              <w:jc w:val="center"/>
              <w:rPr>
                <w:rFonts w:ascii="宋体" w:hAnsi="宋体"/>
                <w:sz w:val="24"/>
              </w:rPr>
            </w:pPr>
          </w:p>
        </w:tc>
        <w:tc>
          <w:tcPr>
            <w:tcW w:w="3426" w:type="dxa"/>
            <w:vAlign w:val="center"/>
          </w:tcPr>
          <w:p w14:paraId="52BEADD3">
            <w:pPr>
              <w:jc w:val="center"/>
              <w:rPr>
                <w:rFonts w:ascii="宋体" w:hAnsi="宋体"/>
                <w:sz w:val="24"/>
              </w:rPr>
            </w:pPr>
          </w:p>
        </w:tc>
      </w:tr>
      <w:tr w14:paraId="4291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continue"/>
            <w:vAlign w:val="center"/>
          </w:tcPr>
          <w:p w14:paraId="245A9532">
            <w:pPr>
              <w:jc w:val="center"/>
              <w:rPr>
                <w:rFonts w:ascii="宋体" w:hAnsi="宋体"/>
                <w:sz w:val="24"/>
              </w:rPr>
            </w:pPr>
          </w:p>
        </w:tc>
        <w:tc>
          <w:tcPr>
            <w:tcW w:w="1995" w:type="dxa"/>
            <w:vAlign w:val="center"/>
          </w:tcPr>
          <w:p w14:paraId="1CD34742">
            <w:pPr>
              <w:jc w:val="center"/>
              <w:rPr>
                <w:rFonts w:ascii="宋体" w:hAnsi="宋体"/>
                <w:sz w:val="24"/>
              </w:rPr>
            </w:pPr>
          </w:p>
        </w:tc>
        <w:tc>
          <w:tcPr>
            <w:tcW w:w="1155" w:type="dxa"/>
            <w:vAlign w:val="center"/>
          </w:tcPr>
          <w:p w14:paraId="0A3C3D4E">
            <w:pPr>
              <w:jc w:val="center"/>
              <w:rPr>
                <w:rFonts w:ascii="宋体" w:hAnsi="宋体"/>
                <w:sz w:val="24"/>
              </w:rPr>
            </w:pPr>
          </w:p>
        </w:tc>
        <w:tc>
          <w:tcPr>
            <w:tcW w:w="1155" w:type="dxa"/>
            <w:vAlign w:val="center"/>
          </w:tcPr>
          <w:p w14:paraId="0ABF76E1">
            <w:pPr>
              <w:jc w:val="center"/>
              <w:rPr>
                <w:rFonts w:ascii="宋体" w:hAnsi="宋体"/>
                <w:sz w:val="24"/>
              </w:rPr>
            </w:pPr>
          </w:p>
        </w:tc>
        <w:tc>
          <w:tcPr>
            <w:tcW w:w="1155" w:type="dxa"/>
            <w:vAlign w:val="center"/>
          </w:tcPr>
          <w:p w14:paraId="1C1B5F56">
            <w:pPr>
              <w:jc w:val="center"/>
              <w:rPr>
                <w:rFonts w:ascii="宋体" w:hAnsi="宋体"/>
                <w:sz w:val="24"/>
              </w:rPr>
            </w:pPr>
          </w:p>
        </w:tc>
        <w:tc>
          <w:tcPr>
            <w:tcW w:w="3426" w:type="dxa"/>
            <w:vAlign w:val="center"/>
          </w:tcPr>
          <w:p w14:paraId="0F185D43">
            <w:pPr>
              <w:jc w:val="center"/>
              <w:rPr>
                <w:rFonts w:ascii="宋体" w:hAnsi="宋体"/>
                <w:sz w:val="24"/>
              </w:rPr>
            </w:pPr>
          </w:p>
        </w:tc>
      </w:tr>
      <w:tr w14:paraId="2365E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continue"/>
            <w:vAlign w:val="center"/>
          </w:tcPr>
          <w:p w14:paraId="4BD2705D">
            <w:pPr>
              <w:jc w:val="center"/>
              <w:rPr>
                <w:rFonts w:ascii="宋体" w:hAnsi="宋体"/>
                <w:sz w:val="24"/>
              </w:rPr>
            </w:pPr>
          </w:p>
        </w:tc>
        <w:tc>
          <w:tcPr>
            <w:tcW w:w="1995" w:type="dxa"/>
            <w:vAlign w:val="center"/>
          </w:tcPr>
          <w:p w14:paraId="28848F59">
            <w:pPr>
              <w:jc w:val="center"/>
              <w:rPr>
                <w:rFonts w:ascii="宋体" w:hAnsi="宋体"/>
                <w:sz w:val="24"/>
              </w:rPr>
            </w:pPr>
          </w:p>
        </w:tc>
        <w:tc>
          <w:tcPr>
            <w:tcW w:w="1155" w:type="dxa"/>
            <w:vAlign w:val="center"/>
          </w:tcPr>
          <w:p w14:paraId="763117C9">
            <w:pPr>
              <w:jc w:val="center"/>
              <w:rPr>
                <w:rFonts w:ascii="宋体" w:hAnsi="宋体"/>
                <w:sz w:val="24"/>
              </w:rPr>
            </w:pPr>
          </w:p>
        </w:tc>
        <w:tc>
          <w:tcPr>
            <w:tcW w:w="1155" w:type="dxa"/>
            <w:vAlign w:val="center"/>
          </w:tcPr>
          <w:p w14:paraId="7372DF4E">
            <w:pPr>
              <w:jc w:val="center"/>
              <w:rPr>
                <w:rFonts w:ascii="宋体" w:hAnsi="宋体"/>
                <w:sz w:val="24"/>
              </w:rPr>
            </w:pPr>
          </w:p>
        </w:tc>
        <w:tc>
          <w:tcPr>
            <w:tcW w:w="1155" w:type="dxa"/>
            <w:vAlign w:val="center"/>
          </w:tcPr>
          <w:p w14:paraId="5D30E03C">
            <w:pPr>
              <w:jc w:val="center"/>
              <w:rPr>
                <w:rFonts w:ascii="宋体" w:hAnsi="宋体"/>
                <w:sz w:val="24"/>
              </w:rPr>
            </w:pPr>
          </w:p>
        </w:tc>
        <w:tc>
          <w:tcPr>
            <w:tcW w:w="3426" w:type="dxa"/>
            <w:vAlign w:val="center"/>
          </w:tcPr>
          <w:p w14:paraId="2CE96B68">
            <w:pPr>
              <w:jc w:val="center"/>
              <w:rPr>
                <w:rFonts w:ascii="宋体" w:hAnsi="宋体"/>
                <w:sz w:val="24"/>
              </w:rPr>
            </w:pPr>
          </w:p>
        </w:tc>
      </w:tr>
      <w:tr w14:paraId="2419A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restart"/>
            <w:vAlign w:val="center"/>
          </w:tcPr>
          <w:p w14:paraId="76BAE589">
            <w:pPr>
              <w:jc w:val="center"/>
              <w:rPr>
                <w:rFonts w:ascii="宋体" w:hAnsi="宋体"/>
                <w:sz w:val="24"/>
              </w:rPr>
            </w:pPr>
            <w:r>
              <w:rPr>
                <w:rFonts w:hint="eastAsia" w:ascii="宋体" w:hAnsi="宋体"/>
                <w:sz w:val="24"/>
              </w:rPr>
              <w:t>现</w:t>
            </w:r>
          </w:p>
          <w:p w14:paraId="56A8E137">
            <w:pPr>
              <w:jc w:val="center"/>
              <w:rPr>
                <w:rFonts w:ascii="宋体" w:hAnsi="宋体"/>
                <w:sz w:val="24"/>
              </w:rPr>
            </w:pPr>
          </w:p>
          <w:p w14:paraId="0D6E9F9D">
            <w:pPr>
              <w:jc w:val="center"/>
              <w:rPr>
                <w:rFonts w:ascii="宋体" w:hAnsi="宋体"/>
                <w:sz w:val="24"/>
              </w:rPr>
            </w:pPr>
          </w:p>
          <w:p w14:paraId="3C3FE5A1">
            <w:pPr>
              <w:jc w:val="center"/>
              <w:rPr>
                <w:rFonts w:ascii="宋体" w:hAnsi="宋体"/>
                <w:sz w:val="24"/>
              </w:rPr>
            </w:pPr>
          </w:p>
          <w:p w14:paraId="1CF1CAB8">
            <w:pPr>
              <w:rPr>
                <w:rFonts w:ascii="宋体" w:hAnsi="宋体"/>
                <w:sz w:val="24"/>
              </w:rPr>
            </w:pPr>
          </w:p>
          <w:p w14:paraId="7D68FEF6">
            <w:pPr>
              <w:jc w:val="center"/>
              <w:rPr>
                <w:rFonts w:ascii="宋体" w:hAnsi="宋体"/>
                <w:sz w:val="24"/>
              </w:rPr>
            </w:pPr>
            <w:r>
              <w:rPr>
                <w:rFonts w:hint="eastAsia" w:ascii="宋体" w:hAnsi="宋体"/>
                <w:sz w:val="24"/>
              </w:rPr>
              <w:t>场</w:t>
            </w:r>
          </w:p>
        </w:tc>
        <w:tc>
          <w:tcPr>
            <w:tcW w:w="1995" w:type="dxa"/>
            <w:vAlign w:val="center"/>
          </w:tcPr>
          <w:p w14:paraId="3F9C69C5">
            <w:pPr>
              <w:jc w:val="center"/>
              <w:rPr>
                <w:rFonts w:ascii="宋体" w:hAnsi="宋体"/>
                <w:sz w:val="24"/>
              </w:rPr>
            </w:pPr>
            <w:r>
              <w:rPr>
                <w:rFonts w:hint="eastAsia" w:ascii="宋体" w:hAnsi="宋体"/>
                <w:sz w:val="24"/>
              </w:rPr>
              <w:t>项目经理</w:t>
            </w:r>
          </w:p>
        </w:tc>
        <w:tc>
          <w:tcPr>
            <w:tcW w:w="1155" w:type="dxa"/>
            <w:vAlign w:val="center"/>
          </w:tcPr>
          <w:p w14:paraId="419B4A34">
            <w:pPr>
              <w:jc w:val="center"/>
              <w:rPr>
                <w:rFonts w:ascii="宋体" w:hAnsi="宋体"/>
                <w:sz w:val="24"/>
              </w:rPr>
            </w:pPr>
          </w:p>
        </w:tc>
        <w:tc>
          <w:tcPr>
            <w:tcW w:w="1155" w:type="dxa"/>
            <w:vAlign w:val="center"/>
          </w:tcPr>
          <w:p w14:paraId="57FC07D1">
            <w:pPr>
              <w:jc w:val="center"/>
              <w:rPr>
                <w:rFonts w:ascii="宋体" w:hAnsi="宋体"/>
                <w:sz w:val="24"/>
              </w:rPr>
            </w:pPr>
          </w:p>
        </w:tc>
        <w:tc>
          <w:tcPr>
            <w:tcW w:w="1155" w:type="dxa"/>
            <w:vAlign w:val="center"/>
          </w:tcPr>
          <w:p w14:paraId="34E39CAF">
            <w:pPr>
              <w:jc w:val="center"/>
              <w:rPr>
                <w:rFonts w:ascii="宋体" w:hAnsi="宋体"/>
                <w:sz w:val="24"/>
              </w:rPr>
            </w:pPr>
          </w:p>
        </w:tc>
        <w:tc>
          <w:tcPr>
            <w:tcW w:w="3426" w:type="dxa"/>
            <w:vAlign w:val="center"/>
          </w:tcPr>
          <w:p w14:paraId="589EA114">
            <w:pPr>
              <w:jc w:val="center"/>
              <w:rPr>
                <w:rFonts w:ascii="宋体" w:hAnsi="宋体"/>
                <w:sz w:val="24"/>
              </w:rPr>
            </w:pPr>
          </w:p>
        </w:tc>
      </w:tr>
      <w:tr w14:paraId="1746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continue"/>
            <w:vAlign w:val="center"/>
          </w:tcPr>
          <w:p w14:paraId="42E7E1BC">
            <w:pPr>
              <w:jc w:val="center"/>
              <w:rPr>
                <w:rFonts w:ascii="宋体" w:hAnsi="宋体"/>
                <w:sz w:val="24"/>
              </w:rPr>
            </w:pPr>
          </w:p>
        </w:tc>
        <w:tc>
          <w:tcPr>
            <w:tcW w:w="1995" w:type="dxa"/>
            <w:vAlign w:val="center"/>
          </w:tcPr>
          <w:p w14:paraId="253DEA1E">
            <w:pPr>
              <w:jc w:val="center"/>
              <w:rPr>
                <w:rFonts w:ascii="宋体" w:hAnsi="宋体" w:eastAsia="宋体" w:cs="Times New Roman"/>
                <w:kern w:val="2"/>
                <w:sz w:val="24"/>
                <w:szCs w:val="24"/>
                <w:lang w:val="en-US" w:eastAsia="zh-CN" w:bidi="ar-SA"/>
              </w:rPr>
            </w:pPr>
            <w:r>
              <w:rPr>
                <w:rFonts w:hint="eastAsia" w:ascii="宋体" w:hAnsi="宋体"/>
                <w:sz w:val="24"/>
              </w:rPr>
              <w:t>质量管理</w:t>
            </w:r>
          </w:p>
        </w:tc>
        <w:tc>
          <w:tcPr>
            <w:tcW w:w="1155" w:type="dxa"/>
            <w:vAlign w:val="center"/>
          </w:tcPr>
          <w:p w14:paraId="31930B3A">
            <w:pPr>
              <w:jc w:val="center"/>
              <w:rPr>
                <w:rFonts w:ascii="宋体" w:hAnsi="宋体"/>
                <w:sz w:val="24"/>
              </w:rPr>
            </w:pPr>
          </w:p>
        </w:tc>
        <w:tc>
          <w:tcPr>
            <w:tcW w:w="1155" w:type="dxa"/>
            <w:vAlign w:val="center"/>
          </w:tcPr>
          <w:p w14:paraId="772C1FE1">
            <w:pPr>
              <w:jc w:val="center"/>
              <w:rPr>
                <w:rFonts w:ascii="宋体" w:hAnsi="宋体"/>
                <w:sz w:val="24"/>
              </w:rPr>
            </w:pPr>
          </w:p>
        </w:tc>
        <w:tc>
          <w:tcPr>
            <w:tcW w:w="1155" w:type="dxa"/>
            <w:vAlign w:val="center"/>
          </w:tcPr>
          <w:p w14:paraId="483288C0">
            <w:pPr>
              <w:jc w:val="center"/>
              <w:rPr>
                <w:rFonts w:ascii="宋体" w:hAnsi="宋体"/>
                <w:sz w:val="24"/>
              </w:rPr>
            </w:pPr>
          </w:p>
        </w:tc>
        <w:tc>
          <w:tcPr>
            <w:tcW w:w="3426" w:type="dxa"/>
            <w:vAlign w:val="center"/>
          </w:tcPr>
          <w:p w14:paraId="26CF844A">
            <w:pPr>
              <w:jc w:val="center"/>
              <w:rPr>
                <w:rFonts w:ascii="宋体" w:hAnsi="宋体"/>
                <w:sz w:val="24"/>
              </w:rPr>
            </w:pPr>
          </w:p>
        </w:tc>
      </w:tr>
      <w:tr w14:paraId="2F4C0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continue"/>
            <w:vAlign w:val="center"/>
          </w:tcPr>
          <w:p w14:paraId="4A4B7949">
            <w:pPr>
              <w:jc w:val="center"/>
              <w:rPr>
                <w:rFonts w:ascii="宋体" w:hAnsi="宋体"/>
                <w:sz w:val="24"/>
              </w:rPr>
            </w:pPr>
          </w:p>
        </w:tc>
        <w:tc>
          <w:tcPr>
            <w:tcW w:w="1995" w:type="dxa"/>
            <w:vAlign w:val="center"/>
          </w:tcPr>
          <w:p w14:paraId="73ACC8FC">
            <w:pPr>
              <w:jc w:val="center"/>
              <w:rPr>
                <w:rFonts w:ascii="宋体" w:hAnsi="宋体" w:eastAsia="宋体" w:cs="Times New Roman"/>
                <w:kern w:val="2"/>
                <w:sz w:val="24"/>
                <w:szCs w:val="24"/>
                <w:lang w:val="en-US" w:eastAsia="zh-CN" w:bidi="ar-SA"/>
              </w:rPr>
            </w:pPr>
            <w:r>
              <w:rPr>
                <w:rFonts w:hint="eastAsia" w:ascii="宋体" w:hAnsi="宋体"/>
                <w:sz w:val="24"/>
              </w:rPr>
              <w:t>材料管理</w:t>
            </w:r>
          </w:p>
        </w:tc>
        <w:tc>
          <w:tcPr>
            <w:tcW w:w="1155" w:type="dxa"/>
            <w:vAlign w:val="center"/>
          </w:tcPr>
          <w:p w14:paraId="638F12D1">
            <w:pPr>
              <w:jc w:val="center"/>
              <w:rPr>
                <w:rFonts w:ascii="宋体" w:hAnsi="宋体"/>
                <w:sz w:val="24"/>
              </w:rPr>
            </w:pPr>
          </w:p>
        </w:tc>
        <w:tc>
          <w:tcPr>
            <w:tcW w:w="1155" w:type="dxa"/>
            <w:vAlign w:val="center"/>
          </w:tcPr>
          <w:p w14:paraId="3F2E5D7C">
            <w:pPr>
              <w:jc w:val="center"/>
              <w:rPr>
                <w:rFonts w:ascii="宋体" w:hAnsi="宋体"/>
                <w:sz w:val="24"/>
              </w:rPr>
            </w:pPr>
          </w:p>
        </w:tc>
        <w:tc>
          <w:tcPr>
            <w:tcW w:w="1155" w:type="dxa"/>
            <w:vAlign w:val="center"/>
          </w:tcPr>
          <w:p w14:paraId="064574CF">
            <w:pPr>
              <w:jc w:val="center"/>
              <w:rPr>
                <w:rFonts w:ascii="宋体" w:hAnsi="宋体"/>
                <w:sz w:val="24"/>
              </w:rPr>
            </w:pPr>
          </w:p>
        </w:tc>
        <w:tc>
          <w:tcPr>
            <w:tcW w:w="3426" w:type="dxa"/>
            <w:vAlign w:val="center"/>
          </w:tcPr>
          <w:p w14:paraId="0013B7CB">
            <w:pPr>
              <w:jc w:val="center"/>
              <w:rPr>
                <w:rFonts w:ascii="宋体" w:hAnsi="宋体"/>
                <w:sz w:val="24"/>
              </w:rPr>
            </w:pPr>
          </w:p>
        </w:tc>
      </w:tr>
      <w:tr w14:paraId="7DA9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continue"/>
            <w:vAlign w:val="center"/>
          </w:tcPr>
          <w:p w14:paraId="01542694">
            <w:pPr>
              <w:jc w:val="center"/>
              <w:rPr>
                <w:rFonts w:ascii="宋体" w:hAnsi="宋体"/>
                <w:sz w:val="24"/>
              </w:rPr>
            </w:pPr>
          </w:p>
        </w:tc>
        <w:tc>
          <w:tcPr>
            <w:tcW w:w="1995" w:type="dxa"/>
            <w:vAlign w:val="center"/>
          </w:tcPr>
          <w:p w14:paraId="41FAF282">
            <w:pPr>
              <w:jc w:val="center"/>
              <w:rPr>
                <w:rFonts w:ascii="宋体" w:hAnsi="宋体" w:eastAsia="宋体" w:cs="Times New Roman"/>
                <w:kern w:val="2"/>
                <w:sz w:val="24"/>
                <w:szCs w:val="24"/>
                <w:lang w:val="en-US" w:eastAsia="zh-CN" w:bidi="ar-SA"/>
              </w:rPr>
            </w:pPr>
            <w:r>
              <w:rPr>
                <w:rFonts w:hint="eastAsia" w:ascii="宋体" w:hAnsi="宋体"/>
                <w:sz w:val="24"/>
              </w:rPr>
              <w:t>安全管理</w:t>
            </w:r>
          </w:p>
        </w:tc>
        <w:tc>
          <w:tcPr>
            <w:tcW w:w="1155" w:type="dxa"/>
            <w:vAlign w:val="center"/>
          </w:tcPr>
          <w:p w14:paraId="24C3F421">
            <w:pPr>
              <w:jc w:val="center"/>
              <w:rPr>
                <w:rFonts w:ascii="宋体" w:hAnsi="宋体"/>
                <w:sz w:val="24"/>
              </w:rPr>
            </w:pPr>
          </w:p>
        </w:tc>
        <w:tc>
          <w:tcPr>
            <w:tcW w:w="1155" w:type="dxa"/>
            <w:vAlign w:val="center"/>
          </w:tcPr>
          <w:p w14:paraId="6E915310">
            <w:pPr>
              <w:jc w:val="center"/>
              <w:rPr>
                <w:rFonts w:ascii="宋体" w:hAnsi="宋体"/>
                <w:sz w:val="24"/>
              </w:rPr>
            </w:pPr>
          </w:p>
        </w:tc>
        <w:tc>
          <w:tcPr>
            <w:tcW w:w="1155" w:type="dxa"/>
            <w:vAlign w:val="center"/>
          </w:tcPr>
          <w:p w14:paraId="200BB9B8">
            <w:pPr>
              <w:jc w:val="center"/>
              <w:rPr>
                <w:rFonts w:ascii="宋体" w:hAnsi="宋体"/>
                <w:sz w:val="24"/>
              </w:rPr>
            </w:pPr>
          </w:p>
        </w:tc>
        <w:tc>
          <w:tcPr>
            <w:tcW w:w="3426" w:type="dxa"/>
            <w:vAlign w:val="center"/>
          </w:tcPr>
          <w:p w14:paraId="2F90EDFC">
            <w:pPr>
              <w:jc w:val="center"/>
              <w:rPr>
                <w:rFonts w:ascii="宋体" w:hAnsi="宋体"/>
                <w:sz w:val="24"/>
              </w:rPr>
            </w:pPr>
          </w:p>
        </w:tc>
      </w:tr>
      <w:tr w14:paraId="711D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continue"/>
            <w:vAlign w:val="center"/>
          </w:tcPr>
          <w:p w14:paraId="09C81A0F">
            <w:pPr>
              <w:jc w:val="center"/>
              <w:rPr>
                <w:rFonts w:ascii="宋体" w:hAnsi="宋体"/>
                <w:sz w:val="24"/>
              </w:rPr>
            </w:pPr>
          </w:p>
        </w:tc>
        <w:tc>
          <w:tcPr>
            <w:tcW w:w="1995" w:type="dxa"/>
            <w:vAlign w:val="center"/>
          </w:tcPr>
          <w:p w14:paraId="7DBD1E8E">
            <w:pPr>
              <w:jc w:val="center"/>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w:t>
            </w:r>
          </w:p>
        </w:tc>
        <w:tc>
          <w:tcPr>
            <w:tcW w:w="1155" w:type="dxa"/>
            <w:vAlign w:val="center"/>
          </w:tcPr>
          <w:p w14:paraId="120ED786">
            <w:pPr>
              <w:jc w:val="center"/>
              <w:rPr>
                <w:rFonts w:ascii="宋体" w:hAnsi="宋体"/>
                <w:sz w:val="24"/>
              </w:rPr>
            </w:pPr>
          </w:p>
        </w:tc>
        <w:tc>
          <w:tcPr>
            <w:tcW w:w="1155" w:type="dxa"/>
            <w:vAlign w:val="center"/>
          </w:tcPr>
          <w:p w14:paraId="021A6536">
            <w:pPr>
              <w:jc w:val="center"/>
              <w:rPr>
                <w:rFonts w:ascii="宋体" w:hAnsi="宋体"/>
                <w:sz w:val="24"/>
              </w:rPr>
            </w:pPr>
          </w:p>
        </w:tc>
        <w:tc>
          <w:tcPr>
            <w:tcW w:w="1155" w:type="dxa"/>
            <w:vAlign w:val="center"/>
          </w:tcPr>
          <w:p w14:paraId="525484CD">
            <w:pPr>
              <w:jc w:val="center"/>
              <w:rPr>
                <w:rFonts w:ascii="宋体" w:hAnsi="宋体"/>
                <w:sz w:val="24"/>
              </w:rPr>
            </w:pPr>
          </w:p>
        </w:tc>
        <w:tc>
          <w:tcPr>
            <w:tcW w:w="3426" w:type="dxa"/>
            <w:vAlign w:val="center"/>
          </w:tcPr>
          <w:p w14:paraId="4270CA84">
            <w:pPr>
              <w:jc w:val="center"/>
              <w:rPr>
                <w:rFonts w:ascii="宋体" w:hAnsi="宋体"/>
                <w:sz w:val="24"/>
              </w:rPr>
            </w:pPr>
          </w:p>
        </w:tc>
      </w:tr>
      <w:tr w14:paraId="68CBF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continue"/>
            <w:vAlign w:val="center"/>
          </w:tcPr>
          <w:p w14:paraId="3466C15D">
            <w:pPr>
              <w:jc w:val="center"/>
              <w:rPr>
                <w:rFonts w:ascii="宋体" w:hAnsi="宋体"/>
                <w:sz w:val="24"/>
              </w:rPr>
            </w:pPr>
          </w:p>
        </w:tc>
        <w:tc>
          <w:tcPr>
            <w:tcW w:w="1995" w:type="dxa"/>
            <w:vAlign w:val="center"/>
          </w:tcPr>
          <w:p w14:paraId="2B4E5E80">
            <w:pPr>
              <w:jc w:val="center"/>
              <w:rPr>
                <w:rFonts w:hint="default" w:ascii="宋体" w:hAnsi="宋体" w:eastAsia="宋体" w:cs="Times New Roman"/>
                <w:kern w:val="2"/>
                <w:sz w:val="24"/>
                <w:szCs w:val="24"/>
                <w:lang w:val="en-US" w:eastAsia="zh-CN" w:bidi="ar-SA"/>
              </w:rPr>
            </w:pPr>
            <w:r>
              <w:rPr>
                <w:rFonts w:hint="eastAsia" w:ascii="宋体" w:hAnsi="宋体" w:cs="Times New Roman"/>
                <w:kern w:val="2"/>
                <w:sz w:val="24"/>
                <w:szCs w:val="24"/>
                <w:lang w:val="en-US" w:eastAsia="zh-CN" w:bidi="ar-SA"/>
              </w:rPr>
              <w:t>..</w:t>
            </w:r>
          </w:p>
        </w:tc>
        <w:tc>
          <w:tcPr>
            <w:tcW w:w="1155" w:type="dxa"/>
            <w:vAlign w:val="center"/>
          </w:tcPr>
          <w:p w14:paraId="0E93524A">
            <w:pPr>
              <w:jc w:val="center"/>
              <w:rPr>
                <w:rFonts w:ascii="宋体" w:hAnsi="宋体"/>
                <w:sz w:val="24"/>
              </w:rPr>
            </w:pPr>
          </w:p>
        </w:tc>
        <w:tc>
          <w:tcPr>
            <w:tcW w:w="1155" w:type="dxa"/>
            <w:vAlign w:val="center"/>
          </w:tcPr>
          <w:p w14:paraId="3C30141E">
            <w:pPr>
              <w:jc w:val="center"/>
              <w:rPr>
                <w:rFonts w:ascii="宋体" w:hAnsi="宋体"/>
                <w:sz w:val="24"/>
              </w:rPr>
            </w:pPr>
          </w:p>
        </w:tc>
        <w:tc>
          <w:tcPr>
            <w:tcW w:w="1155" w:type="dxa"/>
            <w:vAlign w:val="center"/>
          </w:tcPr>
          <w:p w14:paraId="1D8048E0">
            <w:pPr>
              <w:jc w:val="center"/>
              <w:rPr>
                <w:rFonts w:ascii="宋体" w:hAnsi="宋体"/>
                <w:sz w:val="24"/>
              </w:rPr>
            </w:pPr>
          </w:p>
        </w:tc>
        <w:tc>
          <w:tcPr>
            <w:tcW w:w="3426" w:type="dxa"/>
            <w:vAlign w:val="center"/>
          </w:tcPr>
          <w:p w14:paraId="567B0D59">
            <w:pPr>
              <w:jc w:val="center"/>
              <w:rPr>
                <w:rFonts w:ascii="宋体" w:hAnsi="宋体"/>
                <w:sz w:val="24"/>
              </w:rPr>
            </w:pPr>
          </w:p>
        </w:tc>
      </w:tr>
      <w:tr w14:paraId="42A2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continue"/>
            <w:vAlign w:val="center"/>
          </w:tcPr>
          <w:p w14:paraId="4404ACEB">
            <w:pPr>
              <w:jc w:val="center"/>
              <w:rPr>
                <w:rFonts w:ascii="宋体" w:hAnsi="宋体"/>
                <w:sz w:val="24"/>
              </w:rPr>
            </w:pPr>
          </w:p>
        </w:tc>
        <w:tc>
          <w:tcPr>
            <w:tcW w:w="1995" w:type="dxa"/>
            <w:vAlign w:val="center"/>
          </w:tcPr>
          <w:p w14:paraId="36DE2395">
            <w:pPr>
              <w:jc w:val="center"/>
              <w:rPr>
                <w:rFonts w:hint="default" w:ascii="宋体" w:hAnsi="宋体" w:eastAsia="宋体"/>
                <w:sz w:val="24"/>
                <w:lang w:val="en-US" w:eastAsia="zh-CN"/>
              </w:rPr>
            </w:pPr>
            <w:r>
              <w:rPr>
                <w:rFonts w:hint="eastAsia" w:ascii="宋体" w:hAnsi="宋体"/>
                <w:sz w:val="24"/>
                <w:lang w:val="en-US" w:eastAsia="zh-CN"/>
              </w:rPr>
              <w:t>..</w:t>
            </w:r>
          </w:p>
        </w:tc>
        <w:tc>
          <w:tcPr>
            <w:tcW w:w="1155" w:type="dxa"/>
            <w:vAlign w:val="center"/>
          </w:tcPr>
          <w:p w14:paraId="03B189F9">
            <w:pPr>
              <w:jc w:val="center"/>
              <w:rPr>
                <w:rFonts w:ascii="宋体" w:hAnsi="宋体"/>
                <w:sz w:val="24"/>
              </w:rPr>
            </w:pPr>
          </w:p>
        </w:tc>
        <w:tc>
          <w:tcPr>
            <w:tcW w:w="1155" w:type="dxa"/>
            <w:vAlign w:val="center"/>
          </w:tcPr>
          <w:p w14:paraId="0A1C58CF">
            <w:pPr>
              <w:jc w:val="center"/>
              <w:rPr>
                <w:rFonts w:ascii="宋体" w:hAnsi="宋体"/>
                <w:sz w:val="24"/>
              </w:rPr>
            </w:pPr>
          </w:p>
        </w:tc>
        <w:tc>
          <w:tcPr>
            <w:tcW w:w="1155" w:type="dxa"/>
            <w:vAlign w:val="center"/>
          </w:tcPr>
          <w:p w14:paraId="24F3D20A">
            <w:pPr>
              <w:jc w:val="center"/>
              <w:rPr>
                <w:rFonts w:ascii="宋体" w:hAnsi="宋体"/>
                <w:sz w:val="24"/>
              </w:rPr>
            </w:pPr>
          </w:p>
        </w:tc>
        <w:tc>
          <w:tcPr>
            <w:tcW w:w="3426" w:type="dxa"/>
            <w:vAlign w:val="center"/>
          </w:tcPr>
          <w:p w14:paraId="6BCC7BFB">
            <w:pPr>
              <w:jc w:val="center"/>
              <w:rPr>
                <w:rFonts w:ascii="宋体" w:hAnsi="宋体"/>
                <w:sz w:val="24"/>
              </w:rPr>
            </w:pPr>
          </w:p>
        </w:tc>
      </w:tr>
      <w:tr w14:paraId="25D3A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738" w:type="dxa"/>
            <w:vMerge w:val="continue"/>
            <w:vAlign w:val="center"/>
          </w:tcPr>
          <w:p w14:paraId="5F334510">
            <w:pPr>
              <w:jc w:val="center"/>
              <w:rPr>
                <w:rFonts w:ascii="宋体" w:hAnsi="宋体"/>
                <w:sz w:val="24"/>
              </w:rPr>
            </w:pPr>
          </w:p>
        </w:tc>
        <w:tc>
          <w:tcPr>
            <w:tcW w:w="1995" w:type="dxa"/>
            <w:vAlign w:val="center"/>
          </w:tcPr>
          <w:p w14:paraId="0026DA85">
            <w:pPr>
              <w:jc w:val="center"/>
              <w:rPr>
                <w:rFonts w:ascii="宋体" w:hAnsi="宋体"/>
                <w:sz w:val="24"/>
              </w:rPr>
            </w:pPr>
          </w:p>
        </w:tc>
        <w:tc>
          <w:tcPr>
            <w:tcW w:w="1155" w:type="dxa"/>
            <w:vAlign w:val="center"/>
          </w:tcPr>
          <w:p w14:paraId="0942498D">
            <w:pPr>
              <w:jc w:val="center"/>
              <w:rPr>
                <w:rFonts w:ascii="宋体" w:hAnsi="宋体"/>
                <w:sz w:val="24"/>
              </w:rPr>
            </w:pPr>
          </w:p>
        </w:tc>
        <w:tc>
          <w:tcPr>
            <w:tcW w:w="1155" w:type="dxa"/>
            <w:vAlign w:val="center"/>
          </w:tcPr>
          <w:p w14:paraId="45D93213">
            <w:pPr>
              <w:jc w:val="center"/>
              <w:rPr>
                <w:rFonts w:ascii="宋体" w:hAnsi="宋体"/>
                <w:sz w:val="24"/>
              </w:rPr>
            </w:pPr>
          </w:p>
        </w:tc>
        <w:tc>
          <w:tcPr>
            <w:tcW w:w="1155" w:type="dxa"/>
            <w:vAlign w:val="center"/>
          </w:tcPr>
          <w:p w14:paraId="795D1F37">
            <w:pPr>
              <w:jc w:val="center"/>
              <w:rPr>
                <w:rFonts w:ascii="宋体" w:hAnsi="宋体"/>
                <w:sz w:val="24"/>
              </w:rPr>
            </w:pPr>
          </w:p>
        </w:tc>
        <w:tc>
          <w:tcPr>
            <w:tcW w:w="3426" w:type="dxa"/>
            <w:vAlign w:val="center"/>
          </w:tcPr>
          <w:p w14:paraId="582FFAD2">
            <w:pPr>
              <w:jc w:val="center"/>
              <w:rPr>
                <w:rFonts w:ascii="宋体" w:hAnsi="宋体"/>
                <w:sz w:val="24"/>
              </w:rPr>
            </w:pPr>
          </w:p>
        </w:tc>
      </w:tr>
    </w:tbl>
    <w:p w14:paraId="7176B1D2">
      <w:pPr>
        <w:rPr>
          <w:rFonts w:ascii="宋体" w:hAnsi="宋体"/>
          <w:sz w:val="28"/>
        </w:rPr>
      </w:pPr>
      <w:r>
        <w:rPr>
          <w:rFonts w:hint="eastAsia" w:ascii="宋体" w:hAnsi="宋体"/>
          <w:sz w:val="28"/>
        </w:rPr>
        <w:t xml:space="preserve"> 供应商（盖章）：</w:t>
      </w:r>
    </w:p>
    <w:p w14:paraId="2BBCDCB0">
      <w:pPr>
        <w:rPr>
          <w:rFonts w:ascii="宋体" w:hAnsi="宋体"/>
          <w:sz w:val="28"/>
        </w:rPr>
      </w:pPr>
      <w:r>
        <w:rPr>
          <w:rFonts w:hint="eastAsia" w:ascii="宋体" w:hAnsi="宋体"/>
          <w:sz w:val="28"/>
        </w:rPr>
        <w:t xml:space="preserve"> 法定代表人或其委托代理人（签字或盖章）：</w:t>
      </w:r>
    </w:p>
    <w:p w14:paraId="2CD46AAA">
      <w:pPr>
        <w:pStyle w:val="3"/>
        <w:spacing w:line="620" w:lineRule="exact"/>
        <w:ind w:firstLineChars="200"/>
        <w:rPr>
          <w:b/>
          <w:sz w:val="36"/>
        </w:rPr>
      </w:pPr>
      <w:r>
        <w:rPr>
          <w:rFonts w:hint="eastAsia"/>
        </w:rPr>
        <w:t xml:space="preserve">  年      月      日</w:t>
      </w:r>
    </w:p>
    <w:p w14:paraId="5A090C5C">
      <w:pPr>
        <w:spacing w:line="480" w:lineRule="exact"/>
        <w:ind w:firstLine="57"/>
        <w:jc w:val="center"/>
        <w:rPr>
          <w:rFonts w:ascii="宋体" w:hAnsi="宋体"/>
          <w:b/>
          <w:sz w:val="36"/>
        </w:rPr>
        <w:sectPr>
          <w:footerReference r:id="rId7" w:type="default"/>
          <w:pgSz w:w="11906" w:h="16838"/>
          <w:pgMar w:top="1418" w:right="1247" w:bottom="1418" w:left="1247" w:header="851" w:footer="992" w:gutter="0"/>
          <w:pgNumType w:fmt="decimal" w:start="1"/>
          <w:cols w:space="425" w:num="1"/>
          <w:docGrid w:type="linesAndChars" w:linePitch="312" w:charSpace="0"/>
        </w:sectPr>
      </w:pPr>
    </w:p>
    <w:p w14:paraId="2E0AC6C4">
      <w:pPr>
        <w:spacing w:line="360" w:lineRule="auto"/>
        <w:jc w:val="center"/>
        <w:outlineLvl w:val="1"/>
        <w:rPr>
          <w:rFonts w:hint="eastAsia" w:ascii="宋体" w:hAnsi="宋体"/>
          <w:b/>
          <w:sz w:val="32"/>
        </w:rPr>
      </w:pPr>
      <w:bookmarkStart w:id="36" w:name="_Toc22286"/>
      <w:r>
        <w:rPr>
          <w:rFonts w:hint="eastAsia" w:ascii="宋体" w:hAnsi="宋体"/>
          <w:b/>
          <w:sz w:val="32"/>
          <w:lang w:eastAsia="zh-CN"/>
        </w:rPr>
        <w:t>九、</w:t>
      </w:r>
      <w:r>
        <w:rPr>
          <w:rFonts w:hint="eastAsia" w:ascii="宋体" w:hAnsi="宋体"/>
          <w:b/>
          <w:sz w:val="32"/>
        </w:rPr>
        <w:t>项目经理简历表</w:t>
      </w:r>
      <w:bookmarkEnd w:id="36"/>
    </w:p>
    <w:tbl>
      <w:tblPr>
        <w:tblStyle w:val="19"/>
        <w:tblW w:w="145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548"/>
        <w:gridCol w:w="770"/>
        <w:gridCol w:w="2305"/>
        <w:gridCol w:w="441"/>
        <w:gridCol w:w="987"/>
        <w:gridCol w:w="1759"/>
        <w:gridCol w:w="1536"/>
        <w:gridCol w:w="1318"/>
        <w:gridCol w:w="221"/>
        <w:gridCol w:w="3186"/>
      </w:tblGrid>
      <w:tr w14:paraId="7F65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2" w:hRule="atLeast"/>
        </w:trPr>
        <w:tc>
          <w:tcPr>
            <w:tcW w:w="1431" w:type="dxa"/>
            <w:vAlign w:val="center"/>
          </w:tcPr>
          <w:p w14:paraId="54EE1688">
            <w:pPr>
              <w:jc w:val="center"/>
              <w:rPr>
                <w:rFonts w:ascii="宋体" w:hAnsi="宋体"/>
                <w:sz w:val="24"/>
              </w:rPr>
            </w:pPr>
            <w:r>
              <w:rPr>
                <w:rFonts w:hint="eastAsia" w:ascii="宋体" w:hAnsi="宋体"/>
                <w:sz w:val="24"/>
              </w:rPr>
              <w:t>姓 名</w:t>
            </w:r>
          </w:p>
        </w:tc>
        <w:tc>
          <w:tcPr>
            <w:tcW w:w="3623" w:type="dxa"/>
            <w:gridSpan w:val="3"/>
            <w:vAlign w:val="center"/>
          </w:tcPr>
          <w:p w14:paraId="0EEB0BD5">
            <w:pPr>
              <w:jc w:val="center"/>
              <w:rPr>
                <w:rFonts w:ascii="宋体" w:hAnsi="宋体"/>
                <w:sz w:val="24"/>
              </w:rPr>
            </w:pPr>
          </w:p>
        </w:tc>
        <w:tc>
          <w:tcPr>
            <w:tcW w:w="1428" w:type="dxa"/>
            <w:gridSpan w:val="2"/>
            <w:vAlign w:val="center"/>
          </w:tcPr>
          <w:p w14:paraId="6A6D7D7F">
            <w:pPr>
              <w:jc w:val="center"/>
              <w:rPr>
                <w:rFonts w:ascii="宋体" w:hAnsi="宋体"/>
                <w:sz w:val="24"/>
              </w:rPr>
            </w:pPr>
            <w:r>
              <w:rPr>
                <w:rFonts w:hint="eastAsia" w:ascii="宋体" w:hAnsi="宋体"/>
                <w:sz w:val="24"/>
              </w:rPr>
              <w:t>性 别</w:t>
            </w:r>
          </w:p>
        </w:tc>
        <w:tc>
          <w:tcPr>
            <w:tcW w:w="3295" w:type="dxa"/>
            <w:gridSpan w:val="2"/>
            <w:vAlign w:val="center"/>
          </w:tcPr>
          <w:p w14:paraId="4197AD84">
            <w:pPr>
              <w:jc w:val="center"/>
              <w:rPr>
                <w:rFonts w:ascii="宋体" w:hAnsi="宋体"/>
                <w:sz w:val="24"/>
              </w:rPr>
            </w:pPr>
          </w:p>
        </w:tc>
        <w:tc>
          <w:tcPr>
            <w:tcW w:w="1318" w:type="dxa"/>
            <w:vAlign w:val="center"/>
          </w:tcPr>
          <w:p w14:paraId="73CBF9E2">
            <w:pPr>
              <w:jc w:val="center"/>
              <w:rPr>
                <w:rFonts w:ascii="宋体" w:hAnsi="宋体"/>
                <w:sz w:val="24"/>
              </w:rPr>
            </w:pPr>
            <w:r>
              <w:rPr>
                <w:rFonts w:hint="eastAsia" w:ascii="宋体" w:hAnsi="宋体"/>
                <w:sz w:val="24"/>
              </w:rPr>
              <w:t>年 龄</w:t>
            </w:r>
          </w:p>
        </w:tc>
        <w:tc>
          <w:tcPr>
            <w:tcW w:w="3406" w:type="dxa"/>
            <w:gridSpan w:val="2"/>
            <w:vAlign w:val="center"/>
          </w:tcPr>
          <w:p w14:paraId="328D547E">
            <w:pPr>
              <w:jc w:val="center"/>
              <w:rPr>
                <w:rFonts w:ascii="宋体" w:hAnsi="宋体"/>
                <w:sz w:val="24"/>
              </w:rPr>
            </w:pPr>
          </w:p>
        </w:tc>
      </w:tr>
      <w:tr w14:paraId="58DB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431" w:type="dxa"/>
            <w:vAlign w:val="center"/>
          </w:tcPr>
          <w:p w14:paraId="625FB909">
            <w:pPr>
              <w:jc w:val="center"/>
              <w:rPr>
                <w:rFonts w:ascii="宋体" w:hAnsi="宋体"/>
                <w:sz w:val="24"/>
              </w:rPr>
            </w:pPr>
            <w:r>
              <w:rPr>
                <w:rFonts w:hint="eastAsia" w:ascii="宋体" w:hAnsi="宋体"/>
                <w:sz w:val="24"/>
              </w:rPr>
              <w:t>职 务</w:t>
            </w:r>
          </w:p>
        </w:tc>
        <w:tc>
          <w:tcPr>
            <w:tcW w:w="3623" w:type="dxa"/>
            <w:gridSpan w:val="3"/>
            <w:vAlign w:val="center"/>
          </w:tcPr>
          <w:p w14:paraId="2281B2F4">
            <w:pPr>
              <w:jc w:val="center"/>
              <w:rPr>
                <w:rFonts w:ascii="宋体" w:hAnsi="宋体"/>
                <w:sz w:val="24"/>
              </w:rPr>
            </w:pPr>
          </w:p>
        </w:tc>
        <w:tc>
          <w:tcPr>
            <w:tcW w:w="1428" w:type="dxa"/>
            <w:gridSpan w:val="2"/>
            <w:vAlign w:val="center"/>
          </w:tcPr>
          <w:p w14:paraId="0837CEEA">
            <w:pPr>
              <w:jc w:val="center"/>
              <w:rPr>
                <w:rFonts w:ascii="宋体" w:hAnsi="宋体"/>
                <w:sz w:val="24"/>
              </w:rPr>
            </w:pPr>
            <w:r>
              <w:rPr>
                <w:rFonts w:hint="eastAsia" w:ascii="宋体" w:hAnsi="宋体"/>
                <w:sz w:val="24"/>
              </w:rPr>
              <w:t>职 称</w:t>
            </w:r>
          </w:p>
        </w:tc>
        <w:tc>
          <w:tcPr>
            <w:tcW w:w="3295" w:type="dxa"/>
            <w:gridSpan w:val="2"/>
            <w:vAlign w:val="center"/>
          </w:tcPr>
          <w:p w14:paraId="0714C625">
            <w:pPr>
              <w:jc w:val="center"/>
              <w:rPr>
                <w:rFonts w:ascii="宋体" w:hAnsi="宋体"/>
                <w:sz w:val="24"/>
              </w:rPr>
            </w:pPr>
          </w:p>
        </w:tc>
        <w:tc>
          <w:tcPr>
            <w:tcW w:w="1318" w:type="dxa"/>
            <w:vAlign w:val="center"/>
          </w:tcPr>
          <w:p w14:paraId="4ED3D96C">
            <w:pPr>
              <w:jc w:val="center"/>
              <w:rPr>
                <w:rFonts w:ascii="宋体" w:hAnsi="宋体"/>
                <w:sz w:val="24"/>
              </w:rPr>
            </w:pPr>
            <w:r>
              <w:rPr>
                <w:rFonts w:hint="eastAsia" w:ascii="宋体" w:hAnsi="宋体"/>
                <w:sz w:val="24"/>
              </w:rPr>
              <w:t>学 历</w:t>
            </w:r>
          </w:p>
        </w:tc>
        <w:tc>
          <w:tcPr>
            <w:tcW w:w="3406" w:type="dxa"/>
            <w:gridSpan w:val="2"/>
            <w:vAlign w:val="center"/>
          </w:tcPr>
          <w:p w14:paraId="155D6D47">
            <w:pPr>
              <w:jc w:val="center"/>
              <w:rPr>
                <w:rFonts w:ascii="宋体" w:hAnsi="宋体"/>
                <w:sz w:val="24"/>
              </w:rPr>
            </w:pPr>
          </w:p>
        </w:tc>
      </w:tr>
      <w:tr w14:paraId="70ABF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trPr>
        <w:tc>
          <w:tcPr>
            <w:tcW w:w="1979" w:type="dxa"/>
            <w:gridSpan w:val="2"/>
            <w:vAlign w:val="center"/>
          </w:tcPr>
          <w:p w14:paraId="7E70C7ED">
            <w:pPr>
              <w:rPr>
                <w:rFonts w:ascii="宋体" w:hAnsi="宋体"/>
                <w:sz w:val="24"/>
              </w:rPr>
            </w:pPr>
            <w:r>
              <w:rPr>
                <w:rFonts w:hint="eastAsia" w:ascii="宋体" w:hAnsi="宋体"/>
                <w:sz w:val="24"/>
              </w:rPr>
              <w:t xml:space="preserve"> 参加工作时间</w:t>
            </w:r>
          </w:p>
        </w:tc>
        <w:tc>
          <w:tcPr>
            <w:tcW w:w="4503" w:type="dxa"/>
            <w:gridSpan w:val="4"/>
            <w:vAlign w:val="center"/>
          </w:tcPr>
          <w:p w14:paraId="2E706787">
            <w:pPr>
              <w:rPr>
                <w:rFonts w:ascii="宋体" w:hAnsi="宋体"/>
                <w:sz w:val="24"/>
              </w:rPr>
            </w:pPr>
          </w:p>
        </w:tc>
        <w:tc>
          <w:tcPr>
            <w:tcW w:w="3295" w:type="dxa"/>
            <w:gridSpan w:val="2"/>
            <w:vAlign w:val="center"/>
          </w:tcPr>
          <w:p w14:paraId="7089D3FC">
            <w:pPr>
              <w:jc w:val="center"/>
              <w:rPr>
                <w:rFonts w:ascii="宋体" w:hAnsi="宋体"/>
                <w:sz w:val="24"/>
              </w:rPr>
            </w:pPr>
            <w:r>
              <w:rPr>
                <w:rFonts w:hint="eastAsia" w:ascii="宋体" w:hAnsi="宋体"/>
                <w:sz w:val="24"/>
              </w:rPr>
              <w:t>从事项目经理年限</w:t>
            </w:r>
          </w:p>
        </w:tc>
        <w:tc>
          <w:tcPr>
            <w:tcW w:w="4724" w:type="dxa"/>
            <w:gridSpan w:val="3"/>
            <w:vAlign w:val="center"/>
          </w:tcPr>
          <w:p w14:paraId="3F4297B7">
            <w:pPr>
              <w:rPr>
                <w:rFonts w:ascii="宋体" w:hAnsi="宋体"/>
                <w:sz w:val="24"/>
              </w:rPr>
            </w:pPr>
          </w:p>
        </w:tc>
      </w:tr>
      <w:tr w14:paraId="5B460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trPr>
        <w:tc>
          <w:tcPr>
            <w:tcW w:w="2749" w:type="dxa"/>
            <w:gridSpan w:val="3"/>
            <w:vAlign w:val="center"/>
          </w:tcPr>
          <w:p w14:paraId="776F4F96">
            <w:pPr>
              <w:jc w:val="center"/>
              <w:rPr>
                <w:rFonts w:ascii="宋体" w:hAnsi="宋体"/>
                <w:sz w:val="24"/>
              </w:rPr>
            </w:pPr>
            <w:r>
              <w:rPr>
                <w:rFonts w:hint="eastAsia" w:ascii="宋体" w:hAnsi="宋体"/>
                <w:sz w:val="24"/>
              </w:rPr>
              <w:t>建 设 单 位</w:t>
            </w:r>
          </w:p>
        </w:tc>
        <w:tc>
          <w:tcPr>
            <w:tcW w:w="2746" w:type="dxa"/>
            <w:gridSpan w:val="2"/>
            <w:vAlign w:val="center"/>
          </w:tcPr>
          <w:p w14:paraId="59C89EBD">
            <w:pPr>
              <w:jc w:val="center"/>
              <w:rPr>
                <w:rFonts w:ascii="宋体" w:hAnsi="宋体"/>
                <w:sz w:val="24"/>
              </w:rPr>
            </w:pPr>
            <w:r>
              <w:rPr>
                <w:rFonts w:hint="eastAsia" w:ascii="宋体" w:hAnsi="宋体"/>
                <w:sz w:val="24"/>
              </w:rPr>
              <w:t>项 目 名 称</w:t>
            </w:r>
          </w:p>
        </w:tc>
        <w:tc>
          <w:tcPr>
            <w:tcW w:w="2746" w:type="dxa"/>
            <w:gridSpan w:val="2"/>
            <w:vAlign w:val="center"/>
          </w:tcPr>
          <w:p w14:paraId="496942CB">
            <w:pPr>
              <w:jc w:val="center"/>
              <w:rPr>
                <w:rFonts w:ascii="宋体" w:hAnsi="宋体"/>
                <w:sz w:val="24"/>
              </w:rPr>
            </w:pPr>
            <w:r>
              <w:rPr>
                <w:rFonts w:hint="eastAsia" w:ascii="宋体" w:hAnsi="宋体"/>
                <w:sz w:val="24"/>
              </w:rPr>
              <w:t>建 设 规 模</w:t>
            </w:r>
          </w:p>
        </w:tc>
        <w:tc>
          <w:tcPr>
            <w:tcW w:w="3075" w:type="dxa"/>
            <w:gridSpan w:val="3"/>
            <w:vAlign w:val="center"/>
          </w:tcPr>
          <w:p w14:paraId="1C8D6EBB">
            <w:pPr>
              <w:jc w:val="center"/>
              <w:rPr>
                <w:rFonts w:ascii="宋体" w:hAnsi="宋体"/>
                <w:sz w:val="24"/>
              </w:rPr>
            </w:pPr>
            <w:r>
              <w:rPr>
                <w:rFonts w:hint="eastAsia" w:ascii="宋体" w:hAnsi="宋体"/>
                <w:sz w:val="24"/>
              </w:rPr>
              <w:t>开、竣工日期</w:t>
            </w:r>
          </w:p>
        </w:tc>
        <w:tc>
          <w:tcPr>
            <w:tcW w:w="3186" w:type="dxa"/>
            <w:vAlign w:val="center"/>
          </w:tcPr>
          <w:p w14:paraId="13D1BB05">
            <w:pPr>
              <w:jc w:val="center"/>
              <w:rPr>
                <w:rFonts w:ascii="宋体" w:hAnsi="宋体"/>
                <w:sz w:val="24"/>
              </w:rPr>
            </w:pPr>
            <w:r>
              <w:rPr>
                <w:rFonts w:hint="eastAsia" w:ascii="宋体" w:hAnsi="宋体"/>
                <w:sz w:val="24"/>
              </w:rPr>
              <w:t>工 程 质 量</w:t>
            </w:r>
          </w:p>
        </w:tc>
      </w:tr>
      <w:tr w14:paraId="5796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2749" w:type="dxa"/>
            <w:gridSpan w:val="3"/>
          </w:tcPr>
          <w:p w14:paraId="000F3B3C">
            <w:pPr>
              <w:rPr>
                <w:rFonts w:ascii="宋体" w:hAnsi="宋体"/>
                <w:sz w:val="24"/>
              </w:rPr>
            </w:pPr>
          </w:p>
          <w:p w14:paraId="34D073AE">
            <w:pPr>
              <w:rPr>
                <w:rFonts w:ascii="宋体" w:hAnsi="宋体"/>
                <w:sz w:val="24"/>
              </w:rPr>
            </w:pPr>
          </w:p>
        </w:tc>
        <w:tc>
          <w:tcPr>
            <w:tcW w:w="2746" w:type="dxa"/>
            <w:gridSpan w:val="2"/>
          </w:tcPr>
          <w:p w14:paraId="4DCCA7FB">
            <w:pPr>
              <w:widowControl/>
              <w:jc w:val="left"/>
              <w:rPr>
                <w:rFonts w:ascii="宋体" w:hAnsi="宋体"/>
                <w:sz w:val="24"/>
              </w:rPr>
            </w:pPr>
          </w:p>
          <w:p w14:paraId="36928D05">
            <w:pPr>
              <w:rPr>
                <w:rFonts w:ascii="宋体" w:hAnsi="宋体"/>
                <w:sz w:val="24"/>
              </w:rPr>
            </w:pPr>
          </w:p>
        </w:tc>
        <w:tc>
          <w:tcPr>
            <w:tcW w:w="2746" w:type="dxa"/>
            <w:gridSpan w:val="2"/>
          </w:tcPr>
          <w:p w14:paraId="5D556BED">
            <w:pPr>
              <w:rPr>
                <w:rFonts w:ascii="宋体" w:hAnsi="宋体"/>
                <w:sz w:val="24"/>
              </w:rPr>
            </w:pPr>
          </w:p>
        </w:tc>
        <w:tc>
          <w:tcPr>
            <w:tcW w:w="3075" w:type="dxa"/>
            <w:gridSpan w:val="3"/>
          </w:tcPr>
          <w:p w14:paraId="37AA8578">
            <w:pPr>
              <w:rPr>
                <w:rFonts w:ascii="宋体" w:hAnsi="宋体"/>
                <w:sz w:val="24"/>
              </w:rPr>
            </w:pPr>
          </w:p>
        </w:tc>
        <w:tc>
          <w:tcPr>
            <w:tcW w:w="3186" w:type="dxa"/>
          </w:tcPr>
          <w:p w14:paraId="3096CA18">
            <w:pPr>
              <w:rPr>
                <w:rFonts w:ascii="宋体" w:hAnsi="宋体"/>
                <w:sz w:val="24"/>
              </w:rPr>
            </w:pPr>
          </w:p>
        </w:tc>
      </w:tr>
      <w:tr w14:paraId="127D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2749" w:type="dxa"/>
            <w:gridSpan w:val="3"/>
          </w:tcPr>
          <w:p w14:paraId="275A69CE">
            <w:pPr>
              <w:rPr>
                <w:rFonts w:ascii="宋体" w:hAnsi="宋体"/>
                <w:sz w:val="24"/>
              </w:rPr>
            </w:pPr>
          </w:p>
          <w:p w14:paraId="2A33442F">
            <w:pPr>
              <w:rPr>
                <w:rFonts w:ascii="宋体" w:hAnsi="宋体"/>
                <w:sz w:val="24"/>
              </w:rPr>
            </w:pPr>
          </w:p>
        </w:tc>
        <w:tc>
          <w:tcPr>
            <w:tcW w:w="2746" w:type="dxa"/>
            <w:gridSpan w:val="2"/>
          </w:tcPr>
          <w:p w14:paraId="6034CD90">
            <w:pPr>
              <w:widowControl/>
              <w:jc w:val="left"/>
              <w:rPr>
                <w:rFonts w:ascii="宋体" w:hAnsi="宋体"/>
                <w:sz w:val="24"/>
              </w:rPr>
            </w:pPr>
          </w:p>
          <w:p w14:paraId="718206E7">
            <w:pPr>
              <w:rPr>
                <w:rFonts w:ascii="宋体" w:hAnsi="宋体"/>
                <w:sz w:val="24"/>
              </w:rPr>
            </w:pPr>
          </w:p>
        </w:tc>
        <w:tc>
          <w:tcPr>
            <w:tcW w:w="2746" w:type="dxa"/>
            <w:gridSpan w:val="2"/>
          </w:tcPr>
          <w:p w14:paraId="37B0C3F7">
            <w:pPr>
              <w:rPr>
                <w:rFonts w:ascii="宋体" w:hAnsi="宋体"/>
                <w:sz w:val="24"/>
              </w:rPr>
            </w:pPr>
          </w:p>
        </w:tc>
        <w:tc>
          <w:tcPr>
            <w:tcW w:w="3075" w:type="dxa"/>
            <w:gridSpan w:val="3"/>
          </w:tcPr>
          <w:p w14:paraId="4EBA92B2">
            <w:pPr>
              <w:rPr>
                <w:rFonts w:ascii="宋体" w:hAnsi="宋体"/>
                <w:sz w:val="24"/>
              </w:rPr>
            </w:pPr>
          </w:p>
        </w:tc>
        <w:tc>
          <w:tcPr>
            <w:tcW w:w="3186" w:type="dxa"/>
          </w:tcPr>
          <w:p w14:paraId="47E77F55">
            <w:pPr>
              <w:rPr>
                <w:rFonts w:ascii="宋体" w:hAnsi="宋体"/>
                <w:sz w:val="24"/>
              </w:rPr>
            </w:pPr>
          </w:p>
        </w:tc>
      </w:tr>
      <w:tr w14:paraId="3811D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2749" w:type="dxa"/>
            <w:gridSpan w:val="3"/>
          </w:tcPr>
          <w:p w14:paraId="003B724C">
            <w:pPr>
              <w:rPr>
                <w:rFonts w:ascii="宋体" w:hAnsi="宋体"/>
                <w:sz w:val="24"/>
              </w:rPr>
            </w:pPr>
          </w:p>
          <w:p w14:paraId="54FFCB3E">
            <w:pPr>
              <w:rPr>
                <w:rFonts w:ascii="宋体" w:hAnsi="宋体"/>
                <w:sz w:val="24"/>
              </w:rPr>
            </w:pPr>
          </w:p>
        </w:tc>
        <w:tc>
          <w:tcPr>
            <w:tcW w:w="2746" w:type="dxa"/>
            <w:gridSpan w:val="2"/>
          </w:tcPr>
          <w:p w14:paraId="1E198645">
            <w:pPr>
              <w:widowControl/>
              <w:jc w:val="left"/>
              <w:rPr>
                <w:rFonts w:ascii="宋体" w:hAnsi="宋体"/>
                <w:sz w:val="24"/>
              </w:rPr>
            </w:pPr>
          </w:p>
          <w:p w14:paraId="3F3A5581">
            <w:pPr>
              <w:rPr>
                <w:rFonts w:ascii="宋体" w:hAnsi="宋体"/>
                <w:sz w:val="24"/>
              </w:rPr>
            </w:pPr>
          </w:p>
        </w:tc>
        <w:tc>
          <w:tcPr>
            <w:tcW w:w="2746" w:type="dxa"/>
            <w:gridSpan w:val="2"/>
          </w:tcPr>
          <w:p w14:paraId="3CE92A7C">
            <w:pPr>
              <w:rPr>
                <w:rFonts w:ascii="宋体" w:hAnsi="宋体"/>
                <w:sz w:val="24"/>
              </w:rPr>
            </w:pPr>
          </w:p>
        </w:tc>
        <w:tc>
          <w:tcPr>
            <w:tcW w:w="3075" w:type="dxa"/>
            <w:gridSpan w:val="3"/>
          </w:tcPr>
          <w:p w14:paraId="1F5AA3BA">
            <w:pPr>
              <w:rPr>
                <w:rFonts w:ascii="宋体" w:hAnsi="宋体"/>
                <w:sz w:val="24"/>
              </w:rPr>
            </w:pPr>
          </w:p>
        </w:tc>
        <w:tc>
          <w:tcPr>
            <w:tcW w:w="3186" w:type="dxa"/>
          </w:tcPr>
          <w:p w14:paraId="33458774">
            <w:pPr>
              <w:rPr>
                <w:rFonts w:ascii="宋体" w:hAnsi="宋体"/>
                <w:sz w:val="24"/>
              </w:rPr>
            </w:pPr>
          </w:p>
        </w:tc>
      </w:tr>
      <w:tr w14:paraId="01EE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trPr>
        <w:tc>
          <w:tcPr>
            <w:tcW w:w="2749" w:type="dxa"/>
            <w:gridSpan w:val="3"/>
          </w:tcPr>
          <w:p w14:paraId="1D00C2E1">
            <w:pPr>
              <w:rPr>
                <w:rFonts w:ascii="宋体" w:hAnsi="宋体"/>
                <w:sz w:val="24"/>
              </w:rPr>
            </w:pPr>
          </w:p>
          <w:p w14:paraId="18F34BE9">
            <w:pPr>
              <w:rPr>
                <w:rFonts w:ascii="宋体" w:hAnsi="宋体"/>
                <w:sz w:val="24"/>
              </w:rPr>
            </w:pPr>
          </w:p>
        </w:tc>
        <w:tc>
          <w:tcPr>
            <w:tcW w:w="2746" w:type="dxa"/>
            <w:gridSpan w:val="2"/>
          </w:tcPr>
          <w:p w14:paraId="6541D426">
            <w:pPr>
              <w:widowControl/>
              <w:jc w:val="left"/>
              <w:rPr>
                <w:rFonts w:ascii="宋体" w:hAnsi="宋体"/>
                <w:sz w:val="24"/>
              </w:rPr>
            </w:pPr>
          </w:p>
          <w:p w14:paraId="251C542F">
            <w:pPr>
              <w:rPr>
                <w:rFonts w:ascii="宋体" w:hAnsi="宋体"/>
                <w:sz w:val="24"/>
              </w:rPr>
            </w:pPr>
          </w:p>
        </w:tc>
        <w:tc>
          <w:tcPr>
            <w:tcW w:w="2746" w:type="dxa"/>
            <w:gridSpan w:val="2"/>
          </w:tcPr>
          <w:p w14:paraId="766A0EEB">
            <w:pPr>
              <w:rPr>
                <w:rFonts w:ascii="宋体" w:hAnsi="宋体"/>
                <w:sz w:val="24"/>
              </w:rPr>
            </w:pPr>
          </w:p>
        </w:tc>
        <w:tc>
          <w:tcPr>
            <w:tcW w:w="3075" w:type="dxa"/>
            <w:gridSpan w:val="3"/>
          </w:tcPr>
          <w:p w14:paraId="55FEA158">
            <w:pPr>
              <w:rPr>
                <w:rFonts w:ascii="宋体" w:hAnsi="宋体"/>
                <w:sz w:val="24"/>
              </w:rPr>
            </w:pPr>
          </w:p>
        </w:tc>
        <w:tc>
          <w:tcPr>
            <w:tcW w:w="3186" w:type="dxa"/>
          </w:tcPr>
          <w:p w14:paraId="2A42EC3E">
            <w:pPr>
              <w:rPr>
                <w:rFonts w:ascii="宋体" w:hAnsi="宋体"/>
                <w:sz w:val="24"/>
              </w:rPr>
            </w:pPr>
          </w:p>
        </w:tc>
      </w:tr>
      <w:tr w14:paraId="61D0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2749" w:type="dxa"/>
            <w:gridSpan w:val="3"/>
          </w:tcPr>
          <w:p w14:paraId="05F37DF9">
            <w:pPr>
              <w:rPr>
                <w:rFonts w:ascii="宋体" w:hAnsi="宋体"/>
                <w:sz w:val="24"/>
              </w:rPr>
            </w:pPr>
          </w:p>
          <w:p w14:paraId="32DC866E">
            <w:pPr>
              <w:rPr>
                <w:rFonts w:ascii="宋体" w:hAnsi="宋体"/>
                <w:sz w:val="24"/>
              </w:rPr>
            </w:pPr>
          </w:p>
        </w:tc>
        <w:tc>
          <w:tcPr>
            <w:tcW w:w="2746" w:type="dxa"/>
            <w:gridSpan w:val="2"/>
          </w:tcPr>
          <w:p w14:paraId="4A7E2378">
            <w:pPr>
              <w:widowControl/>
              <w:jc w:val="left"/>
              <w:rPr>
                <w:rFonts w:ascii="宋体" w:hAnsi="宋体"/>
                <w:sz w:val="24"/>
              </w:rPr>
            </w:pPr>
          </w:p>
          <w:p w14:paraId="5EDAFA89">
            <w:pPr>
              <w:rPr>
                <w:rFonts w:ascii="宋体" w:hAnsi="宋体"/>
                <w:sz w:val="24"/>
              </w:rPr>
            </w:pPr>
          </w:p>
        </w:tc>
        <w:tc>
          <w:tcPr>
            <w:tcW w:w="2746" w:type="dxa"/>
            <w:gridSpan w:val="2"/>
          </w:tcPr>
          <w:p w14:paraId="50632397">
            <w:pPr>
              <w:rPr>
                <w:rFonts w:ascii="宋体" w:hAnsi="宋体"/>
                <w:sz w:val="24"/>
              </w:rPr>
            </w:pPr>
          </w:p>
        </w:tc>
        <w:tc>
          <w:tcPr>
            <w:tcW w:w="3075" w:type="dxa"/>
            <w:gridSpan w:val="3"/>
          </w:tcPr>
          <w:p w14:paraId="2981A2D4">
            <w:pPr>
              <w:rPr>
                <w:rFonts w:ascii="宋体" w:hAnsi="宋体"/>
                <w:sz w:val="24"/>
              </w:rPr>
            </w:pPr>
          </w:p>
        </w:tc>
        <w:tc>
          <w:tcPr>
            <w:tcW w:w="3186" w:type="dxa"/>
          </w:tcPr>
          <w:p w14:paraId="78D17354">
            <w:pPr>
              <w:rPr>
                <w:rFonts w:ascii="宋体" w:hAnsi="宋体"/>
                <w:sz w:val="24"/>
              </w:rPr>
            </w:pPr>
          </w:p>
        </w:tc>
      </w:tr>
      <w:tr w14:paraId="38D2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2749" w:type="dxa"/>
            <w:gridSpan w:val="3"/>
          </w:tcPr>
          <w:p w14:paraId="6A185380">
            <w:pPr>
              <w:rPr>
                <w:rFonts w:ascii="宋体" w:hAnsi="宋体"/>
                <w:sz w:val="24"/>
              </w:rPr>
            </w:pPr>
          </w:p>
          <w:p w14:paraId="25203D55">
            <w:pPr>
              <w:rPr>
                <w:rFonts w:ascii="宋体" w:hAnsi="宋体"/>
                <w:sz w:val="24"/>
              </w:rPr>
            </w:pPr>
          </w:p>
        </w:tc>
        <w:tc>
          <w:tcPr>
            <w:tcW w:w="2746" w:type="dxa"/>
            <w:gridSpan w:val="2"/>
          </w:tcPr>
          <w:p w14:paraId="0AD6CAE5">
            <w:pPr>
              <w:widowControl/>
              <w:jc w:val="left"/>
              <w:rPr>
                <w:rFonts w:ascii="宋体" w:hAnsi="宋体"/>
                <w:sz w:val="24"/>
              </w:rPr>
            </w:pPr>
          </w:p>
          <w:p w14:paraId="1D4787EF">
            <w:pPr>
              <w:rPr>
                <w:rFonts w:ascii="宋体" w:hAnsi="宋体"/>
                <w:sz w:val="24"/>
              </w:rPr>
            </w:pPr>
          </w:p>
        </w:tc>
        <w:tc>
          <w:tcPr>
            <w:tcW w:w="2746" w:type="dxa"/>
            <w:gridSpan w:val="2"/>
          </w:tcPr>
          <w:p w14:paraId="1C59C21B">
            <w:pPr>
              <w:rPr>
                <w:rFonts w:ascii="宋体" w:hAnsi="宋体"/>
                <w:sz w:val="24"/>
              </w:rPr>
            </w:pPr>
          </w:p>
        </w:tc>
        <w:tc>
          <w:tcPr>
            <w:tcW w:w="3075" w:type="dxa"/>
            <w:gridSpan w:val="3"/>
          </w:tcPr>
          <w:p w14:paraId="4DE17172">
            <w:pPr>
              <w:rPr>
                <w:rFonts w:ascii="宋体" w:hAnsi="宋体"/>
                <w:sz w:val="24"/>
              </w:rPr>
            </w:pPr>
          </w:p>
        </w:tc>
        <w:tc>
          <w:tcPr>
            <w:tcW w:w="3186" w:type="dxa"/>
          </w:tcPr>
          <w:p w14:paraId="50A1AD22">
            <w:pPr>
              <w:rPr>
                <w:rFonts w:ascii="宋体" w:hAnsi="宋体"/>
                <w:sz w:val="24"/>
              </w:rPr>
            </w:pPr>
          </w:p>
        </w:tc>
      </w:tr>
      <w:tr w14:paraId="0E2D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trPr>
        <w:tc>
          <w:tcPr>
            <w:tcW w:w="2749" w:type="dxa"/>
            <w:gridSpan w:val="3"/>
          </w:tcPr>
          <w:p w14:paraId="27A1F0AC">
            <w:pPr>
              <w:rPr>
                <w:rFonts w:ascii="宋体" w:hAnsi="宋体"/>
                <w:sz w:val="24"/>
              </w:rPr>
            </w:pPr>
          </w:p>
          <w:p w14:paraId="5FAE26C8">
            <w:pPr>
              <w:rPr>
                <w:rFonts w:ascii="宋体" w:hAnsi="宋体"/>
                <w:sz w:val="24"/>
              </w:rPr>
            </w:pPr>
          </w:p>
        </w:tc>
        <w:tc>
          <w:tcPr>
            <w:tcW w:w="2746" w:type="dxa"/>
            <w:gridSpan w:val="2"/>
          </w:tcPr>
          <w:p w14:paraId="27867F05">
            <w:pPr>
              <w:widowControl/>
              <w:jc w:val="left"/>
              <w:rPr>
                <w:rFonts w:ascii="宋体" w:hAnsi="宋体"/>
                <w:sz w:val="24"/>
              </w:rPr>
            </w:pPr>
          </w:p>
          <w:p w14:paraId="7B5FE553">
            <w:pPr>
              <w:rPr>
                <w:rFonts w:ascii="宋体" w:hAnsi="宋体"/>
                <w:sz w:val="24"/>
              </w:rPr>
            </w:pPr>
          </w:p>
        </w:tc>
        <w:tc>
          <w:tcPr>
            <w:tcW w:w="2746" w:type="dxa"/>
            <w:gridSpan w:val="2"/>
          </w:tcPr>
          <w:p w14:paraId="0D412599">
            <w:pPr>
              <w:rPr>
                <w:rFonts w:ascii="宋体" w:hAnsi="宋体"/>
                <w:sz w:val="24"/>
              </w:rPr>
            </w:pPr>
          </w:p>
        </w:tc>
        <w:tc>
          <w:tcPr>
            <w:tcW w:w="3075" w:type="dxa"/>
            <w:gridSpan w:val="3"/>
          </w:tcPr>
          <w:p w14:paraId="3533221A">
            <w:pPr>
              <w:rPr>
                <w:rFonts w:ascii="宋体" w:hAnsi="宋体"/>
                <w:sz w:val="24"/>
              </w:rPr>
            </w:pPr>
          </w:p>
        </w:tc>
        <w:tc>
          <w:tcPr>
            <w:tcW w:w="3186" w:type="dxa"/>
          </w:tcPr>
          <w:p w14:paraId="41FF0BAF">
            <w:pPr>
              <w:rPr>
                <w:rFonts w:ascii="宋体" w:hAnsi="宋体"/>
                <w:sz w:val="24"/>
              </w:rPr>
            </w:pPr>
          </w:p>
        </w:tc>
      </w:tr>
      <w:tr w14:paraId="31C38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2749" w:type="dxa"/>
            <w:gridSpan w:val="3"/>
          </w:tcPr>
          <w:p w14:paraId="4B71D7E5">
            <w:pPr>
              <w:rPr>
                <w:rFonts w:ascii="宋体" w:hAnsi="宋体"/>
                <w:sz w:val="24"/>
              </w:rPr>
            </w:pPr>
          </w:p>
          <w:p w14:paraId="162DC38D">
            <w:pPr>
              <w:rPr>
                <w:rFonts w:ascii="宋体" w:hAnsi="宋体"/>
                <w:sz w:val="24"/>
              </w:rPr>
            </w:pPr>
          </w:p>
        </w:tc>
        <w:tc>
          <w:tcPr>
            <w:tcW w:w="2746" w:type="dxa"/>
            <w:gridSpan w:val="2"/>
          </w:tcPr>
          <w:p w14:paraId="2FD8E1EA">
            <w:pPr>
              <w:widowControl/>
              <w:jc w:val="left"/>
              <w:rPr>
                <w:rFonts w:ascii="宋体" w:hAnsi="宋体"/>
                <w:sz w:val="24"/>
              </w:rPr>
            </w:pPr>
          </w:p>
          <w:p w14:paraId="15AA08B7">
            <w:pPr>
              <w:rPr>
                <w:rFonts w:ascii="宋体" w:hAnsi="宋体"/>
                <w:sz w:val="24"/>
              </w:rPr>
            </w:pPr>
          </w:p>
        </w:tc>
        <w:tc>
          <w:tcPr>
            <w:tcW w:w="2746" w:type="dxa"/>
            <w:gridSpan w:val="2"/>
          </w:tcPr>
          <w:p w14:paraId="25666D85">
            <w:pPr>
              <w:rPr>
                <w:rFonts w:ascii="宋体" w:hAnsi="宋体"/>
                <w:sz w:val="24"/>
              </w:rPr>
            </w:pPr>
          </w:p>
        </w:tc>
        <w:tc>
          <w:tcPr>
            <w:tcW w:w="3075" w:type="dxa"/>
            <w:gridSpan w:val="3"/>
          </w:tcPr>
          <w:p w14:paraId="37A339E6">
            <w:pPr>
              <w:rPr>
                <w:rFonts w:ascii="宋体" w:hAnsi="宋体"/>
                <w:sz w:val="24"/>
              </w:rPr>
            </w:pPr>
          </w:p>
        </w:tc>
        <w:tc>
          <w:tcPr>
            <w:tcW w:w="3186" w:type="dxa"/>
          </w:tcPr>
          <w:p w14:paraId="03592164">
            <w:pPr>
              <w:rPr>
                <w:rFonts w:ascii="宋体" w:hAnsi="宋体"/>
                <w:sz w:val="24"/>
              </w:rPr>
            </w:pPr>
          </w:p>
        </w:tc>
      </w:tr>
    </w:tbl>
    <w:p w14:paraId="4E5B8027">
      <w:pPr>
        <w:spacing w:line="440" w:lineRule="exact"/>
        <w:ind w:firstLine="57"/>
        <w:jc w:val="center"/>
        <w:rPr>
          <w:rFonts w:ascii="宋体" w:hAnsi="宋体"/>
          <w:sz w:val="24"/>
        </w:rPr>
      </w:pPr>
      <w:r>
        <w:rPr>
          <w:rFonts w:hint="eastAsia" w:ascii="宋体" w:hAnsi="宋体"/>
          <w:sz w:val="24"/>
        </w:rPr>
        <w:t>供应商（盖章）：</w:t>
      </w:r>
    </w:p>
    <w:p w14:paraId="181AAD98">
      <w:pPr>
        <w:spacing w:line="600" w:lineRule="exact"/>
        <w:ind w:left="12056" w:leftChars="27" w:hanging="12000" w:hangingChars="5000"/>
        <w:rPr>
          <w:rFonts w:ascii="宋体" w:hAnsi="宋体"/>
          <w:sz w:val="24"/>
        </w:rPr>
      </w:pPr>
      <w:r>
        <w:rPr>
          <w:rFonts w:hint="eastAsia" w:ascii="宋体" w:hAnsi="宋体"/>
          <w:sz w:val="24"/>
        </w:rPr>
        <w:t xml:space="preserve">                      法定代表人或其委托代理人（签字或盖章）： 年月日</w:t>
      </w:r>
    </w:p>
    <w:p w14:paraId="595AF70C">
      <w:pPr>
        <w:tabs>
          <w:tab w:val="left" w:pos="1050"/>
        </w:tabs>
        <w:rPr>
          <w:rFonts w:ascii="宋体" w:hAnsi="宋体"/>
          <w:sz w:val="28"/>
        </w:rPr>
        <w:sectPr>
          <w:headerReference r:id="rId8" w:type="default"/>
          <w:footerReference r:id="rId10" w:type="default"/>
          <w:headerReference r:id="rId9" w:type="even"/>
          <w:footerReference r:id="rId11" w:type="even"/>
          <w:type w:val="oddPage"/>
          <w:pgSz w:w="16840" w:h="11907" w:orient="landscape"/>
          <w:pgMar w:top="1247" w:right="1418" w:bottom="1089" w:left="1304" w:header="851" w:footer="992" w:gutter="0"/>
          <w:pgNumType w:fmt="decimal"/>
          <w:cols w:space="425" w:num="1"/>
          <w:docGrid w:type="linesAndChars" w:linePitch="312" w:charSpace="0"/>
        </w:sectPr>
      </w:pPr>
    </w:p>
    <w:p w14:paraId="449F91E9">
      <w:pPr>
        <w:spacing w:line="360" w:lineRule="auto"/>
        <w:jc w:val="center"/>
        <w:outlineLvl w:val="1"/>
        <w:rPr>
          <w:rFonts w:hint="eastAsia" w:ascii="宋体" w:hAnsi="宋体"/>
          <w:b/>
          <w:sz w:val="32"/>
        </w:rPr>
      </w:pPr>
    </w:p>
    <w:p w14:paraId="14743C20">
      <w:pPr>
        <w:spacing w:line="360" w:lineRule="auto"/>
        <w:jc w:val="center"/>
        <w:outlineLvl w:val="1"/>
        <w:rPr>
          <w:rFonts w:hint="eastAsia" w:ascii="宋体" w:hAnsi="宋体"/>
          <w:b/>
          <w:sz w:val="32"/>
        </w:rPr>
      </w:pPr>
      <w:bookmarkStart w:id="37" w:name="_Toc21660"/>
      <w:r>
        <w:rPr>
          <w:rFonts w:hint="eastAsia" w:ascii="宋体" w:hAnsi="宋体"/>
          <w:b/>
          <w:sz w:val="32"/>
        </w:rPr>
        <w:t>十、</w:t>
      </w:r>
      <w:r>
        <w:rPr>
          <w:rFonts w:hint="eastAsia" w:ascii="宋体" w:hAnsi="宋体"/>
          <w:b/>
          <w:sz w:val="32"/>
          <w:lang w:eastAsia="zh-CN"/>
        </w:rPr>
        <w:t>报价</w:t>
      </w:r>
      <w:r>
        <w:rPr>
          <w:rFonts w:hint="eastAsia" w:ascii="宋体" w:hAnsi="宋体"/>
          <w:b/>
          <w:sz w:val="32"/>
        </w:rPr>
        <w:t>一览表（第一次报价）</w:t>
      </w:r>
      <w:bookmarkEnd w:id="37"/>
    </w:p>
    <w:p w14:paraId="20D0EBC2">
      <w:pPr>
        <w:pStyle w:val="3"/>
        <w:spacing w:line="620" w:lineRule="exact"/>
        <w:ind w:firstLineChars="200"/>
        <w:rPr>
          <w:position w:val="6"/>
        </w:rPr>
      </w:pPr>
    </w:p>
    <w:p w14:paraId="17550F22">
      <w:pPr>
        <w:pStyle w:val="3"/>
        <w:spacing w:line="620" w:lineRule="exact"/>
        <w:ind w:firstLineChars="200"/>
        <w:rPr>
          <w:position w:val="6"/>
        </w:rPr>
      </w:pPr>
      <w:r>
        <w:rPr>
          <w:rFonts w:hint="eastAsia"/>
          <w:position w:val="6"/>
        </w:rPr>
        <w:t>工程名称：</w:t>
      </w:r>
    </w:p>
    <w:p w14:paraId="541B8659">
      <w:pPr>
        <w:pStyle w:val="3"/>
        <w:spacing w:line="520" w:lineRule="exact"/>
        <w:ind w:firstLineChars="200"/>
        <w:rPr>
          <w:position w:val="6"/>
        </w:rPr>
      </w:pPr>
    </w:p>
    <w:tbl>
      <w:tblPr>
        <w:tblStyle w:val="19"/>
        <w:tblpPr w:leftFromText="180" w:rightFromText="180" w:vertAnchor="text" w:horzAnchor="margin" w:tblpXSpec="center" w:tblpY="374"/>
        <w:tblW w:w="75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7"/>
        <w:gridCol w:w="1499"/>
        <w:gridCol w:w="1499"/>
        <w:gridCol w:w="1469"/>
        <w:gridCol w:w="1579"/>
      </w:tblGrid>
      <w:tr w14:paraId="4F8F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6" w:hRule="atLeast"/>
        </w:trPr>
        <w:tc>
          <w:tcPr>
            <w:tcW w:w="1547" w:type="dxa"/>
            <w:tcBorders>
              <w:top w:val="single" w:color="auto" w:sz="4" w:space="0"/>
              <w:left w:val="single" w:color="auto" w:sz="4" w:space="0"/>
              <w:bottom w:val="single" w:color="auto" w:sz="4" w:space="0"/>
              <w:right w:val="single" w:color="auto" w:sz="4" w:space="0"/>
            </w:tcBorders>
            <w:vAlign w:val="center"/>
          </w:tcPr>
          <w:p w14:paraId="203D4C4A">
            <w:pPr>
              <w:pStyle w:val="3"/>
              <w:spacing w:line="520" w:lineRule="exact"/>
              <w:ind w:firstLine="0"/>
              <w:jc w:val="center"/>
              <w:rPr>
                <w:position w:val="6"/>
              </w:rPr>
            </w:pPr>
            <w:r>
              <w:rPr>
                <w:rFonts w:hint="eastAsia"/>
                <w:position w:val="6"/>
              </w:rPr>
              <w:t>投标报价</w:t>
            </w:r>
          </w:p>
          <w:p w14:paraId="27035557">
            <w:pPr>
              <w:pStyle w:val="3"/>
              <w:spacing w:line="520" w:lineRule="exact"/>
              <w:ind w:firstLine="0"/>
              <w:jc w:val="center"/>
              <w:rPr>
                <w:position w:val="6"/>
              </w:rPr>
            </w:pPr>
            <w:r>
              <w:rPr>
                <w:rFonts w:hint="eastAsia"/>
                <w:position w:val="6"/>
              </w:rPr>
              <w:t>（万元）</w:t>
            </w:r>
            <w:r>
              <w:rPr>
                <w:rFonts w:hint="eastAsia"/>
                <w:position w:val="6"/>
              </w:rPr>
              <w:tab/>
            </w:r>
          </w:p>
        </w:tc>
        <w:tc>
          <w:tcPr>
            <w:tcW w:w="1499" w:type="dxa"/>
            <w:tcBorders>
              <w:top w:val="single" w:color="auto" w:sz="4" w:space="0"/>
              <w:left w:val="single" w:color="auto" w:sz="4" w:space="0"/>
              <w:bottom w:val="single" w:color="auto" w:sz="4" w:space="0"/>
              <w:right w:val="single" w:color="auto" w:sz="4" w:space="0"/>
            </w:tcBorders>
            <w:vAlign w:val="center"/>
          </w:tcPr>
          <w:p w14:paraId="3352C09D">
            <w:pPr>
              <w:pStyle w:val="3"/>
              <w:spacing w:line="520" w:lineRule="exact"/>
              <w:ind w:firstLine="0"/>
              <w:jc w:val="center"/>
              <w:rPr>
                <w:position w:val="6"/>
              </w:rPr>
            </w:pPr>
            <w:r>
              <w:rPr>
                <w:rFonts w:hint="eastAsia"/>
                <w:position w:val="6"/>
              </w:rPr>
              <w:t>工  期</w:t>
            </w:r>
          </w:p>
          <w:p w14:paraId="5E2AF8D8">
            <w:pPr>
              <w:pStyle w:val="3"/>
              <w:spacing w:line="520" w:lineRule="exact"/>
              <w:ind w:firstLine="0"/>
              <w:jc w:val="center"/>
              <w:rPr>
                <w:position w:val="6"/>
              </w:rPr>
            </w:pPr>
            <w:r>
              <w:rPr>
                <w:rFonts w:hint="eastAsia"/>
                <w:position w:val="6"/>
              </w:rPr>
              <w:t>（日历天）</w:t>
            </w:r>
          </w:p>
        </w:tc>
        <w:tc>
          <w:tcPr>
            <w:tcW w:w="1499" w:type="dxa"/>
            <w:tcBorders>
              <w:top w:val="single" w:color="auto" w:sz="4" w:space="0"/>
              <w:left w:val="single" w:color="auto" w:sz="4" w:space="0"/>
              <w:bottom w:val="single" w:color="auto" w:sz="4" w:space="0"/>
              <w:right w:val="single" w:color="auto" w:sz="4" w:space="0"/>
            </w:tcBorders>
            <w:vAlign w:val="center"/>
          </w:tcPr>
          <w:p w14:paraId="215ED12E">
            <w:pPr>
              <w:pStyle w:val="3"/>
              <w:spacing w:line="520" w:lineRule="exact"/>
              <w:ind w:firstLine="0"/>
              <w:jc w:val="center"/>
              <w:rPr>
                <w:position w:val="6"/>
              </w:rPr>
            </w:pPr>
            <w:r>
              <w:rPr>
                <w:rFonts w:hint="eastAsia"/>
                <w:position w:val="6"/>
              </w:rPr>
              <w:t>质量目标</w:t>
            </w:r>
          </w:p>
        </w:tc>
        <w:tc>
          <w:tcPr>
            <w:tcW w:w="1469" w:type="dxa"/>
            <w:tcBorders>
              <w:top w:val="single" w:color="auto" w:sz="4" w:space="0"/>
              <w:left w:val="single" w:color="auto" w:sz="4" w:space="0"/>
              <w:bottom w:val="single" w:color="auto" w:sz="4" w:space="0"/>
              <w:right w:val="single" w:color="auto" w:sz="4" w:space="0"/>
            </w:tcBorders>
            <w:vAlign w:val="center"/>
          </w:tcPr>
          <w:p w14:paraId="1E3082B0">
            <w:pPr>
              <w:pStyle w:val="3"/>
              <w:spacing w:line="520" w:lineRule="exact"/>
              <w:ind w:firstLine="0"/>
              <w:jc w:val="center"/>
              <w:rPr>
                <w:position w:val="6"/>
              </w:rPr>
            </w:pPr>
            <w:r>
              <w:rPr>
                <w:rFonts w:hint="eastAsia"/>
                <w:position w:val="6"/>
              </w:rPr>
              <w:t>项目经理</w:t>
            </w:r>
          </w:p>
        </w:tc>
        <w:tc>
          <w:tcPr>
            <w:tcW w:w="1579" w:type="dxa"/>
            <w:tcBorders>
              <w:top w:val="single" w:color="auto" w:sz="4" w:space="0"/>
              <w:left w:val="single" w:color="auto" w:sz="4" w:space="0"/>
              <w:bottom w:val="single" w:color="auto" w:sz="4" w:space="0"/>
              <w:right w:val="single" w:color="auto" w:sz="4" w:space="0"/>
            </w:tcBorders>
            <w:vAlign w:val="center"/>
          </w:tcPr>
          <w:p w14:paraId="3D9F8CBA">
            <w:pPr>
              <w:pStyle w:val="3"/>
              <w:spacing w:line="520" w:lineRule="exact"/>
              <w:ind w:firstLine="0"/>
              <w:jc w:val="center"/>
              <w:rPr>
                <w:position w:val="6"/>
              </w:rPr>
            </w:pPr>
            <w:r>
              <w:rPr>
                <w:rFonts w:hint="eastAsia"/>
                <w:position w:val="6"/>
              </w:rPr>
              <w:t>其  它</w:t>
            </w:r>
          </w:p>
        </w:tc>
      </w:tr>
      <w:tr w14:paraId="12F8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1547" w:type="dxa"/>
            <w:tcBorders>
              <w:top w:val="single" w:color="auto" w:sz="4" w:space="0"/>
              <w:left w:val="single" w:color="auto" w:sz="4" w:space="0"/>
              <w:bottom w:val="single" w:color="auto" w:sz="4" w:space="0"/>
              <w:right w:val="single" w:color="auto" w:sz="4" w:space="0"/>
            </w:tcBorders>
            <w:vAlign w:val="center"/>
          </w:tcPr>
          <w:p w14:paraId="331629D9">
            <w:pPr>
              <w:pStyle w:val="3"/>
              <w:spacing w:line="520" w:lineRule="exact"/>
              <w:ind w:firstLine="0"/>
              <w:jc w:val="center"/>
              <w:rPr>
                <w:position w:val="6"/>
              </w:rPr>
            </w:pPr>
          </w:p>
        </w:tc>
        <w:tc>
          <w:tcPr>
            <w:tcW w:w="1499" w:type="dxa"/>
            <w:tcBorders>
              <w:top w:val="single" w:color="auto" w:sz="4" w:space="0"/>
              <w:left w:val="single" w:color="auto" w:sz="4" w:space="0"/>
              <w:bottom w:val="single" w:color="auto" w:sz="4" w:space="0"/>
              <w:right w:val="single" w:color="auto" w:sz="4" w:space="0"/>
            </w:tcBorders>
            <w:vAlign w:val="center"/>
          </w:tcPr>
          <w:p w14:paraId="162C5BC1">
            <w:pPr>
              <w:pStyle w:val="3"/>
              <w:spacing w:line="520" w:lineRule="exact"/>
              <w:ind w:firstLine="0"/>
              <w:jc w:val="center"/>
              <w:rPr>
                <w:position w:val="6"/>
              </w:rPr>
            </w:pPr>
          </w:p>
        </w:tc>
        <w:tc>
          <w:tcPr>
            <w:tcW w:w="1499" w:type="dxa"/>
            <w:tcBorders>
              <w:top w:val="single" w:color="auto" w:sz="4" w:space="0"/>
              <w:left w:val="single" w:color="auto" w:sz="4" w:space="0"/>
              <w:bottom w:val="single" w:color="auto" w:sz="4" w:space="0"/>
              <w:right w:val="single" w:color="auto" w:sz="4" w:space="0"/>
            </w:tcBorders>
            <w:vAlign w:val="center"/>
          </w:tcPr>
          <w:p w14:paraId="47F8CBA8">
            <w:pPr>
              <w:pStyle w:val="3"/>
              <w:spacing w:line="520" w:lineRule="exact"/>
              <w:ind w:firstLine="0"/>
              <w:jc w:val="center"/>
              <w:rPr>
                <w:position w:val="6"/>
              </w:rPr>
            </w:pPr>
          </w:p>
        </w:tc>
        <w:tc>
          <w:tcPr>
            <w:tcW w:w="1469" w:type="dxa"/>
            <w:tcBorders>
              <w:top w:val="single" w:color="auto" w:sz="4" w:space="0"/>
              <w:left w:val="single" w:color="auto" w:sz="4" w:space="0"/>
              <w:bottom w:val="single" w:color="auto" w:sz="4" w:space="0"/>
              <w:right w:val="single" w:color="auto" w:sz="4" w:space="0"/>
            </w:tcBorders>
            <w:vAlign w:val="center"/>
          </w:tcPr>
          <w:p w14:paraId="17E5CE92">
            <w:pPr>
              <w:pStyle w:val="3"/>
              <w:spacing w:line="520" w:lineRule="exact"/>
              <w:ind w:firstLine="0"/>
              <w:jc w:val="center"/>
              <w:rPr>
                <w:position w:val="6"/>
              </w:rPr>
            </w:pPr>
          </w:p>
        </w:tc>
        <w:tc>
          <w:tcPr>
            <w:tcW w:w="1579" w:type="dxa"/>
            <w:tcBorders>
              <w:top w:val="single" w:color="auto" w:sz="4" w:space="0"/>
              <w:left w:val="single" w:color="auto" w:sz="4" w:space="0"/>
              <w:bottom w:val="single" w:color="auto" w:sz="4" w:space="0"/>
              <w:right w:val="single" w:color="auto" w:sz="4" w:space="0"/>
            </w:tcBorders>
            <w:vAlign w:val="center"/>
          </w:tcPr>
          <w:p w14:paraId="442DCC3A">
            <w:pPr>
              <w:pStyle w:val="3"/>
              <w:spacing w:line="520" w:lineRule="exact"/>
              <w:ind w:firstLine="0"/>
              <w:jc w:val="center"/>
              <w:rPr>
                <w:position w:val="6"/>
              </w:rPr>
            </w:pPr>
          </w:p>
        </w:tc>
      </w:tr>
    </w:tbl>
    <w:p w14:paraId="6A881BA7">
      <w:pPr>
        <w:pStyle w:val="3"/>
        <w:spacing w:line="520" w:lineRule="exact"/>
        <w:ind w:firstLineChars="200"/>
        <w:rPr>
          <w:position w:val="6"/>
        </w:rPr>
      </w:pPr>
    </w:p>
    <w:p w14:paraId="308F4A8D">
      <w:pPr>
        <w:pStyle w:val="3"/>
        <w:spacing w:line="520" w:lineRule="exact"/>
        <w:ind w:firstLine="655" w:firstLineChars="234"/>
        <w:rPr>
          <w:position w:val="6"/>
        </w:rPr>
      </w:pPr>
    </w:p>
    <w:p w14:paraId="4464D91C">
      <w:pPr>
        <w:pStyle w:val="3"/>
        <w:spacing w:line="520" w:lineRule="exact"/>
        <w:ind w:firstLine="655" w:firstLineChars="234"/>
        <w:rPr>
          <w:position w:val="6"/>
        </w:rPr>
      </w:pPr>
      <w:r>
        <w:rPr>
          <w:rFonts w:hint="eastAsia"/>
          <w:position w:val="6"/>
        </w:rPr>
        <w:t xml:space="preserve">供应商（盖章）：                     </w:t>
      </w:r>
    </w:p>
    <w:p w14:paraId="3B824EDE">
      <w:pPr>
        <w:pStyle w:val="3"/>
        <w:spacing w:line="520" w:lineRule="exact"/>
        <w:ind w:firstLine="655" w:firstLineChars="234"/>
        <w:rPr>
          <w:position w:val="6"/>
        </w:rPr>
      </w:pPr>
    </w:p>
    <w:p w14:paraId="1B21F136">
      <w:pPr>
        <w:pStyle w:val="3"/>
        <w:spacing w:line="520" w:lineRule="exact"/>
        <w:ind w:firstLine="655" w:firstLineChars="234"/>
        <w:rPr>
          <w:position w:val="6"/>
        </w:rPr>
      </w:pPr>
      <w:r>
        <w:rPr>
          <w:rFonts w:hint="eastAsia"/>
          <w:position w:val="6"/>
        </w:rPr>
        <w:t xml:space="preserve">法定代表人或其委托代理人（签字或盖章）：            </w:t>
      </w:r>
    </w:p>
    <w:p w14:paraId="7E31C11F">
      <w:pPr>
        <w:pStyle w:val="3"/>
        <w:spacing w:line="520" w:lineRule="exact"/>
        <w:ind w:firstLine="6529" w:firstLineChars="2332"/>
        <w:rPr>
          <w:position w:val="6"/>
        </w:rPr>
      </w:pPr>
      <w:r>
        <w:rPr>
          <w:rFonts w:hint="eastAsia"/>
          <w:position w:val="6"/>
        </w:rPr>
        <w:t>年   月   日</w:t>
      </w:r>
    </w:p>
    <w:p w14:paraId="5EB73744">
      <w:pPr>
        <w:pStyle w:val="3"/>
        <w:spacing w:line="440" w:lineRule="exact"/>
        <w:ind w:left="181" w:firstLine="655" w:firstLineChars="234"/>
        <w:rPr>
          <w:position w:val="6"/>
        </w:rPr>
      </w:pPr>
      <w:r>
        <w:rPr>
          <w:rFonts w:hint="eastAsia"/>
          <w:position w:val="6"/>
        </w:rPr>
        <w:t>使用说明：</w:t>
      </w:r>
    </w:p>
    <w:p w14:paraId="6B4DD753">
      <w:pPr>
        <w:pStyle w:val="3"/>
        <w:spacing w:line="440" w:lineRule="exact"/>
        <w:ind w:left="181" w:firstLine="561" w:firstLineChars="234"/>
        <w:rPr>
          <w:position w:val="6"/>
          <w:sz w:val="24"/>
        </w:rPr>
      </w:pPr>
      <w:r>
        <w:rPr>
          <w:rFonts w:hint="eastAsia"/>
          <w:position w:val="6"/>
          <w:sz w:val="24"/>
        </w:rPr>
        <w:t>1、该表供</w:t>
      </w:r>
      <w:r>
        <w:rPr>
          <w:rFonts w:hint="eastAsia"/>
          <w:position w:val="6"/>
          <w:sz w:val="24"/>
          <w:lang w:eastAsia="zh-CN"/>
        </w:rPr>
        <w:t>开标</w:t>
      </w:r>
      <w:r>
        <w:rPr>
          <w:rFonts w:hint="eastAsia"/>
          <w:position w:val="6"/>
          <w:sz w:val="24"/>
        </w:rPr>
        <w:t>时</w:t>
      </w:r>
      <w:r>
        <w:rPr>
          <w:rFonts w:hint="eastAsia"/>
          <w:position w:val="6"/>
          <w:sz w:val="24"/>
          <w:lang w:eastAsia="zh-CN"/>
        </w:rPr>
        <w:t>记录</w:t>
      </w:r>
      <w:r>
        <w:rPr>
          <w:rFonts w:hint="eastAsia"/>
          <w:position w:val="6"/>
          <w:sz w:val="24"/>
        </w:rPr>
        <w:t>使用，供应商须按规定的格式填写。该表内填写的数据等内容须与供应商的投标文件的内容相一致，否则，评标时以供应商的投标文件正本为准。</w:t>
      </w:r>
    </w:p>
    <w:p w14:paraId="65CBE757">
      <w:pPr>
        <w:pStyle w:val="3"/>
        <w:spacing w:line="440" w:lineRule="exact"/>
        <w:ind w:left="181" w:firstLine="561" w:firstLineChars="234"/>
        <w:rPr>
          <w:position w:val="6"/>
          <w:sz w:val="24"/>
        </w:rPr>
      </w:pPr>
      <w:r>
        <w:rPr>
          <w:position w:val="6"/>
          <w:sz w:val="24"/>
        </w:rPr>
        <w:t>2</w:t>
      </w:r>
      <w:r>
        <w:rPr>
          <w:rFonts w:hint="eastAsia"/>
          <w:position w:val="6"/>
          <w:sz w:val="24"/>
        </w:rPr>
        <w:t>、该表应用信封单独密封，在投标截止时间前单独递交。信封上应写明采购人或招标代理机构名称、工程名称、供应商名称，信封骑缝处加盖单位公章和法定代表人</w:t>
      </w:r>
      <w:r>
        <w:rPr>
          <w:position w:val="6"/>
          <w:sz w:val="24"/>
        </w:rPr>
        <w:t>(</w:t>
      </w:r>
      <w:r>
        <w:rPr>
          <w:rFonts w:hint="eastAsia"/>
          <w:position w:val="6"/>
          <w:sz w:val="24"/>
        </w:rPr>
        <w:t>或委托代理人</w:t>
      </w:r>
      <w:r>
        <w:rPr>
          <w:position w:val="6"/>
          <w:sz w:val="24"/>
        </w:rPr>
        <w:t>)</w:t>
      </w:r>
      <w:r>
        <w:rPr>
          <w:rFonts w:hint="eastAsia"/>
          <w:position w:val="6"/>
          <w:sz w:val="24"/>
        </w:rPr>
        <w:t>印鉴。</w:t>
      </w:r>
    </w:p>
    <w:p w14:paraId="1DB50324">
      <w:pPr>
        <w:pStyle w:val="3"/>
        <w:spacing w:line="440" w:lineRule="exact"/>
        <w:ind w:left="181" w:firstLine="561" w:firstLineChars="234"/>
        <w:rPr>
          <w:position w:val="6"/>
          <w:sz w:val="24"/>
        </w:rPr>
      </w:pPr>
    </w:p>
    <w:p w14:paraId="3374689A">
      <w:pPr>
        <w:pStyle w:val="3"/>
        <w:spacing w:line="440" w:lineRule="exact"/>
        <w:ind w:left="181" w:firstLine="561" w:firstLineChars="234"/>
        <w:rPr>
          <w:position w:val="6"/>
          <w:sz w:val="24"/>
        </w:rPr>
      </w:pPr>
    </w:p>
    <w:p w14:paraId="26FD7831">
      <w:pPr>
        <w:pStyle w:val="3"/>
        <w:spacing w:line="440" w:lineRule="exact"/>
        <w:ind w:left="181" w:firstLine="561" w:firstLineChars="234"/>
        <w:rPr>
          <w:position w:val="6"/>
          <w:sz w:val="24"/>
        </w:rPr>
      </w:pPr>
    </w:p>
    <w:p w14:paraId="56E1FD31">
      <w:pPr>
        <w:pStyle w:val="3"/>
        <w:spacing w:line="440" w:lineRule="exact"/>
        <w:ind w:left="181" w:firstLine="561" w:firstLineChars="234"/>
        <w:rPr>
          <w:position w:val="6"/>
          <w:sz w:val="24"/>
        </w:rPr>
      </w:pPr>
    </w:p>
    <w:p w14:paraId="7431622E">
      <w:pPr>
        <w:pStyle w:val="3"/>
        <w:spacing w:line="440" w:lineRule="exact"/>
        <w:ind w:left="181" w:firstLine="561" w:firstLineChars="234"/>
        <w:rPr>
          <w:position w:val="6"/>
          <w:sz w:val="24"/>
        </w:rPr>
      </w:pPr>
    </w:p>
    <w:p w14:paraId="6824434E">
      <w:pPr>
        <w:spacing w:line="480" w:lineRule="auto"/>
        <w:rPr>
          <w:rFonts w:ascii="宋体" w:hAnsi="宋体"/>
          <w:position w:val="6"/>
          <w:sz w:val="24"/>
        </w:rPr>
      </w:pPr>
    </w:p>
    <w:p w14:paraId="5C1C9010">
      <w:pPr>
        <w:spacing w:line="480" w:lineRule="auto"/>
        <w:rPr>
          <w:rFonts w:ascii="宋体" w:hAnsi="宋体"/>
          <w:position w:val="6"/>
          <w:sz w:val="24"/>
        </w:rPr>
      </w:pPr>
    </w:p>
    <w:p w14:paraId="244B700D">
      <w:pPr>
        <w:spacing w:line="360" w:lineRule="auto"/>
        <w:jc w:val="center"/>
        <w:outlineLvl w:val="1"/>
        <w:rPr>
          <w:rFonts w:hint="eastAsia" w:ascii="宋体" w:hAnsi="宋体"/>
          <w:b/>
          <w:sz w:val="32"/>
        </w:rPr>
      </w:pPr>
      <w:bookmarkStart w:id="38" w:name="_Toc20498"/>
      <w:r>
        <w:rPr>
          <w:rFonts w:hint="eastAsia" w:ascii="宋体" w:hAnsi="宋体"/>
          <w:b/>
          <w:sz w:val="32"/>
          <w:lang w:eastAsia="zh-CN"/>
        </w:rPr>
        <w:t>十一、</w:t>
      </w:r>
      <w:r>
        <w:rPr>
          <w:rFonts w:hint="eastAsia" w:ascii="宋体" w:hAnsi="宋体"/>
          <w:b/>
          <w:sz w:val="32"/>
        </w:rPr>
        <w:t>技术标（施工组织设计）</w:t>
      </w:r>
      <w:bookmarkEnd w:id="38"/>
    </w:p>
    <w:p w14:paraId="68479C66">
      <w:pPr>
        <w:pStyle w:val="2"/>
        <w:widowControl w:val="0"/>
        <w:numPr>
          <w:ilvl w:val="0"/>
          <w:numId w:val="0"/>
        </w:numPr>
        <w:spacing w:after="120"/>
        <w:jc w:val="both"/>
      </w:pPr>
    </w:p>
    <w:p w14:paraId="003237C1">
      <w:pPr>
        <w:pStyle w:val="2"/>
        <w:widowControl w:val="0"/>
        <w:numPr>
          <w:ilvl w:val="0"/>
          <w:numId w:val="0"/>
        </w:numPr>
        <w:spacing w:after="120"/>
        <w:jc w:val="both"/>
      </w:pPr>
    </w:p>
    <w:p w14:paraId="1426DE74">
      <w:pPr>
        <w:pStyle w:val="2"/>
        <w:widowControl w:val="0"/>
        <w:numPr>
          <w:ilvl w:val="0"/>
          <w:numId w:val="0"/>
        </w:numPr>
        <w:spacing w:after="120"/>
        <w:jc w:val="both"/>
      </w:pPr>
    </w:p>
    <w:p w14:paraId="0D495C3F">
      <w:pPr>
        <w:pStyle w:val="2"/>
        <w:widowControl w:val="0"/>
        <w:numPr>
          <w:ilvl w:val="0"/>
          <w:numId w:val="0"/>
        </w:numPr>
        <w:spacing w:after="120"/>
        <w:jc w:val="both"/>
      </w:pPr>
    </w:p>
    <w:p w14:paraId="4DD29912">
      <w:pPr>
        <w:pStyle w:val="2"/>
        <w:widowControl w:val="0"/>
        <w:numPr>
          <w:ilvl w:val="0"/>
          <w:numId w:val="0"/>
        </w:numPr>
        <w:spacing w:after="120"/>
        <w:jc w:val="both"/>
      </w:pPr>
    </w:p>
    <w:p w14:paraId="2806BEB1">
      <w:pPr>
        <w:pStyle w:val="2"/>
        <w:widowControl w:val="0"/>
        <w:numPr>
          <w:ilvl w:val="0"/>
          <w:numId w:val="0"/>
        </w:numPr>
        <w:spacing w:after="120"/>
        <w:jc w:val="both"/>
      </w:pPr>
    </w:p>
    <w:p w14:paraId="2DCDD5C5">
      <w:pPr>
        <w:pStyle w:val="2"/>
        <w:widowControl w:val="0"/>
        <w:numPr>
          <w:ilvl w:val="0"/>
          <w:numId w:val="0"/>
        </w:numPr>
        <w:spacing w:after="120"/>
        <w:jc w:val="both"/>
      </w:pPr>
    </w:p>
    <w:p w14:paraId="7BA1044D">
      <w:pPr>
        <w:pStyle w:val="2"/>
        <w:widowControl w:val="0"/>
        <w:numPr>
          <w:ilvl w:val="0"/>
          <w:numId w:val="0"/>
        </w:numPr>
        <w:spacing w:after="120"/>
        <w:jc w:val="both"/>
      </w:pPr>
    </w:p>
    <w:p w14:paraId="305880A9">
      <w:pPr>
        <w:pStyle w:val="2"/>
        <w:widowControl w:val="0"/>
        <w:numPr>
          <w:ilvl w:val="0"/>
          <w:numId w:val="0"/>
        </w:numPr>
        <w:spacing w:after="120"/>
        <w:jc w:val="both"/>
      </w:pPr>
    </w:p>
    <w:p w14:paraId="1882E349">
      <w:pPr>
        <w:pStyle w:val="2"/>
        <w:widowControl w:val="0"/>
        <w:numPr>
          <w:ilvl w:val="0"/>
          <w:numId w:val="0"/>
        </w:numPr>
        <w:spacing w:after="120"/>
        <w:jc w:val="both"/>
      </w:pPr>
    </w:p>
    <w:p w14:paraId="31877044">
      <w:pPr>
        <w:pStyle w:val="2"/>
        <w:widowControl w:val="0"/>
        <w:numPr>
          <w:ilvl w:val="0"/>
          <w:numId w:val="0"/>
        </w:numPr>
        <w:spacing w:after="120"/>
        <w:jc w:val="both"/>
      </w:pPr>
    </w:p>
    <w:p w14:paraId="1E07B288">
      <w:pPr>
        <w:pStyle w:val="2"/>
        <w:widowControl w:val="0"/>
        <w:numPr>
          <w:ilvl w:val="0"/>
          <w:numId w:val="0"/>
        </w:numPr>
        <w:spacing w:after="120"/>
        <w:jc w:val="both"/>
      </w:pPr>
    </w:p>
    <w:p w14:paraId="721037A7">
      <w:pPr>
        <w:pStyle w:val="2"/>
        <w:widowControl w:val="0"/>
        <w:numPr>
          <w:ilvl w:val="0"/>
          <w:numId w:val="0"/>
        </w:numPr>
        <w:spacing w:after="120"/>
        <w:jc w:val="both"/>
      </w:pPr>
    </w:p>
    <w:p w14:paraId="1AB4DCAA">
      <w:pPr>
        <w:pStyle w:val="2"/>
        <w:widowControl w:val="0"/>
        <w:numPr>
          <w:ilvl w:val="0"/>
          <w:numId w:val="0"/>
        </w:numPr>
        <w:spacing w:after="120"/>
        <w:jc w:val="both"/>
      </w:pPr>
    </w:p>
    <w:p w14:paraId="294D373C">
      <w:pPr>
        <w:pStyle w:val="2"/>
        <w:widowControl w:val="0"/>
        <w:numPr>
          <w:ilvl w:val="0"/>
          <w:numId w:val="0"/>
        </w:numPr>
        <w:spacing w:after="120"/>
        <w:jc w:val="both"/>
      </w:pPr>
    </w:p>
    <w:p w14:paraId="5FF69011">
      <w:pPr>
        <w:pStyle w:val="2"/>
        <w:widowControl w:val="0"/>
        <w:numPr>
          <w:ilvl w:val="0"/>
          <w:numId w:val="0"/>
        </w:numPr>
        <w:spacing w:after="120"/>
        <w:jc w:val="both"/>
      </w:pPr>
    </w:p>
    <w:p w14:paraId="10C5077E">
      <w:pPr>
        <w:pStyle w:val="2"/>
        <w:widowControl w:val="0"/>
        <w:numPr>
          <w:ilvl w:val="0"/>
          <w:numId w:val="0"/>
        </w:numPr>
        <w:spacing w:after="120"/>
        <w:jc w:val="both"/>
      </w:pPr>
    </w:p>
    <w:p w14:paraId="3CB65C39">
      <w:pPr>
        <w:pStyle w:val="2"/>
        <w:widowControl w:val="0"/>
        <w:numPr>
          <w:ilvl w:val="0"/>
          <w:numId w:val="0"/>
        </w:numPr>
        <w:spacing w:after="120"/>
        <w:jc w:val="both"/>
      </w:pPr>
    </w:p>
    <w:p w14:paraId="5DAE7D31">
      <w:pPr>
        <w:pStyle w:val="2"/>
        <w:widowControl w:val="0"/>
        <w:numPr>
          <w:ilvl w:val="0"/>
          <w:numId w:val="0"/>
        </w:numPr>
        <w:spacing w:after="120"/>
        <w:jc w:val="both"/>
      </w:pPr>
    </w:p>
    <w:p w14:paraId="5A3E4046">
      <w:pPr>
        <w:pStyle w:val="2"/>
        <w:widowControl w:val="0"/>
        <w:numPr>
          <w:ilvl w:val="0"/>
          <w:numId w:val="0"/>
        </w:numPr>
        <w:spacing w:after="120"/>
        <w:jc w:val="both"/>
      </w:pPr>
    </w:p>
    <w:p w14:paraId="67FB8AF8">
      <w:pPr>
        <w:pStyle w:val="2"/>
        <w:widowControl w:val="0"/>
        <w:numPr>
          <w:ilvl w:val="0"/>
          <w:numId w:val="0"/>
        </w:numPr>
        <w:spacing w:after="120"/>
        <w:jc w:val="both"/>
      </w:pPr>
    </w:p>
    <w:p w14:paraId="7AEB7CC5">
      <w:pPr>
        <w:pStyle w:val="2"/>
        <w:widowControl w:val="0"/>
        <w:numPr>
          <w:ilvl w:val="0"/>
          <w:numId w:val="0"/>
        </w:numPr>
        <w:spacing w:after="120"/>
        <w:jc w:val="both"/>
      </w:pPr>
    </w:p>
    <w:p w14:paraId="66AE1CC4">
      <w:pPr>
        <w:pStyle w:val="2"/>
        <w:widowControl w:val="0"/>
        <w:numPr>
          <w:ilvl w:val="0"/>
          <w:numId w:val="0"/>
        </w:numPr>
        <w:spacing w:after="120"/>
        <w:jc w:val="both"/>
      </w:pPr>
    </w:p>
    <w:p w14:paraId="502F3042">
      <w:pPr>
        <w:pStyle w:val="2"/>
        <w:widowControl w:val="0"/>
        <w:numPr>
          <w:ilvl w:val="0"/>
          <w:numId w:val="0"/>
        </w:numPr>
        <w:spacing w:after="120"/>
        <w:jc w:val="both"/>
      </w:pPr>
    </w:p>
    <w:p w14:paraId="3638AD09">
      <w:pPr>
        <w:pStyle w:val="2"/>
        <w:widowControl w:val="0"/>
        <w:numPr>
          <w:ilvl w:val="0"/>
          <w:numId w:val="0"/>
        </w:numPr>
        <w:spacing w:after="120"/>
        <w:jc w:val="both"/>
      </w:pPr>
    </w:p>
    <w:p w14:paraId="0E6B9B8B">
      <w:pPr>
        <w:pStyle w:val="2"/>
        <w:widowControl w:val="0"/>
        <w:numPr>
          <w:ilvl w:val="0"/>
          <w:numId w:val="0"/>
        </w:numPr>
        <w:spacing w:after="120"/>
        <w:jc w:val="both"/>
      </w:pPr>
    </w:p>
    <w:p w14:paraId="3E8A4BAE">
      <w:pPr>
        <w:pStyle w:val="2"/>
        <w:widowControl w:val="0"/>
        <w:numPr>
          <w:ilvl w:val="0"/>
          <w:numId w:val="0"/>
        </w:numPr>
        <w:spacing w:after="120"/>
        <w:jc w:val="both"/>
      </w:pPr>
    </w:p>
    <w:p w14:paraId="4671D12A">
      <w:pPr>
        <w:pStyle w:val="2"/>
        <w:widowControl w:val="0"/>
        <w:numPr>
          <w:ilvl w:val="0"/>
          <w:numId w:val="0"/>
        </w:numPr>
        <w:spacing w:after="120"/>
        <w:jc w:val="both"/>
      </w:pPr>
    </w:p>
    <w:p w14:paraId="62958BB1">
      <w:pPr>
        <w:pStyle w:val="2"/>
        <w:widowControl w:val="0"/>
        <w:numPr>
          <w:ilvl w:val="0"/>
          <w:numId w:val="0"/>
        </w:numPr>
        <w:spacing w:after="120"/>
        <w:jc w:val="both"/>
      </w:pPr>
    </w:p>
    <w:p w14:paraId="5B2E223F">
      <w:pPr>
        <w:pStyle w:val="2"/>
        <w:widowControl w:val="0"/>
        <w:numPr>
          <w:ilvl w:val="0"/>
          <w:numId w:val="0"/>
        </w:numPr>
        <w:spacing w:after="120"/>
        <w:jc w:val="both"/>
      </w:pPr>
    </w:p>
    <w:p w14:paraId="7C859B50">
      <w:pPr>
        <w:pStyle w:val="2"/>
        <w:widowControl w:val="0"/>
        <w:numPr>
          <w:ilvl w:val="0"/>
          <w:numId w:val="0"/>
        </w:numPr>
        <w:spacing w:after="120"/>
        <w:jc w:val="both"/>
      </w:pPr>
    </w:p>
    <w:p w14:paraId="46BEC55A">
      <w:pPr>
        <w:pStyle w:val="2"/>
        <w:widowControl w:val="0"/>
        <w:numPr>
          <w:ilvl w:val="0"/>
          <w:numId w:val="0"/>
        </w:numPr>
        <w:spacing w:after="120"/>
        <w:jc w:val="both"/>
      </w:pPr>
    </w:p>
    <w:p w14:paraId="1A4BDE1C">
      <w:pPr>
        <w:pStyle w:val="2"/>
        <w:widowControl w:val="0"/>
        <w:numPr>
          <w:ilvl w:val="0"/>
          <w:numId w:val="0"/>
        </w:numPr>
        <w:spacing w:after="120"/>
        <w:jc w:val="both"/>
      </w:pPr>
    </w:p>
    <w:p w14:paraId="2C7BDE5E">
      <w:pPr>
        <w:pStyle w:val="2"/>
        <w:widowControl w:val="0"/>
        <w:numPr>
          <w:ilvl w:val="0"/>
          <w:numId w:val="0"/>
        </w:numPr>
        <w:spacing w:after="120"/>
        <w:jc w:val="both"/>
      </w:pPr>
    </w:p>
    <w:p w14:paraId="000BD3D4">
      <w:pPr>
        <w:spacing w:line="480" w:lineRule="auto"/>
        <w:jc w:val="center"/>
        <w:rPr>
          <w:rFonts w:hint="eastAsia" w:ascii="宋体" w:hAnsi="宋体"/>
          <w:b/>
          <w:sz w:val="32"/>
        </w:rPr>
      </w:pPr>
    </w:p>
    <w:p w14:paraId="3A5A2975">
      <w:pPr>
        <w:spacing w:line="360" w:lineRule="auto"/>
        <w:jc w:val="center"/>
        <w:outlineLvl w:val="1"/>
        <w:rPr>
          <w:rFonts w:hint="eastAsia" w:ascii="宋体" w:hAnsi="宋体"/>
          <w:b/>
          <w:sz w:val="32"/>
          <w:lang w:eastAsia="zh-CN"/>
        </w:rPr>
      </w:pPr>
      <w:bookmarkStart w:id="39" w:name="_Toc15041"/>
      <w:r>
        <w:rPr>
          <w:rFonts w:hint="eastAsia" w:ascii="宋体" w:hAnsi="宋体"/>
          <w:b/>
          <w:sz w:val="32"/>
        </w:rPr>
        <w:t>十</w:t>
      </w:r>
      <w:r>
        <w:rPr>
          <w:rFonts w:hint="eastAsia" w:ascii="宋体" w:hAnsi="宋体"/>
          <w:b/>
          <w:sz w:val="32"/>
          <w:lang w:eastAsia="zh-CN"/>
        </w:rPr>
        <w:t>二</w:t>
      </w:r>
      <w:r>
        <w:rPr>
          <w:rFonts w:hint="eastAsia" w:ascii="宋体" w:hAnsi="宋体"/>
          <w:b/>
          <w:sz w:val="32"/>
        </w:rPr>
        <w:t>、</w:t>
      </w:r>
      <w:r>
        <w:rPr>
          <w:rFonts w:hint="eastAsia" w:ascii="宋体" w:hAnsi="宋体"/>
          <w:b/>
          <w:sz w:val="32"/>
          <w:lang w:eastAsia="zh-CN"/>
        </w:rPr>
        <w:t>材料真实性承诺书</w:t>
      </w:r>
      <w:bookmarkEnd w:id="39"/>
    </w:p>
    <w:p w14:paraId="757D3CB4">
      <w:pPr>
        <w:pStyle w:val="2"/>
        <w:widowControl w:val="0"/>
        <w:numPr>
          <w:ilvl w:val="0"/>
          <w:numId w:val="0"/>
        </w:numPr>
        <w:spacing w:after="120"/>
        <w:jc w:val="both"/>
      </w:pPr>
    </w:p>
    <w:p w14:paraId="4A44BCED">
      <w:pPr>
        <w:jc w:val="center"/>
        <w:rPr>
          <w:rFonts w:ascii="仿宋" w:hAnsi="仿宋" w:eastAsia="仿宋"/>
          <w:b/>
          <w:sz w:val="40"/>
          <w:szCs w:val="32"/>
        </w:rPr>
      </w:pPr>
    </w:p>
    <w:p w14:paraId="2C3720E5">
      <w:pPr>
        <w:jc w:val="left"/>
        <w:rPr>
          <w:rFonts w:hint="eastAsia" w:ascii="宋体" w:hAnsi="宋体" w:eastAsia="宋体" w:cs="宋体"/>
          <w:sz w:val="24"/>
          <w:szCs w:val="24"/>
        </w:rPr>
      </w:pPr>
      <w:r>
        <w:rPr>
          <w:rFonts w:hint="eastAsia" w:ascii="宋体" w:hAnsi="宋体" w:eastAsia="宋体" w:cs="宋体"/>
          <w:sz w:val="24"/>
          <w:szCs w:val="24"/>
        </w:rPr>
        <w:t>随州市精致建设工程造价师事务有限公司:</w:t>
      </w:r>
    </w:p>
    <w:p w14:paraId="08EB74D0">
      <w:pPr>
        <w:pStyle w:val="2"/>
        <w:rPr>
          <w:rFonts w:hint="eastAsia"/>
        </w:rPr>
      </w:pPr>
    </w:p>
    <w:p w14:paraId="00170290">
      <w:pPr>
        <w:jc w:val="left"/>
        <w:rPr>
          <w:rFonts w:hint="eastAsia" w:ascii="宋体" w:hAnsi="宋体" w:eastAsia="宋体" w:cs="宋体"/>
          <w:sz w:val="24"/>
          <w:szCs w:val="24"/>
        </w:rPr>
      </w:pPr>
      <w:r>
        <w:rPr>
          <w:rFonts w:hint="eastAsia" w:ascii="宋体" w:hAnsi="宋体" w:eastAsia="宋体" w:cs="宋体"/>
          <w:sz w:val="24"/>
          <w:szCs w:val="24"/>
        </w:rPr>
        <w:t xml:space="preserve">     我公司在</w:t>
      </w:r>
      <w:r>
        <w:rPr>
          <w:rFonts w:hint="eastAsia" w:ascii="宋体" w:hAnsi="宋体" w:eastAsia="宋体" w:cs="宋体"/>
          <w:sz w:val="24"/>
          <w:szCs w:val="24"/>
          <w:u w:val="single"/>
        </w:rPr>
        <w:t xml:space="preserve">             （项目名称）</w:t>
      </w:r>
      <w:r>
        <w:rPr>
          <w:rFonts w:hint="eastAsia" w:ascii="宋体" w:hAnsi="宋体" w:eastAsia="宋体" w:cs="宋体"/>
          <w:sz w:val="24"/>
          <w:szCs w:val="24"/>
        </w:rPr>
        <w:t>招投标活动中提供的相关资料的复印件与原件一致真实有效，若弄虚作假我公司愿承担相关法律责任。</w:t>
      </w:r>
    </w:p>
    <w:p w14:paraId="3E1D5603">
      <w:pPr>
        <w:pStyle w:val="2"/>
        <w:rPr>
          <w:rFonts w:hint="eastAsia"/>
        </w:rPr>
      </w:pPr>
    </w:p>
    <w:p w14:paraId="5F91CB76">
      <w:pPr>
        <w:jc w:val="left"/>
        <w:rPr>
          <w:rFonts w:hint="eastAsia" w:ascii="宋体" w:hAnsi="宋体" w:eastAsia="宋体" w:cs="宋体"/>
          <w:sz w:val="24"/>
          <w:szCs w:val="24"/>
        </w:rPr>
      </w:pPr>
      <w:r>
        <w:rPr>
          <w:rFonts w:hint="eastAsia" w:ascii="宋体" w:hAnsi="宋体" w:eastAsia="宋体" w:cs="宋体"/>
          <w:sz w:val="24"/>
          <w:szCs w:val="24"/>
        </w:rPr>
        <w:t xml:space="preserve">     特此承诺。</w:t>
      </w:r>
    </w:p>
    <w:p w14:paraId="26C20EA6">
      <w:pPr>
        <w:jc w:val="left"/>
        <w:rPr>
          <w:rFonts w:hint="eastAsia" w:ascii="宋体" w:hAnsi="宋体" w:eastAsia="宋体" w:cs="宋体"/>
          <w:sz w:val="24"/>
          <w:szCs w:val="24"/>
        </w:rPr>
      </w:pPr>
      <w:r>
        <w:rPr>
          <w:rFonts w:hint="eastAsia" w:ascii="宋体" w:hAnsi="宋体" w:eastAsia="宋体" w:cs="宋体"/>
          <w:sz w:val="24"/>
          <w:szCs w:val="24"/>
        </w:rPr>
        <w:t xml:space="preserve">                      </w:t>
      </w:r>
    </w:p>
    <w:p w14:paraId="36B24B4B">
      <w:pPr>
        <w:jc w:val="left"/>
        <w:rPr>
          <w:rFonts w:hint="eastAsia" w:ascii="宋体" w:hAnsi="宋体" w:eastAsia="宋体" w:cs="宋体"/>
          <w:sz w:val="24"/>
          <w:szCs w:val="24"/>
        </w:rPr>
      </w:pPr>
    </w:p>
    <w:p w14:paraId="2867B377">
      <w:pPr>
        <w:jc w:val="left"/>
        <w:rPr>
          <w:rFonts w:hint="eastAsia" w:ascii="宋体" w:hAnsi="宋体" w:eastAsia="宋体" w:cs="宋体"/>
          <w:sz w:val="24"/>
          <w:szCs w:val="24"/>
        </w:rPr>
      </w:pPr>
    </w:p>
    <w:p w14:paraId="1B51D798">
      <w:pPr>
        <w:jc w:val="center"/>
        <w:rPr>
          <w:rFonts w:hint="eastAsia" w:ascii="宋体" w:hAnsi="宋体" w:eastAsia="宋体" w:cs="宋体"/>
          <w:sz w:val="24"/>
          <w:szCs w:val="24"/>
        </w:rPr>
      </w:pP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  投标人：</w:t>
      </w:r>
    </w:p>
    <w:p w14:paraId="50A095A5">
      <w:pPr>
        <w:pStyle w:val="2"/>
        <w:rPr>
          <w:rFonts w:hint="eastAsia"/>
        </w:rPr>
      </w:pPr>
    </w:p>
    <w:p w14:paraId="5A0BF458">
      <w:pPr>
        <w:jc w:val="center"/>
        <w:rPr>
          <w:rFonts w:hint="eastAsia" w:ascii="宋体" w:hAnsi="宋体" w:eastAsia="宋体" w:cs="宋体"/>
          <w:sz w:val="24"/>
          <w:szCs w:val="24"/>
        </w:rPr>
      </w:pPr>
      <w:r>
        <w:rPr>
          <w:rFonts w:hint="eastAsia" w:ascii="宋体" w:hAnsi="宋体" w:cs="宋体"/>
          <w:sz w:val="24"/>
          <w:szCs w:val="24"/>
          <w:lang w:val="en-US" w:eastAsia="zh-CN"/>
        </w:rPr>
        <w:t xml:space="preserve">                                            </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43E9D6A4">
      <w:pPr>
        <w:spacing w:line="480" w:lineRule="auto"/>
        <w:jc w:val="center"/>
        <w:rPr>
          <w:rFonts w:ascii="宋体" w:hAnsi="宋体"/>
          <w:b/>
          <w:sz w:val="32"/>
        </w:rPr>
      </w:pPr>
    </w:p>
    <w:p w14:paraId="390282A3">
      <w:pPr>
        <w:spacing w:line="480" w:lineRule="auto"/>
        <w:jc w:val="center"/>
        <w:rPr>
          <w:rFonts w:ascii="宋体" w:hAnsi="宋体"/>
          <w:b/>
          <w:sz w:val="32"/>
        </w:rPr>
      </w:pPr>
    </w:p>
    <w:p w14:paraId="65926C0F">
      <w:pPr>
        <w:spacing w:line="480" w:lineRule="auto"/>
        <w:jc w:val="center"/>
        <w:rPr>
          <w:rFonts w:ascii="宋体" w:hAnsi="宋体"/>
          <w:b/>
          <w:sz w:val="32"/>
        </w:rPr>
      </w:pPr>
    </w:p>
    <w:p w14:paraId="2BFB9DAC">
      <w:pPr>
        <w:spacing w:line="480" w:lineRule="auto"/>
        <w:jc w:val="center"/>
        <w:rPr>
          <w:rFonts w:ascii="宋体" w:hAnsi="宋体"/>
          <w:b/>
          <w:sz w:val="32"/>
        </w:rPr>
      </w:pPr>
    </w:p>
    <w:p w14:paraId="0626E531">
      <w:pPr>
        <w:spacing w:line="480" w:lineRule="auto"/>
        <w:jc w:val="center"/>
        <w:rPr>
          <w:rFonts w:ascii="宋体" w:hAnsi="宋体"/>
          <w:b/>
          <w:sz w:val="32"/>
        </w:rPr>
      </w:pPr>
    </w:p>
    <w:p w14:paraId="3B954364">
      <w:pPr>
        <w:spacing w:line="480" w:lineRule="auto"/>
        <w:jc w:val="center"/>
        <w:rPr>
          <w:rFonts w:ascii="宋体" w:hAnsi="宋体"/>
          <w:b/>
          <w:sz w:val="32"/>
        </w:rPr>
      </w:pPr>
    </w:p>
    <w:p w14:paraId="76ED1B01">
      <w:pPr>
        <w:spacing w:line="480" w:lineRule="auto"/>
        <w:jc w:val="center"/>
        <w:rPr>
          <w:rFonts w:ascii="宋体" w:hAnsi="宋体"/>
          <w:b/>
          <w:sz w:val="32"/>
        </w:rPr>
      </w:pPr>
    </w:p>
    <w:p w14:paraId="2B6A441E">
      <w:pPr>
        <w:pStyle w:val="2"/>
      </w:pPr>
    </w:p>
    <w:p w14:paraId="237985A3">
      <w:pPr>
        <w:spacing w:line="480" w:lineRule="auto"/>
        <w:jc w:val="center"/>
        <w:rPr>
          <w:rFonts w:ascii="宋体" w:hAnsi="宋体"/>
          <w:b/>
          <w:sz w:val="32"/>
        </w:rPr>
      </w:pPr>
    </w:p>
    <w:p w14:paraId="20CE7A3B">
      <w:pPr>
        <w:pStyle w:val="2"/>
        <w:rPr>
          <w:rFonts w:ascii="宋体" w:hAnsi="宋体"/>
          <w:b/>
          <w:sz w:val="32"/>
        </w:rPr>
      </w:pPr>
    </w:p>
    <w:p w14:paraId="6BF68DF6">
      <w:pPr>
        <w:pStyle w:val="2"/>
        <w:rPr>
          <w:rFonts w:ascii="宋体" w:hAnsi="宋体"/>
          <w:b/>
          <w:sz w:val="32"/>
        </w:rPr>
      </w:pPr>
    </w:p>
    <w:p w14:paraId="19BCBF55">
      <w:pPr>
        <w:spacing w:line="360" w:lineRule="auto"/>
        <w:jc w:val="center"/>
        <w:outlineLvl w:val="1"/>
        <w:rPr>
          <w:rFonts w:hint="eastAsia" w:ascii="宋体" w:hAnsi="宋体"/>
          <w:b/>
          <w:sz w:val="32"/>
          <w:lang w:eastAsia="zh-CN"/>
        </w:rPr>
      </w:pPr>
      <w:bookmarkStart w:id="40" w:name="_Toc24291"/>
    </w:p>
    <w:p w14:paraId="294194FE">
      <w:pPr>
        <w:spacing w:line="360" w:lineRule="auto"/>
        <w:jc w:val="center"/>
        <w:outlineLvl w:val="1"/>
        <w:rPr>
          <w:rFonts w:hint="eastAsia" w:ascii="宋体" w:hAnsi="宋体"/>
          <w:b/>
          <w:sz w:val="32"/>
          <w:lang w:eastAsia="zh-CN"/>
        </w:rPr>
      </w:pPr>
      <w:bookmarkStart w:id="41" w:name="_Toc28284"/>
      <w:bookmarkStart w:id="42" w:name="_Toc30511"/>
      <w:r>
        <w:rPr>
          <w:rFonts w:hint="eastAsia" w:ascii="宋体" w:hAnsi="宋体"/>
          <w:b/>
          <w:sz w:val="32"/>
          <w:lang w:eastAsia="zh-CN"/>
        </w:rPr>
        <w:t>十三、</w:t>
      </w:r>
      <w:bookmarkStart w:id="43" w:name="_Toc9410"/>
      <w:r>
        <w:rPr>
          <w:rFonts w:hint="eastAsia" w:ascii="宋体" w:hAnsi="宋体"/>
          <w:b/>
          <w:sz w:val="32"/>
          <w:lang w:eastAsia="zh-CN"/>
        </w:rPr>
        <w:t>企业声明函</w:t>
      </w:r>
      <w:bookmarkEnd w:id="41"/>
      <w:bookmarkEnd w:id="42"/>
      <w:bookmarkEnd w:id="43"/>
    </w:p>
    <w:p w14:paraId="3F90494B">
      <w:pPr>
        <w:pStyle w:val="5"/>
        <w:spacing w:beforeLines="50" w:afterLines="50" w:line="240" w:lineRule="auto"/>
        <w:ind w:firstLine="422"/>
        <w:jc w:val="center"/>
        <w:rPr>
          <w:rFonts w:ascii="宋体" w:hAnsi="宋体" w:eastAsia="宋体" w:cs="宋体"/>
          <w:sz w:val="28"/>
          <w:szCs w:val="28"/>
        </w:rPr>
      </w:pPr>
      <w:bookmarkStart w:id="44" w:name="_Toc529137087"/>
      <w:bookmarkStart w:id="45" w:name="_Toc534193407"/>
      <w:bookmarkStart w:id="46" w:name="_Toc530565683"/>
      <w:bookmarkStart w:id="47" w:name="_Toc529086263"/>
    </w:p>
    <w:bookmarkEnd w:id="44"/>
    <w:bookmarkEnd w:id="45"/>
    <w:bookmarkEnd w:id="46"/>
    <w:bookmarkEnd w:id="47"/>
    <w:p w14:paraId="79A87756">
      <w:pPr>
        <w:jc w:val="center"/>
        <w:rPr>
          <w:rFonts w:hint="eastAsia" w:ascii="宋体" w:hAnsi="宋体" w:eastAsia="宋体" w:cs="宋体"/>
          <w:b/>
          <w:bCs/>
          <w:sz w:val="24"/>
          <w:szCs w:val="24"/>
        </w:rPr>
      </w:pPr>
      <w:r>
        <w:rPr>
          <w:rFonts w:hint="eastAsia" w:ascii="宋体" w:hAnsi="宋体" w:eastAsia="宋体" w:cs="宋体"/>
          <w:b/>
          <w:sz w:val="24"/>
          <w:szCs w:val="24"/>
          <w:lang w:val="en-US" w:eastAsia="zh-CN"/>
        </w:rPr>
        <w:t>1</w:t>
      </w:r>
      <w:r>
        <w:rPr>
          <w:rFonts w:hint="eastAsia" w:ascii="宋体" w:hAnsi="宋体" w:eastAsia="宋体" w:cs="宋体"/>
          <w:b/>
          <w:sz w:val="24"/>
          <w:szCs w:val="24"/>
        </w:rPr>
        <w:t>、</w:t>
      </w:r>
      <w:r>
        <w:rPr>
          <w:rFonts w:hint="eastAsia" w:ascii="宋体" w:hAnsi="宋体" w:eastAsia="宋体" w:cs="宋体"/>
          <w:b/>
          <w:bCs/>
          <w:sz w:val="24"/>
          <w:szCs w:val="24"/>
        </w:rPr>
        <w:t>中小企业声明函（工程）</w:t>
      </w:r>
    </w:p>
    <w:p w14:paraId="3B44A5ED">
      <w:pPr>
        <w:snapToGrid w:val="0"/>
        <w:spacing w:line="360" w:lineRule="auto"/>
        <w:ind w:firstLine="480" w:firstLineChars="200"/>
        <w:rPr>
          <w:rFonts w:hint="eastAsia" w:ascii="宋体" w:hAnsi="宋体" w:eastAsia="宋体" w:cs="宋体"/>
          <w:sz w:val="24"/>
          <w:szCs w:val="24"/>
        </w:rPr>
      </w:pPr>
    </w:p>
    <w:p w14:paraId="176E3E04">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1EDD69D">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w:t>
      </w:r>
      <w:r>
        <w:rPr>
          <w:rFonts w:hint="eastAsia" w:ascii="宋体" w:hAnsi="宋体" w:eastAsia="宋体" w:cs="宋体"/>
          <w:sz w:val="24"/>
          <w:szCs w:val="24"/>
          <w:u w:val="single"/>
        </w:rPr>
        <w:t>承建（承接）</w:t>
      </w:r>
      <w:r>
        <w:rPr>
          <w:rFonts w:hint="eastAsia" w:ascii="宋体" w:hAnsi="宋体" w:eastAsia="宋体" w:cs="宋体"/>
          <w:sz w:val="24"/>
          <w:szCs w:val="24"/>
        </w:rPr>
        <w:t>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，从业人员人，营业收入为</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rPr>
        <w:t>万元，资产总额为</w:t>
      </w:r>
      <w:r>
        <w:rPr>
          <w:rFonts w:hint="eastAsia" w:ascii="宋体" w:hAnsi="宋体" w:eastAsia="宋体" w:cs="宋体"/>
          <w:sz w:val="24"/>
          <w:szCs w:val="24"/>
        </w:rPr>
        <w:tab/>
      </w:r>
      <w:r>
        <w:rPr>
          <w:rFonts w:hint="eastAsia" w:ascii="宋体" w:hAnsi="宋体" w:eastAsia="宋体" w:cs="宋体"/>
          <w:sz w:val="24"/>
          <w:szCs w:val="24"/>
          <w:u w:val="single"/>
        </w:rPr>
        <w:tab/>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p>
    <w:p w14:paraId="241E254B">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w:t>
      </w:r>
      <w:r>
        <w:rPr>
          <w:rFonts w:hint="eastAsia" w:ascii="宋体" w:hAnsi="宋体" w:eastAsia="宋体" w:cs="宋体"/>
          <w:sz w:val="24"/>
          <w:szCs w:val="24"/>
          <w:u w:val="single"/>
        </w:rPr>
        <w:t>承建（承接）</w:t>
      </w:r>
      <w:r>
        <w:rPr>
          <w:rFonts w:hint="eastAsia" w:ascii="宋体" w:hAnsi="宋体" w:eastAsia="宋体" w:cs="宋体"/>
          <w:sz w:val="24"/>
          <w:szCs w:val="24"/>
        </w:rPr>
        <w:t>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rPr>
        <w:t>人，营业收入为</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rPr>
        <w:t>万元，资产总额为</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708B49DA">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p>
    <w:p w14:paraId="2335370C">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14:paraId="30CE869B">
      <w:pPr>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275608F6">
      <w:pPr>
        <w:spacing w:line="360" w:lineRule="auto"/>
        <w:rPr>
          <w:rFonts w:hint="eastAsia" w:ascii="宋体" w:hAnsi="宋体" w:eastAsia="宋体" w:cs="宋体"/>
          <w:sz w:val="24"/>
          <w:szCs w:val="24"/>
        </w:rPr>
      </w:pPr>
    </w:p>
    <w:p w14:paraId="7CCE189F">
      <w:pPr>
        <w:spacing w:line="360" w:lineRule="auto"/>
        <w:ind w:firstLine="2880" w:firstLineChars="1200"/>
        <w:rPr>
          <w:rFonts w:hint="eastAsia" w:ascii="宋体" w:hAnsi="宋体" w:eastAsia="宋体" w:cs="宋体"/>
          <w:sz w:val="24"/>
          <w:szCs w:val="24"/>
        </w:rPr>
      </w:pPr>
      <w:r>
        <w:rPr>
          <w:rFonts w:hint="eastAsia" w:ascii="宋体" w:hAnsi="宋体" w:eastAsia="宋体" w:cs="宋体"/>
          <w:sz w:val="24"/>
          <w:szCs w:val="24"/>
        </w:rPr>
        <w:t>企业名称（章）：</w:t>
      </w:r>
    </w:p>
    <w:p w14:paraId="5D634551">
      <w:pPr>
        <w:spacing w:line="360" w:lineRule="auto"/>
        <w:ind w:firstLine="2880" w:firstLineChars="1200"/>
        <w:rPr>
          <w:rFonts w:hint="eastAsia" w:ascii="宋体" w:hAnsi="宋体" w:eastAsia="宋体" w:cs="宋体"/>
          <w:sz w:val="24"/>
          <w:szCs w:val="24"/>
        </w:rPr>
      </w:pPr>
      <w:r>
        <w:rPr>
          <w:rFonts w:hint="eastAsia" w:ascii="宋体" w:hAnsi="宋体" w:eastAsia="宋体" w:cs="宋体"/>
          <w:sz w:val="24"/>
          <w:szCs w:val="24"/>
        </w:rPr>
        <w:t>日期：</w:t>
      </w:r>
    </w:p>
    <w:p w14:paraId="27075BC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从业人员、营业收入、资产总额填报上一年度数据，无上一年度数据的新成立企业可不填报。</w:t>
      </w:r>
    </w:p>
    <w:p w14:paraId="7CF391F9">
      <w:pPr>
        <w:pStyle w:val="2"/>
        <w:rPr>
          <w:rFonts w:hint="eastAsia" w:ascii="宋体" w:hAnsi="宋体" w:eastAsia="宋体" w:cs="宋体"/>
          <w:sz w:val="24"/>
          <w:szCs w:val="24"/>
        </w:rPr>
      </w:pPr>
    </w:p>
    <w:p w14:paraId="071D8FE9">
      <w:pPr>
        <w:pStyle w:val="2"/>
        <w:rPr>
          <w:rFonts w:hint="eastAsia" w:ascii="黑体" w:hAnsi="黑体" w:eastAsia="黑体"/>
          <w:sz w:val="36"/>
        </w:rPr>
      </w:pPr>
    </w:p>
    <w:p w14:paraId="4B8E635E">
      <w:pPr>
        <w:pStyle w:val="2"/>
        <w:rPr>
          <w:rFonts w:hint="eastAsia" w:ascii="黑体" w:hAnsi="黑体" w:eastAsia="黑体"/>
          <w:sz w:val="36"/>
        </w:rPr>
      </w:pPr>
    </w:p>
    <w:p w14:paraId="765CDFC4">
      <w:pPr>
        <w:pStyle w:val="2"/>
        <w:rPr>
          <w:rFonts w:hint="eastAsia" w:ascii="黑体" w:hAnsi="黑体" w:eastAsia="黑体"/>
          <w:sz w:val="36"/>
        </w:rPr>
      </w:pPr>
    </w:p>
    <w:p w14:paraId="07E61E3F">
      <w:pPr>
        <w:pStyle w:val="2"/>
        <w:rPr>
          <w:rFonts w:hint="eastAsia" w:ascii="黑体" w:hAnsi="黑体" w:eastAsia="黑体"/>
          <w:sz w:val="36"/>
        </w:rPr>
      </w:pPr>
    </w:p>
    <w:p w14:paraId="258D6A8E">
      <w:pPr>
        <w:pStyle w:val="2"/>
        <w:rPr>
          <w:rFonts w:hint="eastAsia" w:ascii="黑体" w:hAnsi="黑体" w:eastAsia="黑体"/>
          <w:sz w:val="36"/>
        </w:rPr>
        <w:sectPr>
          <w:footerReference r:id="rId13" w:type="default"/>
          <w:headerReference r:id="rId12" w:type="even"/>
          <w:footerReference r:id="rId14" w:type="even"/>
          <w:pgSz w:w="11906" w:h="16838"/>
          <w:pgMar w:top="1418" w:right="1247" w:bottom="1418" w:left="1247" w:header="851" w:footer="992" w:gutter="0"/>
          <w:pgNumType w:fmt="decimal"/>
          <w:cols w:space="425" w:num="1"/>
          <w:docGrid w:linePitch="312" w:charSpace="0"/>
        </w:sectPr>
      </w:pPr>
    </w:p>
    <w:p w14:paraId="7CAF63C3">
      <w:pPr>
        <w:spacing w:before="120" w:beforeLines="50" w:after="120" w:afterLines="50" w:line="320" w:lineRule="exact"/>
        <w:ind w:left="-48" w:leftChars="-23" w:right="-65" w:rightChars="-31"/>
        <w:rPr>
          <w:rFonts w:ascii="楷体" w:hAnsi="楷体" w:eastAsia="楷体"/>
          <w:b/>
          <w:lang w:val="zh-CN"/>
        </w:rPr>
      </w:pPr>
      <w:r>
        <w:rPr>
          <w:rFonts w:hint="eastAsia" w:ascii="楷体" w:hAnsi="楷体" w:eastAsia="楷体"/>
          <w:b/>
          <w:lang w:val="zh-CN"/>
        </w:rPr>
        <w:t>附：中小企业划型标准</w:t>
      </w:r>
    </w:p>
    <w:tbl>
      <w:tblPr>
        <w:tblStyle w:val="19"/>
        <w:tblW w:w="14128" w:type="dxa"/>
        <w:jc w:val="center"/>
        <w:tblLayout w:type="fixed"/>
        <w:tblCellMar>
          <w:top w:w="0" w:type="dxa"/>
          <w:left w:w="108" w:type="dxa"/>
          <w:bottom w:w="0" w:type="dxa"/>
          <w:right w:w="108" w:type="dxa"/>
        </w:tblCellMar>
      </w:tblPr>
      <w:tblGrid>
        <w:gridCol w:w="567"/>
        <w:gridCol w:w="1795"/>
        <w:gridCol w:w="1000"/>
        <w:gridCol w:w="923"/>
        <w:gridCol w:w="941"/>
        <w:gridCol w:w="1108"/>
        <w:gridCol w:w="943"/>
        <w:gridCol w:w="998"/>
        <w:gridCol w:w="1108"/>
        <w:gridCol w:w="961"/>
        <w:gridCol w:w="1004"/>
        <w:gridCol w:w="1079"/>
        <w:gridCol w:w="912"/>
        <w:gridCol w:w="789"/>
      </w:tblGrid>
      <w:tr w14:paraId="0493539A">
        <w:tblPrEx>
          <w:tblCellMar>
            <w:top w:w="0" w:type="dxa"/>
            <w:left w:w="108" w:type="dxa"/>
            <w:bottom w:w="0" w:type="dxa"/>
            <w:right w:w="108" w:type="dxa"/>
          </w:tblCellMar>
        </w:tblPrEx>
        <w:trPr>
          <w:trHeight w:val="500" w:hRule="atLeast"/>
          <w:tblHeader/>
          <w:jc w:val="center"/>
        </w:trPr>
        <w:tc>
          <w:tcPr>
            <w:tcW w:w="567" w:type="dxa"/>
            <w:vMerge w:val="restart"/>
            <w:tcBorders>
              <w:top w:val="single" w:color="auto" w:sz="4" w:space="0"/>
              <w:left w:val="single" w:color="auto" w:sz="4" w:space="0"/>
              <w:right w:val="single" w:color="auto" w:sz="4" w:space="0"/>
            </w:tcBorders>
            <w:shd w:val="clear" w:color="auto" w:fill="auto"/>
            <w:noWrap w:val="0"/>
            <w:vAlign w:val="center"/>
          </w:tcPr>
          <w:p w14:paraId="04C88E39">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序号</w:t>
            </w:r>
          </w:p>
        </w:tc>
        <w:tc>
          <w:tcPr>
            <w:tcW w:w="1795" w:type="dxa"/>
            <w:vMerge w:val="restart"/>
            <w:tcBorders>
              <w:top w:val="single" w:color="auto" w:sz="4" w:space="0"/>
              <w:left w:val="nil"/>
              <w:right w:val="single" w:color="auto" w:sz="4" w:space="0"/>
            </w:tcBorders>
            <w:shd w:val="clear" w:color="auto" w:fill="auto"/>
            <w:noWrap w:val="0"/>
            <w:vAlign w:val="center"/>
          </w:tcPr>
          <w:p w14:paraId="0D13F2C9">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行业</w:t>
            </w:r>
          </w:p>
        </w:tc>
        <w:tc>
          <w:tcPr>
            <w:tcW w:w="2864" w:type="dxa"/>
            <w:gridSpan w:val="3"/>
            <w:tcBorders>
              <w:top w:val="single" w:color="auto" w:sz="4" w:space="0"/>
              <w:left w:val="nil"/>
              <w:bottom w:val="single" w:color="auto" w:sz="4" w:space="0"/>
              <w:right w:val="single" w:color="auto" w:sz="4" w:space="0"/>
            </w:tcBorders>
            <w:shd w:val="clear" w:color="auto" w:fill="auto"/>
            <w:noWrap w:val="0"/>
            <w:vAlign w:val="center"/>
          </w:tcPr>
          <w:p w14:paraId="1D2BF864">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大型企业</w:t>
            </w:r>
          </w:p>
        </w:tc>
        <w:tc>
          <w:tcPr>
            <w:tcW w:w="3049" w:type="dxa"/>
            <w:gridSpan w:val="3"/>
            <w:tcBorders>
              <w:top w:val="single" w:color="auto" w:sz="4" w:space="0"/>
              <w:left w:val="nil"/>
              <w:bottom w:val="single" w:color="auto" w:sz="4" w:space="0"/>
              <w:right w:val="single" w:color="auto" w:sz="4" w:space="0"/>
            </w:tcBorders>
            <w:shd w:val="clear" w:color="auto" w:fill="auto"/>
            <w:noWrap w:val="0"/>
            <w:vAlign w:val="center"/>
          </w:tcPr>
          <w:p w14:paraId="0E1C3449">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中型企业</w:t>
            </w:r>
          </w:p>
        </w:tc>
        <w:tc>
          <w:tcPr>
            <w:tcW w:w="3073" w:type="dxa"/>
            <w:gridSpan w:val="3"/>
            <w:tcBorders>
              <w:top w:val="single" w:color="auto" w:sz="4" w:space="0"/>
              <w:left w:val="nil"/>
              <w:bottom w:val="single" w:color="auto" w:sz="4" w:space="0"/>
              <w:right w:val="single" w:color="auto" w:sz="4" w:space="0"/>
            </w:tcBorders>
            <w:shd w:val="clear" w:color="auto" w:fill="auto"/>
            <w:noWrap w:val="0"/>
            <w:vAlign w:val="center"/>
          </w:tcPr>
          <w:p w14:paraId="05436BED">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小型企业</w:t>
            </w:r>
          </w:p>
        </w:tc>
        <w:tc>
          <w:tcPr>
            <w:tcW w:w="2780" w:type="dxa"/>
            <w:gridSpan w:val="3"/>
            <w:tcBorders>
              <w:top w:val="single" w:color="auto" w:sz="4" w:space="0"/>
              <w:left w:val="nil"/>
              <w:bottom w:val="single" w:color="auto" w:sz="4" w:space="0"/>
              <w:right w:val="single" w:color="auto" w:sz="4" w:space="0"/>
            </w:tcBorders>
            <w:shd w:val="clear" w:color="auto" w:fill="auto"/>
            <w:noWrap w:val="0"/>
            <w:vAlign w:val="center"/>
          </w:tcPr>
          <w:p w14:paraId="383977BD">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微型企业</w:t>
            </w:r>
          </w:p>
        </w:tc>
      </w:tr>
      <w:tr w14:paraId="558368BA">
        <w:tblPrEx>
          <w:tblCellMar>
            <w:top w:w="0" w:type="dxa"/>
            <w:left w:w="108" w:type="dxa"/>
            <w:bottom w:w="0" w:type="dxa"/>
            <w:right w:w="108" w:type="dxa"/>
          </w:tblCellMar>
        </w:tblPrEx>
        <w:trPr>
          <w:trHeight w:val="226" w:hRule="atLeast"/>
          <w:tblHeader/>
          <w:jc w:val="center"/>
        </w:trPr>
        <w:tc>
          <w:tcPr>
            <w:tcW w:w="567" w:type="dxa"/>
            <w:vMerge w:val="continue"/>
            <w:tcBorders>
              <w:left w:val="single" w:color="auto" w:sz="4" w:space="0"/>
              <w:bottom w:val="single" w:color="auto" w:sz="4" w:space="0"/>
              <w:right w:val="single" w:color="auto" w:sz="4" w:space="0"/>
            </w:tcBorders>
            <w:shd w:val="clear" w:color="auto" w:fill="auto"/>
            <w:noWrap w:val="0"/>
            <w:vAlign w:val="center"/>
          </w:tcPr>
          <w:p w14:paraId="0C3856AE">
            <w:pPr>
              <w:spacing w:line="320" w:lineRule="exact"/>
              <w:ind w:left="-48" w:leftChars="-23" w:right="-65" w:rightChars="-31"/>
              <w:jc w:val="center"/>
              <w:rPr>
                <w:rFonts w:ascii="楷体" w:hAnsi="楷体" w:eastAsia="楷体" w:cs="宋体"/>
                <w:b/>
                <w:kern w:val="0"/>
              </w:rPr>
            </w:pPr>
          </w:p>
        </w:tc>
        <w:tc>
          <w:tcPr>
            <w:tcW w:w="1795" w:type="dxa"/>
            <w:vMerge w:val="continue"/>
            <w:tcBorders>
              <w:left w:val="nil"/>
              <w:bottom w:val="single" w:color="auto" w:sz="4" w:space="0"/>
              <w:right w:val="single" w:color="auto" w:sz="4" w:space="0"/>
            </w:tcBorders>
            <w:shd w:val="clear" w:color="auto" w:fill="auto"/>
            <w:noWrap w:val="0"/>
            <w:vAlign w:val="center"/>
          </w:tcPr>
          <w:p w14:paraId="6EFB9740">
            <w:pPr>
              <w:spacing w:line="320" w:lineRule="exact"/>
              <w:ind w:left="-48" w:leftChars="-23" w:right="-65" w:rightChars="-31"/>
              <w:jc w:val="left"/>
              <w:rPr>
                <w:rFonts w:ascii="楷体" w:hAnsi="楷体" w:eastAsia="楷体" w:cs="宋体"/>
                <w:b/>
                <w:kern w:val="0"/>
              </w:rPr>
            </w:pPr>
          </w:p>
        </w:tc>
        <w:tc>
          <w:tcPr>
            <w:tcW w:w="1000" w:type="dxa"/>
            <w:tcBorders>
              <w:top w:val="nil"/>
              <w:left w:val="nil"/>
              <w:bottom w:val="single" w:color="auto" w:sz="4" w:space="0"/>
              <w:right w:val="single" w:color="auto" w:sz="4" w:space="0"/>
            </w:tcBorders>
            <w:shd w:val="clear" w:color="auto" w:fill="auto"/>
            <w:noWrap w:val="0"/>
            <w:vAlign w:val="center"/>
          </w:tcPr>
          <w:p w14:paraId="73339722">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营业收入</w:t>
            </w:r>
          </w:p>
          <w:p w14:paraId="50939D5A">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(万元)</w:t>
            </w:r>
          </w:p>
        </w:tc>
        <w:tc>
          <w:tcPr>
            <w:tcW w:w="923" w:type="dxa"/>
            <w:tcBorders>
              <w:top w:val="nil"/>
              <w:left w:val="nil"/>
              <w:bottom w:val="single" w:color="auto" w:sz="4" w:space="0"/>
              <w:right w:val="single" w:color="auto" w:sz="4" w:space="0"/>
            </w:tcBorders>
            <w:shd w:val="clear" w:color="auto" w:fill="auto"/>
            <w:noWrap w:val="0"/>
            <w:vAlign w:val="center"/>
          </w:tcPr>
          <w:p w14:paraId="2F0DFA51">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从业人员</w:t>
            </w:r>
          </w:p>
          <w:p w14:paraId="029070CB">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(人)</w:t>
            </w:r>
          </w:p>
        </w:tc>
        <w:tc>
          <w:tcPr>
            <w:tcW w:w="941" w:type="dxa"/>
            <w:tcBorders>
              <w:top w:val="nil"/>
              <w:left w:val="nil"/>
              <w:bottom w:val="single" w:color="auto" w:sz="4" w:space="0"/>
              <w:right w:val="single" w:color="auto" w:sz="4" w:space="0"/>
            </w:tcBorders>
            <w:shd w:val="clear" w:color="auto" w:fill="auto"/>
            <w:noWrap w:val="0"/>
            <w:vAlign w:val="center"/>
          </w:tcPr>
          <w:p w14:paraId="47E58EEE">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总资产</w:t>
            </w:r>
          </w:p>
          <w:p w14:paraId="4200699E">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(万元)</w:t>
            </w:r>
          </w:p>
        </w:tc>
        <w:tc>
          <w:tcPr>
            <w:tcW w:w="1108" w:type="dxa"/>
            <w:tcBorders>
              <w:top w:val="nil"/>
              <w:left w:val="nil"/>
              <w:bottom w:val="single" w:color="auto" w:sz="4" w:space="0"/>
              <w:right w:val="single" w:color="auto" w:sz="4" w:space="0"/>
            </w:tcBorders>
            <w:shd w:val="clear" w:color="auto" w:fill="auto"/>
            <w:noWrap w:val="0"/>
            <w:vAlign w:val="center"/>
          </w:tcPr>
          <w:p w14:paraId="30E1C1A7">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营业收入</w:t>
            </w:r>
          </w:p>
          <w:p w14:paraId="23B4778D">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(万元)</w:t>
            </w:r>
          </w:p>
        </w:tc>
        <w:tc>
          <w:tcPr>
            <w:tcW w:w="943" w:type="dxa"/>
            <w:tcBorders>
              <w:top w:val="nil"/>
              <w:left w:val="nil"/>
              <w:bottom w:val="single" w:color="auto" w:sz="4" w:space="0"/>
              <w:right w:val="single" w:color="auto" w:sz="4" w:space="0"/>
            </w:tcBorders>
            <w:shd w:val="clear" w:color="auto" w:fill="auto"/>
            <w:noWrap w:val="0"/>
            <w:vAlign w:val="center"/>
          </w:tcPr>
          <w:p w14:paraId="13175384">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从业人员</w:t>
            </w:r>
          </w:p>
          <w:p w14:paraId="671A4151">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(人)</w:t>
            </w:r>
          </w:p>
        </w:tc>
        <w:tc>
          <w:tcPr>
            <w:tcW w:w="998" w:type="dxa"/>
            <w:tcBorders>
              <w:top w:val="nil"/>
              <w:left w:val="nil"/>
              <w:bottom w:val="single" w:color="auto" w:sz="4" w:space="0"/>
              <w:right w:val="single" w:color="auto" w:sz="4" w:space="0"/>
            </w:tcBorders>
            <w:shd w:val="clear" w:color="auto" w:fill="auto"/>
            <w:noWrap w:val="0"/>
            <w:vAlign w:val="center"/>
          </w:tcPr>
          <w:p w14:paraId="4A05D466">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总资产</w:t>
            </w:r>
          </w:p>
          <w:p w14:paraId="36A4ED0F">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(万元)</w:t>
            </w:r>
          </w:p>
        </w:tc>
        <w:tc>
          <w:tcPr>
            <w:tcW w:w="1108" w:type="dxa"/>
            <w:tcBorders>
              <w:top w:val="nil"/>
              <w:left w:val="nil"/>
              <w:bottom w:val="single" w:color="auto" w:sz="4" w:space="0"/>
              <w:right w:val="single" w:color="auto" w:sz="4" w:space="0"/>
            </w:tcBorders>
            <w:shd w:val="clear" w:color="auto" w:fill="auto"/>
            <w:noWrap w:val="0"/>
            <w:vAlign w:val="center"/>
          </w:tcPr>
          <w:p w14:paraId="6F395C42">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营业收入</w:t>
            </w:r>
          </w:p>
          <w:p w14:paraId="025C9DA8">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(万元)</w:t>
            </w:r>
          </w:p>
        </w:tc>
        <w:tc>
          <w:tcPr>
            <w:tcW w:w="961" w:type="dxa"/>
            <w:tcBorders>
              <w:top w:val="nil"/>
              <w:left w:val="nil"/>
              <w:bottom w:val="single" w:color="auto" w:sz="4" w:space="0"/>
              <w:right w:val="single" w:color="auto" w:sz="4" w:space="0"/>
            </w:tcBorders>
            <w:shd w:val="clear" w:color="auto" w:fill="auto"/>
            <w:noWrap w:val="0"/>
            <w:vAlign w:val="center"/>
          </w:tcPr>
          <w:p w14:paraId="1EFB4C06">
            <w:pPr>
              <w:spacing w:line="320" w:lineRule="exact"/>
              <w:ind w:left="119" w:leftChars="-23" w:right="-65" w:rightChars="-31" w:hanging="167" w:hangingChars="79"/>
              <w:jc w:val="center"/>
              <w:rPr>
                <w:rFonts w:ascii="楷体" w:hAnsi="楷体" w:eastAsia="楷体" w:cs="宋体"/>
                <w:b/>
                <w:kern w:val="0"/>
              </w:rPr>
            </w:pPr>
            <w:r>
              <w:rPr>
                <w:rFonts w:hint="eastAsia" w:ascii="楷体" w:hAnsi="楷体" w:eastAsia="楷体" w:cs="宋体"/>
                <w:b/>
                <w:kern w:val="0"/>
              </w:rPr>
              <w:t>从业人员</w:t>
            </w:r>
          </w:p>
          <w:p w14:paraId="2304CD1A">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(人)</w:t>
            </w:r>
          </w:p>
        </w:tc>
        <w:tc>
          <w:tcPr>
            <w:tcW w:w="1004" w:type="dxa"/>
            <w:tcBorders>
              <w:top w:val="nil"/>
              <w:left w:val="nil"/>
              <w:bottom w:val="single" w:color="auto" w:sz="4" w:space="0"/>
              <w:right w:val="single" w:color="auto" w:sz="4" w:space="0"/>
            </w:tcBorders>
            <w:shd w:val="clear" w:color="auto" w:fill="auto"/>
            <w:noWrap w:val="0"/>
            <w:vAlign w:val="center"/>
          </w:tcPr>
          <w:p w14:paraId="42962C5E">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总资产</w:t>
            </w:r>
          </w:p>
          <w:p w14:paraId="708A8A5F">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(万元)</w:t>
            </w:r>
          </w:p>
        </w:tc>
        <w:tc>
          <w:tcPr>
            <w:tcW w:w="1079" w:type="dxa"/>
            <w:tcBorders>
              <w:top w:val="nil"/>
              <w:left w:val="nil"/>
              <w:bottom w:val="single" w:color="auto" w:sz="4" w:space="0"/>
              <w:right w:val="single" w:color="auto" w:sz="4" w:space="0"/>
            </w:tcBorders>
            <w:shd w:val="clear" w:color="auto" w:fill="auto"/>
            <w:noWrap w:val="0"/>
            <w:vAlign w:val="center"/>
          </w:tcPr>
          <w:p w14:paraId="4C4A81FA">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营业收入</w:t>
            </w:r>
          </w:p>
          <w:p w14:paraId="71B70748">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(万元)</w:t>
            </w:r>
          </w:p>
        </w:tc>
        <w:tc>
          <w:tcPr>
            <w:tcW w:w="912" w:type="dxa"/>
            <w:tcBorders>
              <w:top w:val="nil"/>
              <w:left w:val="nil"/>
              <w:bottom w:val="single" w:color="auto" w:sz="4" w:space="0"/>
              <w:right w:val="single" w:color="auto" w:sz="4" w:space="0"/>
            </w:tcBorders>
            <w:shd w:val="clear" w:color="auto" w:fill="auto"/>
            <w:noWrap w:val="0"/>
            <w:vAlign w:val="center"/>
          </w:tcPr>
          <w:p w14:paraId="08DF20F9">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从业人员</w:t>
            </w:r>
          </w:p>
          <w:p w14:paraId="41F4F931">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(人)</w:t>
            </w:r>
          </w:p>
        </w:tc>
        <w:tc>
          <w:tcPr>
            <w:tcW w:w="789" w:type="dxa"/>
            <w:tcBorders>
              <w:top w:val="nil"/>
              <w:left w:val="nil"/>
              <w:bottom w:val="single" w:color="auto" w:sz="4" w:space="0"/>
              <w:right w:val="single" w:color="auto" w:sz="4" w:space="0"/>
            </w:tcBorders>
            <w:shd w:val="clear" w:color="auto" w:fill="auto"/>
            <w:noWrap w:val="0"/>
            <w:vAlign w:val="center"/>
          </w:tcPr>
          <w:p w14:paraId="1439F9AF">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总资产</w:t>
            </w:r>
          </w:p>
          <w:p w14:paraId="5B68CCF0">
            <w:pPr>
              <w:spacing w:line="320" w:lineRule="exact"/>
              <w:ind w:left="-48" w:leftChars="-23" w:right="-65" w:rightChars="-31"/>
              <w:jc w:val="center"/>
              <w:rPr>
                <w:rFonts w:ascii="楷体" w:hAnsi="楷体" w:eastAsia="楷体" w:cs="宋体"/>
                <w:b/>
                <w:kern w:val="0"/>
              </w:rPr>
            </w:pPr>
            <w:r>
              <w:rPr>
                <w:rFonts w:hint="eastAsia" w:ascii="楷体" w:hAnsi="楷体" w:eastAsia="楷体" w:cs="宋体"/>
                <w:b/>
                <w:kern w:val="0"/>
              </w:rPr>
              <w:t>(万元)</w:t>
            </w:r>
          </w:p>
        </w:tc>
      </w:tr>
      <w:tr w14:paraId="5C6A3531">
        <w:tblPrEx>
          <w:tblCellMar>
            <w:top w:w="0" w:type="dxa"/>
            <w:left w:w="108" w:type="dxa"/>
            <w:bottom w:w="0" w:type="dxa"/>
            <w:right w:w="108" w:type="dxa"/>
          </w:tblCellMar>
        </w:tblPrEx>
        <w:trPr>
          <w:trHeight w:val="369"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963E6B">
            <w:pPr>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w:t>
            </w:r>
          </w:p>
        </w:tc>
        <w:tc>
          <w:tcPr>
            <w:tcW w:w="1795" w:type="dxa"/>
            <w:tcBorders>
              <w:top w:val="single" w:color="auto" w:sz="4" w:space="0"/>
              <w:left w:val="nil"/>
              <w:bottom w:val="single" w:color="auto" w:sz="4" w:space="0"/>
              <w:right w:val="single" w:color="auto" w:sz="4" w:space="0"/>
            </w:tcBorders>
            <w:shd w:val="clear" w:color="auto" w:fill="auto"/>
            <w:noWrap w:val="0"/>
            <w:vAlign w:val="center"/>
          </w:tcPr>
          <w:p w14:paraId="3146A809">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农、林、牧、渔业</w:t>
            </w:r>
          </w:p>
        </w:tc>
        <w:tc>
          <w:tcPr>
            <w:tcW w:w="1000" w:type="dxa"/>
            <w:tcBorders>
              <w:top w:val="single" w:color="auto" w:sz="4" w:space="0"/>
              <w:left w:val="nil"/>
              <w:bottom w:val="single" w:color="auto" w:sz="4" w:space="0"/>
              <w:right w:val="single" w:color="auto" w:sz="4" w:space="0"/>
            </w:tcBorders>
            <w:shd w:val="clear" w:color="auto" w:fill="auto"/>
            <w:noWrap w:val="0"/>
            <w:vAlign w:val="center"/>
          </w:tcPr>
          <w:p w14:paraId="662138C1">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≥20000</w:t>
            </w:r>
          </w:p>
        </w:tc>
        <w:tc>
          <w:tcPr>
            <w:tcW w:w="923" w:type="dxa"/>
            <w:tcBorders>
              <w:top w:val="nil"/>
              <w:left w:val="nil"/>
              <w:bottom w:val="single" w:color="auto" w:sz="4" w:space="0"/>
              <w:right w:val="single" w:color="auto" w:sz="4" w:space="0"/>
            </w:tcBorders>
            <w:shd w:val="clear" w:color="auto" w:fill="auto"/>
            <w:noWrap w:val="0"/>
            <w:vAlign w:val="center"/>
          </w:tcPr>
          <w:p w14:paraId="78CED3D2">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941" w:type="dxa"/>
            <w:tcBorders>
              <w:top w:val="nil"/>
              <w:left w:val="nil"/>
              <w:bottom w:val="single" w:color="auto" w:sz="4" w:space="0"/>
              <w:right w:val="single" w:color="auto" w:sz="4" w:space="0"/>
            </w:tcBorders>
            <w:shd w:val="clear" w:color="auto" w:fill="auto"/>
            <w:noWrap w:val="0"/>
            <w:vAlign w:val="center"/>
          </w:tcPr>
          <w:p w14:paraId="6BFCE7DE">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110FC15C">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≥500</w:t>
            </w:r>
          </w:p>
        </w:tc>
        <w:tc>
          <w:tcPr>
            <w:tcW w:w="943" w:type="dxa"/>
            <w:tcBorders>
              <w:top w:val="nil"/>
              <w:left w:val="nil"/>
              <w:bottom w:val="single" w:color="auto" w:sz="4" w:space="0"/>
              <w:right w:val="single" w:color="auto" w:sz="4" w:space="0"/>
            </w:tcBorders>
            <w:shd w:val="clear" w:color="auto" w:fill="auto"/>
            <w:noWrap w:val="0"/>
            <w:vAlign w:val="center"/>
          </w:tcPr>
          <w:p w14:paraId="0EF5F2CA">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998" w:type="dxa"/>
            <w:tcBorders>
              <w:top w:val="nil"/>
              <w:left w:val="nil"/>
              <w:bottom w:val="single" w:color="auto" w:sz="4" w:space="0"/>
              <w:right w:val="single" w:color="auto" w:sz="4" w:space="0"/>
            </w:tcBorders>
            <w:shd w:val="clear" w:color="auto" w:fill="auto"/>
            <w:noWrap w:val="0"/>
            <w:vAlign w:val="center"/>
          </w:tcPr>
          <w:p w14:paraId="283F3B01">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52A39D18">
            <w:pPr>
              <w:widowControl/>
              <w:spacing w:line="320" w:lineRule="exact"/>
              <w:jc w:val="center"/>
              <w:rPr>
                <w:rFonts w:ascii="楷体" w:hAnsi="楷体" w:eastAsia="楷体" w:cs="宋体"/>
                <w:kern w:val="0"/>
              </w:rPr>
            </w:pPr>
            <w:r>
              <w:rPr>
                <w:rFonts w:hint="eastAsia" w:ascii="楷体" w:hAnsi="楷体" w:eastAsia="楷体" w:cs="宋体"/>
                <w:kern w:val="0"/>
              </w:rPr>
              <w:t>≥50</w:t>
            </w:r>
          </w:p>
        </w:tc>
        <w:tc>
          <w:tcPr>
            <w:tcW w:w="961" w:type="dxa"/>
            <w:tcBorders>
              <w:top w:val="nil"/>
              <w:left w:val="nil"/>
              <w:bottom w:val="single" w:color="auto" w:sz="4" w:space="0"/>
              <w:right w:val="single" w:color="auto" w:sz="4" w:space="0"/>
            </w:tcBorders>
            <w:shd w:val="clear" w:color="auto" w:fill="auto"/>
            <w:noWrap w:val="0"/>
            <w:vAlign w:val="center"/>
          </w:tcPr>
          <w:p w14:paraId="7AFEB29E">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04" w:type="dxa"/>
            <w:tcBorders>
              <w:top w:val="nil"/>
              <w:left w:val="nil"/>
              <w:bottom w:val="single" w:color="auto" w:sz="4" w:space="0"/>
              <w:right w:val="single" w:color="auto" w:sz="4" w:space="0"/>
            </w:tcBorders>
            <w:shd w:val="clear" w:color="auto" w:fill="auto"/>
            <w:noWrap w:val="0"/>
            <w:vAlign w:val="center"/>
          </w:tcPr>
          <w:p w14:paraId="3E647147">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79" w:type="dxa"/>
            <w:tcBorders>
              <w:top w:val="nil"/>
              <w:left w:val="nil"/>
              <w:bottom w:val="single" w:color="auto" w:sz="4" w:space="0"/>
              <w:right w:val="single" w:color="auto" w:sz="4" w:space="0"/>
            </w:tcBorders>
            <w:shd w:val="clear" w:color="auto" w:fill="auto"/>
            <w:noWrap w:val="0"/>
            <w:vAlign w:val="center"/>
          </w:tcPr>
          <w:p w14:paraId="3D63FC64">
            <w:pPr>
              <w:widowControl/>
              <w:spacing w:line="320" w:lineRule="exact"/>
              <w:jc w:val="center"/>
              <w:rPr>
                <w:rFonts w:ascii="楷体" w:hAnsi="楷体" w:eastAsia="楷体" w:cs="宋体"/>
                <w:kern w:val="0"/>
              </w:rPr>
            </w:pPr>
            <w:r>
              <w:rPr>
                <w:rFonts w:hint="eastAsia" w:ascii="楷体" w:hAnsi="楷体" w:eastAsia="楷体" w:cs="宋体"/>
                <w:kern w:val="0"/>
              </w:rPr>
              <w:t>＜50</w:t>
            </w:r>
          </w:p>
        </w:tc>
        <w:tc>
          <w:tcPr>
            <w:tcW w:w="912" w:type="dxa"/>
            <w:tcBorders>
              <w:top w:val="nil"/>
              <w:left w:val="nil"/>
              <w:bottom w:val="single" w:color="auto" w:sz="4" w:space="0"/>
              <w:right w:val="single" w:color="auto" w:sz="4" w:space="0"/>
            </w:tcBorders>
            <w:shd w:val="clear" w:color="auto" w:fill="auto"/>
            <w:noWrap w:val="0"/>
            <w:vAlign w:val="center"/>
          </w:tcPr>
          <w:p w14:paraId="071E23A4">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789" w:type="dxa"/>
            <w:tcBorders>
              <w:top w:val="nil"/>
              <w:left w:val="nil"/>
              <w:bottom w:val="single" w:color="auto" w:sz="4" w:space="0"/>
              <w:right w:val="single" w:color="auto" w:sz="4" w:space="0"/>
            </w:tcBorders>
            <w:shd w:val="clear" w:color="auto" w:fill="auto"/>
            <w:noWrap w:val="0"/>
            <w:vAlign w:val="center"/>
          </w:tcPr>
          <w:p w14:paraId="1E983475">
            <w:pPr>
              <w:widowControl/>
              <w:spacing w:line="320" w:lineRule="exact"/>
              <w:jc w:val="center"/>
              <w:rPr>
                <w:rFonts w:ascii="楷体" w:hAnsi="楷体" w:eastAsia="楷体" w:cs="宋体"/>
                <w:kern w:val="0"/>
              </w:rPr>
            </w:pPr>
            <w:r>
              <w:rPr>
                <w:rFonts w:hint="eastAsia" w:ascii="楷体" w:hAnsi="楷体" w:eastAsia="楷体" w:cs="宋体"/>
                <w:kern w:val="0"/>
              </w:rPr>
              <w:t>　</w:t>
            </w:r>
          </w:p>
        </w:tc>
      </w:tr>
      <w:tr w14:paraId="653BAE3D">
        <w:tblPrEx>
          <w:tblCellMar>
            <w:top w:w="0" w:type="dxa"/>
            <w:left w:w="108" w:type="dxa"/>
            <w:bottom w:w="0" w:type="dxa"/>
            <w:right w:w="108" w:type="dxa"/>
          </w:tblCellMar>
        </w:tblPrEx>
        <w:trPr>
          <w:trHeight w:val="369" w:hRule="atLeast"/>
          <w:jc w:val="center"/>
        </w:trPr>
        <w:tc>
          <w:tcPr>
            <w:tcW w:w="567" w:type="dxa"/>
            <w:tcBorders>
              <w:top w:val="nil"/>
              <w:left w:val="single" w:color="auto" w:sz="4" w:space="0"/>
              <w:bottom w:val="single" w:color="auto" w:sz="4" w:space="0"/>
              <w:right w:val="single" w:color="auto" w:sz="4" w:space="0"/>
            </w:tcBorders>
            <w:shd w:val="clear" w:color="auto" w:fill="auto"/>
            <w:noWrap w:val="0"/>
            <w:vAlign w:val="center"/>
          </w:tcPr>
          <w:p w14:paraId="3A524D53">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2</w:t>
            </w:r>
          </w:p>
        </w:tc>
        <w:tc>
          <w:tcPr>
            <w:tcW w:w="1795" w:type="dxa"/>
            <w:tcBorders>
              <w:top w:val="nil"/>
              <w:left w:val="nil"/>
              <w:bottom w:val="single" w:color="auto" w:sz="4" w:space="0"/>
              <w:right w:val="single" w:color="auto" w:sz="4" w:space="0"/>
            </w:tcBorders>
            <w:shd w:val="clear" w:color="auto" w:fill="auto"/>
            <w:noWrap w:val="0"/>
            <w:vAlign w:val="center"/>
          </w:tcPr>
          <w:p w14:paraId="58FB2D3E">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工业</w:t>
            </w:r>
          </w:p>
        </w:tc>
        <w:tc>
          <w:tcPr>
            <w:tcW w:w="1000" w:type="dxa"/>
            <w:tcBorders>
              <w:top w:val="nil"/>
              <w:left w:val="nil"/>
              <w:bottom w:val="single" w:color="auto" w:sz="4" w:space="0"/>
              <w:right w:val="single" w:color="auto" w:sz="4" w:space="0"/>
            </w:tcBorders>
            <w:shd w:val="clear" w:color="auto" w:fill="auto"/>
            <w:noWrap w:val="0"/>
            <w:vAlign w:val="center"/>
          </w:tcPr>
          <w:p w14:paraId="501A45D7">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≥40000</w:t>
            </w:r>
          </w:p>
        </w:tc>
        <w:tc>
          <w:tcPr>
            <w:tcW w:w="923" w:type="dxa"/>
            <w:tcBorders>
              <w:top w:val="nil"/>
              <w:left w:val="nil"/>
              <w:bottom w:val="single" w:color="auto" w:sz="4" w:space="0"/>
              <w:right w:val="single" w:color="auto" w:sz="4" w:space="0"/>
            </w:tcBorders>
            <w:shd w:val="clear" w:color="auto" w:fill="auto"/>
            <w:noWrap w:val="0"/>
            <w:vAlign w:val="center"/>
          </w:tcPr>
          <w:p w14:paraId="64DF2DF7">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≥1000</w:t>
            </w:r>
          </w:p>
        </w:tc>
        <w:tc>
          <w:tcPr>
            <w:tcW w:w="941" w:type="dxa"/>
            <w:tcBorders>
              <w:top w:val="nil"/>
              <w:left w:val="nil"/>
              <w:bottom w:val="single" w:color="auto" w:sz="4" w:space="0"/>
              <w:right w:val="single" w:color="auto" w:sz="4" w:space="0"/>
            </w:tcBorders>
            <w:shd w:val="clear" w:color="auto" w:fill="auto"/>
            <w:noWrap w:val="0"/>
            <w:vAlign w:val="center"/>
          </w:tcPr>
          <w:p w14:paraId="5C7BFEAD">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49EAE20A">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≥2000</w:t>
            </w:r>
          </w:p>
        </w:tc>
        <w:tc>
          <w:tcPr>
            <w:tcW w:w="943" w:type="dxa"/>
            <w:tcBorders>
              <w:top w:val="nil"/>
              <w:left w:val="nil"/>
              <w:bottom w:val="single" w:color="auto" w:sz="4" w:space="0"/>
              <w:right w:val="single" w:color="auto" w:sz="4" w:space="0"/>
            </w:tcBorders>
            <w:shd w:val="clear" w:color="auto" w:fill="auto"/>
            <w:noWrap w:val="0"/>
            <w:vAlign w:val="center"/>
          </w:tcPr>
          <w:p w14:paraId="522E0B00">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≥300</w:t>
            </w:r>
          </w:p>
        </w:tc>
        <w:tc>
          <w:tcPr>
            <w:tcW w:w="998" w:type="dxa"/>
            <w:tcBorders>
              <w:top w:val="nil"/>
              <w:left w:val="nil"/>
              <w:bottom w:val="single" w:color="auto" w:sz="4" w:space="0"/>
              <w:right w:val="single" w:color="auto" w:sz="4" w:space="0"/>
            </w:tcBorders>
            <w:shd w:val="clear" w:color="auto" w:fill="auto"/>
            <w:noWrap w:val="0"/>
            <w:vAlign w:val="center"/>
          </w:tcPr>
          <w:p w14:paraId="523DA750">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1A431826">
            <w:pPr>
              <w:widowControl/>
              <w:spacing w:line="320" w:lineRule="exact"/>
              <w:jc w:val="center"/>
              <w:rPr>
                <w:rFonts w:ascii="楷体" w:hAnsi="楷体" w:eastAsia="楷体" w:cs="宋体"/>
                <w:kern w:val="0"/>
              </w:rPr>
            </w:pPr>
            <w:r>
              <w:rPr>
                <w:rFonts w:hint="eastAsia" w:ascii="楷体" w:hAnsi="楷体" w:eastAsia="楷体" w:cs="宋体"/>
                <w:kern w:val="0"/>
              </w:rPr>
              <w:t>≥300</w:t>
            </w:r>
          </w:p>
        </w:tc>
        <w:tc>
          <w:tcPr>
            <w:tcW w:w="961" w:type="dxa"/>
            <w:tcBorders>
              <w:top w:val="nil"/>
              <w:left w:val="nil"/>
              <w:bottom w:val="single" w:color="auto" w:sz="4" w:space="0"/>
              <w:right w:val="single" w:color="auto" w:sz="4" w:space="0"/>
            </w:tcBorders>
            <w:shd w:val="clear" w:color="auto" w:fill="auto"/>
            <w:noWrap w:val="0"/>
            <w:vAlign w:val="center"/>
          </w:tcPr>
          <w:p w14:paraId="473EEDEF">
            <w:pPr>
              <w:widowControl/>
              <w:spacing w:line="320" w:lineRule="exact"/>
              <w:jc w:val="center"/>
              <w:rPr>
                <w:rFonts w:ascii="楷体" w:hAnsi="楷体" w:eastAsia="楷体" w:cs="宋体"/>
                <w:kern w:val="0"/>
              </w:rPr>
            </w:pPr>
            <w:r>
              <w:rPr>
                <w:rFonts w:hint="eastAsia" w:ascii="楷体" w:hAnsi="楷体" w:eastAsia="楷体" w:cs="宋体"/>
                <w:kern w:val="0"/>
              </w:rPr>
              <w:t>≥20</w:t>
            </w:r>
          </w:p>
        </w:tc>
        <w:tc>
          <w:tcPr>
            <w:tcW w:w="1004" w:type="dxa"/>
            <w:tcBorders>
              <w:top w:val="nil"/>
              <w:left w:val="nil"/>
              <w:bottom w:val="single" w:color="auto" w:sz="4" w:space="0"/>
              <w:right w:val="single" w:color="auto" w:sz="4" w:space="0"/>
            </w:tcBorders>
            <w:shd w:val="clear" w:color="auto" w:fill="auto"/>
            <w:noWrap w:val="0"/>
            <w:vAlign w:val="center"/>
          </w:tcPr>
          <w:p w14:paraId="32D20F1F">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79" w:type="dxa"/>
            <w:tcBorders>
              <w:top w:val="nil"/>
              <w:left w:val="nil"/>
              <w:bottom w:val="single" w:color="auto" w:sz="4" w:space="0"/>
              <w:right w:val="single" w:color="auto" w:sz="4" w:space="0"/>
            </w:tcBorders>
            <w:shd w:val="clear" w:color="auto" w:fill="auto"/>
            <w:noWrap w:val="0"/>
            <w:vAlign w:val="center"/>
          </w:tcPr>
          <w:p w14:paraId="7DC33107">
            <w:pPr>
              <w:widowControl/>
              <w:spacing w:line="320" w:lineRule="exact"/>
              <w:jc w:val="center"/>
              <w:rPr>
                <w:rFonts w:ascii="楷体" w:hAnsi="楷体" w:eastAsia="楷体" w:cs="宋体"/>
                <w:kern w:val="0"/>
              </w:rPr>
            </w:pPr>
            <w:r>
              <w:rPr>
                <w:rFonts w:hint="eastAsia" w:ascii="楷体" w:hAnsi="楷体" w:eastAsia="楷体" w:cs="宋体"/>
                <w:kern w:val="0"/>
              </w:rPr>
              <w:t>＜300</w:t>
            </w:r>
          </w:p>
        </w:tc>
        <w:tc>
          <w:tcPr>
            <w:tcW w:w="912" w:type="dxa"/>
            <w:tcBorders>
              <w:top w:val="nil"/>
              <w:left w:val="nil"/>
              <w:bottom w:val="single" w:color="auto" w:sz="4" w:space="0"/>
              <w:right w:val="single" w:color="auto" w:sz="4" w:space="0"/>
            </w:tcBorders>
            <w:shd w:val="clear" w:color="auto" w:fill="auto"/>
            <w:noWrap w:val="0"/>
            <w:vAlign w:val="center"/>
          </w:tcPr>
          <w:p w14:paraId="31E38C6C">
            <w:pPr>
              <w:widowControl/>
              <w:spacing w:line="320" w:lineRule="exact"/>
              <w:jc w:val="center"/>
              <w:rPr>
                <w:rFonts w:ascii="楷体" w:hAnsi="楷体" w:eastAsia="楷体" w:cs="宋体"/>
                <w:kern w:val="0"/>
              </w:rPr>
            </w:pPr>
            <w:r>
              <w:rPr>
                <w:rFonts w:hint="eastAsia" w:ascii="楷体" w:hAnsi="楷体" w:eastAsia="楷体" w:cs="宋体"/>
                <w:kern w:val="0"/>
              </w:rPr>
              <w:t>＜20</w:t>
            </w:r>
          </w:p>
        </w:tc>
        <w:tc>
          <w:tcPr>
            <w:tcW w:w="789" w:type="dxa"/>
            <w:tcBorders>
              <w:top w:val="nil"/>
              <w:left w:val="nil"/>
              <w:bottom w:val="single" w:color="auto" w:sz="4" w:space="0"/>
              <w:right w:val="single" w:color="auto" w:sz="4" w:space="0"/>
            </w:tcBorders>
            <w:shd w:val="clear" w:color="auto" w:fill="auto"/>
            <w:noWrap w:val="0"/>
            <w:vAlign w:val="center"/>
          </w:tcPr>
          <w:p w14:paraId="49484083">
            <w:pPr>
              <w:widowControl/>
              <w:spacing w:line="320" w:lineRule="exact"/>
              <w:jc w:val="center"/>
              <w:rPr>
                <w:rFonts w:ascii="楷体" w:hAnsi="楷体" w:eastAsia="楷体" w:cs="宋体"/>
                <w:kern w:val="0"/>
              </w:rPr>
            </w:pPr>
            <w:r>
              <w:rPr>
                <w:rFonts w:hint="eastAsia" w:ascii="楷体" w:hAnsi="楷体" w:eastAsia="楷体" w:cs="宋体"/>
                <w:kern w:val="0"/>
              </w:rPr>
              <w:t>　</w:t>
            </w:r>
          </w:p>
        </w:tc>
      </w:tr>
      <w:tr w14:paraId="0ED9C4C3">
        <w:tblPrEx>
          <w:tblCellMar>
            <w:top w:w="0" w:type="dxa"/>
            <w:left w:w="108" w:type="dxa"/>
            <w:bottom w:w="0" w:type="dxa"/>
            <w:right w:w="108" w:type="dxa"/>
          </w:tblCellMar>
        </w:tblPrEx>
        <w:trPr>
          <w:trHeight w:val="369" w:hRule="atLeast"/>
          <w:jc w:val="center"/>
        </w:trPr>
        <w:tc>
          <w:tcPr>
            <w:tcW w:w="567" w:type="dxa"/>
            <w:tcBorders>
              <w:top w:val="nil"/>
              <w:left w:val="single" w:color="auto" w:sz="4" w:space="0"/>
              <w:bottom w:val="single" w:color="auto" w:sz="4" w:space="0"/>
              <w:right w:val="single" w:color="auto" w:sz="4" w:space="0"/>
            </w:tcBorders>
            <w:shd w:val="clear" w:color="auto" w:fill="auto"/>
            <w:noWrap w:val="0"/>
            <w:vAlign w:val="center"/>
          </w:tcPr>
          <w:p w14:paraId="0F381E28">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3</w:t>
            </w:r>
          </w:p>
        </w:tc>
        <w:tc>
          <w:tcPr>
            <w:tcW w:w="1795" w:type="dxa"/>
            <w:tcBorders>
              <w:top w:val="nil"/>
              <w:left w:val="nil"/>
              <w:bottom w:val="single" w:color="auto" w:sz="4" w:space="0"/>
              <w:right w:val="single" w:color="auto" w:sz="4" w:space="0"/>
            </w:tcBorders>
            <w:shd w:val="clear" w:color="auto" w:fill="auto"/>
            <w:noWrap w:val="0"/>
            <w:vAlign w:val="center"/>
          </w:tcPr>
          <w:p w14:paraId="43635537">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建筑业</w:t>
            </w:r>
          </w:p>
        </w:tc>
        <w:tc>
          <w:tcPr>
            <w:tcW w:w="1000" w:type="dxa"/>
            <w:tcBorders>
              <w:top w:val="nil"/>
              <w:left w:val="nil"/>
              <w:bottom w:val="single" w:color="auto" w:sz="4" w:space="0"/>
              <w:right w:val="single" w:color="auto" w:sz="4" w:space="0"/>
            </w:tcBorders>
            <w:shd w:val="clear" w:color="auto" w:fill="auto"/>
            <w:noWrap w:val="0"/>
            <w:vAlign w:val="center"/>
          </w:tcPr>
          <w:p w14:paraId="158B0AF7">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≥80000</w:t>
            </w:r>
          </w:p>
        </w:tc>
        <w:tc>
          <w:tcPr>
            <w:tcW w:w="923" w:type="dxa"/>
            <w:tcBorders>
              <w:top w:val="nil"/>
              <w:left w:val="nil"/>
              <w:bottom w:val="single" w:color="auto" w:sz="4" w:space="0"/>
              <w:right w:val="single" w:color="auto" w:sz="4" w:space="0"/>
            </w:tcBorders>
            <w:shd w:val="clear" w:color="auto" w:fill="auto"/>
            <w:noWrap w:val="0"/>
            <w:vAlign w:val="center"/>
          </w:tcPr>
          <w:p w14:paraId="5ED40B45">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941" w:type="dxa"/>
            <w:tcBorders>
              <w:top w:val="nil"/>
              <w:left w:val="nil"/>
              <w:bottom w:val="single" w:color="auto" w:sz="4" w:space="0"/>
              <w:right w:val="single" w:color="auto" w:sz="4" w:space="0"/>
            </w:tcBorders>
            <w:shd w:val="clear" w:color="auto" w:fill="auto"/>
            <w:noWrap w:val="0"/>
            <w:vAlign w:val="center"/>
          </w:tcPr>
          <w:p w14:paraId="7CD081E8">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≥80000</w:t>
            </w:r>
          </w:p>
        </w:tc>
        <w:tc>
          <w:tcPr>
            <w:tcW w:w="1108" w:type="dxa"/>
            <w:tcBorders>
              <w:top w:val="nil"/>
              <w:left w:val="nil"/>
              <w:bottom w:val="single" w:color="auto" w:sz="4" w:space="0"/>
              <w:right w:val="single" w:color="auto" w:sz="4" w:space="0"/>
            </w:tcBorders>
            <w:shd w:val="clear" w:color="auto" w:fill="auto"/>
            <w:noWrap w:val="0"/>
            <w:vAlign w:val="center"/>
          </w:tcPr>
          <w:p w14:paraId="41BD1214">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≥5000</w:t>
            </w:r>
          </w:p>
        </w:tc>
        <w:tc>
          <w:tcPr>
            <w:tcW w:w="943" w:type="dxa"/>
            <w:tcBorders>
              <w:top w:val="nil"/>
              <w:left w:val="nil"/>
              <w:bottom w:val="single" w:color="auto" w:sz="4" w:space="0"/>
              <w:right w:val="single" w:color="auto" w:sz="4" w:space="0"/>
            </w:tcBorders>
            <w:shd w:val="clear" w:color="auto" w:fill="auto"/>
            <w:noWrap w:val="0"/>
            <w:vAlign w:val="center"/>
          </w:tcPr>
          <w:p w14:paraId="56413CEB">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998" w:type="dxa"/>
            <w:tcBorders>
              <w:top w:val="nil"/>
              <w:left w:val="nil"/>
              <w:bottom w:val="single" w:color="auto" w:sz="4" w:space="0"/>
              <w:right w:val="single" w:color="auto" w:sz="4" w:space="0"/>
            </w:tcBorders>
            <w:shd w:val="clear" w:color="auto" w:fill="auto"/>
            <w:noWrap w:val="0"/>
            <w:vAlign w:val="center"/>
          </w:tcPr>
          <w:p w14:paraId="54403AA1">
            <w:pPr>
              <w:widowControl/>
              <w:spacing w:line="320" w:lineRule="exact"/>
              <w:jc w:val="center"/>
              <w:rPr>
                <w:rFonts w:ascii="楷体" w:hAnsi="楷体" w:eastAsia="楷体" w:cs="宋体"/>
                <w:kern w:val="0"/>
              </w:rPr>
            </w:pPr>
            <w:r>
              <w:rPr>
                <w:rFonts w:hint="eastAsia" w:ascii="楷体" w:hAnsi="楷体" w:eastAsia="楷体" w:cs="宋体"/>
                <w:kern w:val="0"/>
              </w:rPr>
              <w:t>≥5000</w:t>
            </w:r>
          </w:p>
        </w:tc>
        <w:tc>
          <w:tcPr>
            <w:tcW w:w="1108" w:type="dxa"/>
            <w:tcBorders>
              <w:top w:val="nil"/>
              <w:left w:val="nil"/>
              <w:bottom w:val="single" w:color="auto" w:sz="4" w:space="0"/>
              <w:right w:val="single" w:color="auto" w:sz="4" w:space="0"/>
            </w:tcBorders>
            <w:shd w:val="clear" w:color="auto" w:fill="auto"/>
            <w:noWrap w:val="0"/>
            <w:vAlign w:val="center"/>
          </w:tcPr>
          <w:p w14:paraId="5583479D">
            <w:pPr>
              <w:widowControl/>
              <w:spacing w:line="320" w:lineRule="exact"/>
              <w:jc w:val="center"/>
              <w:rPr>
                <w:rFonts w:ascii="楷体" w:hAnsi="楷体" w:eastAsia="楷体" w:cs="宋体"/>
                <w:kern w:val="0"/>
              </w:rPr>
            </w:pPr>
            <w:r>
              <w:rPr>
                <w:rFonts w:hint="eastAsia" w:ascii="楷体" w:hAnsi="楷体" w:eastAsia="楷体" w:cs="宋体"/>
                <w:kern w:val="0"/>
              </w:rPr>
              <w:t>≥300</w:t>
            </w:r>
          </w:p>
        </w:tc>
        <w:tc>
          <w:tcPr>
            <w:tcW w:w="961" w:type="dxa"/>
            <w:tcBorders>
              <w:top w:val="nil"/>
              <w:left w:val="nil"/>
              <w:bottom w:val="single" w:color="auto" w:sz="4" w:space="0"/>
              <w:right w:val="single" w:color="auto" w:sz="4" w:space="0"/>
            </w:tcBorders>
            <w:shd w:val="clear" w:color="auto" w:fill="auto"/>
            <w:noWrap w:val="0"/>
            <w:vAlign w:val="center"/>
          </w:tcPr>
          <w:p w14:paraId="6551E078">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04" w:type="dxa"/>
            <w:tcBorders>
              <w:top w:val="nil"/>
              <w:left w:val="nil"/>
              <w:bottom w:val="single" w:color="auto" w:sz="4" w:space="0"/>
              <w:right w:val="single" w:color="auto" w:sz="4" w:space="0"/>
            </w:tcBorders>
            <w:shd w:val="clear" w:color="auto" w:fill="auto"/>
            <w:noWrap w:val="0"/>
            <w:vAlign w:val="center"/>
          </w:tcPr>
          <w:p w14:paraId="44E739F7">
            <w:pPr>
              <w:widowControl/>
              <w:spacing w:line="320" w:lineRule="exact"/>
              <w:jc w:val="center"/>
              <w:rPr>
                <w:rFonts w:ascii="楷体" w:hAnsi="楷体" w:eastAsia="楷体" w:cs="宋体"/>
                <w:kern w:val="0"/>
              </w:rPr>
            </w:pPr>
            <w:r>
              <w:rPr>
                <w:rFonts w:hint="eastAsia" w:ascii="楷体" w:hAnsi="楷体" w:eastAsia="楷体" w:cs="宋体"/>
                <w:kern w:val="0"/>
              </w:rPr>
              <w:t>≥300</w:t>
            </w:r>
          </w:p>
        </w:tc>
        <w:tc>
          <w:tcPr>
            <w:tcW w:w="1079" w:type="dxa"/>
            <w:tcBorders>
              <w:top w:val="nil"/>
              <w:left w:val="nil"/>
              <w:bottom w:val="single" w:color="auto" w:sz="4" w:space="0"/>
              <w:right w:val="single" w:color="auto" w:sz="4" w:space="0"/>
            </w:tcBorders>
            <w:shd w:val="clear" w:color="auto" w:fill="auto"/>
            <w:noWrap w:val="0"/>
            <w:vAlign w:val="center"/>
          </w:tcPr>
          <w:p w14:paraId="22777D29">
            <w:pPr>
              <w:widowControl/>
              <w:spacing w:line="320" w:lineRule="exact"/>
              <w:jc w:val="center"/>
              <w:rPr>
                <w:rFonts w:ascii="楷体" w:hAnsi="楷体" w:eastAsia="楷体" w:cs="宋体"/>
                <w:kern w:val="0"/>
              </w:rPr>
            </w:pPr>
            <w:r>
              <w:rPr>
                <w:rFonts w:hint="eastAsia" w:ascii="楷体" w:hAnsi="楷体" w:eastAsia="楷体" w:cs="宋体"/>
                <w:kern w:val="0"/>
              </w:rPr>
              <w:t>＜300</w:t>
            </w:r>
          </w:p>
        </w:tc>
        <w:tc>
          <w:tcPr>
            <w:tcW w:w="912" w:type="dxa"/>
            <w:tcBorders>
              <w:top w:val="nil"/>
              <w:left w:val="nil"/>
              <w:bottom w:val="single" w:color="auto" w:sz="4" w:space="0"/>
              <w:right w:val="single" w:color="auto" w:sz="4" w:space="0"/>
            </w:tcBorders>
            <w:shd w:val="clear" w:color="auto" w:fill="auto"/>
            <w:noWrap w:val="0"/>
            <w:vAlign w:val="center"/>
          </w:tcPr>
          <w:p w14:paraId="36ACE3D0">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789" w:type="dxa"/>
            <w:tcBorders>
              <w:top w:val="nil"/>
              <w:left w:val="nil"/>
              <w:bottom w:val="single" w:color="auto" w:sz="4" w:space="0"/>
              <w:right w:val="single" w:color="auto" w:sz="4" w:space="0"/>
            </w:tcBorders>
            <w:shd w:val="clear" w:color="auto" w:fill="auto"/>
            <w:noWrap w:val="0"/>
            <w:vAlign w:val="center"/>
          </w:tcPr>
          <w:p w14:paraId="12814426">
            <w:pPr>
              <w:widowControl/>
              <w:spacing w:line="320" w:lineRule="exact"/>
              <w:jc w:val="center"/>
              <w:rPr>
                <w:rFonts w:ascii="楷体" w:hAnsi="楷体" w:eastAsia="楷体" w:cs="宋体"/>
                <w:kern w:val="0"/>
              </w:rPr>
            </w:pPr>
            <w:r>
              <w:rPr>
                <w:rFonts w:hint="eastAsia" w:ascii="楷体" w:hAnsi="楷体" w:eastAsia="楷体" w:cs="宋体"/>
                <w:kern w:val="0"/>
              </w:rPr>
              <w:t>＜300</w:t>
            </w:r>
          </w:p>
        </w:tc>
      </w:tr>
      <w:tr w14:paraId="1A15CCF2">
        <w:tblPrEx>
          <w:tblCellMar>
            <w:top w:w="0" w:type="dxa"/>
            <w:left w:w="108" w:type="dxa"/>
            <w:bottom w:w="0" w:type="dxa"/>
            <w:right w:w="108" w:type="dxa"/>
          </w:tblCellMar>
        </w:tblPrEx>
        <w:trPr>
          <w:trHeight w:val="369" w:hRule="atLeast"/>
          <w:jc w:val="center"/>
        </w:trPr>
        <w:tc>
          <w:tcPr>
            <w:tcW w:w="567" w:type="dxa"/>
            <w:tcBorders>
              <w:top w:val="nil"/>
              <w:left w:val="single" w:color="auto" w:sz="4" w:space="0"/>
              <w:bottom w:val="single" w:color="auto" w:sz="4" w:space="0"/>
              <w:right w:val="single" w:color="auto" w:sz="4" w:space="0"/>
            </w:tcBorders>
            <w:shd w:val="clear" w:color="auto" w:fill="auto"/>
            <w:noWrap w:val="0"/>
            <w:vAlign w:val="center"/>
          </w:tcPr>
          <w:p w14:paraId="736E1522">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4</w:t>
            </w:r>
          </w:p>
        </w:tc>
        <w:tc>
          <w:tcPr>
            <w:tcW w:w="1795" w:type="dxa"/>
            <w:tcBorders>
              <w:top w:val="nil"/>
              <w:left w:val="nil"/>
              <w:bottom w:val="single" w:color="auto" w:sz="4" w:space="0"/>
              <w:right w:val="single" w:color="auto" w:sz="4" w:space="0"/>
            </w:tcBorders>
            <w:shd w:val="clear" w:color="auto" w:fill="auto"/>
            <w:noWrap w:val="0"/>
            <w:vAlign w:val="center"/>
          </w:tcPr>
          <w:p w14:paraId="728F6EE9">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批发业</w:t>
            </w:r>
          </w:p>
        </w:tc>
        <w:tc>
          <w:tcPr>
            <w:tcW w:w="1000" w:type="dxa"/>
            <w:tcBorders>
              <w:top w:val="nil"/>
              <w:left w:val="nil"/>
              <w:bottom w:val="single" w:color="auto" w:sz="4" w:space="0"/>
              <w:right w:val="single" w:color="auto" w:sz="4" w:space="0"/>
            </w:tcBorders>
            <w:shd w:val="clear" w:color="auto" w:fill="auto"/>
            <w:noWrap w:val="0"/>
            <w:vAlign w:val="center"/>
          </w:tcPr>
          <w:p w14:paraId="01258C09">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≥40000</w:t>
            </w:r>
          </w:p>
        </w:tc>
        <w:tc>
          <w:tcPr>
            <w:tcW w:w="923" w:type="dxa"/>
            <w:tcBorders>
              <w:top w:val="nil"/>
              <w:left w:val="nil"/>
              <w:bottom w:val="single" w:color="auto" w:sz="4" w:space="0"/>
              <w:right w:val="single" w:color="auto" w:sz="4" w:space="0"/>
            </w:tcBorders>
            <w:shd w:val="clear" w:color="auto" w:fill="auto"/>
            <w:noWrap w:val="0"/>
            <w:vAlign w:val="center"/>
          </w:tcPr>
          <w:p w14:paraId="1044B77F">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≥200</w:t>
            </w:r>
          </w:p>
        </w:tc>
        <w:tc>
          <w:tcPr>
            <w:tcW w:w="941" w:type="dxa"/>
            <w:tcBorders>
              <w:top w:val="nil"/>
              <w:left w:val="nil"/>
              <w:bottom w:val="single" w:color="auto" w:sz="4" w:space="0"/>
              <w:right w:val="single" w:color="auto" w:sz="4" w:space="0"/>
            </w:tcBorders>
            <w:shd w:val="clear" w:color="auto" w:fill="auto"/>
            <w:noWrap w:val="0"/>
            <w:vAlign w:val="center"/>
          </w:tcPr>
          <w:p w14:paraId="1BCE0977">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057F22D1">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≥5000</w:t>
            </w:r>
          </w:p>
        </w:tc>
        <w:tc>
          <w:tcPr>
            <w:tcW w:w="943" w:type="dxa"/>
            <w:tcBorders>
              <w:top w:val="nil"/>
              <w:left w:val="nil"/>
              <w:bottom w:val="single" w:color="auto" w:sz="4" w:space="0"/>
              <w:right w:val="single" w:color="auto" w:sz="4" w:space="0"/>
            </w:tcBorders>
            <w:shd w:val="clear" w:color="auto" w:fill="auto"/>
            <w:noWrap w:val="0"/>
            <w:vAlign w:val="center"/>
          </w:tcPr>
          <w:p w14:paraId="596787AF">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≥20</w:t>
            </w:r>
          </w:p>
        </w:tc>
        <w:tc>
          <w:tcPr>
            <w:tcW w:w="998" w:type="dxa"/>
            <w:tcBorders>
              <w:top w:val="nil"/>
              <w:left w:val="nil"/>
              <w:bottom w:val="single" w:color="auto" w:sz="4" w:space="0"/>
              <w:right w:val="single" w:color="auto" w:sz="4" w:space="0"/>
            </w:tcBorders>
            <w:shd w:val="clear" w:color="auto" w:fill="auto"/>
            <w:noWrap w:val="0"/>
            <w:vAlign w:val="center"/>
          </w:tcPr>
          <w:p w14:paraId="14CD2320">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1826FB2B">
            <w:pPr>
              <w:widowControl/>
              <w:spacing w:line="320" w:lineRule="exact"/>
              <w:jc w:val="center"/>
              <w:rPr>
                <w:rFonts w:ascii="楷体" w:hAnsi="楷体" w:eastAsia="楷体" w:cs="宋体"/>
                <w:kern w:val="0"/>
              </w:rPr>
            </w:pPr>
            <w:r>
              <w:rPr>
                <w:rFonts w:hint="eastAsia" w:ascii="楷体" w:hAnsi="楷体" w:eastAsia="楷体" w:cs="宋体"/>
                <w:kern w:val="0"/>
              </w:rPr>
              <w:t>≥1000</w:t>
            </w:r>
          </w:p>
        </w:tc>
        <w:tc>
          <w:tcPr>
            <w:tcW w:w="961" w:type="dxa"/>
            <w:tcBorders>
              <w:top w:val="nil"/>
              <w:left w:val="nil"/>
              <w:bottom w:val="single" w:color="auto" w:sz="4" w:space="0"/>
              <w:right w:val="single" w:color="auto" w:sz="4" w:space="0"/>
            </w:tcBorders>
            <w:shd w:val="clear" w:color="auto" w:fill="auto"/>
            <w:noWrap w:val="0"/>
            <w:vAlign w:val="center"/>
          </w:tcPr>
          <w:p w14:paraId="06E4EC38">
            <w:pPr>
              <w:widowControl/>
              <w:spacing w:line="320" w:lineRule="exact"/>
              <w:jc w:val="center"/>
              <w:rPr>
                <w:rFonts w:ascii="楷体" w:hAnsi="楷体" w:eastAsia="楷体" w:cs="宋体"/>
                <w:kern w:val="0"/>
              </w:rPr>
            </w:pPr>
            <w:r>
              <w:rPr>
                <w:rFonts w:hint="eastAsia" w:ascii="楷体" w:hAnsi="楷体" w:eastAsia="楷体" w:cs="宋体"/>
                <w:kern w:val="0"/>
              </w:rPr>
              <w:t>≥10</w:t>
            </w:r>
          </w:p>
        </w:tc>
        <w:tc>
          <w:tcPr>
            <w:tcW w:w="1004" w:type="dxa"/>
            <w:tcBorders>
              <w:top w:val="nil"/>
              <w:left w:val="nil"/>
              <w:bottom w:val="single" w:color="auto" w:sz="4" w:space="0"/>
              <w:right w:val="single" w:color="auto" w:sz="4" w:space="0"/>
            </w:tcBorders>
            <w:shd w:val="clear" w:color="auto" w:fill="auto"/>
            <w:noWrap w:val="0"/>
            <w:vAlign w:val="center"/>
          </w:tcPr>
          <w:p w14:paraId="1C92B0FA">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79" w:type="dxa"/>
            <w:tcBorders>
              <w:top w:val="nil"/>
              <w:left w:val="nil"/>
              <w:bottom w:val="single" w:color="auto" w:sz="4" w:space="0"/>
              <w:right w:val="single" w:color="auto" w:sz="4" w:space="0"/>
            </w:tcBorders>
            <w:shd w:val="clear" w:color="auto" w:fill="auto"/>
            <w:noWrap w:val="0"/>
            <w:vAlign w:val="center"/>
          </w:tcPr>
          <w:p w14:paraId="0A3C31D8">
            <w:pPr>
              <w:widowControl/>
              <w:spacing w:line="320" w:lineRule="exact"/>
              <w:jc w:val="center"/>
              <w:rPr>
                <w:rFonts w:ascii="楷体" w:hAnsi="楷体" w:eastAsia="楷体" w:cs="宋体"/>
                <w:kern w:val="0"/>
              </w:rPr>
            </w:pPr>
            <w:r>
              <w:rPr>
                <w:rFonts w:hint="eastAsia" w:ascii="楷体" w:hAnsi="楷体" w:eastAsia="楷体" w:cs="宋体"/>
                <w:kern w:val="0"/>
              </w:rPr>
              <w:t>＜1000</w:t>
            </w:r>
          </w:p>
        </w:tc>
        <w:tc>
          <w:tcPr>
            <w:tcW w:w="912" w:type="dxa"/>
            <w:tcBorders>
              <w:top w:val="nil"/>
              <w:left w:val="nil"/>
              <w:bottom w:val="single" w:color="auto" w:sz="4" w:space="0"/>
              <w:right w:val="single" w:color="auto" w:sz="4" w:space="0"/>
            </w:tcBorders>
            <w:shd w:val="clear" w:color="auto" w:fill="auto"/>
            <w:noWrap w:val="0"/>
            <w:vAlign w:val="center"/>
          </w:tcPr>
          <w:p w14:paraId="0F644FE4">
            <w:pPr>
              <w:widowControl/>
              <w:spacing w:line="320" w:lineRule="exact"/>
              <w:jc w:val="center"/>
              <w:rPr>
                <w:rFonts w:ascii="楷体" w:hAnsi="楷体" w:eastAsia="楷体" w:cs="宋体"/>
                <w:kern w:val="0"/>
              </w:rPr>
            </w:pPr>
            <w:r>
              <w:rPr>
                <w:rFonts w:hint="eastAsia" w:ascii="楷体" w:hAnsi="楷体" w:eastAsia="楷体" w:cs="宋体"/>
                <w:kern w:val="0"/>
              </w:rPr>
              <w:t>＜5</w:t>
            </w:r>
          </w:p>
        </w:tc>
        <w:tc>
          <w:tcPr>
            <w:tcW w:w="789" w:type="dxa"/>
            <w:tcBorders>
              <w:top w:val="nil"/>
              <w:left w:val="nil"/>
              <w:bottom w:val="single" w:color="auto" w:sz="4" w:space="0"/>
              <w:right w:val="single" w:color="auto" w:sz="4" w:space="0"/>
            </w:tcBorders>
            <w:shd w:val="clear" w:color="auto" w:fill="auto"/>
            <w:noWrap w:val="0"/>
            <w:vAlign w:val="center"/>
          </w:tcPr>
          <w:p w14:paraId="4563F0E4">
            <w:pPr>
              <w:widowControl/>
              <w:spacing w:line="320" w:lineRule="exact"/>
              <w:jc w:val="center"/>
              <w:rPr>
                <w:rFonts w:ascii="楷体" w:hAnsi="楷体" w:eastAsia="楷体" w:cs="宋体"/>
                <w:kern w:val="0"/>
              </w:rPr>
            </w:pPr>
            <w:r>
              <w:rPr>
                <w:rFonts w:hint="eastAsia" w:ascii="楷体" w:hAnsi="楷体" w:eastAsia="楷体" w:cs="宋体"/>
                <w:kern w:val="0"/>
              </w:rPr>
              <w:t>　</w:t>
            </w:r>
          </w:p>
        </w:tc>
      </w:tr>
      <w:tr w14:paraId="3F525718">
        <w:tblPrEx>
          <w:tblCellMar>
            <w:top w:w="0" w:type="dxa"/>
            <w:left w:w="108" w:type="dxa"/>
            <w:bottom w:w="0" w:type="dxa"/>
            <w:right w:w="108" w:type="dxa"/>
          </w:tblCellMar>
        </w:tblPrEx>
        <w:trPr>
          <w:trHeight w:val="369" w:hRule="atLeast"/>
          <w:jc w:val="center"/>
        </w:trPr>
        <w:tc>
          <w:tcPr>
            <w:tcW w:w="567" w:type="dxa"/>
            <w:tcBorders>
              <w:top w:val="nil"/>
              <w:left w:val="single" w:color="auto" w:sz="4" w:space="0"/>
              <w:bottom w:val="single" w:color="auto" w:sz="4" w:space="0"/>
              <w:right w:val="single" w:color="auto" w:sz="4" w:space="0"/>
            </w:tcBorders>
            <w:shd w:val="clear" w:color="auto" w:fill="auto"/>
            <w:noWrap w:val="0"/>
            <w:vAlign w:val="center"/>
          </w:tcPr>
          <w:p w14:paraId="4C8E2CF8">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5</w:t>
            </w:r>
          </w:p>
        </w:tc>
        <w:tc>
          <w:tcPr>
            <w:tcW w:w="1795" w:type="dxa"/>
            <w:tcBorders>
              <w:top w:val="nil"/>
              <w:left w:val="nil"/>
              <w:bottom w:val="single" w:color="auto" w:sz="4" w:space="0"/>
              <w:right w:val="single" w:color="auto" w:sz="4" w:space="0"/>
            </w:tcBorders>
            <w:shd w:val="clear" w:color="auto" w:fill="auto"/>
            <w:noWrap w:val="0"/>
            <w:vAlign w:val="center"/>
          </w:tcPr>
          <w:p w14:paraId="5CE4E92D">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零售业</w:t>
            </w:r>
          </w:p>
        </w:tc>
        <w:tc>
          <w:tcPr>
            <w:tcW w:w="1000" w:type="dxa"/>
            <w:tcBorders>
              <w:top w:val="nil"/>
              <w:left w:val="nil"/>
              <w:bottom w:val="single" w:color="auto" w:sz="4" w:space="0"/>
              <w:right w:val="single" w:color="auto" w:sz="4" w:space="0"/>
            </w:tcBorders>
            <w:shd w:val="clear" w:color="auto" w:fill="auto"/>
            <w:noWrap w:val="0"/>
            <w:vAlign w:val="center"/>
          </w:tcPr>
          <w:p w14:paraId="39C2CAA2">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≥20000</w:t>
            </w:r>
          </w:p>
        </w:tc>
        <w:tc>
          <w:tcPr>
            <w:tcW w:w="923" w:type="dxa"/>
            <w:tcBorders>
              <w:top w:val="nil"/>
              <w:left w:val="nil"/>
              <w:bottom w:val="single" w:color="auto" w:sz="4" w:space="0"/>
              <w:right w:val="single" w:color="auto" w:sz="4" w:space="0"/>
            </w:tcBorders>
            <w:shd w:val="clear" w:color="auto" w:fill="auto"/>
            <w:noWrap w:val="0"/>
            <w:vAlign w:val="center"/>
          </w:tcPr>
          <w:p w14:paraId="3B97CA88">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≥300</w:t>
            </w:r>
          </w:p>
        </w:tc>
        <w:tc>
          <w:tcPr>
            <w:tcW w:w="941" w:type="dxa"/>
            <w:tcBorders>
              <w:top w:val="nil"/>
              <w:left w:val="nil"/>
              <w:bottom w:val="single" w:color="auto" w:sz="4" w:space="0"/>
              <w:right w:val="single" w:color="auto" w:sz="4" w:space="0"/>
            </w:tcBorders>
            <w:shd w:val="clear" w:color="auto" w:fill="auto"/>
            <w:noWrap w:val="0"/>
            <w:vAlign w:val="center"/>
          </w:tcPr>
          <w:p w14:paraId="1350A85D">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48600754">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≥500</w:t>
            </w:r>
          </w:p>
        </w:tc>
        <w:tc>
          <w:tcPr>
            <w:tcW w:w="943" w:type="dxa"/>
            <w:tcBorders>
              <w:top w:val="nil"/>
              <w:left w:val="nil"/>
              <w:bottom w:val="single" w:color="auto" w:sz="4" w:space="0"/>
              <w:right w:val="single" w:color="auto" w:sz="4" w:space="0"/>
            </w:tcBorders>
            <w:shd w:val="clear" w:color="auto" w:fill="auto"/>
            <w:noWrap w:val="0"/>
            <w:vAlign w:val="center"/>
          </w:tcPr>
          <w:p w14:paraId="7EA7364C">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≥50</w:t>
            </w:r>
          </w:p>
        </w:tc>
        <w:tc>
          <w:tcPr>
            <w:tcW w:w="998" w:type="dxa"/>
            <w:tcBorders>
              <w:top w:val="nil"/>
              <w:left w:val="nil"/>
              <w:bottom w:val="single" w:color="auto" w:sz="4" w:space="0"/>
              <w:right w:val="single" w:color="auto" w:sz="4" w:space="0"/>
            </w:tcBorders>
            <w:shd w:val="clear" w:color="auto" w:fill="auto"/>
            <w:noWrap w:val="0"/>
            <w:vAlign w:val="center"/>
          </w:tcPr>
          <w:p w14:paraId="32AD21EA">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7D782AB7">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961" w:type="dxa"/>
            <w:tcBorders>
              <w:top w:val="nil"/>
              <w:left w:val="nil"/>
              <w:bottom w:val="single" w:color="auto" w:sz="4" w:space="0"/>
              <w:right w:val="single" w:color="auto" w:sz="4" w:space="0"/>
            </w:tcBorders>
            <w:shd w:val="clear" w:color="auto" w:fill="auto"/>
            <w:noWrap w:val="0"/>
            <w:vAlign w:val="center"/>
          </w:tcPr>
          <w:p w14:paraId="29CE6EEA">
            <w:pPr>
              <w:widowControl/>
              <w:spacing w:line="320" w:lineRule="exact"/>
              <w:jc w:val="center"/>
              <w:rPr>
                <w:rFonts w:ascii="楷体" w:hAnsi="楷体" w:eastAsia="楷体" w:cs="宋体"/>
                <w:kern w:val="0"/>
              </w:rPr>
            </w:pPr>
            <w:r>
              <w:rPr>
                <w:rFonts w:hint="eastAsia" w:ascii="楷体" w:hAnsi="楷体" w:eastAsia="楷体" w:cs="宋体"/>
                <w:kern w:val="0"/>
              </w:rPr>
              <w:t>≥10</w:t>
            </w:r>
          </w:p>
        </w:tc>
        <w:tc>
          <w:tcPr>
            <w:tcW w:w="1004" w:type="dxa"/>
            <w:tcBorders>
              <w:top w:val="nil"/>
              <w:left w:val="nil"/>
              <w:bottom w:val="single" w:color="auto" w:sz="4" w:space="0"/>
              <w:right w:val="single" w:color="auto" w:sz="4" w:space="0"/>
            </w:tcBorders>
            <w:shd w:val="clear" w:color="auto" w:fill="auto"/>
            <w:noWrap w:val="0"/>
            <w:vAlign w:val="center"/>
          </w:tcPr>
          <w:p w14:paraId="58529A9B">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79" w:type="dxa"/>
            <w:tcBorders>
              <w:top w:val="nil"/>
              <w:left w:val="nil"/>
              <w:bottom w:val="single" w:color="auto" w:sz="4" w:space="0"/>
              <w:right w:val="single" w:color="auto" w:sz="4" w:space="0"/>
            </w:tcBorders>
            <w:shd w:val="clear" w:color="auto" w:fill="auto"/>
            <w:noWrap w:val="0"/>
            <w:vAlign w:val="center"/>
          </w:tcPr>
          <w:p w14:paraId="6DC15BA6">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912" w:type="dxa"/>
            <w:tcBorders>
              <w:top w:val="nil"/>
              <w:left w:val="nil"/>
              <w:bottom w:val="single" w:color="auto" w:sz="4" w:space="0"/>
              <w:right w:val="single" w:color="auto" w:sz="4" w:space="0"/>
            </w:tcBorders>
            <w:shd w:val="clear" w:color="auto" w:fill="auto"/>
            <w:noWrap w:val="0"/>
            <w:vAlign w:val="center"/>
          </w:tcPr>
          <w:p w14:paraId="4B3F952C">
            <w:pPr>
              <w:widowControl/>
              <w:spacing w:line="320" w:lineRule="exact"/>
              <w:jc w:val="center"/>
              <w:rPr>
                <w:rFonts w:ascii="楷体" w:hAnsi="楷体" w:eastAsia="楷体" w:cs="宋体"/>
                <w:kern w:val="0"/>
              </w:rPr>
            </w:pPr>
            <w:r>
              <w:rPr>
                <w:rFonts w:hint="eastAsia" w:ascii="楷体" w:hAnsi="楷体" w:eastAsia="楷体" w:cs="宋体"/>
                <w:kern w:val="0"/>
              </w:rPr>
              <w:t>＜10</w:t>
            </w:r>
          </w:p>
        </w:tc>
        <w:tc>
          <w:tcPr>
            <w:tcW w:w="789" w:type="dxa"/>
            <w:tcBorders>
              <w:top w:val="nil"/>
              <w:left w:val="nil"/>
              <w:bottom w:val="single" w:color="auto" w:sz="4" w:space="0"/>
              <w:right w:val="single" w:color="auto" w:sz="4" w:space="0"/>
            </w:tcBorders>
            <w:shd w:val="clear" w:color="auto" w:fill="auto"/>
            <w:noWrap w:val="0"/>
            <w:vAlign w:val="center"/>
          </w:tcPr>
          <w:p w14:paraId="67AAC10E">
            <w:pPr>
              <w:widowControl/>
              <w:spacing w:line="320" w:lineRule="exact"/>
              <w:jc w:val="center"/>
              <w:rPr>
                <w:rFonts w:ascii="楷体" w:hAnsi="楷体" w:eastAsia="楷体" w:cs="宋体"/>
                <w:kern w:val="0"/>
              </w:rPr>
            </w:pPr>
            <w:r>
              <w:rPr>
                <w:rFonts w:hint="eastAsia" w:ascii="楷体" w:hAnsi="楷体" w:eastAsia="楷体" w:cs="宋体"/>
                <w:kern w:val="0"/>
              </w:rPr>
              <w:t>　</w:t>
            </w:r>
          </w:p>
        </w:tc>
      </w:tr>
      <w:tr w14:paraId="2E7FF684">
        <w:tblPrEx>
          <w:tblCellMar>
            <w:top w:w="0" w:type="dxa"/>
            <w:left w:w="108" w:type="dxa"/>
            <w:bottom w:w="0" w:type="dxa"/>
            <w:right w:w="108" w:type="dxa"/>
          </w:tblCellMar>
        </w:tblPrEx>
        <w:trPr>
          <w:trHeight w:val="369" w:hRule="atLeast"/>
          <w:jc w:val="center"/>
        </w:trPr>
        <w:tc>
          <w:tcPr>
            <w:tcW w:w="567" w:type="dxa"/>
            <w:tcBorders>
              <w:top w:val="nil"/>
              <w:left w:val="single" w:color="auto" w:sz="4" w:space="0"/>
              <w:bottom w:val="single" w:color="auto" w:sz="4" w:space="0"/>
              <w:right w:val="single" w:color="auto" w:sz="4" w:space="0"/>
            </w:tcBorders>
            <w:shd w:val="clear" w:color="auto" w:fill="auto"/>
            <w:noWrap w:val="0"/>
            <w:vAlign w:val="center"/>
          </w:tcPr>
          <w:p w14:paraId="70E0ED86">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6</w:t>
            </w:r>
          </w:p>
        </w:tc>
        <w:tc>
          <w:tcPr>
            <w:tcW w:w="1795" w:type="dxa"/>
            <w:tcBorders>
              <w:top w:val="nil"/>
              <w:left w:val="nil"/>
              <w:bottom w:val="single" w:color="auto" w:sz="4" w:space="0"/>
              <w:right w:val="single" w:color="auto" w:sz="4" w:space="0"/>
            </w:tcBorders>
            <w:shd w:val="clear" w:color="auto" w:fill="auto"/>
            <w:noWrap w:val="0"/>
            <w:vAlign w:val="center"/>
          </w:tcPr>
          <w:p w14:paraId="4488834D">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交通运输业</w:t>
            </w:r>
          </w:p>
        </w:tc>
        <w:tc>
          <w:tcPr>
            <w:tcW w:w="1000" w:type="dxa"/>
            <w:tcBorders>
              <w:top w:val="nil"/>
              <w:left w:val="nil"/>
              <w:bottom w:val="single" w:color="auto" w:sz="4" w:space="0"/>
              <w:right w:val="single" w:color="auto" w:sz="4" w:space="0"/>
            </w:tcBorders>
            <w:shd w:val="clear" w:color="auto" w:fill="auto"/>
            <w:noWrap w:val="0"/>
            <w:vAlign w:val="center"/>
          </w:tcPr>
          <w:p w14:paraId="42E6CA40">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≥30000</w:t>
            </w:r>
          </w:p>
        </w:tc>
        <w:tc>
          <w:tcPr>
            <w:tcW w:w="923" w:type="dxa"/>
            <w:tcBorders>
              <w:top w:val="nil"/>
              <w:left w:val="nil"/>
              <w:bottom w:val="single" w:color="auto" w:sz="4" w:space="0"/>
              <w:right w:val="single" w:color="auto" w:sz="4" w:space="0"/>
            </w:tcBorders>
            <w:shd w:val="clear" w:color="auto" w:fill="auto"/>
            <w:noWrap w:val="0"/>
            <w:vAlign w:val="center"/>
          </w:tcPr>
          <w:p w14:paraId="79F70318">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≥1000</w:t>
            </w:r>
          </w:p>
        </w:tc>
        <w:tc>
          <w:tcPr>
            <w:tcW w:w="941" w:type="dxa"/>
            <w:tcBorders>
              <w:top w:val="nil"/>
              <w:left w:val="nil"/>
              <w:bottom w:val="single" w:color="auto" w:sz="4" w:space="0"/>
              <w:right w:val="single" w:color="auto" w:sz="4" w:space="0"/>
            </w:tcBorders>
            <w:shd w:val="clear" w:color="auto" w:fill="auto"/>
            <w:noWrap w:val="0"/>
            <w:vAlign w:val="center"/>
          </w:tcPr>
          <w:p w14:paraId="777EB01F">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1F544703">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≥3000</w:t>
            </w:r>
          </w:p>
        </w:tc>
        <w:tc>
          <w:tcPr>
            <w:tcW w:w="943" w:type="dxa"/>
            <w:tcBorders>
              <w:top w:val="nil"/>
              <w:left w:val="nil"/>
              <w:bottom w:val="single" w:color="auto" w:sz="4" w:space="0"/>
              <w:right w:val="single" w:color="auto" w:sz="4" w:space="0"/>
            </w:tcBorders>
            <w:shd w:val="clear" w:color="auto" w:fill="auto"/>
            <w:noWrap w:val="0"/>
            <w:vAlign w:val="center"/>
          </w:tcPr>
          <w:p w14:paraId="398D949C">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≥300</w:t>
            </w:r>
          </w:p>
        </w:tc>
        <w:tc>
          <w:tcPr>
            <w:tcW w:w="998" w:type="dxa"/>
            <w:tcBorders>
              <w:top w:val="nil"/>
              <w:left w:val="nil"/>
              <w:bottom w:val="single" w:color="auto" w:sz="4" w:space="0"/>
              <w:right w:val="single" w:color="auto" w:sz="4" w:space="0"/>
            </w:tcBorders>
            <w:shd w:val="clear" w:color="auto" w:fill="auto"/>
            <w:noWrap w:val="0"/>
            <w:vAlign w:val="center"/>
          </w:tcPr>
          <w:p w14:paraId="32D73B12">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68629509">
            <w:pPr>
              <w:widowControl/>
              <w:spacing w:line="320" w:lineRule="exact"/>
              <w:jc w:val="center"/>
              <w:rPr>
                <w:rFonts w:ascii="楷体" w:hAnsi="楷体" w:eastAsia="楷体" w:cs="宋体"/>
                <w:kern w:val="0"/>
              </w:rPr>
            </w:pPr>
            <w:r>
              <w:rPr>
                <w:rFonts w:hint="eastAsia" w:ascii="楷体" w:hAnsi="楷体" w:eastAsia="楷体" w:cs="宋体"/>
                <w:kern w:val="0"/>
              </w:rPr>
              <w:t>≥200</w:t>
            </w:r>
          </w:p>
        </w:tc>
        <w:tc>
          <w:tcPr>
            <w:tcW w:w="961" w:type="dxa"/>
            <w:tcBorders>
              <w:top w:val="nil"/>
              <w:left w:val="nil"/>
              <w:bottom w:val="single" w:color="auto" w:sz="4" w:space="0"/>
              <w:right w:val="single" w:color="auto" w:sz="4" w:space="0"/>
            </w:tcBorders>
            <w:shd w:val="clear" w:color="auto" w:fill="auto"/>
            <w:noWrap w:val="0"/>
            <w:vAlign w:val="center"/>
          </w:tcPr>
          <w:p w14:paraId="4CFE48CC">
            <w:pPr>
              <w:widowControl/>
              <w:spacing w:line="320" w:lineRule="exact"/>
              <w:jc w:val="center"/>
              <w:rPr>
                <w:rFonts w:ascii="楷体" w:hAnsi="楷体" w:eastAsia="楷体" w:cs="宋体"/>
                <w:kern w:val="0"/>
              </w:rPr>
            </w:pPr>
            <w:r>
              <w:rPr>
                <w:rFonts w:hint="eastAsia" w:ascii="楷体" w:hAnsi="楷体" w:eastAsia="楷体" w:cs="宋体"/>
                <w:kern w:val="0"/>
              </w:rPr>
              <w:t>≥20</w:t>
            </w:r>
          </w:p>
        </w:tc>
        <w:tc>
          <w:tcPr>
            <w:tcW w:w="1004" w:type="dxa"/>
            <w:tcBorders>
              <w:top w:val="nil"/>
              <w:left w:val="nil"/>
              <w:bottom w:val="single" w:color="auto" w:sz="4" w:space="0"/>
              <w:right w:val="single" w:color="auto" w:sz="4" w:space="0"/>
            </w:tcBorders>
            <w:shd w:val="clear" w:color="auto" w:fill="auto"/>
            <w:noWrap w:val="0"/>
            <w:vAlign w:val="center"/>
          </w:tcPr>
          <w:p w14:paraId="39B5EACC">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79" w:type="dxa"/>
            <w:tcBorders>
              <w:top w:val="nil"/>
              <w:left w:val="nil"/>
              <w:bottom w:val="single" w:color="auto" w:sz="4" w:space="0"/>
              <w:right w:val="single" w:color="auto" w:sz="4" w:space="0"/>
            </w:tcBorders>
            <w:shd w:val="clear" w:color="auto" w:fill="auto"/>
            <w:noWrap w:val="0"/>
            <w:vAlign w:val="center"/>
          </w:tcPr>
          <w:p w14:paraId="1EB16E8D">
            <w:pPr>
              <w:widowControl/>
              <w:spacing w:line="320" w:lineRule="exact"/>
              <w:jc w:val="center"/>
              <w:rPr>
                <w:rFonts w:ascii="楷体" w:hAnsi="楷体" w:eastAsia="楷体" w:cs="宋体"/>
                <w:kern w:val="0"/>
              </w:rPr>
            </w:pPr>
            <w:r>
              <w:rPr>
                <w:rFonts w:hint="eastAsia" w:ascii="楷体" w:hAnsi="楷体" w:eastAsia="楷体" w:cs="宋体"/>
                <w:kern w:val="0"/>
              </w:rPr>
              <w:t>＜200</w:t>
            </w:r>
          </w:p>
        </w:tc>
        <w:tc>
          <w:tcPr>
            <w:tcW w:w="912" w:type="dxa"/>
            <w:tcBorders>
              <w:top w:val="nil"/>
              <w:left w:val="nil"/>
              <w:bottom w:val="single" w:color="auto" w:sz="4" w:space="0"/>
              <w:right w:val="single" w:color="auto" w:sz="4" w:space="0"/>
            </w:tcBorders>
            <w:shd w:val="clear" w:color="auto" w:fill="auto"/>
            <w:noWrap w:val="0"/>
            <w:vAlign w:val="center"/>
          </w:tcPr>
          <w:p w14:paraId="6C47F1E9">
            <w:pPr>
              <w:widowControl/>
              <w:spacing w:line="320" w:lineRule="exact"/>
              <w:jc w:val="center"/>
              <w:rPr>
                <w:rFonts w:ascii="楷体" w:hAnsi="楷体" w:eastAsia="楷体" w:cs="宋体"/>
                <w:kern w:val="0"/>
              </w:rPr>
            </w:pPr>
            <w:r>
              <w:rPr>
                <w:rFonts w:hint="eastAsia" w:ascii="楷体" w:hAnsi="楷体" w:eastAsia="楷体" w:cs="宋体"/>
                <w:kern w:val="0"/>
              </w:rPr>
              <w:t>＜20</w:t>
            </w:r>
          </w:p>
        </w:tc>
        <w:tc>
          <w:tcPr>
            <w:tcW w:w="789" w:type="dxa"/>
            <w:tcBorders>
              <w:top w:val="nil"/>
              <w:left w:val="nil"/>
              <w:bottom w:val="single" w:color="auto" w:sz="4" w:space="0"/>
              <w:right w:val="single" w:color="auto" w:sz="4" w:space="0"/>
            </w:tcBorders>
            <w:shd w:val="clear" w:color="auto" w:fill="auto"/>
            <w:noWrap w:val="0"/>
            <w:vAlign w:val="center"/>
          </w:tcPr>
          <w:p w14:paraId="5726C7E9">
            <w:pPr>
              <w:widowControl/>
              <w:spacing w:line="320" w:lineRule="exact"/>
              <w:jc w:val="center"/>
              <w:rPr>
                <w:rFonts w:ascii="楷体" w:hAnsi="楷体" w:eastAsia="楷体" w:cs="宋体"/>
                <w:kern w:val="0"/>
              </w:rPr>
            </w:pPr>
            <w:r>
              <w:rPr>
                <w:rFonts w:hint="eastAsia" w:ascii="楷体" w:hAnsi="楷体" w:eastAsia="楷体" w:cs="宋体"/>
                <w:kern w:val="0"/>
              </w:rPr>
              <w:t>　</w:t>
            </w:r>
          </w:p>
        </w:tc>
      </w:tr>
      <w:tr w14:paraId="312BD298">
        <w:tblPrEx>
          <w:tblCellMar>
            <w:top w:w="0" w:type="dxa"/>
            <w:left w:w="108" w:type="dxa"/>
            <w:bottom w:w="0" w:type="dxa"/>
            <w:right w:w="108" w:type="dxa"/>
          </w:tblCellMar>
        </w:tblPrEx>
        <w:trPr>
          <w:trHeight w:val="369" w:hRule="atLeast"/>
          <w:jc w:val="center"/>
        </w:trPr>
        <w:tc>
          <w:tcPr>
            <w:tcW w:w="567" w:type="dxa"/>
            <w:tcBorders>
              <w:top w:val="nil"/>
              <w:left w:val="single" w:color="auto" w:sz="4" w:space="0"/>
              <w:bottom w:val="single" w:color="auto" w:sz="4" w:space="0"/>
              <w:right w:val="single" w:color="auto" w:sz="4" w:space="0"/>
            </w:tcBorders>
            <w:shd w:val="clear" w:color="auto" w:fill="auto"/>
            <w:noWrap w:val="0"/>
            <w:vAlign w:val="center"/>
          </w:tcPr>
          <w:p w14:paraId="544CB21F">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7</w:t>
            </w:r>
          </w:p>
        </w:tc>
        <w:tc>
          <w:tcPr>
            <w:tcW w:w="1795" w:type="dxa"/>
            <w:tcBorders>
              <w:top w:val="nil"/>
              <w:left w:val="nil"/>
              <w:bottom w:val="single" w:color="auto" w:sz="4" w:space="0"/>
              <w:right w:val="single" w:color="auto" w:sz="4" w:space="0"/>
            </w:tcBorders>
            <w:shd w:val="clear" w:color="auto" w:fill="auto"/>
            <w:noWrap w:val="0"/>
            <w:vAlign w:val="center"/>
          </w:tcPr>
          <w:p w14:paraId="66562662">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仓储业</w:t>
            </w:r>
          </w:p>
        </w:tc>
        <w:tc>
          <w:tcPr>
            <w:tcW w:w="1000" w:type="dxa"/>
            <w:tcBorders>
              <w:top w:val="nil"/>
              <w:left w:val="nil"/>
              <w:bottom w:val="single" w:color="auto" w:sz="4" w:space="0"/>
              <w:right w:val="single" w:color="auto" w:sz="4" w:space="0"/>
            </w:tcBorders>
            <w:shd w:val="clear" w:color="auto" w:fill="auto"/>
            <w:noWrap w:val="0"/>
            <w:vAlign w:val="center"/>
          </w:tcPr>
          <w:p w14:paraId="2128C2E2">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≥30000</w:t>
            </w:r>
          </w:p>
        </w:tc>
        <w:tc>
          <w:tcPr>
            <w:tcW w:w="923" w:type="dxa"/>
            <w:tcBorders>
              <w:top w:val="nil"/>
              <w:left w:val="nil"/>
              <w:bottom w:val="single" w:color="auto" w:sz="4" w:space="0"/>
              <w:right w:val="single" w:color="auto" w:sz="4" w:space="0"/>
            </w:tcBorders>
            <w:shd w:val="clear" w:color="auto" w:fill="auto"/>
            <w:noWrap w:val="0"/>
            <w:vAlign w:val="center"/>
          </w:tcPr>
          <w:p w14:paraId="7E6D2572">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≥200</w:t>
            </w:r>
          </w:p>
        </w:tc>
        <w:tc>
          <w:tcPr>
            <w:tcW w:w="941" w:type="dxa"/>
            <w:tcBorders>
              <w:top w:val="nil"/>
              <w:left w:val="nil"/>
              <w:bottom w:val="single" w:color="auto" w:sz="4" w:space="0"/>
              <w:right w:val="single" w:color="auto" w:sz="4" w:space="0"/>
            </w:tcBorders>
            <w:shd w:val="clear" w:color="auto" w:fill="auto"/>
            <w:noWrap w:val="0"/>
            <w:vAlign w:val="center"/>
          </w:tcPr>
          <w:p w14:paraId="0687C20A">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2D1F3525">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≥1000</w:t>
            </w:r>
          </w:p>
        </w:tc>
        <w:tc>
          <w:tcPr>
            <w:tcW w:w="943" w:type="dxa"/>
            <w:tcBorders>
              <w:top w:val="nil"/>
              <w:left w:val="nil"/>
              <w:bottom w:val="single" w:color="auto" w:sz="4" w:space="0"/>
              <w:right w:val="single" w:color="auto" w:sz="4" w:space="0"/>
            </w:tcBorders>
            <w:shd w:val="clear" w:color="auto" w:fill="auto"/>
            <w:noWrap w:val="0"/>
            <w:vAlign w:val="center"/>
          </w:tcPr>
          <w:p w14:paraId="36BCF58C">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w:t>
            </w:r>
          </w:p>
        </w:tc>
        <w:tc>
          <w:tcPr>
            <w:tcW w:w="998" w:type="dxa"/>
            <w:tcBorders>
              <w:top w:val="nil"/>
              <w:left w:val="nil"/>
              <w:bottom w:val="single" w:color="auto" w:sz="4" w:space="0"/>
              <w:right w:val="single" w:color="auto" w:sz="4" w:space="0"/>
            </w:tcBorders>
            <w:shd w:val="clear" w:color="auto" w:fill="auto"/>
            <w:noWrap w:val="0"/>
            <w:vAlign w:val="center"/>
          </w:tcPr>
          <w:p w14:paraId="1187F3CD">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71B14368">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961" w:type="dxa"/>
            <w:tcBorders>
              <w:top w:val="nil"/>
              <w:left w:val="nil"/>
              <w:bottom w:val="single" w:color="auto" w:sz="4" w:space="0"/>
              <w:right w:val="single" w:color="auto" w:sz="4" w:space="0"/>
            </w:tcBorders>
            <w:shd w:val="clear" w:color="auto" w:fill="auto"/>
            <w:noWrap w:val="0"/>
            <w:vAlign w:val="center"/>
          </w:tcPr>
          <w:p w14:paraId="7D188104">
            <w:pPr>
              <w:widowControl/>
              <w:spacing w:line="320" w:lineRule="exact"/>
              <w:jc w:val="center"/>
              <w:rPr>
                <w:rFonts w:ascii="楷体" w:hAnsi="楷体" w:eastAsia="楷体" w:cs="宋体"/>
                <w:kern w:val="0"/>
              </w:rPr>
            </w:pPr>
            <w:r>
              <w:rPr>
                <w:rFonts w:hint="eastAsia" w:ascii="楷体" w:hAnsi="楷体" w:eastAsia="楷体" w:cs="宋体"/>
                <w:kern w:val="0"/>
              </w:rPr>
              <w:t>≥20</w:t>
            </w:r>
          </w:p>
        </w:tc>
        <w:tc>
          <w:tcPr>
            <w:tcW w:w="1004" w:type="dxa"/>
            <w:tcBorders>
              <w:top w:val="nil"/>
              <w:left w:val="nil"/>
              <w:bottom w:val="single" w:color="auto" w:sz="4" w:space="0"/>
              <w:right w:val="single" w:color="auto" w:sz="4" w:space="0"/>
            </w:tcBorders>
            <w:shd w:val="clear" w:color="auto" w:fill="auto"/>
            <w:noWrap w:val="0"/>
            <w:vAlign w:val="center"/>
          </w:tcPr>
          <w:p w14:paraId="739C3583">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79" w:type="dxa"/>
            <w:tcBorders>
              <w:top w:val="nil"/>
              <w:left w:val="nil"/>
              <w:bottom w:val="single" w:color="auto" w:sz="4" w:space="0"/>
              <w:right w:val="single" w:color="auto" w:sz="4" w:space="0"/>
            </w:tcBorders>
            <w:shd w:val="clear" w:color="auto" w:fill="auto"/>
            <w:noWrap w:val="0"/>
            <w:vAlign w:val="center"/>
          </w:tcPr>
          <w:p w14:paraId="0DE16685">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912" w:type="dxa"/>
            <w:tcBorders>
              <w:top w:val="nil"/>
              <w:left w:val="nil"/>
              <w:bottom w:val="single" w:color="auto" w:sz="4" w:space="0"/>
              <w:right w:val="single" w:color="auto" w:sz="4" w:space="0"/>
            </w:tcBorders>
            <w:shd w:val="clear" w:color="auto" w:fill="auto"/>
            <w:noWrap w:val="0"/>
            <w:vAlign w:val="center"/>
          </w:tcPr>
          <w:p w14:paraId="1A04EB07">
            <w:pPr>
              <w:widowControl/>
              <w:spacing w:line="320" w:lineRule="exact"/>
              <w:jc w:val="center"/>
              <w:rPr>
                <w:rFonts w:ascii="楷体" w:hAnsi="楷体" w:eastAsia="楷体" w:cs="宋体"/>
                <w:kern w:val="0"/>
              </w:rPr>
            </w:pPr>
            <w:r>
              <w:rPr>
                <w:rFonts w:hint="eastAsia" w:ascii="楷体" w:hAnsi="楷体" w:eastAsia="楷体" w:cs="宋体"/>
                <w:kern w:val="0"/>
              </w:rPr>
              <w:t>＜20</w:t>
            </w:r>
          </w:p>
        </w:tc>
        <w:tc>
          <w:tcPr>
            <w:tcW w:w="789" w:type="dxa"/>
            <w:tcBorders>
              <w:top w:val="nil"/>
              <w:left w:val="nil"/>
              <w:bottom w:val="single" w:color="auto" w:sz="4" w:space="0"/>
              <w:right w:val="single" w:color="auto" w:sz="4" w:space="0"/>
            </w:tcBorders>
            <w:shd w:val="clear" w:color="auto" w:fill="auto"/>
            <w:noWrap w:val="0"/>
            <w:vAlign w:val="center"/>
          </w:tcPr>
          <w:p w14:paraId="5846F835">
            <w:pPr>
              <w:widowControl/>
              <w:spacing w:line="320" w:lineRule="exact"/>
              <w:jc w:val="center"/>
              <w:rPr>
                <w:rFonts w:ascii="楷体" w:hAnsi="楷体" w:eastAsia="楷体" w:cs="宋体"/>
                <w:kern w:val="0"/>
              </w:rPr>
            </w:pPr>
            <w:r>
              <w:rPr>
                <w:rFonts w:hint="eastAsia" w:ascii="楷体" w:hAnsi="楷体" w:eastAsia="楷体" w:cs="宋体"/>
                <w:kern w:val="0"/>
              </w:rPr>
              <w:t>　</w:t>
            </w:r>
          </w:p>
        </w:tc>
      </w:tr>
      <w:tr w14:paraId="195E59AF">
        <w:tblPrEx>
          <w:tblCellMar>
            <w:top w:w="0" w:type="dxa"/>
            <w:left w:w="108" w:type="dxa"/>
            <w:bottom w:w="0" w:type="dxa"/>
            <w:right w:w="108" w:type="dxa"/>
          </w:tblCellMar>
        </w:tblPrEx>
        <w:trPr>
          <w:trHeight w:val="369" w:hRule="atLeast"/>
          <w:jc w:val="center"/>
        </w:trPr>
        <w:tc>
          <w:tcPr>
            <w:tcW w:w="567" w:type="dxa"/>
            <w:tcBorders>
              <w:top w:val="nil"/>
              <w:left w:val="single" w:color="auto" w:sz="4" w:space="0"/>
              <w:bottom w:val="single" w:color="auto" w:sz="4" w:space="0"/>
              <w:right w:val="single" w:color="auto" w:sz="4" w:space="0"/>
            </w:tcBorders>
            <w:shd w:val="clear" w:color="auto" w:fill="auto"/>
            <w:noWrap w:val="0"/>
            <w:vAlign w:val="center"/>
          </w:tcPr>
          <w:p w14:paraId="1CBF0C8D">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8</w:t>
            </w:r>
          </w:p>
        </w:tc>
        <w:tc>
          <w:tcPr>
            <w:tcW w:w="1795" w:type="dxa"/>
            <w:tcBorders>
              <w:top w:val="nil"/>
              <w:left w:val="nil"/>
              <w:bottom w:val="single" w:color="auto" w:sz="4" w:space="0"/>
              <w:right w:val="single" w:color="auto" w:sz="4" w:space="0"/>
            </w:tcBorders>
            <w:shd w:val="clear" w:color="auto" w:fill="auto"/>
            <w:noWrap w:val="0"/>
            <w:vAlign w:val="center"/>
          </w:tcPr>
          <w:p w14:paraId="42DCBCDD">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邮政业</w:t>
            </w:r>
          </w:p>
        </w:tc>
        <w:tc>
          <w:tcPr>
            <w:tcW w:w="1000" w:type="dxa"/>
            <w:tcBorders>
              <w:top w:val="nil"/>
              <w:left w:val="nil"/>
              <w:bottom w:val="single" w:color="auto" w:sz="4" w:space="0"/>
              <w:right w:val="single" w:color="auto" w:sz="4" w:space="0"/>
            </w:tcBorders>
            <w:shd w:val="clear" w:color="auto" w:fill="auto"/>
            <w:noWrap w:val="0"/>
            <w:vAlign w:val="center"/>
          </w:tcPr>
          <w:p w14:paraId="2E5AC881">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≥30000</w:t>
            </w:r>
          </w:p>
        </w:tc>
        <w:tc>
          <w:tcPr>
            <w:tcW w:w="923" w:type="dxa"/>
            <w:tcBorders>
              <w:top w:val="nil"/>
              <w:left w:val="nil"/>
              <w:bottom w:val="single" w:color="auto" w:sz="4" w:space="0"/>
              <w:right w:val="single" w:color="auto" w:sz="4" w:space="0"/>
            </w:tcBorders>
            <w:shd w:val="clear" w:color="auto" w:fill="auto"/>
            <w:noWrap w:val="0"/>
            <w:vAlign w:val="center"/>
          </w:tcPr>
          <w:p w14:paraId="18F73EAF">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≥1000</w:t>
            </w:r>
          </w:p>
        </w:tc>
        <w:tc>
          <w:tcPr>
            <w:tcW w:w="941" w:type="dxa"/>
            <w:tcBorders>
              <w:top w:val="nil"/>
              <w:left w:val="nil"/>
              <w:bottom w:val="single" w:color="auto" w:sz="4" w:space="0"/>
              <w:right w:val="single" w:color="auto" w:sz="4" w:space="0"/>
            </w:tcBorders>
            <w:shd w:val="clear" w:color="auto" w:fill="auto"/>
            <w:noWrap w:val="0"/>
            <w:vAlign w:val="center"/>
          </w:tcPr>
          <w:p w14:paraId="1F54DB7F">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2AAAC467">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≥2000</w:t>
            </w:r>
          </w:p>
        </w:tc>
        <w:tc>
          <w:tcPr>
            <w:tcW w:w="943" w:type="dxa"/>
            <w:tcBorders>
              <w:top w:val="nil"/>
              <w:left w:val="nil"/>
              <w:bottom w:val="single" w:color="auto" w:sz="4" w:space="0"/>
              <w:right w:val="single" w:color="auto" w:sz="4" w:space="0"/>
            </w:tcBorders>
            <w:shd w:val="clear" w:color="auto" w:fill="auto"/>
            <w:noWrap w:val="0"/>
            <w:vAlign w:val="center"/>
          </w:tcPr>
          <w:p w14:paraId="7C137102">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≥300</w:t>
            </w:r>
          </w:p>
        </w:tc>
        <w:tc>
          <w:tcPr>
            <w:tcW w:w="998" w:type="dxa"/>
            <w:tcBorders>
              <w:top w:val="nil"/>
              <w:left w:val="nil"/>
              <w:bottom w:val="single" w:color="auto" w:sz="4" w:space="0"/>
              <w:right w:val="single" w:color="auto" w:sz="4" w:space="0"/>
            </w:tcBorders>
            <w:shd w:val="clear" w:color="auto" w:fill="auto"/>
            <w:noWrap w:val="0"/>
            <w:vAlign w:val="center"/>
          </w:tcPr>
          <w:p w14:paraId="0F064002">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1E8ACE52">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961" w:type="dxa"/>
            <w:tcBorders>
              <w:top w:val="nil"/>
              <w:left w:val="nil"/>
              <w:bottom w:val="single" w:color="auto" w:sz="4" w:space="0"/>
              <w:right w:val="single" w:color="auto" w:sz="4" w:space="0"/>
            </w:tcBorders>
            <w:shd w:val="clear" w:color="auto" w:fill="auto"/>
            <w:noWrap w:val="0"/>
            <w:vAlign w:val="center"/>
          </w:tcPr>
          <w:p w14:paraId="431E1792">
            <w:pPr>
              <w:widowControl/>
              <w:spacing w:line="320" w:lineRule="exact"/>
              <w:jc w:val="center"/>
              <w:rPr>
                <w:rFonts w:ascii="楷体" w:hAnsi="楷体" w:eastAsia="楷体" w:cs="宋体"/>
                <w:kern w:val="0"/>
              </w:rPr>
            </w:pPr>
            <w:r>
              <w:rPr>
                <w:rFonts w:hint="eastAsia" w:ascii="楷体" w:hAnsi="楷体" w:eastAsia="楷体" w:cs="宋体"/>
                <w:kern w:val="0"/>
              </w:rPr>
              <w:t>≥20</w:t>
            </w:r>
          </w:p>
        </w:tc>
        <w:tc>
          <w:tcPr>
            <w:tcW w:w="1004" w:type="dxa"/>
            <w:tcBorders>
              <w:top w:val="nil"/>
              <w:left w:val="nil"/>
              <w:bottom w:val="single" w:color="auto" w:sz="4" w:space="0"/>
              <w:right w:val="single" w:color="auto" w:sz="4" w:space="0"/>
            </w:tcBorders>
            <w:shd w:val="clear" w:color="auto" w:fill="auto"/>
            <w:noWrap w:val="0"/>
            <w:vAlign w:val="center"/>
          </w:tcPr>
          <w:p w14:paraId="1F1F2E38">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79" w:type="dxa"/>
            <w:tcBorders>
              <w:top w:val="nil"/>
              <w:left w:val="nil"/>
              <w:bottom w:val="single" w:color="auto" w:sz="4" w:space="0"/>
              <w:right w:val="single" w:color="auto" w:sz="4" w:space="0"/>
            </w:tcBorders>
            <w:shd w:val="clear" w:color="auto" w:fill="auto"/>
            <w:noWrap w:val="0"/>
            <w:vAlign w:val="center"/>
          </w:tcPr>
          <w:p w14:paraId="2F21939B">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912" w:type="dxa"/>
            <w:tcBorders>
              <w:top w:val="nil"/>
              <w:left w:val="nil"/>
              <w:bottom w:val="single" w:color="auto" w:sz="4" w:space="0"/>
              <w:right w:val="single" w:color="auto" w:sz="4" w:space="0"/>
            </w:tcBorders>
            <w:shd w:val="clear" w:color="auto" w:fill="auto"/>
            <w:noWrap w:val="0"/>
            <w:vAlign w:val="center"/>
          </w:tcPr>
          <w:p w14:paraId="77212B3D">
            <w:pPr>
              <w:widowControl/>
              <w:spacing w:line="320" w:lineRule="exact"/>
              <w:jc w:val="center"/>
              <w:rPr>
                <w:rFonts w:ascii="楷体" w:hAnsi="楷体" w:eastAsia="楷体" w:cs="宋体"/>
                <w:kern w:val="0"/>
              </w:rPr>
            </w:pPr>
            <w:r>
              <w:rPr>
                <w:rFonts w:hint="eastAsia" w:ascii="楷体" w:hAnsi="楷体" w:eastAsia="楷体" w:cs="宋体"/>
                <w:kern w:val="0"/>
              </w:rPr>
              <w:t>＜20</w:t>
            </w:r>
          </w:p>
        </w:tc>
        <w:tc>
          <w:tcPr>
            <w:tcW w:w="789" w:type="dxa"/>
            <w:tcBorders>
              <w:top w:val="nil"/>
              <w:left w:val="nil"/>
              <w:bottom w:val="single" w:color="auto" w:sz="4" w:space="0"/>
              <w:right w:val="single" w:color="auto" w:sz="4" w:space="0"/>
            </w:tcBorders>
            <w:shd w:val="clear" w:color="auto" w:fill="auto"/>
            <w:noWrap w:val="0"/>
            <w:vAlign w:val="center"/>
          </w:tcPr>
          <w:p w14:paraId="3E24BF97">
            <w:pPr>
              <w:widowControl/>
              <w:spacing w:line="320" w:lineRule="exact"/>
              <w:jc w:val="center"/>
              <w:rPr>
                <w:rFonts w:ascii="楷体" w:hAnsi="楷体" w:eastAsia="楷体" w:cs="宋体"/>
                <w:kern w:val="0"/>
              </w:rPr>
            </w:pPr>
            <w:r>
              <w:rPr>
                <w:rFonts w:hint="eastAsia" w:ascii="楷体" w:hAnsi="楷体" w:eastAsia="楷体" w:cs="宋体"/>
                <w:kern w:val="0"/>
              </w:rPr>
              <w:t>　</w:t>
            </w:r>
          </w:p>
        </w:tc>
      </w:tr>
      <w:tr w14:paraId="0E33147C">
        <w:tblPrEx>
          <w:tblCellMar>
            <w:top w:w="0" w:type="dxa"/>
            <w:left w:w="108" w:type="dxa"/>
            <w:bottom w:w="0" w:type="dxa"/>
            <w:right w:w="108" w:type="dxa"/>
          </w:tblCellMar>
        </w:tblPrEx>
        <w:trPr>
          <w:trHeight w:val="369" w:hRule="atLeast"/>
          <w:jc w:val="center"/>
        </w:trPr>
        <w:tc>
          <w:tcPr>
            <w:tcW w:w="567" w:type="dxa"/>
            <w:tcBorders>
              <w:top w:val="nil"/>
              <w:left w:val="single" w:color="auto" w:sz="4" w:space="0"/>
              <w:bottom w:val="single" w:color="auto" w:sz="4" w:space="0"/>
              <w:right w:val="single" w:color="auto" w:sz="4" w:space="0"/>
            </w:tcBorders>
            <w:shd w:val="clear" w:color="auto" w:fill="auto"/>
            <w:noWrap w:val="0"/>
            <w:vAlign w:val="center"/>
          </w:tcPr>
          <w:p w14:paraId="2B5926C3">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9</w:t>
            </w:r>
          </w:p>
        </w:tc>
        <w:tc>
          <w:tcPr>
            <w:tcW w:w="1795" w:type="dxa"/>
            <w:tcBorders>
              <w:top w:val="nil"/>
              <w:left w:val="nil"/>
              <w:bottom w:val="single" w:color="auto" w:sz="4" w:space="0"/>
              <w:right w:val="single" w:color="auto" w:sz="4" w:space="0"/>
            </w:tcBorders>
            <w:shd w:val="clear" w:color="auto" w:fill="auto"/>
            <w:noWrap w:val="0"/>
            <w:vAlign w:val="center"/>
          </w:tcPr>
          <w:p w14:paraId="73B753CA">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住宿业</w:t>
            </w:r>
          </w:p>
        </w:tc>
        <w:tc>
          <w:tcPr>
            <w:tcW w:w="1000" w:type="dxa"/>
            <w:tcBorders>
              <w:top w:val="nil"/>
              <w:left w:val="nil"/>
              <w:bottom w:val="single" w:color="auto" w:sz="4" w:space="0"/>
              <w:right w:val="single" w:color="auto" w:sz="4" w:space="0"/>
            </w:tcBorders>
            <w:shd w:val="clear" w:color="auto" w:fill="auto"/>
            <w:noWrap w:val="0"/>
            <w:vAlign w:val="center"/>
          </w:tcPr>
          <w:p w14:paraId="1016EDE3">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≥10000</w:t>
            </w:r>
          </w:p>
        </w:tc>
        <w:tc>
          <w:tcPr>
            <w:tcW w:w="923" w:type="dxa"/>
            <w:tcBorders>
              <w:top w:val="nil"/>
              <w:left w:val="nil"/>
              <w:bottom w:val="single" w:color="auto" w:sz="4" w:space="0"/>
              <w:right w:val="single" w:color="auto" w:sz="4" w:space="0"/>
            </w:tcBorders>
            <w:shd w:val="clear" w:color="auto" w:fill="auto"/>
            <w:noWrap w:val="0"/>
            <w:vAlign w:val="center"/>
          </w:tcPr>
          <w:p w14:paraId="5FFD9C82">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≥300</w:t>
            </w:r>
          </w:p>
        </w:tc>
        <w:tc>
          <w:tcPr>
            <w:tcW w:w="941" w:type="dxa"/>
            <w:tcBorders>
              <w:top w:val="nil"/>
              <w:left w:val="nil"/>
              <w:bottom w:val="single" w:color="auto" w:sz="4" w:space="0"/>
              <w:right w:val="single" w:color="auto" w:sz="4" w:space="0"/>
            </w:tcBorders>
            <w:shd w:val="clear" w:color="auto" w:fill="auto"/>
            <w:noWrap w:val="0"/>
            <w:vAlign w:val="center"/>
          </w:tcPr>
          <w:p w14:paraId="588222ED">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0A78D2B2">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≥2000</w:t>
            </w:r>
          </w:p>
        </w:tc>
        <w:tc>
          <w:tcPr>
            <w:tcW w:w="943" w:type="dxa"/>
            <w:tcBorders>
              <w:top w:val="nil"/>
              <w:left w:val="nil"/>
              <w:bottom w:val="single" w:color="auto" w:sz="4" w:space="0"/>
              <w:right w:val="single" w:color="auto" w:sz="4" w:space="0"/>
            </w:tcBorders>
            <w:shd w:val="clear" w:color="auto" w:fill="auto"/>
            <w:noWrap w:val="0"/>
            <w:vAlign w:val="center"/>
          </w:tcPr>
          <w:p w14:paraId="4D269BA4">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w:t>
            </w:r>
          </w:p>
        </w:tc>
        <w:tc>
          <w:tcPr>
            <w:tcW w:w="998" w:type="dxa"/>
            <w:tcBorders>
              <w:top w:val="nil"/>
              <w:left w:val="nil"/>
              <w:bottom w:val="single" w:color="auto" w:sz="4" w:space="0"/>
              <w:right w:val="single" w:color="auto" w:sz="4" w:space="0"/>
            </w:tcBorders>
            <w:shd w:val="clear" w:color="auto" w:fill="auto"/>
            <w:noWrap w:val="0"/>
            <w:vAlign w:val="center"/>
          </w:tcPr>
          <w:p w14:paraId="64FA1FA7">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54E972AE">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961" w:type="dxa"/>
            <w:tcBorders>
              <w:top w:val="nil"/>
              <w:left w:val="nil"/>
              <w:bottom w:val="single" w:color="auto" w:sz="4" w:space="0"/>
              <w:right w:val="single" w:color="auto" w:sz="4" w:space="0"/>
            </w:tcBorders>
            <w:shd w:val="clear" w:color="auto" w:fill="auto"/>
            <w:noWrap w:val="0"/>
            <w:vAlign w:val="center"/>
          </w:tcPr>
          <w:p w14:paraId="4515E02F">
            <w:pPr>
              <w:widowControl/>
              <w:spacing w:line="320" w:lineRule="exact"/>
              <w:jc w:val="center"/>
              <w:rPr>
                <w:rFonts w:ascii="楷体" w:hAnsi="楷体" w:eastAsia="楷体" w:cs="宋体"/>
                <w:kern w:val="0"/>
              </w:rPr>
            </w:pPr>
            <w:r>
              <w:rPr>
                <w:rFonts w:hint="eastAsia" w:ascii="楷体" w:hAnsi="楷体" w:eastAsia="楷体" w:cs="宋体"/>
                <w:kern w:val="0"/>
              </w:rPr>
              <w:t>≥10</w:t>
            </w:r>
          </w:p>
        </w:tc>
        <w:tc>
          <w:tcPr>
            <w:tcW w:w="1004" w:type="dxa"/>
            <w:tcBorders>
              <w:top w:val="nil"/>
              <w:left w:val="nil"/>
              <w:bottom w:val="single" w:color="auto" w:sz="4" w:space="0"/>
              <w:right w:val="single" w:color="auto" w:sz="4" w:space="0"/>
            </w:tcBorders>
            <w:shd w:val="clear" w:color="auto" w:fill="auto"/>
            <w:noWrap w:val="0"/>
            <w:vAlign w:val="center"/>
          </w:tcPr>
          <w:p w14:paraId="030C28A7">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79" w:type="dxa"/>
            <w:tcBorders>
              <w:top w:val="nil"/>
              <w:left w:val="nil"/>
              <w:bottom w:val="single" w:color="auto" w:sz="4" w:space="0"/>
              <w:right w:val="single" w:color="auto" w:sz="4" w:space="0"/>
            </w:tcBorders>
            <w:shd w:val="clear" w:color="auto" w:fill="auto"/>
            <w:noWrap w:val="0"/>
            <w:vAlign w:val="center"/>
          </w:tcPr>
          <w:p w14:paraId="5BAF3BD5">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912" w:type="dxa"/>
            <w:tcBorders>
              <w:top w:val="nil"/>
              <w:left w:val="nil"/>
              <w:bottom w:val="single" w:color="auto" w:sz="4" w:space="0"/>
              <w:right w:val="single" w:color="auto" w:sz="4" w:space="0"/>
            </w:tcBorders>
            <w:shd w:val="clear" w:color="auto" w:fill="auto"/>
            <w:noWrap w:val="0"/>
            <w:vAlign w:val="center"/>
          </w:tcPr>
          <w:p w14:paraId="2D9B53FE">
            <w:pPr>
              <w:widowControl/>
              <w:spacing w:line="320" w:lineRule="exact"/>
              <w:jc w:val="center"/>
              <w:rPr>
                <w:rFonts w:ascii="楷体" w:hAnsi="楷体" w:eastAsia="楷体" w:cs="宋体"/>
                <w:kern w:val="0"/>
              </w:rPr>
            </w:pPr>
            <w:r>
              <w:rPr>
                <w:rFonts w:hint="eastAsia" w:ascii="楷体" w:hAnsi="楷体" w:eastAsia="楷体" w:cs="宋体"/>
                <w:kern w:val="0"/>
              </w:rPr>
              <w:t>＜10</w:t>
            </w:r>
          </w:p>
        </w:tc>
        <w:tc>
          <w:tcPr>
            <w:tcW w:w="789" w:type="dxa"/>
            <w:tcBorders>
              <w:top w:val="nil"/>
              <w:left w:val="nil"/>
              <w:bottom w:val="single" w:color="auto" w:sz="4" w:space="0"/>
              <w:right w:val="single" w:color="auto" w:sz="4" w:space="0"/>
            </w:tcBorders>
            <w:shd w:val="clear" w:color="auto" w:fill="auto"/>
            <w:noWrap w:val="0"/>
            <w:vAlign w:val="center"/>
          </w:tcPr>
          <w:p w14:paraId="7CB4EA34">
            <w:pPr>
              <w:widowControl/>
              <w:spacing w:line="320" w:lineRule="exact"/>
              <w:jc w:val="center"/>
              <w:rPr>
                <w:rFonts w:ascii="楷体" w:hAnsi="楷体" w:eastAsia="楷体" w:cs="宋体"/>
                <w:kern w:val="0"/>
              </w:rPr>
            </w:pPr>
            <w:r>
              <w:rPr>
                <w:rFonts w:hint="eastAsia" w:ascii="楷体" w:hAnsi="楷体" w:eastAsia="楷体" w:cs="宋体"/>
                <w:kern w:val="0"/>
              </w:rPr>
              <w:t>　</w:t>
            </w:r>
          </w:p>
        </w:tc>
      </w:tr>
      <w:tr w14:paraId="25257588">
        <w:tblPrEx>
          <w:tblCellMar>
            <w:top w:w="0" w:type="dxa"/>
            <w:left w:w="108" w:type="dxa"/>
            <w:bottom w:w="0" w:type="dxa"/>
            <w:right w:w="108" w:type="dxa"/>
          </w:tblCellMar>
        </w:tblPrEx>
        <w:trPr>
          <w:trHeight w:val="369" w:hRule="atLeast"/>
          <w:jc w:val="center"/>
        </w:trPr>
        <w:tc>
          <w:tcPr>
            <w:tcW w:w="567" w:type="dxa"/>
            <w:tcBorders>
              <w:top w:val="nil"/>
              <w:left w:val="single" w:color="auto" w:sz="4" w:space="0"/>
              <w:bottom w:val="single" w:color="auto" w:sz="4" w:space="0"/>
              <w:right w:val="single" w:color="auto" w:sz="4" w:space="0"/>
            </w:tcBorders>
            <w:shd w:val="clear" w:color="auto" w:fill="auto"/>
            <w:noWrap w:val="0"/>
            <w:vAlign w:val="center"/>
          </w:tcPr>
          <w:p w14:paraId="5F89226B">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w:t>
            </w:r>
          </w:p>
        </w:tc>
        <w:tc>
          <w:tcPr>
            <w:tcW w:w="1795" w:type="dxa"/>
            <w:tcBorders>
              <w:top w:val="nil"/>
              <w:left w:val="nil"/>
              <w:bottom w:val="single" w:color="auto" w:sz="4" w:space="0"/>
              <w:right w:val="single" w:color="auto" w:sz="4" w:space="0"/>
            </w:tcBorders>
            <w:shd w:val="clear" w:color="auto" w:fill="auto"/>
            <w:noWrap w:val="0"/>
            <w:vAlign w:val="center"/>
          </w:tcPr>
          <w:p w14:paraId="083ED204">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餐饮业</w:t>
            </w:r>
          </w:p>
        </w:tc>
        <w:tc>
          <w:tcPr>
            <w:tcW w:w="1000" w:type="dxa"/>
            <w:tcBorders>
              <w:top w:val="nil"/>
              <w:left w:val="nil"/>
              <w:bottom w:val="single" w:color="auto" w:sz="4" w:space="0"/>
              <w:right w:val="single" w:color="auto" w:sz="4" w:space="0"/>
            </w:tcBorders>
            <w:shd w:val="clear" w:color="auto" w:fill="auto"/>
            <w:noWrap w:val="0"/>
            <w:vAlign w:val="center"/>
          </w:tcPr>
          <w:p w14:paraId="44D98677">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≥10000</w:t>
            </w:r>
          </w:p>
        </w:tc>
        <w:tc>
          <w:tcPr>
            <w:tcW w:w="923" w:type="dxa"/>
            <w:tcBorders>
              <w:top w:val="nil"/>
              <w:left w:val="nil"/>
              <w:bottom w:val="single" w:color="auto" w:sz="4" w:space="0"/>
              <w:right w:val="single" w:color="auto" w:sz="4" w:space="0"/>
            </w:tcBorders>
            <w:shd w:val="clear" w:color="auto" w:fill="auto"/>
            <w:noWrap w:val="0"/>
            <w:vAlign w:val="center"/>
          </w:tcPr>
          <w:p w14:paraId="7B56C378">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≥300</w:t>
            </w:r>
          </w:p>
        </w:tc>
        <w:tc>
          <w:tcPr>
            <w:tcW w:w="941" w:type="dxa"/>
            <w:tcBorders>
              <w:top w:val="nil"/>
              <w:left w:val="nil"/>
              <w:bottom w:val="single" w:color="auto" w:sz="4" w:space="0"/>
              <w:right w:val="single" w:color="auto" w:sz="4" w:space="0"/>
            </w:tcBorders>
            <w:shd w:val="clear" w:color="auto" w:fill="auto"/>
            <w:noWrap w:val="0"/>
            <w:vAlign w:val="center"/>
          </w:tcPr>
          <w:p w14:paraId="25D24070">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1BA5633B">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≥2000</w:t>
            </w:r>
          </w:p>
        </w:tc>
        <w:tc>
          <w:tcPr>
            <w:tcW w:w="943" w:type="dxa"/>
            <w:tcBorders>
              <w:top w:val="nil"/>
              <w:left w:val="nil"/>
              <w:bottom w:val="single" w:color="auto" w:sz="4" w:space="0"/>
              <w:right w:val="single" w:color="auto" w:sz="4" w:space="0"/>
            </w:tcBorders>
            <w:shd w:val="clear" w:color="auto" w:fill="auto"/>
            <w:noWrap w:val="0"/>
            <w:vAlign w:val="center"/>
          </w:tcPr>
          <w:p w14:paraId="1FEDF83A">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w:t>
            </w:r>
          </w:p>
        </w:tc>
        <w:tc>
          <w:tcPr>
            <w:tcW w:w="998" w:type="dxa"/>
            <w:tcBorders>
              <w:top w:val="nil"/>
              <w:left w:val="nil"/>
              <w:bottom w:val="single" w:color="auto" w:sz="4" w:space="0"/>
              <w:right w:val="single" w:color="auto" w:sz="4" w:space="0"/>
            </w:tcBorders>
            <w:shd w:val="clear" w:color="auto" w:fill="auto"/>
            <w:noWrap w:val="0"/>
            <w:vAlign w:val="center"/>
          </w:tcPr>
          <w:p w14:paraId="701B13EB">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23100232">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961" w:type="dxa"/>
            <w:tcBorders>
              <w:top w:val="nil"/>
              <w:left w:val="nil"/>
              <w:bottom w:val="single" w:color="auto" w:sz="4" w:space="0"/>
              <w:right w:val="single" w:color="auto" w:sz="4" w:space="0"/>
            </w:tcBorders>
            <w:shd w:val="clear" w:color="auto" w:fill="auto"/>
            <w:noWrap w:val="0"/>
            <w:vAlign w:val="center"/>
          </w:tcPr>
          <w:p w14:paraId="2D26267D">
            <w:pPr>
              <w:widowControl/>
              <w:spacing w:line="320" w:lineRule="exact"/>
              <w:jc w:val="center"/>
              <w:rPr>
                <w:rFonts w:ascii="楷体" w:hAnsi="楷体" w:eastAsia="楷体" w:cs="宋体"/>
                <w:kern w:val="0"/>
              </w:rPr>
            </w:pPr>
            <w:r>
              <w:rPr>
                <w:rFonts w:hint="eastAsia" w:ascii="楷体" w:hAnsi="楷体" w:eastAsia="楷体" w:cs="宋体"/>
                <w:kern w:val="0"/>
              </w:rPr>
              <w:t>≥10</w:t>
            </w:r>
          </w:p>
        </w:tc>
        <w:tc>
          <w:tcPr>
            <w:tcW w:w="1004" w:type="dxa"/>
            <w:tcBorders>
              <w:top w:val="nil"/>
              <w:left w:val="nil"/>
              <w:bottom w:val="single" w:color="auto" w:sz="4" w:space="0"/>
              <w:right w:val="single" w:color="auto" w:sz="4" w:space="0"/>
            </w:tcBorders>
            <w:shd w:val="clear" w:color="auto" w:fill="auto"/>
            <w:noWrap w:val="0"/>
            <w:vAlign w:val="center"/>
          </w:tcPr>
          <w:p w14:paraId="3AFD90A4">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79" w:type="dxa"/>
            <w:tcBorders>
              <w:top w:val="nil"/>
              <w:left w:val="nil"/>
              <w:bottom w:val="single" w:color="auto" w:sz="4" w:space="0"/>
              <w:right w:val="single" w:color="auto" w:sz="4" w:space="0"/>
            </w:tcBorders>
            <w:shd w:val="clear" w:color="auto" w:fill="auto"/>
            <w:noWrap w:val="0"/>
            <w:vAlign w:val="center"/>
          </w:tcPr>
          <w:p w14:paraId="2B1B4611">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912" w:type="dxa"/>
            <w:tcBorders>
              <w:top w:val="nil"/>
              <w:left w:val="nil"/>
              <w:bottom w:val="single" w:color="auto" w:sz="4" w:space="0"/>
              <w:right w:val="single" w:color="auto" w:sz="4" w:space="0"/>
            </w:tcBorders>
            <w:shd w:val="clear" w:color="auto" w:fill="auto"/>
            <w:noWrap w:val="0"/>
            <w:vAlign w:val="center"/>
          </w:tcPr>
          <w:p w14:paraId="06961D05">
            <w:pPr>
              <w:widowControl/>
              <w:spacing w:line="320" w:lineRule="exact"/>
              <w:jc w:val="center"/>
              <w:rPr>
                <w:rFonts w:ascii="楷体" w:hAnsi="楷体" w:eastAsia="楷体" w:cs="宋体"/>
                <w:kern w:val="0"/>
              </w:rPr>
            </w:pPr>
            <w:r>
              <w:rPr>
                <w:rFonts w:hint="eastAsia" w:ascii="楷体" w:hAnsi="楷体" w:eastAsia="楷体" w:cs="宋体"/>
                <w:kern w:val="0"/>
              </w:rPr>
              <w:t>＜10</w:t>
            </w:r>
          </w:p>
        </w:tc>
        <w:tc>
          <w:tcPr>
            <w:tcW w:w="789" w:type="dxa"/>
            <w:tcBorders>
              <w:top w:val="nil"/>
              <w:left w:val="nil"/>
              <w:bottom w:val="single" w:color="auto" w:sz="4" w:space="0"/>
              <w:right w:val="single" w:color="auto" w:sz="4" w:space="0"/>
            </w:tcBorders>
            <w:shd w:val="clear" w:color="auto" w:fill="auto"/>
            <w:noWrap w:val="0"/>
            <w:vAlign w:val="center"/>
          </w:tcPr>
          <w:p w14:paraId="42473EF7">
            <w:pPr>
              <w:widowControl/>
              <w:spacing w:line="320" w:lineRule="exact"/>
              <w:jc w:val="center"/>
              <w:rPr>
                <w:rFonts w:ascii="楷体" w:hAnsi="楷体" w:eastAsia="楷体" w:cs="宋体"/>
                <w:kern w:val="0"/>
              </w:rPr>
            </w:pPr>
            <w:r>
              <w:rPr>
                <w:rFonts w:hint="eastAsia" w:ascii="楷体" w:hAnsi="楷体" w:eastAsia="楷体" w:cs="宋体"/>
                <w:kern w:val="0"/>
              </w:rPr>
              <w:t>　</w:t>
            </w:r>
          </w:p>
        </w:tc>
      </w:tr>
      <w:tr w14:paraId="0072BF9C">
        <w:tblPrEx>
          <w:tblCellMar>
            <w:top w:w="0" w:type="dxa"/>
            <w:left w:w="108" w:type="dxa"/>
            <w:bottom w:w="0" w:type="dxa"/>
            <w:right w:w="108" w:type="dxa"/>
          </w:tblCellMar>
        </w:tblPrEx>
        <w:trPr>
          <w:trHeight w:val="369" w:hRule="atLeast"/>
          <w:jc w:val="center"/>
        </w:trPr>
        <w:tc>
          <w:tcPr>
            <w:tcW w:w="567" w:type="dxa"/>
            <w:tcBorders>
              <w:top w:val="nil"/>
              <w:left w:val="single" w:color="auto" w:sz="4" w:space="0"/>
              <w:bottom w:val="single" w:color="auto" w:sz="4" w:space="0"/>
              <w:right w:val="single" w:color="auto" w:sz="4" w:space="0"/>
            </w:tcBorders>
            <w:shd w:val="clear" w:color="auto" w:fill="auto"/>
            <w:noWrap w:val="0"/>
            <w:vAlign w:val="center"/>
          </w:tcPr>
          <w:p w14:paraId="45FFDF07">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11</w:t>
            </w:r>
          </w:p>
        </w:tc>
        <w:tc>
          <w:tcPr>
            <w:tcW w:w="1795" w:type="dxa"/>
            <w:tcBorders>
              <w:top w:val="nil"/>
              <w:left w:val="nil"/>
              <w:bottom w:val="single" w:color="auto" w:sz="4" w:space="0"/>
              <w:right w:val="single" w:color="auto" w:sz="4" w:space="0"/>
            </w:tcBorders>
            <w:shd w:val="clear" w:color="auto" w:fill="auto"/>
            <w:noWrap w:val="0"/>
            <w:vAlign w:val="center"/>
          </w:tcPr>
          <w:p w14:paraId="60C01073">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信息传输业</w:t>
            </w:r>
          </w:p>
        </w:tc>
        <w:tc>
          <w:tcPr>
            <w:tcW w:w="1000" w:type="dxa"/>
            <w:tcBorders>
              <w:top w:val="nil"/>
              <w:left w:val="nil"/>
              <w:bottom w:val="single" w:color="auto" w:sz="4" w:space="0"/>
              <w:right w:val="single" w:color="auto" w:sz="4" w:space="0"/>
            </w:tcBorders>
            <w:shd w:val="clear" w:color="auto" w:fill="auto"/>
            <w:noWrap w:val="0"/>
            <w:vAlign w:val="center"/>
          </w:tcPr>
          <w:p w14:paraId="75B45987">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≥100000</w:t>
            </w:r>
          </w:p>
        </w:tc>
        <w:tc>
          <w:tcPr>
            <w:tcW w:w="923" w:type="dxa"/>
            <w:tcBorders>
              <w:top w:val="nil"/>
              <w:left w:val="nil"/>
              <w:bottom w:val="single" w:color="auto" w:sz="4" w:space="0"/>
              <w:right w:val="single" w:color="auto" w:sz="4" w:space="0"/>
            </w:tcBorders>
            <w:shd w:val="clear" w:color="auto" w:fill="auto"/>
            <w:noWrap w:val="0"/>
            <w:vAlign w:val="center"/>
          </w:tcPr>
          <w:p w14:paraId="6C9EFAC7">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≥2000</w:t>
            </w:r>
          </w:p>
        </w:tc>
        <w:tc>
          <w:tcPr>
            <w:tcW w:w="941" w:type="dxa"/>
            <w:tcBorders>
              <w:top w:val="nil"/>
              <w:left w:val="nil"/>
              <w:bottom w:val="single" w:color="auto" w:sz="4" w:space="0"/>
              <w:right w:val="single" w:color="auto" w:sz="4" w:space="0"/>
            </w:tcBorders>
            <w:shd w:val="clear" w:color="auto" w:fill="auto"/>
            <w:noWrap w:val="0"/>
            <w:vAlign w:val="center"/>
          </w:tcPr>
          <w:p w14:paraId="1A2C619A">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086CBE12">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≥1000</w:t>
            </w:r>
          </w:p>
        </w:tc>
        <w:tc>
          <w:tcPr>
            <w:tcW w:w="943" w:type="dxa"/>
            <w:tcBorders>
              <w:top w:val="nil"/>
              <w:left w:val="nil"/>
              <w:bottom w:val="single" w:color="auto" w:sz="4" w:space="0"/>
              <w:right w:val="single" w:color="auto" w:sz="4" w:space="0"/>
            </w:tcBorders>
            <w:shd w:val="clear" w:color="auto" w:fill="auto"/>
            <w:noWrap w:val="0"/>
            <w:vAlign w:val="center"/>
          </w:tcPr>
          <w:p w14:paraId="0AF81D0F">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w:t>
            </w:r>
          </w:p>
        </w:tc>
        <w:tc>
          <w:tcPr>
            <w:tcW w:w="998" w:type="dxa"/>
            <w:tcBorders>
              <w:top w:val="nil"/>
              <w:left w:val="nil"/>
              <w:bottom w:val="single" w:color="auto" w:sz="4" w:space="0"/>
              <w:right w:val="single" w:color="auto" w:sz="4" w:space="0"/>
            </w:tcBorders>
            <w:shd w:val="clear" w:color="auto" w:fill="auto"/>
            <w:noWrap w:val="0"/>
            <w:vAlign w:val="center"/>
          </w:tcPr>
          <w:p w14:paraId="21FA340D">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171E3D98">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961" w:type="dxa"/>
            <w:tcBorders>
              <w:top w:val="nil"/>
              <w:left w:val="nil"/>
              <w:bottom w:val="single" w:color="auto" w:sz="4" w:space="0"/>
              <w:right w:val="single" w:color="auto" w:sz="4" w:space="0"/>
            </w:tcBorders>
            <w:shd w:val="clear" w:color="auto" w:fill="auto"/>
            <w:noWrap w:val="0"/>
            <w:vAlign w:val="center"/>
          </w:tcPr>
          <w:p w14:paraId="12776737">
            <w:pPr>
              <w:widowControl/>
              <w:spacing w:line="320" w:lineRule="exact"/>
              <w:jc w:val="center"/>
              <w:rPr>
                <w:rFonts w:ascii="楷体" w:hAnsi="楷体" w:eastAsia="楷体" w:cs="宋体"/>
                <w:kern w:val="0"/>
              </w:rPr>
            </w:pPr>
            <w:r>
              <w:rPr>
                <w:rFonts w:hint="eastAsia" w:ascii="楷体" w:hAnsi="楷体" w:eastAsia="楷体" w:cs="宋体"/>
                <w:kern w:val="0"/>
              </w:rPr>
              <w:t>≥10</w:t>
            </w:r>
          </w:p>
        </w:tc>
        <w:tc>
          <w:tcPr>
            <w:tcW w:w="1004" w:type="dxa"/>
            <w:tcBorders>
              <w:top w:val="nil"/>
              <w:left w:val="nil"/>
              <w:bottom w:val="single" w:color="auto" w:sz="4" w:space="0"/>
              <w:right w:val="single" w:color="auto" w:sz="4" w:space="0"/>
            </w:tcBorders>
            <w:shd w:val="clear" w:color="auto" w:fill="auto"/>
            <w:noWrap w:val="0"/>
            <w:vAlign w:val="center"/>
          </w:tcPr>
          <w:p w14:paraId="6FA363AA">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79" w:type="dxa"/>
            <w:tcBorders>
              <w:top w:val="nil"/>
              <w:left w:val="nil"/>
              <w:bottom w:val="single" w:color="auto" w:sz="4" w:space="0"/>
              <w:right w:val="single" w:color="auto" w:sz="4" w:space="0"/>
            </w:tcBorders>
            <w:shd w:val="clear" w:color="auto" w:fill="auto"/>
            <w:noWrap w:val="0"/>
            <w:vAlign w:val="center"/>
          </w:tcPr>
          <w:p w14:paraId="68A622D4">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912" w:type="dxa"/>
            <w:tcBorders>
              <w:top w:val="nil"/>
              <w:left w:val="nil"/>
              <w:bottom w:val="single" w:color="auto" w:sz="4" w:space="0"/>
              <w:right w:val="single" w:color="auto" w:sz="4" w:space="0"/>
            </w:tcBorders>
            <w:shd w:val="clear" w:color="auto" w:fill="auto"/>
            <w:noWrap w:val="0"/>
            <w:vAlign w:val="center"/>
          </w:tcPr>
          <w:p w14:paraId="58AC26A8">
            <w:pPr>
              <w:widowControl/>
              <w:spacing w:line="320" w:lineRule="exact"/>
              <w:jc w:val="center"/>
              <w:rPr>
                <w:rFonts w:ascii="楷体" w:hAnsi="楷体" w:eastAsia="楷体" w:cs="宋体"/>
                <w:kern w:val="0"/>
              </w:rPr>
            </w:pPr>
            <w:r>
              <w:rPr>
                <w:rFonts w:hint="eastAsia" w:ascii="楷体" w:hAnsi="楷体" w:eastAsia="楷体" w:cs="宋体"/>
                <w:kern w:val="0"/>
              </w:rPr>
              <w:t>＜10</w:t>
            </w:r>
          </w:p>
        </w:tc>
        <w:tc>
          <w:tcPr>
            <w:tcW w:w="789" w:type="dxa"/>
            <w:tcBorders>
              <w:top w:val="nil"/>
              <w:left w:val="nil"/>
              <w:bottom w:val="single" w:color="auto" w:sz="4" w:space="0"/>
              <w:right w:val="single" w:color="auto" w:sz="4" w:space="0"/>
            </w:tcBorders>
            <w:shd w:val="clear" w:color="auto" w:fill="auto"/>
            <w:noWrap w:val="0"/>
            <w:vAlign w:val="center"/>
          </w:tcPr>
          <w:p w14:paraId="431EE19E">
            <w:pPr>
              <w:widowControl/>
              <w:spacing w:line="320" w:lineRule="exact"/>
              <w:jc w:val="center"/>
              <w:rPr>
                <w:rFonts w:ascii="楷体" w:hAnsi="楷体" w:eastAsia="楷体" w:cs="宋体"/>
                <w:kern w:val="0"/>
              </w:rPr>
            </w:pPr>
            <w:r>
              <w:rPr>
                <w:rFonts w:hint="eastAsia" w:ascii="楷体" w:hAnsi="楷体" w:eastAsia="楷体" w:cs="宋体"/>
                <w:kern w:val="0"/>
              </w:rPr>
              <w:t>　</w:t>
            </w:r>
          </w:p>
        </w:tc>
      </w:tr>
      <w:tr w14:paraId="007FB6FD">
        <w:tblPrEx>
          <w:tblCellMar>
            <w:top w:w="0" w:type="dxa"/>
            <w:left w:w="108" w:type="dxa"/>
            <w:bottom w:w="0" w:type="dxa"/>
            <w:right w:w="108" w:type="dxa"/>
          </w:tblCellMar>
        </w:tblPrEx>
        <w:trPr>
          <w:trHeight w:val="369" w:hRule="atLeast"/>
          <w:jc w:val="center"/>
        </w:trPr>
        <w:tc>
          <w:tcPr>
            <w:tcW w:w="567" w:type="dxa"/>
            <w:tcBorders>
              <w:top w:val="nil"/>
              <w:left w:val="single" w:color="auto" w:sz="4" w:space="0"/>
              <w:bottom w:val="single" w:color="auto" w:sz="4" w:space="0"/>
              <w:right w:val="single" w:color="auto" w:sz="4" w:space="0"/>
            </w:tcBorders>
            <w:shd w:val="clear" w:color="auto" w:fill="auto"/>
            <w:noWrap w:val="0"/>
            <w:vAlign w:val="center"/>
          </w:tcPr>
          <w:p w14:paraId="7E36D171">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12</w:t>
            </w:r>
          </w:p>
        </w:tc>
        <w:tc>
          <w:tcPr>
            <w:tcW w:w="1795" w:type="dxa"/>
            <w:tcBorders>
              <w:top w:val="nil"/>
              <w:left w:val="nil"/>
              <w:bottom w:val="single" w:color="auto" w:sz="4" w:space="0"/>
              <w:right w:val="single" w:color="auto" w:sz="4" w:space="0"/>
            </w:tcBorders>
            <w:shd w:val="clear" w:color="auto" w:fill="auto"/>
            <w:noWrap w:val="0"/>
            <w:vAlign w:val="center"/>
          </w:tcPr>
          <w:p w14:paraId="4F88FB00">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软件和信息技术服务业</w:t>
            </w:r>
          </w:p>
        </w:tc>
        <w:tc>
          <w:tcPr>
            <w:tcW w:w="1000" w:type="dxa"/>
            <w:tcBorders>
              <w:top w:val="nil"/>
              <w:left w:val="nil"/>
              <w:bottom w:val="single" w:color="auto" w:sz="4" w:space="0"/>
              <w:right w:val="single" w:color="auto" w:sz="4" w:space="0"/>
            </w:tcBorders>
            <w:shd w:val="clear" w:color="auto" w:fill="auto"/>
            <w:noWrap w:val="0"/>
            <w:vAlign w:val="center"/>
          </w:tcPr>
          <w:p w14:paraId="7EE4C39C">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≥10000</w:t>
            </w:r>
          </w:p>
        </w:tc>
        <w:tc>
          <w:tcPr>
            <w:tcW w:w="923" w:type="dxa"/>
            <w:tcBorders>
              <w:top w:val="nil"/>
              <w:left w:val="nil"/>
              <w:bottom w:val="single" w:color="auto" w:sz="4" w:space="0"/>
              <w:right w:val="single" w:color="auto" w:sz="4" w:space="0"/>
            </w:tcBorders>
            <w:shd w:val="clear" w:color="auto" w:fill="auto"/>
            <w:noWrap w:val="0"/>
            <w:vAlign w:val="center"/>
          </w:tcPr>
          <w:p w14:paraId="5B90748B">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≥300</w:t>
            </w:r>
          </w:p>
        </w:tc>
        <w:tc>
          <w:tcPr>
            <w:tcW w:w="941" w:type="dxa"/>
            <w:tcBorders>
              <w:top w:val="nil"/>
              <w:left w:val="nil"/>
              <w:bottom w:val="single" w:color="auto" w:sz="4" w:space="0"/>
              <w:right w:val="single" w:color="auto" w:sz="4" w:space="0"/>
            </w:tcBorders>
            <w:shd w:val="clear" w:color="auto" w:fill="auto"/>
            <w:noWrap w:val="0"/>
            <w:vAlign w:val="center"/>
          </w:tcPr>
          <w:p w14:paraId="0C644393">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5530B2F6">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≥1000</w:t>
            </w:r>
          </w:p>
        </w:tc>
        <w:tc>
          <w:tcPr>
            <w:tcW w:w="943" w:type="dxa"/>
            <w:tcBorders>
              <w:top w:val="nil"/>
              <w:left w:val="nil"/>
              <w:bottom w:val="single" w:color="auto" w:sz="4" w:space="0"/>
              <w:right w:val="single" w:color="auto" w:sz="4" w:space="0"/>
            </w:tcBorders>
            <w:shd w:val="clear" w:color="auto" w:fill="auto"/>
            <w:noWrap w:val="0"/>
            <w:vAlign w:val="center"/>
          </w:tcPr>
          <w:p w14:paraId="3A8B2F0A">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w:t>
            </w:r>
          </w:p>
        </w:tc>
        <w:tc>
          <w:tcPr>
            <w:tcW w:w="998" w:type="dxa"/>
            <w:tcBorders>
              <w:top w:val="nil"/>
              <w:left w:val="nil"/>
              <w:bottom w:val="single" w:color="auto" w:sz="4" w:space="0"/>
              <w:right w:val="single" w:color="auto" w:sz="4" w:space="0"/>
            </w:tcBorders>
            <w:shd w:val="clear" w:color="auto" w:fill="auto"/>
            <w:noWrap w:val="0"/>
            <w:vAlign w:val="center"/>
          </w:tcPr>
          <w:p w14:paraId="159037D7">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23D0137E">
            <w:pPr>
              <w:widowControl/>
              <w:spacing w:line="320" w:lineRule="exact"/>
              <w:jc w:val="center"/>
              <w:rPr>
                <w:rFonts w:ascii="楷体" w:hAnsi="楷体" w:eastAsia="楷体" w:cs="宋体"/>
                <w:kern w:val="0"/>
              </w:rPr>
            </w:pPr>
            <w:r>
              <w:rPr>
                <w:rFonts w:hint="eastAsia" w:ascii="楷体" w:hAnsi="楷体" w:eastAsia="楷体" w:cs="宋体"/>
                <w:kern w:val="0"/>
              </w:rPr>
              <w:t>≥50</w:t>
            </w:r>
          </w:p>
        </w:tc>
        <w:tc>
          <w:tcPr>
            <w:tcW w:w="961" w:type="dxa"/>
            <w:tcBorders>
              <w:top w:val="nil"/>
              <w:left w:val="nil"/>
              <w:bottom w:val="single" w:color="auto" w:sz="4" w:space="0"/>
              <w:right w:val="single" w:color="auto" w:sz="4" w:space="0"/>
            </w:tcBorders>
            <w:shd w:val="clear" w:color="auto" w:fill="auto"/>
            <w:noWrap w:val="0"/>
            <w:vAlign w:val="center"/>
          </w:tcPr>
          <w:p w14:paraId="7782F034">
            <w:pPr>
              <w:widowControl/>
              <w:spacing w:line="320" w:lineRule="exact"/>
              <w:jc w:val="center"/>
              <w:rPr>
                <w:rFonts w:ascii="楷体" w:hAnsi="楷体" w:eastAsia="楷体" w:cs="宋体"/>
                <w:kern w:val="0"/>
              </w:rPr>
            </w:pPr>
            <w:r>
              <w:rPr>
                <w:rFonts w:hint="eastAsia" w:ascii="楷体" w:hAnsi="楷体" w:eastAsia="楷体" w:cs="宋体"/>
                <w:kern w:val="0"/>
              </w:rPr>
              <w:t>≥10</w:t>
            </w:r>
          </w:p>
        </w:tc>
        <w:tc>
          <w:tcPr>
            <w:tcW w:w="1004" w:type="dxa"/>
            <w:tcBorders>
              <w:top w:val="nil"/>
              <w:left w:val="nil"/>
              <w:bottom w:val="single" w:color="auto" w:sz="4" w:space="0"/>
              <w:right w:val="single" w:color="auto" w:sz="4" w:space="0"/>
            </w:tcBorders>
            <w:shd w:val="clear" w:color="auto" w:fill="auto"/>
            <w:noWrap w:val="0"/>
            <w:vAlign w:val="center"/>
          </w:tcPr>
          <w:p w14:paraId="7EA9F567">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79" w:type="dxa"/>
            <w:tcBorders>
              <w:top w:val="nil"/>
              <w:left w:val="nil"/>
              <w:bottom w:val="single" w:color="auto" w:sz="4" w:space="0"/>
              <w:right w:val="single" w:color="auto" w:sz="4" w:space="0"/>
            </w:tcBorders>
            <w:shd w:val="clear" w:color="auto" w:fill="auto"/>
            <w:noWrap w:val="0"/>
            <w:vAlign w:val="center"/>
          </w:tcPr>
          <w:p w14:paraId="291CC5FD">
            <w:pPr>
              <w:widowControl/>
              <w:spacing w:line="320" w:lineRule="exact"/>
              <w:jc w:val="center"/>
              <w:rPr>
                <w:rFonts w:ascii="楷体" w:hAnsi="楷体" w:eastAsia="楷体" w:cs="宋体"/>
                <w:kern w:val="0"/>
              </w:rPr>
            </w:pPr>
            <w:r>
              <w:rPr>
                <w:rFonts w:hint="eastAsia" w:ascii="楷体" w:hAnsi="楷体" w:eastAsia="楷体" w:cs="宋体"/>
                <w:kern w:val="0"/>
              </w:rPr>
              <w:t>＜50</w:t>
            </w:r>
          </w:p>
        </w:tc>
        <w:tc>
          <w:tcPr>
            <w:tcW w:w="912" w:type="dxa"/>
            <w:tcBorders>
              <w:top w:val="nil"/>
              <w:left w:val="nil"/>
              <w:bottom w:val="single" w:color="auto" w:sz="4" w:space="0"/>
              <w:right w:val="single" w:color="auto" w:sz="4" w:space="0"/>
            </w:tcBorders>
            <w:shd w:val="clear" w:color="auto" w:fill="auto"/>
            <w:noWrap w:val="0"/>
            <w:vAlign w:val="center"/>
          </w:tcPr>
          <w:p w14:paraId="7325DCD4">
            <w:pPr>
              <w:widowControl/>
              <w:spacing w:line="320" w:lineRule="exact"/>
              <w:jc w:val="center"/>
              <w:rPr>
                <w:rFonts w:ascii="楷体" w:hAnsi="楷体" w:eastAsia="楷体" w:cs="宋体"/>
                <w:kern w:val="0"/>
              </w:rPr>
            </w:pPr>
            <w:r>
              <w:rPr>
                <w:rFonts w:hint="eastAsia" w:ascii="楷体" w:hAnsi="楷体" w:eastAsia="楷体" w:cs="宋体"/>
                <w:kern w:val="0"/>
              </w:rPr>
              <w:t>＜10</w:t>
            </w:r>
          </w:p>
        </w:tc>
        <w:tc>
          <w:tcPr>
            <w:tcW w:w="789" w:type="dxa"/>
            <w:tcBorders>
              <w:top w:val="nil"/>
              <w:left w:val="nil"/>
              <w:bottom w:val="single" w:color="auto" w:sz="4" w:space="0"/>
              <w:right w:val="single" w:color="auto" w:sz="4" w:space="0"/>
            </w:tcBorders>
            <w:shd w:val="clear" w:color="auto" w:fill="auto"/>
            <w:noWrap w:val="0"/>
            <w:vAlign w:val="center"/>
          </w:tcPr>
          <w:p w14:paraId="15742455">
            <w:pPr>
              <w:widowControl/>
              <w:spacing w:line="320" w:lineRule="exact"/>
              <w:jc w:val="center"/>
              <w:rPr>
                <w:rFonts w:ascii="楷体" w:hAnsi="楷体" w:eastAsia="楷体" w:cs="宋体"/>
                <w:kern w:val="0"/>
              </w:rPr>
            </w:pPr>
            <w:r>
              <w:rPr>
                <w:rFonts w:hint="eastAsia" w:ascii="楷体" w:hAnsi="楷体" w:eastAsia="楷体" w:cs="宋体"/>
                <w:kern w:val="0"/>
              </w:rPr>
              <w:t>　</w:t>
            </w:r>
          </w:p>
        </w:tc>
      </w:tr>
      <w:tr w14:paraId="600DAE5F">
        <w:tblPrEx>
          <w:tblCellMar>
            <w:top w:w="0" w:type="dxa"/>
            <w:left w:w="108" w:type="dxa"/>
            <w:bottom w:w="0" w:type="dxa"/>
            <w:right w:w="108" w:type="dxa"/>
          </w:tblCellMar>
        </w:tblPrEx>
        <w:trPr>
          <w:trHeight w:val="369" w:hRule="atLeast"/>
          <w:jc w:val="center"/>
        </w:trPr>
        <w:tc>
          <w:tcPr>
            <w:tcW w:w="567" w:type="dxa"/>
            <w:tcBorders>
              <w:top w:val="nil"/>
              <w:left w:val="single" w:color="auto" w:sz="4" w:space="0"/>
              <w:bottom w:val="single" w:color="auto" w:sz="4" w:space="0"/>
              <w:right w:val="single" w:color="auto" w:sz="4" w:space="0"/>
            </w:tcBorders>
            <w:shd w:val="clear" w:color="auto" w:fill="auto"/>
            <w:noWrap w:val="0"/>
            <w:vAlign w:val="center"/>
          </w:tcPr>
          <w:p w14:paraId="3A663A5C">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13</w:t>
            </w:r>
          </w:p>
        </w:tc>
        <w:tc>
          <w:tcPr>
            <w:tcW w:w="1795" w:type="dxa"/>
            <w:tcBorders>
              <w:top w:val="nil"/>
              <w:left w:val="nil"/>
              <w:bottom w:val="single" w:color="auto" w:sz="4" w:space="0"/>
              <w:right w:val="single" w:color="auto" w:sz="4" w:space="0"/>
            </w:tcBorders>
            <w:shd w:val="clear" w:color="auto" w:fill="auto"/>
            <w:noWrap w:val="0"/>
            <w:vAlign w:val="center"/>
          </w:tcPr>
          <w:p w14:paraId="0FB41BE5">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房地产开发经营</w:t>
            </w:r>
          </w:p>
        </w:tc>
        <w:tc>
          <w:tcPr>
            <w:tcW w:w="1000" w:type="dxa"/>
            <w:tcBorders>
              <w:top w:val="nil"/>
              <w:left w:val="nil"/>
              <w:bottom w:val="single" w:color="auto" w:sz="4" w:space="0"/>
              <w:right w:val="single" w:color="auto" w:sz="4" w:space="0"/>
            </w:tcBorders>
            <w:shd w:val="clear" w:color="auto" w:fill="auto"/>
            <w:noWrap w:val="0"/>
            <w:vAlign w:val="center"/>
          </w:tcPr>
          <w:p w14:paraId="0DDD4700">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≥200000</w:t>
            </w:r>
          </w:p>
        </w:tc>
        <w:tc>
          <w:tcPr>
            <w:tcW w:w="923" w:type="dxa"/>
            <w:tcBorders>
              <w:top w:val="nil"/>
              <w:left w:val="nil"/>
              <w:bottom w:val="single" w:color="auto" w:sz="4" w:space="0"/>
              <w:right w:val="single" w:color="auto" w:sz="4" w:space="0"/>
            </w:tcBorders>
            <w:shd w:val="clear" w:color="auto" w:fill="auto"/>
            <w:noWrap w:val="0"/>
            <w:vAlign w:val="center"/>
          </w:tcPr>
          <w:p w14:paraId="34DF3E62">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941" w:type="dxa"/>
            <w:tcBorders>
              <w:top w:val="nil"/>
              <w:left w:val="nil"/>
              <w:bottom w:val="single" w:color="auto" w:sz="4" w:space="0"/>
              <w:right w:val="single" w:color="auto" w:sz="4" w:space="0"/>
            </w:tcBorders>
            <w:shd w:val="clear" w:color="auto" w:fill="auto"/>
            <w:noWrap w:val="0"/>
            <w:vAlign w:val="center"/>
          </w:tcPr>
          <w:p w14:paraId="6ED98973">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或,≥10000</w:t>
            </w:r>
          </w:p>
        </w:tc>
        <w:tc>
          <w:tcPr>
            <w:tcW w:w="1108" w:type="dxa"/>
            <w:tcBorders>
              <w:top w:val="nil"/>
              <w:left w:val="nil"/>
              <w:bottom w:val="single" w:color="auto" w:sz="4" w:space="0"/>
              <w:right w:val="single" w:color="auto" w:sz="4" w:space="0"/>
            </w:tcBorders>
            <w:shd w:val="clear" w:color="auto" w:fill="auto"/>
            <w:noWrap w:val="0"/>
            <w:vAlign w:val="center"/>
          </w:tcPr>
          <w:p w14:paraId="4D05B2BF">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≥1000</w:t>
            </w:r>
          </w:p>
        </w:tc>
        <w:tc>
          <w:tcPr>
            <w:tcW w:w="943" w:type="dxa"/>
            <w:tcBorders>
              <w:top w:val="nil"/>
              <w:left w:val="nil"/>
              <w:bottom w:val="single" w:color="auto" w:sz="4" w:space="0"/>
              <w:right w:val="single" w:color="auto" w:sz="4" w:space="0"/>
            </w:tcBorders>
            <w:shd w:val="clear" w:color="auto" w:fill="auto"/>
            <w:noWrap w:val="0"/>
            <w:vAlign w:val="center"/>
          </w:tcPr>
          <w:p w14:paraId="6AF71A94">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998" w:type="dxa"/>
            <w:tcBorders>
              <w:top w:val="nil"/>
              <w:left w:val="nil"/>
              <w:bottom w:val="single" w:color="auto" w:sz="4" w:space="0"/>
              <w:right w:val="single" w:color="auto" w:sz="4" w:space="0"/>
            </w:tcBorders>
            <w:shd w:val="clear" w:color="auto" w:fill="auto"/>
            <w:noWrap w:val="0"/>
            <w:vAlign w:val="center"/>
          </w:tcPr>
          <w:p w14:paraId="01FBD4DF">
            <w:pPr>
              <w:widowControl/>
              <w:spacing w:line="320" w:lineRule="exact"/>
              <w:jc w:val="center"/>
              <w:rPr>
                <w:rFonts w:ascii="楷体" w:hAnsi="楷体" w:eastAsia="楷体" w:cs="宋体"/>
                <w:kern w:val="0"/>
              </w:rPr>
            </w:pPr>
            <w:r>
              <w:rPr>
                <w:rFonts w:hint="eastAsia" w:ascii="楷体" w:hAnsi="楷体" w:eastAsia="楷体" w:cs="宋体"/>
                <w:kern w:val="0"/>
              </w:rPr>
              <w:t>且,≥5000</w:t>
            </w:r>
          </w:p>
        </w:tc>
        <w:tc>
          <w:tcPr>
            <w:tcW w:w="1108" w:type="dxa"/>
            <w:tcBorders>
              <w:top w:val="nil"/>
              <w:left w:val="nil"/>
              <w:bottom w:val="single" w:color="auto" w:sz="4" w:space="0"/>
              <w:right w:val="single" w:color="auto" w:sz="4" w:space="0"/>
            </w:tcBorders>
            <w:shd w:val="clear" w:color="auto" w:fill="auto"/>
            <w:noWrap w:val="0"/>
            <w:vAlign w:val="center"/>
          </w:tcPr>
          <w:p w14:paraId="3CD7308E">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961" w:type="dxa"/>
            <w:tcBorders>
              <w:top w:val="nil"/>
              <w:left w:val="nil"/>
              <w:bottom w:val="single" w:color="auto" w:sz="4" w:space="0"/>
              <w:right w:val="single" w:color="auto" w:sz="4" w:space="0"/>
            </w:tcBorders>
            <w:shd w:val="clear" w:color="auto" w:fill="auto"/>
            <w:noWrap w:val="0"/>
            <w:vAlign w:val="center"/>
          </w:tcPr>
          <w:p w14:paraId="287E618B">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04" w:type="dxa"/>
            <w:tcBorders>
              <w:top w:val="nil"/>
              <w:left w:val="nil"/>
              <w:bottom w:val="single" w:color="auto" w:sz="4" w:space="0"/>
              <w:right w:val="single" w:color="auto" w:sz="4" w:space="0"/>
            </w:tcBorders>
            <w:shd w:val="clear" w:color="auto" w:fill="auto"/>
            <w:noWrap w:val="0"/>
            <w:vAlign w:val="center"/>
          </w:tcPr>
          <w:p w14:paraId="7163B816">
            <w:pPr>
              <w:widowControl/>
              <w:spacing w:line="320" w:lineRule="exact"/>
              <w:jc w:val="center"/>
              <w:rPr>
                <w:rFonts w:ascii="楷体" w:hAnsi="楷体" w:eastAsia="楷体" w:cs="宋体"/>
                <w:kern w:val="0"/>
              </w:rPr>
            </w:pPr>
            <w:r>
              <w:rPr>
                <w:rFonts w:hint="eastAsia" w:ascii="楷体" w:hAnsi="楷体" w:eastAsia="楷体" w:cs="宋体"/>
                <w:kern w:val="0"/>
              </w:rPr>
              <w:t>且,≥2000</w:t>
            </w:r>
          </w:p>
        </w:tc>
        <w:tc>
          <w:tcPr>
            <w:tcW w:w="1079" w:type="dxa"/>
            <w:tcBorders>
              <w:top w:val="nil"/>
              <w:left w:val="nil"/>
              <w:bottom w:val="single" w:color="auto" w:sz="4" w:space="0"/>
              <w:right w:val="single" w:color="auto" w:sz="4" w:space="0"/>
            </w:tcBorders>
            <w:shd w:val="clear" w:color="auto" w:fill="auto"/>
            <w:noWrap w:val="0"/>
            <w:vAlign w:val="center"/>
          </w:tcPr>
          <w:p w14:paraId="1D625C98">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912" w:type="dxa"/>
            <w:tcBorders>
              <w:top w:val="nil"/>
              <w:left w:val="nil"/>
              <w:bottom w:val="single" w:color="auto" w:sz="4" w:space="0"/>
              <w:right w:val="single" w:color="auto" w:sz="4" w:space="0"/>
            </w:tcBorders>
            <w:shd w:val="clear" w:color="auto" w:fill="auto"/>
            <w:noWrap w:val="0"/>
            <w:vAlign w:val="center"/>
          </w:tcPr>
          <w:p w14:paraId="21D8B70A">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789" w:type="dxa"/>
            <w:tcBorders>
              <w:top w:val="nil"/>
              <w:left w:val="nil"/>
              <w:bottom w:val="single" w:color="auto" w:sz="4" w:space="0"/>
              <w:right w:val="single" w:color="auto" w:sz="4" w:space="0"/>
            </w:tcBorders>
            <w:shd w:val="clear" w:color="auto" w:fill="auto"/>
            <w:noWrap w:val="0"/>
            <w:vAlign w:val="center"/>
          </w:tcPr>
          <w:p w14:paraId="4EE1B338">
            <w:pPr>
              <w:widowControl/>
              <w:spacing w:line="320" w:lineRule="exact"/>
              <w:jc w:val="center"/>
              <w:rPr>
                <w:rFonts w:ascii="楷体" w:hAnsi="楷体" w:eastAsia="楷体" w:cs="宋体"/>
                <w:kern w:val="0"/>
              </w:rPr>
            </w:pPr>
            <w:r>
              <w:rPr>
                <w:rFonts w:hint="eastAsia" w:ascii="楷体" w:hAnsi="楷体" w:eastAsia="楷体" w:cs="宋体"/>
                <w:kern w:val="0"/>
              </w:rPr>
              <w:t>或,＜2000</w:t>
            </w:r>
          </w:p>
        </w:tc>
      </w:tr>
      <w:tr w14:paraId="0168A970">
        <w:tblPrEx>
          <w:tblCellMar>
            <w:top w:w="0" w:type="dxa"/>
            <w:left w:w="108" w:type="dxa"/>
            <w:bottom w:w="0" w:type="dxa"/>
            <w:right w:w="108" w:type="dxa"/>
          </w:tblCellMar>
        </w:tblPrEx>
        <w:trPr>
          <w:trHeight w:val="369" w:hRule="atLeast"/>
          <w:jc w:val="center"/>
        </w:trPr>
        <w:tc>
          <w:tcPr>
            <w:tcW w:w="567" w:type="dxa"/>
            <w:tcBorders>
              <w:top w:val="nil"/>
              <w:left w:val="single" w:color="auto" w:sz="4" w:space="0"/>
              <w:bottom w:val="single" w:color="auto" w:sz="4" w:space="0"/>
              <w:right w:val="single" w:color="auto" w:sz="4" w:space="0"/>
            </w:tcBorders>
            <w:shd w:val="clear" w:color="auto" w:fill="auto"/>
            <w:noWrap w:val="0"/>
            <w:vAlign w:val="center"/>
          </w:tcPr>
          <w:p w14:paraId="30E8F2DD">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14</w:t>
            </w:r>
          </w:p>
        </w:tc>
        <w:tc>
          <w:tcPr>
            <w:tcW w:w="1795" w:type="dxa"/>
            <w:tcBorders>
              <w:top w:val="nil"/>
              <w:left w:val="nil"/>
              <w:bottom w:val="single" w:color="auto" w:sz="4" w:space="0"/>
              <w:right w:val="single" w:color="auto" w:sz="4" w:space="0"/>
            </w:tcBorders>
            <w:shd w:val="clear" w:color="auto" w:fill="auto"/>
            <w:noWrap w:val="0"/>
            <w:vAlign w:val="center"/>
          </w:tcPr>
          <w:p w14:paraId="7624E64F">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物业管理</w:t>
            </w:r>
          </w:p>
        </w:tc>
        <w:tc>
          <w:tcPr>
            <w:tcW w:w="1000" w:type="dxa"/>
            <w:tcBorders>
              <w:top w:val="nil"/>
              <w:left w:val="nil"/>
              <w:bottom w:val="single" w:color="auto" w:sz="4" w:space="0"/>
              <w:right w:val="single" w:color="auto" w:sz="4" w:space="0"/>
            </w:tcBorders>
            <w:shd w:val="clear" w:color="auto" w:fill="auto"/>
            <w:noWrap w:val="0"/>
            <w:vAlign w:val="center"/>
          </w:tcPr>
          <w:p w14:paraId="5294763D">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≥5000</w:t>
            </w:r>
          </w:p>
        </w:tc>
        <w:tc>
          <w:tcPr>
            <w:tcW w:w="923" w:type="dxa"/>
            <w:tcBorders>
              <w:top w:val="nil"/>
              <w:left w:val="nil"/>
              <w:bottom w:val="single" w:color="auto" w:sz="4" w:space="0"/>
              <w:right w:val="single" w:color="auto" w:sz="4" w:space="0"/>
            </w:tcBorders>
            <w:shd w:val="clear" w:color="auto" w:fill="auto"/>
            <w:noWrap w:val="0"/>
            <w:vAlign w:val="center"/>
          </w:tcPr>
          <w:p w14:paraId="3FADD945">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≥1000</w:t>
            </w:r>
          </w:p>
        </w:tc>
        <w:tc>
          <w:tcPr>
            <w:tcW w:w="941" w:type="dxa"/>
            <w:tcBorders>
              <w:top w:val="nil"/>
              <w:left w:val="nil"/>
              <w:bottom w:val="single" w:color="auto" w:sz="4" w:space="0"/>
              <w:right w:val="single" w:color="auto" w:sz="4" w:space="0"/>
            </w:tcBorders>
            <w:shd w:val="clear" w:color="auto" w:fill="auto"/>
            <w:noWrap w:val="0"/>
            <w:vAlign w:val="center"/>
          </w:tcPr>
          <w:p w14:paraId="0BC904B0">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36FD6421">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≥1000</w:t>
            </w:r>
          </w:p>
        </w:tc>
        <w:tc>
          <w:tcPr>
            <w:tcW w:w="943" w:type="dxa"/>
            <w:tcBorders>
              <w:top w:val="nil"/>
              <w:left w:val="nil"/>
              <w:bottom w:val="single" w:color="auto" w:sz="4" w:space="0"/>
              <w:right w:val="single" w:color="auto" w:sz="4" w:space="0"/>
            </w:tcBorders>
            <w:shd w:val="clear" w:color="auto" w:fill="auto"/>
            <w:noWrap w:val="0"/>
            <w:vAlign w:val="center"/>
          </w:tcPr>
          <w:p w14:paraId="761627CF">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≥300</w:t>
            </w:r>
          </w:p>
        </w:tc>
        <w:tc>
          <w:tcPr>
            <w:tcW w:w="998" w:type="dxa"/>
            <w:tcBorders>
              <w:top w:val="nil"/>
              <w:left w:val="nil"/>
              <w:bottom w:val="single" w:color="auto" w:sz="4" w:space="0"/>
              <w:right w:val="single" w:color="auto" w:sz="4" w:space="0"/>
            </w:tcBorders>
            <w:shd w:val="clear" w:color="auto" w:fill="auto"/>
            <w:noWrap w:val="0"/>
            <w:vAlign w:val="center"/>
          </w:tcPr>
          <w:p w14:paraId="13A3BB52">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6ECB62A7">
            <w:pPr>
              <w:widowControl/>
              <w:spacing w:line="320" w:lineRule="exact"/>
              <w:jc w:val="center"/>
              <w:rPr>
                <w:rFonts w:ascii="楷体" w:hAnsi="楷体" w:eastAsia="楷体" w:cs="宋体"/>
                <w:kern w:val="0"/>
              </w:rPr>
            </w:pPr>
            <w:r>
              <w:rPr>
                <w:rFonts w:hint="eastAsia" w:ascii="楷体" w:hAnsi="楷体" w:eastAsia="楷体" w:cs="宋体"/>
                <w:kern w:val="0"/>
              </w:rPr>
              <w:t>≥500</w:t>
            </w:r>
          </w:p>
        </w:tc>
        <w:tc>
          <w:tcPr>
            <w:tcW w:w="961" w:type="dxa"/>
            <w:tcBorders>
              <w:top w:val="nil"/>
              <w:left w:val="nil"/>
              <w:bottom w:val="single" w:color="auto" w:sz="4" w:space="0"/>
              <w:right w:val="single" w:color="auto" w:sz="4" w:space="0"/>
            </w:tcBorders>
            <w:shd w:val="clear" w:color="auto" w:fill="auto"/>
            <w:noWrap w:val="0"/>
            <w:vAlign w:val="center"/>
          </w:tcPr>
          <w:p w14:paraId="3018009D">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1004" w:type="dxa"/>
            <w:tcBorders>
              <w:top w:val="nil"/>
              <w:left w:val="nil"/>
              <w:bottom w:val="single" w:color="auto" w:sz="4" w:space="0"/>
              <w:right w:val="single" w:color="auto" w:sz="4" w:space="0"/>
            </w:tcBorders>
            <w:shd w:val="clear" w:color="auto" w:fill="auto"/>
            <w:noWrap w:val="0"/>
            <w:vAlign w:val="center"/>
          </w:tcPr>
          <w:p w14:paraId="6D50A5DF">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79" w:type="dxa"/>
            <w:tcBorders>
              <w:top w:val="nil"/>
              <w:left w:val="nil"/>
              <w:bottom w:val="single" w:color="auto" w:sz="4" w:space="0"/>
              <w:right w:val="single" w:color="auto" w:sz="4" w:space="0"/>
            </w:tcBorders>
            <w:shd w:val="clear" w:color="auto" w:fill="auto"/>
            <w:noWrap w:val="0"/>
            <w:vAlign w:val="center"/>
          </w:tcPr>
          <w:p w14:paraId="1ED6D988">
            <w:pPr>
              <w:widowControl/>
              <w:spacing w:line="320" w:lineRule="exact"/>
              <w:jc w:val="center"/>
              <w:rPr>
                <w:rFonts w:ascii="楷体" w:hAnsi="楷体" w:eastAsia="楷体" w:cs="宋体"/>
                <w:kern w:val="0"/>
              </w:rPr>
            </w:pPr>
            <w:r>
              <w:rPr>
                <w:rFonts w:hint="eastAsia" w:ascii="楷体" w:hAnsi="楷体" w:eastAsia="楷体" w:cs="宋体"/>
                <w:kern w:val="0"/>
              </w:rPr>
              <w:t>＜500</w:t>
            </w:r>
          </w:p>
        </w:tc>
        <w:tc>
          <w:tcPr>
            <w:tcW w:w="912" w:type="dxa"/>
            <w:tcBorders>
              <w:top w:val="nil"/>
              <w:left w:val="nil"/>
              <w:bottom w:val="single" w:color="auto" w:sz="4" w:space="0"/>
              <w:right w:val="single" w:color="auto" w:sz="4" w:space="0"/>
            </w:tcBorders>
            <w:shd w:val="clear" w:color="auto" w:fill="auto"/>
            <w:noWrap w:val="0"/>
            <w:vAlign w:val="center"/>
          </w:tcPr>
          <w:p w14:paraId="49EF57B0">
            <w:pPr>
              <w:widowControl/>
              <w:spacing w:line="320" w:lineRule="exact"/>
              <w:jc w:val="center"/>
              <w:rPr>
                <w:rFonts w:ascii="楷体" w:hAnsi="楷体" w:eastAsia="楷体" w:cs="宋体"/>
                <w:kern w:val="0"/>
              </w:rPr>
            </w:pPr>
            <w:r>
              <w:rPr>
                <w:rFonts w:hint="eastAsia" w:ascii="楷体" w:hAnsi="楷体" w:eastAsia="楷体" w:cs="宋体"/>
                <w:kern w:val="0"/>
              </w:rPr>
              <w:t>＜100</w:t>
            </w:r>
          </w:p>
        </w:tc>
        <w:tc>
          <w:tcPr>
            <w:tcW w:w="789" w:type="dxa"/>
            <w:tcBorders>
              <w:top w:val="nil"/>
              <w:left w:val="nil"/>
              <w:bottom w:val="single" w:color="auto" w:sz="4" w:space="0"/>
              <w:right w:val="single" w:color="auto" w:sz="4" w:space="0"/>
            </w:tcBorders>
            <w:shd w:val="clear" w:color="auto" w:fill="auto"/>
            <w:noWrap w:val="0"/>
            <w:vAlign w:val="center"/>
          </w:tcPr>
          <w:p w14:paraId="541CD163">
            <w:pPr>
              <w:widowControl/>
              <w:spacing w:line="320" w:lineRule="exact"/>
              <w:jc w:val="center"/>
              <w:rPr>
                <w:rFonts w:ascii="楷体" w:hAnsi="楷体" w:eastAsia="楷体" w:cs="宋体"/>
                <w:kern w:val="0"/>
              </w:rPr>
            </w:pPr>
            <w:r>
              <w:rPr>
                <w:rFonts w:hint="eastAsia" w:ascii="楷体" w:hAnsi="楷体" w:eastAsia="楷体" w:cs="宋体"/>
                <w:kern w:val="0"/>
              </w:rPr>
              <w:t>　</w:t>
            </w:r>
          </w:p>
        </w:tc>
      </w:tr>
      <w:tr w14:paraId="56EAEED0">
        <w:tblPrEx>
          <w:tblCellMar>
            <w:top w:w="0" w:type="dxa"/>
            <w:left w:w="108" w:type="dxa"/>
            <w:bottom w:w="0" w:type="dxa"/>
            <w:right w:w="108" w:type="dxa"/>
          </w:tblCellMar>
        </w:tblPrEx>
        <w:trPr>
          <w:trHeight w:val="369" w:hRule="atLeast"/>
          <w:jc w:val="center"/>
        </w:trPr>
        <w:tc>
          <w:tcPr>
            <w:tcW w:w="567" w:type="dxa"/>
            <w:tcBorders>
              <w:top w:val="nil"/>
              <w:left w:val="single" w:color="auto" w:sz="4" w:space="0"/>
              <w:bottom w:val="single" w:color="auto" w:sz="4" w:space="0"/>
              <w:right w:val="single" w:color="auto" w:sz="4" w:space="0"/>
            </w:tcBorders>
            <w:shd w:val="clear" w:color="auto" w:fill="auto"/>
            <w:noWrap w:val="0"/>
            <w:vAlign w:val="center"/>
          </w:tcPr>
          <w:p w14:paraId="4C67FD8D">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15</w:t>
            </w:r>
          </w:p>
        </w:tc>
        <w:tc>
          <w:tcPr>
            <w:tcW w:w="1795" w:type="dxa"/>
            <w:tcBorders>
              <w:top w:val="nil"/>
              <w:left w:val="nil"/>
              <w:bottom w:val="single" w:color="auto" w:sz="4" w:space="0"/>
              <w:right w:val="single" w:color="auto" w:sz="4" w:space="0"/>
            </w:tcBorders>
            <w:shd w:val="clear" w:color="auto" w:fill="auto"/>
            <w:noWrap w:val="0"/>
            <w:vAlign w:val="center"/>
          </w:tcPr>
          <w:p w14:paraId="49C3889D">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租赁和商务服务业</w:t>
            </w:r>
          </w:p>
        </w:tc>
        <w:tc>
          <w:tcPr>
            <w:tcW w:w="1000" w:type="dxa"/>
            <w:tcBorders>
              <w:top w:val="nil"/>
              <w:left w:val="nil"/>
              <w:bottom w:val="single" w:color="auto" w:sz="4" w:space="0"/>
              <w:right w:val="single" w:color="auto" w:sz="4" w:space="0"/>
            </w:tcBorders>
            <w:shd w:val="clear" w:color="auto" w:fill="auto"/>
            <w:noWrap w:val="0"/>
            <w:vAlign w:val="center"/>
          </w:tcPr>
          <w:p w14:paraId="33C80E5E">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923" w:type="dxa"/>
            <w:tcBorders>
              <w:top w:val="nil"/>
              <w:left w:val="nil"/>
              <w:bottom w:val="single" w:color="auto" w:sz="4" w:space="0"/>
              <w:right w:val="single" w:color="auto" w:sz="4" w:space="0"/>
            </w:tcBorders>
            <w:shd w:val="clear" w:color="auto" w:fill="auto"/>
            <w:noWrap w:val="0"/>
            <w:vAlign w:val="center"/>
          </w:tcPr>
          <w:p w14:paraId="5568A9D2">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≥300</w:t>
            </w:r>
          </w:p>
        </w:tc>
        <w:tc>
          <w:tcPr>
            <w:tcW w:w="941" w:type="dxa"/>
            <w:tcBorders>
              <w:top w:val="nil"/>
              <w:left w:val="nil"/>
              <w:bottom w:val="single" w:color="auto" w:sz="4" w:space="0"/>
              <w:right w:val="single" w:color="auto" w:sz="4" w:space="0"/>
            </w:tcBorders>
            <w:shd w:val="clear" w:color="auto" w:fill="auto"/>
            <w:noWrap w:val="0"/>
            <w:vAlign w:val="center"/>
          </w:tcPr>
          <w:p w14:paraId="371A29B1">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或,≥120000</w:t>
            </w:r>
          </w:p>
        </w:tc>
        <w:tc>
          <w:tcPr>
            <w:tcW w:w="1108" w:type="dxa"/>
            <w:tcBorders>
              <w:top w:val="nil"/>
              <w:left w:val="nil"/>
              <w:bottom w:val="single" w:color="auto" w:sz="4" w:space="0"/>
              <w:right w:val="single" w:color="auto" w:sz="4" w:space="0"/>
            </w:tcBorders>
            <w:shd w:val="clear" w:color="auto" w:fill="auto"/>
            <w:noWrap w:val="0"/>
            <w:vAlign w:val="center"/>
          </w:tcPr>
          <w:p w14:paraId="43F11464">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943" w:type="dxa"/>
            <w:tcBorders>
              <w:top w:val="nil"/>
              <w:left w:val="nil"/>
              <w:bottom w:val="single" w:color="auto" w:sz="4" w:space="0"/>
              <w:right w:val="single" w:color="auto" w:sz="4" w:space="0"/>
            </w:tcBorders>
            <w:shd w:val="clear" w:color="auto" w:fill="auto"/>
            <w:noWrap w:val="0"/>
            <w:vAlign w:val="center"/>
          </w:tcPr>
          <w:p w14:paraId="3A88D608">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w:t>
            </w:r>
          </w:p>
        </w:tc>
        <w:tc>
          <w:tcPr>
            <w:tcW w:w="998" w:type="dxa"/>
            <w:tcBorders>
              <w:top w:val="nil"/>
              <w:left w:val="nil"/>
              <w:bottom w:val="single" w:color="auto" w:sz="4" w:space="0"/>
              <w:right w:val="single" w:color="auto" w:sz="4" w:space="0"/>
            </w:tcBorders>
            <w:shd w:val="clear" w:color="auto" w:fill="auto"/>
            <w:noWrap w:val="0"/>
            <w:vAlign w:val="center"/>
          </w:tcPr>
          <w:p w14:paraId="141C0F97">
            <w:pPr>
              <w:widowControl/>
              <w:spacing w:line="320" w:lineRule="exact"/>
              <w:jc w:val="center"/>
              <w:rPr>
                <w:rFonts w:ascii="楷体" w:hAnsi="楷体" w:eastAsia="楷体" w:cs="宋体"/>
                <w:kern w:val="0"/>
              </w:rPr>
            </w:pPr>
            <w:r>
              <w:rPr>
                <w:rFonts w:hint="eastAsia" w:ascii="楷体" w:hAnsi="楷体" w:eastAsia="楷体" w:cs="宋体"/>
                <w:kern w:val="0"/>
              </w:rPr>
              <w:t>且,≥8000</w:t>
            </w:r>
          </w:p>
        </w:tc>
        <w:tc>
          <w:tcPr>
            <w:tcW w:w="1108" w:type="dxa"/>
            <w:tcBorders>
              <w:top w:val="nil"/>
              <w:left w:val="nil"/>
              <w:bottom w:val="single" w:color="auto" w:sz="4" w:space="0"/>
              <w:right w:val="single" w:color="auto" w:sz="4" w:space="0"/>
            </w:tcBorders>
            <w:shd w:val="clear" w:color="auto" w:fill="auto"/>
            <w:noWrap w:val="0"/>
            <w:vAlign w:val="center"/>
          </w:tcPr>
          <w:p w14:paraId="5FAB0AF3">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961" w:type="dxa"/>
            <w:tcBorders>
              <w:top w:val="nil"/>
              <w:left w:val="nil"/>
              <w:bottom w:val="single" w:color="auto" w:sz="4" w:space="0"/>
              <w:right w:val="single" w:color="auto" w:sz="4" w:space="0"/>
            </w:tcBorders>
            <w:shd w:val="clear" w:color="auto" w:fill="auto"/>
            <w:noWrap w:val="0"/>
            <w:vAlign w:val="center"/>
          </w:tcPr>
          <w:p w14:paraId="7B0F40CB">
            <w:pPr>
              <w:widowControl/>
              <w:spacing w:line="320" w:lineRule="exact"/>
              <w:jc w:val="center"/>
              <w:rPr>
                <w:rFonts w:ascii="楷体" w:hAnsi="楷体" w:eastAsia="楷体" w:cs="宋体"/>
                <w:kern w:val="0"/>
              </w:rPr>
            </w:pPr>
            <w:r>
              <w:rPr>
                <w:rFonts w:hint="eastAsia" w:ascii="楷体" w:hAnsi="楷体" w:eastAsia="楷体" w:cs="宋体"/>
                <w:kern w:val="0"/>
              </w:rPr>
              <w:t>≥10</w:t>
            </w:r>
          </w:p>
        </w:tc>
        <w:tc>
          <w:tcPr>
            <w:tcW w:w="1004" w:type="dxa"/>
            <w:tcBorders>
              <w:top w:val="nil"/>
              <w:left w:val="nil"/>
              <w:bottom w:val="single" w:color="auto" w:sz="4" w:space="0"/>
              <w:right w:val="single" w:color="auto" w:sz="4" w:space="0"/>
            </w:tcBorders>
            <w:shd w:val="clear" w:color="auto" w:fill="auto"/>
            <w:noWrap w:val="0"/>
            <w:vAlign w:val="center"/>
          </w:tcPr>
          <w:p w14:paraId="06281D58">
            <w:pPr>
              <w:widowControl/>
              <w:spacing w:line="320" w:lineRule="exact"/>
              <w:jc w:val="center"/>
              <w:rPr>
                <w:rFonts w:ascii="楷体" w:hAnsi="楷体" w:eastAsia="楷体" w:cs="宋体"/>
                <w:kern w:val="0"/>
              </w:rPr>
            </w:pPr>
            <w:r>
              <w:rPr>
                <w:rFonts w:hint="eastAsia" w:ascii="楷体" w:hAnsi="楷体" w:eastAsia="楷体" w:cs="宋体"/>
                <w:kern w:val="0"/>
              </w:rPr>
              <w:t>且,≥100</w:t>
            </w:r>
          </w:p>
        </w:tc>
        <w:tc>
          <w:tcPr>
            <w:tcW w:w="1079" w:type="dxa"/>
            <w:tcBorders>
              <w:top w:val="nil"/>
              <w:left w:val="nil"/>
              <w:bottom w:val="single" w:color="auto" w:sz="4" w:space="0"/>
              <w:right w:val="single" w:color="auto" w:sz="4" w:space="0"/>
            </w:tcBorders>
            <w:shd w:val="clear" w:color="auto" w:fill="auto"/>
            <w:noWrap w:val="0"/>
            <w:vAlign w:val="center"/>
          </w:tcPr>
          <w:p w14:paraId="2BF6511B">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912" w:type="dxa"/>
            <w:tcBorders>
              <w:top w:val="nil"/>
              <w:left w:val="nil"/>
              <w:bottom w:val="single" w:color="auto" w:sz="4" w:space="0"/>
              <w:right w:val="single" w:color="auto" w:sz="4" w:space="0"/>
            </w:tcBorders>
            <w:shd w:val="clear" w:color="auto" w:fill="auto"/>
            <w:noWrap w:val="0"/>
            <w:vAlign w:val="center"/>
          </w:tcPr>
          <w:p w14:paraId="520023EB">
            <w:pPr>
              <w:widowControl/>
              <w:spacing w:line="320" w:lineRule="exact"/>
              <w:jc w:val="center"/>
              <w:rPr>
                <w:rFonts w:ascii="楷体" w:hAnsi="楷体" w:eastAsia="楷体" w:cs="宋体"/>
                <w:kern w:val="0"/>
              </w:rPr>
            </w:pPr>
            <w:r>
              <w:rPr>
                <w:rFonts w:hint="eastAsia" w:ascii="楷体" w:hAnsi="楷体" w:eastAsia="楷体" w:cs="宋体"/>
                <w:kern w:val="0"/>
              </w:rPr>
              <w:t>＜10</w:t>
            </w:r>
          </w:p>
        </w:tc>
        <w:tc>
          <w:tcPr>
            <w:tcW w:w="789" w:type="dxa"/>
            <w:tcBorders>
              <w:top w:val="nil"/>
              <w:left w:val="nil"/>
              <w:bottom w:val="single" w:color="auto" w:sz="4" w:space="0"/>
              <w:right w:val="single" w:color="auto" w:sz="4" w:space="0"/>
            </w:tcBorders>
            <w:shd w:val="clear" w:color="auto" w:fill="auto"/>
            <w:noWrap w:val="0"/>
            <w:vAlign w:val="center"/>
          </w:tcPr>
          <w:p w14:paraId="134C75BD">
            <w:pPr>
              <w:widowControl/>
              <w:spacing w:line="320" w:lineRule="exact"/>
              <w:jc w:val="center"/>
              <w:rPr>
                <w:rFonts w:ascii="楷体" w:hAnsi="楷体" w:eastAsia="楷体" w:cs="宋体"/>
                <w:kern w:val="0"/>
              </w:rPr>
            </w:pPr>
            <w:r>
              <w:rPr>
                <w:rFonts w:hint="eastAsia" w:ascii="楷体" w:hAnsi="楷体" w:eastAsia="楷体" w:cs="宋体"/>
                <w:kern w:val="0"/>
              </w:rPr>
              <w:t>或,＜100</w:t>
            </w:r>
          </w:p>
        </w:tc>
      </w:tr>
      <w:tr w14:paraId="339D1406">
        <w:tblPrEx>
          <w:tblCellMar>
            <w:top w:w="0" w:type="dxa"/>
            <w:left w:w="108" w:type="dxa"/>
            <w:bottom w:w="0" w:type="dxa"/>
            <w:right w:w="108" w:type="dxa"/>
          </w:tblCellMar>
        </w:tblPrEx>
        <w:trPr>
          <w:trHeight w:val="369" w:hRule="atLeast"/>
          <w:jc w:val="center"/>
        </w:trPr>
        <w:tc>
          <w:tcPr>
            <w:tcW w:w="567" w:type="dxa"/>
            <w:tcBorders>
              <w:top w:val="nil"/>
              <w:left w:val="single" w:color="auto" w:sz="4" w:space="0"/>
              <w:bottom w:val="single" w:color="auto" w:sz="4" w:space="0"/>
              <w:right w:val="single" w:color="auto" w:sz="4" w:space="0"/>
            </w:tcBorders>
            <w:shd w:val="clear" w:color="auto" w:fill="auto"/>
            <w:noWrap w:val="0"/>
            <w:vAlign w:val="center"/>
          </w:tcPr>
          <w:p w14:paraId="6A06EB51">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16</w:t>
            </w:r>
          </w:p>
        </w:tc>
        <w:tc>
          <w:tcPr>
            <w:tcW w:w="1795" w:type="dxa"/>
            <w:tcBorders>
              <w:top w:val="nil"/>
              <w:left w:val="nil"/>
              <w:bottom w:val="single" w:color="auto" w:sz="4" w:space="0"/>
              <w:right w:val="single" w:color="auto" w:sz="4" w:space="0"/>
            </w:tcBorders>
            <w:shd w:val="clear" w:color="auto" w:fill="auto"/>
            <w:noWrap w:val="0"/>
            <w:vAlign w:val="center"/>
          </w:tcPr>
          <w:p w14:paraId="4C8D40A1">
            <w:pPr>
              <w:spacing w:line="320" w:lineRule="exact"/>
              <w:ind w:left="-27" w:leftChars="-13" w:right="-65" w:rightChars="-31"/>
              <w:jc w:val="left"/>
              <w:rPr>
                <w:rFonts w:ascii="楷体" w:hAnsi="楷体" w:eastAsia="楷体" w:cs="宋体"/>
                <w:kern w:val="0"/>
              </w:rPr>
            </w:pPr>
            <w:r>
              <w:rPr>
                <w:rFonts w:hint="eastAsia" w:ascii="楷体" w:hAnsi="楷体" w:eastAsia="楷体" w:cs="宋体"/>
                <w:kern w:val="0"/>
              </w:rPr>
              <w:t>其他未列明行业</w:t>
            </w:r>
          </w:p>
        </w:tc>
        <w:tc>
          <w:tcPr>
            <w:tcW w:w="1000" w:type="dxa"/>
            <w:tcBorders>
              <w:top w:val="nil"/>
              <w:left w:val="nil"/>
              <w:bottom w:val="single" w:color="auto" w:sz="4" w:space="0"/>
              <w:right w:val="single" w:color="auto" w:sz="4" w:space="0"/>
            </w:tcBorders>
            <w:shd w:val="clear" w:color="auto" w:fill="auto"/>
            <w:noWrap w:val="0"/>
            <w:vAlign w:val="center"/>
          </w:tcPr>
          <w:p w14:paraId="5D36028D">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923" w:type="dxa"/>
            <w:tcBorders>
              <w:top w:val="nil"/>
              <w:left w:val="nil"/>
              <w:bottom w:val="single" w:color="auto" w:sz="4" w:space="0"/>
              <w:right w:val="single" w:color="auto" w:sz="4" w:space="0"/>
            </w:tcBorders>
            <w:shd w:val="clear" w:color="auto" w:fill="auto"/>
            <w:noWrap w:val="0"/>
            <w:vAlign w:val="center"/>
          </w:tcPr>
          <w:p w14:paraId="13967236">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≥300</w:t>
            </w:r>
          </w:p>
        </w:tc>
        <w:tc>
          <w:tcPr>
            <w:tcW w:w="941" w:type="dxa"/>
            <w:tcBorders>
              <w:top w:val="nil"/>
              <w:left w:val="nil"/>
              <w:bottom w:val="single" w:color="auto" w:sz="4" w:space="0"/>
              <w:right w:val="single" w:color="auto" w:sz="4" w:space="0"/>
            </w:tcBorders>
            <w:shd w:val="clear" w:color="auto" w:fill="auto"/>
            <w:noWrap w:val="0"/>
            <w:vAlign w:val="center"/>
          </w:tcPr>
          <w:p w14:paraId="35540D4F">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7345473F">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　</w:t>
            </w:r>
          </w:p>
        </w:tc>
        <w:tc>
          <w:tcPr>
            <w:tcW w:w="943" w:type="dxa"/>
            <w:tcBorders>
              <w:top w:val="nil"/>
              <w:left w:val="nil"/>
              <w:bottom w:val="single" w:color="auto" w:sz="4" w:space="0"/>
              <w:right w:val="single" w:color="auto" w:sz="4" w:space="0"/>
            </w:tcBorders>
            <w:shd w:val="clear" w:color="auto" w:fill="auto"/>
            <w:noWrap w:val="0"/>
            <w:vAlign w:val="center"/>
          </w:tcPr>
          <w:p w14:paraId="17F55E2E">
            <w:pPr>
              <w:widowControl/>
              <w:spacing w:line="320" w:lineRule="exact"/>
              <w:ind w:left="-107" w:leftChars="-51" w:right="-107" w:rightChars="-51"/>
              <w:jc w:val="center"/>
              <w:rPr>
                <w:rFonts w:ascii="楷体" w:hAnsi="楷体" w:eastAsia="楷体" w:cs="宋体"/>
                <w:kern w:val="0"/>
              </w:rPr>
            </w:pPr>
            <w:r>
              <w:rPr>
                <w:rFonts w:hint="eastAsia" w:ascii="楷体" w:hAnsi="楷体" w:eastAsia="楷体" w:cs="宋体"/>
                <w:kern w:val="0"/>
              </w:rPr>
              <w:t>≥100</w:t>
            </w:r>
          </w:p>
        </w:tc>
        <w:tc>
          <w:tcPr>
            <w:tcW w:w="998" w:type="dxa"/>
            <w:tcBorders>
              <w:top w:val="nil"/>
              <w:left w:val="nil"/>
              <w:bottom w:val="single" w:color="auto" w:sz="4" w:space="0"/>
              <w:right w:val="single" w:color="auto" w:sz="4" w:space="0"/>
            </w:tcBorders>
            <w:shd w:val="clear" w:color="auto" w:fill="auto"/>
            <w:noWrap w:val="0"/>
            <w:vAlign w:val="center"/>
          </w:tcPr>
          <w:p w14:paraId="1D923D11">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108" w:type="dxa"/>
            <w:tcBorders>
              <w:top w:val="nil"/>
              <w:left w:val="nil"/>
              <w:bottom w:val="single" w:color="auto" w:sz="4" w:space="0"/>
              <w:right w:val="single" w:color="auto" w:sz="4" w:space="0"/>
            </w:tcBorders>
            <w:shd w:val="clear" w:color="auto" w:fill="auto"/>
            <w:noWrap w:val="0"/>
            <w:vAlign w:val="center"/>
          </w:tcPr>
          <w:p w14:paraId="08EB3F48">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961" w:type="dxa"/>
            <w:tcBorders>
              <w:top w:val="nil"/>
              <w:left w:val="nil"/>
              <w:bottom w:val="single" w:color="auto" w:sz="4" w:space="0"/>
              <w:right w:val="single" w:color="auto" w:sz="4" w:space="0"/>
            </w:tcBorders>
            <w:shd w:val="clear" w:color="auto" w:fill="auto"/>
            <w:noWrap w:val="0"/>
            <w:vAlign w:val="center"/>
          </w:tcPr>
          <w:p w14:paraId="34A1D423">
            <w:pPr>
              <w:widowControl/>
              <w:spacing w:line="320" w:lineRule="exact"/>
              <w:jc w:val="center"/>
              <w:rPr>
                <w:rFonts w:ascii="楷体" w:hAnsi="楷体" w:eastAsia="楷体" w:cs="宋体"/>
                <w:kern w:val="0"/>
              </w:rPr>
            </w:pPr>
            <w:r>
              <w:rPr>
                <w:rFonts w:hint="eastAsia" w:ascii="楷体" w:hAnsi="楷体" w:eastAsia="楷体" w:cs="宋体"/>
                <w:kern w:val="0"/>
              </w:rPr>
              <w:t>≥10</w:t>
            </w:r>
          </w:p>
        </w:tc>
        <w:tc>
          <w:tcPr>
            <w:tcW w:w="1004" w:type="dxa"/>
            <w:tcBorders>
              <w:top w:val="nil"/>
              <w:left w:val="nil"/>
              <w:bottom w:val="single" w:color="auto" w:sz="4" w:space="0"/>
              <w:right w:val="single" w:color="auto" w:sz="4" w:space="0"/>
            </w:tcBorders>
            <w:shd w:val="clear" w:color="auto" w:fill="auto"/>
            <w:noWrap w:val="0"/>
            <w:vAlign w:val="center"/>
          </w:tcPr>
          <w:p w14:paraId="3E50C180">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1079" w:type="dxa"/>
            <w:tcBorders>
              <w:top w:val="nil"/>
              <w:left w:val="nil"/>
              <w:bottom w:val="single" w:color="auto" w:sz="4" w:space="0"/>
              <w:right w:val="single" w:color="auto" w:sz="4" w:space="0"/>
            </w:tcBorders>
            <w:shd w:val="clear" w:color="auto" w:fill="auto"/>
            <w:noWrap w:val="0"/>
            <w:vAlign w:val="center"/>
          </w:tcPr>
          <w:p w14:paraId="2150C7C9">
            <w:pPr>
              <w:widowControl/>
              <w:spacing w:line="320" w:lineRule="exact"/>
              <w:jc w:val="center"/>
              <w:rPr>
                <w:rFonts w:ascii="楷体" w:hAnsi="楷体" w:eastAsia="楷体" w:cs="宋体"/>
                <w:kern w:val="0"/>
              </w:rPr>
            </w:pPr>
            <w:r>
              <w:rPr>
                <w:rFonts w:hint="eastAsia" w:ascii="楷体" w:hAnsi="楷体" w:eastAsia="楷体" w:cs="宋体"/>
                <w:kern w:val="0"/>
              </w:rPr>
              <w:t>　</w:t>
            </w:r>
          </w:p>
        </w:tc>
        <w:tc>
          <w:tcPr>
            <w:tcW w:w="912" w:type="dxa"/>
            <w:tcBorders>
              <w:top w:val="nil"/>
              <w:left w:val="nil"/>
              <w:bottom w:val="single" w:color="auto" w:sz="4" w:space="0"/>
              <w:right w:val="single" w:color="auto" w:sz="4" w:space="0"/>
            </w:tcBorders>
            <w:shd w:val="clear" w:color="auto" w:fill="auto"/>
            <w:noWrap w:val="0"/>
            <w:vAlign w:val="center"/>
          </w:tcPr>
          <w:p w14:paraId="2372EAE2">
            <w:pPr>
              <w:widowControl/>
              <w:spacing w:line="320" w:lineRule="exact"/>
              <w:jc w:val="center"/>
              <w:rPr>
                <w:rFonts w:ascii="楷体" w:hAnsi="楷体" w:eastAsia="楷体" w:cs="宋体"/>
                <w:kern w:val="0"/>
              </w:rPr>
            </w:pPr>
            <w:r>
              <w:rPr>
                <w:rFonts w:hint="eastAsia" w:ascii="楷体" w:hAnsi="楷体" w:eastAsia="楷体" w:cs="宋体"/>
                <w:kern w:val="0"/>
              </w:rPr>
              <w:t>＜10</w:t>
            </w:r>
          </w:p>
        </w:tc>
        <w:tc>
          <w:tcPr>
            <w:tcW w:w="789" w:type="dxa"/>
            <w:tcBorders>
              <w:top w:val="nil"/>
              <w:left w:val="nil"/>
              <w:bottom w:val="single" w:color="auto" w:sz="4" w:space="0"/>
              <w:right w:val="single" w:color="auto" w:sz="4" w:space="0"/>
            </w:tcBorders>
            <w:shd w:val="clear" w:color="auto" w:fill="auto"/>
            <w:noWrap w:val="0"/>
            <w:vAlign w:val="center"/>
          </w:tcPr>
          <w:p w14:paraId="3EEA2909">
            <w:pPr>
              <w:widowControl/>
              <w:spacing w:line="320" w:lineRule="exact"/>
              <w:jc w:val="center"/>
              <w:rPr>
                <w:rFonts w:ascii="楷体" w:hAnsi="楷体" w:eastAsia="楷体" w:cs="宋体"/>
                <w:kern w:val="0"/>
              </w:rPr>
            </w:pPr>
            <w:r>
              <w:rPr>
                <w:rFonts w:hint="eastAsia" w:ascii="楷体" w:hAnsi="楷体" w:eastAsia="楷体" w:cs="宋体"/>
                <w:kern w:val="0"/>
              </w:rPr>
              <w:t>　</w:t>
            </w:r>
          </w:p>
        </w:tc>
      </w:tr>
    </w:tbl>
    <w:p w14:paraId="61656209">
      <w:pPr>
        <w:pStyle w:val="2"/>
        <w:rPr>
          <w:rFonts w:hint="eastAsia" w:ascii="黑体" w:hAnsi="黑体" w:eastAsia="黑体"/>
          <w:sz w:val="36"/>
        </w:rPr>
        <w:sectPr>
          <w:pgSz w:w="16838" w:h="11906" w:orient="landscape"/>
          <w:pgMar w:top="1247" w:right="1418" w:bottom="1247" w:left="1418" w:header="851" w:footer="992" w:gutter="0"/>
          <w:pgNumType w:fmt="decimal"/>
          <w:cols w:space="0" w:num="1"/>
          <w:rtlGutter w:val="0"/>
          <w:docGrid w:linePitch="312" w:charSpace="0"/>
        </w:sectPr>
      </w:pPr>
    </w:p>
    <w:p w14:paraId="30BB4895">
      <w:pPr>
        <w:pStyle w:val="2"/>
        <w:rPr>
          <w:rFonts w:hint="eastAsia" w:ascii="黑体" w:hAnsi="黑体" w:eastAsia="黑体"/>
          <w:sz w:val="36"/>
        </w:rPr>
      </w:pPr>
    </w:p>
    <w:p w14:paraId="06D23048">
      <w:pPr>
        <w:jc w:val="center"/>
        <w:rPr>
          <w:rFonts w:hint="eastAsia" w:ascii="宋体" w:hAnsi="宋体" w:eastAsia="宋体" w:cs="宋体"/>
          <w:b/>
          <w:bCs/>
          <w:sz w:val="24"/>
          <w:szCs w:val="24"/>
        </w:rPr>
      </w:pPr>
      <w:bookmarkStart w:id="48" w:name="_Toc6194"/>
      <w:bookmarkStart w:id="49" w:name="_Toc14257"/>
      <w:bookmarkStart w:id="50" w:name="_Toc13743"/>
      <w:r>
        <w:rPr>
          <w:rFonts w:hint="eastAsia" w:ascii="宋体" w:hAnsi="宋体" w:eastAsia="宋体" w:cs="宋体"/>
          <w:b/>
          <w:bCs/>
          <w:sz w:val="24"/>
          <w:szCs w:val="24"/>
        </w:rPr>
        <w:t>2</w:t>
      </w:r>
      <w:r>
        <w:rPr>
          <w:rFonts w:hint="eastAsia" w:ascii="宋体" w:hAnsi="宋体" w:eastAsia="宋体" w:cs="宋体"/>
          <w:b/>
          <w:bCs/>
          <w:sz w:val="24"/>
          <w:szCs w:val="24"/>
          <w:lang w:eastAsia="zh-CN"/>
        </w:rPr>
        <w:t>、</w:t>
      </w:r>
      <w:r>
        <w:rPr>
          <w:rFonts w:hint="eastAsia" w:ascii="宋体" w:hAnsi="宋体" w:eastAsia="宋体" w:cs="宋体"/>
          <w:b/>
          <w:bCs/>
          <w:sz w:val="24"/>
          <w:szCs w:val="24"/>
        </w:rPr>
        <w:t xml:space="preserve"> 残疾人福利性单位声明函</w:t>
      </w:r>
      <w:bookmarkEnd w:id="48"/>
      <w:bookmarkEnd w:id="49"/>
      <w:bookmarkEnd w:id="50"/>
    </w:p>
    <w:p w14:paraId="3FE35818">
      <w:pPr>
        <w:pStyle w:val="10"/>
        <w:ind w:firstLine="475" w:firstLineChars="198"/>
        <w:jc w:val="left"/>
        <w:rPr>
          <w:rFonts w:ascii="宋体" w:hAnsi="宋体" w:cs="宋体"/>
          <w:sz w:val="24"/>
          <w:szCs w:val="24"/>
        </w:rPr>
      </w:pPr>
    </w:p>
    <w:p w14:paraId="50A5B0C5">
      <w:pPr>
        <w:pStyle w:val="10"/>
        <w:ind w:firstLine="475" w:firstLineChars="198"/>
        <w:jc w:val="left"/>
        <w:rPr>
          <w:rFonts w:ascii="宋体" w:hAnsi="宋体" w:cs="宋体"/>
          <w:sz w:val="24"/>
          <w:szCs w:val="24"/>
        </w:rPr>
      </w:pPr>
    </w:p>
    <w:p w14:paraId="069600EB">
      <w:pPr>
        <w:pStyle w:val="10"/>
        <w:ind w:firstLine="475" w:firstLineChars="198"/>
        <w:jc w:val="left"/>
        <w:rPr>
          <w:rFonts w:ascii="宋体" w:hAnsi="宋体" w:cs="宋体"/>
          <w:sz w:val="24"/>
          <w:szCs w:val="24"/>
        </w:rPr>
      </w:pPr>
      <w:r>
        <w:rPr>
          <w:rFonts w:hint="eastAsia" w:ascii="宋体" w:hAnsi="宋体" w:cs="宋体"/>
          <w:sz w:val="24"/>
          <w:szCs w:val="24"/>
        </w:rPr>
        <w:t>本单位郑重声明，根据《财政部、民政部、中国残疾人联合会关于促进残疾人就业政府采购政策的通知》（财库〔2017〕141号）的规定，本</w:t>
      </w:r>
      <w:r>
        <w:rPr>
          <w:rFonts w:hint="eastAsia" w:ascii="宋体" w:hAnsi="宋体" w:cs="宋体"/>
          <w:color w:val="0D0D0D"/>
          <w:sz w:val="24"/>
          <w:szCs w:val="24"/>
        </w:rPr>
        <w:t>单位为符合条件的残疾人福利性单位（详见“残疾人福利性单位应当满足的条件”）。</w:t>
      </w:r>
    </w:p>
    <w:p w14:paraId="788E04FD">
      <w:pPr>
        <w:pStyle w:val="10"/>
        <w:ind w:firstLine="475" w:firstLineChars="198"/>
        <w:jc w:val="left"/>
        <w:rPr>
          <w:rFonts w:ascii="宋体" w:hAnsi="宋体" w:cs="宋体"/>
          <w:sz w:val="24"/>
          <w:szCs w:val="24"/>
        </w:rPr>
      </w:pPr>
      <w:r>
        <w:rPr>
          <w:rFonts w:hint="eastAsia" w:ascii="宋体" w:hAnsi="宋体" w:cs="宋体"/>
          <w:sz w:val="24"/>
          <w:szCs w:val="24"/>
        </w:rPr>
        <w:t>1.本单位授权（投标人）参加（采购人）的项目（项目编号：）采购活动由本单位承担工程（或提供服务）。</w:t>
      </w:r>
    </w:p>
    <w:p w14:paraId="309F7107">
      <w:pPr>
        <w:ind w:firstLine="480" w:firstLineChars="200"/>
        <w:rPr>
          <w:rFonts w:ascii="宋体" w:hAnsi="宋体" w:cs="宋体"/>
          <w:sz w:val="24"/>
          <w:szCs w:val="24"/>
        </w:rPr>
      </w:pPr>
      <w:r>
        <w:rPr>
          <w:rFonts w:hint="eastAsia" w:ascii="宋体" w:hAnsi="宋体" w:cs="宋体"/>
          <w:sz w:val="24"/>
          <w:szCs w:val="24"/>
        </w:rPr>
        <w:t>本单位对上述声明的真实性负责。如有虚假，将依法承担相应责任。</w:t>
      </w:r>
    </w:p>
    <w:p w14:paraId="47641ABD">
      <w:pPr>
        <w:pStyle w:val="10"/>
        <w:jc w:val="left"/>
        <w:rPr>
          <w:rFonts w:ascii="宋体" w:hAnsi="宋体" w:cs="宋体"/>
          <w:color w:val="0D0D0D"/>
          <w:sz w:val="24"/>
          <w:szCs w:val="24"/>
        </w:rPr>
      </w:pPr>
      <w:r>
        <w:rPr>
          <w:rFonts w:hint="eastAsia" w:ascii="宋体" w:hAnsi="宋体" w:cs="宋体"/>
          <w:bCs/>
          <w:color w:val="0D0D0D"/>
          <w:sz w:val="24"/>
          <w:szCs w:val="24"/>
        </w:rPr>
        <w:t>说明：</w:t>
      </w:r>
      <w:r>
        <w:rPr>
          <w:rFonts w:hint="eastAsia" w:ascii="宋体" w:hAnsi="宋体" w:cs="宋体"/>
          <w:color w:val="0D0D0D"/>
          <w:sz w:val="24"/>
          <w:szCs w:val="24"/>
        </w:rPr>
        <w:t>1.组成联合体的大中型企业和其他自然人、法人或者其他组织，与残疾人福利性单位之</w:t>
      </w:r>
    </w:p>
    <w:p w14:paraId="060BA2BD">
      <w:pPr>
        <w:pStyle w:val="10"/>
        <w:jc w:val="left"/>
        <w:rPr>
          <w:rFonts w:ascii="宋体" w:hAnsi="宋体" w:cs="宋体"/>
          <w:color w:val="0D0D0D"/>
          <w:sz w:val="24"/>
          <w:szCs w:val="24"/>
        </w:rPr>
      </w:pPr>
      <w:r>
        <w:rPr>
          <w:rFonts w:hint="eastAsia" w:ascii="宋体" w:hAnsi="宋体" w:cs="宋体"/>
          <w:color w:val="0D0D0D"/>
          <w:sz w:val="24"/>
          <w:szCs w:val="24"/>
        </w:rPr>
        <w:t>间不得存在投资关系。</w:t>
      </w:r>
    </w:p>
    <w:p w14:paraId="0B7D2001">
      <w:pPr>
        <w:pStyle w:val="10"/>
        <w:ind w:firstLine="600" w:firstLineChars="250"/>
        <w:jc w:val="left"/>
        <w:rPr>
          <w:rFonts w:ascii="宋体" w:hAnsi="宋体" w:cs="宋体"/>
          <w:color w:val="0D0D0D"/>
          <w:sz w:val="24"/>
          <w:szCs w:val="24"/>
        </w:rPr>
      </w:pPr>
      <w:r>
        <w:rPr>
          <w:rFonts w:hint="eastAsia" w:ascii="宋体" w:hAnsi="宋体" w:cs="宋体"/>
          <w:color w:val="0D0D0D"/>
          <w:sz w:val="24"/>
          <w:szCs w:val="24"/>
        </w:rPr>
        <w:t>2.以联合体方式参与投标的投标人，应由联合体双方签字盖章。</w:t>
      </w:r>
    </w:p>
    <w:p w14:paraId="13AC7609">
      <w:pPr>
        <w:ind w:firstLine="240" w:firstLineChars="100"/>
        <w:jc w:val="right"/>
        <w:rPr>
          <w:rFonts w:ascii="宋体" w:hAnsi="宋体" w:cs="宋体"/>
          <w:sz w:val="24"/>
          <w:szCs w:val="24"/>
        </w:rPr>
      </w:pPr>
    </w:p>
    <w:p w14:paraId="13CBE8B4">
      <w:pPr>
        <w:ind w:firstLine="240" w:firstLineChars="100"/>
        <w:jc w:val="right"/>
        <w:rPr>
          <w:rFonts w:ascii="宋体" w:hAnsi="宋体" w:cs="宋体"/>
          <w:sz w:val="24"/>
          <w:szCs w:val="24"/>
        </w:rPr>
      </w:pPr>
      <w:r>
        <w:rPr>
          <w:rFonts w:hint="eastAsia" w:ascii="宋体" w:hAnsi="宋体" w:cs="宋体"/>
          <w:sz w:val="24"/>
          <w:szCs w:val="24"/>
        </w:rPr>
        <w:t>投标人：（盖单位章）</w:t>
      </w:r>
    </w:p>
    <w:p w14:paraId="4F5BE35F">
      <w:pPr>
        <w:jc w:val="right"/>
        <w:rPr>
          <w:rFonts w:ascii="宋体" w:hAnsi="宋体" w:cs="宋体"/>
          <w:sz w:val="24"/>
          <w:szCs w:val="24"/>
        </w:rPr>
      </w:pPr>
    </w:p>
    <w:p w14:paraId="4A091851">
      <w:pPr>
        <w:jc w:val="right"/>
        <w:rPr>
          <w:rFonts w:ascii="宋体" w:hAnsi="宋体" w:cs="宋体"/>
          <w:sz w:val="24"/>
          <w:szCs w:val="24"/>
        </w:rPr>
      </w:pPr>
      <w:r>
        <w:rPr>
          <w:rFonts w:hint="eastAsia" w:ascii="宋体" w:hAnsi="宋体" w:cs="宋体"/>
          <w:sz w:val="24"/>
          <w:szCs w:val="24"/>
        </w:rPr>
        <w:t>法定代表人或其委托代理人：（签字）</w:t>
      </w:r>
    </w:p>
    <w:p w14:paraId="58C09136">
      <w:pPr>
        <w:ind w:firstLine="480" w:firstLineChars="200"/>
        <w:rPr>
          <w:rFonts w:ascii="宋体" w:hAnsi="宋体" w:cs="宋体"/>
          <w:sz w:val="24"/>
          <w:szCs w:val="24"/>
        </w:rPr>
      </w:pPr>
    </w:p>
    <w:p w14:paraId="43CD7852">
      <w:pPr>
        <w:ind w:firstLine="480" w:firstLineChars="200"/>
        <w:jc w:val="right"/>
        <w:rPr>
          <w:rFonts w:ascii="宋体" w:hAnsi="宋体" w:cs="宋体"/>
          <w:sz w:val="24"/>
          <w:szCs w:val="24"/>
        </w:rPr>
      </w:pPr>
      <w:r>
        <w:rPr>
          <w:rFonts w:hint="eastAsia" w:ascii="宋体" w:hAnsi="宋体" w:cs="宋体"/>
          <w:sz w:val="24"/>
          <w:szCs w:val="24"/>
        </w:rPr>
        <w:t xml:space="preserve"> 年  月  日</w:t>
      </w:r>
    </w:p>
    <w:p w14:paraId="702002DE">
      <w:pPr>
        <w:rPr>
          <w:rFonts w:ascii="宋体" w:hAnsi="宋体" w:cs="宋体"/>
          <w:bCs/>
          <w:sz w:val="24"/>
          <w:szCs w:val="24"/>
        </w:rPr>
      </w:pPr>
    </w:p>
    <w:p w14:paraId="7E2F03AB">
      <w:pPr>
        <w:rPr>
          <w:rFonts w:ascii="宋体" w:hAnsi="宋体" w:cs="宋体"/>
          <w:b/>
          <w:sz w:val="24"/>
          <w:szCs w:val="24"/>
        </w:rPr>
      </w:pPr>
    </w:p>
    <w:p w14:paraId="3ADE4F6E">
      <w:pPr>
        <w:pStyle w:val="10"/>
        <w:jc w:val="left"/>
        <w:rPr>
          <w:rFonts w:ascii="宋体" w:hAnsi="宋体" w:cs="宋体"/>
          <w:color w:val="0D0D0D"/>
          <w:sz w:val="24"/>
          <w:szCs w:val="24"/>
        </w:rPr>
      </w:pPr>
      <w:r>
        <w:rPr>
          <w:rFonts w:hint="eastAsia" w:ascii="宋体" w:hAnsi="宋体" w:cs="宋体"/>
          <w:b/>
          <w:sz w:val="24"/>
          <w:szCs w:val="24"/>
        </w:rPr>
        <w:t xml:space="preserve">注: </w:t>
      </w:r>
      <w:r>
        <w:rPr>
          <w:rFonts w:hint="eastAsia" w:ascii="宋体" w:hAnsi="宋体" w:cs="宋体"/>
          <w:sz w:val="24"/>
          <w:szCs w:val="24"/>
        </w:rPr>
        <w:t>1、</w:t>
      </w:r>
      <w:r>
        <w:rPr>
          <w:rFonts w:hint="eastAsia" w:ascii="宋体" w:hAnsi="宋体" w:cs="宋体"/>
          <w:bCs/>
          <w:sz w:val="24"/>
          <w:szCs w:val="24"/>
        </w:rPr>
        <w:t>残疾人福利性单位参加投标的，采用此</w:t>
      </w:r>
      <w:r>
        <w:rPr>
          <w:rFonts w:hint="eastAsia" w:ascii="宋体" w:hAnsi="宋体" w:cs="宋体"/>
          <w:bCs/>
          <w:sz w:val="24"/>
          <w:szCs w:val="24"/>
          <w:lang w:eastAsia="zh-CN"/>
        </w:rPr>
        <w:t>函享受相应政策</w:t>
      </w:r>
      <w:r>
        <w:rPr>
          <w:rFonts w:hint="eastAsia" w:ascii="宋体" w:hAnsi="宋体" w:cs="宋体"/>
          <w:bCs/>
          <w:sz w:val="24"/>
          <w:szCs w:val="24"/>
        </w:rPr>
        <w:t>。</w:t>
      </w:r>
    </w:p>
    <w:p w14:paraId="48F37912">
      <w:pPr>
        <w:pStyle w:val="10"/>
        <w:jc w:val="left"/>
        <w:rPr>
          <w:rFonts w:ascii="宋体" w:hAnsi="宋体" w:cs="宋体"/>
          <w:color w:val="0D0D0D"/>
          <w:sz w:val="24"/>
          <w:szCs w:val="24"/>
        </w:rPr>
      </w:pPr>
      <w:r>
        <w:rPr>
          <w:rFonts w:hint="eastAsia" w:ascii="宋体" w:hAnsi="宋体" w:cs="宋体"/>
          <w:color w:val="0D0D0D"/>
          <w:sz w:val="24"/>
          <w:szCs w:val="24"/>
        </w:rPr>
        <w:t xml:space="preserve">    2、享受政府采购支持政策的残疾人福利性单位应当同时满足以下条件：</w:t>
      </w:r>
    </w:p>
    <w:p w14:paraId="0D40CAB9">
      <w:pPr>
        <w:pStyle w:val="10"/>
        <w:jc w:val="left"/>
        <w:rPr>
          <w:rFonts w:ascii="宋体" w:hAnsi="宋体" w:cs="宋体"/>
          <w:color w:val="0D0D0D"/>
          <w:sz w:val="24"/>
          <w:szCs w:val="24"/>
        </w:rPr>
      </w:pPr>
      <w:r>
        <w:rPr>
          <w:rFonts w:hint="eastAsia" w:ascii="宋体" w:hAnsi="宋体" w:cs="宋体"/>
          <w:color w:val="0D0D0D"/>
          <w:sz w:val="24"/>
          <w:szCs w:val="24"/>
        </w:rPr>
        <w:t>　　（1）安置的残疾人占本单位在职职工人数的比例不低于25%（含25%），并且安置的残疾人人数不少于10人（含10人）；</w:t>
      </w:r>
    </w:p>
    <w:p w14:paraId="66D4E04C">
      <w:pPr>
        <w:pStyle w:val="10"/>
        <w:jc w:val="left"/>
        <w:rPr>
          <w:rFonts w:ascii="宋体" w:hAnsi="宋体" w:cs="宋体"/>
          <w:color w:val="0D0D0D"/>
          <w:sz w:val="24"/>
          <w:szCs w:val="24"/>
        </w:rPr>
      </w:pPr>
      <w:r>
        <w:rPr>
          <w:rFonts w:hint="eastAsia" w:ascii="宋体" w:hAnsi="宋体" w:cs="宋体"/>
          <w:color w:val="0D0D0D"/>
          <w:sz w:val="24"/>
          <w:szCs w:val="24"/>
        </w:rPr>
        <w:t>　　（2）依法与安置的每位残疾人签订了一年以上（含一年）的劳动合同或服务协议；</w:t>
      </w:r>
    </w:p>
    <w:p w14:paraId="505DE3FB">
      <w:pPr>
        <w:pStyle w:val="10"/>
        <w:jc w:val="left"/>
        <w:rPr>
          <w:rFonts w:ascii="宋体" w:hAnsi="宋体" w:cs="宋体"/>
          <w:color w:val="0D0D0D"/>
          <w:sz w:val="24"/>
          <w:szCs w:val="24"/>
        </w:rPr>
      </w:pPr>
      <w:r>
        <w:rPr>
          <w:rFonts w:hint="eastAsia" w:ascii="宋体" w:hAnsi="宋体" w:cs="宋体"/>
          <w:color w:val="0D0D0D"/>
          <w:sz w:val="24"/>
          <w:szCs w:val="24"/>
        </w:rPr>
        <w:t>　　（3）为安置的每位残疾人按月足额缴纳了基本养老保险、基本医疗保险、失业保险、工伤保险和生育保险等社会保险费；</w:t>
      </w:r>
    </w:p>
    <w:p w14:paraId="0C3531A9">
      <w:pPr>
        <w:pStyle w:val="10"/>
        <w:jc w:val="left"/>
        <w:rPr>
          <w:rFonts w:ascii="宋体" w:hAnsi="宋体" w:cs="宋体"/>
          <w:color w:val="0D0D0D"/>
          <w:sz w:val="24"/>
          <w:szCs w:val="24"/>
        </w:rPr>
      </w:pPr>
      <w:r>
        <w:rPr>
          <w:rFonts w:hint="eastAsia" w:ascii="宋体" w:hAnsi="宋体" w:cs="宋体"/>
          <w:color w:val="0D0D0D"/>
          <w:sz w:val="24"/>
          <w:szCs w:val="24"/>
        </w:rPr>
        <w:t>　　（4）通过银行等金融机构向安置的每位残疾人，按月支付了不低于单位所在区县适用的经省级人民政府批准的月最低工资标准的工资；</w:t>
      </w:r>
    </w:p>
    <w:p w14:paraId="38EC1679">
      <w:pPr>
        <w:pStyle w:val="10"/>
        <w:jc w:val="left"/>
        <w:rPr>
          <w:rFonts w:ascii="宋体" w:hAnsi="宋体" w:cs="宋体"/>
          <w:color w:val="0D0D0D"/>
          <w:sz w:val="24"/>
          <w:szCs w:val="24"/>
        </w:rPr>
      </w:pPr>
      <w:r>
        <w:rPr>
          <w:rFonts w:hint="eastAsia" w:ascii="宋体" w:hAnsi="宋体" w:cs="宋体"/>
          <w:color w:val="0D0D0D"/>
          <w:sz w:val="24"/>
          <w:szCs w:val="24"/>
        </w:rPr>
        <w:t>　　（5）提供本单位制造的货物、承担的工程或者服务（以下简称产品），或者提供其他残疾人福利性单位制造的货物（不包括使用非残疾人福利性单位注册商标的货物）。</w:t>
      </w:r>
    </w:p>
    <w:p w14:paraId="4A9FDDA6">
      <w:pPr>
        <w:pStyle w:val="10"/>
        <w:pageBreakBefore w:val="0"/>
        <w:widowControl w:val="0"/>
        <w:kinsoku/>
        <w:wordWrap/>
        <w:overflowPunct/>
        <w:topLinePunct w:val="0"/>
        <w:autoSpaceDE/>
        <w:autoSpaceDN/>
        <w:bidi w:val="0"/>
        <w:adjustRightInd/>
        <w:snapToGrid/>
        <w:spacing w:line="240" w:lineRule="auto"/>
        <w:jc w:val="left"/>
        <w:textAlignment w:val="auto"/>
        <w:rPr>
          <w:rFonts w:ascii="宋体" w:hAnsi="宋体" w:cs="宋体"/>
          <w:color w:val="0D0D0D"/>
          <w:sz w:val="24"/>
          <w:szCs w:val="24"/>
        </w:rPr>
      </w:pPr>
      <w:r>
        <w:rPr>
          <w:rFonts w:hint="eastAsia" w:ascii="宋体" w:hAnsi="宋体" w:cs="宋体"/>
          <w:color w:val="0D0D0D"/>
          <w:sz w:val="24"/>
          <w:szCs w:val="24"/>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1B13573C">
      <w:pPr>
        <w:pStyle w:val="2"/>
        <w:rPr>
          <w:rFonts w:hint="eastAsia" w:ascii="黑体" w:hAnsi="黑体" w:eastAsia="黑体"/>
          <w:sz w:val="24"/>
          <w:szCs w:val="24"/>
        </w:rPr>
      </w:pPr>
    </w:p>
    <w:p w14:paraId="6549AB0E">
      <w:pPr>
        <w:pStyle w:val="2"/>
        <w:rPr>
          <w:rFonts w:hint="eastAsia" w:ascii="黑体" w:hAnsi="黑体" w:eastAsia="黑体"/>
          <w:sz w:val="36"/>
        </w:rPr>
      </w:pPr>
    </w:p>
    <w:p w14:paraId="6BDA16DD">
      <w:pPr>
        <w:pStyle w:val="2"/>
        <w:rPr>
          <w:rFonts w:hint="eastAsia" w:ascii="黑体" w:hAnsi="黑体" w:eastAsia="黑体"/>
          <w:sz w:val="36"/>
        </w:rPr>
      </w:pPr>
    </w:p>
    <w:p w14:paraId="6C4A3DBE">
      <w:pPr>
        <w:pStyle w:val="2"/>
        <w:rPr>
          <w:rFonts w:hint="eastAsia" w:ascii="黑体" w:hAnsi="黑体" w:eastAsia="黑体"/>
          <w:sz w:val="36"/>
        </w:rPr>
      </w:pPr>
    </w:p>
    <w:p w14:paraId="175A1C77">
      <w:pPr>
        <w:pStyle w:val="4"/>
        <w:spacing w:before="0" w:after="0" w:line="480" w:lineRule="auto"/>
        <w:jc w:val="center"/>
        <w:rPr>
          <w:rFonts w:ascii="黑体" w:hAnsi="黑体" w:eastAsia="黑体"/>
          <w:sz w:val="36"/>
        </w:rPr>
      </w:pPr>
      <w:bookmarkStart w:id="51" w:name="_Toc20833"/>
      <w:r>
        <w:rPr>
          <w:rFonts w:hint="eastAsia" w:ascii="黑体" w:hAnsi="黑体" w:eastAsia="黑体"/>
          <w:sz w:val="36"/>
        </w:rPr>
        <w:t>第六章、招标评标、定标办法</w:t>
      </w:r>
      <w:bookmarkEnd w:id="40"/>
      <w:bookmarkEnd w:id="51"/>
    </w:p>
    <w:p w14:paraId="4175A003">
      <w:pPr>
        <w:snapToGrid w:val="0"/>
        <w:spacing w:line="312"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根据《中华人民共和国招标投标法》和《中华人民共和国政府采购法》有关法规的规定，结合本招标项目的特点和需要，现将评标、定标办法确定如下：</w:t>
      </w:r>
    </w:p>
    <w:p w14:paraId="49D302DD">
      <w:pPr>
        <w:snapToGrid w:val="0"/>
        <w:spacing w:line="312"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一、评标办法:</w:t>
      </w:r>
    </w:p>
    <w:p w14:paraId="7C9349E1">
      <w:pPr>
        <w:snapToGrid w:val="0"/>
        <w:spacing w:line="312" w:lineRule="auto"/>
        <w:ind w:firstLine="482" w:firstLineChars="200"/>
        <w:rPr>
          <w:rFonts w:asciiTheme="minorEastAsia" w:hAnsiTheme="minorEastAsia" w:eastAsiaTheme="minorEastAsia"/>
          <w:b/>
          <w:bCs/>
          <w:sz w:val="24"/>
        </w:rPr>
      </w:pPr>
      <w:r>
        <w:rPr>
          <w:rFonts w:hint="eastAsia" w:asciiTheme="minorEastAsia" w:hAnsiTheme="minorEastAsia" w:eastAsiaTheme="minorEastAsia"/>
          <w:b/>
          <w:bCs/>
          <w:sz w:val="24"/>
        </w:rPr>
        <w:t>1.技术标（20分）</w:t>
      </w:r>
    </w:p>
    <w:tbl>
      <w:tblPr>
        <w:tblStyle w:val="19"/>
        <w:tblW w:w="8959" w:type="dxa"/>
        <w:tblInd w:w="63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42"/>
        <w:gridCol w:w="2584"/>
        <w:gridCol w:w="5433"/>
      </w:tblGrid>
      <w:tr w14:paraId="33B43A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55" w:hRule="atLeast"/>
        </w:trPr>
        <w:tc>
          <w:tcPr>
            <w:tcW w:w="942" w:type="dxa"/>
            <w:vMerge w:val="restart"/>
            <w:tcBorders>
              <w:top w:val="single" w:color="auto" w:sz="4" w:space="0"/>
              <w:left w:val="single" w:color="auto" w:sz="4" w:space="0"/>
              <w:bottom w:val="single" w:color="auto" w:sz="4" w:space="0"/>
              <w:right w:val="single" w:color="auto" w:sz="4" w:space="0"/>
            </w:tcBorders>
            <w:vAlign w:val="center"/>
          </w:tcPr>
          <w:p w14:paraId="6221E321">
            <w:pPr>
              <w:spacing w:line="440" w:lineRule="exact"/>
              <w:jc w:val="center"/>
              <w:rPr>
                <w:rFonts w:asciiTheme="minorEastAsia" w:hAnsiTheme="minorEastAsia" w:eastAsiaTheme="minorEastAsia"/>
                <w:sz w:val="24"/>
              </w:rPr>
            </w:pPr>
            <w:r>
              <w:rPr>
                <w:rFonts w:hint="eastAsia" w:asciiTheme="minorEastAsia" w:hAnsiTheme="minorEastAsia" w:eastAsiaTheme="minorEastAsia"/>
                <w:sz w:val="24"/>
              </w:rPr>
              <w:t>施工组织设计评分标准</w:t>
            </w:r>
          </w:p>
        </w:tc>
        <w:tc>
          <w:tcPr>
            <w:tcW w:w="2584" w:type="dxa"/>
            <w:tcBorders>
              <w:top w:val="single" w:color="auto" w:sz="4" w:space="0"/>
              <w:left w:val="single" w:color="auto" w:sz="4" w:space="0"/>
              <w:bottom w:val="single" w:color="auto" w:sz="4" w:space="0"/>
              <w:right w:val="single" w:color="auto" w:sz="4" w:space="0"/>
            </w:tcBorders>
            <w:vAlign w:val="center"/>
          </w:tcPr>
          <w:p w14:paraId="0A19560D">
            <w:pPr>
              <w:spacing w:line="440" w:lineRule="exact"/>
              <w:jc w:val="center"/>
              <w:rPr>
                <w:rFonts w:asciiTheme="minorEastAsia" w:hAnsiTheme="minorEastAsia" w:eastAsiaTheme="minorEastAsia"/>
                <w:sz w:val="24"/>
              </w:rPr>
            </w:pPr>
            <w:r>
              <w:rPr>
                <w:rFonts w:hint="eastAsia" w:asciiTheme="minorEastAsia" w:hAnsiTheme="minorEastAsia" w:eastAsiaTheme="minorEastAsia"/>
                <w:sz w:val="24"/>
              </w:rPr>
              <w:t>主要施工方法</w:t>
            </w:r>
          </w:p>
        </w:tc>
        <w:tc>
          <w:tcPr>
            <w:tcW w:w="5433" w:type="dxa"/>
            <w:tcBorders>
              <w:top w:val="single" w:color="auto" w:sz="4" w:space="0"/>
              <w:left w:val="single" w:color="auto" w:sz="4" w:space="0"/>
              <w:bottom w:val="single" w:color="auto" w:sz="4" w:space="0"/>
              <w:right w:val="single" w:color="auto" w:sz="4" w:space="0"/>
            </w:tcBorders>
            <w:vAlign w:val="center"/>
          </w:tcPr>
          <w:p w14:paraId="52DBFA35">
            <w:pPr>
              <w:spacing w:line="440" w:lineRule="exact"/>
              <w:jc w:val="left"/>
              <w:rPr>
                <w:rFonts w:asciiTheme="minorEastAsia" w:hAnsiTheme="minorEastAsia" w:eastAsiaTheme="minorEastAsia"/>
                <w:sz w:val="24"/>
              </w:rPr>
            </w:pPr>
            <w:r>
              <w:rPr>
                <w:rFonts w:hint="eastAsia" w:asciiTheme="minorEastAsia" w:hAnsiTheme="minorEastAsia" w:eastAsiaTheme="minorEastAsia"/>
                <w:sz w:val="24"/>
              </w:rPr>
              <w:t>不缺项得基本分1分，根据编制深浅最多得2分</w:t>
            </w:r>
          </w:p>
        </w:tc>
      </w:tr>
      <w:tr w14:paraId="353AB3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trPr>
        <w:tc>
          <w:tcPr>
            <w:tcW w:w="942" w:type="dxa"/>
            <w:vMerge w:val="continue"/>
            <w:tcBorders>
              <w:top w:val="single" w:color="auto" w:sz="4" w:space="0"/>
              <w:left w:val="single" w:color="auto" w:sz="4" w:space="0"/>
              <w:bottom w:val="single" w:color="auto" w:sz="4" w:space="0"/>
              <w:right w:val="single" w:color="auto" w:sz="4" w:space="0"/>
            </w:tcBorders>
            <w:vAlign w:val="center"/>
          </w:tcPr>
          <w:p w14:paraId="1CC58551">
            <w:pPr>
              <w:widowControl/>
              <w:jc w:val="left"/>
              <w:rPr>
                <w:rFonts w:asciiTheme="minorEastAsia" w:hAnsiTheme="minorEastAsia" w:eastAsiaTheme="minorEastAsia"/>
                <w:sz w:val="24"/>
              </w:rPr>
            </w:pPr>
          </w:p>
        </w:tc>
        <w:tc>
          <w:tcPr>
            <w:tcW w:w="2584" w:type="dxa"/>
            <w:tcBorders>
              <w:top w:val="single" w:color="auto" w:sz="4" w:space="0"/>
              <w:left w:val="single" w:color="auto" w:sz="4" w:space="0"/>
              <w:bottom w:val="single" w:color="auto" w:sz="4" w:space="0"/>
              <w:right w:val="single" w:color="auto" w:sz="4" w:space="0"/>
            </w:tcBorders>
            <w:vAlign w:val="center"/>
          </w:tcPr>
          <w:p w14:paraId="5937194D">
            <w:pPr>
              <w:spacing w:line="440" w:lineRule="exact"/>
              <w:jc w:val="center"/>
              <w:rPr>
                <w:rFonts w:asciiTheme="minorEastAsia" w:hAnsiTheme="minorEastAsia" w:eastAsiaTheme="minorEastAsia"/>
                <w:sz w:val="24"/>
              </w:rPr>
            </w:pPr>
            <w:r>
              <w:rPr>
                <w:rFonts w:hint="eastAsia" w:asciiTheme="minorEastAsia" w:hAnsiTheme="minorEastAsia" w:eastAsiaTheme="minorEastAsia"/>
                <w:sz w:val="24"/>
              </w:rPr>
              <w:t>投入物资、机械</w:t>
            </w:r>
          </w:p>
        </w:tc>
        <w:tc>
          <w:tcPr>
            <w:tcW w:w="5433" w:type="dxa"/>
            <w:tcBorders>
              <w:top w:val="single" w:color="auto" w:sz="4" w:space="0"/>
              <w:left w:val="single" w:color="auto" w:sz="4" w:space="0"/>
              <w:bottom w:val="single" w:color="auto" w:sz="4" w:space="0"/>
              <w:right w:val="single" w:color="auto" w:sz="4" w:space="0"/>
            </w:tcBorders>
            <w:vAlign w:val="center"/>
          </w:tcPr>
          <w:p w14:paraId="3D2F2BA4">
            <w:pPr>
              <w:spacing w:line="440" w:lineRule="exact"/>
              <w:jc w:val="left"/>
              <w:rPr>
                <w:rFonts w:asciiTheme="minorEastAsia" w:hAnsiTheme="minorEastAsia" w:eastAsiaTheme="minorEastAsia"/>
                <w:sz w:val="24"/>
              </w:rPr>
            </w:pPr>
            <w:r>
              <w:rPr>
                <w:rFonts w:hint="eastAsia" w:asciiTheme="minorEastAsia" w:hAnsiTheme="minorEastAsia" w:eastAsiaTheme="minorEastAsia"/>
                <w:sz w:val="24"/>
              </w:rPr>
              <w:t>不缺项得基本分1分，根据编制深浅最多得1分</w:t>
            </w:r>
          </w:p>
        </w:tc>
      </w:tr>
      <w:tr w14:paraId="511E96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trPr>
        <w:tc>
          <w:tcPr>
            <w:tcW w:w="942" w:type="dxa"/>
            <w:vMerge w:val="continue"/>
            <w:tcBorders>
              <w:top w:val="single" w:color="auto" w:sz="4" w:space="0"/>
              <w:left w:val="single" w:color="auto" w:sz="4" w:space="0"/>
              <w:bottom w:val="single" w:color="auto" w:sz="4" w:space="0"/>
              <w:right w:val="single" w:color="auto" w:sz="4" w:space="0"/>
            </w:tcBorders>
            <w:vAlign w:val="center"/>
          </w:tcPr>
          <w:p w14:paraId="38AB4307">
            <w:pPr>
              <w:widowControl/>
              <w:jc w:val="left"/>
              <w:rPr>
                <w:rFonts w:asciiTheme="minorEastAsia" w:hAnsiTheme="minorEastAsia" w:eastAsiaTheme="minorEastAsia"/>
                <w:sz w:val="24"/>
              </w:rPr>
            </w:pPr>
          </w:p>
        </w:tc>
        <w:tc>
          <w:tcPr>
            <w:tcW w:w="2584" w:type="dxa"/>
            <w:tcBorders>
              <w:top w:val="single" w:color="auto" w:sz="4" w:space="0"/>
              <w:left w:val="single" w:color="auto" w:sz="4" w:space="0"/>
              <w:bottom w:val="single" w:color="auto" w:sz="4" w:space="0"/>
              <w:right w:val="single" w:color="auto" w:sz="4" w:space="0"/>
            </w:tcBorders>
            <w:vAlign w:val="center"/>
          </w:tcPr>
          <w:p w14:paraId="5D93F022">
            <w:pPr>
              <w:spacing w:line="440" w:lineRule="exact"/>
              <w:jc w:val="center"/>
              <w:rPr>
                <w:rFonts w:asciiTheme="minorEastAsia" w:hAnsiTheme="minorEastAsia" w:eastAsiaTheme="minorEastAsia"/>
                <w:sz w:val="24"/>
              </w:rPr>
            </w:pPr>
            <w:r>
              <w:rPr>
                <w:rFonts w:hint="eastAsia" w:asciiTheme="minorEastAsia" w:hAnsiTheme="minorEastAsia" w:eastAsiaTheme="minorEastAsia"/>
                <w:sz w:val="24"/>
              </w:rPr>
              <w:t>劳动力安排计划</w:t>
            </w:r>
          </w:p>
        </w:tc>
        <w:tc>
          <w:tcPr>
            <w:tcW w:w="5433" w:type="dxa"/>
            <w:tcBorders>
              <w:top w:val="single" w:color="auto" w:sz="4" w:space="0"/>
              <w:left w:val="single" w:color="auto" w:sz="4" w:space="0"/>
              <w:bottom w:val="single" w:color="auto" w:sz="4" w:space="0"/>
              <w:right w:val="single" w:color="auto" w:sz="4" w:space="0"/>
            </w:tcBorders>
            <w:vAlign w:val="center"/>
          </w:tcPr>
          <w:p w14:paraId="06641D5B">
            <w:pPr>
              <w:spacing w:line="440" w:lineRule="exact"/>
              <w:jc w:val="left"/>
              <w:rPr>
                <w:rFonts w:asciiTheme="minorEastAsia" w:hAnsiTheme="minorEastAsia" w:eastAsiaTheme="minorEastAsia"/>
                <w:sz w:val="24"/>
              </w:rPr>
            </w:pPr>
            <w:r>
              <w:rPr>
                <w:rFonts w:hint="eastAsia" w:asciiTheme="minorEastAsia" w:hAnsiTheme="minorEastAsia" w:eastAsiaTheme="minorEastAsia"/>
                <w:sz w:val="24"/>
              </w:rPr>
              <w:t>不缺项得基本分1分，根据编制深浅最多得1分</w:t>
            </w:r>
          </w:p>
        </w:tc>
      </w:tr>
      <w:tr w14:paraId="7B79E4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trPr>
        <w:tc>
          <w:tcPr>
            <w:tcW w:w="942" w:type="dxa"/>
            <w:vMerge w:val="continue"/>
            <w:tcBorders>
              <w:top w:val="single" w:color="auto" w:sz="4" w:space="0"/>
              <w:left w:val="single" w:color="auto" w:sz="4" w:space="0"/>
              <w:bottom w:val="single" w:color="auto" w:sz="4" w:space="0"/>
              <w:right w:val="single" w:color="auto" w:sz="4" w:space="0"/>
            </w:tcBorders>
            <w:vAlign w:val="center"/>
          </w:tcPr>
          <w:p w14:paraId="38613351">
            <w:pPr>
              <w:widowControl/>
              <w:jc w:val="left"/>
              <w:rPr>
                <w:rFonts w:asciiTheme="minorEastAsia" w:hAnsiTheme="minorEastAsia" w:eastAsiaTheme="minorEastAsia"/>
                <w:sz w:val="24"/>
              </w:rPr>
            </w:pPr>
          </w:p>
        </w:tc>
        <w:tc>
          <w:tcPr>
            <w:tcW w:w="2584" w:type="dxa"/>
            <w:tcBorders>
              <w:top w:val="single" w:color="auto" w:sz="4" w:space="0"/>
              <w:left w:val="single" w:color="auto" w:sz="4" w:space="0"/>
              <w:bottom w:val="single" w:color="auto" w:sz="4" w:space="0"/>
              <w:right w:val="single" w:color="auto" w:sz="4" w:space="0"/>
            </w:tcBorders>
            <w:vAlign w:val="center"/>
          </w:tcPr>
          <w:p w14:paraId="29CF3734">
            <w:pPr>
              <w:spacing w:line="440" w:lineRule="exact"/>
              <w:jc w:val="center"/>
              <w:rPr>
                <w:rFonts w:asciiTheme="minorEastAsia" w:hAnsiTheme="minorEastAsia" w:eastAsiaTheme="minorEastAsia"/>
                <w:sz w:val="24"/>
              </w:rPr>
            </w:pPr>
            <w:r>
              <w:rPr>
                <w:rFonts w:hint="eastAsia" w:asciiTheme="minorEastAsia" w:hAnsiTheme="minorEastAsia" w:eastAsiaTheme="minorEastAsia"/>
                <w:sz w:val="24"/>
              </w:rPr>
              <w:t>质量技术措施</w:t>
            </w:r>
          </w:p>
        </w:tc>
        <w:tc>
          <w:tcPr>
            <w:tcW w:w="5433" w:type="dxa"/>
            <w:tcBorders>
              <w:top w:val="single" w:color="auto" w:sz="4" w:space="0"/>
              <w:left w:val="single" w:color="auto" w:sz="4" w:space="0"/>
              <w:bottom w:val="single" w:color="auto" w:sz="4" w:space="0"/>
              <w:right w:val="single" w:color="auto" w:sz="4" w:space="0"/>
            </w:tcBorders>
            <w:vAlign w:val="center"/>
          </w:tcPr>
          <w:p w14:paraId="5F899509">
            <w:pPr>
              <w:spacing w:line="440" w:lineRule="exact"/>
              <w:jc w:val="left"/>
              <w:rPr>
                <w:rFonts w:asciiTheme="minorEastAsia" w:hAnsiTheme="minorEastAsia" w:eastAsiaTheme="minorEastAsia"/>
                <w:sz w:val="24"/>
              </w:rPr>
            </w:pPr>
            <w:r>
              <w:rPr>
                <w:rFonts w:hint="eastAsia" w:asciiTheme="minorEastAsia" w:hAnsiTheme="minorEastAsia" w:eastAsiaTheme="minorEastAsia"/>
                <w:sz w:val="24"/>
              </w:rPr>
              <w:t>不缺项得基本分1分，根据编制深浅最多得2.5分</w:t>
            </w:r>
          </w:p>
        </w:tc>
      </w:tr>
      <w:tr w14:paraId="0CC33C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trPr>
        <w:tc>
          <w:tcPr>
            <w:tcW w:w="942" w:type="dxa"/>
            <w:vMerge w:val="continue"/>
            <w:tcBorders>
              <w:top w:val="single" w:color="auto" w:sz="4" w:space="0"/>
              <w:left w:val="single" w:color="auto" w:sz="4" w:space="0"/>
              <w:bottom w:val="single" w:color="auto" w:sz="4" w:space="0"/>
              <w:right w:val="single" w:color="auto" w:sz="4" w:space="0"/>
            </w:tcBorders>
            <w:vAlign w:val="center"/>
          </w:tcPr>
          <w:p w14:paraId="09FD460F">
            <w:pPr>
              <w:widowControl/>
              <w:jc w:val="left"/>
              <w:rPr>
                <w:rFonts w:asciiTheme="minorEastAsia" w:hAnsiTheme="minorEastAsia" w:eastAsiaTheme="minorEastAsia"/>
                <w:sz w:val="24"/>
              </w:rPr>
            </w:pPr>
          </w:p>
        </w:tc>
        <w:tc>
          <w:tcPr>
            <w:tcW w:w="2584" w:type="dxa"/>
            <w:tcBorders>
              <w:top w:val="single" w:color="auto" w:sz="4" w:space="0"/>
              <w:left w:val="single" w:color="auto" w:sz="4" w:space="0"/>
              <w:bottom w:val="single" w:color="auto" w:sz="4" w:space="0"/>
              <w:right w:val="single" w:color="auto" w:sz="4" w:space="0"/>
            </w:tcBorders>
            <w:vAlign w:val="center"/>
          </w:tcPr>
          <w:p w14:paraId="717DD70D">
            <w:pPr>
              <w:spacing w:line="440" w:lineRule="exact"/>
              <w:jc w:val="center"/>
              <w:rPr>
                <w:rFonts w:asciiTheme="minorEastAsia" w:hAnsiTheme="minorEastAsia" w:eastAsiaTheme="minorEastAsia"/>
                <w:sz w:val="24"/>
              </w:rPr>
            </w:pPr>
            <w:r>
              <w:rPr>
                <w:rFonts w:hint="eastAsia" w:asciiTheme="minorEastAsia" w:hAnsiTheme="minorEastAsia" w:eastAsiaTheme="minorEastAsia"/>
                <w:sz w:val="24"/>
              </w:rPr>
              <w:t>安全技术措施</w:t>
            </w:r>
          </w:p>
        </w:tc>
        <w:tc>
          <w:tcPr>
            <w:tcW w:w="5433" w:type="dxa"/>
            <w:tcBorders>
              <w:top w:val="single" w:color="auto" w:sz="4" w:space="0"/>
              <w:left w:val="single" w:color="auto" w:sz="4" w:space="0"/>
              <w:bottom w:val="single" w:color="auto" w:sz="4" w:space="0"/>
              <w:right w:val="single" w:color="auto" w:sz="4" w:space="0"/>
            </w:tcBorders>
            <w:vAlign w:val="center"/>
          </w:tcPr>
          <w:p w14:paraId="5FAD66D4">
            <w:pPr>
              <w:spacing w:line="440" w:lineRule="exact"/>
              <w:jc w:val="left"/>
              <w:rPr>
                <w:rFonts w:asciiTheme="minorEastAsia" w:hAnsiTheme="minorEastAsia" w:eastAsiaTheme="minorEastAsia"/>
                <w:sz w:val="24"/>
              </w:rPr>
            </w:pPr>
            <w:r>
              <w:rPr>
                <w:rFonts w:hint="eastAsia" w:asciiTheme="minorEastAsia" w:hAnsiTheme="minorEastAsia" w:eastAsiaTheme="minorEastAsia"/>
                <w:sz w:val="24"/>
              </w:rPr>
              <w:t>不缺项得基本分1分，根据编制深浅最多得1.5分</w:t>
            </w:r>
          </w:p>
        </w:tc>
      </w:tr>
      <w:tr w14:paraId="11ACE2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trPr>
        <w:tc>
          <w:tcPr>
            <w:tcW w:w="942" w:type="dxa"/>
            <w:vMerge w:val="continue"/>
            <w:tcBorders>
              <w:top w:val="single" w:color="auto" w:sz="4" w:space="0"/>
              <w:left w:val="single" w:color="auto" w:sz="4" w:space="0"/>
              <w:bottom w:val="single" w:color="auto" w:sz="4" w:space="0"/>
              <w:right w:val="single" w:color="auto" w:sz="4" w:space="0"/>
            </w:tcBorders>
            <w:vAlign w:val="center"/>
          </w:tcPr>
          <w:p w14:paraId="71D95BAA">
            <w:pPr>
              <w:widowControl/>
              <w:jc w:val="left"/>
              <w:rPr>
                <w:rFonts w:asciiTheme="minorEastAsia" w:hAnsiTheme="minorEastAsia" w:eastAsiaTheme="minorEastAsia"/>
                <w:sz w:val="24"/>
              </w:rPr>
            </w:pPr>
          </w:p>
        </w:tc>
        <w:tc>
          <w:tcPr>
            <w:tcW w:w="2584" w:type="dxa"/>
            <w:tcBorders>
              <w:top w:val="single" w:color="auto" w:sz="4" w:space="0"/>
              <w:left w:val="single" w:color="auto" w:sz="4" w:space="0"/>
              <w:bottom w:val="single" w:color="auto" w:sz="4" w:space="0"/>
              <w:right w:val="single" w:color="auto" w:sz="4" w:space="0"/>
            </w:tcBorders>
            <w:vAlign w:val="center"/>
          </w:tcPr>
          <w:p w14:paraId="2D615EC1">
            <w:pPr>
              <w:spacing w:line="440" w:lineRule="exact"/>
              <w:jc w:val="center"/>
              <w:rPr>
                <w:rFonts w:asciiTheme="minorEastAsia" w:hAnsiTheme="minorEastAsia" w:eastAsiaTheme="minorEastAsia"/>
                <w:sz w:val="24"/>
              </w:rPr>
            </w:pPr>
            <w:r>
              <w:rPr>
                <w:rFonts w:hint="eastAsia" w:asciiTheme="minorEastAsia" w:hAnsiTheme="minorEastAsia" w:eastAsiaTheme="minorEastAsia"/>
                <w:sz w:val="24"/>
              </w:rPr>
              <w:t>工期技术措施</w:t>
            </w:r>
          </w:p>
        </w:tc>
        <w:tc>
          <w:tcPr>
            <w:tcW w:w="5433" w:type="dxa"/>
            <w:tcBorders>
              <w:top w:val="single" w:color="auto" w:sz="4" w:space="0"/>
              <w:left w:val="single" w:color="auto" w:sz="4" w:space="0"/>
              <w:bottom w:val="single" w:color="auto" w:sz="4" w:space="0"/>
              <w:right w:val="single" w:color="auto" w:sz="4" w:space="0"/>
            </w:tcBorders>
            <w:vAlign w:val="center"/>
          </w:tcPr>
          <w:p w14:paraId="2D1E5C3E">
            <w:pPr>
              <w:spacing w:line="440" w:lineRule="exact"/>
              <w:jc w:val="left"/>
              <w:rPr>
                <w:rFonts w:asciiTheme="minorEastAsia" w:hAnsiTheme="minorEastAsia" w:eastAsiaTheme="minorEastAsia"/>
                <w:sz w:val="24"/>
              </w:rPr>
            </w:pPr>
            <w:r>
              <w:rPr>
                <w:rFonts w:hint="eastAsia" w:asciiTheme="minorEastAsia" w:hAnsiTheme="minorEastAsia" w:eastAsiaTheme="minorEastAsia"/>
                <w:sz w:val="24"/>
              </w:rPr>
              <w:t>不缺项得基本分1分，根据编制深浅最多得1分</w:t>
            </w:r>
          </w:p>
        </w:tc>
      </w:tr>
      <w:tr w14:paraId="2F8AC5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9" w:hRule="atLeast"/>
        </w:trPr>
        <w:tc>
          <w:tcPr>
            <w:tcW w:w="942" w:type="dxa"/>
            <w:vMerge w:val="continue"/>
            <w:tcBorders>
              <w:top w:val="single" w:color="auto" w:sz="4" w:space="0"/>
              <w:left w:val="single" w:color="auto" w:sz="4" w:space="0"/>
              <w:bottom w:val="single" w:color="auto" w:sz="4" w:space="0"/>
              <w:right w:val="single" w:color="auto" w:sz="4" w:space="0"/>
            </w:tcBorders>
            <w:vAlign w:val="center"/>
          </w:tcPr>
          <w:p w14:paraId="07C417C1">
            <w:pPr>
              <w:widowControl/>
              <w:jc w:val="left"/>
              <w:rPr>
                <w:rFonts w:asciiTheme="minorEastAsia" w:hAnsiTheme="minorEastAsia" w:eastAsiaTheme="minorEastAsia"/>
                <w:sz w:val="24"/>
              </w:rPr>
            </w:pPr>
          </w:p>
        </w:tc>
        <w:tc>
          <w:tcPr>
            <w:tcW w:w="2584" w:type="dxa"/>
            <w:tcBorders>
              <w:top w:val="single" w:color="auto" w:sz="4" w:space="0"/>
              <w:left w:val="single" w:color="auto" w:sz="4" w:space="0"/>
              <w:bottom w:val="single" w:color="auto" w:sz="4" w:space="0"/>
              <w:right w:val="single" w:color="auto" w:sz="4" w:space="0"/>
            </w:tcBorders>
            <w:vAlign w:val="center"/>
          </w:tcPr>
          <w:p w14:paraId="7564631D">
            <w:pPr>
              <w:spacing w:line="440" w:lineRule="exact"/>
              <w:jc w:val="center"/>
              <w:rPr>
                <w:rFonts w:asciiTheme="minorEastAsia" w:hAnsiTheme="minorEastAsia" w:eastAsiaTheme="minorEastAsia"/>
                <w:sz w:val="24"/>
              </w:rPr>
            </w:pPr>
            <w:r>
              <w:rPr>
                <w:rFonts w:hint="eastAsia" w:asciiTheme="minorEastAsia" w:hAnsiTheme="minorEastAsia" w:eastAsiaTheme="minorEastAsia"/>
                <w:sz w:val="24"/>
              </w:rPr>
              <w:t>文明施工措施</w:t>
            </w:r>
          </w:p>
        </w:tc>
        <w:tc>
          <w:tcPr>
            <w:tcW w:w="5433" w:type="dxa"/>
            <w:tcBorders>
              <w:top w:val="single" w:color="auto" w:sz="4" w:space="0"/>
              <w:left w:val="single" w:color="auto" w:sz="4" w:space="0"/>
              <w:bottom w:val="single" w:color="auto" w:sz="4" w:space="0"/>
              <w:right w:val="single" w:color="auto" w:sz="4" w:space="0"/>
            </w:tcBorders>
            <w:vAlign w:val="center"/>
          </w:tcPr>
          <w:p w14:paraId="752147ED">
            <w:pPr>
              <w:spacing w:line="440" w:lineRule="exact"/>
              <w:jc w:val="left"/>
              <w:rPr>
                <w:rFonts w:asciiTheme="minorEastAsia" w:hAnsiTheme="minorEastAsia" w:eastAsiaTheme="minorEastAsia"/>
                <w:sz w:val="24"/>
              </w:rPr>
            </w:pPr>
            <w:r>
              <w:rPr>
                <w:rFonts w:hint="eastAsia" w:asciiTheme="minorEastAsia" w:hAnsiTheme="minorEastAsia" w:eastAsiaTheme="minorEastAsia"/>
                <w:sz w:val="24"/>
              </w:rPr>
              <w:t>不缺项得基本分1分，根据编制深浅最多得1分</w:t>
            </w:r>
          </w:p>
        </w:tc>
      </w:tr>
      <w:tr w14:paraId="2473CB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0" w:hRule="atLeast"/>
        </w:trPr>
        <w:tc>
          <w:tcPr>
            <w:tcW w:w="942" w:type="dxa"/>
            <w:vMerge w:val="continue"/>
            <w:tcBorders>
              <w:top w:val="single" w:color="auto" w:sz="4" w:space="0"/>
              <w:left w:val="single" w:color="auto" w:sz="4" w:space="0"/>
              <w:bottom w:val="single" w:color="auto" w:sz="4" w:space="0"/>
              <w:right w:val="single" w:color="auto" w:sz="4" w:space="0"/>
            </w:tcBorders>
            <w:vAlign w:val="center"/>
          </w:tcPr>
          <w:p w14:paraId="1DA81C78">
            <w:pPr>
              <w:widowControl/>
              <w:jc w:val="left"/>
              <w:rPr>
                <w:rFonts w:asciiTheme="minorEastAsia" w:hAnsiTheme="minorEastAsia" w:eastAsiaTheme="minorEastAsia"/>
                <w:sz w:val="24"/>
              </w:rPr>
            </w:pPr>
          </w:p>
        </w:tc>
        <w:tc>
          <w:tcPr>
            <w:tcW w:w="2584" w:type="dxa"/>
            <w:tcBorders>
              <w:top w:val="single" w:color="auto" w:sz="4" w:space="0"/>
              <w:left w:val="single" w:color="auto" w:sz="4" w:space="0"/>
              <w:bottom w:val="single" w:color="auto" w:sz="4" w:space="0"/>
              <w:right w:val="single" w:color="auto" w:sz="4" w:space="0"/>
            </w:tcBorders>
            <w:vAlign w:val="center"/>
          </w:tcPr>
          <w:p w14:paraId="53D5F2ED">
            <w:pPr>
              <w:tabs>
                <w:tab w:val="left" w:pos="645"/>
                <w:tab w:val="center" w:pos="972"/>
              </w:tabs>
              <w:spacing w:line="440" w:lineRule="exact"/>
              <w:jc w:val="center"/>
              <w:rPr>
                <w:rFonts w:asciiTheme="minorEastAsia" w:hAnsiTheme="minorEastAsia" w:eastAsiaTheme="minorEastAsia"/>
                <w:sz w:val="24"/>
              </w:rPr>
            </w:pPr>
            <w:r>
              <w:rPr>
                <w:rFonts w:hint="eastAsia" w:asciiTheme="minorEastAsia" w:hAnsiTheme="minorEastAsia" w:eastAsiaTheme="minorEastAsia"/>
                <w:sz w:val="24"/>
              </w:rPr>
              <w:t>施工进度、施工平面图</w:t>
            </w:r>
          </w:p>
        </w:tc>
        <w:tc>
          <w:tcPr>
            <w:tcW w:w="5433" w:type="dxa"/>
            <w:tcBorders>
              <w:top w:val="single" w:color="auto" w:sz="4" w:space="0"/>
              <w:left w:val="single" w:color="auto" w:sz="4" w:space="0"/>
              <w:bottom w:val="single" w:color="auto" w:sz="4" w:space="0"/>
              <w:right w:val="single" w:color="auto" w:sz="4" w:space="0"/>
            </w:tcBorders>
            <w:vAlign w:val="center"/>
          </w:tcPr>
          <w:p w14:paraId="059B5E6C">
            <w:pPr>
              <w:spacing w:line="440" w:lineRule="exact"/>
              <w:jc w:val="left"/>
              <w:rPr>
                <w:rFonts w:asciiTheme="minorEastAsia" w:hAnsiTheme="minorEastAsia" w:eastAsiaTheme="minorEastAsia"/>
                <w:sz w:val="24"/>
              </w:rPr>
            </w:pPr>
            <w:r>
              <w:rPr>
                <w:rFonts w:hint="eastAsia" w:asciiTheme="minorEastAsia" w:hAnsiTheme="minorEastAsia" w:eastAsiaTheme="minorEastAsia"/>
                <w:sz w:val="24"/>
              </w:rPr>
              <w:t>不缺项得基本分1分，根据编制深浅最多得2分</w:t>
            </w:r>
          </w:p>
        </w:tc>
      </w:tr>
    </w:tbl>
    <w:p w14:paraId="6205D726">
      <w:pPr>
        <w:snapToGrid w:val="0"/>
        <w:spacing w:line="312" w:lineRule="auto"/>
        <w:ind w:firstLine="480" w:firstLineChars="200"/>
        <w:rPr>
          <w:rFonts w:ascii="宋体" w:hAnsi="宋体"/>
          <w:sz w:val="24"/>
        </w:rPr>
      </w:pPr>
      <w:r>
        <w:rPr>
          <w:rFonts w:hint="eastAsia" w:ascii="宋体" w:hAnsi="宋体"/>
          <w:sz w:val="24"/>
        </w:rPr>
        <w:t>技术标的得分计入到总分，技术标达到14分以上(含14分)为合格,低于14分为不合格。</w:t>
      </w:r>
    </w:p>
    <w:p w14:paraId="22A957CE">
      <w:pPr>
        <w:snapToGrid w:val="0"/>
        <w:spacing w:line="312" w:lineRule="auto"/>
        <w:ind w:firstLine="482" w:firstLineChars="200"/>
        <w:rPr>
          <w:rFonts w:asciiTheme="minorEastAsia" w:hAnsiTheme="minorEastAsia" w:eastAsiaTheme="minorEastAsia"/>
          <w:b/>
          <w:bCs/>
          <w:sz w:val="24"/>
        </w:rPr>
      </w:pPr>
      <w:r>
        <w:rPr>
          <w:rFonts w:hint="eastAsia" w:asciiTheme="minorEastAsia" w:hAnsiTheme="minorEastAsia" w:eastAsiaTheme="minorEastAsia"/>
          <w:b/>
          <w:bCs/>
          <w:sz w:val="24"/>
        </w:rPr>
        <w:t>2.商务标（70分）</w:t>
      </w:r>
    </w:p>
    <w:p w14:paraId="0EF8607E">
      <w:pPr>
        <w:snapToGrid w:val="0"/>
        <w:spacing w:line="312"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评标价的计算：</w:t>
      </w:r>
    </w:p>
    <w:p w14:paraId="0762FD41">
      <w:pPr>
        <w:snapToGrid w:val="0"/>
        <w:spacing w:line="312"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①、有效投标报价个数少于或等于5家时，评标价(Q)为所有有效投标报价的算术平均值；</w:t>
      </w:r>
    </w:p>
    <w:p w14:paraId="71B62F4F">
      <w:pPr>
        <w:snapToGrid w:val="0"/>
        <w:spacing w:line="312"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②、有效投标报价个数为超过5家的双数时，评标价(Q)为有效报价从高到低排序后中间4家报价的算术平均值；</w:t>
      </w:r>
    </w:p>
    <w:p w14:paraId="1DA24C99">
      <w:pPr>
        <w:snapToGrid w:val="0"/>
        <w:spacing w:line="312" w:lineRule="auto"/>
        <w:ind w:firstLine="480" w:firstLineChars="200"/>
        <w:rPr>
          <w:rFonts w:hint="eastAsia" w:asciiTheme="minorEastAsia" w:hAnsiTheme="minorEastAsia" w:eastAsiaTheme="minorEastAsia"/>
          <w:sz w:val="24"/>
          <w:lang w:eastAsia="zh-CN"/>
        </w:rPr>
      </w:pPr>
      <w:r>
        <w:rPr>
          <w:rFonts w:hint="eastAsia" w:asciiTheme="minorEastAsia" w:hAnsiTheme="minorEastAsia" w:eastAsiaTheme="minorEastAsia"/>
          <w:sz w:val="24"/>
        </w:rPr>
        <w:t>③、有效投标报价个数为超过5家的单数时，评标价(Q)为有效报价从高到低排序后中间3家报价的算术平均值</w:t>
      </w:r>
      <w:r>
        <w:rPr>
          <w:rFonts w:hint="eastAsia" w:asciiTheme="minorEastAsia" w:hAnsiTheme="minorEastAsia" w:eastAsiaTheme="minorEastAsia"/>
          <w:sz w:val="24"/>
          <w:lang w:eastAsia="zh-CN"/>
        </w:rPr>
        <w:t>；</w:t>
      </w:r>
    </w:p>
    <w:p w14:paraId="381E2925">
      <w:pPr>
        <w:snapToGrid w:val="0"/>
        <w:spacing w:line="312" w:lineRule="auto"/>
        <w:ind w:firstLine="480" w:firstLineChars="200"/>
        <w:rPr>
          <w:rFonts w:hint="eastAsia" w:asciiTheme="minorEastAsia" w:hAnsiTheme="minorEastAsia" w:eastAsiaTheme="minorEastAsia"/>
          <w:sz w:val="24"/>
          <w:lang w:eastAsia="zh-CN"/>
        </w:rPr>
      </w:pPr>
      <w:r>
        <w:rPr>
          <w:rFonts w:hint="eastAsia" w:asciiTheme="minorEastAsia" w:hAnsiTheme="minorEastAsia" w:eastAsiaTheme="minorEastAsia"/>
          <w:sz w:val="24"/>
        </w:rPr>
        <w:t>④、</w:t>
      </w:r>
      <w:r>
        <w:rPr>
          <w:rFonts w:hint="eastAsia" w:asciiTheme="minorEastAsia" w:hAnsiTheme="minorEastAsia" w:eastAsiaTheme="minorEastAsia"/>
          <w:sz w:val="24"/>
          <w:lang w:val="en-US" w:eastAsia="zh-CN"/>
        </w:rPr>
        <w:t>落实政府采购政策进行价格调整的，以调整后的价格计算</w:t>
      </w:r>
      <w:r>
        <w:rPr>
          <w:rFonts w:hint="eastAsia" w:asciiTheme="minorEastAsia" w:hAnsiTheme="minorEastAsia" w:eastAsiaTheme="minorEastAsia"/>
          <w:sz w:val="24"/>
          <w:lang w:eastAsia="zh-CN"/>
        </w:rPr>
        <w:t>。</w:t>
      </w:r>
    </w:p>
    <w:p w14:paraId="61F026B8">
      <w:pPr>
        <w:snapToGrid w:val="0"/>
        <w:spacing w:line="312"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以评标价为尺度,投标人的投标报价每高于1%扣2分。</w:t>
      </w:r>
    </w:p>
    <w:p w14:paraId="2E91FAA1">
      <w:pPr>
        <w:snapToGrid w:val="0"/>
        <w:spacing w:line="312"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商务标得分=70+(Q-P)/Q×200</w:t>
      </w:r>
    </w:p>
    <w:p w14:paraId="0F651F3F">
      <w:pPr>
        <w:snapToGrid w:val="0"/>
        <w:spacing w:line="312"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以评标价为尺度,投标人的投标报价每低于1%扣1分。</w:t>
      </w:r>
    </w:p>
    <w:p w14:paraId="7BB94731">
      <w:pPr>
        <w:snapToGrid w:val="0"/>
        <w:spacing w:line="312"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商务标得分=70-(Q-P)/Q×100</w:t>
      </w:r>
    </w:p>
    <w:p w14:paraId="05754A00">
      <w:pPr>
        <w:snapToGrid w:val="0"/>
        <w:spacing w:line="312"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Q:评标价  P:投标报价</w:t>
      </w:r>
    </w:p>
    <w:p w14:paraId="5751F0A4">
      <w:pPr>
        <w:snapToGrid w:val="0"/>
        <w:spacing w:line="312" w:lineRule="auto"/>
        <w:ind w:firstLine="482" w:firstLineChars="200"/>
        <w:rPr>
          <w:rFonts w:asciiTheme="minorEastAsia" w:hAnsiTheme="minorEastAsia" w:eastAsiaTheme="minorEastAsia"/>
          <w:b/>
          <w:bCs/>
          <w:sz w:val="24"/>
        </w:rPr>
      </w:pPr>
      <w:r>
        <w:rPr>
          <w:rFonts w:hint="eastAsia" w:asciiTheme="minorEastAsia" w:hAnsiTheme="minorEastAsia" w:eastAsiaTheme="minorEastAsia"/>
          <w:b/>
          <w:bCs/>
          <w:sz w:val="24"/>
        </w:rPr>
        <w:t>3、综合标评分（10分）</w:t>
      </w:r>
    </w:p>
    <w:p w14:paraId="0040390B">
      <w:pPr>
        <w:snapToGrid w:val="0"/>
        <w:spacing w:line="312" w:lineRule="auto"/>
        <w:ind w:firstLine="482" w:firstLineChars="200"/>
        <w:rPr>
          <w:rFonts w:asciiTheme="minorEastAsia" w:hAnsiTheme="minorEastAsia" w:eastAsiaTheme="minorEastAsia"/>
          <w:sz w:val="24"/>
        </w:rPr>
      </w:pPr>
      <w:r>
        <w:rPr>
          <w:rFonts w:hint="eastAsia" w:asciiTheme="minorEastAsia" w:hAnsiTheme="minorEastAsia" w:eastAsiaTheme="minorEastAsia"/>
          <w:b/>
          <w:bCs/>
          <w:sz w:val="24"/>
        </w:rPr>
        <w:t>投标工期4分：</w:t>
      </w:r>
      <w:r>
        <w:rPr>
          <w:rFonts w:hint="eastAsia" w:asciiTheme="minorEastAsia" w:hAnsiTheme="minorEastAsia" w:eastAsiaTheme="minorEastAsia"/>
          <w:sz w:val="24"/>
        </w:rPr>
        <w:t>投标工期不超过磋商文件中提出的建设工期要求的得基本分2分，投标工期超出建设工期要求5%的视为投标单位未响应磋商文件要求，该项得零分，且不能确定为中标候选单位；投标工期比建设工期缩短的，按每缩短1%加0.2分累计加分,最多不超过1分；对工期有承诺,有投标报价1%以上(不含1%)违约经济处罚措施的得1分,否则不得分。</w:t>
      </w:r>
    </w:p>
    <w:p w14:paraId="1E07DBC4">
      <w:pPr>
        <w:snapToGrid w:val="0"/>
        <w:spacing w:line="312" w:lineRule="auto"/>
        <w:ind w:firstLine="482" w:firstLineChars="200"/>
        <w:rPr>
          <w:rFonts w:asciiTheme="minorEastAsia" w:hAnsiTheme="minorEastAsia" w:eastAsiaTheme="minorEastAsia"/>
          <w:sz w:val="24"/>
        </w:rPr>
      </w:pPr>
      <w:r>
        <w:rPr>
          <w:rFonts w:hint="eastAsia" w:asciiTheme="minorEastAsia" w:hAnsiTheme="minorEastAsia" w:eastAsiaTheme="minorEastAsia"/>
          <w:b/>
          <w:bCs/>
          <w:sz w:val="24"/>
        </w:rPr>
        <w:t>工程质量目标4分：</w:t>
      </w:r>
      <w:r>
        <w:rPr>
          <w:rFonts w:hint="eastAsia" w:asciiTheme="minorEastAsia" w:hAnsiTheme="minorEastAsia" w:eastAsiaTheme="minorEastAsia"/>
          <w:sz w:val="24"/>
        </w:rPr>
        <w:t>工程质量满足磋商文件中提出的工程质量标准的得2分,不满足磋商文件要求得零分,且不能确定为中标候选单位；对质量有承诺,有投标报价3%以上(不含3%)违约经济处罚措施得2分,否则不得分。</w:t>
      </w:r>
    </w:p>
    <w:p w14:paraId="6A7C4CFF">
      <w:pPr>
        <w:snapToGrid w:val="0"/>
        <w:spacing w:line="312" w:lineRule="auto"/>
        <w:ind w:firstLine="482" w:firstLineChars="200"/>
        <w:rPr>
          <w:rFonts w:asciiTheme="minorEastAsia" w:hAnsiTheme="minorEastAsia" w:eastAsiaTheme="minorEastAsia"/>
          <w:sz w:val="24"/>
        </w:rPr>
      </w:pPr>
      <w:r>
        <w:rPr>
          <w:rFonts w:hint="eastAsia" w:asciiTheme="minorEastAsia" w:hAnsiTheme="minorEastAsia" w:eastAsiaTheme="minorEastAsia"/>
          <w:b/>
          <w:bCs/>
          <w:sz w:val="24"/>
        </w:rPr>
        <w:t>投标水平2分：</w:t>
      </w:r>
      <w:r>
        <w:rPr>
          <w:rFonts w:hint="eastAsia" w:asciiTheme="minorEastAsia" w:hAnsiTheme="minorEastAsia" w:eastAsiaTheme="minorEastAsia"/>
          <w:sz w:val="24"/>
        </w:rPr>
        <w:t>投标文件中的各种表格，准确的得1分，否则酌情扣分；投标文件未出现涂改、插字等修改或个别出现涂改、插字等修改但已加盖投标单位校正章的（暗标除外）得1分，否则酌情扣分。</w:t>
      </w:r>
    </w:p>
    <w:p w14:paraId="778B2437">
      <w:pPr>
        <w:snapToGrid w:val="0"/>
        <w:spacing w:line="312"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上述各项计算一般均采用四舍五入法保留</w:t>
      </w:r>
      <w:r>
        <w:rPr>
          <w:rFonts w:hint="eastAsia" w:asciiTheme="minorEastAsia" w:hAnsiTheme="minorEastAsia" w:eastAsiaTheme="minorEastAsia"/>
          <w:sz w:val="24"/>
          <w:lang w:eastAsia="zh-CN"/>
        </w:rPr>
        <w:t>三</w:t>
      </w:r>
      <w:r>
        <w:rPr>
          <w:rFonts w:hint="eastAsia" w:asciiTheme="minorEastAsia" w:hAnsiTheme="minorEastAsia" w:eastAsiaTheme="minorEastAsia"/>
          <w:sz w:val="24"/>
        </w:rPr>
        <w:t>位小数。</w:t>
      </w:r>
    </w:p>
    <w:p w14:paraId="3C1DA44C">
      <w:pPr>
        <w:snapToGrid w:val="0"/>
        <w:spacing w:line="312" w:lineRule="auto"/>
        <w:ind w:firstLine="482" w:firstLineChars="200"/>
        <w:rPr>
          <w:rFonts w:hint="eastAsia" w:asciiTheme="minorEastAsia" w:hAnsiTheme="minorEastAsia" w:eastAsiaTheme="minorEastAsia"/>
          <w:b/>
          <w:bCs/>
          <w:sz w:val="24"/>
          <w:lang w:eastAsia="zh-CN"/>
        </w:rPr>
      </w:pPr>
      <w:r>
        <w:rPr>
          <w:rFonts w:hint="eastAsia" w:asciiTheme="minorEastAsia" w:hAnsiTheme="minorEastAsia" w:eastAsiaTheme="minorEastAsia"/>
          <w:b/>
          <w:bCs/>
          <w:sz w:val="24"/>
        </w:rPr>
        <w:t>总得分=商务标得分+综合标得分+</w:t>
      </w:r>
      <w:r>
        <w:rPr>
          <w:rFonts w:hint="eastAsia" w:asciiTheme="minorEastAsia" w:hAnsiTheme="minorEastAsia" w:eastAsiaTheme="minorEastAsia"/>
          <w:b/>
          <w:bCs/>
          <w:sz w:val="24"/>
          <w:lang w:eastAsia="zh-CN"/>
        </w:rPr>
        <w:t>技术标得分</w:t>
      </w:r>
    </w:p>
    <w:p w14:paraId="672D7F2D">
      <w:pPr>
        <w:snapToGrid w:val="0"/>
        <w:spacing w:line="312"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二、定标：得分最高的供应商为中标人，当确定的中标人放弃中标或者因被检举，经调查核实有违法行为不能履行合同的，从其他中标候选人中按照得分顺序由高到低确定中标人。如有两家及两家以上候选人并列为最高得分且均无异议，则由采购人不作解释的确定中标人。</w:t>
      </w:r>
    </w:p>
    <w:p w14:paraId="414F7439">
      <w:pPr>
        <w:snapToGrid w:val="0"/>
        <w:spacing w:line="312"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本办法为本招标项目磋商文件的组成部分，且与磋商文件具有同等法律效力。</w:t>
      </w:r>
    </w:p>
    <w:p w14:paraId="53BF5D19">
      <w:pPr>
        <w:spacing w:line="276" w:lineRule="auto"/>
        <w:sectPr>
          <w:pgSz w:w="11906" w:h="16838"/>
          <w:pgMar w:top="1417" w:right="1247" w:bottom="1417" w:left="1247" w:header="851" w:footer="992" w:gutter="0"/>
          <w:pgNumType w:fmt="decimal"/>
          <w:cols w:space="0" w:num="1"/>
          <w:rtlGutter w:val="0"/>
          <w:docGrid w:linePitch="312" w:charSpace="0"/>
        </w:sectPr>
      </w:pPr>
    </w:p>
    <w:p w14:paraId="0DBFC5AF">
      <w:pPr>
        <w:spacing w:beforeLines="50" w:afterLines="50" w:line="360" w:lineRule="auto"/>
        <w:jc w:val="center"/>
        <w:rPr>
          <w:rFonts w:ascii="黑体" w:hAnsi="黑体" w:eastAsia="黑体"/>
          <w:sz w:val="44"/>
          <w:szCs w:val="44"/>
        </w:rPr>
      </w:pPr>
      <w:r>
        <w:rPr>
          <w:rFonts w:hint="eastAsia" w:ascii="黑体" w:hAnsi="黑体" w:eastAsia="黑体"/>
          <w:sz w:val="44"/>
          <w:szCs w:val="44"/>
        </w:rPr>
        <w:t>投标资格审查表</w:t>
      </w:r>
    </w:p>
    <w:tbl>
      <w:tblPr>
        <w:tblStyle w:val="19"/>
        <w:tblW w:w="140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
        <w:gridCol w:w="2261"/>
        <w:gridCol w:w="7130"/>
        <w:gridCol w:w="1192"/>
        <w:gridCol w:w="1119"/>
        <w:gridCol w:w="1038"/>
        <w:gridCol w:w="947"/>
      </w:tblGrid>
      <w:tr w14:paraId="1E5E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2655" w:type="dxa"/>
            <w:gridSpan w:val="2"/>
            <w:tcBorders>
              <w:top w:val="single" w:color="auto" w:sz="4" w:space="0"/>
              <w:left w:val="single" w:color="auto" w:sz="4" w:space="0"/>
              <w:bottom w:val="single" w:color="auto" w:sz="4" w:space="0"/>
              <w:right w:val="single" w:color="auto" w:sz="4" w:space="0"/>
              <w:tl2br w:val="single" w:color="auto" w:sz="4" w:space="0"/>
            </w:tcBorders>
            <w:noWrap w:val="0"/>
            <w:vAlign w:val="center"/>
          </w:tcPr>
          <w:p w14:paraId="34FEA499">
            <w:pPr>
              <w:spacing w:line="360" w:lineRule="auto"/>
              <w:ind w:firstLine="840" w:firstLineChars="350"/>
              <w:rPr>
                <w:rFonts w:ascii="宋体" w:hAnsi="宋体"/>
                <w:sz w:val="24"/>
                <w:szCs w:val="24"/>
              </w:rPr>
            </w:pPr>
            <w:r>
              <w:rPr>
                <w:rFonts w:hint="eastAsia" w:ascii="宋体" w:hAnsi="宋体"/>
                <w:sz w:val="24"/>
                <w:szCs w:val="24"/>
              </w:rPr>
              <w:t>单位名称</w:t>
            </w:r>
          </w:p>
          <w:p w14:paraId="0A701BE6">
            <w:pPr>
              <w:spacing w:line="360" w:lineRule="auto"/>
              <w:rPr>
                <w:rFonts w:ascii="宋体" w:hAnsi="宋体"/>
                <w:sz w:val="24"/>
                <w:szCs w:val="24"/>
              </w:rPr>
            </w:pPr>
            <w:r>
              <w:rPr>
                <w:rFonts w:hint="eastAsia" w:ascii="宋体" w:hAnsi="宋体"/>
                <w:sz w:val="24"/>
                <w:szCs w:val="24"/>
              </w:rPr>
              <w:t>审查因素</w:t>
            </w:r>
          </w:p>
        </w:tc>
        <w:tc>
          <w:tcPr>
            <w:tcW w:w="7130" w:type="dxa"/>
            <w:tcBorders>
              <w:top w:val="single" w:color="auto" w:sz="4" w:space="0"/>
              <w:left w:val="single" w:color="auto" w:sz="4" w:space="0"/>
              <w:bottom w:val="single" w:color="auto" w:sz="4" w:space="0"/>
              <w:right w:val="single" w:color="auto" w:sz="4" w:space="0"/>
            </w:tcBorders>
            <w:noWrap w:val="0"/>
            <w:vAlign w:val="center"/>
          </w:tcPr>
          <w:p w14:paraId="2A8FD227">
            <w:pPr>
              <w:spacing w:line="360" w:lineRule="auto"/>
              <w:jc w:val="center"/>
              <w:rPr>
                <w:rFonts w:ascii="宋体" w:hAnsi="宋体"/>
                <w:sz w:val="24"/>
                <w:szCs w:val="24"/>
              </w:rPr>
            </w:pPr>
            <w:r>
              <w:rPr>
                <w:rFonts w:hint="eastAsia" w:ascii="宋体" w:hAnsi="宋体"/>
                <w:sz w:val="24"/>
                <w:szCs w:val="24"/>
              </w:rPr>
              <w:t>审查标准</w:t>
            </w:r>
          </w:p>
        </w:tc>
        <w:tc>
          <w:tcPr>
            <w:tcW w:w="1192" w:type="dxa"/>
            <w:noWrap w:val="0"/>
            <w:vAlign w:val="top"/>
          </w:tcPr>
          <w:p w14:paraId="37FCF5BC">
            <w:pPr>
              <w:widowControl/>
              <w:jc w:val="left"/>
              <w:rPr>
                <w:rFonts w:ascii="宋体" w:hAnsi="宋体"/>
                <w:sz w:val="24"/>
                <w:szCs w:val="24"/>
              </w:rPr>
            </w:pPr>
          </w:p>
        </w:tc>
        <w:tc>
          <w:tcPr>
            <w:tcW w:w="1119" w:type="dxa"/>
            <w:noWrap w:val="0"/>
            <w:vAlign w:val="top"/>
          </w:tcPr>
          <w:p w14:paraId="0F8F950C">
            <w:pPr>
              <w:widowControl/>
              <w:jc w:val="left"/>
              <w:rPr>
                <w:rFonts w:ascii="宋体" w:hAnsi="宋体"/>
                <w:sz w:val="24"/>
                <w:szCs w:val="24"/>
              </w:rPr>
            </w:pPr>
          </w:p>
        </w:tc>
        <w:tc>
          <w:tcPr>
            <w:tcW w:w="1038" w:type="dxa"/>
            <w:noWrap w:val="0"/>
            <w:vAlign w:val="top"/>
          </w:tcPr>
          <w:p w14:paraId="4EA46169">
            <w:pPr>
              <w:widowControl/>
              <w:jc w:val="left"/>
              <w:rPr>
                <w:rFonts w:ascii="宋体" w:hAnsi="宋体"/>
                <w:sz w:val="24"/>
                <w:szCs w:val="24"/>
              </w:rPr>
            </w:pPr>
          </w:p>
        </w:tc>
        <w:tc>
          <w:tcPr>
            <w:tcW w:w="947" w:type="dxa"/>
            <w:noWrap w:val="0"/>
            <w:vAlign w:val="top"/>
          </w:tcPr>
          <w:p w14:paraId="7487C0C1">
            <w:pPr>
              <w:widowControl/>
              <w:jc w:val="left"/>
              <w:rPr>
                <w:rFonts w:ascii="宋体" w:hAnsi="宋体"/>
                <w:spacing w:val="-20"/>
                <w:sz w:val="24"/>
                <w:szCs w:val="24"/>
              </w:rPr>
            </w:pPr>
          </w:p>
        </w:tc>
      </w:tr>
      <w:tr w14:paraId="47E52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394" w:type="dxa"/>
            <w:vMerge w:val="restart"/>
            <w:tcBorders>
              <w:top w:val="single" w:color="auto" w:sz="4" w:space="0"/>
              <w:left w:val="single" w:color="auto" w:sz="4" w:space="0"/>
              <w:right w:val="single" w:color="auto" w:sz="4" w:space="0"/>
            </w:tcBorders>
            <w:noWrap w:val="0"/>
            <w:vAlign w:val="center"/>
          </w:tcPr>
          <w:p w14:paraId="66A47541">
            <w:pPr>
              <w:spacing w:line="360" w:lineRule="auto"/>
              <w:jc w:val="center"/>
              <w:rPr>
                <w:rFonts w:ascii="宋体" w:hAnsi="宋体"/>
                <w:sz w:val="24"/>
                <w:szCs w:val="24"/>
              </w:rPr>
            </w:pPr>
            <w:r>
              <w:rPr>
                <w:rFonts w:hint="eastAsia" w:ascii="宋体" w:hAnsi="宋体"/>
                <w:sz w:val="24"/>
                <w:szCs w:val="24"/>
              </w:rPr>
              <w:t>资格审查评审标准</w:t>
            </w:r>
          </w:p>
        </w:tc>
        <w:tc>
          <w:tcPr>
            <w:tcW w:w="2261" w:type="dxa"/>
            <w:tcBorders>
              <w:top w:val="single" w:color="auto" w:sz="4" w:space="0"/>
              <w:left w:val="single" w:color="auto" w:sz="4" w:space="0"/>
              <w:bottom w:val="single" w:color="auto" w:sz="4" w:space="0"/>
              <w:right w:val="single" w:color="auto" w:sz="4" w:space="0"/>
            </w:tcBorders>
            <w:noWrap w:val="0"/>
            <w:vAlign w:val="center"/>
          </w:tcPr>
          <w:p w14:paraId="779FF9B1">
            <w:pPr>
              <w:spacing w:line="360" w:lineRule="auto"/>
              <w:rPr>
                <w:rFonts w:ascii="宋体" w:hAnsi="宋体"/>
                <w:sz w:val="24"/>
                <w:szCs w:val="24"/>
              </w:rPr>
            </w:pPr>
            <w:r>
              <w:rPr>
                <w:rFonts w:hint="eastAsia" w:ascii="宋体" w:hAnsi="宋体"/>
                <w:sz w:val="24"/>
                <w:szCs w:val="24"/>
              </w:rPr>
              <w:t>申请人名称</w:t>
            </w:r>
          </w:p>
        </w:tc>
        <w:tc>
          <w:tcPr>
            <w:tcW w:w="7130" w:type="dxa"/>
            <w:tcBorders>
              <w:top w:val="single" w:color="auto" w:sz="4" w:space="0"/>
              <w:left w:val="single" w:color="auto" w:sz="4" w:space="0"/>
              <w:bottom w:val="single" w:color="auto" w:sz="4" w:space="0"/>
              <w:right w:val="single" w:color="auto" w:sz="4" w:space="0"/>
            </w:tcBorders>
            <w:noWrap w:val="0"/>
            <w:vAlign w:val="center"/>
          </w:tcPr>
          <w:p w14:paraId="7FAB57A7">
            <w:pPr>
              <w:spacing w:line="360" w:lineRule="auto"/>
              <w:rPr>
                <w:rFonts w:ascii="宋体" w:hAnsi="宋体"/>
                <w:sz w:val="24"/>
                <w:szCs w:val="24"/>
              </w:rPr>
            </w:pPr>
            <w:r>
              <w:rPr>
                <w:rFonts w:hint="eastAsia" w:ascii="宋体" w:hAnsi="宋体"/>
                <w:sz w:val="24"/>
                <w:szCs w:val="24"/>
              </w:rPr>
              <w:t>与营业执照、资质证书、安全生产许可证一致</w:t>
            </w:r>
          </w:p>
        </w:tc>
        <w:tc>
          <w:tcPr>
            <w:tcW w:w="1192" w:type="dxa"/>
            <w:noWrap w:val="0"/>
            <w:vAlign w:val="top"/>
          </w:tcPr>
          <w:p w14:paraId="4B8FFFBB">
            <w:pPr>
              <w:widowControl/>
              <w:jc w:val="left"/>
              <w:rPr>
                <w:kern w:val="0"/>
                <w:sz w:val="24"/>
                <w:szCs w:val="24"/>
              </w:rPr>
            </w:pPr>
          </w:p>
        </w:tc>
        <w:tc>
          <w:tcPr>
            <w:tcW w:w="1119" w:type="dxa"/>
            <w:noWrap w:val="0"/>
            <w:vAlign w:val="top"/>
          </w:tcPr>
          <w:p w14:paraId="0AC8E2F0">
            <w:pPr>
              <w:widowControl/>
              <w:jc w:val="left"/>
              <w:rPr>
                <w:kern w:val="0"/>
                <w:sz w:val="24"/>
                <w:szCs w:val="24"/>
              </w:rPr>
            </w:pPr>
          </w:p>
        </w:tc>
        <w:tc>
          <w:tcPr>
            <w:tcW w:w="1038" w:type="dxa"/>
            <w:noWrap w:val="0"/>
            <w:vAlign w:val="top"/>
          </w:tcPr>
          <w:p w14:paraId="5E168E63">
            <w:pPr>
              <w:widowControl/>
              <w:jc w:val="left"/>
              <w:rPr>
                <w:kern w:val="0"/>
                <w:sz w:val="24"/>
                <w:szCs w:val="24"/>
              </w:rPr>
            </w:pPr>
          </w:p>
        </w:tc>
        <w:tc>
          <w:tcPr>
            <w:tcW w:w="947" w:type="dxa"/>
            <w:noWrap w:val="0"/>
            <w:vAlign w:val="top"/>
          </w:tcPr>
          <w:p w14:paraId="3FC6B090">
            <w:pPr>
              <w:widowControl/>
              <w:jc w:val="left"/>
              <w:rPr>
                <w:kern w:val="0"/>
                <w:sz w:val="24"/>
                <w:szCs w:val="24"/>
              </w:rPr>
            </w:pPr>
          </w:p>
        </w:tc>
      </w:tr>
      <w:tr w14:paraId="584B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94" w:type="dxa"/>
            <w:vMerge w:val="continue"/>
            <w:tcBorders>
              <w:left w:val="single" w:color="auto" w:sz="4" w:space="0"/>
              <w:right w:val="single" w:color="auto" w:sz="4" w:space="0"/>
            </w:tcBorders>
            <w:noWrap w:val="0"/>
            <w:vAlign w:val="center"/>
          </w:tcPr>
          <w:p w14:paraId="2782E481">
            <w:pPr>
              <w:spacing w:line="360" w:lineRule="auto"/>
              <w:jc w:val="center"/>
              <w:rPr>
                <w:rFonts w:ascii="宋体" w:hAnsi="宋体"/>
                <w:sz w:val="24"/>
                <w:szCs w:val="24"/>
              </w:rPr>
            </w:pPr>
          </w:p>
        </w:tc>
        <w:tc>
          <w:tcPr>
            <w:tcW w:w="2261" w:type="dxa"/>
            <w:tcBorders>
              <w:top w:val="single" w:color="auto" w:sz="4" w:space="0"/>
              <w:left w:val="single" w:color="auto" w:sz="4" w:space="0"/>
              <w:bottom w:val="single" w:color="auto" w:sz="4" w:space="0"/>
              <w:right w:val="single" w:color="auto" w:sz="4" w:space="0"/>
            </w:tcBorders>
            <w:noWrap w:val="0"/>
            <w:vAlign w:val="center"/>
          </w:tcPr>
          <w:p w14:paraId="4BC83957">
            <w:pPr>
              <w:spacing w:line="360" w:lineRule="auto"/>
              <w:rPr>
                <w:rFonts w:ascii="宋体" w:hAnsi="宋体"/>
                <w:sz w:val="24"/>
                <w:szCs w:val="24"/>
              </w:rPr>
            </w:pPr>
            <w:r>
              <w:rPr>
                <w:rFonts w:hint="eastAsia" w:ascii="宋体" w:hAnsi="宋体"/>
                <w:sz w:val="24"/>
                <w:szCs w:val="24"/>
              </w:rPr>
              <w:t>营业执照</w:t>
            </w:r>
          </w:p>
        </w:tc>
        <w:tc>
          <w:tcPr>
            <w:tcW w:w="7130" w:type="dxa"/>
            <w:tcBorders>
              <w:top w:val="single" w:color="auto" w:sz="4" w:space="0"/>
              <w:left w:val="single" w:color="auto" w:sz="4" w:space="0"/>
              <w:bottom w:val="single" w:color="auto" w:sz="4" w:space="0"/>
              <w:right w:val="single" w:color="auto" w:sz="4" w:space="0"/>
            </w:tcBorders>
            <w:noWrap w:val="0"/>
            <w:vAlign w:val="center"/>
          </w:tcPr>
          <w:p w14:paraId="08AFD25A">
            <w:pPr>
              <w:spacing w:line="360" w:lineRule="auto"/>
              <w:rPr>
                <w:rFonts w:ascii="宋体" w:hAnsi="宋体"/>
                <w:sz w:val="24"/>
                <w:szCs w:val="24"/>
              </w:rPr>
            </w:pPr>
            <w:r>
              <w:rPr>
                <w:rFonts w:hint="eastAsia" w:ascii="宋体" w:hAnsi="宋体"/>
                <w:sz w:val="24"/>
                <w:szCs w:val="24"/>
              </w:rPr>
              <w:t>具备有效的营业执照</w:t>
            </w:r>
          </w:p>
        </w:tc>
        <w:tc>
          <w:tcPr>
            <w:tcW w:w="1192" w:type="dxa"/>
            <w:noWrap w:val="0"/>
            <w:vAlign w:val="top"/>
          </w:tcPr>
          <w:p w14:paraId="5042C7DA">
            <w:pPr>
              <w:widowControl/>
              <w:jc w:val="left"/>
              <w:rPr>
                <w:kern w:val="0"/>
                <w:sz w:val="24"/>
                <w:szCs w:val="24"/>
              </w:rPr>
            </w:pPr>
          </w:p>
        </w:tc>
        <w:tc>
          <w:tcPr>
            <w:tcW w:w="1119" w:type="dxa"/>
            <w:noWrap w:val="0"/>
            <w:vAlign w:val="top"/>
          </w:tcPr>
          <w:p w14:paraId="2F97247D">
            <w:pPr>
              <w:widowControl/>
              <w:jc w:val="left"/>
              <w:rPr>
                <w:kern w:val="0"/>
                <w:sz w:val="24"/>
                <w:szCs w:val="24"/>
              </w:rPr>
            </w:pPr>
          </w:p>
        </w:tc>
        <w:tc>
          <w:tcPr>
            <w:tcW w:w="1038" w:type="dxa"/>
            <w:noWrap w:val="0"/>
            <w:vAlign w:val="top"/>
          </w:tcPr>
          <w:p w14:paraId="5D9E36C2">
            <w:pPr>
              <w:widowControl/>
              <w:jc w:val="left"/>
              <w:rPr>
                <w:kern w:val="0"/>
                <w:sz w:val="24"/>
                <w:szCs w:val="24"/>
              </w:rPr>
            </w:pPr>
          </w:p>
        </w:tc>
        <w:tc>
          <w:tcPr>
            <w:tcW w:w="947" w:type="dxa"/>
            <w:noWrap w:val="0"/>
            <w:vAlign w:val="top"/>
          </w:tcPr>
          <w:p w14:paraId="2DB681CB">
            <w:pPr>
              <w:widowControl/>
              <w:jc w:val="left"/>
              <w:rPr>
                <w:kern w:val="0"/>
                <w:sz w:val="24"/>
                <w:szCs w:val="24"/>
              </w:rPr>
            </w:pPr>
          </w:p>
        </w:tc>
      </w:tr>
      <w:tr w14:paraId="36D1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94" w:type="dxa"/>
            <w:vMerge w:val="continue"/>
            <w:tcBorders>
              <w:left w:val="single" w:color="auto" w:sz="4" w:space="0"/>
              <w:right w:val="single" w:color="auto" w:sz="4" w:space="0"/>
            </w:tcBorders>
            <w:noWrap w:val="0"/>
            <w:vAlign w:val="center"/>
          </w:tcPr>
          <w:p w14:paraId="42ADBEA6">
            <w:pPr>
              <w:spacing w:line="360" w:lineRule="auto"/>
              <w:jc w:val="center"/>
              <w:rPr>
                <w:rFonts w:ascii="宋体" w:hAnsi="宋体"/>
                <w:sz w:val="24"/>
                <w:szCs w:val="24"/>
              </w:rPr>
            </w:pPr>
          </w:p>
        </w:tc>
        <w:tc>
          <w:tcPr>
            <w:tcW w:w="2261" w:type="dxa"/>
            <w:tcBorders>
              <w:top w:val="single" w:color="auto" w:sz="4" w:space="0"/>
              <w:left w:val="single" w:color="auto" w:sz="4" w:space="0"/>
              <w:bottom w:val="single" w:color="auto" w:sz="4" w:space="0"/>
              <w:right w:val="single" w:color="auto" w:sz="4" w:space="0"/>
            </w:tcBorders>
            <w:noWrap w:val="0"/>
            <w:vAlign w:val="center"/>
          </w:tcPr>
          <w:p w14:paraId="65570F86">
            <w:pPr>
              <w:spacing w:line="360" w:lineRule="auto"/>
              <w:rPr>
                <w:rFonts w:ascii="宋体" w:hAnsi="宋体"/>
                <w:sz w:val="24"/>
                <w:szCs w:val="24"/>
              </w:rPr>
            </w:pPr>
            <w:r>
              <w:rPr>
                <w:rFonts w:hint="eastAsia" w:ascii="宋体" w:hAnsi="宋体"/>
                <w:sz w:val="24"/>
                <w:szCs w:val="24"/>
              </w:rPr>
              <w:t>资质证书</w:t>
            </w:r>
          </w:p>
        </w:tc>
        <w:tc>
          <w:tcPr>
            <w:tcW w:w="7130" w:type="dxa"/>
            <w:tcBorders>
              <w:top w:val="single" w:color="auto" w:sz="4" w:space="0"/>
              <w:left w:val="single" w:color="auto" w:sz="4" w:space="0"/>
              <w:bottom w:val="single" w:color="auto" w:sz="4" w:space="0"/>
              <w:right w:val="single" w:color="auto" w:sz="4" w:space="0"/>
            </w:tcBorders>
            <w:noWrap w:val="0"/>
            <w:vAlign w:val="center"/>
          </w:tcPr>
          <w:p w14:paraId="22DA66DE">
            <w:pPr>
              <w:spacing w:line="360" w:lineRule="auto"/>
              <w:rPr>
                <w:rFonts w:ascii="宋体" w:hAnsi="宋体"/>
                <w:sz w:val="24"/>
                <w:szCs w:val="24"/>
              </w:rPr>
            </w:pPr>
            <w:r>
              <w:rPr>
                <w:rFonts w:hint="eastAsia" w:ascii="宋体" w:hAnsi="宋体"/>
                <w:sz w:val="24"/>
                <w:szCs w:val="24"/>
              </w:rPr>
              <w:t>招标文件要求的资质等级</w:t>
            </w:r>
          </w:p>
        </w:tc>
        <w:tc>
          <w:tcPr>
            <w:tcW w:w="1192" w:type="dxa"/>
            <w:noWrap w:val="0"/>
            <w:vAlign w:val="top"/>
          </w:tcPr>
          <w:p w14:paraId="71502A3C">
            <w:pPr>
              <w:widowControl/>
              <w:jc w:val="left"/>
              <w:rPr>
                <w:kern w:val="0"/>
                <w:sz w:val="24"/>
                <w:szCs w:val="24"/>
              </w:rPr>
            </w:pPr>
          </w:p>
        </w:tc>
        <w:tc>
          <w:tcPr>
            <w:tcW w:w="1119" w:type="dxa"/>
            <w:noWrap w:val="0"/>
            <w:vAlign w:val="top"/>
          </w:tcPr>
          <w:p w14:paraId="29000513">
            <w:pPr>
              <w:widowControl/>
              <w:jc w:val="left"/>
              <w:rPr>
                <w:kern w:val="0"/>
                <w:sz w:val="24"/>
                <w:szCs w:val="24"/>
              </w:rPr>
            </w:pPr>
          </w:p>
        </w:tc>
        <w:tc>
          <w:tcPr>
            <w:tcW w:w="1038" w:type="dxa"/>
            <w:noWrap w:val="0"/>
            <w:vAlign w:val="top"/>
          </w:tcPr>
          <w:p w14:paraId="3C7F00A0">
            <w:pPr>
              <w:widowControl/>
              <w:jc w:val="left"/>
              <w:rPr>
                <w:kern w:val="0"/>
                <w:sz w:val="24"/>
                <w:szCs w:val="24"/>
              </w:rPr>
            </w:pPr>
          </w:p>
        </w:tc>
        <w:tc>
          <w:tcPr>
            <w:tcW w:w="947" w:type="dxa"/>
            <w:noWrap w:val="0"/>
            <w:vAlign w:val="top"/>
          </w:tcPr>
          <w:p w14:paraId="234F31FD">
            <w:pPr>
              <w:widowControl/>
              <w:jc w:val="left"/>
              <w:rPr>
                <w:kern w:val="0"/>
                <w:sz w:val="24"/>
                <w:szCs w:val="24"/>
              </w:rPr>
            </w:pPr>
          </w:p>
        </w:tc>
      </w:tr>
      <w:tr w14:paraId="6897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94" w:type="dxa"/>
            <w:vMerge w:val="continue"/>
            <w:tcBorders>
              <w:left w:val="single" w:color="auto" w:sz="4" w:space="0"/>
              <w:right w:val="single" w:color="auto" w:sz="4" w:space="0"/>
            </w:tcBorders>
            <w:noWrap w:val="0"/>
            <w:vAlign w:val="center"/>
          </w:tcPr>
          <w:p w14:paraId="52A45F2D">
            <w:pPr>
              <w:widowControl/>
              <w:jc w:val="left"/>
              <w:rPr>
                <w:rFonts w:ascii="宋体" w:hAnsi="宋体"/>
                <w:sz w:val="24"/>
                <w:szCs w:val="24"/>
              </w:rPr>
            </w:pPr>
          </w:p>
        </w:tc>
        <w:tc>
          <w:tcPr>
            <w:tcW w:w="2261" w:type="dxa"/>
            <w:tcBorders>
              <w:top w:val="single" w:color="auto" w:sz="4" w:space="0"/>
              <w:left w:val="single" w:color="auto" w:sz="4" w:space="0"/>
              <w:bottom w:val="single" w:color="auto" w:sz="4" w:space="0"/>
              <w:right w:val="single" w:color="auto" w:sz="4" w:space="0"/>
            </w:tcBorders>
            <w:noWrap w:val="0"/>
            <w:vAlign w:val="center"/>
          </w:tcPr>
          <w:p w14:paraId="2A7E7E35">
            <w:pPr>
              <w:spacing w:line="360" w:lineRule="auto"/>
              <w:rPr>
                <w:rFonts w:ascii="宋体" w:hAnsi="宋体"/>
                <w:spacing w:val="-20"/>
                <w:sz w:val="24"/>
                <w:szCs w:val="24"/>
              </w:rPr>
            </w:pPr>
            <w:r>
              <w:rPr>
                <w:rFonts w:hint="eastAsia" w:ascii="宋体" w:hAnsi="宋体"/>
                <w:spacing w:val="-20"/>
                <w:sz w:val="24"/>
                <w:szCs w:val="24"/>
              </w:rPr>
              <w:t>安全生产许可证</w:t>
            </w:r>
          </w:p>
        </w:tc>
        <w:tc>
          <w:tcPr>
            <w:tcW w:w="7130" w:type="dxa"/>
            <w:tcBorders>
              <w:top w:val="single" w:color="auto" w:sz="4" w:space="0"/>
              <w:left w:val="single" w:color="auto" w:sz="4" w:space="0"/>
              <w:bottom w:val="single" w:color="auto" w:sz="4" w:space="0"/>
              <w:right w:val="single" w:color="auto" w:sz="4" w:space="0"/>
            </w:tcBorders>
            <w:noWrap w:val="0"/>
            <w:vAlign w:val="center"/>
          </w:tcPr>
          <w:p w14:paraId="10E30E1F">
            <w:pPr>
              <w:spacing w:line="360" w:lineRule="auto"/>
              <w:rPr>
                <w:rFonts w:ascii="宋体" w:hAnsi="宋体"/>
                <w:sz w:val="24"/>
                <w:szCs w:val="24"/>
              </w:rPr>
            </w:pPr>
            <w:r>
              <w:rPr>
                <w:rFonts w:hint="eastAsia" w:ascii="宋体" w:hAnsi="宋体"/>
                <w:sz w:val="24"/>
                <w:szCs w:val="24"/>
              </w:rPr>
              <w:t>具有有效的安全生产许可证</w:t>
            </w:r>
          </w:p>
        </w:tc>
        <w:tc>
          <w:tcPr>
            <w:tcW w:w="1192" w:type="dxa"/>
            <w:noWrap w:val="0"/>
            <w:vAlign w:val="top"/>
          </w:tcPr>
          <w:p w14:paraId="602242A5">
            <w:pPr>
              <w:widowControl/>
              <w:jc w:val="left"/>
              <w:rPr>
                <w:kern w:val="0"/>
                <w:sz w:val="24"/>
                <w:szCs w:val="24"/>
              </w:rPr>
            </w:pPr>
          </w:p>
        </w:tc>
        <w:tc>
          <w:tcPr>
            <w:tcW w:w="1119" w:type="dxa"/>
            <w:noWrap w:val="0"/>
            <w:vAlign w:val="top"/>
          </w:tcPr>
          <w:p w14:paraId="2532B591">
            <w:pPr>
              <w:widowControl/>
              <w:jc w:val="left"/>
              <w:rPr>
                <w:kern w:val="0"/>
                <w:sz w:val="24"/>
                <w:szCs w:val="24"/>
              </w:rPr>
            </w:pPr>
          </w:p>
        </w:tc>
        <w:tc>
          <w:tcPr>
            <w:tcW w:w="1038" w:type="dxa"/>
            <w:noWrap w:val="0"/>
            <w:vAlign w:val="top"/>
          </w:tcPr>
          <w:p w14:paraId="72CEBEFD">
            <w:pPr>
              <w:widowControl/>
              <w:jc w:val="left"/>
              <w:rPr>
                <w:kern w:val="0"/>
                <w:sz w:val="24"/>
                <w:szCs w:val="24"/>
              </w:rPr>
            </w:pPr>
          </w:p>
        </w:tc>
        <w:tc>
          <w:tcPr>
            <w:tcW w:w="947" w:type="dxa"/>
            <w:noWrap w:val="0"/>
            <w:vAlign w:val="top"/>
          </w:tcPr>
          <w:p w14:paraId="3A3FDF75">
            <w:pPr>
              <w:widowControl/>
              <w:jc w:val="left"/>
              <w:rPr>
                <w:kern w:val="0"/>
                <w:sz w:val="24"/>
                <w:szCs w:val="24"/>
              </w:rPr>
            </w:pPr>
          </w:p>
        </w:tc>
      </w:tr>
      <w:tr w14:paraId="4CF6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94" w:type="dxa"/>
            <w:vMerge w:val="continue"/>
            <w:tcBorders>
              <w:left w:val="single" w:color="auto" w:sz="4" w:space="0"/>
              <w:right w:val="single" w:color="auto" w:sz="4" w:space="0"/>
            </w:tcBorders>
            <w:noWrap w:val="0"/>
            <w:vAlign w:val="center"/>
          </w:tcPr>
          <w:p w14:paraId="6DA0C40D">
            <w:pPr>
              <w:widowControl/>
              <w:jc w:val="left"/>
              <w:rPr>
                <w:rFonts w:ascii="宋体" w:hAnsi="宋体"/>
                <w:sz w:val="24"/>
                <w:szCs w:val="24"/>
              </w:rPr>
            </w:pPr>
          </w:p>
        </w:tc>
        <w:tc>
          <w:tcPr>
            <w:tcW w:w="2261" w:type="dxa"/>
            <w:tcBorders>
              <w:top w:val="single" w:color="auto" w:sz="4" w:space="0"/>
              <w:left w:val="single" w:color="auto" w:sz="4" w:space="0"/>
              <w:bottom w:val="single" w:color="auto" w:sz="4" w:space="0"/>
              <w:right w:val="single" w:color="auto" w:sz="4" w:space="0"/>
            </w:tcBorders>
            <w:noWrap w:val="0"/>
            <w:vAlign w:val="center"/>
          </w:tcPr>
          <w:p w14:paraId="54C60FAC">
            <w:pPr>
              <w:spacing w:line="360" w:lineRule="auto"/>
              <w:rPr>
                <w:rFonts w:ascii="宋体" w:hAnsi="宋体"/>
                <w:sz w:val="24"/>
                <w:szCs w:val="24"/>
              </w:rPr>
            </w:pPr>
            <w:r>
              <w:rPr>
                <w:rFonts w:hint="eastAsia" w:ascii="宋体" w:hAnsi="宋体"/>
                <w:sz w:val="24"/>
                <w:szCs w:val="24"/>
              </w:rPr>
              <w:t>项目经理</w:t>
            </w:r>
          </w:p>
        </w:tc>
        <w:tc>
          <w:tcPr>
            <w:tcW w:w="7130" w:type="dxa"/>
            <w:tcBorders>
              <w:top w:val="single" w:color="auto" w:sz="4" w:space="0"/>
              <w:left w:val="single" w:color="auto" w:sz="4" w:space="0"/>
              <w:bottom w:val="single" w:color="auto" w:sz="4" w:space="0"/>
              <w:right w:val="single" w:color="auto" w:sz="4" w:space="0"/>
            </w:tcBorders>
            <w:noWrap w:val="0"/>
            <w:vAlign w:val="center"/>
          </w:tcPr>
          <w:p w14:paraId="2EB50DC8">
            <w:pPr>
              <w:spacing w:line="360" w:lineRule="auto"/>
              <w:rPr>
                <w:rFonts w:ascii="宋体" w:hAnsi="宋体"/>
                <w:sz w:val="24"/>
                <w:szCs w:val="24"/>
              </w:rPr>
            </w:pPr>
            <w:r>
              <w:rPr>
                <w:rFonts w:hint="eastAsia" w:ascii="宋体" w:hAnsi="宋体"/>
                <w:sz w:val="24"/>
                <w:szCs w:val="24"/>
              </w:rPr>
              <w:t>一二级建造师</w:t>
            </w:r>
          </w:p>
        </w:tc>
        <w:tc>
          <w:tcPr>
            <w:tcW w:w="1192" w:type="dxa"/>
            <w:noWrap w:val="0"/>
            <w:vAlign w:val="top"/>
          </w:tcPr>
          <w:p w14:paraId="55BC4C82">
            <w:pPr>
              <w:widowControl/>
              <w:jc w:val="left"/>
              <w:rPr>
                <w:kern w:val="0"/>
                <w:sz w:val="24"/>
                <w:szCs w:val="24"/>
              </w:rPr>
            </w:pPr>
          </w:p>
        </w:tc>
        <w:tc>
          <w:tcPr>
            <w:tcW w:w="1119" w:type="dxa"/>
            <w:noWrap w:val="0"/>
            <w:vAlign w:val="top"/>
          </w:tcPr>
          <w:p w14:paraId="17C6FA79">
            <w:pPr>
              <w:widowControl/>
              <w:jc w:val="left"/>
              <w:rPr>
                <w:kern w:val="0"/>
                <w:sz w:val="24"/>
                <w:szCs w:val="24"/>
              </w:rPr>
            </w:pPr>
          </w:p>
        </w:tc>
        <w:tc>
          <w:tcPr>
            <w:tcW w:w="1038" w:type="dxa"/>
            <w:noWrap w:val="0"/>
            <w:vAlign w:val="top"/>
          </w:tcPr>
          <w:p w14:paraId="1FC9324D">
            <w:pPr>
              <w:widowControl/>
              <w:jc w:val="left"/>
              <w:rPr>
                <w:kern w:val="0"/>
                <w:sz w:val="24"/>
                <w:szCs w:val="24"/>
              </w:rPr>
            </w:pPr>
          </w:p>
        </w:tc>
        <w:tc>
          <w:tcPr>
            <w:tcW w:w="947" w:type="dxa"/>
            <w:noWrap w:val="0"/>
            <w:vAlign w:val="top"/>
          </w:tcPr>
          <w:p w14:paraId="1F206A5A">
            <w:pPr>
              <w:widowControl/>
              <w:jc w:val="left"/>
              <w:rPr>
                <w:kern w:val="0"/>
                <w:sz w:val="24"/>
                <w:szCs w:val="24"/>
              </w:rPr>
            </w:pPr>
          </w:p>
        </w:tc>
      </w:tr>
      <w:tr w14:paraId="7CA5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94" w:type="dxa"/>
            <w:vMerge w:val="continue"/>
            <w:tcBorders>
              <w:left w:val="single" w:color="auto" w:sz="4" w:space="0"/>
              <w:right w:val="single" w:color="auto" w:sz="4" w:space="0"/>
            </w:tcBorders>
            <w:noWrap w:val="0"/>
            <w:vAlign w:val="center"/>
          </w:tcPr>
          <w:p w14:paraId="49DAC2A2">
            <w:pPr>
              <w:widowControl/>
              <w:jc w:val="left"/>
              <w:rPr>
                <w:rFonts w:ascii="宋体" w:hAnsi="宋体"/>
                <w:sz w:val="24"/>
                <w:szCs w:val="24"/>
              </w:rPr>
            </w:pPr>
          </w:p>
        </w:tc>
        <w:tc>
          <w:tcPr>
            <w:tcW w:w="2261" w:type="dxa"/>
            <w:tcBorders>
              <w:top w:val="single" w:color="auto" w:sz="4" w:space="0"/>
              <w:left w:val="single" w:color="auto" w:sz="4" w:space="0"/>
              <w:bottom w:val="single" w:color="auto" w:sz="4" w:space="0"/>
              <w:right w:val="single" w:color="auto" w:sz="4" w:space="0"/>
            </w:tcBorders>
            <w:noWrap w:val="0"/>
            <w:vAlign w:val="center"/>
          </w:tcPr>
          <w:p w14:paraId="320C1D23">
            <w:pPr>
              <w:spacing w:line="360" w:lineRule="auto"/>
              <w:rPr>
                <w:rFonts w:ascii="宋体" w:hAnsi="宋体"/>
                <w:sz w:val="24"/>
                <w:szCs w:val="24"/>
              </w:rPr>
            </w:pPr>
            <w:r>
              <w:rPr>
                <w:rFonts w:hint="eastAsia" w:ascii="宋体" w:hAnsi="宋体"/>
                <w:sz w:val="24"/>
                <w:szCs w:val="24"/>
              </w:rPr>
              <w:t>财务状况</w:t>
            </w:r>
          </w:p>
        </w:tc>
        <w:tc>
          <w:tcPr>
            <w:tcW w:w="7130" w:type="dxa"/>
            <w:tcBorders>
              <w:top w:val="single" w:color="auto" w:sz="4" w:space="0"/>
              <w:left w:val="single" w:color="auto" w:sz="4" w:space="0"/>
              <w:bottom w:val="single" w:color="auto" w:sz="4" w:space="0"/>
              <w:right w:val="single" w:color="auto" w:sz="4" w:space="0"/>
            </w:tcBorders>
            <w:noWrap w:val="0"/>
            <w:vAlign w:val="center"/>
          </w:tcPr>
          <w:p w14:paraId="21E1E7D0">
            <w:pPr>
              <w:rPr>
                <w:rFonts w:ascii="宋体" w:hAnsi="宋体"/>
                <w:sz w:val="24"/>
                <w:szCs w:val="24"/>
              </w:rPr>
            </w:pPr>
            <w:r>
              <w:rPr>
                <w:rFonts w:hint="eastAsia" w:ascii="宋体" w:hAnsi="宋体"/>
                <w:sz w:val="24"/>
                <w:szCs w:val="24"/>
              </w:rPr>
              <w:t>提供经审计的近两年财</w:t>
            </w:r>
            <w:r>
              <w:rPr>
                <w:rFonts w:hint="eastAsia" w:ascii="宋体" w:hAnsi="宋体" w:eastAsia="宋体" w:cs="Times New Roman"/>
                <w:sz w:val="24"/>
                <w:szCs w:val="24"/>
              </w:rPr>
              <w:t>务报告</w:t>
            </w:r>
            <w:r>
              <w:rPr>
                <w:rFonts w:hint="eastAsia" w:ascii="宋体" w:hAnsi="宋体" w:eastAsia="宋体" w:cs="Times New Roman"/>
                <w:sz w:val="24"/>
                <w:szCs w:val="24"/>
                <w:lang w:val="en-US" w:eastAsia="zh-CN"/>
              </w:rPr>
              <w:t>（新成立单位按最近年份提供）</w:t>
            </w:r>
            <w:r>
              <w:rPr>
                <w:rFonts w:hint="eastAsia" w:ascii="宋体" w:hAnsi="宋体" w:eastAsia="宋体" w:cs="Times New Roman"/>
                <w:sz w:val="24"/>
                <w:szCs w:val="24"/>
              </w:rPr>
              <w:t>,反映企业的财务状态良好</w:t>
            </w:r>
          </w:p>
        </w:tc>
        <w:tc>
          <w:tcPr>
            <w:tcW w:w="1192" w:type="dxa"/>
            <w:noWrap w:val="0"/>
            <w:vAlign w:val="top"/>
          </w:tcPr>
          <w:p w14:paraId="51499706">
            <w:pPr>
              <w:widowControl/>
              <w:jc w:val="left"/>
              <w:rPr>
                <w:kern w:val="0"/>
                <w:sz w:val="24"/>
                <w:szCs w:val="24"/>
              </w:rPr>
            </w:pPr>
          </w:p>
        </w:tc>
        <w:tc>
          <w:tcPr>
            <w:tcW w:w="1119" w:type="dxa"/>
            <w:noWrap w:val="0"/>
            <w:vAlign w:val="top"/>
          </w:tcPr>
          <w:p w14:paraId="145AFD61">
            <w:pPr>
              <w:widowControl/>
              <w:jc w:val="left"/>
              <w:rPr>
                <w:kern w:val="0"/>
                <w:sz w:val="24"/>
                <w:szCs w:val="24"/>
              </w:rPr>
            </w:pPr>
          </w:p>
        </w:tc>
        <w:tc>
          <w:tcPr>
            <w:tcW w:w="1038" w:type="dxa"/>
            <w:noWrap w:val="0"/>
            <w:vAlign w:val="top"/>
          </w:tcPr>
          <w:p w14:paraId="5E2F7330">
            <w:pPr>
              <w:widowControl/>
              <w:jc w:val="left"/>
              <w:rPr>
                <w:kern w:val="0"/>
                <w:sz w:val="24"/>
                <w:szCs w:val="24"/>
              </w:rPr>
            </w:pPr>
          </w:p>
        </w:tc>
        <w:tc>
          <w:tcPr>
            <w:tcW w:w="947" w:type="dxa"/>
            <w:noWrap w:val="0"/>
            <w:vAlign w:val="top"/>
          </w:tcPr>
          <w:p w14:paraId="1D83CB87">
            <w:pPr>
              <w:widowControl/>
              <w:jc w:val="left"/>
              <w:rPr>
                <w:kern w:val="0"/>
                <w:sz w:val="24"/>
                <w:szCs w:val="24"/>
              </w:rPr>
            </w:pPr>
          </w:p>
        </w:tc>
      </w:tr>
      <w:tr w14:paraId="7C605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394" w:type="dxa"/>
            <w:vMerge w:val="continue"/>
            <w:tcBorders>
              <w:left w:val="single" w:color="auto" w:sz="4" w:space="0"/>
              <w:right w:val="single" w:color="auto" w:sz="4" w:space="0"/>
            </w:tcBorders>
            <w:noWrap w:val="0"/>
            <w:vAlign w:val="center"/>
          </w:tcPr>
          <w:p w14:paraId="1CE5EA05">
            <w:pPr>
              <w:spacing w:line="360" w:lineRule="auto"/>
              <w:rPr>
                <w:rFonts w:ascii="宋体" w:hAnsi="宋体"/>
                <w:sz w:val="24"/>
                <w:szCs w:val="24"/>
              </w:rPr>
            </w:pPr>
          </w:p>
        </w:tc>
        <w:tc>
          <w:tcPr>
            <w:tcW w:w="2261" w:type="dxa"/>
            <w:tcBorders>
              <w:top w:val="single" w:color="auto" w:sz="4" w:space="0"/>
              <w:left w:val="single" w:color="auto" w:sz="4" w:space="0"/>
              <w:bottom w:val="single" w:color="auto" w:sz="4" w:space="0"/>
              <w:right w:val="single" w:color="auto" w:sz="4" w:space="0"/>
            </w:tcBorders>
            <w:noWrap w:val="0"/>
            <w:vAlign w:val="center"/>
          </w:tcPr>
          <w:p w14:paraId="789689F3">
            <w:pPr>
              <w:spacing w:line="360" w:lineRule="auto"/>
              <w:ind w:left="57"/>
              <w:rPr>
                <w:rFonts w:ascii="宋体" w:hAnsi="宋体"/>
                <w:sz w:val="24"/>
                <w:szCs w:val="24"/>
              </w:rPr>
            </w:pPr>
            <w:r>
              <w:rPr>
                <w:rFonts w:hint="eastAsia" w:ascii="宋体" w:hAnsi="宋体"/>
                <w:sz w:val="24"/>
                <w:szCs w:val="24"/>
              </w:rPr>
              <w:t>项目管理班子配备</w:t>
            </w:r>
          </w:p>
        </w:tc>
        <w:tc>
          <w:tcPr>
            <w:tcW w:w="7130" w:type="dxa"/>
            <w:tcBorders>
              <w:top w:val="single" w:color="auto" w:sz="4" w:space="0"/>
              <w:left w:val="single" w:color="auto" w:sz="4" w:space="0"/>
              <w:bottom w:val="single" w:color="auto" w:sz="4" w:space="0"/>
              <w:right w:val="single" w:color="auto" w:sz="4" w:space="0"/>
            </w:tcBorders>
            <w:noWrap w:val="0"/>
            <w:vAlign w:val="center"/>
          </w:tcPr>
          <w:p w14:paraId="37F28910">
            <w:pPr>
              <w:rPr>
                <w:rFonts w:ascii="宋体" w:hAnsi="宋体"/>
                <w:sz w:val="24"/>
                <w:szCs w:val="24"/>
              </w:rPr>
            </w:pPr>
            <w:r>
              <w:rPr>
                <w:rFonts w:hint="eastAsia" w:ascii="宋体" w:hAnsi="宋体"/>
                <w:sz w:val="24"/>
                <w:szCs w:val="24"/>
              </w:rPr>
              <w:t>施工员、造价员</w:t>
            </w:r>
            <w:r>
              <w:rPr>
                <w:rFonts w:hint="eastAsia" w:ascii="宋体" w:hAnsi="宋体"/>
                <w:sz w:val="24"/>
                <w:szCs w:val="24"/>
                <w:lang w:eastAsia="zh-CN"/>
              </w:rPr>
              <w:t>或预算员或造价师</w:t>
            </w:r>
            <w:r>
              <w:rPr>
                <w:rFonts w:hint="eastAsia" w:ascii="宋体" w:hAnsi="宋体"/>
                <w:sz w:val="24"/>
                <w:szCs w:val="24"/>
              </w:rPr>
              <w:t>、安全员、质</w:t>
            </w:r>
            <w:r>
              <w:rPr>
                <w:rFonts w:hint="eastAsia" w:ascii="宋体" w:hAnsi="宋体"/>
                <w:sz w:val="24"/>
                <w:szCs w:val="24"/>
                <w:lang w:eastAsia="zh-CN"/>
              </w:rPr>
              <w:t>量</w:t>
            </w:r>
            <w:r>
              <w:rPr>
                <w:rFonts w:hint="eastAsia" w:ascii="宋体" w:hAnsi="宋体"/>
                <w:sz w:val="24"/>
                <w:szCs w:val="24"/>
              </w:rPr>
              <w:t>员、材料员</w:t>
            </w:r>
          </w:p>
        </w:tc>
        <w:tc>
          <w:tcPr>
            <w:tcW w:w="1192" w:type="dxa"/>
            <w:noWrap w:val="0"/>
            <w:vAlign w:val="top"/>
          </w:tcPr>
          <w:p w14:paraId="5ED8062C">
            <w:pPr>
              <w:widowControl/>
              <w:jc w:val="left"/>
              <w:rPr>
                <w:kern w:val="0"/>
                <w:sz w:val="24"/>
                <w:szCs w:val="24"/>
              </w:rPr>
            </w:pPr>
          </w:p>
        </w:tc>
        <w:tc>
          <w:tcPr>
            <w:tcW w:w="1119" w:type="dxa"/>
            <w:noWrap w:val="0"/>
            <w:vAlign w:val="top"/>
          </w:tcPr>
          <w:p w14:paraId="0B8FD523">
            <w:pPr>
              <w:widowControl/>
              <w:jc w:val="left"/>
              <w:rPr>
                <w:kern w:val="0"/>
                <w:sz w:val="24"/>
                <w:szCs w:val="24"/>
              </w:rPr>
            </w:pPr>
          </w:p>
        </w:tc>
        <w:tc>
          <w:tcPr>
            <w:tcW w:w="1038" w:type="dxa"/>
            <w:noWrap w:val="0"/>
            <w:vAlign w:val="top"/>
          </w:tcPr>
          <w:p w14:paraId="626561C4">
            <w:pPr>
              <w:widowControl/>
              <w:jc w:val="left"/>
              <w:rPr>
                <w:kern w:val="0"/>
                <w:sz w:val="24"/>
                <w:szCs w:val="24"/>
              </w:rPr>
            </w:pPr>
          </w:p>
        </w:tc>
        <w:tc>
          <w:tcPr>
            <w:tcW w:w="947" w:type="dxa"/>
            <w:noWrap w:val="0"/>
            <w:vAlign w:val="top"/>
          </w:tcPr>
          <w:p w14:paraId="0E2BAB21">
            <w:pPr>
              <w:widowControl/>
              <w:jc w:val="left"/>
              <w:rPr>
                <w:kern w:val="0"/>
                <w:sz w:val="24"/>
                <w:szCs w:val="24"/>
              </w:rPr>
            </w:pPr>
          </w:p>
        </w:tc>
      </w:tr>
      <w:tr w14:paraId="67ED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394" w:type="dxa"/>
            <w:vMerge w:val="continue"/>
            <w:tcBorders>
              <w:left w:val="single" w:color="auto" w:sz="4" w:space="0"/>
              <w:right w:val="single" w:color="auto" w:sz="4" w:space="0"/>
            </w:tcBorders>
            <w:noWrap w:val="0"/>
            <w:vAlign w:val="center"/>
          </w:tcPr>
          <w:p w14:paraId="6179027B">
            <w:pPr>
              <w:spacing w:line="360" w:lineRule="auto"/>
              <w:rPr>
                <w:rFonts w:ascii="宋体" w:hAnsi="宋体"/>
                <w:sz w:val="24"/>
                <w:szCs w:val="24"/>
              </w:rPr>
            </w:pPr>
          </w:p>
        </w:tc>
        <w:tc>
          <w:tcPr>
            <w:tcW w:w="2261" w:type="dxa"/>
            <w:tcBorders>
              <w:top w:val="single" w:color="auto" w:sz="4" w:space="0"/>
              <w:left w:val="single" w:color="auto" w:sz="4" w:space="0"/>
              <w:bottom w:val="single" w:color="auto" w:sz="4" w:space="0"/>
              <w:right w:val="single" w:color="auto" w:sz="4" w:space="0"/>
            </w:tcBorders>
            <w:noWrap w:val="0"/>
            <w:vAlign w:val="center"/>
          </w:tcPr>
          <w:p w14:paraId="32D9F0D3">
            <w:pPr>
              <w:spacing w:line="360" w:lineRule="auto"/>
              <w:ind w:left="57"/>
              <w:rPr>
                <w:rFonts w:ascii="宋体" w:hAnsi="宋体"/>
                <w:sz w:val="24"/>
                <w:szCs w:val="24"/>
              </w:rPr>
            </w:pPr>
            <w:r>
              <w:rPr>
                <w:rFonts w:hint="eastAsia" w:ascii="宋体" w:hAnsi="宋体"/>
                <w:sz w:val="24"/>
                <w:szCs w:val="24"/>
              </w:rPr>
              <w:t>信誉情况</w:t>
            </w:r>
          </w:p>
        </w:tc>
        <w:tc>
          <w:tcPr>
            <w:tcW w:w="7130" w:type="dxa"/>
            <w:tcBorders>
              <w:top w:val="single" w:color="auto" w:sz="4" w:space="0"/>
              <w:left w:val="single" w:color="auto" w:sz="4" w:space="0"/>
              <w:bottom w:val="single" w:color="auto" w:sz="4" w:space="0"/>
              <w:right w:val="single" w:color="auto" w:sz="4" w:space="0"/>
            </w:tcBorders>
            <w:noWrap w:val="0"/>
            <w:vAlign w:val="center"/>
          </w:tcPr>
          <w:p w14:paraId="277227EC">
            <w:pPr>
              <w:rPr>
                <w:rFonts w:ascii="宋体" w:hAnsi="宋体"/>
                <w:sz w:val="24"/>
                <w:szCs w:val="24"/>
              </w:rPr>
            </w:pPr>
            <w:r>
              <w:rPr>
                <w:rFonts w:hint="eastAsia" w:ascii="宋体" w:hAnsi="宋体"/>
                <w:sz w:val="24"/>
                <w:szCs w:val="24"/>
              </w:rPr>
              <w:t>信用中国查询记录</w:t>
            </w:r>
          </w:p>
        </w:tc>
        <w:tc>
          <w:tcPr>
            <w:tcW w:w="1192" w:type="dxa"/>
            <w:noWrap w:val="0"/>
            <w:vAlign w:val="top"/>
          </w:tcPr>
          <w:p w14:paraId="2EA3E597">
            <w:pPr>
              <w:widowControl/>
              <w:jc w:val="left"/>
              <w:rPr>
                <w:kern w:val="0"/>
                <w:sz w:val="24"/>
                <w:szCs w:val="24"/>
              </w:rPr>
            </w:pPr>
          </w:p>
        </w:tc>
        <w:tc>
          <w:tcPr>
            <w:tcW w:w="1119" w:type="dxa"/>
            <w:noWrap w:val="0"/>
            <w:vAlign w:val="top"/>
          </w:tcPr>
          <w:p w14:paraId="7C69E22D">
            <w:pPr>
              <w:widowControl/>
              <w:jc w:val="left"/>
              <w:rPr>
                <w:kern w:val="0"/>
                <w:sz w:val="24"/>
                <w:szCs w:val="24"/>
              </w:rPr>
            </w:pPr>
          </w:p>
        </w:tc>
        <w:tc>
          <w:tcPr>
            <w:tcW w:w="1038" w:type="dxa"/>
            <w:noWrap w:val="0"/>
            <w:vAlign w:val="top"/>
          </w:tcPr>
          <w:p w14:paraId="13A0E9DB">
            <w:pPr>
              <w:widowControl/>
              <w:jc w:val="left"/>
              <w:rPr>
                <w:kern w:val="0"/>
                <w:sz w:val="24"/>
                <w:szCs w:val="24"/>
              </w:rPr>
            </w:pPr>
          </w:p>
        </w:tc>
        <w:tc>
          <w:tcPr>
            <w:tcW w:w="947" w:type="dxa"/>
            <w:noWrap w:val="0"/>
            <w:vAlign w:val="top"/>
          </w:tcPr>
          <w:p w14:paraId="19DE5D19">
            <w:pPr>
              <w:widowControl/>
              <w:jc w:val="left"/>
              <w:rPr>
                <w:kern w:val="0"/>
                <w:sz w:val="24"/>
                <w:szCs w:val="24"/>
              </w:rPr>
            </w:pPr>
          </w:p>
        </w:tc>
      </w:tr>
      <w:tr w14:paraId="7290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394" w:type="dxa"/>
            <w:vMerge w:val="continue"/>
            <w:tcBorders>
              <w:left w:val="single" w:color="auto" w:sz="4" w:space="0"/>
              <w:right w:val="single" w:color="auto" w:sz="4" w:space="0"/>
            </w:tcBorders>
            <w:noWrap w:val="0"/>
            <w:vAlign w:val="center"/>
          </w:tcPr>
          <w:p w14:paraId="2E2D3830">
            <w:pPr>
              <w:spacing w:line="360" w:lineRule="auto"/>
              <w:rPr>
                <w:rFonts w:ascii="宋体" w:hAnsi="宋体"/>
                <w:sz w:val="24"/>
                <w:szCs w:val="24"/>
              </w:rPr>
            </w:pPr>
          </w:p>
        </w:tc>
        <w:tc>
          <w:tcPr>
            <w:tcW w:w="2261" w:type="dxa"/>
            <w:tcBorders>
              <w:top w:val="single" w:color="auto" w:sz="4" w:space="0"/>
              <w:left w:val="single" w:color="auto" w:sz="4" w:space="0"/>
              <w:bottom w:val="single" w:color="auto" w:sz="4" w:space="0"/>
              <w:right w:val="single" w:color="auto" w:sz="4" w:space="0"/>
            </w:tcBorders>
            <w:noWrap w:val="0"/>
            <w:vAlign w:val="center"/>
          </w:tcPr>
          <w:p w14:paraId="70FA42E6">
            <w:pPr>
              <w:spacing w:line="360" w:lineRule="auto"/>
              <w:rPr>
                <w:rFonts w:ascii="宋体" w:hAnsi="宋体"/>
                <w:sz w:val="24"/>
                <w:szCs w:val="24"/>
              </w:rPr>
            </w:pPr>
            <w:r>
              <w:rPr>
                <w:rFonts w:hint="eastAsia" w:ascii="宋体" w:hAnsi="宋体"/>
                <w:sz w:val="24"/>
                <w:szCs w:val="24"/>
              </w:rPr>
              <w:t>社保缴纳情况</w:t>
            </w:r>
          </w:p>
        </w:tc>
        <w:tc>
          <w:tcPr>
            <w:tcW w:w="7130" w:type="dxa"/>
            <w:tcBorders>
              <w:top w:val="single" w:color="auto" w:sz="4" w:space="0"/>
              <w:left w:val="single" w:color="auto" w:sz="4" w:space="0"/>
              <w:bottom w:val="single" w:color="auto" w:sz="4" w:space="0"/>
              <w:right w:val="single" w:color="auto" w:sz="4" w:space="0"/>
            </w:tcBorders>
            <w:noWrap w:val="0"/>
            <w:vAlign w:val="center"/>
          </w:tcPr>
          <w:p w14:paraId="558E45CC">
            <w:pPr>
              <w:rPr>
                <w:rFonts w:hint="eastAsia" w:ascii="宋体" w:hAnsi="宋体" w:eastAsia="宋体" w:cs="Times New Roman"/>
                <w:sz w:val="24"/>
                <w:szCs w:val="24"/>
              </w:rPr>
            </w:pPr>
            <w:r>
              <w:rPr>
                <w:rFonts w:hint="eastAsia" w:ascii="宋体" w:hAnsi="宋体" w:eastAsia="宋体" w:cs="Times New Roman"/>
                <w:sz w:val="24"/>
                <w:szCs w:val="24"/>
                <w:lang w:val="en-US" w:eastAsia="zh-CN"/>
              </w:rPr>
              <w:t>2021年度</w:t>
            </w:r>
            <w:r>
              <w:rPr>
                <w:rFonts w:hint="eastAsia" w:ascii="宋体" w:hAnsi="宋体" w:cs="Times New Roman"/>
                <w:sz w:val="24"/>
                <w:szCs w:val="24"/>
                <w:lang w:val="en-US" w:eastAsia="zh-CN"/>
              </w:rPr>
              <w:t>连续三</w:t>
            </w:r>
            <w:r>
              <w:rPr>
                <w:rFonts w:hint="eastAsia" w:ascii="宋体" w:hAnsi="宋体" w:eastAsia="宋体" w:cs="Times New Roman"/>
                <w:sz w:val="24"/>
                <w:szCs w:val="24"/>
                <w:lang w:val="en-US" w:eastAsia="zh-CN"/>
              </w:rPr>
              <w:t>个月社保缴纳证明</w:t>
            </w:r>
          </w:p>
        </w:tc>
        <w:tc>
          <w:tcPr>
            <w:tcW w:w="1192" w:type="dxa"/>
            <w:noWrap w:val="0"/>
            <w:vAlign w:val="top"/>
          </w:tcPr>
          <w:p w14:paraId="66E6C694">
            <w:pPr>
              <w:widowControl/>
              <w:jc w:val="left"/>
              <w:rPr>
                <w:kern w:val="0"/>
                <w:sz w:val="24"/>
                <w:szCs w:val="24"/>
              </w:rPr>
            </w:pPr>
          </w:p>
        </w:tc>
        <w:tc>
          <w:tcPr>
            <w:tcW w:w="1119" w:type="dxa"/>
            <w:noWrap w:val="0"/>
            <w:vAlign w:val="top"/>
          </w:tcPr>
          <w:p w14:paraId="1643863A">
            <w:pPr>
              <w:widowControl/>
              <w:jc w:val="left"/>
              <w:rPr>
                <w:kern w:val="0"/>
                <w:sz w:val="24"/>
                <w:szCs w:val="24"/>
              </w:rPr>
            </w:pPr>
          </w:p>
        </w:tc>
        <w:tc>
          <w:tcPr>
            <w:tcW w:w="1038" w:type="dxa"/>
            <w:noWrap w:val="0"/>
            <w:vAlign w:val="top"/>
          </w:tcPr>
          <w:p w14:paraId="115EBA5D">
            <w:pPr>
              <w:widowControl/>
              <w:jc w:val="left"/>
              <w:rPr>
                <w:kern w:val="0"/>
                <w:sz w:val="24"/>
                <w:szCs w:val="24"/>
              </w:rPr>
            </w:pPr>
          </w:p>
        </w:tc>
        <w:tc>
          <w:tcPr>
            <w:tcW w:w="947" w:type="dxa"/>
            <w:noWrap w:val="0"/>
            <w:vAlign w:val="top"/>
          </w:tcPr>
          <w:p w14:paraId="13B8C5E4">
            <w:pPr>
              <w:widowControl/>
              <w:jc w:val="left"/>
              <w:rPr>
                <w:kern w:val="0"/>
                <w:sz w:val="24"/>
                <w:szCs w:val="24"/>
              </w:rPr>
            </w:pPr>
          </w:p>
        </w:tc>
      </w:tr>
      <w:tr w14:paraId="14BF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394" w:type="dxa"/>
            <w:vMerge w:val="continue"/>
            <w:tcBorders>
              <w:left w:val="single" w:color="auto" w:sz="4" w:space="0"/>
              <w:right w:val="single" w:color="auto" w:sz="4" w:space="0"/>
            </w:tcBorders>
            <w:noWrap w:val="0"/>
            <w:vAlign w:val="center"/>
          </w:tcPr>
          <w:p w14:paraId="530F86ED">
            <w:pPr>
              <w:spacing w:line="360" w:lineRule="auto"/>
              <w:rPr>
                <w:rFonts w:ascii="宋体" w:hAnsi="宋体"/>
                <w:sz w:val="24"/>
                <w:szCs w:val="24"/>
              </w:rPr>
            </w:pPr>
          </w:p>
        </w:tc>
        <w:tc>
          <w:tcPr>
            <w:tcW w:w="2261" w:type="dxa"/>
            <w:tcBorders>
              <w:top w:val="single" w:color="auto" w:sz="4" w:space="0"/>
              <w:left w:val="single" w:color="auto" w:sz="4" w:space="0"/>
              <w:bottom w:val="single" w:color="auto" w:sz="4" w:space="0"/>
              <w:right w:val="single" w:color="auto" w:sz="4" w:space="0"/>
            </w:tcBorders>
            <w:noWrap w:val="0"/>
            <w:vAlign w:val="center"/>
          </w:tcPr>
          <w:p w14:paraId="5FC7C79F">
            <w:pPr>
              <w:spacing w:line="360" w:lineRule="auto"/>
              <w:ind w:left="57"/>
              <w:rPr>
                <w:rFonts w:ascii="宋体" w:hAnsi="宋体"/>
                <w:sz w:val="24"/>
                <w:szCs w:val="24"/>
              </w:rPr>
            </w:pPr>
            <w:r>
              <w:rPr>
                <w:rFonts w:hint="eastAsia" w:ascii="宋体" w:hAnsi="宋体"/>
                <w:sz w:val="24"/>
                <w:szCs w:val="24"/>
              </w:rPr>
              <w:t>企业纳税情况</w:t>
            </w:r>
          </w:p>
        </w:tc>
        <w:tc>
          <w:tcPr>
            <w:tcW w:w="7130" w:type="dxa"/>
            <w:tcBorders>
              <w:top w:val="single" w:color="auto" w:sz="4" w:space="0"/>
              <w:left w:val="single" w:color="auto" w:sz="4" w:space="0"/>
              <w:bottom w:val="single" w:color="auto" w:sz="4" w:space="0"/>
              <w:right w:val="single" w:color="auto" w:sz="4" w:space="0"/>
            </w:tcBorders>
            <w:noWrap w:val="0"/>
            <w:vAlign w:val="center"/>
          </w:tcPr>
          <w:p w14:paraId="68A7AECC">
            <w:pPr>
              <w:rPr>
                <w:rFonts w:hint="eastAsia" w:ascii="宋体" w:hAnsi="宋体" w:eastAsia="宋体" w:cs="Times New Roman"/>
                <w:sz w:val="24"/>
                <w:szCs w:val="24"/>
              </w:rPr>
            </w:pPr>
            <w:r>
              <w:rPr>
                <w:rFonts w:hint="eastAsia" w:ascii="宋体" w:hAnsi="宋体" w:eastAsia="宋体" w:cs="Times New Roman"/>
                <w:sz w:val="24"/>
                <w:szCs w:val="24"/>
                <w:lang w:val="en-US" w:eastAsia="zh-CN"/>
              </w:rPr>
              <w:t>2021年度</w:t>
            </w:r>
            <w:r>
              <w:rPr>
                <w:rFonts w:hint="eastAsia" w:ascii="宋体" w:hAnsi="宋体" w:cs="Times New Roman"/>
                <w:sz w:val="24"/>
                <w:szCs w:val="24"/>
                <w:lang w:val="en-US" w:eastAsia="zh-CN"/>
              </w:rPr>
              <w:t>连续三</w:t>
            </w:r>
            <w:r>
              <w:rPr>
                <w:rFonts w:hint="eastAsia" w:ascii="宋体" w:hAnsi="宋体" w:eastAsia="宋体" w:cs="Times New Roman"/>
                <w:sz w:val="24"/>
                <w:szCs w:val="24"/>
                <w:lang w:val="en-US" w:eastAsia="zh-CN"/>
              </w:rPr>
              <w:t>个月</w:t>
            </w:r>
            <w:r>
              <w:rPr>
                <w:rFonts w:hint="eastAsia" w:ascii="宋体" w:hAnsi="宋体" w:eastAsia="宋体" w:cs="Times New Roman"/>
                <w:sz w:val="24"/>
                <w:szCs w:val="24"/>
              </w:rPr>
              <w:t>企业纳税证明</w:t>
            </w:r>
          </w:p>
        </w:tc>
        <w:tc>
          <w:tcPr>
            <w:tcW w:w="1192" w:type="dxa"/>
            <w:noWrap w:val="0"/>
            <w:vAlign w:val="top"/>
          </w:tcPr>
          <w:p w14:paraId="3F075B15">
            <w:pPr>
              <w:widowControl/>
              <w:jc w:val="left"/>
              <w:rPr>
                <w:kern w:val="0"/>
                <w:sz w:val="24"/>
                <w:szCs w:val="24"/>
              </w:rPr>
            </w:pPr>
          </w:p>
        </w:tc>
        <w:tc>
          <w:tcPr>
            <w:tcW w:w="1119" w:type="dxa"/>
            <w:noWrap w:val="0"/>
            <w:vAlign w:val="top"/>
          </w:tcPr>
          <w:p w14:paraId="0DDB6BBB">
            <w:pPr>
              <w:widowControl/>
              <w:jc w:val="left"/>
              <w:rPr>
                <w:kern w:val="0"/>
                <w:sz w:val="24"/>
                <w:szCs w:val="24"/>
              </w:rPr>
            </w:pPr>
          </w:p>
        </w:tc>
        <w:tc>
          <w:tcPr>
            <w:tcW w:w="1038" w:type="dxa"/>
            <w:noWrap w:val="0"/>
            <w:vAlign w:val="top"/>
          </w:tcPr>
          <w:p w14:paraId="56D6A374">
            <w:pPr>
              <w:widowControl/>
              <w:jc w:val="left"/>
              <w:rPr>
                <w:kern w:val="0"/>
                <w:sz w:val="24"/>
                <w:szCs w:val="24"/>
              </w:rPr>
            </w:pPr>
          </w:p>
        </w:tc>
        <w:tc>
          <w:tcPr>
            <w:tcW w:w="947" w:type="dxa"/>
            <w:noWrap w:val="0"/>
            <w:vAlign w:val="top"/>
          </w:tcPr>
          <w:p w14:paraId="5476E056">
            <w:pPr>
              <w:widowControl/>
              <w:jc w:val="left"/>
              <w:rPr>
                <w:kern w:val="0"/>
                <w:sz w:val="24"/>
                <w:szCs w:val="24"/>
              </w:rPr>
            </w:pPr>
          </w:p>
        </w:tc>
      </w:tr>
      <w:tr w14:paraId="2FDCD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94" w:type="dxa"/>
            <w:vMerge w:val="continue"/>
            <w:tcBorders>
              <w:left w:val="single" w:color="auto" w:sz="4" w:space="0"/>
              <w:bottom w:val="single" w:color="auto" w:sz="4" w:space="0"/>
              <w:right w:val="single" w:color="auto" w:sz="4" w:space="0"/>
            </w:tcBorders>
            <w:noWrap w:val="0"/>
            <w:vAlign w:val="center"/>
          </w:tcPr>
          <w:p w14:paraId="14AE6A0A">
            <w:pPr>
              <w:spacing w:line="360" w:lineRule="auto"/>
              <w:rPr>
                <w:rFonts w:ascii="宋体" w:hAnsi="宋体"/>
                <w:sz w:val="24"/>
                <w:szCs w:val="24"/>
              </w:rPr>
            </w:pPr>
          </w:p>
        </w:tc>
        <w:tc>
          <w:tcPr>
            <w:tcW w:w="2261" w:type="dxa"/>
            <w:tcBorders>
              <w:top w:val="single" w:color="auto" w:sz="4" w:space="0"/>
              <w:left w:val="single" w:color="auto" w:sz="4" w:space="0"/>
              <w:bottom w:val="single" w:color="auto" w:sz="4" w:space="0"/>
              <w:right w:val="single" w:color="auto" w:sz="4" w:space="0"/>
            </w:tcBorders>
            <w:noWrap w:val="0"/>
            <w:vAlign w:val="center"/>
          </w:tcPr>
          <w:p w14:paraId="6FFC4CA0">
            <w:pPr>
              <w:spacing w:line="360" w:lineRule="auto"/>
              <w:ind w:left="57"/>
              <w:rPr>
                <w:rFonts w:ascii="宋体" w:hAnsi="宋体"/>
                <w:sz w:val="24"/>
                <w:szCs w:val="24"/>
              </w:rPr>
            </w:pPr>
            <w:r>
              <w:rPr>
                <w:rFonts w:hint="eastAsia" w:ascii="宋体" w:hAnsi="宋体"/>
                <w:sz w:val="24"/>
                <w:szCs w:val="24"/>
              </w:rPr>
              <w:t>审查结果</w:t>
            </w:r>
          </w:p>
        </w:tc>
        <w:tc>
          <w:tcPr>
            <w:tcW w:w="7130" w:type="dxa"/>
            <w:tcBorders>
              <w:top w:val="single" w:color="auto" w:sz="4" w:space="0"/>
              <w:left w:val="single" w:color="auto" w:sz="4" w:space="0"/>
              <w:bottom w:val="single" w:color="auto" w:sz="4" w:space="0"/>
              <w:right w:val="single" w:color="auto" w:sz="4" w:space="0"/>
            </w:tcBorders>
            <w:noWrap w:val="0"/>
            <w:vAlign w:val="center"/>
          </w:tcPr>
          <w:p w14:paraId="4EBD4E98">
            <w:pPr>
              <w:rPr>
                <w:rFonts w:ascii="宋体" w:hAnsi="宋体"/>
                <w:sz w:val="24"/>
                <w:szCs w:val="24"/>
              </w:rPr>
            </w:pPr>
            <w:r>
              <w:rPr>
                <w:rFonts w:hint="eastAsia" w:ascii="宋体" w:hAnsi="宋体"/>
                <w:sz w:val="24"/>
                <w:szCs w:val="24"/>
              </w:rPr>
              <w:t>以上有一项不合格，则资格审查不合格。合格的打“√”不合格的打“×”</w:t>
            </w:r>
          </w:p>
        </w:tc>
        <w:tc>
          <w:tcPr>
            <w:tcW w:w="1192" w:type="dxa"/>
            <w:noWrap w:val="0"/>
            <w:vAlign w:val="top"/>
          </w:tcPr>
          <w:p w14:paraId="2896A1F7">
            <w:pPr>
              <w:widowControl/>
              <w:jc w:val="left"/>
              <w:rPr>
                <w:kern w:val="0"/>
                <w:sz w:val="24"/>
                <w:szCs w:val="24"/>
              </w:rPr>
            </w:pPr>
          </w:p>
        </w:tc>
        <w:tc>
          <w:tcPr>
            <w:tcW w:w="1119" w:type="dxa"/>
            <w:noWrap w:val="0"/>
            <w:vAlign w:val="top"/>
          </w:tcPr>
          <w:p w14:paraId="1BE46DF8">
            <w:pPr>
              <w:widowControl/>
              <w:jc w:val="left"/>
              <w:rPr>
                <w:kern w:val="0"/>
                <w:sz w:val="24"/>
                <w:szCs w:val="24"/>
              </w:rPr>
            </w:pPr>
          </w:p>
        </w:tc>
        <w:tc>
          <w:tcPr>
            <w:tcW w:w="1038" w:type="dxa"/>
            <w:noWrap w:val="0"/>
            <w:vAlign w:val="top"/>
          </w:tcPr>
          <w:p w14:paraId="73EDB72E">
            <w:pPr>
              <w:widowControl/>
              <w:jc w:val="left"/>
              <w:rPr>
                <w:kern w:val="0"/>
                <w:sz w:val="24"/>
                <w:szCs w:val="24"/>
              </w:rPr>
            </w:pPr>
          </w:p>
        </w:tc>
        <w:tc>
          <w:tcPr>
            <w:tcW w:w="947" w:type="dxa"/>
            <w:noWrap w:val="0"/>
            <w:vAlign w:val="top"/>
          </w:tcPr>
          <w:p w14:paraId="7F8F37FC">
            <w:pPr>
              <w:widowControl/>
              <w:jc w:val="left"/>
              <w:rPr>
                <w:kern w:val="0"/>
                <w:sz w:val="24"/>
                <w:szCs w:val="24"/>
              </w:rPr>
            </w:pPr>
          </w:p>
        </w:tc>
      </w:tr>
    </w:tbl>
    <w:p w14:paraId="0054DBC6">
      <w:pPr>
        <w:rPr>
          <w:rFonts w:ascii="黑体" w:eastAsia="黑体"/>
          <w:sz w:val="24"/>
        </w:rPr>
      </w:pPr>
      <w:r>
        <w:rPr>
          <w:rFonts w:hint="eastAsia" w:ascii="黑体" w:eastAsia="黑体"/>
          <w:sz w:val="24"/>
        </w:rPr>
        <w:t>注：只有资格审查合格的单位才能进行商务标评审</w:t>
      </w:r>
    </w:p>
    <w:p w14:paraId="49446ADA">
      <w:pPr>
        <w:rPr>
          <w:rFonts w:ascii="黑体" w:eastAsia="黑体"/>
          <w:sz w:val="24"/>
        </w:rPr>
      </w:pPr>
    </w:p>
    <w:p w14:paraId="131B29AA">
      <w:pPr>
        <w:pStyle w:val="2"/>
        <w:ind w:left="0" w:leftChars="0" w:firstLine="0" w:firstLineChars="0"/>
        <w:rPr>
          <w:rFonts w:hint="eastAsia" w:ascii="黑体" w:eastAsia="黑体"/>
          <w:sz w:val="24"/>
          <w:lang w:eastAsia="zh-CN"/>
        </w:rPr>
      </w:pPr>
    </w:p>
    <w:p w14:paraId="4B8F1B9E">
      <w:pPr>
        <w:rPr>
          <w:rFonts w:ascii="黑体" w:eastAsia="黑体"/>
          <w:sz w:val="24"/>
        </w:rPr>
      </w:pPr>
    </w:p>
    <w:sectPr>
      <w:headerReference r:id="rId15" w:type="default"/>
      <w:footerReference r:id="rId16" w:type="default"/>
      <w:pgSz w:w="16838" w:h="11906" w:orient="landscape"/>
      <w:pgMar w:top="1247" w:right="1418" w:bottom="1247" w:left="1418" w:header="851" w:footer="992" w:gutter="0"/>
      <w:pgNumType w:start="1"/>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_GB2312"/>
    <w:panose1 w:val="02010609060101010101"/>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Wingdings 2">
    <w:altName w:val="Wingdings"/>
    <w:panose1 w:val="05020102010507070707"/>
    <w:charset w:val="02"/>
    <w:family w:val="auto"/>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AD5D3">
    <w:pPr>
      <w:pStyle w:val="14"/>
      <w:framePr w:wrap="around" w:vAnchor="text" w:hAnchor="margin" w:xAlign="center" w:y="1"/>
      <w:ind w:left="-2730" w:leftChars="-1300" w:firstLine="1994" w:firstLineChars="1108"/>
      <w:rPr>
        <w:rStyle w:val="21"/>
      </w:rPr>
    </w:pPr>
    <w:r>
      <w:rPr>
        <w:rStyle w:val="21"/>
      </w:rPr>
      <w:fldChar w:fldCharType="begin"/>
    </w:r>
    <w:r>
      <w:rPr>
        <w:rStyle w:val="21"/>
      </w:rPr>
      <w:instrText xml:space="preserve">PAGE  </w:instrText>
    </w:r>
    <w:r>
      <w:rPr>
        <w:rStyle w:val="21"/>
      </w:rPr>
      <w:fldChar w:fldCharType="separate"/>
    </w:r>
    <w:r>
      <w:rPr>
        <w:rStyle w:val="21"/>
      </w:rPr>
      <w:t>3</w:t>
    </w:r>
    <w:r>
      <w:rPr>
        <w:rStyle w:val="21"/>
      </w:rPr>
      <w:fldChar w:fldCharType="end"/>
    </w:r>
  </w:p>
  <w:p w14:paraId="3F4833F8">
    <w:pPr>
      <w:pStyle w:val="14"/>
      <w:framePr w:wrap="around" w:vAnchor="text" w:hAnchor="margin" w:xAlign="center" w:y="1"/>
      <w:ind w:right="360"/>
      <w:rPr>
        <w:rStyle w:val="21"/>
      </w:rPr>
    </w:pPr>
  </w:p>
  <w:p w14:paraId="1AAF4354">
    <w:pPr>
      <w:pStyle w:val="14"/>
      <w:ind w:right="360" w:firstLine="9000" w:firstLineChars="5000"/>
      <w:rPr>
        <w:color w:val="FFFFFF"/>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CF457">
    <w:pPr>
      <w:pStyle w:val="14"/>
      <w:framePr w:wrap="around" w:vAnchor="text" w:hAnchor="margin" w:xAlign="center" w:y="1"/>
      <w:rPr>
        <w:rStyle w:val="21"/>
      </w:rPr>
    </w:pPr>
    <w:r>
      <w:rPr>
        <w:rStyle w:val="21"/>
      </w:rPr>
      <w:fldChar w:fldCharType="begin"/>
    </w:r>
    <w:r>
      <w:rPr>
        <w:rStyle w:val="21"/>
      </w:rPr>
      <w:instrText xml:space="preserve">PAGE  </w:instrText>
    </w:r>
    <w:r>
      <w:rPr>
        <w:rStyle w:val="21"/>
      </w:rPr>
      <w:fldChar w:fldCharType="separate"/>
    </w:r>
    <w:r>
      <w:rPr>
        <w:rStyle w:val="21"/>
      </w:rPr>
      <w:t>1</w:t>
    </w:r>
    <w:r>
      <w:rPr>
        <w:rStyle w:val="21"/>
      </w:rPr>
      <w:fldChar w:fldCharType="end"/>
    </w:r>
  </w:p>
  <w:p w14:paraId="59B8F12D">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48A8C">
    <w:pPr>
      <w:pStyle w:val="14"/>
    </w:pPr>
  </w:p>
  <w:p w14:paraId="46A10A22">
    <w:pPr>
      <w:pStyle w:val="1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216F6">
    <w:pPr>
      <w:pStyle w:val="14"/>
      <w:tabs>
        <w:tab w:val="left" w:pos="5390"/>
        <w:tab w:val="clear" w:pos="4153"/>
      </w:tabs>
      <w:ind w:right="360"/>
      <w:rPr>
        <w:rFonts w:hint="eastAsia" w:eastAsia="宋体"/>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D3F392">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AD3F392">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67F98">
    <w:pPr>
      <w:pStyle w:val="14"/>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E2F9CF">
                          <w:pPr>
                            <w:pStyle w:val="14"/>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E2F9CF">
                    <w:pPr>
                      <w:pStyle w:val="14"/>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D8092">
    <w:pPr>
      <w:pStyle w:val="14"/>
      <w:framePr w:wrap="around" w:vAnchor="text" w:hAnchor="margin" w:xAlign="center" w:y="1"/>
      <w:rPr>
        <w:rStyle w:val="21"/>
      </w:rPr>
    </w:pPr>
    <w:r>
      <w:rPr>
        <w:rStyle w:val="21"/>
      </w:rPr>
      <w:fldChar w:fldCharType="begin"/>
    </w:r>
    <w:r>
      <w:rPr>
        <w:rStyle w:val="21"/>
      </w:rPr>
      <w:instrText xml:space="preserve">PAGE  </w:instrText>
    </w:r>
    <w:r>
      <w:rPr>
        <w:rStyle w:val="21"/>
      </w:rPr>
      <w:fldChar w:fldCharType="separate"/>
    </w:r>
    <w:r>
      <w:rPr>
        <w:rStyle w:val="21"/>
      </w:rPr>
      <w:t>1</w:t>
    </w:r>
    <w:r>
      <w:rPr>
        <w:rStyle w:val="21"/>
      </w:rPr>
      <w:fldChar w:fldCharType="end"/>
    </w:r>
  </w:p>
  <w:p w14:paraId="4867FEB0">
    <w:pPr>
      <w:pStyle w:val="14"/>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AEC33">
    <w:pPr>
      <w:pStyle w:val="14"/>
      <w:ind w:right="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DD7579">
                          <w:pPr>
                            <w:pStyle w:val="14"/>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2DD7579">
                    <w:pPr>
                      <w:pStyle w:val="14"/>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D5FB0">
    <w:pPr>
      <w:pStyle w:val="14"/>
      <w:framePr w:wrap="around" w:vAnchor="text" w:hAnchor="margin" w:xAlign="center" w:y="1"/>
      <w:rPr>
        <w:rStyle w:val="21"/>
      </w:rPr>
    </w:pPr>
    <w:r>
      <w:rPr>
        <w:rStyle w:val="21"/>
      </w:rPr>
      <w:fldChar w:fldCharType="begin"/>
    </w:r>
    <w:r>
      <w:rPr>
        <w:rStyle w:val="21"/>
      </w:rPr>
      <w:instrText xml:space="preserve">PAGE  </w:instrText>
    </w:r>
    <w:r>
      <w:rPr>
        <w:rStyle w:val="21"/>
      </w:rPr>
      <w:fldChar w:fldCharType="separate"/>
    </w:r>
    <w:r>
      <w:rPr>
        <w:rStyle w:val="21"/>
      </w:rPr>
      <w:t>1</w:t>
    </w:r>
    <w:r>
      <w:rPr>
        <w:rStyle w:val="21"/>
      </w:rPr>
      <w:fldChar w:fldCharType="end"/>
    </w:r>
  </w:p>
  <w:p w14:paraId="4D82977E">
    <w:pPr>
      <w:pStyle w:val="14"/>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D8DD6">
    <w:pPr>
      <w:pStyle w:val="14"/>
      <w:framePr w:wrap="around" w:vAnchor="text" w:hAnchor="margin" w:xAlign="center" w:y="1"/>
      <w:rPr>
        <w:rStyle w:val="21"/>
        <w:sz w:val="28"/>
      </w:rPr>
    </w:pPr>
    <w:r>
      <w:rPr>
        <w:rStyle w:val="21"/>
      </w:rPr>
      <w:fldChar w:fldCharType="begin"/>
    </w:r>
    <w:r>
      <w:rPr>
        <w:rStyle w:val="21"/>
      </w:rPr>
      <w:instrText xml:space="preserve">PAGE  </w:instrText>
    </w:r>
    <w:r>
      <w:rPr>
        <w:rStyle w:val="21"/>
      </w:rPr>
      <w:fldChar w:fldCharType="separate"/>
    </w:r>
    <w:r>
      <w:rPr>
        <w:rStyle w:val="21"/>
      </w:rPr>
      <w:t>31</w:t>
    </w:r>
    <w:r>
      <w:rPr>
        <w:rStyle w:val="21"/>
      </w:rPr>
      <w:fldChar w:fldCharType="end"/>
    </w:r>
  </w:p>
  <w:p w14:paraId="7E1D2EAC">
    <w:pPr>
      <w:pStyle w:val="1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54504">
    <w:pPr>
      <w:pStyle w:val="15"/>
      <w:framePr w:wrap="around" w:vAnchor="text" w:hAnchor="margin" w:xAlign="right" w:y="1"/>
      <w:rPr>
        <w:rStyle w:val="21"/>
      </w:rPr>
    </w:pPr>
    <w:r>
      <w:rPr>
        <w:rStyle w:val="21"/>
      </w:rPr>
      <w:fldChar w:fldCharType="begin"/>
    </w:r>
    <w:r>
      <w:rPr>
        <w:rStyle w:val="21"/>
      </w:rPr>
      <w:instrText xml:space="preserve">PAGE  </w:instrText>
    </w:r>
    <w:r>
      <w:rPr>
        <w:rStyle w:val="21"/>
      </w:rPr>
      <w:fldChar w:fldCharType="end"/>
    </w:r>
  </w:p>
  <w:p w14:paraId="482594BD">
    <w:pPr>
      <w:pStyle w:val="1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8165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49026">
    <w:pPr>
      <w:pStyle w:val="15"/>
      <w:framePr w:wrap="around" w:vAnchor="text" w:hAnchor="margin" w:xAlign="right" w:y="1"/>
      <w:rPr>
        <w:rStyle w:val="21"/>
      </w:rPr>
    </w:pPr>
    <w:r>
      <w:rPr>
        <w:rStyle w:val="21"/>
      </w:rPr>
      <w:fldChar w:fldCharType="begin"/>
    </w:r>
    <w:r>
      <w:rPr>
        <w:rStyle w:val="21"/>
      </w:rPr>
      <w:instrText xml:space="preserve">PAGE  </w:instrText>
    </w:r>
    <w:r>
      <w:rPr>
        <w:rStyle w:val="21"/>
      </w:rPr>
      <w:fldChar w:fldCharType="end"/>
    </w:r>
  </w:p>
  <w:p w14:paraId="4998B1E3">
    <w:pPr>
      <w:pStyle w:val="15"/>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FF2C6">
    <w:pPr>
      <w:pStyle w:val="15"/>
      <w:framePr w:wrap="around" w:vAnchor="text" w:hAnchor="margin" w:xAlign="right" w:y="1"/>
      <w:rPr>
        <w:rStyle w:val="21"/>
      </w:rPr>
    </w:pPr>
    <w:r>
      <w:rPr>
        <w:rStyle w:val="21"/>
      </w:rPr>
      <w:fldChar w:fldCharType="begin"/>
    </w:r>
    <w:r>
      <w:rPr>
        <w:rStyle w:val="21"/>
      </w:rPr>
      <w:instrText xml:space="preserve">PAGE  </w:instrText>
    </w:r>
    <w:r>
      <w:rPr>
        <w:rStyle w:val="21"/>
      </w:rPr>
      <w:fldChar w:fldCharType="end"/>
    </w:r>
  </w:p>
  <w:p w14:paraId="31BEC683">
    <w:pPr>
      <w:pStyle w:val="15"/>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5FABB">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C55A4D"/>
    <w:multiLevelType w:val="multilevel"/>
    <w:tmpl w:val="3EC55A4D"/>
    <w:lvl w:ilvl="0" w:tentative="0">
      <w:start w:val="1"/>
      <w:numFmt w:val="decimalEnclosedCircle"/>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1">
    <w:nsid w:val="497D7A62"/>
    <w:multiLevelType w:val="multilevel"/>
    <w:tmpl w:val="497D7A62"/>
    <w:lvl w:ilvl="0" w:tentative="0">
      <w:start w:val="1"/>
      <w:numFmt w:val="japaneseCounting"/>
      <w:lvlText w:val="第%1章"/>
      <w:lvlJc w:val="left"/>
      <w:pPr>
        <w:ind w:left="1515" w:hanging="151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gutterAtTop/>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9C1"/>
    <w:rsid w:val="000018F8"/>
    <w:rsid w:val="00002715"/>
    <w:rsid w:val="00002B09"/>
    <w:rsid w:val="00002B10"/>
    <w:rsid w:val="000036CF"/>
    <w:rsid w:val="00005CE0"/>
    <w:rsid w:val="00007116"/>
    <w:rsid w:val="00007FA5"/>
    <w:rsid w:val="00011462"/>
    <w:rsid w:val="00013152"/>
    <w:rsid w:val="00013E58"/>
    <w:rsid w:val="0001731F"/>
    <w:rsid w:val="000204BC"/>
    <w:rsid w:val="0002111A"/>
    <w:rsid w:val="00023FD9"/>
    <w:rsid w:val="00023FFA"/>
    <w:rsid w:val="000257EC"/>
    <w:rsid w:val="00025E74"/>
    <w:rsid w:val="000270B2"/>
    <w:rsid w:val="000271A9"/>
    <w:rsid w:val="0002734F"/>
    <w:rsid w:val="00031023"/>
    <w:rsid w:val="00032868"/>
    <w:rsid w:val="00034532"/>
    <w:rsid w:val="0003490D"/>
    <w:rsid w:val="00034DE0"/>
    <w:rsid w:val="00037BD4"/>
    <w:rsid w:val="00041652"/>
    <w:rsid w:val="00041B64"/>
    <w:rsid w:val="00042891"/>
    <w:rsid w:val="000430C1"/>
    <w:rsid w:val="00045C69"/>
    <w:rsid w:val="0004690B"/>
    <w:rsid w:val="00046D0A"/>
    <w:rsid w:val="0004738E"/>
    <w:rsid w:val="0004747B"/>
    <w:rsid w:val="000508C2"/>
    <w:rsid w:val="00051360"/>
    <w:rsid w:val="000520B7"/>
    <w:rsid w:val="000533F5"/>
    <w:rsid w:val="00053C6F"/>
    <w:rsid w:val="00054108"/>
    <w:rsid w:val="000546CE"/>
    <w:rsid w:val="00054E1D"/>
    <w:rsid w:val="00055C28"/>
    <w:rsid w:val="00056F72"/>
    <w:rsid w:val="00057128"/>
    <w:rsid w:val="00057DFC"/>
    <w:rsid w:val="0006320F"/>
    <w:rsid w:val="00064A5F"/>
    <w:rsid w:val="000711A4"/>
    <w:rsid w:val="0007168F"/>
    <w:rsid w:val="00073C25"/>
    <w:rsid w:val="00075EEB"/>
    <w:rsid w:val="00080777"/>
    <w:rsid w:val="0008230E"/>
    <w:rsid w:val="0008256D"/>
    <w:rsid w:val="00082FCC"/>
    <w:rsid w:val="000843C2"/>
    <w:rsid w:val="0008511B"/>
    <w:rsid w:val="00086E10"/>
    <w:rsid w:val="00087408"/>
    <w:rsid w:val="00090BD5"/>
    <w:rsid w:val="00090D39"/>
    <w:rsid w:val="000925EB"/>
    <w:rsid w:val="000933B8"/>
    <w:rsid w:val="00093434"/>
    <w:rsid w:val="00093BB0"/>
    <w:rsid w:val="000A117F"/>
    <w:rsid w:val="000A3F4B"/>
    <w:rsid w:val="000A7B8F"/>
    <w:rsid w:val="000B270A"/>
    <w:rsid w:val="000B2D7B"/>
    <w:rsid w:val="000B454B"/>
    <w:rsid w:val="000B46CB"/>
    <w:rsid w:val="000B4C14"/>
    <w:rsid w:val="000B5192"/>
    <w:rsid w:val="000B5CFB"/>
    <w:rsid w:val="000B6DD9"/>
    <w:rsid w:val="000C03B3"/>
    <w:rsid w:val="000C08E1"/>
    <w:rsid w:val="000C2775"/>
    <w:rsid w:val="000C28BC"/>
    <w:rsid w:val="000C3130"/>
    <w:rsid w:val="000C3BA8"/>
    <w:rsid w:val="000C3C09"/>
    <w:rsid w:val="000C3E39"/>
    <w:rsid w:val="000C5CC5"/>
    <w:rsid w:val="000D028D"/>
    <w:rsid w:val="000D2570"/>
    <w:rsid w:val="000D38D2"/>
    <w:rsid w:val="000D3D7C"/>
    <w:rsid w:val="000D4F5C"/>
    <w:rsid w:val="000D502D"/>
    <w:rsid w:val="000D64DB"/>
    <w:rsid w:val="000D7B47"/>
    <w:rsid w:val="000D7F9E"/>
    <w:rsid w:val="000E17A5"/>
    <w:rsid w:val="000E3874"/>
    <w:rsid w:val="000E54F5"/>
    <w:rsid w:val="000E5A3C"/>
    <w:rsid w:val="000E5DE8"/>
    <w:rsid w:val="000E7100"/>
    <w:rsid w:val="000E7294"/>
    <w:rsid w:val="000F1D41"/>
    <w:rsid w:val="000F46B8"/>
    <w:rsid w:val="000F4CB6"/>
    <w:rsid w:val="000F6847"/>
    <w:rsid w:val="000F6BF2"/>
    <w:rsid w:val="001005E7"/>
    <w:rsid w:val="001052E0"/>
    <w:rsid w:val="00105E42"/>
    <w:rsid w:val="00106DC8"/>
    <w:rsid w:val="00107F26"/>
    <w:rsid w:val="00111A1B"/>
    <w:rsid w:val="00112B8C"/>
    <w:rsid w:val="00112EAD"/>
    <w:rsid w:val="0011318C"/>
    <w:rsid w:val="00114415"/>
    <w:rsid w:val="00115CEC"/>
    <w:rsid w:val="00117263"/>
    <w:rsid w:val="00117BFC"/>
    <w:rsid w:val="001255D6"/>
    <w:rsid w:val="00125714"/>
    <w:rsid w:val="00126786"/>
    <w:rsid w:val="00126F34"/>
    <w:rsid w:val="001301D7"/>
    <w:rsid w:val="0013057A"/>
    <w:rsid w:val="001310F4"/>
    <w:rsid w:val="00132699"/>
    <w:rsid w:val="00133460"/>
    <w:rsid w:val="00134547"/>
    <w:rsid w:val="001351BA"/>
    <w:rsid w:val="00135C6C"/>
    <w:rsid w:val="001363A4"/>
    <w:rsid w:val="00137AD3"/>
    <w:rsid w:val="00137F04"/>
    <w:rsid w:val="001411F7"/>
    <w:rsid w:val="00142368"/>
    <w:rsid w:val="00143038"/>
    <w:rsid w:val="0014320B"/>
    <w:rsid w:val="00144EBC"/>
    <w:rsid w:val="0014505F"/>
    <w:rsid w:val="001457CC"/>
    <w:rsid w:val="00151C9C"/>
    <w:rsid w:val="00152E23"/>
    <w:rsid w:val="00152F4B"/>
    <w:rsid w:val="001536E4"/>
    <w:rsid w:val="00154D98"/>
    <w:rsid w:val="00154FDB"/>
    <w:rsid w:val="00156590"/>
    <w:rsid w:val="00156FA2"/>
    <w:rsid w:val="00157677"/>
    <w:rsid w:val="00160A02"/>
    <w:rsid w:val="00160C23"/>
    <w:rsid w:val="00163B64"/>
    <w:rsid w:val="001641FD"/>
    <w:rsid w:val="00164D02"/>
    <w:rsid w:val="00165C27"/>
    <w:rsid w:val="00166130"/>
    <w:rsid w:val="00171E64"/>
    <w:rsid w:val="00176424"/>
    <w:rsid w:val="001772F6"/>
    <w:rsid w:val="001778E4"/>
    <w:rsid w:val="00183A8F"/>
    <w:rsid w:val="00183E08"/>
    <w:rsid w:val="00183F9D"/>
    <w:rsid w:val="00187B35"/>
    <w:rsid w:val="00191F44"/>
    <w:rsid w:val="00192505"/>
    <w:rsid w:val="00192B05"/>
    <w:rsid w:val="00192CB8"/>
    <w:rsid w:val="001935FF"/>
    <w:rsid w:val="00193E69"/>
    <w:rsid w:val="0019702D"/>
    <w:rsid w:val="001A1C86"/>
    <w:rsid w:val="001A42BF"/>
    <w:rsid w:val="001A4C94"/>
    <w:rsid w:val="001B3D58"/>
    <w:rsid w:val="001B54CC"/>
    <w:rsid w:val="001B54EC"/>
    <w:rsid w:val="001B560B"/>
    <w:rsid w:val="001C2877"/>
    <w:rsid w:val="001C3C3D"/>
    <w:rsid w:val="001C46E5"/>
    <w:rsid w:val="001D0FA3"/>
    <w:rsid w:val="001D1423"/>
    <w:rsid w:val="001D1807"/>
    <w:rsid w:val="001D2F09"/>
    <w:rsid w:val="001D4E42"/>
    <w:rsid w:val="001D4F95"/>
    <w:rsid w:val="001D6CC1"/>
    <w:rsid w:val="001D7BB0"/>
    <w:rsid w:val="001E21DE"/>
    <w:rsid w:val="001F0255"/>
    <w:rsid w:val="001F2044"/>
    <w:rsid w:val="001F2722"/>
    <w:rsid w:val="001F46E4"/>
    <w:rsid w:val="001F5256"/>
    <w:rsid w:val="001F6259"/>
    <w:rsid w:val="002019D6"/>
    <w:rsid w:val="00202067"/>
    <w:rsid w:val="0020228E"/>
    <w:rsid w:val="00202B5B"/>
    <w:rsid w:val="0020374A"/>
    <w:rsid w:val="00204B63"/>
    <w:rsid w:val="00210D08"/>
    <w:rsid w:val="00211310"/>
    <w:rsid w:val="002123E5"/>
    <w:rsid w:val="002134E8"/>
    <w:rsid w:val="002135AA"/>
    <w:rsid w:val="00213970"/>
    <w:rsid w:val="00215526"/>
    <w:rsid w:val="00215DB7"/>
    <w:rsid w:val="00216198"/>
    <w:rsid w:val="00216E81"/>
    <w:rsid w:val="002172AA"/>
    <w:rsid w:val="00217C20"/>
    <w:rsid w:val="00224BE9"/>
    <w:rsid w:val="002272AE"/>
    <w:rsid w:val="002307AB"/>
    <w:rsid w:val="00231349"/>
    <w:rsid w:val="00232960"/>
    <w:rsid w:val="0023709C"/>
    <w:rsid w:val="00242FC6"/>
    <w:rsid w:val="002440F9"/>
    <w:rsid w:val="00244913"/>
    <w:rsid w:val="002455F1"/>
    <w:rsid w:val="00247256"/>
    <w:rsid w:val="00247F5D"/>
    <w:rsid w:val="00252751"/>
    <w:rsid w:val="00256DBF"/>
    <w:rsid w:val="00257B14"/>
    <w:rsid w:val="00257EBF"/>
    <w:rsid w:val="002615D7"/>
    <w:rsid w:val="00262050"/>
    <w:rsid w:val="00262455"/>
    <w:rsid w:val="002624B9"/>
    <w:rsid w:val="002645B5"/>
    <w:rsid w:val="00264AE6"/>
    <w:rsid w:val="00264F0C"/>
    <w:rsid w:val="00271916"/>
    <w:rsid w:val="002749A8"/>
    <w:rsid w:val="00274C4E"/>
    <w:rsid w:val="00275881"/>
    <w:rsid w:val="00276A36"/>
    <w:rsid w:val="00276BCB"/>
    <w:rsid w:val="00277290"/>
    <w:rsid w:val="00277B67"/>
    <w:rsid w:val="00281AD7"/>
    <w:rsid w:val="002846FE"/>
    <w:rsid w:val="00285A3A"/>
    <w:rsid w:val="00285C93"/>
    <w:rsid w:val="002876E7"/>
    <w:rsid w:val="00287E36"/>
    <w:rsid w:val="0029325C"/>
    <w:rsid w:val="002937F9"/>
    <w:rsid w:val="002A0400"/>
    <w:rsid w:val="002A08F7"/>
    <w:rsid w:val="002A274C"/>
    <w:rsid w:val="002B01CA"/>
    <w:rsid w:val="002B03CE"/>
    <w:rsid w:val="002B16FF"/>
    <w:rsid w:val="002B1BF1"/>
    <w:rsid w:val="002B20FB"/>
    <w:rsid w:val="002B29A7"/>
    <w:rsid w:val="002B332A"/>
    <w:rsid w:val="002B69CA"/>
    <w:rsid w:val="002C11A9"/>
    <w:rsid w:val="002C1A7F"/>
    <w:rsid w:val="002C246D"/>
    <w:rsid w:val="002C50A9"/>
    <w:rsid w:val="002C6991"/>
    <w:rsid w:val="002C7F40"/>
    <w:rsid w:val="002D2217"/>
    <w:rsid w:val="002D367D"/>
    <w:rsid w:val="002D3890"/>
    <w:rsid w:val="002D47AF"/>
    <w:rsid w:val="002D49A5"/>
    <w:rsid w:val="002D53A9"/>
    <w:rsid w:val="002D589C"/>
    <w:rsid w:val="002D7CA6"/>
    <w:rsid w:val="002E1754"/>
    <w:rsid w:val="002E2BD9"/>
    <w:rsid w:val="002E3DD5"/>
    <w:rsid w:val="002E46CF"/>
    <w:rsid w:val="002E4A83"/>
    <w:rsid w:val="002E5612"/>
    <w:rsid w:val="002E5FDD"/>
    <w:rsid w:val="002F09AD"/>
    <w:rsid w:val="002F0B2D"/>
    <w:rsid w:val="002F37FA"/>
    <w:rsid w:val="003006FA"/>
    <w:rsid w:val="00300A22"/>
    <w:rsid w:val="00303567"/>
    <w:rsid w:val="00304F98"/>
    <w:rsid w:val="0030603A"/>
    <w:rsid w:val="00306756"/>
    <w:rsid w:val="0031025E"/>
    <w:rsid w:val="00310D4C"/>
    <w:rsid w:val="00311059"/>
    <w:rsid w:val="00312884"/>
    <w:rsid w:val="003179CA"/>
    <w:rsid w:val="00317A31"/>
    <w:rsid w:val="00321332"/>
    <w:rsid w:val="00322CE9"/>
    <w:rsid w:val="00323022"/>
    <w:rsid w:val="00323D8A"/>
    <w:rsid w:val="00324659"/>
    <w:rsid w:val="00325611"/>
    <w:rsid w:val="00325A92"/>
    <w:rsid w:val="00326535"/>
    <w:rsid w:val="003309FA"/>
    <w:rsid w:val="00332496"/>
    <w:rsid w:val="0033281A"/>
    <w:rsid w:val="00337F4A"/>
    <w:rsid w:val="00343A17"/>
    <w:rsid w:val="0034592B"/>
    <w:rsid w:val="003533C4"/>
    <w:rsid w:val="00354232"/>
    <w:rsid w:val="003550D9"/>
    <w:rsid w:val="003575F2"/>
    <w:rsid w:val="00360361"/>
    <w:rsid w:val="00362B1A"/>
    <w:rsid w:val="00362D3C"/>
    <w:rsid w:val="00363106"/>
    <w:rsid w:val="00363C8C"/>
    <w:rsid w:val="003653B4"/>
    <w:rsid w:val="00366165"/>
    <w:rsid w:val="00372C4E"/>
    <w:rsid w:val="0037355D"/>
    <w:rsid w:val="00373741"/>
    <w:rsid w:val="003743F5"/>
    <w:rsid w:val="003816CB"/>
    <w:rsid w:val="00382A3F"/>
    <w:rsid w:val="003834D5"/>
    <w:rsid w:val="0038687E"/>
    <w:rsid w:val="003875F0"/>
    <w:rsid w:val="00390292"/>
    <w:rsid w:val="0039192A"/>
    <w:rsid w:val="00391970"/>
    <w:rsid w:val="00391A2E"/>
    <w:rsid w:val="00391ED4"/>
    <w:rsid w:val="0039372F"/>
    <w:rsid w:val="00393BBE"/>
    <w:rsid w:val="00395D8E"/>
    <w:rsid w:val="003A114C"/>
    <w:rsid w:val="003A351C"/>
    <w:rsid w:val="003A4FB4"/>
    <w:rsid w:val="003A599B"/>
    <w:rsid w:val="003B01DC"/>
    <w:rsid w:val="003B1B03"/>
    <w:rsid w:val="003B3108"/>
    <w:rsid w:val="003C05EF"/>
    <w:rsid w:val="003C0CB9"/>
    <w:rsid w:val="003C176F"/>
    <w:rsid w:val="003C23E4"/>
    <w:rsid w:val="003C278C"/>
    <w:rsid w:val="003C3195"/>
    <w:rsid w:val="003C56D1"/>
    <w:rsid w:val="003C5851"/>
    <w:rsid w:val="003C5DC1"/>
    <w:rsid w:val="003C6524"/>
    <w:rsid w:val="003C7C33"/>
    <w:rsid w:val="003D019B"/>
    <w:rsid w:val="003D4160"/>
    <w:rsid w:val="003D4B35"/>
    <w:rsid w:val="003D5857"/>
    <w:rsid w:val="003D5D79"/>
    <w:rsid w:val="003D6E4B"/>
    <w:rsid w:val="003D7689"/>
    <w:rsid w:val="003D775E"/>
    <w:rsid w:val="003E0986"/>
    <w:rsid w:val="003E0BE7"/>
    <w:rsid w:val="003E3873"/>
    <w:rsid w:val="003E3D90"/>
    <w:rsid w:val="003E410E"/>
    <w:rsid w:val="003E5134"/>
    <w:rsid w:val="003E7862"/>
    <w:rsid w:val="003E79F2"/>
    <w:rsid w:val="003F08E1"/>
    <w:rsid w:val="003F2016"/>
    <w:rsid w:val="003F2748"/>
    <w:rsid w:val="003F3191"/>
    <w:rsid w:val="003F3643"/>
    <w:rsid w:val="003F5D59"/>
    <w:rsid w:val="003F5FC1"/>
    <w:rsid w:val="003F7318"/>
    <w:rsid w:val="00401B76"/>
    <w:rsid w:val="00401DD2"/>
    <w:rsid w:val="00402679"/>
    <w:rsid w:val="00403E63"/>
    <w:rsid w:val="0040454D"/>
    <w:rsid w:val="00405457"/>
    <w:rsid w:val="004062B2"/>
    <w:rsid w:val="0040652C"/>
    <w:rsid w:val="00407208"/>
    <w:rsid w:val="004106FF"/>
    <w:rsid w:val="00413EB7"/>
    <w:rsid w:val="00420D9C"/>
    <w:rsid w:val="00421F6F"/>
    <w:rsid w:val="00425C59"/>
    <w:rsid w:val="004267C1"/>
    <w:rsid w:val="00426A44"/>
    <w:rsid w:val="00427A26"/>
    <w:rsid w:val="004312E4"/>
    <w:rsid w:val="00432469"/>
    <w:rsid w:val="00433D79"/>
    <w:rsid w:val="00436DFE"/>
    <w:rsid w:val="00436E0B"/>
    <w:rsid w:val="00440523"/>
    <w:rsid w:val="00444E3E"/>
    <w:rsid w:val="00445832"/>
    <w:rsid w:val="004465B4"/>
    <w:rsid w:val="00454B78"/>
    <w:rsid w:val="00454FB9"/>
    <w:rsid w:val="00456E07"/>
    <w:rsid w:val="00457B44"/>
    <w:rsid w:val="00457BF4"/>
    <w:rsid w:val="004602B4"/>
    <w:rsid w:val="00460BEB"/>
    <w:rsid w:val="00460DCF"/>
    <w:rsid w:val="00462765"/>
    <w:rsid w:val="0046301F"/>
    <w:rsid w:val="00465006"/>
    <w:rsid w:val="0046565C"/>
    <w:rsid w:val="004706A6"/>
    <w:rsid w:val="00472DD6"/>
    <w:rsid w:val="00474103"/>
    <w:rsid w:val="004748DA"/>
    <w:rsid w:val="00477BB2"/>
    <w:rsid w:val="00481BF4"/>
    <w:rsid w:val="0048244B"/>
    <w:rsid w:val="00483C7F"/>
    <w:rsid w:val="00483D31"/>
    <w:rsid w:val="0048429F"/>
    <w:rsid w:val="0048436A"/>
    <w:rsid w:val="00484A91"/>
    <w:rsid w:val="00484B96"/>
    <w:rsid w:val="00485C10"/>
    <w:rsid w:val="00486EE2"/>
    <w:rsid w:val="004872EF"/>
    <w:rsid w:val="0049087C"/>
    <w:rsid w:val="00490DD3"/>
    <w:rsid w:val="00491499"/>
    <w:rsid w:val="00492E44"/>
    <w:rsid w:val="004935A4"/>
    <w:rsid w:val="00493B78"/>
    <w:rsid w:val="0049524B"/>
    <w:rsid w:val="00495292"/>
    <w:rsid w:val="004952E5"/>
    <w:rsid w:val="00497059"/>
    <w:rsid w:val="004A1B93"/>
    <w:rsid w:val="004A1EF9"/>
    <w:rsid w:val="004A38C2"/>
    <w:rsid w:val="004A3A7E"/>
    <w:rsid w:val="004A7F93"/>
    <w:rsid w:val="004B0CDD"/>
    <w:rsid w:val="004B2013"/>
    <w:rsid w:val="004B4060"/>
    <w:rsid w:val="004B49F7"/>
    <w:rsid w:val="004B4FA5"/>
    <w:rsid w:val="004B6CB3"/>
    <w:rsid w:val="004B7547"/>
    <w:rsid w:val="004B782E"/>
    <w:rsid w:val="004C0E8C"/>
    <w:rsid w:val="004C19D4"/>
    <w:rsid w:val="004C28CA"/>
    <w:rsid w:val="004C59BF"/>
    <w:rsid w:val="004C6C68"/>
    <w:rsid w:val="004C725A"/>
    <w:rsid w:val="004D04BD"/>
    <w:rsid w:val="004D1151"/>
    <w:rsid w:val="004D193F"/>
    <w:rsid w:val="004D560D"/>
    <w:rsid w:val="004D634E"/>
    <w:rsid w:val="004D720C"/>
    <w:rsid w:val="004D758D"/>
    <w:rsid w:val="004E02E3"/>
    <w:rsid w:val="004E0A3D"/>
    <w:rsid w:val="004E1050"/>
    <w:rsid w:val="004E2E16"/>
    <w:rsid w:val="004E44EB"/>
    <w:rsid w:val="004F050D"/>
    <w:rsid w:val="004F1ED1"/>
    <w:rsid w:val="004F4300"/>
    <w:rsid w:val="004F5232"/>
    <w:rsid w:val="004F711F"/>
    <w:rsid w:val="004F7691"/>
    <w:rsid w:val="00502D5D"/>
    <w:rsid w:val="00503B82"/>
    <w:rsid w:val="00503FFE"/>
    <w:rsid w:val="00506AB9"/>
    <w:rsid w:val="00506F35"/>
    <w:rsid w:val="00506F44"/>
    <w:rsid w:val="00512042"/>
    <w:rsid w:val="005130DB"/>
    <w:rsid w:val="005138F9"/>
    <w:rsid w:val="005141F3"/>
    <w:rsid w:val="005161D2"/>
    <w:rsid w:val="00520054"/>
    <w:rsid w:val="00521BE0"/>
    <w:rsid w:val="0052201A"/>
    <w:rsid w:val="005233E8"/>
    <w:rsid w:val="005260A0"/>
    <w:rsid w:val="00526990"/>
    <w:rsid w:val="005274C8"/>
    <w:rsid w:val="00530952"/>
    <w:rsid w:val="0053125B"/>
    <w:rsid w:val="00531524"/>
    <w:rsid w:val="00531A61"/>
    <w:rsid w:val="00531CC4"/>
    <w:rsid w:val="00532A65"/>
    <w:rsid w:val="00534B6E"/>
    <w:rsid w:val="005354A4"/>
    <w:rsid w:val="005367C4"/>
    <w:rsid w:val="00536D65"/>
    <w:rsid w:val="0053707E"/>
    <w:rsid w:val="00537C75"/>
    <w:rsid w:val="00542736"/>
    <w:rsid w:val="00546D2C"/>
    <w:rsid w:val="005470AC"/>
    <w:rsid w:val="005477EC"/>
    <w:rsid w:val="005478ED"/>
    <w:rsid w:val="0055391A"/>
    <w:rsid w:val="005559B8"/>
    <w:rsid w:val="005661F8"/>
    <w:rsid w:val="0056678F"/>
    <w:rsid w:val="005667A4"/>
    <w:rsid w:val="00571E85"/>
    <w:rsid w:val="005736EA"/>
    <w:rsid w:val="0057423B"/>
    <w:rsid w:val="00576F94"/>
    <w:rsid w:val="005777C9"/>
    <w:rsid w:val="00581276"/>
    <w:rsid w:val="00581512"/>
    <w:rsid w:val="005825A7"/>
    <w:rsid w:val="00582A83"/>
    <w:rsid w:val="00583A5E"/>
    <w:rsid w:val="00584D5B"/>
    <w:rsid w:val="00586A10"/>
    <w:rsid w:val="0059353B"/>
    <w:rsid w:val="00594049"/>
    <w:rsid w:val="00594090"/>
    <w:rsid w:val="005953E6"/>
    <w:rsid w:val="00596D7A"/>
    <w:rsid w:val="005A1955"/>
    <w:rsid w:val="005A4171"/>
    <w:rsid w:val="005A4370"/>
    <w:rsid w:val="005A4857"/>
    <w:rsid w:val="005A68BB"/>
    <w:rsid w:val="005B0BBF"/>
    <w:rsid w:val="005B1430"/>
    <w:rsid w:val="005B1E5D"/>
    <w:rsid w:val="005B31F3"/>
    <w:rsid w:val="005B3EE8"/>
    <w:rsid w:val="005B4313"/>
    <w:rsid w:val="005B4577"/>
    <w:rsid w:val="005B4B7B"/>
    <w:rsid w:val="005B4DCD"/>
    <w:rsid w:val="005B709A"/>
    <w:rsid w:val="005C4B32"/>
    <w:rsid w:val="005C4B3C"/>
    <w:rsid w:val="005C695F"/>
    <w:rsid w:val="005C6E25"/>
    <w:rsid w:val="005C72CD"/>
    <w:rsid w:val="005D0004"/>
    <w:rsid w:val="005D05BF"/>
    <w:rsid w:val="005D0EC6"/>
    <w:rsid w:val="005D18DB"/>
    <w:rsid w:val="005D1C1E"/>
    <w:rsid w:val="005D2044"/>
    <w:rsid w:val="005D5062"/>
    <w:rsid w:val="005D5715"/>
    <w:rsid w:val="005D6E33"/>
    <w:rsid w:val="005D7914"/>
    <w:rsid w:val="005D7E95"/>
    <w:rsid w:val="005E0960"/>
    <w:rsid w:val="005E118B"/>
    <w:rsid w:val="005E380F"/>
    <w:rsid w:val="005F0A46"/>
    <w:rsid w:val="005F18DB"/>
    <w:rsid w:val="005F1D69"/>
    <w:rsid w:val="005F3009"/>
    <w:rsid w:val="005F3F49"/>
    <w:rsid w:val="005F5751"/>
    <w:rsid w:val="005F650D"/>
    <w:rsid w:val="005F75CE"/>
    <w:rsid w:val="005F78D4"/>
    <w:rsid w:val="005F7A65"/>
    <w:rsid w:val="005F7ADF"/>
    <w:rsid w:val="00603B53"/>
    <w:rsid w:val="0060459B"/>
    <w:rsid w:val="006059A2"/>
    <w:rsid w:val="00606253"/>
    <w:rsid w:val="00607218"/>
    <w:rsid w:val="006105E7"/>
    <w:rsid w:val="0061095D"/>
    <w:rsid w:val="00612DB5"/>
    <w:rsid w:val="00616C0C"/>
    <w:rsid w:val="00616C2C"/>
    <w:rsid w:val="00621658"/>
    <w:rsid w:val="00622CCF"/>
    <w:rsid w:val="006241F6"/>
    <w:rsid w:val="0062497F"/>
    <w:rsid w:val="00626754"/>
    <w:rsid w:val="006275C2"/>
    <w:rsid w:val="00627C9F"/>
    <w:rsid w:val="00630EB8"/>
    <w:rsid w:val="006354E8"/>
    <w:rsid w:val="00635500"/>
    <w:rsid w:val="006369AB"/>
    <w:rsid w:val="00637DBD"/>
    <w:rsid w:val="00643271"/>
    <w:rsid w:val="0064335F"/>
    <w:rsid w:val="006436BD"/>
    <w:rsid w:val="0064488B"/>
    <w:rsid w:val="00644D74"/>
    <w:rsid w:val="00645B6D"/>
    <w:rsid w:val="00646F2E"/>
    <w:rsid w:val="00652B38"/>
    <w:rsid w:val="00653370"/>
    <w:rsid w:val="00653B37"/>
    <w:rsid w:val="00654B79"/>
    <w:rsid w:val="00655226"/>
    <w:rsid w:val="00655EEA"/>
    <w:rsid w:val="006562E2"/>
    <w:rsid w:val="00656510"/>
    <w:rsid w:val="00660FE9"/>
    <w:rsid w:val="00663480"/>
    <w:rsid w:val="0066357D"/>
    <w:rsid w:val="00664074"/>
    <w:rsid w:val="00664AE7"/>
    <w:rsid w:val="006652E1"/>
    <w:rsid w:val="006655AA"/>
    <w:rsid w:val="00665CC6"/>
    <w:rsid w:val="00667E36"/>
    <w:rsid w:val="00673F58"/>
    <w:rsid w:val="006740C3"/>
    <w:rsid w:val="0067606D"/>
    <w:rsid w:val="00681298"/>
    <w:rsid w:val="00681A95"/>
    <w:rsid w:val="00682270"/>
    <w:rsid w:val="00682967"/>
    <w:rsid w:val="00682C5D"/>
    <w:rsid w:val="00683907"/>
    <w:rsid w:val="00683BF5"/>
    <w:rsid w:val="00685D3D"/>
    <w:rsid w:val="00687FD9"/>
    <w:rsid w:val="00690EA7"/>
    <w:rsid w:val="0069295F"/>
    <w:rsid w:val="00694D70"/>
    <w:rsid w:val="006A1A58"/>
    <w:rsid w:val="006A21EC"/>
    <w:rsid w:val="006A4391"/>
    <w:rsid w:val="006A47D8"/>
    <w:rsid w:val="006A4A5D"/>
    <w:rsid w:val="006A63CB"/>
    <w:rsid w:val="006A6B24"/>
    <w:rsid w:val="006A7AF6"/>
    <w:rsid w:val="006B103D"/>
    <w:rsid w:val="006B1BA8"/>
    <w:rsid w:val="006B2DD1"/>
    <w:rsid w:val="006B3FA7"/>
    <w:rsid w:val="006B5BAF"/>
    <w:rsid w:val="006B79A1"/>
    <w:rsid w:val="006C0AA3"/>
    <w:rsid w:val="006C544F"/>
    <w:rsid w:val="006C7926"/>
    <w:rsid w:val="006D1D39"/>
    <w:rsid w:val="006D3254"/>
    <w:rsid w:val="006D4A8D"/>
    <w:rsid w:val="006D4C19"/>
    <w:rsid w:val="006D5A1B"/>
    <w:rsid w:val="006D5AA2"/>
    <w:rsid w:val="006E1A22"/>
    <w:rsid w:val="006E1E72"/>
    <w:rsid w:val="006E3841"/>
    <w:rsid w:val="006E7BBA"/>
    <w:rsid w:val="006E7E23"/>
    <w:rsid w:val="006F264B"/>
    <w:rsid w:val="006F3C0C"/>
    <w:rsid w:val="006F3CFD"/>
    <w:rsid w:val="006F5575"/>
    <w:rsid w:val="006F5830"/>
    <w:rsid w:val="006F7FCF"/>
    <w:rsid w:val="0070114A"/>
    <w:rsid w:val="00701739"/>
    <w:rsid w:val="007037E2"/>
    <w:rsid w:val="007049D9"/>
    <w:rsid w:val="00705E49"/>
    <w:rsid w:val="00712155"/>
    <w:rsid w:val="00713792"/>
    <w:rsid w:val="00715815"/>
    <w:rsid w:val="007217EF"/>
    <w:rsid w:val="00721AB0"/>
    <w:rsid w:val="00721ED9"/>
    <w:rsid w:val="007257E5"/>
    <w:rsid w:val="00730304"/>
    <w:rsid w:val="00730973"/>
    <w:rsid w:val="00730A7B"/>
    <w:rsid w:val="00730BC2"/>
    <w:rsid w:val="00730CA3"/>
    <w:rsid w:val="007313A1"/>
    <w:rsid w:val="007343BA"/>
    <w:rsid w:val="00734B05"/>
    <w:rsid w:val="00736A71"/>
    <w:rsid w:val="00736BC1"/>
    <w:rsid w:val="00736E38"/>
    <w:rsid w:val="0073731B"/>
    <w:rsid w:val="00740A47"/>
    <w:rsid w:val="007448EE"/>
    <w:rsid w:val="00746718"/>
    <w:rsid w:val="00747CE9"/>
    <w:rsid w:val="00750384"/>
    <w:rsid w:val="0075701E"/>
    <w:rsid w:val="007600EF"/>
    <w:rsid w:val="0076011C"/>
    <w:rsid w:val="007646A0"/>
    <w:rsid w:val="00764CB3"/>
    <w:rsid w:val="007739F9"/>
    <w:rsid w:val="00775135"/>
    <w:rsid w:val="007754F0"/>
    <w:rsid w:val="00775B0D"/>
    <w:rsid w:val="007847D5"/>
    <w:rsid w:val="007852F4"/>
    <w:rsid w:val="0078594F"/>
    <w:rsid w:val="00791C77"/>
    <w:rsid w:val="0079269B"/>
    <w:rsid w:val="007939C1"/>
    <w:rsid w:val="00794C60"/>
    <w:rsid w:val="007A066C"/>
    <w:rsid w:val="007A0926"/>
    <w:rsid w:val="007A1130"/>
    <w:rsid w:val="007A2A33"/>
    <w:rsid w:val="007A31A9"/>
    <w:rsid w:val="007A3208"/>
    <w:rsid w:val="007A3723"/>
    <w:rsid w:val="007A3ABD"/>
    <w:rsid w:val="007A3F64"/>
    <w:rsid w:val="007A5182"/>
    <w:rsid w:val="007A52E2"/>
    <w:rsid w:val="007A5BAD"/>
    <w:rsid w:val="007B120D"/>
    <w:rsid w:val="007B2888"/>
    <w:rsid w:val="007C0365"/>
    <w:rsid w:val="007C251F"/>
    <w:rsid w:val="007C2D3B"/>
    <w:rsid w:val="007C4A5F"/>
    <w:rsid w:val="007C69BE"/>
    <w:rsid w:val="007D213C"/>
    <w:rsid w:val="007D3C51"/>
    <w:rsid w:val="007D435B"/>
    <w:rsid w:val="007D4C9F"/>
    <w:rsid w:val="007D54F2"/>
    <w:rsid w:val="007D7450"/>
    <w:rsid w:val="007E09E9"/>
    <w:rsid w:val="007E0E6E"/>
    <w:rsid w:val="007E35C1"/>
    <w:rsid w:val="007E3C6A"/>
    <w:rsid w:val="007E4E48"/>
    <w:rsid w:val="007F10A5"/>
    <w:rsid w:val="007F11F4"/>
    <w:rsid w:val="007F1A49"/>
    <w:rsid w:val="007F2B59"/>
    <w:rsid w:val="007F2D91"/>
    <w:rsid w:val="007F3A74"/>
    <w:rsid w:val="007F4993"/>
    <w:rsid w:val="007F5869"/>
    <w:rsid w:val="007F64AA"/>
    <w:rsid w:val="007F7294"/>
    <w:rsid w:val="00800131"/>
    <w:rsid w:val="00800BA7"/>
    <w:rsid w:val="00800FEC"/>
    <w:rsid w:val="00807570"/>
    <w:rsid w:val="00807598"/>
    <w:rsid w:val="008112FE"/>
    <w:rsid w:val="008134B3"/>
    <w:rsid w:val="00815EFF"/>
    <w:rsid w:val="008162B0"/>
    <w:rsid w:val="00816A60"/>
    <w:rsid w:val="00816A8F"/>
    <w:rsid w:val="008173B5"/>
    <w:rsid w:val="00817A75"/>
    <w:rsid w:val="00817C47"/>
    <w:rsid w:val="008253C5"/>
    <w:rsid w:val="008258B5"/>
    <w:rsid w:val="008269B2"/>
    <w:rsid w:val="0083123A"/>
    <w:rsid w:val="0083232D"/>
    <w:rsid w:val="00832511"/>
    <w:rsid w:val="008334EA"/>
    <w:rsid w:val="00836D48"/>
    <w:rsid w:val="00837F05"/>
    <w:rsid w:val="008401B0"/>
    <w:rsid w:val="00844C5E"/>
    <w:rsid w:val="0084555D"/>
    <w:rsid w:val="00845E0F"/>
    <w:rsid w:val="00846224"/>
    <w:rsid w:val="00847240"/>
    <w:rsid w:val="00852CDC"/>
    <w:rsid w:val="00852E6A"/>
    <w:rsid w:val="00853C5B"/>
    <w:rsid w:val="00855A05"/>
    <w:rsid w:val="00862799"/>
    <w:rsid w:val="0086416B"/>
    <w:rsid w:val="00864986"/>
    <w:rsid w:val="00867AFE"/>
    <w:rsid w:val="0087026C"/>
    <w:rsid w:val="008734C6"/>
    <w:rsid w:val="008749CB"/>
    <w:rsid w:val="008749EB"/>
    <w:rsid w:val="00877CBC"/>
    <w:rsid w:val="0088078C"/>
    <w:rsid w:val="00880F56"/>
    <w:rsid w:val="00883366"/>
    <w:rsid w:val="0088414F"/>
    <w:rsid w:val="00884254"/>
    <w:rsid w:val="00884CAC"/>
    <w:rsid w:val="00884CB4"/>
    <w:rsid w:val="00885868"/>
    <w:rsid w:val="008866AC"/>
    <w:rsid w:val="0088676C"/>
    <w:rsid w:val="00887E8A"/>
    <w:rsid w:val="0089153F"/>
    <w:rsid w:val="00892506"/>
    <w:rsid w:val="008932F4"/>
    <w:rsid w:val="00893617"/>
    <w:rsid w:val="00896F70"/>
    <w:rsid w:val="008A0141"/>
    <w:rsid w:val="008A1349"/>
    <w:rsid w:val="008A243B"/>
    <w:rsid w:val="008A2F18"/>
    <w:rsid w:val="008A3CE3"/>
    <w:rsid w:val="008A4F3E"/>
    <w:rsid w:val="008B68D7"/>
    <w:rsid w:val="008C1591"/>
    <w:rsid w:val="008C2447"/>
    <w:rsid w:val="008C31DB"/>
    <w:rsid w:val="008C3F86"/>
    <w:rsid w:val="008C44E7"/>
    <w:rsid w:val="008C4807"/>
    <w:rsid w:val="008C675A"/>
    <w:rsid w:val="008C7D84"/>
    <w:rsid w:val="008D04F2"/>
    <w:rsid w:val="008D1407"/>
    <w:rsid w:val="008D1AC5"/>
    <w:rsid w:val="008D446A"/>
    <w:rsid w:val="008D57BF"/>
    <w:rsid w:val="008D5E7E"/>
    <w:rsid w:val="008D60BA"/>
    <w:rsid w:val="008E38F1"/>
    <w:rsid w:val="008E49EC"/>
    <w:rsid w:val="008E58E2"/>
    <w:rsid w:val="008F059D"/>
    <w:rsid w:val="008F21EB"/>
    <w:rsid w:val="008F270F"/>
    <w:rsid w:val="008F3864"/>
    <w:rsid w:val="008F4BCA"/>
    <w:rsid w:val="008F7A10"/>
    <w:rsid w:val="00901324"/>
    <w:rsid w:val="00905CE4"/>
    <w:rsid w:val="00906DBE"/>
    <w:rsid w:val="00907042"/>
    <w:rsid w:val="009079FF"/>
    <w:rsid w:val="00911490"/>
    <w:rsid w:val="00913BD2"/>
    <w:rsid w:val="0091697E"/>
    <w:rsid w:val="00920786"/>
    <w:rsid w:val="0092108F"/>
    <w:rsid w:val="00921535"/>
    <w:rsid w:val="009219B1"/>
    <w:rsid w:val="00925487"/>
    <w:rsid w:val="00925827"/>
    <w:rsid w:val="00925AE3"/>
    <w:rsid w:val="00932943"/>
    <w:rsid w:val="00933376"/>
    <w:rsid w:val="009340DE"/>
    <w:rsid w:val="00934B09"/>
    <w:rsid w:val="00934BB0"/>
    <w:rsid w:val="00934D25"/>
    <w:rsid w:val="00936328"/>
    <w:rsid w:val="00937569"/>
    <w:rsid w:val="0093787A"/>
    <w:rsid w:val="009408A6"/>
    <w:rsid w:val="00940BCF"/>
    <w:rsid w:val="00940FD4"/>
    <w:rsid w:val="009413EC"/>
    <w:rsid w:val="00943E3C"/>
    <w:rsid w:val="009450BE"/>
    <w:rsid w:val="009454A3"/>
    <w:rsid w:val="00945D46"/>
    <w:rsid w:val="00945DB8"/>
    <w:rsid w:val="00946D67"/>
    <w:rsid w:val="00955102"/>
    <w:rsid w:val="00957867"/>
    <w:rsid w:val="0096077C"/>
    <w:rsid w:val="00961363"/>
    <w:rsid w:val="009651C2"/>
    <w:rsid w:val="0096554F"/>
    <w:rsid w:val="00970395"/>
    <w:rsid w:val="00971521"/>
    <w:rsid w:val="00971831"/>
    <w:rsid w:val="00971C79"/>
    <w:rsid w:val="009721E8"/>
    <w:rsid w:val="00972638"/>
    <w:rsid w:val="00974243"/>
    <w:rsid w:val="00974D5B"/>
    <w:rsid w:val="0097633B"/>
    <w:rsid w:val="00977004"/>
    <w:rsid w:val="009777FD"/>
    <w:rsid w:val="00986784"/>
    <w:rsid w:val="0098798C"/>
    <w:rsid w:val="00991CF3"/>
    <w:rsid w:val="00992F66"/>
    <w:rsid w:val="00995040"/>
    <w:rsid w:val="009962C3"/>
    <w:rsid w:val="00996FD0"/>
    <w:rsid w:val="00997282"/>
    <w:rsid w:val="009A280A"/>
    <w:rsid w:val="009A33BD"/>
    <w:rsid w:val="009A3BF7"/>
    <w:rsid w:val="009A3DAD"/>
    <w:rsid w:val="009A6E36"/>
    <w:rsid w:val="009A6E39"/>
    <w:rsid w:val="009A7E73"/>
    <w:rsid w:val="009B0D24"/>
    <w:rsid w:val="009B1903"/>
    <w:rsid w:val="009B25DA"/>
    <w:rsid w:val="009B5927"/>
    <w:rsid w:val="009B72D5"/>
    <w:rsid w:val="009B764E"/>
    <w:rsid w:val="009C0BD8"/>
    <w:rsid w:val="009C2E68"/>
    <w:rsid w:val="009C3299"/>
    <w:rsid w:val="009C4509"/>
    <w:rsid w:val="009C6F6C"/>
    <w:rsid w:val="009D0861"/>
    <w:rsid w:val="009D18D9"/>
    <w:rsid w:val="009D41B4"/>
    <w:rsid w:val="009E0AEE"/>
    <w:rsid w:val="009E138E"/>
    <w:rsid w:val="009E2734"/>
    <w:rsid w:val="009E45F0"/>
    <w:rsid w:val="009E531F"/>
    <w:rsid w:val="009E5E0A"/>
    <w:rsid w:val="009F2898"/>
    <w:rsid w:val="009F2BB9"/>
    <w:rsid w:val="009F369D"/>
    <w:rsid w:val="009F3B65"/>
    <w:rsid w:val="009F4A6B"/>
    <w:rsid w:val="009F5209"/>
    <w:rsid w:val="009F6690"/>
    <w:rsid w:val="009F71A8"/>
    <w:rsid w:val="00A01B05"/>
    <w:rsid w:val="00A04154"/>
    <w:rsid w:val="00A04AE3"/>
    <w:rsid w:val="00A05C4C"/>
    <w:rsid w:val="00A06929"/>
    <w:rsid w:val="00A12076"/>
    <w:rsid w:val="00A13EC2"/>
    <w:rsid w:val="00A16BB6"/>
    <w:rsid w:val="00A16BC3"/>
    <w:rsid w:val="00A16C69"/>
    <w:rsid w:val="00A174F3"/>
    <w:rsid w:val="00A22DCA"/>
    <w:rsid w:val="00A22FD1"/>
    <w:rsid w:val="00A23370"/>
    <w:rsid w:val="00A23C7C"/>
    <w:rsid w:val="00A23F68"/>
    <w:rsid w:val="00A24182"/>
    <w:rsid w:val="00A300DE"/>
    <w:rsid w:val="00A34D6E"/>
    <w:rsid w:val="00A36832"/>
    <w:rsid w:val="00A36CE9"/>
    <w:rsid w:val="00A37E1F"/>
    <w:rsid w:val="00A41110"/>
    <w:rsid w:val="00A4137B"/>
    <w:rsid w:val="00A42437"/>
    <w:rsid w:val="00A4272D"/>
    <w:rsid w:val="00A43944"/>
    <w:rsid w:val="00A44744"/>
    <w:rsid w:val="00A44A1D"/>
    <w:rsid w:val="00A453AC"/>
    <w:rsid w:val="00A4552B"/>
    <w:rsid w:val="00A45D5C"/>
    <w:rsid w:val="00A469E2"/>
    <w:rsid w:val="00A51720"/>
    <w:rsid w:val="00A51AB1"/>
    <w:rsid w:val="00A51E2D"/>
    <w:rsid w:val="00A53087"/>
    <w:rsid w:val="00A5403E"/>
    <w:rsid w:val="00A61F2A"/>
    <w:rsid w:val="00A622D3"/>
    <w:rsid w:val="00A630B2"/>
    <w:rsid w:val="00A64AD9"/>
    <w:rsid w:val="00A64D57"/>
    <w:rsid w:val="00A65E31"/>
    <w:rsid w:val="00A668F5"/>
    <w:rsid w:val="00A718DD"/>
    <w:rsid w:val="00A71F76"/>
    <w:rsid w:val="00A73B45"/>
    <w:rsid w:val="00A75D35"/>
    <w:rsid w:val="00A75DC9"/>
    <w:rsid w:val="00A76162"/>
    <w:rsid w:val="00A7715E"/>
    <w:rsid w:val="00A815AF"/>
    <w:rsid w:val="00A81CB1"/>
    <w:rsid w:val="00A83291"/>
    <w:rsid w:val="00A83D04"/>
    <w:rsid w:val="00A84267"/>
    <w:rsid w:val="00A84F79"/>
    <w:rsid w:val="00A84FCF"/>
    <w:rsid w:val="00A86D1F"/>
    <w:rsid w:val="00A91219"/>
    <w:rsid w:val="00A9274D"/>
    <w:rsid w:val="00A93C01"/>
    <w:rsid w:val="00A946A7"/>
    <w:rsid w:val="00A9797E"/>
    <w:rsid w:val="00AA11E6"/>
    <w:rsid w:val="00AA336B"/>
    <w:rsid w:val="00AA5088"/>
    <w:rsid w:val="00AA5270"/>
    <w:rsid w:val="00AA5B83"/>
    <w:rsid w:val="00AB05E6"/>
    <w:rsid w:val="00AB07CE"/>
    <w:rsid w:val="00AB1813"/>
    <w:rsid w:val="00AB1AF2"/>
    <w:rsid w:val="00AB3CB2"/>
    <w:rsid w:val="00AB3E2E"/>
    <w:rsid w:val="00AB42DD"/>
    <w:rsid w:val="00AB46B7"/>
    <w:rsid w:val="00AB48CE"/>
    <w:rsid w:val="00AB6911"/>
    <w:rsid w:val="00AC1EA3"/>
    <w:rsid w:val="00AC4428"/>
    <w:rsid w:val="00AC4DCD"/>
    <w:rsid w:val="00AD414B"/>
    <w:rsid w:val="00AD73F3"/>
    <w:rsid w:val="00AD7890"/>
    <w:rsid w:val="00AE23DF"/>
    <w:rsid w:val="00AE4DCC"/>
    <w:rsid w:val="00AF0877"/>
    <w:rsid w:val="00AF187D"/>
    <w:rsid w:val="00AF25D7"/>
    <w:rsid w:val="00AF2686"/>
    <w:rsid w:val="00AF44C0"/>
    <w:rsid w:val="00AF4B09"/>
    <w:rsid w:val="00AF584F"/>
    <w:rsid w:val="00AF5D31"/>
    <w:rsid w:val="00AF7D00"/>
    <w:rsid w:val="00B0260E"/>
    <w:rsid w:val="00B0277D"/>
    <w:rsid w:val="00B0430A"/>
    <w:rsid w:val="00B110E0"/>
    <w:rsid w:val="00B11E2D"/>
    <w:rsid w:val="00B1291D"/>
    <w:rsid w:val="00B146BD"/>
    <w:rsid w:val="00B14824"/>
    <w:rsid w:val="00B1687C"/>
    <w:rsid w:val="00B2136D"/>
    <w:rsid w:val="00B223E0"/>
    <w:rsid w:val="00B25F72"/>
    <w:rsid w:val="00B266CD"/>
    <w:rsid w:val="00B26C3C"/>
    <w:rsid w:val="00B27614"/>
    <w:rsid w:val="00B276AE"/>
    <w:rsid w:val="00B27A21"/>
    <w:rsid w:val="00B27C71"/>
    <w:rsid w:val="00B329E4"/>
    <w:rsid w:val="00B35860"/>
    <w:rsid w:val="00B35C24"/>
    <w:rsid w:val="00B37964"/>
    <w:rsid w:val="00B37D01"/>
    <w:rsid w:val="00B40D28"/>
    <w:rsid w:val="00B4381D"/>
    <w:rsid w:val="00B453E0"/>
    <w:rsid w:val="00B53E29"/>
    <w:rsid w:val="00B54B04"/>
    <w:rsid w:val="00B555C5"/>
    <w:rsid w:val="00B55E1F"/>
    <w:rsid w:val="00B576C1"/>
    <w:rsid w:val="00B57721"/>
    <w:rsid w:val="00B57A32"/>
    <w:rsid w:val="00B61F81"/>
    <w:rsid w:val="00B62DA4"/>
    <w:rsid w:val="00B633B0"/>
    <w:rsid w:val="00B63500"/>
    <w:rsid w:val="00B65C6D"/>
    <w:rsid w:val="00B66188"/>
    <w:rsid w:val="00B70825"/>
    <w:rsid w:val="00B724D2"/>
    <w:rsid w:val="00B73B17"/>
    <w:rsid w:val="00B74BF8"/>
    <w:rsid w:val="00B7727D"/>
    <w:rsid w:val="00B77E78"/>
    <w:rsid w:val="00B80AB8"/>
    <w:rsid w:val="00B80FD1"/>
    <w:rsid w:val="00B81EAD"/>
    <w:rsid w:val="00B82970"/>
    <w:rsid w:val="00B85735"/>
    <w:rsid w:val="00B857B4"/>
    <w:rsid w:val="00B85DE3"/>
    <w:rsid w:val="00B86DD7"/>
    <w:rsid w:val="00B94D8C"/>
    <w:rsid w:val="00B95FAC"/>
    <w:rsid w:val="00B96797"/>
    <w:rsid w:val="00B9779B"/>
    <w:rsid w:val="00BA07A8"/>
    <w:rsid w:val="00BA0AEB"/>
    <w:rsid w:val="00BA0F2F"/>
    <w:rsid w:val="00BA110D"/>
    <w:rsid w:val="00BA1F4C"/>
    <w:rsid w:val="00BA2650"/>
    <w:rsid w:val="00BA3081"/>
    <w:rsid w:val="00BA43A8"/>
    <w:rsid w:val="00BA63CA"/>
    <w:rsid w:val="00BA6665"/>
    <w:rsid w:val="00BA6BBF"/>
    <w:rsid w:val="00BA75DD"/>
    <w:rsid w:val="00BB0602"/>
    <w:rsid w:val="00BB1323"/>
    <w:rsid w:val="00BB4C3C"/>
    <w:rsid w:val="00BC03D6"/>
    <w:rsid w:val="00BC03F5"/>
    <w:rsid w:val="00BC6933"/>
    <w:rsid w:val="00BD0B0C"/>
    <w:rsid w:val="00BE0047"/>
    <w:rsid w:val="00BE011E"/>
    <w:rsid w:val="00BE0637"/>
    <w:rsid w:val="00BE307E"/>
    <w:rsid w:val="00BE4054"/>
    <w:rsid w:val="00BE40D0"/>
    <w:rsid w:val="00BE41F2"/>
    <w:rsid w:val="00BE5573"/>
    <w:rsid w:val="00BE61FE"/>
    <w:rsid w:val="00BE66A3"/>
    <w:rsid w:val="00BF0CCC"/>
    <w:rsid w:val="00BF1CEF"/>
    <w:rsid w:val="00BF515C"/>
    <w:rsid w:val="00BF55D3"/>
    <w:rsid w:val="00BF72B0"/>
    <w:rsid w:val="00BF761C"/>
    <w:rsid w:val="00BF7DE4"/>
    <w:rsid w:val="00C009D4"/>
    <w:rsid w:val="00C040C6"/>
    <w:rsid w:val="00C04163"/>
    <w:rsid w:val="00C05827"/>
    <w:rsid w:val="00C0604F"/>
    <w:rsid w:val="00C06264"/>
    <w:rsid w:val="00C074AA"/>
    <w:rsid w:val="00C11642"/>
    <w:rsid w:val="00C11777"/>
    <w:rsid w:val="00C12D18"/>
    <w:rsid w:val="00C1302B"/>
    <w:rsid w:val="00C15C06"/>
    <w:rsid w:val="00C1692C"/>
    <w:rsid w:val="00C21023"/>
    <w:rsid w:val="00C22CCA"/>
    <w:rsid w:val="00C23A7A"/>
    <w:rsid w:val="00C2419B"/>
    <w:rsid w:val="00C26983"/>
    <w:rsid w:val="00C27186"/>
    <w:rsid w:val="00C31811"/>
    <w:rsid w:val="00C331DD"/>
    <w:rsid w:val="00C335C5"/>
    <w:rsid w:val="00C34A8E"/>
    <w:rsid w:val="00C37180"/>
    <w:rsid w:val="00C40D99"/>
    <w:rsid w:val="00C43902"/>
    <w:rsid w:val="00C45D93"/>
    <w:rsid w:val="00C5383C"/>
    <w:rsid w:val="00C54A84"/>
    <w:rsid w:val="00C56126"/>
    <w:rsid w:val="00C571B0"/>
    <w:rsid w:val="00C57313"/>
    <w:rsid w:val="00C57F58"/>
    <w:rsid w:val="00C60802"/>
    <w:rsid w:val="00C61647"/>
    <w:rsid w:val="00C62BE6"/>
    <w:rsid w:val="00C6390C"/>
    <w:rsid w:val="00C641B9"/>
    <w:rsid w:val="00C668E7"/>
    <w:rsid w:val="00C6777E"/>
    <w:rsid w:val="00C7034C"/>
    <w:rsid w:val="00C71240"/>
    <w:rsid w:val="00C72B6A"/>
    <w:rsid w:val="00C73586"/>
    <w:rsid w:val="00C749D1"/>
    <w:rsid w:val="00C74C18"/>
    <w:rsid w:val="00C74CCB"/>
    <w:rsid w:val="00C75315"/>
    <w:rsid w:val="00C76BBE"/>
    <w:rsid w:val="00C76CBD"/>
    <w:rsid w:val="00C825F7"/>
    <w:rsid w:val="00C8260D"/>
    <w:rsid w:val="00C82B54"/>
    <w:rsid w:val="00C8397E"/>
    <w:rsid w:val="00C83B58"/>
    <w:rsid w:val="00C8508D"/>
    <w:rsid w:val="00C9307C"/>
    <w:rsid w:val="00C93DF4"/>
    <w:rsid w:val="00C9422A"/>
    <w:rsid w:val="00CA068B"/>
    <w:rsid w:val="00CA331E"/>
    <w:rsid w:val="00CA382F"/>
    <w:rsid w:val="00CA57E3"/>
    <w:rsid w:val="00CA76A7"/>
    <w:rsid w:val="00CB37DF"/>
    <w:rsid w:val="00CB5003"/>
    <w:rsid w:val="00CB5552"/>
    <w:rsid w:val="00CB55EE"/>
    <w:rsid w:val="00CB5656"/>
    <w:rsid w:val="00CB593D"/>
    <w:rsid w:val="00CB5BAF"/>
    <w:rsid w:val="00CB62E3"/>
    <w:rsid w:val="00CC1685"/>
    <w:rsid w:val="00CC221E"/>
    <w:rsid w:val="00CC278F"/>
    <w:rsid w:val="00CC32B4"/>
    <w:rsid w:val="00CC339D"/>
    <w:rsid w:val="00CC3A57"/>
    <w:rsid w:val="00CC46BD"/>
    <w:rsid w:val="00CC7131"/>
    <w:rsid w:val="00CC72E5"/>
    <w:rsid w:val="00CD075A"/>
    <w:rsid w:val="00CD3167"/>
    <w:rsid w:val="00CD40CD"/>
    <w:rsid w:val="00CD5012"/>
    <w:rsid w:val="00CD6F3C"/>
    <w:rsid w:val="00CD7994"/>
    <w:rsid w:val="00CE0AEF"/>
    <w:rsid w:val="00CE355A"/>
    <w:rsid w:val="00CE3F96"/>
    <w:rsid w:val="00CE40B2"/>
    <w:rsid w:val="00CE5AD9"/>
    <w:rsid w:val="00CE5DD0"/>
    <w:rsid w:val="00CE7AAB"/>
    <w:rsid w:val="00CE7DB7"/>
    <w:rsid w:val="00CF0FA5"/>
    <w:rsid w:val="00CF2B3E"/>
    <w:rsid w:val="00CF3F9A"/>
    <w:rsid w:val="00CF4830"/>
    <w:rsid w:val="00CF500D"/>
    <w:rsid w:val="00CF50C2"/>
    <w:rsid w:val="00CF5376"/>
    <w:rsid w:val="00CF558C"/>
    <w:rsid w:val="00CF59AF"/>
    <w:rsid w:val="00D0028A"/>
    <w:rsid w:val="00D009A0"/>
    <w:rsid w:val="00D028F3"/>
    <w:rsid w:val="00D03020"/>
    <w:rsid w:val="00D047E7"/>
    <w:rsid w:val="00D04CA7"/>
    <w:rsid w:val="00D05247"/>
    <w:rsid w:val="00D068E3"/>
    <w:rsid w:val="00D1098E"/>
    <w:rsid w:val="00D10EDC"/>
    <w:rsid w:val="00D116F6"/>
    <w:rsid w:val="00D13A91"/>
    <w:rsid w:val="00D14E69"/>
    <w:rsid w:val="00D1576F"/>
    <w:rsid w:val="00D16CC6"/>
    <w:rsid w:val="00D17284"/>
    <w:rsid w:val="00D17AA6"/>
    <w:rsid w:val="00D17B5F"/>
    <w:rsid w:val="00D2163B"/>
    <w:rsid w:val="00D217E1"/>
    <w:rsid w:val="00D22675"/>
    <w:rsid w:val="00D307B5"/>
    <w:rsid w:val="00D31960"/>
    <w:rsid w:val="00D36D57"/>
    <w:rsid w:val="00D36DDE"/>
    <w:rsid w:val="00D36F40"/>
    <w:rsid w:val="00D412B9"/>
    <w:rsid w:val="00D45BB4"/>
    <w:rsid w:val="00D50587"/>
    <w:rsid w:val="00D53A75"/>
    <w:rsid w:val="00D5676B"/>
    <w:rsid w:val="00D56F75"/>
    <w:rsid w:val="00D615DE"/>
    <w:rsid w:val="00D622DC"/>
    <w:rsid w:val="00D635CE"/>
    <w:rsid w:val="00D63757"/>
    <w:rsid w:val="00D6523D"/>
    <w:rsid w:val="00D656DE"/>
    <w:rsid w:val="00D673DD"/>
    <w:rsid w:val="00D72F20"/>
    <w:rsid w:val="00D730DD"/>
    <w:rsid w:val="00D7349D"/>
    <w:rsid w:val="00D740C3"/>
    <w:rsid w:val="00D75859"/>
    <w:rsid w:val="00D75EA2"/>
    <w:rsid w:val="00D76B09"/>
    <w:rsid w:val="00D81411"/>
    <w:rsid w:val="00D81516"/>
    <w:rsid w:val="00D819F1"/>
    <w:rsid w:val="00D827E2"/>
    <w:rsid w:val="00D845E0"/>
    <w:rsid w:val="00D84D17"/>
    <w:rsid w:val="00D85C25"/>
    <w:rsid w:val="00D85E7F"/>
    <w:rsid w:val="00D90ED8"/>
    <w:rsid w:val="00D92630"/>
    <w:rsid w:val="00D940F3"/>
    <w:rsid w:val="00D96EDC"/>
    <w:rsid w:val="00DA0EF7"/>
    <w:rsid w:val="00DA2F46"/>
    <w:rsid w:val="00DA4F22"/>
    <w:rsid w:val="00DA5812"/>
    <w:rsid w:val="00DB7641"/>
    <w:rsid w:val="00DC04C2"/>
    <w:rsid w:val="00DC0546"/>
    <w:rsid w:val="00DC1966"/>
    <w:rsid w:val="00DC1EF9"/>
    <w:rsid w:val="00DC412E"/>
    <w:rsid w:val="00DC4698"/>
    <w:rsid w:val="00DC4CDC"/>
    <w:rsid w:val="00DC523C"/>
    <w:rsid w:val="00DC67D4"/>
    <w:rsid w:val="00DC7984"/>
    <w:rsid w:val="00DD02C3"/>
    <w:rsid w:val="00DD10DA"/>
    <w:rsid w:val="00DD11C8"/>
    <w:rsid w:val="00DD16ED"/>
    <w:rsid w:val="00DD3648"/>
    <w:rsid w:val="00DD3EC1"/>
    <w:rsid w:val="00DD49ED"/>
    <w:rsid w:val="00DD527D"/>
    <w:rsid w:val="00DE328F"/>
    <w:rsid w:val="00DE49CF"/>
    <w:rsid w:val="00DE4B80"/>
    <w:rsid w:val="00DE5212"/>
    <w:rsid w:val="00DE5695"/>
    <w:rsid w:val="00DE57B3"/>
    <w:rsid w:val="00DE7670"/>
    <w:rsid w:val="00DE7BCA"/>
    <w:rsid w:val="00DF10A8"/>
    <w:rsid w:val="00DF39C9"/>
    <w:rsid w:val="00DF3A11"/>
    <w:rsid w:val="00DF4B6B"/>
    <w:rsid w:val="00DF674D"/>
    <w:rsid w:val="00DF6FF9"/>
    <w:rsid w:val="00DF7436"/>
    <w:rsid w:val="00DF7E6D"/>
    <w:rsid w:val="00E01593"/>
    <w:rsid w:val="00E02FD4"/>
    <w:rsid w:val="00E043F9"/>
    <w:rsid w:val="00E04D2F"/>
    <w:rsid w:val="00E05187"/>
    <w:rsid w:val="00E05747"/>
    <w:rsid w:val="00E10212"/>
    <w:rsid w:val="00E15BF4"/>
    <w:rsid w:val="00E1643F"/>
    <w:rsid w:val="00E2451F"/>
    <w:rsid w:val="00E25F32"/>
    <w:rsid w:val="00E265AD"/>
    <w:rsid w:val="00E26ABB"/>
    <w:rsid w:val="00E27053"/>
    <w:rsid w:val="00E3446A"/>
    <w:rsid w:val="00E40543"/>
    <w:rsid w:val="00E40D03"/>
    <w:rsid w:val="00E42C30"/>
    <w:rsid w:val="00E45FA5"/>
    <w:rsid w:val="00E531DA"/>
    <w:rsid w:val="00E551EC"/>
    <w:rsid w:val="00E55E00"/>
    <w:rsid w:val="00E5621F"/>
    <w:rsid w:val="00E56891"/>
    <w:rsid w:val="00E57171"/>
    <w:rsid w:val="00E57FC7"/>
    <w:rsid w:val="00E63BA1"/>
    <w:rsid w:val="00E65A05"/>
    <w:rsid w:val="00E6628B"/>
    <w:rsid w:val="00E66C11"/>
    <w:rsid w:val="00E67460"/>
    <w:rsid w:val="00E70CD5"/>
    <w:rsid w:val="00E719DA"/>
    <w:rsid w:val="00E721F2"/>
    <w:rsid w:val="00E734DB"/>
    <w:rsid w:val="00E7416F"/>
    <w:rsid w:val="00E7540A"/>
    <w:rsid w:val="00E76682"/>
    <w:rsid w:val="00E77225"/>
    <w:rsid w:val="00E80978"/>
    <w:rsid w:val="00E80DB9"/>
    <w:rsid w:val="00E81FEB"/>
    <w:rsid w:val="00E82202"/>
    <w:rsid w:val="00E83266"/>
    <w:rsid w:val="00E83593"/>
    <w:rsid w:val="00E911D5"/>
    <w:rsid w:val="00E93C46"/>
    <w:rsid w:val="00E95B21"/>
    <w:rsid w:val="00E96F3D"/>
    <w:rsid w:val="00EA2DB4"/>
    <w:rsid w:val="00EA4C4B"/>
    <w:rsid w:val="00EA6643"/>
    <w:rsid w:val="00EA6E4B"/>
    <w:rsid w:val="00EA78F4"/>
    <w:rsid w:val="00EA79F0"/>
    <w:rsid w:val="00EA79F6"/>
    <w:rsid w:val="00EA7BC5"/>
    <w:rsid w:val="00EA7CAB"/>
    <w:rsid w:val="00EB0E98"/>
    <w:rsid w:val="00EB24FE"/>
    <w:rsid w:val="00EB4315"/>
    <w:rsid w:val="00EB6891"/>
    <w:rsid w:val="00EB74FF"/>
    <w:rsid w:val="00EB7DB3"/>
    <w:rsid w:val="00EC081A"/>
    <w:rsid w:val="00EC13ED"/>
    <w:rsid w:val="00EC23AB"/>
    <w:rsid w:val="00EC2761"/>
    <w:rsid w:val="00EC3724"/>
    <w:rsid w:val="00EC3ABA"/>
    <w:rsid w:val="00EC75DC"/>
    <w:rsid w:val="00ED03EB"/>
    <w:rsid w:val="00ED2E30"/>
    <w:rsid w:val="00ED7727"/>
    <w:rsid w:val="00ED7F1D"/>
    <w:rsid w:val="00EE185F"/>
    <w:rsid w:val="00EE2B2A"/>
    <w:rsid w:val="00EE369A"/>
    <w:rsid w:val="00EE4398"/>
    <w:rsid w:val="00EE47B6"/>
    <w:rsid w:val="00EE5423"/>
    <w:rsid w:val="00EE666E"/>
    <w:rsid w:val="00EE77A3"/>
    <w:rsid w:val="00EF04F5"/>
    <w:rsid w:val="00EF1330"/>
    <w:rsid w:val="00EF315B"/>
    <w:rsid w:val="00EF39B2"/>
    <w:rsid w:val="00EF62E6"/>
    <w:rsid w:val="00EF7D65"/>
    <w:rsid w:val="00F00A0E"/>
    <w:rsid w:val="00F0367E"/>
    <w:rsid w:val="00F04717"/>
    <w:rsid w:val="00F0577A"/>
    <w:rsid w:val="00F06EA9"/>
    <w:rsid w:val="00F10A9B"/>
    <w:rsid w:val="00F10D99"/>
    <w:rsid w:val="00F1252E"/>
    <w:rsid w:val="00F13290"/>
    <w:rsid w:val="00F13BC9"/>
    <w:rsid w:val="00F17AF1"/>
    <w:rsid w:val="00F209BB"/>
    <w:rsid w:val="00F219A7"/>
    <w:rsid w:val="00F2267B"/>
    <w:rsid w:val="00F228A2"/>
    <w:rsid w:val="00F23ADF"/>
    <w:rsid w:val="00F250E8"/>
    <w:rsid w:val="00F25CB0"/>
    <w:rsid w:val="00F26149"/>
    <w:rsid w:val="00F26897"/>
    <w:rsid w:val="00F2750B"/>
    <w:rsid w:val="00F302C7"/>
    <w:rsid w:val="00F30FE3"/>
    <w:rsid w:val="00F31342"/>
    <w:rsid w:val="00F31813"/>
    <w:rsid w:val="00F338FE"/>
    <w:rsid w:val="00F340F0"/>
    <w:rsid w:val="00F34B82"/>
    <w:rsid w:val="00F35858"/>
    <w:rsid w:val="00F35B10"/>
    <w:rsid w:val="00F434FF"/>
    <w:rsid w:val="00F456AD"/>
    <w:rsid w:val="00F459FE"/>
    <w:rsid w:val="00F46755"/>
    <w:rsid w:val="00F47174"/>
    <w:rsid w:val="00F50D35"/>
    <w:rsid w:val="00F54CC4"/>
    <w:rsid w:val="00F55C00"/>
    <w:rsid w:val="00F5708C"/>
    <w:rsid w:val="00F57717"/>
    <w:rsid w:val="00F57EAB"/>
    <w:rsid w:val="00F60783"/>
    <w:rsid w:val="00F609CC"/>
    <w:rsid w:val="00F62AB0"/>
    <w:rsid w:val="00F63945"/>
    <w:rsid w:val="00F64C78"/>
    <w:rsid w:val="00F6675E"/>
    <w:rsid w:val="00F705ED"/>
    <w:rsid w:val="00F70A79"/>
    <w:rsid w:val="00F70E89"/>
    <w:rsid w:val="00F710E3"/>
    <w:rsid w:val="00F7167C"/>
    <w:rsid w:val="00F72E8B"/>
    <w:rsid w:val="00F73717"/>
    <w:rsid w:val="00F74F8C"/>
    <w:rsid w:val="00F7527B"/>
    <w:rsid w:val="00F774A2"/>
    <w:rsid w:val="00F81200"/>
    <w:rsid w:val="00F81EF8"/>
    <w:rsid w:val="00F85BBA"/>
    <w:rsid w:val="00F870B5"/>
    <w:rsid w:val="00F90151"/>
    <w:rsid w:val="00F9209D"/>
    <w:rsid w:val="00F926C7"/>
    <w:rsid w:val="00F93BD3"/>
    <w:rsid w:val="00F95879"/>
    <w:rsid w:val="00FA1015"/>
    <w:rsid w:val="00FA2196"/>
    <w:rsid w:val="00FA3070"/>
    <w:rsid w:val="00FA32EC"/>
    <w:rsid w:val="00FA3818"/>
    <w:rsid w:val="00FA4533"/>
    <w:rsid w:val="00FA5260"/>
    <w:rsid w:val="00FB1F65"/>
    <w:rsid w:val="00FB3606"/>
    <w:rsid w:val="00FB42BA"/>
    <w:rsid w:val="00FB5771"/>
    <w:rsid w:val="00FB5825"/>
    <w:rsid w:val="00FB6183"/>
    <w:rsid w:val="00FB7B97"/>
    <w:rsid w:val="00FC0629"/>
    <w:rsid w:val="00FC0D7D"/>
    <w:rsid w:val="00FC0E6B"/>
    <w:rsid w:val="00FC1674"/>
    <w:rsid w:val="00FC39E6"/>
    <w:rsid w:val="00FC7B85"/>
    <w:rsid w:val="00FC7DE6"/>
    <w:rsid w:val="00FD1034"/>
    <w:rsid w:val="00FD1F9E"/>
    <w:rsid w:val="00FD2205"/>
    <w:rsid w:val="00FD3454"/>
    <w:rsid w:val="00FD4BF6"/>
    <w:rsid w:val="00FD6AA1"/>
    <w:rsid w:val="00FD7094"/>
    <w:rsid w:val="00FD74D2"/>
    <w:rsid w:val="00FE027C"/>
    <w:rsid w:val="00FE240C"/>
    <w:rsid w:val="00FE3EFC"/>
    <w:rsid w:val="00FE5C60"/>
    <w:rsid w:val="00FE65B3"/>
    <w:rsid w:val="00FE7357"/>
    <w:rsid w:val="00FF1044"/>
    <w:rsid w:val="00FF21E6"/>
    <w:rsid w:val="00FF6348"/>
    <w:rsid w:val="00FF6FFE"/>
    <w:rsid w:val="00FF7CF7"/>
    <w:rsid w:val="00FF7EA7"/>
    <w:rsid w:val="01653F35"/>
    <w:rsid w:val="02675385"/>
    <w:rsid w:val="02FD686A"/>
    <w:rsid w:val="043D780B"/>
    <w:rsid w:val="047217B6"/>
    <w:rsid w:val="04D2099E"/>
    <w:rsid w:val="05C8608F"/>
    <w:rsid w:val="07D60B88"/>
    <w:rsid w:val="080E707B"/>
    <w:rsid w:val="0A435712"/>
    <w:rsid w:val="0A7D2309"/>
    <w:rsid w:val="0ED4483E"/>
    <w:rsid w:val="0FD544B6"/>
    <w:rsid w:val="11435B49"/>
    <w:rsid w:val="12185E62"/>
    <w:rsid w:val="12BE0127"/>
    <w:rsid w:val="13FE1D08"/>
    <w:rsid w:val="1617191D"/>
    <w:rsid w:val="19875866"/>
    <w:rsid w:val="19E3411C"/>
    <w:rsid w:val="1A42342F"/>
    <w:rsid w:val="22FD46D3"/>
    <w:rsid w:val="2447674B"/>
    <w:rsid w:val="256C3FD9"/>
    <w:rsid w:val="26B273A3"/>
    <w:rsid w:val="275E44FC"/>
    <w:rsid w:val="28081656"/>
    <w:rsid w:val="28CC0C11"/>
    <w:rsid w:val="29D03E52"/>
    <w:rsid w:val="2D967DA2"/>
    <w:rsid w:val="2DEF57B6"/>
    <w:rsid w:val="30DC4FF6"/>
    <w:rsid w:val="31061507"/>
    <w:rsid w:val="3286253B"/>
    <w:rsid w:val="329E4694"/>
    <w:rsid w:val="34B145B2"/>
    <w:rsid w:val="35840813"/>
    <w:rsid w:val="35D83DB4"/>
    <w:rsid w:val="3672563B"/>
    <w:rsid w:val="370B422E"/>
    <w:rsid w:val="38F714B4"/>
    <w:rsid w:val="3A78313B"/>
    <w:rsid w:val="3B115971"/>
    <w:rsid w:val="3BA528E4"/>
    <w:rsid w:val="3EFA582E"/>
    <w:rsid w:val="421C5A01"/>
    <w:rsid w:val="44CC3293"/>
    <w:rsid w:val="45F11FF6"/>
    <w:rsid w:val="46D016AA"/>
    <w:rsid w:val="47205D79"/>
    <w:rsid w:val="48070FFA"/>
    <w:rsid w:val="488F5F56"/>
    <w:rsid w:val="49EF2865"/>
    <w:rsid w:val="4BEC3E5A"/>
    <w:rsid w:val="4C535F26"/>
    <w:rsid w:val="4CBD3451"/>
    <w:rsid w:val="4CD355A5"/>
    <w:rsid w:val="4CD85000"/>
    <w:rsid w:val="4E793801"/>
    <w:rsid w:val="4EA053CC"/>
    <w:rsid w:val="50494875"/>
    <w:rsid w:val="50A63A4D"/>
    <w:rsid w:val="50C20036"/>
    <w:rsid w:val="512C5532"/>
    <w:rsid w:val="52977795"/>
    <w:rsid w:val="53114090"/>
    <w:rsid w:val="53F2770D"/>
    <w:rsid w:val="53FC4E4D"/>
    <w:rsid w:val="55332E7D"/>
    <w:rsid w:val="566536DD"/>
    <w:rsid w:val="57C002EC"/>
    <w:rsid w:val="5B542940"/>
    <w:rsid w:val="5BF71863"/>
    <w:rsid w:val="5C40100F"/>
    <w:rsid w:val="5C8A4D33"/>
    <w:rsid w:val="5E9F194A"/>
    <w:rsid w:val="5EC249F1"/>
    <w:rsid w:val="60307E99"/>
    <w:rsid w:val="638E1F06"/>
    <w:rsid w:val="65807AB6"/>
    <w:rsid w:val="65C22A52"/>
    <w:rsid w:val="6618349D"/>
    <w:rsid w:val="66E527C9"/>
    <w:rsid w:val="68242DEB"/>
    <w:rsid w:val="682B6954"/>
    <w:rsid w:val="685103B6"/>
    <w:rsid w:val="685C48C0"/>
    <w:rsid w:val="69D57F56"/>
    <w:rsid w:val="6AAC347B"/>
    <w:rsid w:val="6B5A0FFB"/>
    <w:rsid w:val="6BB714B6"/>
    <w:rsid w:val="6C8C37E6"/>
    <w:rsid w:val="6CB74FBB"/>
    <w:rsid w:val="6D8C22F6"/>
    <w:rsid w:val="6D9C77EE"/>
    <w:rsid w:val="6DD13EFA"/>
    <w:rsid w:val="6ECA3F02"/>
    <w:rsid w:val="7105389B"/>
    <w:rsid w:val="71E71736"/>
    <w:rsid w:val="72E677A0"/>
    <w:rsid w:val="784A2029"/>
    <w:rsid w:val="793156FC"/>
    <w:rsid w:val="79CC7EB2"/>
    <w:rsid w:val="7AC24BC8"/>
    <w:rsid w:val="7B025777"/>
    <w:rsid w:val="7B4B688E"/>
    <w:rsid w:val="7C0F1D3A"/>
    <w:rsid w:val="7CDE0463"/>
    <w:rsid w:val="7E1C6A6F"/>
    <w:rsid w:val="7F0146FD"/>
    <w:rsid w:val="7F1657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qFormat="1" w:unhideWhenUsed="0" w:uiPriority="0" w:semiHidden="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4"/>
    <w:qFormat/>
    <w:uiPriority w:val="0"/>
    <w:pPr>
      <w:keepNext/>
      <w:keepLines/>
      <w:spacing w:before="340" w:after="330" w:line="576" w:lineRule="auto"/>
      <w:outlineLvl w:val="0"/>
    </w:pPr>
    <w:rPr>
      <w:b/>
      <w:bCs/>
      <w:kern w:val="44"/>
      <w:sz w:val="44"/>
      <w:szCs w:val="44"/>
    </w:rPr>
  </w:style>
  <w:style w:type="paragraph" w:styleId="5">
    <w:name w:val="heading 2"/>
    <w:basedOn w:val="1"/>
    <w:next w:val="6"/>
    <w:link w:val="23"/>
    <w:qFormat/>
    <w:uiPriority w:val="0"/>
    <w:pPr>
      <w:keepNext/>
      <w:keepLines/>
      <w:spacing w:before="260" w:after="260" w:line="415" w:lineRule="auto"/>
      <w:outlineLvl w:val="1"/>
    </w:pPr>
    <w:rPr>
      <w:rFonts w:ascii="Arial" w:hAnsi="Arial" w:eastAsia="黑体"/>
      <w:b/>
      <w:bCs/>
      <w:sz w:val="32"/>
      <w:szCs w:val="32"/>
    </w:rPr>
  </w:style>
  <w:style w:type="paragraph" w:styleId="7">
    <w:name w:val="heading 3"/>
    <w:basedOn w:val="1"/>
    <w:next w:val="1"/>
    <w:qFormat/>
    <w:uiPriority w:val="0"/>
    <w:pPr>
      <w:keepNext/>
      <w:keepLines/>
      <w:spacing w:before="260" w:after="260" w:line="415"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120"/>
      <w:ind w:left="420" w:leftChars="200" w:firstLine="420" w:firstLineChars="200"/>
    </w:pPr>
    <w:rPr>
      <w:rFonts w:ascii="Times New Roman" w:hAnsi="Times New Roman"/>
      <w:sz w:val="21"/>
    </w:rPr>
  </w:style>
  <w:style w:type="paragraph" w:styleId="3">
    <w:name w:val="Body Text Indent"/>
    <w:basedOn w:val="1"/>
    <w:link w:val="29"/>
    <w:qFormat/>
    <w:uiPriority w:val="0"/>
    <w:pPr>
      <w:ind w:firstLine="560"/>
    </w:pPr>
    <w:rPr>
      <w:rFonts w:ascii="宋体" w:hAnsi="宋体"/>
      <w:sz w:val="28"/>
    </w:rPr>
  </w:style>
  <w:style w:type="paragraph" w:styleId="6">
    <w:name w:val="Normal Indent"/>
    <w:basedOn w:val="1"/>
    <w:qFormat/>
    <w:uiPriority w:val="0"/>
    <w:pPr>
      <w:ind w:firstLine="420" w:firstLineChars="200"/>
    </w:pPr>
  </w:style>
  <w:style w:type="paragraph" w:styleId="8">
    <w:name w:val="Body Text"/>
    <w:basedOn w:val="1"/>
    <w:qFormat/>
    <w:uiPriority w:val="0"/>
    <w:rPr>
      <w:sz w:val="30"/>
    </w:rPr>
  </w:style>
  <w:style w:type="paragraph" w:styleId="9">
    <w:name w:val="Block Text"/>
    <w:basedOn w:val="1"/>
    <w:qFormat/>
    <w:uiPriority w:val="0"/>
    <w:pPr>
      <w:ind w:left="113" w:right="113"/>
      <w:jc w:val="center"/>
    </w:pPr>
    <w:rPr>
      <w:rFonts w:eastAsia="黑体"/>
      <w:sz w:val="30"/>
    </w:rPr>
  </w:style>
  <w:style w:type="paragraph" w:styleId="10">
    <w:name w:val="Plain Text"/>
    <w:basedOn w:val="1"/>
    <w:qFormat/>
    <w:uiPriority w:val="0"/>
    <w:rPr>
      <w:rFonts w:ascii="宋体" w:hAnsi="Courier New" w:cs="Courier New"/>
      <w:szCs w:val="21"/>
    </w:rPr>
  </w:style>
  <w:style w:type="paragraph" w:styleId="11">
    <w:name w:val="Date"/>
    <w:basedOn w:val="1"/>
    <w:next w:val="1"/>
    <w:qFormat/>
    <w:uiPriority w:val="0"/>
    <w:pPr>
      <w:ind w:left="100" w:leftChars="2500"/>
    </w:pPr>
    <w:rPr>
      <w:rFonts w:ascii="FangSong_GB2312" w:eastAsia="FangSong_GB2312"/>
      <w:sz w:val="24"/>
      <w:szCs w:val="20"/>
    </w:rPr>
  </w:style>
  <w:style w:type="paragraph" w:styleId="12">
    <w:name w:val="Body Text Indent 2"/>
    <w:basedOn w:val="1"/>
    <w:qFormat/>
    <w:uiPriority w:val="0"/>
    <w:pPr>
      <w:spacing w:after="120" w:line="480" w:lineRule="auto"/>
      <w:ind w:left="420" w:leftChars="200"/>
    </w:pPr>
  </w:style>
  <w:style w:type="paragraph" w:styleId="13">
    <w:name w:val="Balloon Text"/>
    <w:basedOn w:val="1"/>
    <w:semiHidden/>
    <w:qFormat/>
    <w:uiPriority w:val="0"/>
    <w:rPr>
      <w:sz w:val="18"/>
      <w:szCs w:val="18"/>
    </w:rPr>
  </w:style>
  <w:style w:type="paragraph" w:styleId="14">
    <w:name w:val="footer"/>
    <w:basedOn w:val="1"/>
    <w:link w:val="26"/>
    <w:qFormat/>
    <w:uiPriority w:val="99"/>
    <w:pPr>
      <w:tabs>
        <w:tab w:val="center" w:pos="4153"/>
        <w:tab w:val="right" w:pos="8306"/>
      </w:tabs>
      <w:snapToGrid w:val="0"/>
      <w:jc w:val="left"/>
    </w:pPr>
    <w:rPr>
      <w:sz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style>
  <w:style w:type="paragraph" w:styleId="17">
    <w:name w:val="toc 2"/>
    <w:basedOn w:val="1"/>
    <w:next w:val="1"/>
    <w:qFormat/>
    <w:uiPriority w:val="39"/>
    <w:pPr>
      <w:ind w:left="420" w:leftChars="200"/>
    </w:pPr>
  </w:style>
  <w:style w:type="paragraph" w:styleId="18">
    <w:name w:val="Normal (Web)"/>
    <w:basedOn w:val="1"/>
    <w:semiHidden/>
    <w:unhideWhenUsed/>
    <w:qFormat/>
    <w:uiPriority w:val="0"/>
    <w:pPr>
      <w:spacing w:before="0" w:beforeAutospacing="1" w:after="0" w:afterAutospacing="1"/>
      <w:ind w:left="0" w:right="0"/>
      <w:jc w:val="left"/>
    </w:pPr>
    <w:rPr>
      <w:kern w:val="0"/>
      <w:sz w:val="24"/>
      <w:lang w:val="en-US" w:eastAsia="zh-CN" w:bidi="ar"/>
    </w:rPr>
  </w:style>
  <w:style w:type="character" w:styleId="21">
    <w:name w:val="page number"/>
    <w:basedOn w:val="20"/>
    <w:qFormat/>
    <w:uiPriority w:val="0"/>
  </w:style>
  <w:style w:type="character" w:styleId="22">
    <w:name w:val="Hyperlink"/>
    <w:qFormat/>
    <w:uiPriority w:val="99"/>
    <w:rPr>
      <w:color w:val="0000FF"/>
      <w:u w:val="single"/>
    </w:rPr>
  </w:style>
  <w:style w:type="character" w:customStyle="1" w:styleId="23">
    <w:name w:val="标题 2 Char"/>
    <w:link w:val="5"/>
    <w:qFormat/>
    <w:uiPriority w:val="0"/>
    <w:rPr>
      <w:rFonts w:ascii="Arial" w:hAnsi="Arial" w:eastAsia="黑体"/>
      <w:b/>
      <w:bCs/>
      <w:kern w:val="2"/>
      <w:sz w:val="32"/>
      <w:szCs w:val="32"/>
      <w:lang w:val="en-US" w:eastAsia="zh-CN" w:bidi="ar-SA"/>
    </w:rPr>
  </w:style>
  <w:style w:type="character" w:customStyle="1" w:styleId="24">
    <w:name w:val="标题 1 Char"/>
    <w:link w:val="4"/>
    <w:qFormat/>
    <w:uiPriority w:val="0"/>
    <w:rPr>
      <w:rFonts w:eastAsia="宋体"/>
      <w:b/>
      <w:bCs/>
      <w:kern w:val="44"/>
      <w:sz w:val="44"/>
      <w:szCs w:val="44"/>
      <w:lang w:val="en-US" w:eastAsia="zh-CN" w:bidi="ar-SA"/>
    </w:rPr>
  </w:style>
  <w:style w:type="paragraph" w:customStyle="1" w:styleId="25">
    <w:name w:val="默认段落字体 Para Char Char Char Char"/>
    <w:basedOn w:val="1"/>
    <w:qFormat/>
    <w:uiPriority w:val="0"/>
    <w:pPr>
      <w:spacing w:line="240" w:lineRule="atLeast"/>
      <w:ind w:left="420" w:firstLine="420"/>
    </w:pPr>
    <w:rPr>
      <w:kern w:val="0"/>
      <w:szCs w:val="21"/>
    </w:rPr>
  </w:style>
  <w:style w:type="character" w:customStyle="1" w:styleId="26">
    <w:name w:val="页脚 Char"/>
    <w:link w:val="14"/>
    <w:qFormat/>
    <w:uiPriority w:val="99"/>
    <w:rPr>
      <w:kern w:val="2"/>
      <w:sz w:val="18"/>
      <w:szCs w:val="24"/>
    </w:rPr>
  </w:style>
  <w:style w:type="paragraph" w:customStyle="1" w:styleId="27">
    <w:name w:val="TOC 标题1"/>
    <w:basedOn w:val="4"/>
    <w:next w:val="1"/>
    <w:semiHidden/>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styleId="28">
    <w:name w:val="List Paragraph"/>
    <w:basedOn w:val="1"/>
    <w:qFormat/>
    <w:uiPriority w:val="34"/>
    <w:pPr>
      <w:ind w:firstLine="420" w:firstLineChars="200"/>
    </w:pPr>
  </w:style>
  <w:style w:type="character" w:customStyle="1" w:styleId="29">
    <w:name w:val="正文文本缩进 Char"/>
    <w:basedOn w:val="20"/>
    <w:link w:val="3"/>
    <w:qFormat/>
    <w:uiPriority w:val="0"/>
    <w:rPr>
      <w:rFonts w:ascii="宋体" w:hAnsi="宋体"/>
      <w:kern w:val="2"/>
      <w:sz w:val="28"/>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9AEF30-82AA-4F62-B0F4-D67D3B197C18}">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39</Pages>
  <Words>8566</Words>
  <Characters>9036</Characters>
  <Lines>121</Lines>
  <Paragraphs>34</Paragraphs>
  <TotalTime>99</TotalTime>
  <ScaleCrop>false</ScaleCrop>
  <LinksUpToDate>false</LinksUpToDate>
  <CharactersWithSpaces>9620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2020-04-15T07:40:00Z</dcterms:created>
  <dc:creator>hushengguang</dc:creator>
  <cp:lastModifiedBy>Zippo_MM</cp:lastModifiedBy>
  <cp:lastPrinted>2020-11-27T04:39:00Z</cp:lastPrinted>
  <dcterms:modified xsi:type="dcterms:W3CDTF">2025-04-11T07:55:18Z</dcterms:modified>
  <dc:title>附件三：</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A48585766E74470B9AC55EF45FE68C88</vt:lpwstr>
  </property>
  <property fmtid="{D5CDD505-2E9C-101B-9397-08002B2CF9AE}" pid="4" name="KSOTemplateDocerSaveRecord">
    <vt:lpwstr>eyJoZGlkIjoiODgxM2I1MmY4MWU4MTIzZTliODc4MDFiMzZlNmRkOGMiLCJ1c2VySWQiOiIyNTE2Mjk1NjQifQ==</vt:lpwstr>
  </property>
</Properties>
</file>