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8EABD">
      <w:pPr>
        <w:pStyle w:val="11"/>
        <w:rPr>
          <w:rFonts w:ascii="Times New Roman"/>
          <w:sz w:val="20"/>
        </w:rPr>
      </w:pPr>
    </w:p>
    <w:tbl>
      <w:tblPr>
        <w:tblStyle w:val="25"/>
        <w:tblW w:w="0" w:type="auto"/>
        <w:tblInd w:w="191" w:type="dxa"/>
        <w:tblLayout w:type="fixed"/>
        <w:tblCellMar>
          <w:top w:w="0" w:type="dxa"/>
          <w:left w:w="0" w:type="dxa"/>
          <w:bottom w:w="0" w:type="dxa"/>
          <w:right w:w="0" w:type="dxa"/>
        </w:tblCellMar>
      </w:tblPr>
      <w:tblGrid>
        <w:gridCol w:w="9213"/>
      </w:tblGrid>
      <w:tr w14:paraId="3CA9AC51">
        <w:tblPrEx>
          <w:tblCellMar>
            <w:top w:w="0" w:type="dxa"/>
            <w:left w:w="0" w:type="dxa"/>
            <w:bottom w:w="0" w:type="dxa"/>
            <w:right w:w="0" w:type="dxa"/>
          </w:tblCellMar>
        </w:tblPrEx>
        <w:trPr>
          <w:trHeight w:val="1617" w:hRule="atLeast"/>
        </w:trPr>
        <w:tc>
          <w:tcPr>
            <w:tcW w:w="9213" w:type="dxa"/>
          </w:tcPr>
          <w:p w14:paraId="65741913">
            <w:pPr>
              <w:pStyle w:val="29"/>
              <w:keepNext w:val="0"/>
              <w:keepLines w:val="0"/>
              <w:suppressLineNumbers w:val="0"/>
              <w:spacing w:before="0" w:beforeAutospacing="0" w:after="0" w:afterAutospacing="0"/>
              <w:ind w:left="0" w:right="0"/>
              <w:rPr>
                <w:rFonts w:hint="default"/>
                <w:sz w:val="20"/>
              </w:rPr>
            </w:pPr>
            <w:r>
              <w:rPr>
                <w:rFonts w:hint="default"/>
                <w:lang w:val="en-US" w:bidi="ar-SA"/>
              </w:rPr>
              <w:drawing>
                <wp:anchor distT="0" distB="0" distL="114300" distR="114300" simplePos="0" relativeHeight="251732992" behindDoc="0" locked="0" layoutInCell="1" allowOverlap="1">
                  <wp:simplePos x="0" y="0"/>
                  <wp:positionH relativeFrom="column">
                    <wp:posOffset>19050</wp:posOffset>
                  </wp:positionH>
                  <wp:positionV relativeFrom="paragraph">
                    <wp:posOffset>59690</wp:posOffset>
                  </wp:positionV>
                  <wp:extent cx="1155065" cy="576580"/>
                  <wp:effectExtent l="0" t="0" r="0" b="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60" cstate="print">
                            <a:clrChange>
                              <a:clrFrom>
                                <a:srgbClr val="FFFFFF"/>
                              </a:clrFrom>
                              <a:clrTo>
                                <a:srgbClr val="FFFFFF">
                                  <a:alpha val="0"/>
                                </a:srgbClr>
                              </a:clrTo>
                            </a:clrChange>
                          </a:blip>
                          <a:srcRect t="11191" b="38544"/>
                          <a:stretch>
                            <a:fillRect/>
                          </a:stretch>
                        </pic:blipFill>
                        <pic:spPr>
                          <a:xfrm>
                            <a:off x="0" y="0"/>
                            <a:ext cx="1155065" cy="576580"/>
                          </a:xfrm>
                          <a:prstGeom prst="rect">
                            <a:avLst/>
                          </a:prstGeom>
                          <a:noFill/>
                          <a:ln w="9525" cmpd="sng">
                            <a:noFill/>
                            <a:miter lim="800000"/>
                            <a:headEnd/>
                            <a:tailEnd/>
                          </a:ln>
                          <a:effectLst/>
                        </pic:spPr>
                      </pic:pic>
                    </a:graphicData>
                  </a:graphic>
                </wp:anchor>
              </w:drawing>
            </w:r>
          </w:p>
        </w:tc>
      </w:tr>
      <w:tr w14:paraId="1B367055">
        <w:tblPrEx>
          <w:tblCellMar>
            <w:top w:w="0" w:type="dxa"/>
            <w:left w:w="0" w:type="dxa"/>
            <w:bottom w:w="0" w:type="dxa"/>
            <w:right w:w="0" w:type="dxa"/>
          </w:tblCellMar>
        </w:tblPrEx>
        <w:trPr>
          <w:trHeight w:val="944" w:hRule="atLeast"/>
        </w:trPr>
        <w:tc>
          <w:tcPr>
            <w:tcW w:w="9213" w:type="dxa"/>
            <w:tcBorders>
              <w:bottom w:val="single" w:color="5F5F5F" w:sz="48" w:space="0"/>
            </w:tcBorders>
            <w:vAlign w:val="center"/>
          </w:tcPr>
          <w:p w14:paraId="6B29C79F">
            <w:pPr>
              <w:pStyle w:val="29"/>
              <w:keepNext w:val="0"/>
              <w:keepLines w:val="0"/>
              <w:suppressLineNumbers w:val="0"/>
              <w:wordWrap w:val="0"/>
              <w:spacing w:before="0" w:beforeAutospacing="0" w:after="0" w:afterAutospacing="0" w:line="360" w:lineRule="exact"/>
              <w:ind w:left="3147" w:right="0" w:firstLine="964" w:firstLineChars="300"/>
              <w:jc w:val="right"/>
              <w:rPr>
                <w:rFonts w:hint="default" w:ascii="黑体" w:hAnsi="黑体" w:eastAsia="黑体"/>
                <w:b/>
                <w:sz w:val="30"/>
                <w:szCs w:val="30"/>
                <w:lang w:val="en-US"/>
              </w:rPr>
            </w:pPr>
            <w:r>
              <w:rPr>
                <w:rFonts w:hint="eastAsia" w:ascii="黑体" w:hAnsi="黑体" w:eastAsia="黑体"/>
                <w:b/>
                <w:sz w:val="32"/>
                <w:szCs w:val="32"/>
              </w:rPr>
              <w:t xml:space="preserve">      </w:t>
            </w:r>
            <w:r>
              <w:rPr>
                <w:rFonts w:hint="eastAsia" w:ascii="黑体" w:hAnsi="黑体" w:eastAsia="黑体"/>
                <w:b/>
                <w:sz w:val="30"/>
                <w:szCs w:val="30"/>
              </w:rPr>
              <w:t>项目编号：</w:t>
            </w:r>
            <w:r>
              <w:rPr>
                <w:rFonts w:hint="default" w:ascii="黑体" w:hAnsi="黑体" w:eastAsia="黑体"/>
                <w:b/>
                <w:bCs/>
                <w:sz w:val="30"/>
                <w:szCs w:val="30"/>
              </w:rPr>
              <w:t>LBZ-CG-2021</w:t>
            </w:r>
            <w:r>
              <w:rPr>
                <w:rFonts w:hint="eastAsia" w:ascii="黑体" w:hAnsi="黑体" w:eastAsia="黑体"/>
                <w:b/>
                <w:bCs/>
                <w:sz w:val="30"/>
                <w:szCs w:val="30"/>
                <w:lang w:val="en-US"/>
              </w:rPr>
              <w:t>1102</w:t>
            </w:r>
            <w:r>
              <w:rPr>
                <w:rFonts w:hint="default" w:ascii="黑体" w:hAnsi="黑体" w:eastAsia="黑体"/>
                <w:b/>
                <w:sz w:val="30"/>
                <w:szCs w:val="30"/>
                <w:lang w:val="en-US"/>
              </w:rPr>
              <w:t xml:space="preserve">        </w:t>
            </w:r>
          </w:p>
        </w:tc>
      </w:tr>
      <w:tr w14:paraId="7BD708CA">
        <w:tblPrEx>
          <w:tblCellMar>
            <w:top w:w="0" w:type="dxa"/>
            <w:left w:w="0" w:type="dxa"/>
            <w:bottom w:w="0" w:type="dxa"/>
            <w:right w:w="0" w:type="dxa"/>
          </w:tblCellMar>
        </w:tblPrEx>
        <w:trPr>
          <w:trHeight w:val="1096" w:hRule="atLeast"/>
        </w:trPr>
        <w:tc>
          <w:tcPr>
            <w:tcW w:w="9213" w:type="dxa"/>
            <w:tcBorders>
              <w:top w:val="single" w:color="5F5F5F" w:sz="48" w:space="0"/>
            </w:tcBorders>
            <w:vAlign w:val="center"/>
          </w:tcPr>
          <w:p w14:paraId="0003197C">
            <w:pPr>
              <w:pStyle w:val="29"/>
              <w:keepNext w:val="0"/>
              <w:keepLines w:val="0"/>
              <w:suppressLineNumbers w:val="0"/>
              <w:spacing w:before="2" w:beforeAutospacing="0" w:after="0" w:afterAutospacing="0"/>
              <w:ind w:left="0" w:right="0"/>
              <w:jc w:val="center"/>
              <w:rPr>
                <w:rFonts w:hint="default" w:ascii="黑体" w:hAnsi="黑体" w:eastAsia="黑体"/>
                <w:b/>
                <w:w w:val="95"/>
                <w:sz w:val="36"/>
                <w:szCs w:val="36"/>
              </w:rPr>
            </w:pPr>
          </w:p>
          <w:p w14:paraId="55ED4A7C">
            <w:pPr>
              <w:pStyle w:val="29"/>
              <w:keepNext w:val="0"/>
              <w:keepLines w:val="0"/>
              <w:suppressLineNumbers w:val="0"/>
              <w:spacing w:before="2" w:beforeAutospacing="0" w:after="0" w:afterAutospacing="0"/>
              <w:ind w:left="0" w:right="0"/>
              <w:jc w:val="right"/>
              <w:rPr>
                <w:rFonts w:hint="default" w:ascii="黑体" w:hAnsi="黑体" w:eastAsia="黑体"/>
                <w:b/>
                <w:bCs/>
                <w:w w:val="95"/>
                <w:sz w:val="36"/>
                <w:szCs w:val="36"/>
                <w:lang w:val="en-US"/>
              </w:rPr>
            </w:pPr>
            <w:r>
              <w:rPr>
                <w:rFonts w:hint="eastAsia" w:ascii="黑体" w:hAnsi="黑体" w:eastAsia="黑体"/>
                <w:b/>
                <w:bCs/>
                <w:w w:val="95"/>
                <w:sz w:val="36"/>
                <w:szCs w:val="36"/>
                <w:lang w:val="en-US"/>
              </w:rPr>
              <w:t>中共随县县委党校（县行政学校）建设工程</w:t>
            </w:r>
          </w:p>
          <w:p w14:paraId="18DDB27D">
            <w:pPr>
              <w:pStyle w:val="29"/>
              <w:keepNext w:val="0"/>
              <w:keepLines w:val="0"/>
              <w:suppressLineNumbers w:val="0"/>
              <w:spacing w:before="2" w:beforeAutospacing="0" w:after="0" w:afterAutospacing="0"/>
              <w:ind w:left="0" w:right="0"/>
              <w:jc w:val="right"/>
              <w:rPr>
                <w:rFonts w:hint="default" w:ascii="黑体" w:hAnsi="黑体" w:eastAsia="黑体"/>
                <w:b/>
                <w:w w:val="95"/>
                <w:sz w:val="36"/>
                <w:szCs w:val="36"/>
              </w:rPr>
            </w:pPr>
            <w:r>
              <w:rPr>
                <w:rFonts w:hint="eastAsia" w:ascii="黑体" w:hAnsi="黑体" w:eastAsia="黑体"/>
                <w:b/>
                <w:bCs/>
                <w:w w:val="95"/>
                <w:sz w:val="36"/>
                <w:szCs w:val="36"/>
                <w:lang w:val="en-US"/>
              </w:rPr>
              <w:t>电梯采购及安装项目</w:t>
            </w:r>
          </w:p>
        </w:tc>
      </w:tr>
      <w:tr w14:paraId="1D9B1148">
        <w:tblPrEx>
          <w:tblCellMar>
            <w:top w:w="0" w:type="dxa"/>
            <w:left w:w="0" w:type="dxa"/>
            <w:bottom w:w="0" w:type="dxa"/>
            <w:right w:w="0" w:type="dxa"/>
          </w:tblCellMar>
        </w:tblPrEx>
        <w:trPr>
          <w:trHeight w:val="1592" w:hRule="atLeast"/>
        </w:trPr>
        <w:tc>
          <w:tcPr>
            <w:tcW w:w="9213" w:type="dxa"/>
            <w:tcBorders>
              <w:bottom w:val="single" w:color="5F5F5F" w:sz="48" w:space="0"/>
            </w:tcBorders>
            <w:vAlign w:val="center"/>
          </w:tcPr>
          <w:p w14:paraId="37665AD5">
            <w:pPr>
              <w:pStyle w:val="29"/>
              <w:keepNext w:val="0"/>
              <w:keepLines w:val="0"/>
              <w:suppressLineNumbers w:val="0"/>
              <w:spacing w:before="345" w:beforeAutospacing="0" w:after="0" w:afterAutospacing="0"/>
              <w:ind w:left="0" w:right="79"/>
              <w:jc w:val="right"/>
              <w:rPr>
                <w:rFonts w:hint="default" w:ascii="黑体" w:hAnsi="黑体" w:eastAsia="黑体"/>
                <w:b/>
                <w:sz w:val="48"/>
                <w:szCs w:val="48"/>
              </w:rPr>
            </w:pPr>
            <w:r>
              <w:rPr>
                <w:rFonts w:hint="eastAsia" w:ascii="黑体" w:hAnsi="黑体" w:eastAsia="黑体"/>
                <w:b/>
                <w:w w:val="95"/>
                <w:sz w:val="48"/>
                <w:szCs w:val="48"/>
              </w:rPr>
              <w:t>招标文件</w:t>
            </w:r>
          </w:p>
        </w:tc>
      </w:tr>
      <w:tr w14:paraId="4AC5AE29">
        <w:tblPrEx>
          <w:tblCellMar>
            <w:top w:w="0" w:type="dxa"/>
            <w:left w:w="0" w:type="dxa"/>
            <w:bottom w:w="0" w:type="dxa"/>
            <w:right w:w="0" w:type="dxa"/>
          </w:tblCellMar>
        </w:tblPrEx>
        <w:trPr>
          <w:trHeight w:val="1169" w:hRule="atLeast"/>
        </w:trPr>
        <w:tc>
          <w:tcPr>
            <w:tcW w:w="9213" w:type="dxa"/>
            <w:tcBorders>
              <w:top w:val="single" w:color="5F5F5F" w:sz="48" w:space="0"/>
            </w:tcBorders>
          </w:tcPr>
          <w:p w14:paraId="52F515A6">
            <w:pPr>
              <w:pStyle w:val="29"/>
              <w:keepNext w:val="0"/>
              <w:keepLines w:val="0"/>
              <w:suppressLineNumbers w:val="0"/>
              <w:spacing w:before="157" w:beforeAutospacing="0" w:after="0" w:afterAutospacing="0"/>
              <w:ind w:left="4635" w:right="121" w:firstLine="301" w:firstLineChars="100"/>
              <w:jc w:val="right"/>
              <w:rPr>
                <w:rFonts w:hint="default" w:ascii="黑体" w:hAnsi="黑体" w:eastAsia="黑体"/>
                <w:b/>
                <w:sz w:val="30"/>
                <w:szCs w:val="30"/>
              </w:rPr>
            </w:pPr>
          </w:p>
        </w:tc>
      </w:tr>
      <w:tr w14:paraId="23C56298">
        <w:tblPrEx>
          <w:tblCellMar>
            <w:top w:w="0" w:type="dxa"/>
            <w:left w:w="0" w:type="dxa"/>
            <w:bottom w:w="0" w:type="dxa"/>
            <w:right w:w="0" w:type="dxa"/>
          </w:tblCellMar>
        </w:tblPrEx>
        <w:trPr>
          <w:trHeight w:val="3415" w:hRule="atLeast"/>
        </w:trPr>
        <w:tc>
          <w:tcPr>
            <w:tcW w:w="9213" w:type="dxa"/>
          </w:tcPr>
          <w:p w14:paraId="7105039F">
            <w:pPr>
              <w:pStyle w:val="29"/>
              <w:keepNext w:val="0"/>
              <w:keepLines w:val="0"/>
              <w:suppressLineNumbers w:val="0"/>
              <w:spacing w:before="10" w:beforeAutospacing="0" w:after="0" w:afterAutospacing="0"/>
              <w:ind w:left="0" w:right="0"/>
              <w:rPr>
                <w:rFonts w:hint="default" w:ascii="黑体" w:hAnsi="黑体" w:eastAsia="黑体"/>
                <w:sz w:val="51"/>
              </w:rPr>
            </w:pPr>
          </w:p>
          <w:p w14:paraId="77ED53D3">
            <w:pPr>
              <w:pStyle w:val="29"/>
              <w:keepNext w:val="0"/>
              <w:keepLines w:val="0"/>
              <w:suppressLineNumbers w:val="0"/>
              <w:spacing w:before="1" w:beforeAutospacing="0" w:after="0" w:afterAutospacing="0"/>
              <w:ind w:left="3203" w:right="2792"/>
              <w:jc w:val="center"/>
              <w:rPr>
                <w:rFonts w:hint="default" w:ascii="黑体" w:hAnsi="黑体" w:eastAsia="黑体"/>
                <w:b/>
                <w:sz w:val="52"/>
              </w:rPr>
            </w:pPr>
            <w:r>
              <w:rPr>
                <w:rFonts w:hint="eastAsia" w:ascii="黑体" w:hAnsi="黑体" w:eastAsia="黑体"/>
                <w:b/>
                <w:sz w:val="52"/>
              </w:rPr>
              <w:t>（货物类）</w:t>
            </w:r>
          </w:p>
        </w:tc>
      </w:tr>
      <w:tr w14:paraId="7C697CBE">
        <w:tblPrEx>
          <w:tblCellMar>
            <w:top w:w="0" w:type="dxa"/>
            <w:left w:w="0" w:type="dxa"/>
            <w:bottom w:w="0" w:type="dxa"/>
            <w:right w:w="0" w:type="dxa"/>
          </w:tblCellMar>
        </w:tblPrEx>
        <w:trPr>
          <w:trHeight w:val="678" w:hRule="atLeast"/>
        </w:trPr>
        <w:tc>
          <w:tcPr>
            <w:tcW w:w="9213" w:type="dxa"/>
            <w:vAlign w:val="center"/>
          </w:tcPr>
          <w:p w14:paraId="0B627E2B">
            <w:pPr>
              <w:pStyle w:val="29"/>
              <w:keepNext w:val="0"/>
              <w:keepLines w:val="0"/>
              <w:suppressLineNumbers w:val="0"/>
              <w:spacing w:before="0" w:beforeAutospacing="0" w:after="0" w:afterAutospacing="0"/>
              <w:ind w:left="108" w:right="0"/>
              <w:jc w:val="both"/>
              <w:rPr>
                <w:rFonts w:hint="default" w:ascii="黑体" w:hAnsi="黑体" w:eastAsia="黑体"/>
                <w:b/>
                <w:sz w:val="30"/>
                <w:lang w:val="en-US"/>
              </w:rPr>
            </w:pPr>
            <w:r>
              <w:rPr>
                <w:rFonts w:hint="eastAsia" w:ascii="黑体" w:hAnsi="黑体" w:eastAsia="黑体"/>
                <w:b/>
                <w:sz w:val="30"/>
              </w:rPr>
              <w:t>采</w:t>
            </w:r>
            <w:r>
              <w:rPr>
                <w:rFonts w:hint="default" w:ascii="黑体" w:hAnsi="黑体" w:eastAsia="黑体"/>
                <w:b/>
                <w:sz w:val="30"/>
              </w:rPr>
              <w:t xml:space="preserve"> </w:t>
            </w:r>
            <w:r>
              <w:rPr>
                <w:rFonts w:hint="eastAsia" w:ascii="黑体" w:hAnsi="黑体" w:eastAsia="黑体"/>
                <w:b/>
                <w:sz w:val="30"/>
              </w:rPr>
              <w:t>购</w:t>
            </w:r>
            <w:r>
              <w:rPr>
                <w:rFonts w:hint="default" w:ascii="黑体" w:hAnsi="黑体" w:eastAsia="黑体"/>
                <w:b/>
                <w:sz w:val="30"/>
              </w:rPr>
              <w:t xml:space="preserve"> </w:t>
            </w:r>
            <w:r>
              <w:rPr>
                <w:rFonts w:hint="eastAsia" w:ascii="黑体" w:hAnsi="黑体" w:eastAsia="黑体"/>
                <w:b/>
                <w:sz w:val="30"/>
              </w:rPr>
              <w:t>人：</w:t>
            </w:r>
            <w:r>
              <w:rPr>
                <w:rFonts w:hint="eastAsia" w:ascii="黑体" w:hAnsi="黑体" w:eastAsia="黑体"/>
                <w:b/>
                <w:sz w:val="30"/>
                <w:lang w:val="en-US"/>
              </w:rPr>
              <w:t>广西建工集团第二建筑工程有限责任公司</w:t>
            </w:r>
          </w:p>
        </w:tc>
      </w:tr>
      <w:tr w14:paraId="0E7C2D8C">
        <w:tblPrEx>
          <w:tblCellMar>
            <w:top w:w="0" w:type="dxa"/>
            <w:left w:w="0" w:type="dxa"/>
            <w:bottom w:w="0" w:type="dxa"/>
            <w:right w:w="0" w:type="dxa"/>
          </w:tblCellMar>
        </w:tblPrEx>
        <w:trPr>
          <w:trHeight w:val="584" w:hRule="atLeast"/>
        </w:trPr>
        <w:tc>
          <w:tcPr>
            <w:tcW w:w="9213" w:type="dxa"/>
            <w:vAlign w:val="center"/>
          </w:tcPr>
          <w:p w14:paraId="6A9666F5">
            <w:pPr>
              <w:pStyle w:val="29"/>
              <w:keepNext w:val="0"/>
              <w:keepLines w:val="0"/>
              <w:suppressLineNumbers w:val="0"/>
              <w:spacing w:before="114" w:beforeAutospacing="0" w:after="0" w:afterAutospacing="0"/>
              <w:ind w:left="108" w:right="0"/>
              <w:jc w:val="both"/>
              <w:rPr>
                <w:rFonts w:hint="default" w:ascii="黑体" w:hAnsi="黑体" w:eastAsia="黑体"/>
                <w:b/>
                <w:sz w:val="30"/>
              </w:rPr>
            </w:pPr>
            <w:r>
              <w:rPr>
                <w:rFonts w:hint="eastAsia" w:ascii="黑体" w:hAnsi="黑体" w:eastAsia="黑体"/>
                <w:b/>
                <w:sz w:val="30"/>
              </w:rPr>
              <w:t>采购代理机构：</w:t>
            </w:r>
            <w:r>
              <w:rPr>
                <w:rFonts w:hint="eastAsia" w:ascii="黑体" w:hAnsi="黑体" w:eastAsia="黑体"/>
                <w:b/>
                <w:sz w:val="30"/>
                <w:lang w:val="en-US"/>
              </w:rPr>
              <w:t>湖北老班长项目管理有限公司</w:t>
            </w:r>
          </w:p>
        </w:tc>
      </w:tr>
      <w:tr w14:paraId="4361EA1B">
        <w:tblPrEx>
          <w:tblCellMar>
            <w:top w:w="0" w:type="dxa"/>
            <w:left w:w="0" w:type="dxa"/>
            <w:bottom w:w="0" w:type="dxa"/>
            <w:right w:w="0" w:type="dxa"/>
          </w:tblCellMar>
        </w:tblPrEx>
        <w:trPr>
          <w:trHeight w:val="687" w:hRule="atLeast"/>
        </w:trPr>
        <w:tc>
          <w:tcPr>
            <w:tcW w:w="9213" w:type="dxa"/>
            <w:vAlign w:val="center"/>
          </w:tcPr>
          <w:p w14:paraId="2A7478C5">
            <w:pPr>
              <w:pStyle w:val="29"/>
              <w:keepNext w:val="0"/>
              <w:keepLines w:val="0"/>
              <w:suppressLineNumbers w:val="0"/>
              <w:spacing w:before="86" w:beforeAutospacing="0" w:after="0" w:afterAutospacing="0" w:line="322" w:lineRule="exact"/>
              <w:ind w:left="108" w:right="0"/>
              <w:jc w:val="both"/>
              <w:rPr>
                <w:rFonts w:hint="default" w:ascii="黑体" w:hAnsi="黑体" w:eastAsia="黑体"/>
                <w:b/>
                <w:sz w:val="30"/>
              </w:rPr>
            </w:pPr>
            <w:r>
              <w:rPr>
                <w:rFonts w:hint="eastAsia" w:ascii="黑体" w:hAnsi="黑体" w:eastAsia="黑体"/>
                <w:b/>
                <w:sz w:val="30"/>
              </w:rPr>
              <w:t>办公地址：</w:t>
            </w:r>
            <w:r>
              <w:rPr>
                <w:rFonts w:hint="eastAsia" w:ascii="黑体" w:hAnsi="黑体" w:eastAsia="黑体"/>
                <w:b/>
                <w:sz w:val="30"/>
                <w:lang w:val="en-US"/>
              </w:rPr>
              <w:t>随州市城南新区风光大道风光社区四楼</w:t>
            </w:r>
          </w:p>
        </w:tc>
      </w:tr>
      <w:tr w14:paraId="1BC6A677">
        <w:tblPrEx>
          <w:tblCellMar>
            <w:top w:w="0" w:type="dxa"/>
            <w:left w:w="0" w:type="dxa"/>
            <w:bottom w:w="0" w:type="dxa"/>
            <w:right w:w="0" w:type="dxa"/>
          </w:tblCellMar>
        </w:tblPrEx>
        <w:trPr>
          <w:trHeight w:val="687" w:hRule="atLeast"/>
        </w:trPr>
        <w:tc>
          <w:tcPr>
            <w:tcW w:w="9213" w:type="dxa"/>
            <w:vAlign w:val="center"/>
          </w:tcPr>
          <w:p w14:paraId="2347578A">
            <w:pPr>
              <w:pStyle w:val="29"/>
              <w:keepNext w:val="0"/>
              <w:keepLines w:val="0"/>
              <w:suppressLineNumbers w:val="0"/>
              <w:spacing w:before="86" w:beforeAutospacing="0" w:after="0" w:afterAutospacing="0" w:line="322" w:lineRule="exact"/>
              <w:ind w:left="108" w:right="0"/>
              <w:jc w:val="both"/>
              <w:rPr>
                <w:rFonts w:hint="default" w:ascii="黑体" w:hAnsi="黑体" w:eastAsia="黑体"/>
                <w:b/>
                <w:sz w:val="30"/>
                <w:lang w:val="en-US"/>
              </w:rPr>
            </w:pPr>
            <w:r>
              <w:rPr>
                <w:rFonts w:hint="eastAsia" w:ascii="黑体" w:hAnsi="黑体" w:eastAsia="黑体"/>
                <w:b/>
                <w:sz w:val="30"/>
              </w:rPr>
              <w:t>联系电话：</w:t>
            </w:r>
            <w:r>
              <w:rPr>
                <w:rFonts w:hint="eastAsia" w:ascii="黑体" w:hAnsi="黑体" w:eastAsia="黑体"/>
                <w:b/>
                <w:sz w:val="30"/>
                <w:lang w:val="en-US"/>
              </w:rPr>
              <w:t>0722-3827388</w:t>
            </w:r>
          </w:p>
          <w:p w14:paraId="5F7BE2E5">
            <w:pPr>
              <w:pStyle w:val="29"/>
              <w:keepNext w:val="0"/>
              <w:keepLines w:val="0"/>
              <w:suppressLineNumbers w:val="0"/>
              <w:spacing w:before="86" w:beforeAutospacing="0" w:after="0" w:afterAutospacing="0" w:line="322" w:lineRule="exact"/>
              <w:ind w:left="108" w:right="0"/>
              <w:jc w:val="both"/>
              <w:rPr>
                <w:rFonts w:hint="default" w:ascii="黑体" w:hAnsi="黑体" w:eastAsia="黑体"/>
                <w:b/>
                <w:sz w:val="30"/>
                <w:lang w:val="en-US"/>
              </w:rPr>
            </w:pPr>
          </w:p>
          <w:p w14:paraId="52DA366C">
            <w:pPr>
              <w:pStyle w:val="29"/>
              <w:keepNext w:val="0"/>
              <w:keepLines w:val="0"/>
              <w:suppressLineNumbers w:val="0"/>
              <w:spacing w:before="86" w:beforeAutospacing="0" w:after="0" w:afterAutospacing="0" w:line="322" w:lineRule="exact"/>
              <w:ind w:left="108" w:right="0"/>
              <w:jc w:val="both"/>
              <w:rPr>
                <w:rFonts w:hint="default" w:ascii="黑体" w:hAnsi="黑体" w:eastAsia="黑体"/>
                <w:b/>
                <w:sz w:val="30"/>
                <w:lang w:val="en-US"/>
              </w:rPr>
            </w:pPr>
          </w:p>
        </w:tc>
      </w:tr>
    </w:tbl>
    <w:p w14:paraId="36D5DBC7">
      <w:pPr>
        <w:pStyle w:val="11"/>
        <w:spacing w:before="10"/>
        <w:rPr>
          <w:b/>
          <w:sz w:val="10"/>
        </w:rPr>
      </w:pPr>
    </w:p>
    <w:p w14:paraId="2D4AC04E">
      <w:pPr>
        <w:pStyle w:val="2"/>
        <w:tabs>
          <w:tab w:val="left" w:pos="799"/>
        </w:tabs>
        <w:ind w:right="41"/>
        <w:jc w:val="center"/>
      </w:pPr>
    </w:p>
    <w:p w14:paraId="327A96E1">
      <w:pPr>
        <w:pStyle w:val="2"/>
        <w:tabs>
          <w:tab w:val="left" w:pos="799"/>
        </w:tabs>
        <w:ind w:right="41"/>
        <w:jc w:val="center"/>
      </w:pPr>
    </w:p>
    <w:p w14:paraId="4AB3804C">
      <w:pPr>
        <w:pStyle w:val="2"/>
        <w:tabs>
          <w:tab w:val="left" w:pos="799"/>
        </w:tabs>
        <w:ind w:right="41"/>
        <w:jc w:val="center"/>
      </w:pPr>
    </w:p>
    <w:p w14:paraId="247D3299"/>
    <w:p w14:paraId="6184E733">
      <w:pPr>
        <w:jc w:val="center"/>
        <w:rPr>
          <w:sz w:val="32"/>
          <w:szCs w:val="32"/>
        </w:rPr>
      </w:pPr>
      <w:r>
        <w:rPr>
          <w:rFonts w:hint="eastAsia"/>
          <w:sz w:val="32"/>
          <w:szCs w:val="32"/>
        </w:rPr>
        <w:t>招标文件审核表</w:t>
      </w:r>
    </w:p>
    <w:p w14:paraId="375C85DE">
      <w:pPr>
        <w:pStyle w:val="37"/>
        <w:spacing w:line="240" w:lineRule="exact"/>
        <w:jc w:val="both"/>
        <w:rPr>
          <w:rFonts w:ascii="宋体" w:hAnsi="宋体" w:eastAsia="宋体"/>
          <w:color w:val="auto"/>
          <w:sz w:val="24"/>
          <w:szCs w:val="24"/>
        </w:rPr>
      </w:pPr>
    </w:p>
    <w:tbl>
      <w:tblPr>
        <w:tblStyle w:val="25"/>
        <w:tblW w:w="8997"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7"/>
      </w:tblGrid>
      <w:tr w14:paraId="0CAF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5" w:hRule="atLeast"/>
        </w:trPr>
        <w:tc>
          <w:tcPr>
            <w:tcW w:w="8997" w:type="dxa"/>
          </w:tcPr>
          <w:p w14:paraId="1DBCE461">
            <w:pPr>
              <w:keepNext w:val="0"/>
              <w:keepLines w:val="0"/>
              <w:suppressLineNumbers w:val="0"/>
              <w:spacing w:before="0" w:beforeAutospacing="0" w:after="0" w:afterAutospacing="0" w:line="600" w:lineRule="exact"/>
              <w:ind w:left="0" w:right="0"/>
              <w:rPr>
                <w:rFonts w:hint="default"/>
                <w:sz w:val="24"/>
                <w:szCs w:val="24"/>
              </w:rPr>
            </w:pPr>
          </w:p>
          <w:p w14:paraId="36FB6413">
            <w:pPr>
              <w:keepNext w:val="0"/>
              <w:keepLines w:val="0"/>
              <w:suppressLineNumbers w:val="0"/>
              <w:spacing w:before="0" w:beforeAutospacing="0" w:after="0" w:afterAutospacing="0" w:line="600" w:lineRule="exact"/>
              <w:ind w:left="0" w:right="0"/>
              <w:rPr>
                <w:rFonts w:hint="default" w:asciiTheme="minorEastAsia" w:hAnsiTheme="minorEastAsia" w:eastAsiaTheme="minorEastAsia"/>
                <w:sz w:val="24"/>
              </w:rPr>
            </w:pPr>
            <w:r>
              <w:rPr>
                <w:rFonts w:hint="eastAsia" w:asciiTheme="minorEastAsia" w:hAnsiTheme="minorEastAsia" w:eastAsiaTheme="minorEastAsia"/>
                <w:sz w:val="24"/>
              </w:rPr>
              <w:t>湖北老班长项目管理有限公司：</w:t>
            </w:r>
          </w:p>
          <w:p w14:paraId="063C35A2">
            <w:pPr>
              <w:keepNext w:val="0"/>
              <w:keepLines w:val="0"/>
              <w:suppressLineNumbers w:val="0"/>
              <w:spacing w:before="0" w:beforeAutospacing="0" w:after="0" w:afterAutospacing="0" w:line="600" w:lineRule="exact"/>
              <w:ind w:left="0" w:right="0" w:firstLine="480" w:firstLineChars="200"/>
              <w:rPr>
                <w:rFonts w:hint="default" w:asciiTheme="minorEastAsia" w:hAnsiTheme="minorEastAsia" w:eastAsiaTheme="minorEastAsia"/>
                <w:bCs/>
                <w:sz w:val="24"/>
              </w:rPr>
            </w:pPr>
            <w:r>
              <w:rPr>
                <w:rFonts w:hint="eastAsia" w:asciiTheme="minorEastAsia" w:hAnsiTheme="minorEastAsia" w:eastAsiaTheme="minorEastAsia"/>
                <w:sz w:val="24"/>
              </w:rPr>
              <w:t>贵公司代理的</w:t>
            </w:r>
            <w:r>
              <w:rPr>
                <w:rFonts w:hint="eastAsia" w:asciiTheme="minorEastAsia" w:hAnsiTheme="minorEastAsia" w:eastAsiaTheme="minorEastAsia"/>
                <w:bCs/>
                <w:sz w:val="24"/>
              </w:rPr>
              <w:t>“中共随县县委党校（县行政学校）建设工程电梯采购</w:t>
            </w:r>
            <w:r>
              <w:rPr>
                <w:rFonts w:hint="eastAsia" w:asciiTheme="minorEastAsia" w:hAnsiTheme="minorEastAsia" w:eastAsiaTheme="minorEastAsia"/>
                <w:bCs/>
                <w:sz w:val="24"/>
                <w:lang w:val="en-US"/>
              </w:rPr>
              <w:t>及安装</w:t>
            </w:r>
            <w:r>
              <w:rPr>
                <w:rFonts w:hint="eastAsia" w:asciiTheme="minorEastAsia" w:hAnsiTheme="minorEastAsia" w:eastAsiaTheme="minorEastAsia"/>
                <w:bCs/>
                <w:sz w:val="24"/>
              </w:rPr>
              <w:t>”项目</w:t>
            </w:r>
            <w:r>
              <w:rPr>
                <w:rFonts w:hint="eastAsia" w:asciiTheme="minorEastAsia" w:hAnsiTheme="minorEastAsia" w:eastAsiaTheme="minorEastAsia"/>
                <w:sz w:val="24"/>
              </w:rPr>
              <w:t>招标文件，经审核符合要求，同意发售。</w:t>
            </w:r>
          </w:p>
          <w:p w14:paraId="4CB083F2">
            <w:pPr>
              <w:keepNext w:val="0"/>
              <w:keepLines w:val="0"/>
              <w:suppressLineNumbers w:val="0"/>
              <w:spacing w:before="0" w:beforeAutospacing="0" w:after="0" w:afterAutospacing="0" w:line="600" w:lineRule="exact"/>
              <w:ind w:left="0" w:right="0"/>
              <w:rPr>
                <w:rFonts w:hint="default"/>
                <w:bCs/>
                <w:sz w:val="24"/>
                <w:szCs w:val="24"/>
              </w:rPr>
            </w:pPr>
          </w:p>
          <w:p w14:paraId="5A21B1E2">
            <w:pPr>
              <w:keepNext w:val="0"/>
              <w:keepLines w:val="0"/>
              <w:suppressLineNumbers w:val="0"/>
              <w:spacing w:before="0" w:beforeAutospacing="0" w:after="0" w:afterAutospacing="0"/>
              <w:ind w:left="0" w:right="0"/>
              <w:rPr>
                <w:rFonts w:hint="default"/>
                <w:sz w:val="24"/>
                <w:szCs w:val="24"/>
              </w:rPr>
            </w:pPr>
          </w:p>
          <w:p w14:paraId="22A14D6D">
            <w:pPr>
              <w:keepNext w:val="0"/>
              <w:keepLines w:val="0"/>
              <w:suppressLineNumbers w:val="0"/>
              <w:spacing w:before="0" w:beforeAutospacing="0" w:after="0" w:afterAutospacing="0"/>
              <w:ind w:left="0" w:right="0"/>
              <w:rPr>
                <w:rFonts w:hint="default"/>
                <w:sz w:val="24"/>
                <w:szCs w:val="24"/>
              </w:rPr>
            </w:pPr>
          </w:p>
          <w:p w14:paraId="5738EFFD">
            <w:pPr>
              <w:keepNext w:val="0"/>
              <w:keepLines w:val="0"/>
              <w:suppressLineNumbers w:val="0"/>
              <w:spacing w:before="0" w:beforeAutospacing="0" w:after="0" w:afterAutospacing="0"/>
              <w:ind w:left="0" w:right="0"/>
              <w:rPr>
                <w:rFonts w:hint="default"/>
                <w:sz w:val="24"/>
                <w:szCs w:val="24"/>
              </w:rPr>
            </w:pPr>
          </w:p>
          <w:p w14:paraId="713DCC8F">
            <w:pPr>
              <w:keepNext w:val="0"/>
              <w:keepLines w:val="0"/>
              <w:suppressLineNumbers w:val="0"/>
              <w:spacing w:before="0" w:beforeAutospacing="0" w:after="0" w:afterAutospacing="0"/>
              <w:ind w:left="0" w:right="0"/>
              <w:rPr>
                <w:rFonts w:hint="default"/>
                <w:sz w:val="24"/>
                <w:szCs w:val="24"/>
              </w:rPr>
            </w:pPr>
          </w:p>
          <w:p w14:paraId="1E06FC93">
            <w:pPr>
              <w:pStyle w:val="14"/>
              <w:keepNext w:val="0"/>
              <w:keepLines w:val="0"/>
              <w:suppressLineNumbers w:val="0"/>
              <w:spacing w:before="0" w:beforeAutospacing="0" w:after="0" w:afterAutospacing="0"/>
              <w:ind w:left="0" w:right="0"/>
              <w:rPr>
                <w:rFonts w:hint="default" w:hAnsi="宋体" w:eastAsia="宋体"/>
                <w:kern w:val="2"/>
                <w:sz w:val="24"/>
                <w:szCs w:val="24"/>
              </w:rPr>
            </w:pPr>
          </w:p>
          <w:p w14:paraId="79D67FA3">
            <w:pPr>
              <w:keepNext w:val="0"/>
              <w:keepLines w:val="0"/>
              <w:suppressLineNumbers w:val="0"/>
              <w:spacing w:before="0" w:beforeAutospacing="0" w:after="0" w:afterAutospacing="0"/>
              <w:ind w:left="0" w:right="0"/>
              <w:rPr>
                <w:rFonts w:hint="default"/>
                <w:sz w:val="24"/>
                <w:szCs w:val="24"/>
              </w:rPr>
            </w:pPr>
          </w:p>
          <w:p w14:paraId="5DA33B3D">
            <w:pPr>
              <w:keepNext w:val="0"/>
              <w:keepLines w:val="0"/>
              <w:suppressLineNumbers w:val="0"/>
              <w:spacing w:before="0" w:beforeAutospacing="0" w:after="0" w:afterAutospacing="0"/>
              <w:ind w:left="0" w:right="0"/>
              <w:rPr>
                <w:rFonts w:hint="default"/>
                <w:sz w:val="24"/>
                <w:szCs w:val="24"/>
              </w:rPr>
            </w:pPr>
          </w:p>
          <w:p w14:paraId="15E7DDC5">
            <w:pPr>
              <w:keepNext w:val="0"/>
              <w:keepLines w:val="0"/>
              <w:suppressLineNumbers w:val="0"/>
              <w:spacing w:before="0" w:beforeAutospacing="0" w:after="0" w:afterAutospacing="0"/>
              <w:ind w:left="0" w:right="0"/>
              <w:rPr>
                <w:rFonts w:hint="default"/>
                <w:sz w:val="24"/>
                <w:szCs w:val="24"/>
              </w:rPr>
            </w:pPr>
          </w:p>
          <w:p w14:paraId="6BD837B7">
            <w:pPr>
              <w:keepNext w:val="0"/>
              <w:keepLines w:val="0"/>
              <w:suppressLineNumbers w:val="0"/>
              <w:spacing w:before="0" w:beforeAutospacing="0" w:after="0" w:afterAutospacing="0"/>
              <w:ind w:left="0" w:right="0"/>
              <w:rPr>
                <w:rFonts w:hint="default"/>
                <w:sz w:val="24"/>
                <w:szCs w:val="24"/>
              </w:rPr>
            </w:pPr>
          </w:p>
          <w:p w14:paraId="752143CF">
            <w:pPr>
              <w:keepNext w:val="0"/>
              <w:keepLines w:val="0"/>
              <w:suppressLineNumbers w:val="0"/>
              <w:spacing w:before="0" w:beforeAutospacing="0" w:after="0" w:afterAutospacing="0"/>
              <w:ind w:left="0" w:right="0"/>
              <w:rPr>
                <w:rFonts w:hint="default"/>
                <w:sz w:val="24"/>
                <w:szCs w:val="24"/>
              </w:rPr>
            </w:pPr>
          </w:p>
          <w:p w14:paraId="4E99C9E0">
            <w:pPr>
              <w:keepNext w:val="0"/>
              <w:keepLines w:val="0"/>
              <w:suppressLineNumbers w:val="0"/>
              <w:spacing w:before="0" w:beforeAutospacing="0" w:after="0" w:afterAutospacing="0"/>
              <w:ind w:left="0" w:right="0"/>
              <w:rPr>
                <w:rFonts w:hint="default"/>
                <w:sz w:val="24"/>
                <w:szCs w:val="24"/>
              </w:rPr>
            </w:pPr>
          </w:p>
          <w:p w14:paraId="1268DAB4">
            <w:pPr>
              <w:keepNext w:val="0"/>
              <w:keepLines w:val="0"/>
              <w:suppressLineNumbers w:val="0"/>
              <w:spacing w:before="0" w:beforeAutospacing="0" w:after="0" w:afterAutospacing="0"/>
              <w:ind w:left="0" w:right="0"/>
              <w:rPr>
                <w:rFonts w:hint="default"/>
                <w:sz w:val="24"/>
                <w:szCs w:val="24"/>
              </w:rPr>
            </w:pPr>
          </w:p>
          <w:p w14:paraId="6816FC7F">
            <w:pPr>
              <w:keepNext w:val="0"/>
              <w:keepLines w:val="0"/>
              <w:suppressLineNumbers w:val="0"/>
              <w:spacing w:before="0" w:beforeAutospacing="0" w:after="0" w:afterAutospacing="0"/>
              <w:ind w:left="0" w:right="0"/>
              <w:rPr>
                <w:rFonts w:hint="default"/>
                <w:sz w:val="24"/>
                <w:szCs w:val="24"/>
              </w:rPr>
            </w:pPr>
          </w:p>
          <w:p w14:paraId="0BA7D949">
            <w:pPr>
              <w:keepNext w:val="0"/>
              <w:keepLines w:val="0"/>
              <w:suppressLineNumbers w:val="0"/>
              <w:spacing w:before="0" w:beforeAutospacing="0" w:after="0" w:afterAutospacing="0"/>
              <w:ind w:left="0" w:right="0"/>
              <w:rPr>
                <w:rFonts w:hint="default"/>
                <w:sz w:val="24"/>
                <w:szCs w:val="24"/>
              </w:rPr>
            </w:pPr>
          </w:p>
          <w:p w14:paraId="5017817C">
            <w:pPr>
              <w:keepNext w:val="0"/>
              <w:keepLines w:val="0"/>
              <w:suppressLineNumbers w:val="0"/>
              <w:spacing w:before="0" w:beforeAutospacing="0" w:after="0" w:afterAutospacing="0"/>
              <w:ind w:left="0" w:right="0"/>
              <w:rPr>
                <w:rFonts w:hint="default"/>
                <w:sz w:val="24"/>
                <w:szCs w:val="24"/>
              </w:rPr>
            </w:pPr>
          </w:p>
          <w:p w14:paraId="3E4B9750">
            <w:pPr>
              <w:keepNext w:val="0"/>
              <w:keepLines w:val="0"/>
              <w:suppressLineNumbers w:val="0"/>
              <w:spacing w:before="0" w:beforeAutospacing="0" w:after="0" w:afterAutospacing="0"/>
              <w:ind w:left="0" w:right="0"/>
              <w:rPr>
                <w:rFonts w:hint="default"/>
                <w:sz w:val="24"/>
                <w:szCs w:val="24"/>
              </w:rPr>
            </w:pPr>
          </w:p>
          <w:p w14:paraId="28860ED3">
            <w:pPr>
              <w:keepNext w:val="0"/>
              <w:keepLines w:val="0"/>
              <w:suppressLineNumbers w:val="0"/>
              <w:spacing w:before="0" w:beforeAutospacing="0" w:after="0" w:afterAutospacing="0"/>
              <w:ind w:left="0" w:right="0"/>
              <w:rPr>
                <w:rFonts w:hint="default"/>
                <w:sz w:val="24"/>
                <w:szCs w:val="24"/>
              </w:rPr>
            </w:pPr>
          </w:p>
          <w:p w14:paraId="76874F0E">
            <w:pPr>
              <w:keepNext w:val="0"/>
              <w:keepLines w:val="0"/>
              <w:suppressLineNumbers w:val="0"/>
              <w:spacing w:before="0" w:beforeAutospacing="0" w:after="0" w:afterAutospacing="0"/>
              <w:ind w:left="0" w:right="0"/>
              <w:rPr>
                <w:rFonts w:hint="default"/>
                <w:sz w:val="24"/>
                <w:szCs w:val="24"/>
              </w:rPr>
            </w:pPr>
          </w:p>
          <w:p w14:paraId="7B3629FD">
            <w:pPr>
              <w:keepNext w:val="0"/>
              <w:keepLines w:val="0"/>
              <w:suppressLineNumbers w:val="0"/>
              <w:spacing w:before="0" w:beforeAutospacing="0" w:after="0" w:afterAutospacing="0"/>
              <w:ind w:left="0" w:right="0"/>
              <w:rPr>
                <w:rFonts w:hint="default"/>
                <w:sz w:val="24"/>
                <w:szCs w:val="24"/>
              </w:rPr>
            </w:pPr>
          </w:p>
          <w:p w14:paraId="56EE7075">
            <w:pPr>
              <w:keepNext w:val="0"/>
              <w:keepLines w:val="0"/>
              <w:suppressLineNumbers w:val="0"/>
              <w:spacing w:before="0" w:beforeAutospacing="0" w:after="0" w:afterAutospacing="0"/>
              <w:ind w:left="0" w:right="0"/>
              <w:rPr>
                <w:rFonts w:hint="default"/>
                <w:sz w:val="24"/>
                <w:szCs w:val="24"/>
              </w:rPr>
            </w:pPr>
            <w:r>
              <w:rPr>
                <w:rFonts w:hint="eastAsia"/>
                <w:sz w:val="24"/>
                <w:szCs w:val="24"/>
              </w:rPr>
              <w:t xml:space="preserve">                             采购人：广西建工集团第二建筑工程有限责任公司</w:t>
            </w:r>
          </w:p>
          <w:p w14:paraId="146F110B">
            <w:pPr>
              <w:keepNext w:val="0"/>
              <w:keepLines w:val="0"/>
              <w:suppressLineNumbers w:val="0"/>
              <w:spacing w:before="0" w:beforeAutospacing="0" w:after="0" w:afterAutospacing="0"/>
              <w:ind w:left="0" w:right="641"/>
              <w:rPr>
                <w:rFonts w:hint="default"/>
                <w:sz w:val="24"/>
                <w:szCs w:val="24"/>
              </w:rPr>
            </w:pPr>
          </w:p>
          <w:p w14:paraId="53E65236">
            <w:pPr>
              <w:keepNext w:val="0"/>
              <w:keepLines w:val="0"/>
              <w:suppressLineNumbers w:val="0"/>
              <w:spacing w:before="0" w:beforeAutospacing="0" w:after="0" w:afterAutospacing="0"/>
              <w:ind w:left="0" w:right="640" w:firstLine="720" w:firstLineChars="300"/>
              <w:rPr>
                <w:rFonts w:hint="default"/>
                <w:sz w:val="24"/>
                <w:szCs w:val="24"/>
              </w:rPr>
            </w:pPr>
            <w:r>
              <w:rPr>
                <w:rFonts w:hint="default"/>
                <w:sz w:val="24"/>
                <w:szCs w:val="24"/>
              </w:rPr>
              <w:t xml:space="preserve">                           </w:t>
            </w:r>
          </w:p>
          <w:p w14:paraId="1DF4D98E">
            <w:pPr>
              <w:keepNext w:val="0"/>
              <w:keepLines w:val="0"/>
              <w:suppressLineNumbers w:val="0"/>
              <w:spacing w:before="0" w:beforeAutospacing="0" w:after="0" w:afterAutospacing="0"/>
              <w:ind w:left="0" w:right="640" w:firstLine="720" w:firstLineChars="300"/>
              <w:rPr>
                <w:rFonts w:hint="default"/>
                <w:sz w:val="24"/>
                <w:szCs w:val="24"/>
              </w:rPr>
            </w:pPr>
            <w:r>
              <w:rPr>
                <w:rFonts w:hint="eastAsia"/>
                <w:sz w:val="24"/>
                <w:szCs w:val="24"/>
              </w:rPr>
              <w:t xml:space="preserve">                       日</w:t>
            </w:r>
            <w:r>
              <w:rPr>
                <w:rFonts w:hint="default"/>
                <w:sz w:val="24"/>
                <w:szCs w:val="24"/>
              </w:rPr>
              <w:t xml:space="preserve">  </w:t>
            </w:r>
            <w:r>
              <w:rPr>
                <w:rFonts w:hint="eastAsia"/>
                <w:sz w:val="24"/>
                <w:szCs w:val="24"/>
              </w:rPr>
              <w:t>期</w:t>
            </w:r>
            <w:r>
              <w:rPr>
                <w:rFonts w:hint="default"/>
                <w:sz w:val="24"/>
                <w:szCs w:val="24"/>
              </w:rPr>
              <w:t xml:space="preserve">: 2021 </w:t>
            </w:r>
            <w:r>
              <w:rPr>
                <w:rFonts w:hint="eastAsia"/>
                <w:sz w:val="24"/>
                <w:szCs w:val="24"/>
              </w:rPr>
              <w:t xml:space="preserve">年 </w:t>
            </w:r>
            <w:r>
              <w:rPr>
                <w:rFonts w:hint="eastAsia"/>
                <w:sz w:val="24"/>
                <w:szCs w:val="24"/>
                <w:lang w:val="en-US"/>
              </w:rPr>
              <w:t xml:space="preserve">11 </w:t>
            </w:r>
            <w:r>
              <w:rPr>
                <w:rFonts w:hint="eastAsia"/>
                <w:sz w:val="24"/>
                <w:szCs w:val="24"/>
              </w:rPr>
              <w:t xml:space="preserve">月 </w:t>
            </w:r>
            <w:r>
              <w:rPr>
                <w:rFonts w:hint="eastAsia"/>
                <w:sz w:val="24"/>
                <w:szCs w:val="24"/>
                <w:lang w:val="en-US"/>
              </w:rPr>
              <w:t>08</w:t>
            </w:r>
            <w:r>
              <w:rPr>
                <w:rFonts w:hint="default"/>
                <w:sz w:val="24"/>
                <w:szCs w:val="24"/>
              </w:rPr>
              <w:t xml:space="preserve"> </w:t>
            </w:r>
            <w:r>
              <w:rPr>
                <w:rFonts w:hint="eastAsia"/>
                <w:sz w:val="24"/>
                <w:szCs w:val="24"/>
              </w:rPr>
              <w:t>日</w:t>
            </w:r>
          </w:p>
        </w:tc>
      </w:tr>
    </w:tbl>
    <w:p w14:paraId="00FF4EF9">
      <w:pPr>
        <w:sectPr>
          <w:headerReference r:id="rId5" w:type="first"/>
          <w:footerReference r:id="rId7" w:type="first"/>
          <w:headerReference r:id="rId3" w:type="default"/>
          <w:headerReference r:id="rId4" w:type="even"/>
          <w:footerReference r:id="rId6" w:type="even"/>
          <w:pgSz w:w="11910" w:h="16840"/>
          <w:pgMar w:top="1040" w:right="1278" w:bottom="1020" w:left="1020" w:header="510" w:footer="510" w:gutter="0"/>
          <w:pgNumType w:fmt="decimal"/>
          <w:cols w:space="720" w:num="1"/>
          <w:docGrid w:linePitch="299" w:charSpace="0"/>
        </w:sectPr>
      </w:pPr>
    </w:p>
    <w:sdt>
      <w:sdtPr>
        <w:rPr>
          <w:rFonts w:ascii="宋体" w:hAnsi="宋体" w:eastAsia="宋体" w:cs="宋体"/>
          <w:b w:val="0"/>
          <w:bCs w:val="0"/>
          <w:color w:val="auto"/>
          <w:sz w:val="22"/>
          <w:szCs w:val="22"/>
          <w:lang w:val="zh-CN" w:bidi="zh-CN"/>
        </w:rPr>
        <w:id w:val="19310007"/>
        <w:docPartObj>
          <w:docPartGallery w:val="Table of Contents"/>
          <w:docPartUnique/>
        </w:docPartObj>
      </w:sdtPr>
      <w:sdtEndPr>
        <w:rPr>
          <w:rFonts w:ascii="宋体" w:hAnsi="宋体" w:eastAsia="宋体" w:cs="宋体"/>
          <w:b w:val="0"/>
          <w:bCs w:val="0"/>
          <w:color w:val="auto"/>
          <w:sz w:val="20"/>
          <w:szCs w:val="20"/>
          <w:lang w:val="zh-CN" w:bidi="zh-CN"/>
        </w:rPr>
      </w:sdtEndPr>
      <w:sdtContent>
        <w:p w14:paraId="1489A9E3">
          <w:pPr>
            <w:pStyle w:val="41"/>
            <w:jc w:val="center"/>
          </w:pPr>
          <w:r>
            <w:rPr>
              <w:color w:val="000000" w:themeColor="text1"/>
              <w:sz w:val="30"/>
              <w:szCs w:val="30"/>
              <w:lang w:val="zh-CN"/>
            </w:rPr>
            <w:t>目</w:t>
          </w:r>
          <w:r>
            <w:rPr>
              <w:rFonts w:hint="eastAsia"/>
              <w:color w:val="000000" w:themeColor="text1"/>
              <w:sz w:val="30"/>
              <w:szCs w:val="30"/>
              <w:lang w:val="zh-CN"/>
            </w:rPr>
            <w:t xml:space="preserve">      </w:t>
          </w:r>
          <w:r>
            <w:rPr>
              <w:color w:val="000000" w:themeColor="text1"/>
              <w:sz w:val="30"/>
              <w:szCs w:val="30"/>
              <w:lang w:val="zh-CN"/>
            </w:rPr>
            <w:t>录</w:t>
          </w:r>
        </w:p>
        <w:p w14:paraId="46096909">
          <w:pPr>
            <w:pStyle w:val="22"/>
            <w:tabs>
              <w:tab w:val="right" w:leader="dot" w:pos="9910"/>
            </w:tabs>
          </w:pPr>
          <w:r>
            <w:fldChar w:fldCharType="begin"/>
          </w:r>
          <w:r>
            <w:instrText xml:space="preserve"> TOC \o "1-3" \h \z \u </w:instrText>
          </w:r>
          <w:r>
            <w:fldChar w:fldCharType="separate"/>
          </w:r>
          <w:r>
            <w:fldChar w:fldCharType="begin"/>
          </w:r>
          <w:r>
            <w:instrText xml:space="preserve"> HYPERLINK \l _Toc237 </w:instrText>
          </w:r>
          <w:r>
            <w:fldChar w:fldCharType="separate"/>
          </w:r>
          <w:r>
            <w:rPr>
              <w:rFonts w:hint="eastAsia" w:ascii="宋体" w:eastAsia="宋体"/>
            </w:rPr>
            <w:t>第一章投标邀请（招标公告）</w:t>
          </w:r>
          <w:r>
            <w:tab/>
          </w:r>
          <w:r>
            <w:fldChar w:fldCharType="begin"/>
          </w:r>
          <w:r>
            <w:instrText xml:space="preserve"> PAGEREF _Toc237 \h </w:instrText>
          </w:r>
          <w:r>
            <w:fldChar w:fldCharType="separate"/>
          </w:r>
          <w:r>
            <w:t>5</w:t>
          </w:r>
          <w:r>
            <w:fldChar w:fldCharType="end"/>
          </w:r>
          <w:r>
            <w:fldChar w:fldCharType="end"/>
          </w:r>
        </w:p>
        <w:p w14:paraId="1A817CFC">
          <w:pPr>
            <w:pStyle w:val="22"/>
            <w:tabs>
              <w:tab w:val="right" w:leader="dot" w:pos="9910"/>
            </w:tabs>
          </w:pPr>
          <w:r>
            <w:fldChar w:fldCharType="begin"/>
          </w:r>
          <w:r>
            <w:instrText xml:space="preserve"> HYPERLINK \l _Toc6822 </w:instrText>
          </w:r>
          <w:r>
            <w:fldChar w:fldCharType="separate"/>
          </w:r>
          <w:r>
            <w:rPr>
              <w:rFonts w:hint="eastAsia" w:ascii="宋体" w:hAnsi="宋体" w:eastAsia="宋体" w:cs="宋体"/>
              <w:szCs w:val="21"/>
            </w:rPr>
            <w:t>一、项目基本情况</w:t>
          </w:r>
          <w:r>
            <w:tab/>
          </w:r>
          <w:r>
            <w:fldChar w:fldCharType="begin"/>
          </w:r>
          <w:r>
            <w:instrText xml:space="preserve"> PAGEREF _Toc6822 \h </w:instrText>
          </w:r>
          <w:r>
            <w:fldChar w:fldCharType="separate"/>
          </w:r>
          <w:r>
            <w:t>5</w:t>
          </w:r>
          <w:r>
            <w:fldChar w:fldCharType="end"/>
          </w:r>
          <w:r>
            <w:fldChar w:fldCharType="end"/>
          </w:r>
        </w:p>
        <w:p w14:paraId="5305E572">
          <w:pPr>
            <w:pStyle w:val="22"/>
            <w:tabs>
              <w:tab w:val="right" w:leader="dot" w:pos="9910"/>
            </w:tabs>
          </w:pPr>
          <w:r>
            <w:fldChar w:fldCharType="begin"/>
          </w:r>
          <w:r>
            <w:instrText xml:space="preserve"> HYPERLINK \l _Toc26602 </w:instrText>
          </w:r>
          <w:r>
            <w:fldChar w:fldCharType="separate"/>
          </w:r>
          <w:r>
            <w:rPr>
              <w:rFonts w:hint="eastAsia" w:ascii="宋体" w:hAnsi="宋体" w:eastAsia="宋体" w:cs="宋体"/>
              <w:szCs w:val="21"/>
            </w:rPr>
            <w:t>二、申请人的资格要求</w:t>
          </w:r>
          <w:r>
            <w:tab/>
          </w:r>
          <w:r>
            <w:fldChar w:fldCharType="begin"/>
          </w:r>
          <w:r>
            <w:instrText xml:space="preserve"> PAGEREF _Toc26602 \h </w:instrText>
          </w:r>
          <w:r>
            <w:fldChar w:fldCharType="separate"/>
          </w:r>
          <w:r>
            <w:t>5</w:t>
          </w:r>
          <w:r>
            <w:fldChar w:fldCharType="end"/>
          </w:r>
          <w:r>
            <w:fldChar w:fldCharType="end"/>
          </w:r>
        </w:p>
        <w:p w14:paraId="4A11BF34">
          <w:pPr>
            <w:pStyle w:val="22"/>
            <w:tabs>
              <w:tab w:val="right" w:leader="dot" w:pos="9910"/>
            </w:tabs>
          </w:pPr>
          <w:r>
            <w:fldChar w:fldCharType="begin"/>
          </w:r>
          <w:r>
            <w:instrText xml:space="preserve"> HYPERLINK \l _Toc22149 </w:instrText>
          </w:r>
          <w:r>
            <w:fldChar w:fldCharType="separate"/>
          </w:r>
          <w:r>
            <w:rPr>
              <w:rFonts w:hint="eastAsia" w:ascii="宋体" w:hAnsi="宋体" w:eastAsia="宋体" w:cs="宋体"/>
              <w:szCs w:val="21"/>
            </w:rPr>
            <w:t>三、获取招标文件</w:t>
          </w:r>
          <w:r>
            <w:tab/>
          </w:r>
          <w:r>
            <w:fldChar w:fldCharType="begin"/>
          </w:r>
          <w:r>
            <w:instrText xml:space="preserve"> PAGEREF _Toc22149 \h </w:instrText>
          </w:r>
          <w:r>
            <w:fldChar w:fldCharType="separate"/>
          </w:r>
          <w:r>
            <w:t>6</w:t>
          </w:r>
          <w:r>
            <w:fldChar w:fldCharType="end"/>
          </w:r>
          <w:r>
            <w:fldChar w:fldCharType="end"/>
          </w:r>
        </w:p>
        <w:p w14:paraId="2AE850FF">
          <w:pPr>
            <w:pStyle w:val="22"/>
            <w:tabs>
              <w:tab w:val="right" w:leader="dot" w:pos="9910"/>
            </w:tabs>
          </w:pPr>
          <w:r>
            <w:fldChar w:fldCharType="begin"/>
          </w:r>
          <w:r>
            <w:instrText xml:space="preserve"> HYPERLINK \l _Toc22128 </w:instrText>
          </w:r>
          <w:r>
            <w:fldChar w:fldCharType="separate"/>
          </w:r>
          <w:r>
            <w:rPr>
              <w:rFonts w:hint="eastAsia" w:ascii="宋体" w:hAnsi="宋体" w:eastAsia="宋体" w:cs="宋体"/>
              <w:szCs w:val="21"/>
              <w:lang w:val="en-US"/>
            </w:rPr>
            <w:t>四、提交投标文件截止时间、开标时间和地点</w:t>
          </w:r>
          <w:r>
            <w:tab/>
          </w:r>
          <w:r>
            <w:fldChar w:fldCharType="begin"/>
          </w:r>
          <w:r>
            <w:instrText xml:space="preserve"> PAGEREF _Toc22128 \h </w:instrText>
          </w:r>
          <w:r>
            <w:fldChar w:fldCharType="separate"/>
          </w:r>
          <w:r>
            <w:t>7</w:t>
          </w:r>
          <w:r>
            <w:fldChar w:fldCharType="end"/>
          </w:r>
          <w:r>
            <w:fldChar w:fldCharType="end"/>
          </w:r>
        </w:p>
        <w:p w14:paraId="27FEA26E">
          <w:pPr>
            <w:pStyle w:val="22"/>
            <w:tabs>
              <w:tab w:val="right" w:leader="dot" w:pos="9910"/>
            </w:tabs>
          </w:pPr>
          <w:r>
            <w:fldChar w:fldCharType="begin"/>
          </w:r>
          <w:r>
            <w:instrText xml:space="preserve"> HYPERLINK \l _Toc18094 </w:instrText>
          </w:r>
          <w:r>
            <w:fldChar w:fldCharType="separate"/>
          </w:r>
          <w:r>
            <w:rPr>
              <w:rFonts w:hint="eastAsia" w:ascii="宋体" w:hAnsi="宋体" w:eastAsia="宋体" w:cs="宋体"/>
              <w:szCs w:val="21"/>
              <w:lang w:val="en-US"/>
            </w:rPr>
            <w:t>五、公告期限</w:t>
          </w:r>
          <w:r>
            <w:tab/>
          </w:r>
          <w:r>
            <w:fldChar w:fldCharType="begin"/>
          </w:r>
          <w:r>
            <w:instrText xml:space="preserve"> PAGEREF _Toc18094 \h </w:instrText>
          </w:r>
          <w:r>
            <w:fldChar w:fldCharType="separate"/>
          </w:r>
          <w:r>
            <w:t>7</w:t>
          </w:r>
          <w:r>
            <w:fldChar w:fldCharType="end"/>
          </w:r>
          <w:r>
            <w:fldChar w:fldCharType="end"/>
          </w:r>
        </w:p>
        <w:p w14:paraId="212E04FC">
          <w:pPr>
            <w:pStyle w:val="22"/>
            <w:tabs>
              <w:tab w:val="right" w:leader="dot" w:pos="9910"/>
            </w:tabs>
          </w:pPr>
          <w:r>
            <w:fldChar w:fldCharType="begin"/>
          </w:r>
          <w:r>
            <w:instrText xml:space="preserve"> HYPERLINK \l _Toc27750 </w:instrText>
          </w:r>
          <w:r>
            <w:fldChar w:fldCharType="separate"/>
          </w:r>
          <w:r>
            <w:rPr>
              <w:rFonts w:hint="eastAsia" w:ascii="宋体" w:hAnsi="宋体" w:eastAsia="宋体" w:cs="宋体"/>
              <w:szCs w:val="21"/>
              <w:lang w:val="en-US"/>
            </w:rPr>
            <w:t>六、其他补充事宜</w:t>
          </w:r>
          <w:r>
            <w:tab/>
          </w:r>
          <w:r>
            <w:fldChar w:fldCharType="begin"/>
          </w:r>
          <w:r>
            <w:instrText xml:space="preserve"> PAGEREF _Toc27750 \h </w:instrText>
          </w:r>
          <w:r>
            <w:fldChar w:fldCharType="separate"/>
          </w:r>
          <w:r>
            <w:t>7</w:t>
          </w:r>
          <w:r>
            <w:fldChar w:fldCharType="end"/>
          </w:r>
          <w:r>
            <w:fldChar w:fldCharType="end"/>
          </w:r>
        </w:p>
        <w:p w14:paraId="190C647F">
          <w:pPr>
            <w:pStyle w:val="22"/>
            <w:tabs>
              <w:tab w:val="right" w:leader="dot" w:pos="9910"/>
            </w:tabs>
          </w:pPr>
          <w:r>
            <w:fldChar w:fldCharType="begin"/>
          </w:r>
          <w:r>
            <w:instrText xml:space="preserve"> HYPERLINK \l _Toc1171 </w:instrText>
          </w:r>
          <w:r>
            <w:fldChar w:fldCharType="separate"/>
          </w:r>
          <w:r>
            <w:rPr>
              <w:rFonts w:hint="eastAsia" w:ascii="宋体" w:hAnsi="宋体" w:eastAsia="宋体" w:cs="宋体"/>
              <w:szCs w:val="21"/>
              <w:lang w:val="en-US"/>
            </w:rPr>
            <w:t>七、对本次招标提出询问，请按以下方式联系。</w:t>
          </w:r>
          <w:r>
            <w:tab/>
          </w:r>
          <w:r>
            <w:fldChar w:fldCharType="begin"/>
          </w:r>
          <w:r>
            <w:instrText xml:space="preserve"> PAGEREF _Toc1171 \h </w:instrText>
          </w:r>
          <w:r>
            <w:fldChar w:fldCharType="separate"/>
          </w:r>
          <w:r>
            <w:t>7</w:t>
          </w:r>
          <w:r>
            <w:fldChar w:fldCharType="end"/>
          </w:r>
          <w:r>
            <w:fldChar w:fldCharType="end"/>
          </w:r>
        </w:p>
        <w:p w14:paraId="541B3F6D">
          <w:pPr>
            <w:pStyle w:val="22"/>
            <w:tabs>
              <w:tab w:val="right" w:leader="dot" w:pos="9910"/>
            </w:tabs>
          </w:pPr>
          <w:r>
            <w:fldChar w:fldCharType="begin"/>
          </w:r>
          <w:r>
            <w:instrText xml:space="preserve"> HYPERLINK \l _Toc6653 </w:instrText>
          </w:r>
          <w:r>
            <w:fldChar w:fldCharType="separate"/>
          </w:r>
          <w:r>
            <w:rPr>
              <w:rFonts w:hint="eastAsia" w:ascii="宋体" w:hAnsi="宋体" w:eastAsia="宋体" w:cs="宋体"/>
            </w:rPr>
            <w:t>第二章投标人须知</w:t>
          </w:r>
          <w:r>
            <w:tab/>
          </w:r>
          <w:r>
            <w:fldChar w:fldCharType="begin"/>
          </w:r>
          <w:r>
            <w:instrText xml:space="preserve"> PAGEREF _Toc6653 \h </w:instrText>
          </w:r>
          <w:r>
            <w:fldChar w:fldCharType="separate"/>
          </w:r>
          <w:r>
            <w:t>8</w:t>
          </w:r>
          <w:r>
            <w:fldChar w:fldCharType="end"/>
          </w:r>
          <w:r>
            <w:fldChar w:fldCharType="end"/>
          </w:r>
        </w:p>
        <w:p w14:paraId="108CE2BB">
          <w:pPr>
            <w:pStyle w:val="22"/>
            <w:tabs>
              <w:tab w:val="right" w:leader="dot" w:pos="9910"/>
            </w:tabs>
          </w:pPr>
          <w:r>
            <w:fldChar w:fldCharType="begin"/>
          </w:r>
          <w:r>
            <w:instrText xml:space="preserve"> HYPERLINK \l _Toc4642 </w:instrText>
          </w:r>
          <w:r>
            <w:fldChar w:fldCharType="separate"/>
          </w:r>
          <w:r>
            <w:rPr>
              <w:rFonts w:hint="eastAsia"/>
            </w:rPr>
            <w:t>投标人须知前附表</w:t>
          </w:r>
          <w:r>
            <w:tab/>
          </w:r>
          <w:r>
            <w:fldChar w:fldCharType="begin"/>
          </w:r>
          <w:r>
            <w:instrText xml:space="preserve"> PAGEREF _Toc4642 \h </w:instrText>
          </w:r>
          <w:r>
            <w:fldChar w:fldCharType="separate"/>
          </w:r>
          <w:r>
            <w:t>8</w:t>
          </w:r>
          <w:r>
            <w:fldChar w:fldCharType="end"/>
          </w:r>
          <w:r>
            <w:fldChar w:fldCharType="end"/>
          </w:r>
        </w:p>
        <w:p w14:paraId="3351ABA5">
          <w:pPr>
            <w:pStyle w:val="22"/>
            <w:tabs>
              <w:tab w:val="right" w:leader="dot" w:pos="9910"/>
            </w:tabs>
          </w:pPr>
          <w:r>
            <w:fldChar w:fldCharType="begin"/>
          </w:r>
          <w:r>
            <w:instrText xml:space="preserve"> HYPERLINK \l _Toc18936 </w:instrText>
          </w:r>
          <w:r>
            <w:fldChar w:fldCharType="separate"/>
          </w:r>
          <w:r>
            <w:rPr>
              <w:rFonts w:hint="eastAsia"/>
            </w:rPr>
            <w:t>投标人须知</w:t>
          </w:r>
          <w:r>
            <w:tab/>
          </w:r>
          <w:r>
            <w:fldChar w:fldCharType="begin"/>
          </w:r>
          <w:r>
            <w:instrText xml:space="preserve"> PAGEREF _Toc18936 \h </w:instrText>
          </w:r>
          <w:r>
            <w:fldChar w:fldCharType="separate"/>
          </w:r>
          <w:r>
            <w:t>13</w:t>
          </w:r>
          <w:r>
            <w:fldChar w:fldCharType="end"/>
          </w:r>
          <w:r>
            <w:fldChar w:fldCharType="end"/>
          </w:r>
        </w:p>
        <w:p w14:paraId="3310F17B">
          <w:pPr>
            <w:pStyle w:val="22"/>
            <w:tabs>
              <w:tab w:val="right" w:leader="dot" w:pos="9910"/>
            </w:tabs>
          </w:pPr>
          <w:r>
            <w:fldChar w:fldCharType="begin"/>
          </w:r>
          <w:r>
            <w:instrText xml:space="preserve"> HYPERLINK \l _Toc9559 </w:instrText>
          </w:r>
          <w:r>
            <w:fldChar w:fldCharType="separate"/>
          </w:r>
          <w:r>
            <w:rPr>
              <w:rFonts w:hint="eastAsia" w:ascii="宋体" w:hAnsi="宋体" w:eastAsia="宋体" w:cs="宋体"/>
              <w:szCs w:val="21"/>
              <w:lang w:val="en-US"/>
            </w:rPr>
            <w:t>一、总则</w:t>
          </w:r>
          <w:r>
            <w:tab/>
          </w:r>
          <w:r>
            <w:fldChar w:fldCharType="begin"/>
          </w:r>
          <w:r>
            <w:instrText xml:space="preserve"> PAGEREF _Toc9559 \h </w:instrText>
          </w:r>
          <w:r>
            <w:fldChar w:fldCharType="separate"/>
          </w:r>
          <w:r>
            <w:t>13</w:t>
          </w:r>
          <w:r>
            <w:fldChar w:fldCharType="end"/>
          </w:r>
          <w:r>
            <w:fldChar w:fldCharType="end"/>
          </w:r>
        </w:p>
        <w:p w14:paraId="24C15CD3">
          <w:pPr>
            <w:pStyle w:val="22"/>
            <w:tabs>
              <w:tab w:val="right" w:leader="dot" w:pos="9910"/>
            </w:tabs>
          </w:pPr>
          <w:r>
            <w:fldChar w:fldCharType="begin"/>
          </w:r>
          <w:r>
            <w:instrText xml:space="preserve"> HYPERLINK \l _Toc8073 </w:instrText>
          </w:r>
          <w:r>
            <w:fldChar w:fldCharType="separate"/>
          </w:r>
          <w:r>
            <w:rPr>
              <w:rFonts w:hint="eastAsia" w:ascii="宋体" w:hAnsi="宋体" w:eastAsia="宋体" w:cs="宋体"/>
              <w:szCs w:val="21"/>
              <w:lang w:val="en-US"/>
            </w:rPr>
            <w:t>1.1 项目概况</w:t>
          </w:r>
          <w:r>
            <w:tab/>
          </w:r>
          <w:r>
            <w:fldChar w:fldCharType="begin"/>
          </w:r>
          <w:r>
            <w:instrText xml:space="preserve"> PAGEREF _Toc8073 \h </w:instrText>
          </w:r>
          <w:r>
            <w:fldChar w:fldCharType="separate"/>
          </w:r>
          <w:r>
            <w:t>13</w:t>
          </w:r>
          <w:r>
            <w:fldChar w:fldCharType="end"/>
          </w:r>
          <w:r>
            <w:fldChar w:fldCharType="end"/>
          </w:r>
        </w:p>
        <w:p w14:paraId="68E4B442">
          <w:pPr>
            <w:pStyle w:val="22"/>
            <w:tabs>
              <w:tab w:val="right" w:leader="dot" w:pos="9910"/>
            </w:tabs>
          </w:pPr>
          <w:r>
            <w:fldChar w:fldCharType="begin"/>
          </w:r>
          <w:r>
            <w:instrText xml:space="preserve"> HYPERLINK \l _Toc3383 </w:instrText>
          </w:r>
          <w:r>
            <w:fldChar w:fldCharType="separate"/>
          </w:r>
          <w:r>
            <w:rPr>
              <w:rFonts w:hint="eastAsia" w:ascii="宋体" w:hAnsi="宋体" w:eastAsia="宋体" w:cs="宋体"/>
              <w:szCs w:val="21"/>
              <w:lang w:val="en-US"/>
            </w:rPr>
            <w:t>1.2 资金来源和落实情况</w:t>
          </w:r>
          <w:r>
            <w:tab/>
          </w:r>
          <w:r>
            <w:fldChar w:fldCharType="begin"/>
          </w:r>
          <w:r>
            <w:instrText xml:space="preserve"> PAGEREF _Toc3383 \h </w:instrText>
          </w:r>
          <w:r>
            <w:fldChar w:fldCharType="separate"/>
          </w:r>
          <w:r>
            <w:t>13</w:t>
          </w:r>
          <w:r>
            <w:fldChar w:fldCharType="end"/>
          </w:r>
          <w:r>
            <w:fldChar w:fldCharType="end"/>
          </w:r>
        </w:p>
        <w:p w14:paraId="76B81E0B">
          <w:pPr>
            <w:pStyle w:val="22"/>
            <w:tabs>
              <w:tab w:val="right" w:leader="dot" w:pos="9910"/>
            </w:tabs>
          </w:pPr>
          <w:r>
            <w:fldChar w:fldCharType="begin"/>
          </w:r>
          <w:r>
            <w:instrText xml:space="preserve"> HYPERLINK \l _Toc27600 </w:instrText>
          </w:r>
          <w:r>
            <w:fldChar w:fldCharType="separate"/>
          </w:r>
          <w:r>
            <w:rPr>
              <w:rFonts w:hint="eastAsia" w:ascii="宋体" w:hAnsi="宋体" w:eastAsia="宋体" w:cs="宋体"/>
              <w:szCs w:val="21"/>
              <w:lang w:val="en-US"/>
            </w:rPr>
            <w:t>1.3 交货期、质保期及付款方式</w:t>
          </w:r>
          <w:r>
            <w:tab/>
          </w:r>
          <w:r>
            <w:fldChar w:fldCharType="begin"/>
          </w:r>
          <w:r>
            <w:instrText xml:space="preserve"> PAGEREF _Toc27600 \h </w:instrText>
          </w:r>
          <w:r>
            <w:fldChar w:fldCharType="separate"/>
          </w:r>
          <w:r>
            <w:t>13</w:t>
          </w:r>
          <w:r>
            <w:fldChar w:fldCharType="end"/>
          </w:r>
          <w:r>
            <w:fldChar w:fldCharType="end"/>
          </w:r>
        </w:p>
        <w:p w14:paraId="2B4FAB23">
          <w:pPr>
            <w:pStyle w:val="22"/>
            <w:tabs>
              <w:tab w:val="right" w:leader="dot" w:pos="9910"/>
            </w:tabs>
          </w:pPr>
          <w:r>
            <w:fldChar w:fldCharType="begin"/>
          </w:r>
          <w:r>
            <w:instrText xml:space="preserve"> HYPERLINK \l _Toc25547 </w:instrText>
          </w:r>
          <w:r>
            <w:fldChar w:fldCharType="separate"/>
          </w:r>
          <w:r>
            <w:rPr>
              <w:rFonts w:hint="eastAsia" w:ascii="宋体" w:hAnsi="宋体" w:eastAsia="宋体" w:cs="宋体"/>
              <w:szCs w:val="21"/>
              <w:lang w:val="en-US"/>
            </w:rPr>
            <w:t>1.4 投标人资格要求</w:t>
          </w:r>
          <w:r>
            <w:tab/>
          </w:r>
          <w:r>
            <w:fldChar w:fldCharType="begin"/>
          </w:r>
          <w:r>
            <w:instrText xml:space="preserve"> PAGEREF _Toc25547 \h </w:instrText>
          </w:r>
          <w:r>
            <w:fldChar w:fldCharType="separate"/>
          </w:r>
          <w:r>
            <w:t>13</w:t>
          </w:r>
          <w:r>
            <w:fldChar w:fldCharType="end"/>
          </w:r>
          <w:r>
            <w:fldChar w:fldCharType="end"/>
          </w:r>
        </w:p>
        <w:p w14:paraId="49EA3583">
          <w:pPr>
            <w:pStyle w:val="22"/>
            <w:tabs>
              <w:tab w:val="right" w:leader="dot" w:pos="9910"/>
            </w:tabs>
          </w:pPr>
          <w:r>
            <w:fldChar w:fldCharType="begin"/>
          </w:r>
          <w:r>
            <w:instrText xml:space="preserve"> HYPERLINK \l _Toc24693 </w:instrText>
          </w:r>
          <w:r>
            <w:fldChar w:fldCharType="separate"/>
          </w:r>
          <w:r>
            <w:rPr>
              <w:rFonts w:hint="eastAsia" w:ascii="宋体" w:hAnsi="宋体" w:eastAsia="宋体" w:cs="宋体"/>
              <w:szCs w:val="21"/>
              <w:lang w:val="en-US"/>
            </w:rPr>
            <w:t>1.5 费用承担</w:t>
          </w:r>
          <w:r>
            <w:tab/>
          </w:r>
          <w:r>
            <w:fldChar w:fldCharType="begin"/>
          </w:r>
          <w:r>
            <w:instrText xml:space="preserve"> PAGEREF _Toc24693 \h </w:instrText>
          </w:r>
          <w:r>
            <w:fldChar w:fldCharType="separate"/>
          </w:r>
          <w:r>
            <w:t>13</w:t>
          </w:r>
          <w:r>
            <w:fldChar w:fldCharType="end"/>
          </w:r>
          <w:r>
            <w:fldChar w:fldCharType="end"/>
          </w:r>
        </w:p>
        <w:p w14:paraId="0F615AFF">
          <w:pPr>
            <w:pStyle w:val="22"/>
            <w:tabs>
              <w:tab w:val="right" w:leader="dot" w:pos="9910"/>
            </w:tabs>
          </w:pPr>
          <w:r>
            <w:fldChar w:fldCharType="begin"/>
          </w:r>
          <w:r>
            <w:instrText xml:space="preserve"> HYPERLINK \l _Toc7385 </w:instrText>
          </w:r>
          <w:r>
            <w:fldChar w:fldCharType="separate"/>
          </w:r>
          <w:r>
            <w:rPr>
              <w:rFonts w:hint="eastAsia" w:ascii="宋体" w:hAnsi="宋体" w:eastAsia="宋体" w:cs="宋体"/>
              <w:szCs w:val="21"/>
              <w:lang w:val="en-US"/>
            </w:rPr>
            <w:t>1.6 保密</w:t>
          </w:r>
          <w:r>
            <w:tab/>
          </w:r>
          <w:r>
            <w:fldChar w:fldCharType="begin"/>
          </w:r>
          <w:r>
            <w:instrText xml:space="preserve"> PAGEREF _Toc7385 \h </w:instrText>
          </w:r>
          <w:r>
            <w:fldChar w:fldCharType="separate"/>
          </w:r>
          <w:r>
            <w:t>13</w:t>
          </w:r>
          <w:r>
            <w:fldChar w:fldCharType="end"/>
          </w:r>
          <w:r>
            <w:fldChar w:fldCharType="end"/>
          </w:r>
        </w:p>
        <w:p w14:paraId="4DECB542">
          <w:pPr>
            <w:pStyle w:val="22"/>
            <w:tabs>
              <w:tab w:val="right" w:leader="dot" w:pos="9910"/>
            </w:tabs>
          </w:pPr>
          <w:r>
            <w:fldChar w:fldCharType="begin"/>
          </w:r>
          <w:r>
            <w:instrText xml:space="preserve"> HYPERLINK \l _Toc28664 </w:instrText>
          </w:r>
          <w:r>
            <w:fldChar w:fldCharType="separate"/>
          </w:r>
          <w:r>
            <w:rPr>
              <w:rFonts w:hint="eastAsia" w:ascii="宋体" w:hAnsi="宋体" w:eastAsia="宋体" w:cs="宋体"/>
              <w:szCs w:val="21"/>
              <w:lang w:val="en-US"/>
            </w:rPr>
            <w:t>1.7 语言文字</w:t>
          </w:r>
          <w:r>
            <w:tab/>
          </w:r>
          <w:r>
            <w:fldChar w:fldCharType="begin"/>
          </w:r>
          <w:r>
            <w:instrText xml:space="preserve"> PAGEREF _Toc28664 \h </w:instrText>
          </w:r>
          <w:r>
            <w:fldChar w:fldCharType="separate"/>
          </w:r>
          <w:r>
            <w:t>14</w:t>
          </w:r>
          <w:r>
            <w:fldChar w:fldCharType="end"/>
          </w:r>
          <w:r>
            <w:fldChar w:fldCharType="end"/>
          </w:r>
        </w:p>
        <w:p w14:paraId="24658DAE">
          <w:pPr>
            <w:pStyle w:val="22"/>
            <w:tabs>
              <w:tab w:val="right" w:leader="dot" w:pos="9910"/>
            </w:tabs>
          </w:pPr>
          <w:r>
            <w:fldChar w:fldCharType="begin"/>
          </w:r>
          <w:r>
            <w:instrText xml:space="preserve"> HYPERLINK \l _Toc16228 </w:instrText>
          </w:r>
          <w:r>
            <w:fldChar w:fldCharType="separate"/>
          </w:r>
          <w:r>
            <w:rPr>
              <w:rFonts w:hint="eastAsia" w:ascii="宋体" w:hAnsi="宋体" w:eastAsia="宋体" w:cs="宋体"/>
              <w:szCs w:val="21"/>
              <w:lang w:val="en-US"/>
            </w:rPr>
            <w:t>1.8 计量单位</w:t>
          </w:r>
          <w:r>
            <w:tab/>
          </w:r>
          <w:r>
            <w:fldChar w:fldCharType="begin"/>
          </w:r>
          <w:r>
            <w:instrText xml:space="preserve"> PAGEREF _Toc16228 \h </w:instrText>
          </w:r>
          <w:r>
            <w:fldChar w:fldCharType="separate"/>
          </w:r>
          <w:r>
            <w:t>14</w:t>
          </w:r>
          <w:r>
            <w:fldChar w:fldCharType="end"/>
          </w:r>
          <w:r>
            <w:fldChar w:fldCharType="end"/>
          </w:r>
        </w:p>
        <w:p w14:paraId="3529A25F">
          <w:pPr>
            <w:pStyle w:val="22"/>
            <w:tabs>
              <w:tab w:val="right" w:leader="dot" w:pos="9910"/>
            </w:tabs>
          </w:pPr>
          <w:r>
            <w:fldChar w:fldCharType="begin"/>
          </w:r>
          <w:r>
            <w:instrText xml:space="preserve"> HYPERLINK \l _Toc4530 </w:instrText>
          </w:r>
          <w:r>
            <w:fldChar w:fldCharType="separate"/>
          </w:r>
          <w:r>
            <w:rPr>
              <w:rFonts w:hint="eastAsia" w:ascii="宋体" w:hAnsi="宋体" w:eastAsia="宋体" w:cs="宋体"/>
              <w:szCs w:val="21"/>
              <w:lang w:val="en-US"/>
            </w:rPr>
            <w:t>1.9 踏勘现场</w:t>
          </w:r>
          <w:r>
            <w:tab/>
          </w:r>
          <w:r>
            <w:fldChar w:fldCharType="begin"/>
          </w:r>
          <w:r>
            <w:instrText xml:space="preserve"> PAGEREF _Toc4530 \h </w:instrText>
          </w:r>
          <w:r>
            <w:fldChar w:fldCharType="separate"/>
          </w:r>
          <w:r>
            <w:t>14</w:t>
          </w:r>
          <w:r>
            <w:fldChar w:fldCharType="end"/>
          </w:r>
          <w:r>
            <w:fldChar w:fldCharType="end"/>
          </w:r>
        </w:p>
        <w:p w14:paraId="424A42AB">
          <w:pPr>
            <w:pStyle w:val="22"/>
            <w:tabs>
              <w:tab w:val="right" w:leader="dot" w:pos="9910"/>
            </w:tabs>
          </w:pPr>
          <w:r>
            <w:fldChar w:fldCharType="begin"/>
          </w:r>
          <w:r>
            <w:instrText xml:space="preserve"> HYPERLINK \l _Toc18498 </w:instrText>
          </w:r>
          <w:r>
            <w:fldChar w:fldCharType="separate"/>
          </w:r>
          <w:r>
            <w:rPr>
              <w:rFonts w:hint="eastAsia" w:ascii="宋体" w:hAnsi="宋体" w:eastAsia="宋体" w:cs="宋体"/>
              <w:szCs w:val="21"/>
              <w:lang w:val="en-US"/>
            </w:rPr>
            <w:t>1.10 投标预备会</w:t>
          </w:r>
          <w:r>
            <w:tab/>
          </w:r>
          <w:r>
            <w:fldChar w:fldCharType="begin"/>
          </w:r>
          <w:r>
            <w:instrText xml:space="preserve"> PAGEREF _Toc18498 \h </w:instrText>
          </w:r>
          <w:r>
            <w:fldChar w:fldCharType="separate"/>
          </w:r>
          <w:r>
            <w:t>14</w:t>
          </w:r>
          <w:r>
            <w:fldChar w:fldCharType="end"/>
          </w:r>
          <w:r>
            <w:fldChar w:fldCharType="end"/>
          </w:r>
        </w:p>
        <w:p w14:paraId="1435D39C">
          <w:pPr>
            <w:pStyle w:val="22"/>
            <w:tabs>
              <w:tab w:val="right" w:leader="dot" w:pos="9910"/>
            </w:tabs>
          </w:pPr>
          <w:r>
            <w:fldChar w:fldCharType="begin"/>
          </w:r>
          <w:r>
            <w:instrText xml:space="preserve"> HYPERLINK \l _Toc3733 </w:instrText>
          </w:r>
          <w:r>
            <w:fldChar w:fldCharType="separate"/>
          </w:r>
          <w:r>
            <w:rPr>
              <w:rFonts w:hint="eastAsia" w:ascii="宋体" w:hAnsi="宋体" w:eastAsia="宋体" w:cs="宋体"/>
              <w:szCs w:val="21"/>
              <w:lang w:val="en-US"/>
            </w:rPr>
            <w:t>1.11 中标后分包</w:t>
          </w:r>
          <w:r>
            <w:tab/>
          </w:r>
          <w:r>
            <w:fldChar w:fldCharType="begin"/>
          </w:r>
          <w:r>
            <w:instrText xml:space="preserve"> PAGEREF _Toc3733 \h </w:instrText>
          </w:r>
          <w:r>
            <w:fldChar w:fldCharType="separate"/>
          </w:r>
          <w:r>
            <w:t>14</w:t>
          </w:r>
          <w:r>
            <w:fldChar w:fldCharType="end"/>
          </w:r>
          <w:r>
            <w:fldChar w:fldCharType="end"/>
          </w:r>
        </w:p>
        <w:p w14:paraId="13C7B1A4">
          <w:pPr>
            <w:pStyle w:val="22"/>
            <w:tabs>
              <w:tab w:val="right" w:leader="dot" w:pos="9910"/>
            </w:tabs>
          </w:pPr>
          <w:r>
            <w:fldChar w:fldCharType="begin"/>
          </w:r>
          <w:r>
            <w:instrText xml:space="preserve"> HYPERLINK \l _Toc26181 </w:instrText>
          </w:r>
          <w:r>
            <w:fldChar w:fldCharType="separate"/>
          </w:r>
          <w:r>
            <w:rPr>
              <w:rFonts w:hint="eastAsia" w:ascii="宋体" w:hAnsi="宋体" w:eastAsia="宋体" w:cs="宋体"/>
              <w:szCs w:val="21"/>
            </w:rPr>
            <w:t>二、招标文件</w:t>
          </w:r>
          <w:r>
            <w:tab/>
          </w:r>
          <w:r>
            <w:fldChar w:fldCharType="begin"/>
          </w:r>
          <w:r>
            <w:instrText xml:space="preserve"> PAGEREF _Toc26181 \h </w:instrText>
          </w:r>
          <w:r>
            <w:fldChar w:fldCharType="separate"/>
          </w:r>
          <w:r>
            <w:t>15</w:t>
          </w:r>
          <w:r>
            <w:fldChar w:fldCharType="end"/>
          </w:r>
          <w:r>
            <w:fldChar w:fldCharType="end"/>
          </w:r>
        </w:p>
        <w:p w14:paraId="656D50A4">
          <w:pPr>
            <w:pStyle w:val="22"/>
            <w:tabs>
              <w:tab w:val="right" w:leader="dot" w:pos="9910"/>
            </w:tabs>
          </w:pPr>
          <w:r>
            <w:fldChar w:fldCharType="begin"/>
          </w:r>
          <w:r>
            <w:instrText xml:space="preserve"> HYPERLINK \l _Toc25898 </w:instrText>
          </w:r>
          <w:r>
            <w:fldChar w:fldCharType="separate"/>
          </w:r>
          <w:r>
            <w:rPr>
              <w:rFonts w:hint="eastAsia" w:ascii="宋体" w:hAnsi="宋体" w:eastAsia="宋体" w:cs="宋体"/>
              <w:szCs w:val="21"/>
              <w:lang w:val="en-US"/>
            </w:rPr>
            <w:t xml:space="preserve">2.1 </w:t>
          </w:r>
          <w:r>
            <w:rPr>
              <w:rFonts w:hint="eastAsia" w:ascii="宋体" w:hAnsi="宋体" w:eastAsia="宋体" w:cs="宋体"/>
              <w:szCs w:val="21"/>
            </w:rPr>
            <w:t>招标文件的组成</w:t>
          </w:r>
          <w:r>
            <w:tab/>
          </w:r>
          <w:r>
            <w:fldChar w:fldCharType="begin"/>
          </w:r>
          <w:r>
            <w:instrText xml:space="preserve"> PAGEREF _Toc25898 \h </w:instrText>
          </w:r>
          <w:r>
            <w:fldChar w:fldCharType="separate"/>
          </w:r>
          <w:r>
            <w:t>15</w:t>
          </w:r>
          <w:r>
            <w:fldChar w:fldCharType="end"/>
          </w:r>
          <w:r>
            <w:fldChar w:fldCharType="end"/>
          </w:r>
        </w:p>
        <w:p w14:paraId="740B6384">
          <w:pPr>
            <w:pStyle w:val="22"/>
            <w:tabs>
              <w:tab w:val="right" w:leader="dot" w:pos="9910"/>
            </w:tabs>
          </w:pPr>
          <w:r>
            <w:fldChar w:fldCharType="begin"/>
          </w:r>
          <w:r>
            <w:instrText xml:space="preserve"> HYPERLINK \l _Toc1228 </w:instrText>
          </w:r>
          <w:r>
            <w:fldChar w:fldCharType="separate"/>
          </w:r>
          <w:r>
            <w:rPr>
              <w:rFonts w:hint="eastAsia" w:ascii="宋体" w:hAnsi="宋体" w:eastAsia="宋体" w:cs="宋体"/>
              <w:szCs w:val="21"/>
              <w:lang w:val="en-US"/>
            </w:rPr>
            <w:t>2.2 招标文件的澄清或者修改</w:t>
          </w:r>
          <w:r>
            <w:tab/>
          </w:r>
          <w:r>
            <w:fldChar w:fldCharType="begin"/>
          </w:r>
          <w:r>
            <w:instrText xml:space="preserve"> PAGEREF _Toc1228 \h </w:instrText>
          </w:r>
          <w:r>
            <w:fldChar w:fldCharType="separate"/>
          </w:r>
          <w:r>
            <w:t>16</w:t>
          </w:r>
          <w:r>
            <w:fldChar w:fldCharType="end"/>
          </w:r>
          <w:r>
            <w:fldChar w:fldCharType="end"/>
          </w:r>
        </w:p>
        <w:p w14:paraId="1E4A3A96">
          <w:pPr>
            <w:pStyle w:val="22"/>
            <w:tabs>
              <w:tab w:val="right" w:leader="dot" w:pos="9910"/>
            </w:tabs>
          </w:pPr>
          <w:r>
            <w:fldChar w:fldCharType="begin"/>
          </w:r>
          <w:r>
            <w:instrText xml:space="preserve"> HYPERLINK \l _Toc1642 </w:instrText>
          </w:r>
          <w:r>
            <w:fldChar w:fldCharType="separate"/>
          </w:r>
          <w:r>
            <w:rPr>
              <w:rFonts w:hint="eastAsia" w:ascii="宋体" w:hAnsi="宋体" w:eastAsia="宋体" w:cs="宋体"/>
              <w:szCs w:val="21"/>
              <w:lang w:val="en-US"/>
            </w:rPr>
            <w:t>三、投标文件</w:t>
          </w:r>
          <w:r>
            <w:tab/>
          </w:r>
          <w:r>
            <w:fldChar w:fldCharType="begin"/>
          </w:r>
          <w:r>
            <w:instrText xml:space="preserve"> PAGEREF _Toc1642 \h </w:instrText>
          </w:r>
          <w:r>
            <w:fldChar w:fldCharType="separate"/>
          </w:r>
          <w:r>
            <w:t>16</w:t>
          </w:r>
          <w:r>
            <w:fldChar w:fldCharType="end"/>
          </w:r>
          <w:r>
            <w:fldChar w:fldCharType="end"/>
          </w:r>
        </w:p>
        <w:p w14:paraId="083C3E46">
          <w:pPr>
            <w:pStyle w:val="22"/>
            <w:tabs>
              <w:tab w:val="right" w:leader="dot" w:pos="9910"/>
            </w:tabs>
          </w:pPr>
          <w:r>
            <w:fldChar w:fldCharType="begin"/>
          </w:r>
          <w:r>
            <w:instrText xml:space="preserve"> HYPERLINK \l _Toc32692 </w:instrText>
          </w:r>
          <w:r>
            <w:fldChar w:fldCharType="separate"/>
          </w:r>
          <w:r>
            <w:rPr>
              <w:rFonts w:hint="eastAsia" w:ascii="宋体" w:hAnsi="宋体" w:eastAsia="宋体" w:cs="宋体"/>
              <w:szCs w:val="21"/>
              <w:lang w:val="en-US"/>
            </w:rPr>
            <w:t>3.1 投标文件的组成</w:t>
          </w:r>
          <w:r>
            <w:tab/>
          </w:r>
          <w:r>
            <w:fldChar w:fldCharType="begin"/>
          </w:r>
          <w:r>
            <w:instrText xml:space="preserve"> PAGEREF _Toc32692 \h </w:instrText>
          </w:r>
          <w:r>
            <w:fldChar w:fldCharType="separate"/>
          </w:r>
          <w:r>
            <w:t>16</w:t>
          </w:r>
          <w:r>
            <w:fldChar w:fldCharType="end"/>
          </w:r>
          <w:r>
            <w:fldChar w:fldCharType="end"/>
          </w:r>
        </w:p>
        <w:p w14:paraId="2BC078DC">
          <w:pPr>
            <w:pStyle w:val="22"/>
            <w:tabs>
              <w:tab w:val="right" w:leader="dot" w:pos="9910"/>
            </w:tabs>
          </w:pPr>
          <w:r>
            <w:fldChar w:fldCharType="begin"/>
          </w:r>
          <w:r>
            <w:instrText xml:space="preserve"> HYPERLINK \l _Toc31323 </w:instrText>
          </w:r>
          <w:r>
            <w:fldChar w:fldCharType="separate"/>
          </w:r>
          <w:r>
            <w:rPr>
              <w:rFonts w:hint="eastAsia" w:ascii="宋体" w:hAnsi="宋体" w:eastAsia="宋体" w:cs="宋体"/>
              <w:szCs w:val="21"/>
              <w:lang w:val="en-US"/>
            </w:rPr>
            <w:t>3.2 投标报价</w:t>
          </w:r>
          <w:r>
            <w:tab/>
          </w:r>
          <w:r>
            <w:fldChar w:fldCharType="begin"/>
          </w:r>
          <w:r>
            <w:instrText xml:space="preserve"> PAGEREF _Toc31323 \h </w:instrText>
          </w:r>
          <w:r>
            <w:fldChar w:fldCharType="separate"/>
          </w:r>
          <w:r>
            <w:t>16</w:t>
          </w:r>
          <w:r>
            <w:fldChar w:fldCharType="end"/>
          </w:r>
          <w:r>
            <w:fldChar w:fldCharType="end"/>
          </w:r>
        </w:p>
        <w:p w14:paraId="474C1BEA">
          <w:pPr>
            <w:pStyle w:val="22"/>
            <w:tabs>
              <w:tab w:val="right" w:leader="dot" w:pos="9910"/>
            </w:tabs>
          </w:pPr>
          <w:r>
            <w:fldChar w:fldCharType="begin"/>
          </w:r>
          <w:r>
            <w:instrText xml:space="preserve"> HYPERLINK \l _Toc29699 </w:instrText>
          </w:r>
          <w:r>
            <w:fldChar w:fldCharType="separate"/>
          </w:r>
          <w:r>
            <w:rPr>
              <w:rFonts w:hint="eastAsia" w:ascii="宋体" w:hAnsi="宋体" w:eastAsia="宋体" w:cs="宋体"/>
              <w:szCs w:val="21"/>
              <w:lang w:val="en-US"/>
            </w:rPr>
            <w:t>3.3 投标有效期</w:t>
          </w:r>
          <w:r>
            <w:tab/>
          </w:r>
          <w:r>
            <w:fldChar w:fldCharType="begin"/>
          </w:r>
          <w:r>
            <w:instrText xml:space="preserve"> PAGEREF _Toc29699 \h </w:instrText>
          </w:r>
          <w:r>
            <w:fldChar w:fldCharType="separate"/>
          </w:r>
          <w:r>
            <w:t>16</w:t>
          </w:r>
          <w:r>
            <w:fldChar w:fldCharType="end"/>
          </w:r>
          <w:r>
            <w:fldChar w:fldCharType="end"/>
          </w:r>
        </w:p>
        <w:p w14:paraId="6EE0A9E8">
          <w:pPr>
            <w:pStyle w:val="22"/>
            <w:tabs>
              <w:tab w:val="right" w:leader="dot" w:pos="9910"/>
            </w:tabs>
          </w:pPr>
          <w:r>
            <w:fldChar w:fldCharType="begin"/>
          </w:r>
          <w:r>
            <w:instrText xml:space="preserve"> HYPERLINK \l _Toc12957 </w:instrText>
          </w:r>
          <w:r>
            <w:fldChar w:fldCharType="separate"/>
          </w:r>
          <w:r>
            <w:rPr>
              <w:rFonts w:hint="eastAsia" w:ascii="宋体" w:hAnsi="宋体" w:eastAsia="宋体" w:cs="宋体"/>
              <w:szCs w:val="21"/>
              <w:lang w:val="en-US"/>
            </w:rPr>
            <w:t>3.4 投标保证金</w:t>
          </w:r>
          <w:r>
            <w:tab/>
          </w:r>
          <w:r>
            <w:fldChar w:fldCharType="begin"/>
          </w:r>
          <w:r>
            <w:instrText xml:space="preserve"> PAGEREF _Toc12957 \h </w:instrText>
          </w:r>
          <w:r>
            <w:fldChar w:fldCharType="separate"/>
          </w:r>
          <w:r>
            <w:t>17</w:t>
          </w:r>
          <w:r>
            <w:fldChar w:fldCharType="end"/>
          </w:r>
          <w:r>
            <w:fldChar w:fldCharType="end"/>
          </w:r>
        </w:p>
        <w:p w14:paraId="0CA0FEAC">
          <w:pPr>
            <w:pStyle w:val="22"/>
            <w:tabs>
              <w:tab w:val="right" w:leader="dot" w:pos="9910"/>
            </w:tabs>
          </w:pPr>
          <w:r>
            <w:fldChar w:fldCharType="begin"/>
          </w:r>
          <w:r>
            <w:instrText xml:space="preserve"> HYPERLINK \l _Toc31434 </w:instrText>
          </w:r>
          <w:r>
            <w:fldChar w:fldCharType="separate"/>
          </w:r>
          <w:r>
            <w:rPr>
              <w:rFonts w:hint="eastAsia" w:ascii="宋体" w:hAnsi="宋体" w:eastAsia="宋体" w:cs="宋体"/>
              <w:szCs w:val="21"/>
              <w:lang w:val="en-US"/>
            </w:rPr>
            <w:t>3.5 备选投标方案</w:t>
          </w:r>
          <w:r>
            <w:tab/>
          </w:r>
          <w:r>
            <w:fldChar w:fldCharType="begin"/>
          </w:r>
          <w:r>
            <w:instrText xml:space="preserve"> PAGEREF _Toc31434 \h </w:instrText>
          </w:r>
          <w:r>
            <w:fldChar w:fldCharType="separate"/>
          </w:r>
          <w:r>
            <w:t>17</w:t>
          </w:r>
          <w:r>
            <w:fldChar w:fldCharType="end"/>
          </w:r>
          <w:r>
            <w:fldChar w:fldCharType="end"/>
          </w:r>
        </w:p>
        <w:p w14:paraId="119954EF">
          <w:pPr>
            <w:pStyle w:val="22"/>
            <w:tabs>
              <w:tab w:val="right" w:leader="dot" w:pos="9910"/>
            </w:tabs>
          </w:pPr>
          <w:r>
            <w:fldChar w:fldCharType="begin"/>
          </w:r>
          <w:r>
            <w:instrText xml:space="preserve"> HYPERLINK \l _Toc16965 </w:instrText>
          </w:r>
          <w:r>
            <w:fldChar w:fldCharType="separate"/>
          </w:r>
          <w:r>
            <w:rPr>
              <w:rFonts w:hint="eastAsia" w:ascii="宋体" w:hAnsi="宋体" w:eastAsia="宋体" w:cs="宋体"/>
              <w:szCs w:val="21"/>
              <w:lang w:val="en-US"/>
            </w:rPr>
            <w:t>3.6 投标文件的编制</w:t>
          </w:r>
          <w:r>
            <w:tab/>
          </w:r>
          <w:r>
            <w:fldChar w:fldCharType="begin"/>
          </w:r>
          <w:r>
            <w:instrText xml:space="preserve"> PAGEREF _Toc16965 \h </w:instrText>
          </w:r>
          <w:r>
            <w:fldChar w:fldCharType="separate"/>
          </w:r>
          <w:r>
            <w:t>17</w:t>
          </w:r>
          <w:r>
            <w:fldChar w:fldCharType="end"/>
          </w:r>
          <w:r>
            <w:fldChar w:fldCharType="end"/>
          </w:r>
        </w:p>
        <w:p w14:paraId="013C5EF5">
          <w:pPr>
            <w:pStyle w:val="22"/>
            <w:tabs>
              <w:tab w:val="right" w:leader="dot" w:pos="9910"/>
            </w:tabs>
          </w:pPr>
          <w:r>
            <w:fldChar w:fldCharType="begin"/>
          </w:r>
          <w:r>
            <w:instrText xml:space="preserve"> HYPERLINK \l _Toc18431 </w:instrText>
          </w:r>
          <w:r>
            <w:fldChar w:fldCharType="separate"/>
          </w:r>
          <w:r>
            <w:rPr>
              <w:rFonts w:hint="eastAsia" w:ascii="宋体" w:hAnsi="宋体" w:eastAsia="宋体" w:cs="宋体"/>
              <w:szCs w:val="21"/>
              <w:lang w:val="en-US"/>
            </w:rPr>
            <w:t>四、投标</w:t>
          </w:r>
          <w:r>
            <w:tab/>
          </w:r>
          <w:r>
            <w:fldChar w:fldCharType="begin"/>
          </w:r>
          <w:r>
            <w:instrText xml:space="preserve"> PAGEREF _Toc18431 \h </w:instrText>
          </w:r>
          <w:r>
            <w:fldChar w:fldCharType="separate"/>
          </w:r>
          <w:r>
            <w:t>17</w:t>
          </w:r>
          <w:r>
            <w:fldChar w:fldCharType="end"/>
          </w:r>
          <w:r>
            <w:fldChar w:fldCharType="end"/>
          </w:r>
        </w:p>
        <w:p w14:paraId="2E3FF714">
          <w:pPr>
            <w:pStyle w:val="22"/>
            <w:tabs>
              <w:tab w:val="right" w:leader="dot" w:pos="9910"/>
            </w:tabs>
          </w:pPr>
          <w:r>
            <w:fldChar w:fldCharType="begin"/>
          </w:r>
          <w:r>
            <w:instrText xml:space="preserve"> HYPERLINK \l _Toc11710 </w:instrText>
          </w:r>
          <w:r>
            <w:fldChar w:fldCharType="separate"/>
          </w:r>
          <w:r>
            <w:rPr>
              <w:rFonts w:hint="eastAsia" w:ascii="宋体" w:hAnsi="宋体" w:eastAsia="宋体" w:cs="宋体"/>
              <w:szCs w:val="21"/>
              <w:lang w:val="en-US"/>
            </w:rPr>
            <w:t>4.1 投标文件的密封和标记</w:t>
          </w:r>
          <w:r>
            <w:tab/>
          </w:r>
          <w:r>
            <w:fldChar w:fldCharType="begin"/>
          </w:r>
          <w:r>
            <w:instrText xml:space="preserve"> PAGEREF _Toc11710 \h </w:instrText>
          </w:r>
          <w:r>
            <w:fldChar w:fldCharType="separate"/>
          </w:r>
          <w:r>
            <w:t>17</w:t>
          </w:r>
          <w:r>
            <w:fldChar w:fldCharType="end"/>
          </w:r>
          <w:r>
            <w:fldChar w:fldCharType="end"/>
          </w:r>
        </w:p>
        <w:p w14:paraId="57A99EA8">
          <w:pPr>
            <w:pStyle w:val="22"/>
            <w:tabs>
              <w:tab w:val="right" w:leader="dot" w:pos="9910"/>
            </w:tabs>
          </w:pPr>
          <w:r>
            <w:fldChar w:fldCharType="begin"/>
          </w:r>
          <w:r>
            <w:instrText xml:space="preserve"> HYPERLINK \l _Toc13678 </w:instrText>
          </w:r>
          <w:r>
            <w:fldChar w:fldCharType="separate"/>
          </w:r>
          <w:r>
            <w:rPr>
              <w:rFonts w:hint="eastAsia" w:ascii="宋体" w:hAnsi="宋体" w:eastAsia="宋体" w:cs="宋体"/>
              <w:szCs w:val="21"/>
              <w:lang w:val="en-US"/>
            </w:rPr>
            <w:t>4.2 投标文件的递交</w:t>
          </w:r>
          <w:r>
            <w:tab/>
          </w:r>
          <w:r>
            <w:fldChar w:fldCharType="begin"/>
          </w:r>
          <w:r>
            <w:instrText xml:space="preserve"> PAGEREF _Toc13678 \h </w:instrText>
          </w:r>
          <w:r>
            <w:fldChar w:fldCharType="separate"/>
          </w:r>
          <w:r>
            <w:t>17</w:t>
          </w:r>
          <w:r>
            <w:fldChar w:fldCharType="end"/>
          </w:r>
          <w:r>
            <w:fldChar w:fldCharType="end"/>
          </w:r>
        </w:p>
        <w:p w14:paraId="0A5E0B5B">
          <w:pPr>
            <w:pStyle w:val="22"/>
            <w:tabs>
              <w:tab w:val="right" w:leader="dot" w:pos="9910"/>
            </w:tabs>
          </w:pPr>
          <w:r>
            <w:fldChar w:fldCharType="begin"/>
          </w:r>
          <w:r>
            <w:instrText xml:space="preserve"> HYPERLINK \l _Toc23175 </w:instrText>
          </w:r>
          <w:r>
            <w:fldChar w:fldCharType="separate"/>
          </w:r>
          <w:r>
            <w:rPr>
              <w:rFonts w:hint="eastAsia" w:ascii="宋体" w:hAnsi="宋体" w:eastAsia="宋体" w:cs="宋体"/>
              <w:szCs w:val="21"/>
              <w:lang w:val="en-US"/>
            </w:rPr>
            <w:t>4.3 投标文件的修改与撤回</w:t>
          </w:r>
          <w:r>
            <w:tab/>
          </w:r>
          <w:r>
            <w:fldChar w:fldCharType="begin"/>
          </w:r>
          <w:r>
            <w:instrText xml:space="preserve"> PAGEREF _Toc23175 \h </w:instrText>
          </w:r>
          <w:r>
            <w:fldChar w:fldCharType="separate"/>
          </w:r>
          <w:r>
            <w:t>18</w:t>
          </w:r>
          <w:r>
            <w:fldChar w:fldCharType="end"/>
          </w:r>
          <w:r>
            <w:fldChar w:fldCharType="end"/>
          </w:r>
        </w:p>
        <w:p w14:paraId="5901F94C">
          <w:pPr>
            <w:pStyle w:val="22"/>
            <w:tabs>
              <w:tab w:val="right" w:leader="dot" w:pos="9910"/>
            </w:tabs>
          </w:pPr>
          <w:r>
            <w:fldChar w:fldCharType="begin"/>
          </w:r>
          <w:r>
            <w:instrText xml:space="preserve"> HYPERLINK \l _Toc16881 </w:instrText>
          </w:r>
          <w:r>
            <w:fldChar w:fldCharType="separate"/>
          </w:r>
          <w:r>
            <w:rPr>
              <w:rFonts w:hint="eastAsia" w:ascii="宋体" w:hAnsi="宋体" w:eastAsia="宋体" w:cs="宋体"/>
              <w:szCs w:val="21"/>
              <w:lang w:val="en-US"/>
            </w:rPr>
            <w:t>五、开标</w:t>
          </w:r>
          <w:r>
            <w:tab/>
          </w:r>
          <w:r>
            <w:fldChar w:fldCharType="begin"/>
          </w:r>
          <w:r>
            <w:instrText xml:space="preserve"> PAGEREF _Toc16881 \h </w:instrText>
          </w:r>
          <w:r>
            <w:fldChar w:fldCharType="separate"/>
          </w:r>
          <w:r>
            <w:t>18</w:t>
          </w:r>
          <w:r>
            <w:fldChar w:fldCharType="end"/>
          </w:r>
          <w:r>
            <w:fldChar w:fldCharType="end"/>
          </w:r>
        </w:p>
        <w:p w14:paraId="5119F5A7">
          <w:pPr>
            <w:pStyle w:val="22"/>
            <w:tabs>
              <w:tab w:val="right" w:leader="dot" w:pos="9910"/>
            </w:tabs>
          </w:pPr>
          <w:r>
            <w:fldChar w:fldCharType="begin"/>
          </w:r>
          <w:r>
            <w:instrText xml:space="preserve"> HYPERLINK \l _Toc9733 </w:instrText>
          </w:r>
          <w:r>
            <w:fldChar w:fldCharType="separate"/>
          </w:r>
          <w:r>
            <w:rPr>
              <w:rFonts w:hint="eastAsia" w:ascii="宋体" w:hAnsi="宋体" w:eastAsia="宋体" w:cs="宋体"/>
              <w:szCs w:val="21"/>
              <w:lang w:val="en-US"/>
            </w:rPr>
            <w:t>5.1 开标时间和地点</w:t>
          </w:r>
          <w:r>
            <w:tab/>
          </w:r>
          <w:r>
            <w:fldChar w:fldCharType="begin"/>
          </w:r>
          <w:r>
            <w:instrText xml:space="preserve"> PAGEREF _Toc9733 \h </w:instrText>
          </w:r>
          <w:r>
            <w:fldChar w:fldCharType="separate"/>
          </w:r>
          <w:r>
            <w:t>18</w:t>
          </w:r>
          <w:r>
            <w:fldChar w:fldCharType="end"/>
          </w:r>
          <w:r>
            <w:fldChar w:fldCharType="end"/>
          </w:r>
        </w:p>
        <w:p w14:paraId="6F586E02">
          <w:pPr>
            <w:pStyle w:val="22"/>
            <w:tabs>
              <w:tab w:val="right" w:leader="dot" w:pos="9910"/>
            </w:tabs>
          </w:pPr>
          <w:r>
            <w:fldChar w:fldCharType="begin"/>
          </w:r>
          <w:r>
            <w:instrText xml:space="preserve"> HYPERLINK \l _Toc3972 </w:instrText>
          </w:r>
          <w:r>
            <w:fldChar w:fldCharType="separate"/>
          </w:r>
          <w:r>
            <w:rPr>
              <w:rFonts w:hint="eastAsia" w:ascii="宋体" w:hAnsi="宋体" w:eastAsia="宋体" w:cs="宋体"/>
              <w:szCs w:val="21"/>
              <w:lang w:val="en-US"/>
            </w:rPr>
            <w:t>5.2 开标程序</w:t>
          </w:r>
          <w:r>
            <w:tab/>
          </w:r>
          <w:r>
            <w:fldChar w:fldCharType="begin"/>
          </w:r>
          <w:r>
            <w:instrText xml:space="preserve"> PAGEREF _Toc3972 \h </w:instrText>
          </w:r>
          <w:r>
            <w:fldChar w:fldCharType="separate"/>
          </w:r>
          <w:r>
            <w:t>18</w:t>
          </w:r>
          <w:r>
            <w:fldChar w:fldCharType="end"/>
          </w:r>
          <w:r>
            <w:fldChar w:fldCharType="end"/>
          </w:r>
        </w:p>
        <w:p w14:paraId="30A836B7">
          <w:pPr>
            <w:pStyle w:val="22"/>
            <w:tabs>
              <w:tab w:val="right" w:leader="dot" w:pos="9910"/>
            </w:tabs>
          </w:pPr>
          <w:r>
            <w:fldChar w:fldCharType="begin"/>
          </w:r>
          <w:r>
            <w:instrText xml:space="preserve"> HYPERLINK \l _Toc9157 </w:instrText>
          </w:r>
          <w:r>
            <w:fldChar w:fldCharType="separate"/>
          </w:r>
          <w:r>
            <w:rPr>
              <w:rFonts w:hint="eastAsia" w:ascii="宋体" w:hAnsi="宋体" w:eastAsia="宋体" w:cs="宋体"/>
              <w:szCs w:val="21"/>
              <w:lang w:val="en-US"/>
            </w:rPr>
            <w:t>5.3 开标异议</w:t>
          </w:r>
          <w:r>
            <w:tab/>
          </w:r>
          <w:r>
            <w:fldChar w:fldCharType="begin"/>
          </w:r>
          <w:r>
            <w:instrText xml:space="preserve"> PAGEREF _Toc9157 \h </w:instrText>
          </w:r>
          <w:r>
            <w:fldChar w:fldCharType="separate"/>
          </w:r>
          <w:r>
            <w:t>18</w:t>
          </w:r>
          <w:r>
            <w:fldChar w:fldCharType="end"/>
          </w:r>
          <w:r>
            <w:fldChar w:fldCharType="end"/>
          </w:r>
        </w:p>
        <w:p w14:paraId="202C5623">
          <w:pPr>
            <w:pStyle w:val="22"/>
            <w:tabs>
              <w:tab w:val="right" w:leader="dot" w:pos="9910"/>
            </w:tabs>
          </w:pPr>
          <w:r>
            <w:fldChar w:fldCharType="begin"/>
          </w:r>
          <w:r>
            <w:instrText xml:space="preserve"> HYPERLINK \l _Toc32507 </w:instrText>
          </w:r>
          <w:r>
            <w:fldChar w:fldCharType="separate"/>
          </w:r>
          <w:r>
            <w:rPr>
              <w:rFonts w:hint="eastAsia" w:ascii="宋体" w:hAnsi="宋体" w:eastAsia="宋体" w:cs="宋体"/>
              <w:szCs w:val="21"/>
              <w:lang w:val="en-US"/>
            </w:rPr>
            <w:t>六、评标</w:t>
          </w:r>
          <w:r>
            <w:tab/>
          </w:r>
          <w:r>
            <w:fldChar w:fldCharType="begin"/>
          </w:r>
          <w:r>
            <w:instrText xml:space="preserve"> PAGEREF _Toc32507 \h </w:instrText>
          </w:r>
          <w:r>
            <w:fldChar w:fldCharType="separate"/>
          </w:r>
          <w:r>
            <w:t>18</w:t>
          </w:r>
          <w:r>
            <w:fldChar w:fldCharType="end"/>
          </w:r>
          <w:r>
            <w:fldChar w:fldCharType="end"/>
          </w:r>
        </w:p>
        <w:p w14:paraId="06F9F35C">
          <w:pPr>
            <w:pStyle w:val="22"/>
            <w:tabs>
              <w:tab w:val="right" w:leader="dot" w:pos="9910"/>
            </w:tabs>
          </w:pPr>
          <w:r>
            <w:fldChar w:fldCharType="begin"/>
          </w:r>
          <w:r>
            <w:instrText xml:space="preserve"> HYPERLINK \l _Toc18139 </w:instrText>
          </w:r>
          <w:r>
            <w:fldChar w:fldCharType="separate"/>
          </w:r>
          <w:r>
            <w:rPr>
              <w:rFonts w:hint="eastAsia" w:ascii="宋体" w:hAnsi="宋体" w:eastAsia="宋体" w:cs="宋体"/>
              <w:szCs w:val="21"/>
              <w:lang w:val="en-US"/>
            </w:rPr>
            <w:t>6.1 评标委员会</w:t>
          </w:r>
          <w:r>
            <w:tab/>
          </w:r>
          <w:r>
            <w:fldChar w:fldCharType="begin"/>
          </w:r>
          <w:r>
            <w:instrText xml:space="preserve"> PAGEREF _Toc18139 \h </w:instrText>
          </w:r>
          <w:r>
            <w:fldChar w:fldCharType="separate"/>
          </w:r>
          <w:r>
            <w:t>18</w:t>
          </w:r>
          <w:r>
            <w:fldChar w:fldCharType="end"/>
          </w:r>
          <w:r>
            <w:fldChar w:fldCharType="end"/>
          </w:r>
        </w:p>
        <w:p w14:paraId="77F091FC">
          <w:pPr>
            <w:pStyle w:val="22"/>
            <w:tabs>
              <w:tab w:val="right" w:leader="dot" w:pos="9910"/>
            </w:tabs>
          </w:pPr>
          <w:r>
            <w:fldChar w:fldCharType="begin"/>
          </w:r>
          <w:r>
            <w:instrText xml:space="preserve"> HYPERLINK \l _Toc15969 </w:instrText>
          </w:r>
          <w:r>
            <w:fldChar w:fldCharType="separate"/>
          </w:r>
          <w:r>
            <w:rPr>
              <w:rFonts w:hint="eastAsia" w:ascii="宋体" w:hAnsi="宋体" w:eastAsia="宋体" w:cs="宋体"/>
              <w:szCs w:val="21"/>
              <w:lang w:val="en-US"/>
            </w:rPr>
            <w:t>6.2 评标原则</w:t>
          </w:r>
          <w:r>
            <w:tab/>
          </w:r>
          <w:r>
            <w:fldChar w:fldCharType="begin"/>
          </w:r>
          <w:r>
            <w:instrText xml:space="preserve"> PAGEREF _Toc15969 \h </w:instrText>
          </w:r>
          <w:r>
            <w:fldChar w:fldCharType="separate"/>
          </w:r>
          <w:r>
            <w:t>19</w:t>
          </w:r>
          <w:r>
            <w:fldChar w:fldCharType="end"/>
          </w:r>
          <w:r>
            <w:fldChar w:fldCharType="end"/>
          </w:r>
        </w:p>
        <w:p w14:paraId="132BA78A">
          <w:pPr>
            <w:pStyle w:val="22"/>
            <w:tabs>
              <w:tab w:val="right" w:leader="dot" w:pos="9910"/>
            </w:tabs>
          </w:pPr>
          <w:r>
            <w:fldChar w:fldCharType="begin"/>
          </w:r>
          <w:r>
            <w:instrText xml:space="preserve"> HYPERLINK \l _Toc5964 </w:instrText>
          </w:r>
          <w:r>
            <w:fldChar w:fldCharType="separate"/>
          </w:r>
          <w:r>
            <w:rPr>
              <w:rFonts w:hint="eastAsia" w:ascii="宋体" w:hAnsi="宋体" w:eastAsia="宋体" w:cs="宋体"/>
              <w:szCs w:val="21"/>
              <w:lang w:val="en-US"/>
            </w:rPr>
            <w:t>6.3 评标</w:t>
          </w:r>
          <w:r>
            <w:tab/>
          </w:r>
          <w:r>
            <w:fldChar w:fldCharType="begin"/>
          </w:r>
          <w:r>
            <w:instrText xml:space="preserve"> PAGEREF _Toc5964 \h </w:instrText>
          </w:r>
          <w:r>
            <w:fldChar w:fldCharType="separate"/>
          </w:r>
          <w:r>
            <w:t>19</w:t>
          </w:r>
          <w:r>
            <w:fldChar w:fldCharType="end"/>
          </w:r>
          <w:r>
            <w:fldChar w:fldCharType="end"/>
          </w:r>
        </w:p>
        <w:p w14:paraId="1980D459">
          <w:pPr>
            <w:pStyle w:val="22"/>
            <w:tabs>
              <w:tab w:val="right" w:leader="dot" w:pos="9910"/>
            </w:tabs>
          </w:pPr>
          <w:r>
            <w:fldChar w:fldCharType="begin"/>
          </w:r>
          <w:r>
            <w:instrText xml:space="preserve"> HYPERLINK \l _Toc1861 </w:instrText>
          </w:r>
          <w:r>
            <w:fldChar w:fldCharType="separate"/>
          </w:r>
          <w:r>
            <w:rPr>
              <w:rFonts w:hint="eastAsia" w:ascii="宋体" w:hAnsi="宋体" w:eastAsia="宋体" w:cs="宋体"/>
              <w:szCs w:val="21"/>
              <w:lang w:val="en-US"/>
            </w:rPr>
            <w:t>七、定标</w:t>
          </w:r>
          <w:r>
            <w:tab/>
          </w:r>
          <w:r>
            <w:fldChar w:fldCharType="begin"/>
          </w:r>
          <w:r>
            <w:instrText xml:space="preserve"> PAGEREF _Toc1861 \h </w:instrText>
          </w:r>
          <w:r>
            <w:fldChar w:fldCharType="separate"/>
          </w:r>
          <w:r>
            <w:t>19</w:t>
          </w:r>
          <w:r>
            <w:fldChar w:fldCharType="end"/>
          </w:r>
          <w:r>
            <w:fldChar w:fldCharType="end"/>
          </w:r>
        </w:p>
        <w:p w14:paraId="6D4E9D91">
          <w:pPr>
            <w:pStyle w:val="22"/>
            <w:tabs>
              <w:tab w:val="right" w:leader="dot" w:pos="9910"/>
            </w:tabs>
          </w:pPr>
          <w:r>
            <w:fldChar w:fldCharType="begin"/>
          </w:r>
          <w:r>
            <w:instrText xml:space="preserve"> HYPERLINK \l _Toc23452 </w:instrText>
          </w:r>
          <w:r>
            <w:fldChar w:fldCharType="separate"/>
          </w:r>
          <w:r>
            <w:rPr>
              <w:rFonts w:hint="eastAsia" w:ascii="宋体" w:hAnsi="宋体" w:eastAsia="宋体" w:cs="宋体"/>
              <w:szCs w:val="21"/>
              <w:lang w:val="en-US"/>
            </w:rPr>
            <w:t>7.1 确定中标人</w:t>
          </w:r>
          <w:r>
            <w:tab/>
          </w:r>
          <w:r>
            <w:fldChar w:fldCharType="begin"/>
          </w:r>
          <w:r>
            <w:instrText xml:space="preserve"> PAGEREF _Toc23452 \h </w:instrText>
          </w:r>
          <w:r>
            <w:fldChar w:fldCharType="separate"/>
          </w:r>
          <w:r>
            <w:t>19</w:t>
          </w:r>
          <w:r>
            <w:fldChar w:fldCharType="end"/>
          </w:r>
          <w:r>
            <w:fldChar w:fldCharType="end"/>
          </w:r>
        </w:p>
        <w:p w14:paraId="72113E34">
          <w:pPr>
            <w:pStyle w:val="22"/>
            <w:tabs>
              <w:tab w:val="right" w:leader="dot" w:pos="9910"/>
            </w:tabs>
          </w:pPr>
          <w:r>
            <w:fldChar w:fldCharType="begin"/>
          </w:r>
          <w:r>
            <w:instrText xml:space="preserve"> HYPERLINK \l _Toc29826 </w:instrText>
          </w:r>
          <w:r>
            <w:fldChar w:fldCharType="separate"/>
          </w:r>
          <w:r>
            <w:rPr>
              <w:rFonts w:hint="eastAsia" w:ascii="宋体" w:hAnsi="宋体" w:eastAsia="宋体" w:cs="宋体"/>
              <w:szCs w:val="21"/>
              <w:lang w:val="en-US"/>
            </w:rPr>
            <w:t>7.2 中标结果公告</w:t>
          </w:r>
          <w:r>
            <w:tab/>
          </w:r>
          <w:r>
            <w:fldChar w:fldCharType="begin"/>
          </w:r>
          <w:r>
            <w:instrText xml:space="preserve"> PAGEREF _Toc29826 \h </w:instrText>
          </w:r>
          <w:r>
            <w:fldChar w:fldCharType="separate"/>
          </w:r>
          <w:r>
            <w:t>19</w:t>
          </w:r>
          <w:r>
            <w:fldChar w:fldCharType="end"/>
          </w:r>
          <w:r>
            <w:fldChar w:fldCharType="end"/>
          </w:r>
        </w:p>
        <w:p w14:paraId="6B927C02">
          <w:pPr>
            <w:pStyle w:val="22"/>
            <w:tabs>
              <w:tab w:val="right" w:leader="dot" w:pos="9910"/>
            </w:tabs>
          </w:pPr>
          <w:r>
            <w:fldChar w:fldCharType="begin"/>
          </w:r>
          <w:r>
            <w:instrText xml:space="preserve"> HYPERLINK \l _Toc8185 </w:instrText>
          </w:r>
          <w:r>
            <w:fldChar w:fldCharType="separate"/>
          </w:r>
          <w:r>
            <w:rPr>
              <w:rFonts w:hint="eastAsia" w:ascii="宋体" w:hAnsi="宋体" w:eastAsia="宋体" w:cs="宋体"/>
              <w:szCs w:val="21"/>
              <w:lang w:val="en-US"/>
            </w:rPr>
            <w:t>7.3 中标通知</w:t>
          </w:r>
          <w:r>
            <w:tab/>
          </w:r>
          <w:r>
            <w:fldChar w:fldCharType="begin"/>
          </w:r>
          <w:r>
            <w:instrText xml:space="preserve"> PAGEREF _Toc8185 \h </w:instrText>
          </w:r>
          <w:r>
            <w:fldChar w:fldCharType="separate"/>
          </w:r>
          <w:r>
            <w:t>19</w:t>
          </w:r>
          <w:r>
            <w:fldChar w:fldCharType="end"/>
          </w:r>
          <w:r>
            <w:fldChar w:fldCharType="end"/>
          </w:r>
        </w:p>
        <w:p w14:paraId="58946DFF">
          <w:pPr>
            <w:pStyle w:val="22"/>
            <w:tabs>
              <w:tab w:val="right" w:leader="dot" w:pos="9910"/>
            </w:tabs>
          </w:pPr>
          <w:r>
            <w:fldChar w:fldCharType="begin"/>
          </w:r>
          <w:r>
            <w:instrText xml:space="preserve"> HYPERLINK \l _Toc21325 </w:instrText>
          </w:r>
          <w:r>
            <w:fldChar w:fldCharType="separate"/>
          </w:r>
          <w:r>
            <w:rPr>
              <w:rFonts w:hint="eastAsia" w:ascii="宋体" w:hAnsi="宋体" w:eastAsia="宋体" w:cs="宋体"/>
              <w:szCs w:val="21"/>
              <w:lang w:val="en-US"/>
            </w:rPr>
            <w:t>八、质疑和投诉</w:t>
          </w:r>
          <w:r>
            <w:tab/>
          </w:r>
          <w:r>
            <w:fldChar w:fldCharType="begin"/>
          </w:r>
          <w:r>
            <w:instrText xml:space="preserve"> PAGEREF _Toc21325 \h </w:instrText>
          </w:r>
          <w:r>
            <w:fldChar w:fldCharType="separate"/>
          </w:r>
          <w:r>
            <w:t>19</w:t>
          </w:r>
          <w:r>
            <w:fldChar w:fldCharType="end"/>
          </w:r>
          <w:r>
            <w:fldChar w:fldCharType="end"/>
          </w:r>
        </w:p>
        <w:p w14:paraId="595323C5">
          <w:pPr>
            <w:pStyle w:val="22"/>
            <w:tabs>
              <w:tab w:val="right" w:leader="dot" w:pos="9910"/>
            </w:tabs>
          </w:pPr>
          <w:r>
            <w:fldChar w:fldCharType="begin"/>
          </w:r>
          <w:r>
            <w:instrText xml:space="preserve"> HYPERLINK \l _Toc3996 </w:instrText>
          </w:r>
          <w:r>
            <w:fldChar w:fldCharType="separate"/>
          </w:r>
          <w:r>
            <w:rPr>
              <w:rFonts w:hint="eastAsia" w:ascii="宋体" w:hAnsi="宋体" w:eastAsia="宋体" w:cs="宋体"/>
              <w:szCs w:val="21"/>
              <w:lang w:val="en-US"/>
            </w:rPr>
            <w:t>8.1 质疑</w:t>
          </w:r>
          <w:r>
            <w:tab/>
          </w:r>
          <w:r>
            <w:fldChar w:fldCharType="begin"/>
          </w:r>
          <w:r>
            <w:instrText xml:space="preserve"> PAGEREF _Toc3996 \h </w:instrText>
          </w:r>
          <w:r>
            <w:fldChar w:fldCharType="separate"/>
          </w:r>
          <w:r>
            <w:t>19</w:t>
          </w:r>
          <w:r>
            <w:fldChar w:fldCharType="end"/>
          </w:r>
          <w:r>
            <w:fldChar w:fldCharType="end"/>
          </w:r>
        </w:p>
        <w:p w14:paraId="6F681C5A">
          <w:pPr>
            <w:pStyle w:val="22"/>
            <w:tabs>
              <w:tab w:val="right" w:leader="dot" w:pos="9910"/>
            </w:tabs>
          </w:pPr>
          <w:r>
            <w:fldChar w:fldCharType="begin"/>
          </w:r>
          <w:r>
            <w:instrText xml:space="preserve"> HYPERLINK \l _Toc12670 </w:instrText>
          </w:r>
          <w:r>
            <w:fldChar w:fldCharType="separate"/>
          </w:r>
          <w:r>
            <w:rPr>
              <w:rFonts w:hint="eastAsia" w:ascii="宋体" w:hAnsi="宋体" w:eastAsia="宋体" w:cs="宋体"/>
              <w:szCs w:val="21"/>
              <w:lang w:val="en-US"/>
            </w:rPr>
            <w:t>8.2 质疑回复</w:t>
          </w:r>
          <w:r>
            <w:tab/>
          </w:r>
          <w:r>
            <w:fldChar w:fldCharType="begin"/>
          </w:r>
          <w:r>
            <w:instrText xml:space="preserve"> PAGEREF _Toc12670 \h </w:instrText>
          </w:r>
          <w:r>
            <w:fldChar w:fldCharType="separate"/>
          </w:r>
          <w:r>
            <w:t>20</w:t>
          </w:r>
          <w:r>
            <w:fldChar w:fldCharType="end"/>
          </w:r>
          <w:r>
            <w:fldChar w:fldCharType="end"/>
          </w:r>
        </w:p>
        <w:p w14:paraId="3A6C910E">
          <w:pPr>
            <w:pStyle w:val="22"/>
            <w:tabs>
              <w:tab w:val="right" w:leader="dot" w:pos="9910"/>
            </w:tabs>
          </w:pPr>
          <w:r>
            <w:fldChar w:fldCharType="begin"/>
          </w:r>
          <w:r>
            <w:instrText xml:space="preserve"> HYPERLINK \l _Toc31319 </w:instrText>
          </w:r>
          <w:r>
            <w:fldChar w:fldCharType="separate"/>
          </w:r>
          <w:r>
            <w:rPr>
              <w:rFonts w:hint="eastAsia" w:ascii="宋体" w:hAnsi="宋体" w:eastAsia="宋体" w:cs="宋体"/>
              <w:szCs w:val="21"/>
              <w:lang w:val="en-US"/>
            </w:rPr>
            <w:t>8.3 投诉</w:t>
          </w:r>
          <w:r>
            <w:tab/>
          </w:r>
          <w:r>
            <w:fldChar w:fldCharType="begin"/>
          </w:r>
          <w:r>
            <w:instrText xml:space="preserve"> PAGEREF _Toc31319 \h </w:instrText>
          </w:r>
          <w:r>
            <w:fldChar w:fldCharType="separate"/>
          </w:r>
          <w:r>
            <w:t>20</w:t>
          </w:r>
          <w:r>
            <w:fldChar w:fldCharType="end"/>
          </w:r>
          <w:r>
            <w:fldChar w:fldCharType="end"/>
          </w:r>
        </w:p>
        <w:p w14:paraId="2EF07157">
          <w:pPr>
            <w:pStyle w:val="22"/>
            <w:tabs>
              <w:tab w:val="right" w:leader="dot" w:pos="9910"/>
            </w:tabs>
          </w:pPr>
          <w:r>
            <w:fldChar w:fldCharType="begin"/>
          </w:r>
          <w:r>
            <w:instrText xml:space="preserve"> HYPERLINK \l _Toc15230 </w:instrText>
          </w:r>
          <w:r>
            <w:fldChar w:fldCharType="separate"/>
          </w:r>
          <w:r>
            <w:rPr>
              <w:rFonts w:hint="eastAsia" w:ascii="宋体" w:hAnsi="宋体" w:eastAsia="宋体" w:cs="宋体"/>
              <w:szCs w:val="21"/>
              <w:lang w:val="en-US"/>
            </w:rPr>
            <w:t>九、合同授予</w:t>
          </w:r>
          <w:r>
            <w:tab/>
          </w:r>
          <w:r>
            <w:fldChar w:fldCharType="begin"/>
          </w:r>
          <w:r>
            <w:instrText xml:space="preserve"> PAGEREF _Toc15230 \h </w:instrText>
          </w:r>
          <w:r>
            <w:fldChar w:fldCharType="separate"/>
          </w:r>
          <w:r>
            <w:t>20</w:t>
          </w:r>
          <w:r>
            <w:fldChar w:fldCharType="end"/>
          </w:r>
          <w:r>
            <w:fldChar w:fldCharType="end"/>
          </w:r>
        </w:p>
        <w:p w14:paraId="533485A7">
          <w:pPr>
            <w:pStyle w:val="22"/>
            <w:tabs>
              <w:tab w:val="right" w:leader="dot" w:pos="9910"/>
            </w:tabs>
          </w:pPr>
          <w:r>
            <w:fldChar w:fldCharType="begin"/>
          </w:r>
          <w:r>
            <w:instrText xml:space="preserve"> HYPERLINK \l _Toc28520 </w:instrText>
          </w:r>
          <w:r>
            <w:fldChar w:fldCharType="separate"/>
          </w:r>
          <w:r>
            <w:rPr>
              <w:rFonts w:hint="eastAsia" w:ascii="宋体" w:hAnsi="宋体" w:eastAsia="宋体" w:cs="宋体"/>
              <w:szCs w:val="21"/>
              <w:lang w:val="en-US"/>
            </w:rPr>
            <w:t>9.1 履约担保</w:t>
          </w:r>
          <w:r>
            <w:tab/>
          </w:r>
          <w:r>
            <w:fldChar w:fldCharType="begin"/>
          </w:r>
          <w:r>
            <w:instrText xml:space="preserve"> PAGEREF _Toc28520 \h </w:instrText>
          </w:r>
          <w:r>
            <w:fldChar w:fldCharType="separate"/>
          </w:r>
          <w:r>
            <w:t>20</w:t>
          </w:r>
          <w:r>
            <w:fldChar w:fldCharType="end"/>
          </w:r>
          <w:r>
            <w:fldChar w:fldCharType="end"/>
          </w:r>
        </w:p>
        <w:p w14:paraId="6A9D772C">
          <w:pPr>
            <w:pStyle w:val="22"/>
            <w:tabs>
              <w:tab w:val="right" w:leader="dot" w:pos="9910"/>
            </w:tabs>
          </w:pPr>
          <w:r>
            <w:fldChar w:fldCharType="begin"/>
          </w:r>
          <w:r>
            <w:instrText xml:space="preserve"> HYPERLINK \l _Toc20026 </w:instrText>
          </w:r>
          <w:r>
            <w:fldChar w:fldCharType="separate"/>
          </w:r>
          <w:r>
            <w:rPr>
              <w:rFonts w:hint="eastAsia" w:ascii="宋体" w:hAnsi="宋体" w:eastAsia="宋体" w:cs="宋体"/>
              <w:szCs w:val="21"/>
              <w:lang w:val="en-US"/>
            </w:rPr>
            <w:t>9.2 签订合同</w:t>
          </w:r>
          <w:r>
            <w:tab/>
          </w:r>
          <w:r>
            <w:fldChar w:fldCharType="begin"/>
          </w:r>
          <w:r>
            <w:instrText xml:space="preserve"> PAGEREF _Toc20026 \h </w:instrText>
          </w:r>
          <w:r>
            <w:fldChar w:fldCharType="separate"/>
          </w:r>
          <w:r>
            <w:t>20</w:t>
          </w:r>
          <w:r>
            <w:fldChar w:fldCharType="end"/>
          </w:r>
          <w:r>
            <w:fldChar w:fldCharType="end"/>
          </w:r>
        </w:p>
        <w:p w14:paraId="1492C956">
          <w:pPr>
            <w:pStyle w:val="22"/>
            <w:tabs>
              <w:tab w:val="right" w:leader="dot" w:pos="9910"/>
            </w:tabs>
          </w:pPr>
          <w:r>
            <w:fldChar w:fldCharType="begin"/>
          </w:r>
          <w:r>
            <w:instrText xml:space="preserve"> HYPERLINK \l _Toc24583 </w:instrText>
          </w:r>
          <w:r>
            <w:fldChar w:fldCharType="separate"/>
          </w:r>
          <w:r>
            <w:rPr>
              <w:rFonts w:hint="eastAsia" w:ascii="宋体" w:hAnsi="宋体" w:eastAsia="宋体" w:cs="宋体"/>
              <w:szCs w:val="21"/>
              <w:lang w:val="en-US"/>
            </w:rPr>
            <w:t>十、招标代理服务费</w:t>
          </w:r>
          <w:r>
            <w:tab/>
          </w:r>
          <w:r>
            <w:fldChar w:fldCharType="begin"/>
          </w:r>
          <w:r>
            <w:instrText xml:space="preserve"> PAGEREF _Toc24583 \h </w:instrText>
          </w:r>
          <w:r>
            <w:fldChar w:fldCharType="separate"/>
          </w:r>
          <w:r>
            <w:t>21</w:t>
          </w:r>
          <w:r>
            <w:fldChar w:fldCharType="end"/>
          </w:r>
          <w:r>
            <w:fldChar w:fldCharType="end"/>
          </w:r>
        </w:p>
        <w:p w14:paraId="51EE74BE">
          <w:pPr>
            <w:pStyle w:val="22"/>
            <w:tabs>
              <w:tab w:val="right" w:leader="dot" w:pos="9910"/>
            </w:tabs>
          </w:pPr>
          <w:r>
            <w:fldChar w:fldCharType="begin"/>
          </w:r>
          <w:r>
            <w:instrText xml:space="preserve"> HYPERLINK \l _Toc1541 </w:instrText>
          </w:r>
          <w:r>
            <w:fldChar w:fldCharType="separate"/>
          </w:r>
          <w:r>
            <w:rPr>
              <w:rFonts w:hint="eastAsia" w:ascii="宋体" w:hAnsi="宋体" w:eastAsia="宋体" w:cs="宋体"/>
              <w:szCs w:val="21"/>
              <w:lang w:val="en-US"/>
            </w:rPr>
            <w:t>10.1 收取方式和标准</w:t>
          </w:r>
          <w:r>
            <w:tab/>
          </w:r>
          <w:r>
            <w:fldChar w:fldCharType="begin"/>
          </w:r>
          <w:r>
            <w:instrText xml:space="preserve"> PAGEREF _Toc1541 \h </w:instrText>
          </w:r>
          <w:r>
            <w:fldChar w:fldCharType="separate"/>
          </w:r>
          <w:r>
            <w:t>21</w:t>
          </w:r>
          <w:r>
            <w:fldChar w:fldCharType="end"/>
          </w:r>
          <w:r>
            <w:fldChar w:fldCharType="end"/>
          </w:r>
        </w:p>
        <w:p w14:paraId="4F96C2C9">
          <w:pPr>
            <w:pStyle w:val="22"/>
            <w:tabs>
              <w:tab w:val="right" w:leader="dot" w:pos="9910"/>
            </w:tabs>
          </w:pPr>
          <w:r>
            <w:fldChar w:fldCharType="begin"/>
          </w:r>
          <w:r>
            <w:instrText xml:space="preserve"> HYPERLINK \l _Toc3918 </w:instrText>
          </w:r>
          <w:r>
            <w:fldChar w:fldCharType="separate"/>
          </w:r>
          <w:r>
            <w:rPr>
              <w:rFonts w:hint="eastAsia" w:ascii="宋体" w:hAnsi="宋体" w:eastAsia="宋体" w:cs="宋体"/>
              <w:szCs w:val="21"/>
              <w:lang w:val="en-US"/>
            </w:rPr>
            <w:t>10.2 收取时间</w:t>
          </w:r>
          <w:r>
            <w:tab/>
          </w:r>
          <w:r>
            <w:fldChar w:fldCharType="begin"/>
          </w:r>
          <w:r>
            <w:instrText xml:space="preserve"> PAGEREF _Toc3918 \h </w:instrText>
          </w:r>
          <w:r>
            <w:fldChar w:fldCharType="separate"/>
          </w:r>
          <w:r>
            <w:t>21</w:t>
          </w:r>
          <w:r>
            <w:fldChar w:fldCharType="end"/>
          </w:r>
          <w:r>
            <w:fldChar w:fldCharType="end"/>
          </w:r>
        </w:p>
        <w:p w14:paraId="5A24D06D">
          <w:pPr>
            <w:pStyle w:val="22"/>
            <w:tabs>
              <w:tab w:val="right" w:leader="dot" w:pos="9910"/>
            </w:tabs>
          </w:pPr>
          <w:r>
            <w:fldChar w:fldCharType="begin"/>
          </w:r>
          <w:r>
            <w:instrText xml:space="preserve"> HYPERLINK \l _Toc6492 </w:instrText>
          </w:r>
          <w:r>
            <w:fldChar w:fldCharType="separate"/>
          </w:r>
          <w:r>
            <w:rPr>
              <w:rFonts w:hint="eastAsia" w:ascii="宋体" w:hAnsi="宋体" w:eastAsia="宋体" w:cs="宋体"/>
              <w:szCs w:val="21"/>
              <w:lang w:val="en-US"/>
            </w:rPr>
            <w:t>十一、无效投标和废标</w:t>
          </w:r>
          <w:r>
            <w:tab/>
          </w:r>
          <w:r>
            <w:fldChar w:fldCharType="begin"/>
          </w:r>
          <w:r>
            <w:instrText xml:space="preserve"> PAGEREF _Toc6492 \h </w:instrText>
          </w:r>
          <w:r>
            <w:fldChar w:fldCharType="separate"/>
          </w:r>
          <w:r>
            <w:t>21</w:t>
          </w:r>
          <w:r>
            <w:fldChar w:fldCharType="end"/>
          </w:r>
          <w:r>
            <w:fldChar w:fldCharType="end"/>
          </w:r>
        </w:p>
        <w:p w14:paraId="253771B8">
          <w:pPr>
            <w:pStyle w:val="22"/>
            <w:tabs>
              <w:tab w:val="right" w:leader="dot" w:pos="9910"/>
            </w:tabs>
          </w:pPr>
          <w:r>
            <w:fldChar w:fldCharType="begin"/>
          </w:r>
          <w:r>
            <w:instrText xml:space="preserve"> HYPERLINK \l _Toc613 </w:instrText>
          </w:r>
          <w:r>
            <w:fldChar w:fldCharType="separate"/>
          </w:r>
          <w:r>
            <w:rPr>
              <w:rFonts w:hint="eastAsia" w:ascii="宋体" w:hAnsi="宋体" w:eastAsia="宋体" w:cs="宋体"/>
              <w:szCs w:val="21"/>
              <w:lang w:val="en-US"/>
            </w:rPr>
            <w:t>11.1 无效投标</w:t>
          </w:r>
          <w:r>
            <w:tab/>
          </w:r>
          <w:r>
            <w:fldChar w:fldCharType="begin"/>
          </w:r>
          <w:r>
            <w:instrText xml:space="preserve"> PAGEREF _Toc613 \h </w:instrText>
          </w:r>
          <w:r>
            <w:fldChar w:fldCharType="separate"/>
          </w:r>
          <w:r>
            <w:t>21</w:t>
          </w:r>
          <w:r>
            <w:fldChar w:fldCharType="end"/>
          </w:r>
          <w:r>
            <w:fldChar w:fldCharType="end"/>
          </w:r>
        </w:p>
        <w:p w14:paraId="49147A21">
          <w:pPr>
            <w:pStyle w:val="22"/>
            <w:tabs>
              <w:tab w:val="right" w:leader="dot" w:pos="9910"/>
            </w:tabs>
          </w:pPr>
          <w:r>
            <w:fldChar w:fldCharType="begin"/>
          </w:r>
          <w:r>
            <w:instrText xml:space="preserve"> HYPERLINK \l _Toc1760 </w:instrText>
          </w:r>
          <w:r>
            <w:fldChar w:fldCharType="separate"/>
          </w:r>
          <w:r>
            <w:rPr>
              <w:rFonts w:hint="eastAsia" w:ascii="宋体" w:hAnsi="宋体" w:eastAsia="宋体" w:cs="宋体"/>
              <w:szCs w:val="21"/>
              <w:lang w:val="en-US"/>
            </w:rPr>
            <w:t>11.2 废标</w:t>
          </w:r>
          <w:r>
            <w:tab/>
          </w:r>
          <w:r>
            <w:fldChar w:fldCharType="begin"/>
          </w:r>
          <w:r>
            <w:instrText xml:space="preserve"> PAGEREF _Toc1760 \h </w:instrText>
          </w:r>
          <w:r>
            <w:fldChar w:fldCharType="separate"/>
          </w:r>
          <w:r>
            <w:t>21</w:t>
          </w:r>
          <w:r>
            <w:fldChar w:fldCharType="end"/>
          </w:r>
          <w:r>
            <w:fldChar w:fldCharType="end"/>
          </w:r>
        </w:p>
        <w:p w14:paraId="4E77C055">
          <w:pPr>
            <w:pStyle w:val="22"/>
            <w:tabs>
              <w:tab w:val="right" w:leader="dot" w:pos="9910"/>
            </w:tabs>
          </w:pPr>
          <w:r>
            <w:fldChar w:fldCharType="begin"/>
          </w:r>
          <w:r>
            <w:instrText xml:space="preserve"> HYPERLINK \l _Toc31519 </w:instrText>
          </w:r>
          <w:r>
            <w:fldChar w:fldCharType="separate"/>
          </w:r>
          <w:r>
            <w:rPr>
              <w:rFonts w:hint="eastAsia" w:ascii="宋体" w:hAnsi="宋体" w:eastAsia="宋体" w:cs="宋体"/>
              <w:szCs w:val="21"/>
              <w:lang w:val="en-US"/>
            </w:rPr>
            <w:t>十二、纪律和监督</w:t>
          </w:r>
          <w:r>
            <w:tab/>
          </w:r>
          <w:r>
            <w:fldChar w:fldCharType="begin"/>
          </w:r>
          <w:r>
            <w:instrText xml:space="preserve"> PAGEREF _Toc31519 \h </w:instrText>
          </w:r>
          <w:r>
            <w:fldChar w:fldCharType="separate"/>
          </w:r>
          <w:r>
            <w:t>22</w:t>
          </w:r>
          <w:r>
            <w:fldChar w:fldCharType="end"/>
          </w:r>
          <w:r>
            <w:fldChar w:fldCharType="end"/>
          </w:r>
        </w:p>
        <w:p w14:paraId="54B0F0F1">
          <w:pPr>
            <w:pStyle w:val="22"/>
            <w:tabs>
              <w:tab w:val="right" w:leader="dot" w:pos="9910"/>
            </w:tabs>
          </w:pPr>
          <w:r>
            <w:fldChar w:fldCharType="begin"/>
          </w:r>
          <w:r>
            <w:instrText xml:space="preserve"> HYPERLINK \l _Toc6146 </w:instrText>
          </w:r>
          <w:r>
            <w:fldChar w:fldCharType="separate"/>
          </w:r>
          <w:r>
            <w:rPr>
              <w:rFonts w:hint="eastAsia" w:ascii="宋体" w:hAnsi="宋体" w:eastAsia="宋体" w:cs="宋体"/>
              <w:szCs w:val="21"/>
              <w:lang w:val="en-US"/>
            </w:rPr>
            <w:t>12.1 对采购人和采购代理机构的纪律要求</w:t>
          </w:r>
          <w:r>
            <w:tab/>
          </w:r>
          <w:r>
            <w:fldChar w:fldCharType="begin"/>
          </w:r>
          <w:r>
            <w:instrText xml:space="preserve"> PAGEREF _Toc6146 \h </w:instrText>
          </w:r>
          <w:r>
            <w:fldChar w:fldCharType="separate"/>
          </w:r>
          <w:r>
            <w:t>22</w:t>
          </w:r>
          <w:r>
            <w:fldChar w:fldCharType="end"/>
          </w:r>
          <w:r>
            <w:fldChar w:fldCharType="end"/>
          </w:r>
        </w:p>
        <w:p w14:paraId="1F3D3E8B">
          <w:pPr>
            <w:pStyle w:val="22"/>
            <w:tabs>
              <w:tab w:val="right" w:leader="dot" w:pos="9910"/>
            </w:tabs>
          </w:pPr>
          <w:r>
            <w:fldChar w:fldCharType="begin"/>
          </w:r>
          <w:r>
            <w:instrText xml:space="preserve"> HYPERLINK \l _Toc6248 </w:instrText>
          </w:r>
          <w:r>
            <w:fldChar w:fldCharType="separate"/>
          </w:r>
          <w:r>
            <w:rPr>
              <w:rFonts w:hint="eastAsia" w:ascii="宋体" w:hAnsi="宋体" w:eastAsia="宋体" w:cs="宋体"/>
              <w:szCs w:val="21"/>
              <w:lang w:val="en-US"/>
            </w:rPr>
            <w:t>12.2 对投标人的纪律要求</w:t>
          </w:r>
          <w:r>
            <w:tab/>
          </w:r>
          <w:r>
            <w:fldChar w:fldCharType="begin"/>
          </w:r>
          <w:r>
            <w:instrText xml:space="preserve"> PAGEREF _Toc6248 \h </w:instrText>
          </w:r>
          <w:r>
            <w:fldChar w:fldCharType="separate"/>
          </w:r>
          <w:r>
            <w:t>22</w:t>
          </w:r>
          <w:r>
            <w:fldChar w:fldCharType="end"/>
          </w:r>
          <w:r>
            <w:fldChar w:fldCharType="end"/>
          </w:r>
        </w:p>
        <w:p w14:paraId="7FB895B3">
          <w:pPr>
            <w:pStyle w:val="22"/>
            <w:tabs>
              <w:tab w:val="right" w:leader="dot" w:pos="9910"/>
            </w:tabs>
          </w:pPr>
          <w:r>
            <w:fldChar w:fldCharType="begin"/>
          </w:r>
          <w:r>
            <w:instrText xml:space="preserve"> HYPERLINK \l _Toc1591 </w:instrText>
          </w:r>
          <w:r>
            <w:fldChar w:fldCharType="separate"/>
          </w:r>
          <w:r>
            <w:rPr>
              <w:rFonts w:hint="eastAsia" w:ascii="宋体" w:hAnsi="宋体" w:eastAsia="宋体" w:cs="宋体"/>
              <w:szCs w:val="21"/>
              <w:lang w:val="en-US"/>
            </w:rPr>
            <w:t>12.3 对评标委员会成员的纪律要求</w:t>
          </w:r>
          <w:r>
            <w:tab/>
          </w:r>
          <w:r>
            <w:fldChar w:fldCharType="begin"/>
          </w:r>
          <w:r>
            <w:instrText xml:space="preserve"> PAGEREF _Toc1591 \h </w:instrText>
          </w:r>
          <w:r>
            <w:fldChar w:fldCharType="separate"/>
          </w:r>
          <w:r>
            <w:t>22</w:t>
          </w:r>
          <w:r>
            <w:fldChar w:fldCharType="end"/>
          </w:r>
          <w:r>
            <w:fldChar w:fldCharType="end"/>
          </w:r>
        </w:p>
        <w:p w14:paraId="29AF3771">
          <w:pPr>
            <w:pStyle w:val="22"/>
            <w:tabs>
              <w:tab w:val="right" w:leader="dot" w:pos="9910"/>
            </w:tabs>
          </w:pPr>
          <w:r>
            <w:fldChar w:fldCharType="begin"/>
          </w:r>
          <w:r>
            <w:instrText xml:space="preserve"> HYPERLINK \l _Toc21299 </w:instrText>
          </w:r>
          <w:r>
            <w:fldChar w:fldCharType="separate"/>
          </w:r>
          <w:r>
            <w:rPr>
              <w:rFonts w:hint="eastAsia" w:ascii="宋体" w:hAnsi="宋体" w:eastAsia="宋体" w:cs="宋体"/>
              <w:szCs w:val="21"/>
              <w:lang w:val="en-US"/>
            </w:rPr>
            <w:t>十三、需要补充的其他内容</w:t>
          </w:r>
          <w:r>
            <w:tab/>
          </w:r>
          <w:r>
            <w:fldChar w:fldCharType="begin"/>
          </w:r>
          <w:r>
            <w:instrText xml:space="preserve"> PAGEREF _Toc21299 \h </w:instrText>
          </w:r>
          <w:r>
            <w:fldChar w:fldCharType="separate"/>
          </w:r>
          <w:r>
            <w:t>23</w:t>
          </w:r>
          <w:r>
            <w:fldChar w:fldCharType="end"/>
          </w:r>
          <w:r>
            <w:fldChar w:fldCharType="end"/>
          </w:r>
        </w:p>
        <w:p w14:paraId="0716ED33">
          <w:pPr>
            <w:pStyle w:val="22"/>
            <w:tabs>
              <w:tab w:val="right" w:leader="dot" w:pos="9910"/>
            </w:tabs>
          </w:pPr>
          <w:r>
            <w:fldChar w:fldCharType="begin"/>
          </w:r>
          <w:r>
            <w:instrText xml:space="preserve"> HYPERLINK \l _Toc16051 </w:instrText>
          </w:r>
          <w:r>
            <w:fldChar w:fldCharType="separate"/>
          </w:r>
          <w:r>
            <w:rPr>
              <w:rFonts w:hint="eastAsia" w:ascii="宋体" w:eastAsia="宋体"/>
            </w:rPr>
            <w:t xml:space="preserve">第三章 </w:t>
          </w:r>
          <w:r>
            <w:rPr>
              <w:rFonts w:hint="eastAsia" w:ascii="宋体" w:eastAsia="宋体"/>
              <w:lang w:val="en-US"/>
            </w:rPr>
            <w:t>项目</w:t>
          </w:r>
          <w:r>
            <w:rPr>
              <w:rFonts w:hint="eastAsia" w:ascii="宋体" w:eastAsia="宋体"/>
            </w:rPr>
            <w:t>采购需求</w:t>
          </w:r>
          <w:r>
            <w:tab/>
          </w:r>
          <w:r>
            <w:fldChar w:fldCharType="begin"/>
          </w:r>
          <w:r>
            <w:instrText xml:space="preserve"> PAGEREF _Toc16051 \h </w:instrText>
          </w:r>
          <w:r>
            <w:fldChar w:fldCharType="separate"/>
          </w:r>
          <w:r>
            <w:t>24</w:t>
          </w:r>
          <w:r>
            <w:fldChar w:fldCharType="end"/>
          </w:r>
          <w:r>
            <w:fldChar w:fldCharType="end"/>
          </w:r>
        </w:p>
        <w:p w14:paraId="6DDCBFD3">
          <w:pPr>
            <w:pStyle w:val="22"/>
            <w:tabs>
              <w:tab w:val="right" w:leader="dot" w:pos="9910"/>
            </w:tabs>
          </w:pPr>
          <w:r>
            <w:fldChar w:fldCharType="begin"/>
          </w:r>
          <w:r>
            <w:instrText xml:space="preserve"> HYPERLINK \l _Toc970 </w:instrText>
          </w:r>
          <w:r>
            <w:fldChar w:fldCharType="separate"/>
          </w:r>
          <w:r>
            <w:rPr>
              <w:rFonts w:hint="eastAsia" w:ascii="宋体" w:hAnsi="宋体" w:eastAsia="宋体" w:cs="宋体"/>
              <w:szCs w:val="21"/>
              <w:lang w:val="en-US"/>
            </w:rPr>
            <w:t>一、采购内容及技术参数</w:t>
          </w:r>
          <w:r>
            <w:tab/>
          </w:r>
          <w:r>
            <w:fldChar w:fldCharType="begin"/>
          </w:r>
          <w:r>
            <w:instrText xml:space="preserve"> PAGEREF _Toc970 \h </w:instrText>
          </w:r>
          <w:r>
            <w:fldChar w:fldCharType="separate"/>
          </w:r>
          <w:r>
            <w:t>24</w:t>
          </w:r>
          <w:r>
            <w:fldChar w:fldCharType="end"/>
          </w:r>
          <w:r>
            <w:fldChar w:fldCharType="end"/>
          </w:r>
        </w:p>
        <w:p w14:paraId="1DBCA554">
          <w:pPr>
            <w:pStyle w:val="22"/>
            <w:tabs>
              <w:tab w:val="right" w:leader="dot" w:pos="9910"/>
            </w:tabs>
          </w:pPr>
          <w:r>
            <w:fldChar w:fldCharType="begin"/>
          </w:r>
          <w:r>
            <w:instrText xml:space="preserve"> HYPERLINK \l _Toc24816 </w:instrText>
          </w:r>
          <w:r>
            <w:fldChar w:fldCharType="separate"/>
          </w:r>
          <w:r>
            <w:rPr>
              <w:rFonts w:hint="eastAsia" w:asciiTheme="minorEastAsia" w:hAnsiTheme="minorEastAsia" w:eastAsiaTheme="minorEastAsia" w:cstheme="minorEastAsia"/>
              <w:szCs w:val="21"/>
              <w:lang w:val="en-US"/>
            </w:rPr>
            <w:t>二、电梯制造、安装、试验执行技术标准和规范</w:t>
          </w:r>
          <w:r>
            <w:tab/>
          </w:r>
          <w:r>
            <w:fldChar w:fldCharType="begin"/>
          </w:r>
          <w:r>
            <w:instrText xml:space="preserve"> PAGEREF _Toc24816 \h </w:instrText>
          </w:r>
          <w:r>
            <w:fldChar w:fldCharType="separate"/>
          </w:r>
          <w:r>
            <w:t>25</w:t>
          </w:r>
          <w:r>
            <w:fldChar w:fldCharType="end"/>
          </w:r>
          <w:r>
            <w:fldChar w:fldCharType="end"/>
          </w:r>
        </w:p>
        <w:p w14:paraId="78FCF15E">
          <w:pPr>
            <w:pStyle w:val="22"/>
            <w:tabs>
              <w:tab w:val="right" w:leader="dot" w:pos="9910"/>
            </w:tabs>
          </w:pPr>
          <w:r>
            <w:fldChar w:fldCharType="begin"/>
          </w:r>
          <w:r>
            <w:instrText xml:space="preserve"> HYPERLINK \l _Toc15022 </w:instrText>
          </w:r>
          <w:r>
            <w:fldChar w:fldCharType="separate"/>
          </w:r>
          <w:r>
            <w:rPr>
              <w:rFonts w:hint="eastAsia" w:asciiTheme="minorEastAsia" w:hAnsiTheme="minorEastAsia" w:eastAsiaTheme="minorEastAsia" w:cstheme="minorEastAsia"/>
              <w:szCs w:val="21"/>
              <w:lang w:val="en-US"/>
            </w:rPr>
            <w:t>三、其它要求</w:t>
          </w:r>
          <w:r>
            <w:tab/>
          </w:r>
          <w:r>
            <w:fldChar w:fldCharType="begin"/>
          </w:r>
          <w:r>
            <w:instrText xml:space="preserve"> PAGEREF _Toc15022 \h </w:instrText>
          </w:r>
          <w:r>
            <w:fldChar w:fldCharType="separate"/>
          </w:r>
          <w:r>
            <w:t>25</w:t>
          </w:r>
          <w:r>
            <w:fldChar w:fldCharType="end"/>
          </w:r>
          <w:r>
            <w:fldChar w:fldCharType="end"/>
          </w:r>
        </w:p>
        <w:p w14:paraId="56704362">
          <w:pPr>
            <w:pStyle w:val="22"/>
            <w:tabs>
              <w:tab w:val="right" w:leader="dot" w:pos="9910"/>
            </w:tabs>
          </w:pPr>
          <w:r>
            <w:fldChar w:fldCharType="begin"/>
          </w:r>
          <w:r>
            <w:instrText xml:space="preserve"> HYPERLINK \l _Toc13974 </w:instrText>
          </w:r>
          <w:r>
            <w:fldChar w:fldCharType="separate"/>
          </w:r>
          <w:r>
            <w:rPr>
              <w:rFonts w:hint="eastAsia" w:ascii="宋体" w:eastAsia="宋体"/>
            </w:rPr>
            <w:t>第四章评标方法、步骤及标准</w:t>
          </w:r>
          <w:r>
            <w:tab/>
          </w:r>
          <w:r>
            <w:fldChar w:fldCharType="begin"/>
          </w:r>
          <w:r>
            <w:instrText xml:space="preserve"> PAGEREF _Toc13974 \h </w:instrText>
          </w:r>
          <w:r>
            <w:fldChar w:fldCharType="separate"/>
          </w:r>
          <w:r>
            <w:t>26</w:t>
          </w:r>
          <w:r>
            <w:fldChar w:fldCharType="end"/>
          </w:r>
          <w:r>
            <w:fldChar w:fldCharType="end"/>
          </w:r>
        </w:p>
        <w:p w14:paraId="686390E5">
          <w:pPr>
            <w:pStyle w:val="22"/>
            <w:tabs>
              <w:tab w:val="right" w:leader="dot" w:pos="9910"/>
            </w:tabs>
          </w:pPr>
          <w:r>
            <w:fldChar w:fldCharType="begin"/>
          </w:r>
          <w:r>
            <w:instrText xml:space="preserve"> HYPERLINK \l _Toc20841 </w:instrText>
          </w:r>
          <w:r>
            <w:fldChar w:fldCharType="separate"/>
          </w:r>
          <w:r>
            <w:rPr>
              <w:rFonts w:hint="eastAsia" w:ascii="宋体" w:eastAsia="宋体"/>
            </w:rPr>
            <w:t>第五章合同主要条款（</w:t>
          </w:r>
          <w:r>
            <w:rPr>
              <w:rFonts w:hint="eastAsia" w:ascii="宋体" w:eastAsia="宋体"/>
              <w:lang w:val="en-US"/>
            </w:rPr>
            <w:t>参考）</w:t>
          </w:r>
          <w:r>
            <w:tab/>
          </w:r>
          <w:r>
            <w:fldChar w:fldCharType="begin"/>
          </w:r>
          <w:r>
            <w:instrText xml:space="preserve"> PAGEREF _Toc20841 \h </w:instrText>
          </w:r>
          <w:r>
            <w:fldChar w:fldCharType="separate"/>
          </w:r>
          <w:r>
            <w:t>32</w:t>
          </w:r>
          <w:r>
            <w:fldChar w:fldCharType="end"/>
          </w:r>
          <w:r>
            <w:fldChar w:fldCharType="end"/>
          </w:r>
        </w:p>
        <w:p w14:paraId="43433C5D">
          <w:pPr>
            <w:pStyle w:val="22"/>
            <w:tabs>
              <w:tab w:val="right" w:leader="dot" w:pos="9910"/>
            </w:tabs>
          </w:pPr>
          <w:r>
            <w:fldChar w:fldCharType="begin"/>
          </w:r>
          <w:r>
            <w:instrText xml:space="preserve"> HYPERLINK \l _Toc6014 </w:instrText>
          </w:r>
          <w:r>
            <w:fldChar w:fldCharType="separate"/>
          </w:r>
          <w:r>
            <w:rPr>
              <w:rFonts w:hint="eastAsia"/>
            </w:rPr>
            <w:t>第六章投标文件格式</w:t>
          </w:r>
          <w:r>
            <w:tab/>
          </w:r>
          <w:r>
            <w:fldChar w:fldCharType="begin"/>
          </w:r>
          <w:r>
            <w:instrText xml:space="preserve"> PAGEREF _Toc6014 \h </w:instrText>
          </w:r>
          <w:r>
            <w:fldChar w:fldCharType="separate"/>
          </w:r>
          <w:r>
            <w:t>35</w:t>
          </w:r>
          <w:r>
            <w:fldChar w:fldCharType="end"/>
          </w:r>
          <w:r>
            <w:fldChar w:fldCharType="end"/>
          </w:r>
        </w:p>
        <w:p w14:paraId="40D50C1D">
          <w:pPr>
            <w:pStyle w:val="22"/>
            <w:tabs>
              <w:tab w:val="right" w:leader="dot" w:pos="9910"/>
            </w:tabs>
          </w:pPr>
          <w:r>
            <w:fldChar w:fldCharType="begin"/>
          </w:r>
          <w:r>
            <w:instrText xml:space="preserve"> HYPERLINK \l _Toc31490 </w:instrText>
          </w:r>
          <w:r>
            <w:fldChar w:fldCharType="separate"/>
          </w:r>
          <w:r>
            <w:rPr>
              <w:rFonts w:hint="eastAsia" w:ascii="宋体" w:eastAsia="宋体"/>
            </w:rPr>
            <w:t>资格自查表</w:t>
          </w:r>
          <w:r>
            <w:tab/>
          </w:r>
          <w:r>
            <w:fldChar w:fldCharType="begin"/>
          </w:r>
          <w:r>
            <w:instrText xml:space="preserve"> PAGEREF _Toc31490 \h </w:instrText>
          </w:r>
          <w:r>
            <w:fldChar w:fldCharType="separate"/>
          </w:r>
          <w:r>
            <w:t>36</w:t>
          </w:r>
          <w:r>
            <w:fldChar w:fldCharType="end"/>
          </w:r>
          <w:r>
            <w:fldChar w:fldCharType="end"/>
          </w:r>
        </w:p>
        <w:p w14:paraId="31699B94">
          <w:pPr>
            <w:pStyle w:val="22"/>
            <w:tabs>
              <w:tab w:val="right" w:leader="dot" w:pos="9910"/>
            </w:tabs>
          </w:pPr>
          <w:r>
            <w:fldChar w:fldCharType="begin"/>
          </w:r>
          <w:r>
            <w:instrText xml:space="preserve"> HYPERLINK \l _Toc737 </w:instrText>
          </w:r>
          <w:r>
            <w:fldChar w:fldCharType="separate"/>
          </w:r>
          <w:r>
            <w:rPr>
              <w:rFonts w:hint="eastAsia" w:ascii="宋体" w:eastAsia="宋体"/>
              <w:lang w:val="en-US"/>
            </w:rPr>
            <w:t>符合性自查表</w:t>
          </w:r>
          <w:r>
            <w:tab/>
          </w:r>
          <w:r>
            <w:fldChar w:fldCharType="begin"/>
          </w:r>
          <w:r>
            <w:instrText xml:space="preserve"> PAGEREF _Toc737 \h </w:instrText>
          </w:r>
          <w:r>
            <w:fldChar w:fldCharType="separate"/>
          </w:r>
          <w:r>
            <w:t>38</w:t>
          </w:r>
          <w:r>
            <w:fldChar w:fldCharType="end"/>
          </w:r>
          <w:r>
            <w:fldChar w:fldCharType="end"/>
          </w:r>
        </w:p>
        <w:p w14:paraId="115953B1">
          <w:pPr>
            <w:pStyle w:val="22"/>
            <w:tabs>
              <w:tab w:val="right" w:leader="dot" w:pos="9910"/>
            </w:tabs>
          </w:pPr>
          <w:r>
            <w:fldChar w:fldCharType="begin"/>
          </w:r>
          <w:r>
            <w:instrText xml:space="preserve"> HYPERLINK \l _Toc6382 </w:instrText>
          </w:r>
          <w:r>
            <w:fldChar w:fldCharType="separate"/>
          </w:r>
          <w:r>
            <w:rPr>
              <w:rFonts w:hint="eastAsia" w:ascii="宋体" w:eastAsia="宋体"/>
              <w:lang w:val="en-US"/>
            </w:rPr>
            <w:t>评审导航表</w:t>
          </w:r>
          <w:r>
            <w:tab/>
          </w:r>
          <w:r>
            <w:fldChar w:fldCharType="begin"/>
          </w:r>
          <w:r>
            <w:instrText xml:space="preserve"> PAGEREF _Toc6382 \h </w:instrText>
          </w:r>
          <w:r>
            <w:fldChar w:fldCharType="separate"/>
          </w:r>
          <w:r>
            <w:t>39</w:t>
          </w:r>
          <w:r>
            <w:fldChar w:fldCharType="end"/>
          </w:r>
          <w:r>
            <w:fldChar w:fldCharType="end"/>
          </w:r>
        </w:p>
        <w:p w14:paraId="436D92DF">
          <w:pPr>
            <w:pStyle w:val="22"/>
            <w:tabs>
              <w:tab w:val="right" w:leader="dot" w:pos="9910"/>
            </w:tabs>
          </w:pPr>
          <w:r>
            <w:fldChar w:fldCharType="begin"/>
          </w:r>
          <w:r>
            <w:instrText xml:space="preserve"> HYPERLINK \l _Toc16121 </w:instrText>
          </w:r>
          <w:r>
            <w:fldChar w:fldCharType="separate"/>
          </w:r>
          <w:r>
            <w:rPr>
              <w:rFonts w:hint="eastAsia" w:ascii="宋体" w:eastAsia="宋体"/>
              <w:lang w:val="en-US"/>
            </w:rPr>
            <w:t>投标文件目录（略）</w:t>
          </w:r>
          <w:r>
            <w:tab/>
          </w:r>
          <w:r>
            <w:fldChar w:fldCharType="begin"/>
          </w:r>
          <w:r>
            <w:instrText xml:space="preserve"> PAGEREF _Toc16121 \h </w:instrText>
          </w:r>
          <w:r>
            <w:fldChar w:fldCharType="separate"/>
          </w:r>
          <w:r>
            <w:t>40</w:t>
          </w:r>
          <w:r>
            <w:fldChar w:fldCharType="end"/>
          </w:r>
          <w:r>
            <w:fldChar w:fldCharType="end"/>
          </w:r>
        </w:p>
        <w:p w14:paraId="0B23774C">
          <w:pPr>
            <w:pStyle w:val="22"/>
            <w:tabs>
              <w:tab w:val="right" w:leader="dot" w:pos="9910"/>
            </w:tabs>
          </w:pPr>
          <w:r>
            <w:fldChar w:fldCharType="begin"/>
          </w:r>
          <w:r>
            <w:instrText xml:space="preserve"> HYPERLINK \l _Toc181 </w:instrText>
          </w:r>
          <w:r>
            <w:fldChar w:fldCharType="separate"/>
          </w:r>
          <w:r>
            <w:rPr>
              <w:rFonts w:hint="eastAsia" w:ascii="宋体" w:eastAsia="宋体"/>
            </w:rPr>
            <w:t>一、投标函及附件</w:t>
          </w:r>
          <w:r>
            <w:tab/>
          </w:r>
          <w:r>
            <w:fldChar w:fldCharType="begin"/>
          </w:r>
          <w:r>
            <w:instrText xml:space="preserve"> PAGEREF _Toc181 \h </w:instrText>
          </w:r>
          <w:r>
            <w:fldChar w:fldCharType="separate"/>
          </w:r>
          <w:r>
            <w:t>41</w:t>
          </w:r>
          <w:r>
            <w:fldChar w:fldCharType="end"/>
          </w:r>
          <w:r>
            <w:fldChar w:fldCharType="end"/>
          </w:r>
        </w:p>
        <w:p w14:paraId="21D30D5B">
          <w:pPr>
            <w:pStyle w:val="22"/>
            <w:tabs>
              <w:tab w:val="right" w:leader="dot" w:pos="9910"/>
            </w:tabs>
          </w:pPr>
          <w:r>
            <w:fldChar w:fldCharType="begin"/>
          </w:r>
          <w:r>
            <w:instrText xml:space="preserve"> HYPERLINK \l _Toc6805 </w:instrText>
          </w:r>
          <w:r>
            <w:fldChar w:fldCharType="separate"/>
          </w:r>
          <w:r>
            <w:rPr>
              <w:rFonts w:hint="eastAsia" w:ascii="宋体" w:eastAsia="宋体"/>
              <w:lang w:val="en-US"/>
            </w:rPr>
            <w:t>(一）投标函</w:t>
          </w:r>
          <w:r>
            <w:tab/>
          </w:r>
          <w:r>
            <w:fldChar w:fldCharType="begin"/>
          </w:r>
          <w:r>
            <w:instrText xml:space="preserve"> PAGEREF _Toc6805 \h </w:instrText>
          </w:r>
          <w:r>
            <w:fldChar w:fldCharType="separate"/>
          </w:r>
          <w:r>
            <w:t>41</w:t>
          </w:r>
          <w:r>
            <w:fldChar w:fldCharType="end"/>
          </w:r>
          <w:r>
            <w:fldChar w:fldCharType="end"/>
          </w:r>
        </w:p>
        <w:p w14:paraId="2B29D152">
          <w:pPr>
            <w:pStyle w:val="22"/>
            <w:tabs>
              <w:tab w:val="right" w:leader="dot" w:pos="9910"/>
            </w:tabs>
          </w:pPr>
          <w:r>
            <w:fldChar w:fldCharType="begin"/>
          </w:r>
          <w:r>
            <w:instrText xml:space="preserve"> HYPERLINK \l _Toc32684 </w:instrText>
          </w:r>
          <w:r>
            <w:fldChar w:fldCharType="separate"/>
          </w:r>
          <w:r>
            <w:rPr>
              <w:rFonts w:hint="eastAsia" w:ascii="宋体" w:eastAsia="宋体"/>
              <w:lang w:val="en-US"/>
            </w:rPr>
            <w:t>(二） 法定代表人身份证明</w:t>
          </w:r>
          <w:r>
            <w:tab/>
          </w:r>
          <w:r>
            <w:fldChar w:fldCharType="begin"/>
          </w:r>
          <w:r>
            <w:instrText xml:space="preserve"> PAGEREF _Toc32684 \h </w:instrText>
          </w:r>
          <w:r>
            <w:fldChar w:fldCharType="separate"/>
          </w:r>
          <w:r>
            <w:t>43</w:t>
          </w:r>
          <w:r>
            <w:fldChar w:fldCharType="end"/>
          </w:r>
          <w:r>
            <w:fldChar w:fldCharType="end"/>
          </w:r>
        </w:p>
        <w:p w14:paraId="4056C4C3">
          <w:pPr>
            <w:pStyle w:val="22"/>
            <w:tabs>
              <w:tab w:val="right" w:leader="dot" w:pos="9910"/>
            </w:tabs>
          </w:pPr>
          <w:r>
            <w:fldChar w:fldCharType="begin"/>
          </w:r>
          <w:r>
            <w:instrText xml:space="preserve"> HYPERLINK \l _Toc2164 </w:instrText>
          </w:r>
          <w:r>
            <w:fldChar w:fldCharType="separate"/>
          </w:r>
          <w:r>
            <w:rPr>
              <w:rFonts w:hint="eastAsia" w:ascii="宋体" w:eastAsia="宋体"/>
              <w:lang w:val="en-US"/>
            </w:rPr>
            <w:t>(二）法定代表人授权书</w:t>
          </w:r>
          <w:r>
            <w:tab/>
          </w:r>
          <w:r>
            <w:fldChar w:fldCharType="begin"/>
          </w:r>
          <w:r>
            <w:instrText xml:space="preserve"> PAGEREF _Toc2164 \h </w:instrText>
          </w:r>
          <w:r>
            <w:fldChar w:fldCharType="separate"/>
          </w:r>
          <w:r>
            <w:t>44</w:t>
          </w:r>
          <w:r>
            <w:fldChar w:fldCharType="end"/>
          </w:r>
          <w:r>
            <w:fldChar w:fldCharType="end"/>
          </w:r>
        </w:p>
        <w:p w14:paraId="03D49EBD">
          <w:pPr>
            <w:pStyle w:val="22"/>
            <w:tabs>
              <w:tab w:val="right" w:leader="dot" w:pos="9910"/>
            </w:tabs>
          </w:pPr>
          <w:r>
            <w:fldChar w:fldCharType="begin"/>
          </w:r>
          <w:r>
            <w:instrText xml:space="preserve"> HYPERLINK \l _Toc5477 </w:instrText>
          </w:r>
          <w:r>
            <w:fldChar w:fldCharType="separate"/>
          </w:r>
          <w:r>
            <w:rPr>
              <w:rFonts w:hint="eastAsia" w:ascii="宋体" w:eastAsia="宋体"/>
              <w:lang w:val="en-US"/>
            </w:rPr>
            <w:t>二、报价文件</w:t>
          </w:r>
          <w:r>
            <w:tab/>
          </w:r>
          <w:r>
            <w:fldChar w:fldCharType="begin"/>
          </w:r>
          <w:r>
            <w:instrText xml:space="preserve"> PAGEREF _Toc5477 \h </w:instrText>
          </w:r>
          <w:r>
            <w:fldChar w:fldCharType="separate"/>
          </w:r>
          <w:r>
            <w:t>45</w:t>
          </w:r>
          <w:r>
            <w:fldChar w:fldCharType="end"/>
          </w:r>
          <w:r>
            <w:fldChar w:fldCharType="end"/>
          </w:r>
        </w:p>
        <w:p w14:paraId="076BD05E">
          <w:pPr>
            <w:pStyle w:val="22"/>
            <w:tabs>
              <w:tab w:val="right" w:leader="dot" w:pos="9910"/>
            </w:tabs>
          </w:pPr>
          <w:r>
            <w:fldChar w:fldCharType="begin"/>
          </w:r>
          <w:r>
            <w:instrText xml:space="preserve"> HYPERLINK \l _Toc19049 </w:instrText>
          </w:r>
          <w:r>
            <w:fldChar w:fldCharType="separate"/>
          </w:r>
          <w:r>
            <w:rPr>
              <w:rFonts w:hint="eastAsia" w:ascii="宋体" w:eastAsia="宋体"/>
              <w:lang w:val="en-US"/>
            </w:rPr>
            <w:t>（一）开标一览表</w:t>
          </w:r>
          <w:r>
            <w:tab/>
          </w:r>
          <w:r>
            <w:fldChar w:fldCharType="begin"/>
          </w:r>
          <w:r>
            <w:instrText xml:space="preserve"> PAGEREF _Toc19049 \h </w:instrText>
          </w:r>
          <w:r>
            <w:fldChar w:fldCharType="separate"/>
          </w:r>
          <w:r>
            <w:t>45</w:t>
          </w:r>
          <w:r>
            <w:fldChar w:fldCharType="end"/>
          </w:r>
          <w:r>
            <w:fldChar w:fldCharType="end"/>
          </w:r>
        </w:p>
        <w:p w14:paraId="6858F1DD">
          <w:pPr>
            <w:pStyle w:val="22"/>
            <w:tabs>
              <w:tab w:val="right" w:leader="dot" w:pos="9910"/>
            </w:tabs>
          </w:pPr>
          <w:r>
            <w:fldChar w:fldCharType="begin"/>
          </w:r>
          <w:r>
            <w:instrText xml:space="preserve"> HYPERLINK \l _Toc25291 </w:instrText>
          </w:r>
          <w:r>
            <w:fldChar w:fldCharType="separate"/>
          </w:r>
          <w:r>
            <w:rPr>
              <w:rFonts w:hint="eastAsia" w:ascii="宋体" w:eastAsia="宋体"/>
              <w:lang w:val="en-US"/>
            </w:rPr>
            <w:t>（二）报标分项报价表</w:t>
          </w:r>
          <w:r>
            <w:tab/>
          </w:r>
          <w:r>
            <w:fldChar w:fldCharType="begin"/>
          </w:r>
          <w:r>
            <w:instrText xml:space="preserve"> PAGEREF _Toc25291 \h </w:instrText>
          </w:r>
          <w:r>
            <w:fldChar w:fldCharType="separate"/>
          </w:r>
          <w:r>
            <w:t>46</w:t>
          </w:r>
          <w:r>
            <w:fldChar w:fldCharType="end"/>
          </w:r>
          <w:r>
            <w:fldChar w:fldCharType="end"/>
          </w:r>
        </w:p>
        <w:p w14:paraId="73DA0E6B">
          <w:pPr>
            <w:pStyle w:val="22"/>
            <w:tabs>
              <w:tab w:val="right" w:leader="dot" w:pos="9910"/>
            </w:tabs>
          </w:pPr>
          <w:r>
            <w:fldChar w:fldCharType="begin"/>
          </w:r>
          <w:r>
            <w:instrText xml:space="preserve"> HYPERLINK \l _Toc21131 </w:instrText>
          </w:r>
          <w:r>
            <w:fldChar w:fldCharType="separate"/>
          </w:r>
          <w:r>
            <w:rPr>
              <w:rFonts w:hint="eastAsia" w:ascii="宋体" w:eastAsia="宋体"/>
              <w:lang w:val="en-US"/>
            </w:rPr>
            <w:t>（三）报价说明（如果有）</w:t>
          </w:r>
          <w:r>
            <w:tab/>
          </w:r>
          <w:r>
            <w:fldChar w:fldCharType="begin"/>
          </w:r>
          <w:r>
            <w:instrText xml:space="preserve"> PAGEREF _Toc21131 \h </w:instrText>
          </w:r>
          <w:r>
            <w:fldChar w:fldCharType="separate"/>
          </w:r>
          <w:r>
            <w:t>47</w:t>
          </w:r>
          <w:r>
            <w:fldChar w:fldCharType="end"/>
          </w:r>
          <w:r>
            <w:fldChar w:fldCharType="end"/>
          </w:r>
        </w:p>
        <w:p w14:paraId="480F64F8">
          <w:pPr>
            <w:pStyle w:val="22"/>
            <w:tabs>
              <w:tab w:val="right" w:leader="dot" w:pos="9910"/>
            </w:tabs>
          </w:pPr>
          <w:r>
            <w:fldChar w:fldCharType="begin"/>
          </w:r>
          <w:r>
            <w:instrText xml:space="preserve"> HYPERLINK \l _Toc31497 </w:instrText>
          </w:r>
          <w:r>
            <w:fldChar w:fldCharType="separate"/>
          </w:r>
          <w:r>
            <w:t>三、商务文件</w:t>
          </w:r>
          <w:r>
            <w:tab/>
          </w:r>
          <w:r>
            <w:fldChar w:fldCharType="begin"/>
          </w:r>
          <w:r>
            <w:instrText xml:space="preserve"> PAGEREF _Toc31497 \h </w:instrText>
          </w:r>
          <w:r>
            <w:fldChar w:fldCharType="separate"/>
          </w:r>
          <w:r>
            <w:t>48</w:t>
          </w:r>
          <w:r>
            <w:fldChar w:fldCharType="end"/>
          </w:r>
          <w:r>
            <w:fldChar w:fldCharType="end"/>
          </w:r>
        </w:p>
        <w:p w14:paraId="7CAFD9C7">
          <w:pPr>
            <w:pStyle w:val="22"/>
            <w:tabs>
              <w:tab w:val="right" w:leader="dot" w:pos="9910"/>
            </w:tabs>
          </w:pPr>
          <w:r>
            <w:fldChar w:fldCharType="begin"/>
          </w:r>
          <w:r>
            <w:instrText xml:space="preserve"> HYPERLINK \l _Toc29443 </w:instrText>
          </w:r>
          <w:r>
            <w:fldChar w:fldCharType="separate"/>
          </w:r>
          <w:r>
            <w:t>（一）投标人基本情况表</w:t>
          </w:r>
          <w:r>
            <w:tab/>
          </w:r>
          <w:r>
            <w:fldChar w:fldCharType="begin"/>
          </w:r>
          <w:r>
            <w:instrText xml:space="preserve"> PAGEREF _Toc29443 \h </w:instrText>
          </w:r>
          <w:r>
            <w:fldChar w:fldCharType="separate"/>
          </w:r>
          <w:r>
            <w:t>48</w:t>
          </w:r>
          <w:r>
            <w:fldChar w:fldCharType="end"/>
          </w:r>
          <w:r>
            <w:fldChar w:fldCharType="end"/>
          </w:r>
        </w:p>
        <w:p w14:paraId="454DB324">
          <w:pPr>
            <w:pStyle w:val="22"/>
            <w:tabs>
              <w:tab w:val="right" w:leader="dot" w:pos="9910"/>
            </w:tabs>
          </w:pPr>
          <w:r>
            <w:fldChar w:fldCharType="begin"/>
          </w:r>
          <w:r>
            <w:instrText xml:space="preserve"> HYPERLINK \l _Toc27813 </w:instrText>
          </w:r>
          <w:r>
            <w:fldChar w:fldCharType="separate"/>
          </w:r>
          <w:r>
            <w:rPr>
              <w:rFonts w:hint="eastAsia"/>
            </w:rPr>
            <w:t>（</w:t>
          </w:r>
          <w:r>
            <w:rPr>
              <w:rFonts w:hint="eastAsia"/>
              <w:lang w:val="en-US"/>
            </w:rPr>
            <w:t>二）资格证明文件</w:t>
          </w:r>
          <w:r>
            <w:tab/>
          </w:r>
          <w:r>
            <w:fldChar w:fldCharType="begin"/>
          </w:r>
          <w:r>
            <w:instrText xml:space="preserve"> PAGEREF _Toc27813 \h </w:instrText>
          </w:r>
          <w:r>
            <w:fldChar w:fldCharType="separate"/>
          </w:r>
          <w:r>
            <w:t>49</w:t>
          </w:r>
          <w:r>
            <w:fldChar w:fldCharType="end"/>
          </w:r>
          <w:r>
            <w:fldChar w:fldCharType="end"/>
          </w:r>
        </w:p>
        <w:p w14:paraId="07610520">
          <w:pPr>
            <w:pStyle w:val="22"/>
            <w:tabs>
              <w:tab w:val="right" w:leader="dot" w:pos="9910"/>
            </w:tabs>
          </w:pPr>
          <w:r>
            <w:fldChar w:fldCharType="begin"/>
          </w:r>
          <w:r>
            <w:instrText xml:space="preserve"> HYPERLINK \l _Toc31035 </w:instrText>
          </w:r>
          <w:r>
            <w:fldChar w:fldCharType="separate"/>
          </w:r>
          <w:r>
            <w:rPr>
              <w:rFonts w:hint="eastAsia"/>
            </w:rPr>
            <w:t>（三）所投产品其他证明材料</w:t>
          </w:r>
          <w:r>
            <w:tab/>
          </w:r>
          <w:r>
            <w:fldChar w:fldCharType="begin"/>
          </w:r>
          <w:r>
            <w:instrText xml:space="preserve"> PAGEREF _Toc31035 \h </w:instrText>
          </w:r>
          <w:r>
            <w:fldChar w:fldCharType="separate"/>
          </w:r>
          <w:r>
            <w:t>50</w:t>
          </w:r>
          <w:r>
            <w:fldChar w:fldCharType="end"/>
          </w:r>
          <w:r>
            <w:fldChar w:fldCharType="end"/>
          </w:r>
        </w:p>
        <w:p w14:paraId="1B98A0A7">
          <w:pPr>
            <w:pStyle w:val="22"/>
            <w:tabs>
              <w:tab w:val="right" w:leader="dot" w:pos="9910"/>
            </w:tabs>
          </w:pPr>
          <w:r>
            <w:fldChar w:fldCharType="begin"/>
          </w:r>
          <w:r>
            <w:instrText xml:space="preserve"> HYPERLINK \l _Toc19577 </w:instrText>
          </w:r>
          <w:r>
            <w:fldChar w:fldCharType="separate"/>
          </w:r>
          <w:r>
            <w:rPr>
              <w:rFonts w:hint="eastAsia"/>
            </w:rPr>
            <w:t>（四）关于资格条件的有关承诺及声明</w:t>
          </w:r>
          <w:r>
            <w:tab/>
          </w:r>
          <w:r>
            <w:fldChar w:fldCharType="begin"/>
          </w:r>
          <w:r>
            <w:instrText xml:space="preserve"> PAGEREF _Toc19577 \h </w:instrText>
          </w:r>
          <w:r>
            <w:fldChar w:fldCharType="separate"/>
          </w:r>
          <w:r>
            <w:t>51</w:t>
          </w:r>
          <w:r>
            <w:fldChar w:fldCharType="end"/>
          </w:r>
          <w:r>
            <w:fldChar w:fldCharType="end"/>
          </w:r>
        </w:p>
        <w:p w14:paraId="14DF3200">
          <w:pPr>
            <w:pStyle w:val="22"/>
            <w:tabs>
              <w:tab w:val="right" w:leader="dot" w:pos="9910"/>
            </w:tabs>
          </w:pPr>
          <w:r>
            <w:fldChar w:fldCharType="begin"/>
          </w:r>
          <w:r>
            <w:instrText xml:space="preserve"> HYPERLINK \l _Toc30574 </w:instrText>
          </w:r>
          <w:r>
            <w:fldChar w:fldCharType="separate"/>
          </w:r>
          <w:r>
            <w:rPr>
              <w:rFonts w:hint="eastAsia"/>
            </w:rPr>
            <w:t>（五）中小企业声明函</w:t>
          </w:r>
          <w:r>
            <w:tab/>
          </w:r>
          <w:r>
            <w:fldChar w:fldCharType="begin"/>
          </w:r>
          <w:r>
            <w:instrText xml:space="preserve"> PAGEREF _Toc30574 \h </w:instrText>
          </w:r>
          <w:r>
            <w:fldChar w:fldCharType="separate"/>
          </w:r>
          <w:r>
            <w:t>52</w:t>
          </w:r>
          <w:r>
            <w:fldChar w:fldCharType="end"/>
          </w:r>
          <w:r>
            <w:fldChar w:fldCharType="end"/>
          </w:r>
        </w:p>
        <w:p w14:paraId="012B62AD">
          <w:pPr>
            <w:pStyle w:val="22"/>
            <w:tabs>
              <w:tab w:val="right" w:leader="dot" w:pos="9910"/>
            </w:tabs>
          </w:pPr>
          <w:r>
            <w:fldChar w:fldCharType="begin"/>
          </w:r>
          <w:r>
            <w:instrText xml:space="preserve"> HYPERLINK \l _Toc6512 </w:instrText>
          </w:r>
          <w:r>
            <w:fldChar w:fldCharType="separate"/>
          </w:r>
          <w:r>
            <w:rPr>
              <w:rFonts w:hint="eastAsia"/>
            </w:rPr>
            <w:t>（六）监狱企业证明文件</w:t>
          </w:r>
          <w:r>
            <w:tab/>
          </w:r>
          <w:r>
            <w:fldChar w:fldCharType="begin"/>
          </w:r>
          <w:r>
            <w:instrText xml:space="preserve"> PAGEREF _Toc6512 \h </w:instrText>
          </w:r>
          <w:r>
            <w:fldChar w:fldCharType="separate"/>
          </w:r>
          <w:r>
            <w:t>53</w:t>
          </w:r>
          <w:r>
            <w:fldChar w:fldCharType="end"/>
          </w:r>
          <w:r>
            <w:fldChar w:fldCharType="end"/>
          </w:r>
        </w:p>
        <w:p w14:paraId="3AF28974">
          <w:pPr>
            <w:pStyle w:val="22"/>
            <w:tabs>
              <w:tab w:val="right" w:leader="dot" w:pos="9910"/>
            </w:tabs>
          </w:pPr>
          <w:r>
            <w:fldChar w:fldCharType="begin"/>
          </w:r>
          <w:r>
            <w:instrText xml:space="preserve"> HYPERLINK \l _Toc22519 </w:instrText>
          </w:r>
          <w:r>
            <w:fldChar w:fldCharType="separate"/>
          </w:r>
          <w:r>
            <w:rPr>
              <w:rFonts w:hint="eastAsia"/>
            </w:rPr>
            <w:t>（七）残疾人福利性单位声明函</w:t>
          </w:r>
          <w:r>
            <w:tab/>
          </w:r>
          <w:r>
            <w:fldChar w:fldCharType="begin"/>
          </w:r>
          <w:r>
            <w:instrText xml:space="preserve"> PAGEREF _Toc22519 \h </w:instrText>
          </w:r>
          <w:r>
            <w:fldChar w:fldCharType="separate"/>
          </w:r>
          <w:r>
            <w:t>54</w:t>
          </w:r>
          <w:r>
            <w:fldChar w:fldCharType="end"/>
          </w:r>
          <w:r>
            <w:fldChar w:fldCharType="end"/>
          </w:r>
        </w:p>
        <w:p w14:paraId="44D8B25C">
          <w:pPr>
            <w:pStyle w:val="22"/>
            <w:tabs>
              <w:tab w:val="right" w:leader="dot" w:pos="9910"/>
            </w:tabs>
          </w:pPr>
          <w:r>
            <w:fldChar w:fldCharType="begin"/>
          </w:r>
          <w:r>
            <w:instrText xml:space="preserve"> HYPERLINK \l _Toc18225 </w:instrText>
          </w:r>
          <w:r>
            <w:fldChar w:fldCharType="separate"/>
          </w:r>
          <w:r>
            <w:rPr>
              <w:rFonts w:hint="eastAsia"/>
            </w:rPr>
            <w:t>（八）业绩情况一览表</w:t>
          </w:r>
          <w:r>
            <w:tab/>
          </w:r>
          <w:r>
            <w:fldChar w:fldCharType="begin"/>
          </w:r>
          <w:r>
            <w:instrText xml:space="preserve"> PAGEREF _Toc18225 \h </w:instrText>
          </w:r>
          <w:r>
            <w:fldChar w:fldCharType="separate"/>
          </w:r>
          <w:r>
            <w:t>55</w:t>
          </w:r>
          <w:r>
            <w:fldChar w:fldCharType="end"/>
          </w:r>
          <w:r>
            <w:fldChar w:fldCharType="end"/>
          </w:r>
        </w:p>
        <w:p w14:paraId="17A16BE7">
          <w:pPr>
            <w:pStyle w:val="22"/>
            <w:tabs>
              <w:tab w:val="right" w:leader="dot" w:pos="9910"/>
            </w:tabs>
          </w:pPr>
          <w:r>
            <w:fldChar w:fldCharType="begin"/>
          </w:r>
          <w:r>
            <w:instrText xml:space="preserve"> HYPERLINK \l _Toc28617 </w:instrText>
          </w:r>
          <w:r>
            <w:fldChar w:fldCharType="separate"/>
          </w:r>
          <w:r>
            <w:rPr>
              <w:rFonts w:hint="eastAsia"/>
            </w:rPr>
            <w:t>（九）信誉、信用等证明文件</w:t>
          </w:r>
          <w:r>
            <w:tab/>
          </w:r>
          <w:r>
            <w:fldChar w:fldCharType="begin"/>
          </w:r>
          <w:r>
            <w:instrText xml:space="preserve"> PAGEREF _Toc28617 \h </w:instrText>
          </w:r>
          <w:r>
            <w:fldChar w:fldCharType="separate"/>
          </w:r>
          <w:r>
            <w:t>56</w:t>
          </w:r>
          <w:r>
            <w:fldChar w:fldCharType="end"/>
          </w:r>
          <w:r>
            <w:fldChar w:fldCharType="end"/>
          </w:r>
        </w:p>
        <w:p w14:paraId="0CE7824B">
          <w:pPr>
            <w:pStyle w:val="22"/>
            <w:tabs>
              <w:tab w:val="right" w:leader="dot" w:pos="9910"/>
            </w:tabs>
          </w:pPr>
          <w:r>
            <w:fldChar w:fldCharType="begin"/>
          </w:r>
          <w:r>
            <w:instrText xml:space="preserve"> HYPERLINK \l _Toc28446 </w:instrText>
          </w:r>
          <w:r>
            <w:fldChar w:fldCharType="separate"/>
          </w:r>
          <w:r>
            <w:t>（十）商务偏离表</w:t>
          </w:r>
          <w:r>
            <w:tab/>
          </w:r>
          <w:r>
            <w:fldChar w:fldCharType="begin"/>
          </w:r>
          <w:r>
            <w:instrText xml:space="preserve"> PAGEREF _Toc28446 \h </w:instrText>
          </w:r>
          <w:r>
            <w:fldChar w:fldCharType="separate"/>
          </w:r>
          <w:r>
            <w:t>58</w:t>
          </w:r>
          <w:r>
            <w:fldChar w:fldCharType="end"/>
          </w:r>
          <w:r>
            <w:fldChar w:fldCharType="end"/>
          </w:r>
        </w:p>
        <w:p w14:paraId="0EBEF717">
          <w:pPr>
            <w:pStyle w:val="22"/>
            <w:tabs>
              <w:tab w:val="right" w:leader="dot" w:pos="9910"/>
            </w:tabs>
          </w:pPr>
          <w:r>
            <w:fldChar w:fldCharType="begin"/>
          </w:r>
          <w:r>
            <w:instrText xml:space="preserve"> HYPERLINK \l _Toc12791 </w:instrText>
          </w:r>
          <w:r>
            <w:fldChar w:fldCharType="separate"/>
          </w:r>
          <w:r>
            <w:t>（十一）其它</w:t>
          </w:r>
          <w:r>
            <w:tab/>
          </w:r>
          <w:r>
            <w:fldChar w:fldCharType="begin"/>
          </w:r>
          <w:r>
            <w:instrText xml:space="preserve"> PAGEREF _Toc12791 \h </w:instrText>
          </w:r>
          <w:r>
            <w:fldChar w:fldCharType="separate"/>
          </w:r>
          <w:r>
            <w:t>59</w:t>
          </w:r>
          <w:r>
            <w:fldChar w:fldCharType="end"/>
          </w:r>
          <w:r>
            <w:fldChar w:fldCharType="end"/>
          </w:r>
        </w:p>
        <w:p w14:paraId="322743CF">
          <w:pPr>
            <w:pStyle w:val="22"/>
            <w:tabs>
              <w:tab w:val="right" w:leader="dot" w:pos="9910"/>
            </w:tabs>
          </w:pPr>
          <w:r>
            <w:fldChar w:fldCharType="begin"/>
          </w:r>
          <w:r>
            <w:instrText xml:space="preserve"> HYPERLINK \l _Toc25169 </w:instrText>
          </w:r>
          <w:r>
            <w:fldChar w:fldCharType="separate"/>
          </w:r>
          <w:r>
            <w:rPr>
              <w:rFonts w:hint="eastAsia"/>
            </w:rPr>
            <w:t>四、技术文件</w:t>
          </w:r>
          <w:r>
            <w:tab/>
          </w:r>
          <w:r>
            <w:fldChar w:fldCharType="begin"/>
          </w:r>
          <w:r>
            <w:instrText xml:space="preserve"> PAGEREF _Toc25169 \h </w:instrText>
          </w:r>
          <w:r>
            <w:fldChar w:fldCharType="separate"/>
          </w:r>
          <w:r>
            <w:t>60</w:t>
          </w:r>
          <w:r>
            <w:fldChar w:fldCharType="end"/>
          </w:r>
          <w:r>
            <w:fldChar w:fldCharType="end"/>
          </w:r>
        </w:p>
        <w:p w14:paraId="5D220D56">
          <w:pPr>
            <w:pStyle w:val="22"/>
            <w:tabs>
              <w:tab w:val="right" w:leader="dot" w:pos="9910"/>
            </w:tabs>
          </w:pPr>
          <w:r>
            <w:fldChar w:fldCharType="begin"/>
          </w:r>
          <w:r>
            <w:instrText xml:space="preserve"> HYPERLINK \l _Toc29756 </w:instrText>
          </w:r>
          <w:r>
            <w:fldChar w:fldCharType="separate"/>
          </w:r>
          <w:r>
            <w:t>（一）货物</w:t>
          </w:r>
          <w:r>
            <w:rPr>
              <w:rFonts w:ascii="Arial" w:eastAsia="Arial"/>
            </w:rPr>
            <w:t>/</w:t>
          </w:r>
          <w:r>
            <w:t>设备技术规格书</w:t>
          </w:r>
          <w:r>
            <w:tab/>
          </w:r>
          <w:r>
            <w:fldChar w:fldCharType="begin"/>
          </w:r>
          <w:r>
            <w:instrText xml:space="preserve"> PAGEREF _Toc29756 \h </w:instrText>
          </w:r>
          <w:r>
            <w:fldChar w:fldCharType="separate"/>
          </w:r>
          <w:r>
            <w:t>60</w:t>
          </w:r>
          <w:r>
            <w:fldChar w:fldCharType="end"/>
          </w:r>
          <w:r>
            <w:fldChar w:fldCharType="end"/>
          </w:r>
        </w:p>
        <w:p w14:paraId="48743DB7">
          <w:pPr>
            <w:pStyle w:val="22"/>
            <w:tabs>
              <w:tab w:val="right" w:leader="dot" w:pos="9910"/>
            </w:tabs>
          </w:pPr>
          <w:r>
            <w:fldChar w:fldCharType="begin"/>
          </w:r>
          <w:r>
            <w:instrText xml:space="preserve"> HYPERLINK \l _Toc27777 </w:instrText>
          </w:r>
          <w:r>
            <w:fldChar w:fldCharType="separate"/>
          </w:r>
          <w:r>
            <w:rPr>
              <w:rFonts w:hint="eastAsia"/>
            </w:rPr>
            <w:t>（二）技术规格偏离表</w:t>
          </w:r>
          <w:r>
            <w:tab/>
          </w:r>
          <w:r>
            <w:fldChar w:fldCharType="begin"/>
          </w:r>
          <w:r>
            <w:instrText xml:space="preserve"> PAGEREF _Toc27777 \h </w:instrText>
          </w:r>
          <w:r>
            <w:fldChar w:fldCharType="separate"/>
          </w:r>
          <w:r>
            <w:t>61</w:t>
          </w:r>
          <w:r>
            <w:fldChar w:fldCharType="end"/>
          </w:r>
          <w:r>
            <w:fldChar w:fldCharType="end"/>
          </w:r>
        </w:p>
        <w:p w14:paraId="3B1944FD">
          <w:pPr>
            <w:pStyle w:val="22"/>
            <w:tabs>
              <w:tab w:val="right" w:leader="dot" w:pos="9910"/>
            </w:tabs>
          </w:pPr>
          <w:r>
            <w:fldChar w:fldCharType="begin"/>
          </w:r>
          <w:r>
            <w:instrText xml:space="preserve"> HYPERLINK \l _Toc29908 </w:instrText>
          </w:r>
          <w:r>
            <w:fldChar w:fldCharType="separate"/>
          </w:r>
          <w:r>
            <w:rPr>
              <w:rFonts w:hint="eastAsia"/>
            </w:rPr>
            <w:t>（三）产品检验报告（如需要）</w:t>
          </w:r>
          <w:r>
            <w:tab/>
          </w:r>
          <w:r>
            <w:fldChar w:fldCharType="begin"/>
          </w:r>
          <w:r>
            <w:instrText xml:space="preserve"> PAGEREF _Toc29908 \h </w:instrText>
          </w:r>
          <w:r>
            <w:fldChar w:fldCharType="separate"/>
          </w:r>
          <w:r>
            <w:t>62</w:t>
          </w:r>
          <w:r>
            <w:fldChar w:fldCharType="end"/>
          </w:r>
          <w:r>
            <w:fldChar w:fldCharType="end"/>
          </w:r>
        </w:p>
        <w:p w14:paraId="77E520FD">
          <w:pPr>
            <w:pStyle w:val="22"/>
            <w:tabs>
              <w:tab w:val="right" w:leader="dot" w:pos="9910"/>
            </w:tabs>
          </w:pPr>
          <w:r>
            <w:fldChar w:fldCharType="begin"/>
          </w:r>
          <w:r>
            <w:instrText xml:space="preserve"> HYPERLINK \l _Toc22249 </w:instrText>
          </w:r>
          <w:r>
            <w:fldChar w:fldCharType="separate"/>
          </w:r>
          <w:r>
            <w:t>（四）节能环保产品清单及证明材料</w:t>
          </w:r>
          <w:r>
            <w:tab/>
          </w:r>
          <w:r>
            <w:fldChar w:fldCharType="begin"/>
          </w:r>
          <w:r>
            <w:instrText xml:space="preserve"> PAGEREF _Toc22249 \h </w:instrText>
          </w:r>
          <w:r>
            <w:fldChar w:fldCharType="separate"/>
          </w:r>
          <w:r>
            <w:t>63</w:t>
          </w:r>
          <w:r>
            <w:fldChar w:fldCharType="end"/>
          </w:r>
          <w:r>
            <w:fldChar w:fldCharType="end"/>
          </w:r>
        </w:p>
        <w:p w14:paraId="590FDEDB">
          <w:pPr>
            <w:pStyle w:val="22"/>
            <w:tabs>
              <w:tab w:val="right" w:leader="dot" w:pos="9910"/>
            </w:tabs>
          </w:pPr>
          <w:r>
            <w:fldChar w:fldCharType="begin"/>
          </w:r>
          <w:r>
            <w:instrText xml:space="preserve"> HYPERLINK \l _Toc5169 </w:instrText>
          </w:r>
          <w:r>
            <w:fldChar w:fldCharType="separate"/>
          </w:r>
          <w:r>
            <w:rPr>
              <w:rFonts w:hint="eastAsia"/>
            </w:rPr>
            <w:t>（</w:t>
          </w:r>
          <w:r>
            <w:rPr>
              <w:rFonts w:hint="eastAsia"/>
              <w:lang w:eastAsia="zh-CN"/>
            </w:rPr>
            <w:t>五</w:t>
          </w:r>
          <w:r>
            <w:rPr>
              <w:rFonts w:hint="eastAsia"/>
            </w:rPr>
            <w:t>）调试验收方案</w:t>
          </w:r>
          <w:r>
            <w:tab/>
          </w:r>
          <w:r>
            <w:fldChar w:fldCharType="begin"/>
          </w:r>
          <w:r>
            <w:instrText xml:space="preserve"> PAGEREF _Toc5169 \h </w:instrText>
          </w:r>
          <w:r>
            <w:fldChar w:fldCharType="separate"/>
          </w:r>
          <w:r>
            <w:t>64</w:t>
          </w:r>
          <w:r>
            <w:fldChar w:fldCharType="end"/>
          </w:r>
          <w:r>
            <w:fldChar w:fldCharType="end"/>
          </w:r>
        </w:p>
        <w:p w14:paraId="62FE3B74">
          <w:pPr>
            <w:pStyle w:val="22"/>
            <w:tabs>
              <w:tab w:val="right" w:leader="dot" w:pos="9910"/>
            </w:tabs>
          </w:pPr>
          <w:r>
            <w:fldChar w:fldCharType="begin"/>
          </w:r>
          <w:r>
            <w:instrText xml:space="preserve"> HYPERLINK \l _Toc29619 </w:instrText>
          </w:r>
          <w:r>
            <w:fldChar w:fldCharType="separate"/>
          </w:r>
          <w:r>
            <w:rPr>
              <w:rFonts w:hint="eastAsia"/>
            </w:rPr>
            <w:t>（</w:t>
          </w:r>
          <w:r>
            <w:rPr>
              <w:rFonts w:hint="eastAsia"/>
              <w:lang w:eastAsia="zh-CN"/>
            </w:rPr>
            <w:t>六</w:t>
          </w:r>
          <w:r>
            <w:rPr>
              <w:rFonts w:hint="eastAsia"/>
            </w:rPr>
            <w:t>）售后服务方案</w:t>
          </w:r>
          <w:r>
            <w:tab/>
          </w:r>
          <w:r>
            <w:fldChar w:fldCharType="begin"/>
          </w:r>
          <w:r>
            <w:instrText xml:space="preserve"> PAGEREF _Toc29619 \h </w:instrText>
          </w:r>
          <w:r>
            <w:fldChar w:fldCharType="separate"/>
          </w:r>
          <w:r>
            <w:t>65</w:t>
          </w:r>
          <w:r>
            <w:fldChar w:fldCharType="end"/>
          </w:r>
          <w:r>
            <w:fldChar w:fldCharType="end"/>
          </w:r>
        </w:p>
        <w:p w14:paraId="27B05D99">
          <w:pPr>
            <w:pStyle w:val="22"/>
            <w:tabs>
              <w:tab w:val="right" w:leader="dot" w:pos="9910"/>
            </w:tabs>
          </w:pPr>
          <w:r>
            <w:fldChar w:fldCharType="begin"/>
          </w:r>
          <w:r>
            <w:instrText xml:space="preserve"> HYPERLINK \l _Toc2386 </w:instrText>
          </w:r>
          <w:r>
            <w:fldChar w:fldCharType="separate"/>
          </w:r>
          <w:r>
            <w:t>（</w:t>
          </w:r>
          <w:r>
            <w:rPr>
              <w:rFonts w:hint="eastAsia"/>
              <w:lang w:eastAsia="zh-CN"/>
            </w:rPr>
            <w:t>七</w:t>
          </w:r>
          <w:r>
            <w:t>）其它</w:t>
          </w:r>
          <w:r>
            <w:tab/>
          </w:r>
          <w:r>
            <w:fldChar w:fldCharType="begin"/>
          </w:r>
          <w:r>
            <w:instrText xml:space="preserve"> PAGEREF _Toc2386 \h </w:instrText>
          </w:r>
          <w:r>
            <w:fldChar w:fldCharType="separate"/>
          </w:r>
          <w:r>
            <w:t>66</w:t>
          </w:r>
          <w:r>
            <w:fldChar w:fldCharType="end"/>
          </w:r>
          <w:r>
            <w:fldChar w:fldCharType="end"/>
          </w:r>
        </w:p>
        <w:p w14:paraId="1AFC1DB2">
          <w:pPr>
            <w:pStyle w:val="22"/>
            <w:tabs>
              <w:tab w:val="right" w:leader="dot" w:pos="9910"/>
            </w:tabs>
          </w:pPr>
          <w:r>
            <w:fldChar w:fldCharType="begin"/>
          </w:r>
          <w:r>
            <w:instrText xml:space="preserve"> HYPERLINK \l _Toc32116 </w:instrText>
          </w:r>
          <w:r>
            <w:fldChar w:fldCharType="separate"/>
          </w:r>
          <w:r>
            <w:rPr>
              <w:rFonts w:hint="eastAsia"/>
            </w:rPr>
            <w:t>附件：关于印发中小企业划型标准规定的通知</w:t>
          </w:r>
          <w:r>
            <w:tab/>
          </w:r>
          <w:r>
            <w:fldChar w:fldCharType="begin"/>
          </w:r>
          <w:r>
            <w:instrText xml:space="preserve"> PAGEREF _Toc32116 \h </w:instrText>
          </w:r>
          <w:r>
            <w:fldChar w:fldCharType="separate"/>
          </w:r>
          <w:r>
            <w:t>67</w:t>
          </w:r>
          <w:r>
            <w:fldChar w:fldCharType="end"/>
          </w:r>
          <w:r>
            <w:fldChar w:fldCharType="end"/>
          </w:r>
        </w:p>
        <w:p w14:paraId="04CF2C93">
          <w:pPr>
            <w:pStyle w:val="22"/>
            <w:tabs>
              <w:tab w:val="right" w:leader="dot" w:pos="9900"/>
            </w:tabs>
          </w:pPr>
          <w:r>
            <w:fldChar w:fldCharType="end"/>
          </w:r>
        </w:p>
      </w:sdtContent>
    </w:sdt>
    <w:p w14:paraId="2422F221">
      <w:pPr>
        <w:pStyle w:val="4"/>
        <w:tabs>
          <w:tab w:val="left" w:pos="1259"/>
        </w:tabs>
        <w:spacing w:before="312"/>
        <w:ind w:left="0" w:right="41"/>
        <w:jc w:val="center"/>
        <w:rPr>
          <w:rFonts w:ascii="宋体" w:eastAsia="宋体"/>
        </w:rPr>
      </w:pPr>
      <w:bookmarkStart w:id="0" w:name="_Toc237"/>
      <w:bookmarkStart w:id="1" w:name="_Toc87264307"/>
      <w:r>
        <w:rPr>
          <w:rFonts w:hint="eastAsia" w:ascii="宋体" w:eastAsia="宋体"/>
        </w:rPr>
        <w:t>第一章</w:t>
      </w:r>
      <w:bookmarkStart w:id="2" w:name="第一章投标邀请"/>
      <w:bookmarkEnd w:id="2"/>
      <w:r>
        <w:rPr>
          <w:rFonts w:hint="eastAsia" w:ascii="宋体" w:eastAsia="宋体"/>
        </w:rPr>
        <w:t>投标邀请（招标公告）</w:t>
      </w:r>
      <w:bookmarkEnd w:id="0"/>
      <w:bookmarkEnd w:id="1"/>
    </w:p>
    <w:p w14:paraId="6E31E843">
      <w:pPr>
        <w:pStyle w:val="11"/>
        <w:jc w:val="center"/>
        <w:rPr>
          <w:b/>
          <w:sz w:val="20"/>
        </w:rPr>
      </w:pPr>
    </w:p>
    <w:p w14:paraId="776F32D1">
      <w:pPr>
        <w:pStyle w:val="11"/>
        <w:spacing w:before="10"/>
        <w:rPr>
          <w:b/>
          <w:sz w:val="15"/>
        </w:rPr>
      </w:pPr>
      <w:r>
        <w:pict>
          <v:shape id="文本框 10" o:spid="_x0000_s2050" o:spt="202" type="#_x0000_t202" style="position:absolute;left:0pt;margin-left:77.15pt;margin-top:12.3pt;height:80.4pt;width:450.1pt;mso-position-horizontal-relative:page;mso-wrap-distance-bottom:0pt;mso-wrap-distance-top:0pt;z-index:-251584512;mso-width-relative:page;mso-height-relative:page;" filled="f" coordsize="21600,21600" o:gfxdata="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MwnkdNcAAAALAQAA&#10;DwAAAAAAAAABACAAAAAiAAAAZHJzL2Rvd25yZXYueG1sUEsBAhQAFAAAAAgAh07iQBcs1R4aAgAA&#10;QgQAAA4AAAAAAAAAAQAgAAAAJgEAAGRycy9lMm9Eb2MueG1sUEsFBgAAAAAGAAYAWQEAALIFAAAA&#10;AA==&#10;">
            <v:path/>
            <v:fill on="f" focussize="0,0"/>
            <v:stroke weight="0.48pt" joinstyle="miter"/>
            <v:imagedata o:title=""/>
            <o:lock v:ext="edit"/>
            <v:textbox inset="0mm,0mm,0mm,0mm">
              <w:txbxContent>
                <w:p w14:paraId="7517BDA4">
                  <w:pPr>
                    <w:autoSpaceDE/>
                    <w:autoSpaceDN/>
                    <w:spacing w:line="360" w:lineRule="auto"/>
                    <w:ind w:firstLine="420" w:firstLineChars="200"/>
                    <w:jc w:val="both"/>
                    <w:rPr>
                      <w:rFonts w:cs="Times New Roman" w:asciiTheme="minorEastAsia" w:hAnsiTheme="minorEastAsia" w:eastAsiaTheme="minorEastAsia"/>
                      <w:kern w:val="2"/>
                      <w:sz w:val="21"/>
                      <w:szCs w:val="21"/>
                      <w:lang w:val="en-US" w:bidi="ar-SA"/>
                    </w:rPr>
                  </w:pPr>
                  <w:r>
                    <w:rPr>
                      <w:rFonts w:cs="Times New Roman" w:asciiTheme="minorEastAsia" w:hAnsiTheme="minorEastAsia" w:eastAsiaTheme="minorEastAsia"/>
                      <w:kern w:val="2"/>
                      <w:sz w:val="21"/>
                      <w:szCs w:val="21"/>
                      <w:lang w:val="en-US" w:bidi="ar-SA"/>
                    </w:rPr>
                    <w:t>项目概况</w:t>
                  </w:r>
                </w:p>
                <w:p w14:paraId="2AC5C843">
                  <w:pPr>
                    <w:autoSpaceDE/>
                    <w:autoSpaceDN/>
                    <w:spacing w:line="360" w:lineRule="auto"/>
                    <w:ind w:firstLine="420" w:firstLineChars="200"/>
                    <w:jc w:val="both"/>
                    <w:rPr>
                      <w:rFonts w:cs="Times New Roman" w:asciiTheme="minorEastAsia" w:hAnsiTheme="minorEastAsia" w:eastAsiaTheme="minorEastAsia"/>
                      <w:kern w:val="2"/>
                      <w:sz w:val="21"/>
                      <w:szCs w:val="21"/>
                      <w:lang w:val="en-US" w:bidi="ar-SA"/>
                    </w:rPr>
                  </w:pPr>
                  <w:r>
                    <w:rPr>
                      <w:rFonts w:hint="eastAsia" w:cs="Times New Roman" w:asciiTheme="minorEastAsia" w:hAnsiTheme="minorEastAsia" w:eastAsiaTheme="minorEastAsia"/>
                      <w:kern w:val="2"/>
                      <w:sz w:val="21"/>
                      <w:szCs w:val="21"/>
                      <w:u w:val="single"/>
                      <w:lang w:val="en-US" w:bidi="ar-SA"/>
                    </w:rPr>
                    <w:t>中共随县县委党校（县行政学校）建设工程电梯采购及安装</w:t>
                  </w:r>
                  <w:r>
                    <w:rPr>
                      <w:rFonts w:cs="Times New Roman" w:asciiTheme="minorEastAsia" w:hAnsiTheme="minorEastAsia" w:eastAsiaTheme="minorEastAsia"/>
                      <w:kern w:val="2"/>
                      <w:sz w:val="21"/>
                      <w:szCs w:val="21"/>
                      <w:lang w:val="en-US" w:bidi="ar-SA"/>
                    </w:rPr>
                    <w:t>招标项目的潜在投标人应在</w:t>
                  </w:r>
                  <w:r>
                    <w:rPr>
                      <w:rFonts w:hint="eastAsia" w:cs="Times New Roman" w:asciiTheme="minorEastAsia" w:hAnsiTheme="minorEastAsia" w:eastAsiaTheme="minorEastAsia"/>
                      <w:kern w:val="2"/>
                      <w:sz w:val="21"/>
                      <w:szCs w:val="21"/>
                      <w:u w:val="single"/>
                      <w:lang w:val="en-US" w:bidi="ar-SA"/>
                    </w:rPr>
                    <w:t>湖北老班长项目管理有限公司</w:t>
                  </w:r>
                  <w:r>
                    <w:rPr>
                      <w:rFonts w:cs="Times New Roman" w:asciiTheme="minorEastAsia" w:hAnsiTheme="minorEastAsia" w:eastAsiaTheme="minorEastAsia"/>
                      <w:kern w:val="2"/>
                      <w:sz w:val="21"/>
                      <w:szCs w:val="21"/>
                      <w:u w:val="single"/>
                      <w:lang w:val="en-US" w:bidi="ar-SA"/>
                    </w:rPr>
                    <w:t>802室</w:t>
                  </w:r>
                  <w:r>
                    <w:rPr>
                      <w:rFonts w:cs="Times New Roman" w:asciiTheme="minorEastAsia" w:hAnsiTheme="minorEastAsia" w:eastAsiaTheme="minorEastAsia"/>
                      <w:kern w:val="2"/>
                      <w:sz w:val="21"/>
                      <w:szCs w:val="21"/>
                      <w:lang w:val="en-US" w:bidi="ar-SA"/>
                    </w:rPr>
                    <w:t>获取招标文件，并于</w:t>
                  </w:r>
                  <w:r>
                    <w:rPr>
                      <w:rFonts w:hint="eastAsia"/>
                      <w:sz w:val="21"/>
                      <w:szCs w:val="21"/>
                      <w:u w:val="single"/>
                      <w:lang w:val="en-US"/>
                    </w:rPr>
                    <w:t>2021年12月02日14点30分（北京时间）</w:t>
                  </w:r>
                  <w:r>
                    <w:rPr>
                      <w:rFonts w:cs="Times New Roman" w:asciiTheme="minorEastAsia" w:hAnsiTheme="minorEastAsia" w:eastAsiaTheme="minorEastAsia"/>
                      <w:kern w:val="2"/>
                      <w:sz w:val="21"/>
                      <w:szCs w:val="21"/>
                      <w:lang w:val="en-US" w:bidi="ar-SA"/>
                    </w:rPr>
                    <w:t>前递交投标文件。</w:t>
                  </w:r>
                </w:p>
              </w:txbxContent>
            </v:textbox>
            <w10:wrap type="topAndBottom"/>
          </v:shape>
        </w:pict>
      </w:r>
    </w:p>
    <w:p w14:paraId="2B9A6E6D">
      <w:pPr>
        <w:pStyle w:val="9"/>
        <w:ind w:firstLine="422" w:firstLineChars="200"/>
      </w:pPr>
    </w:p>
    <w:p w14:paraId="73105230">
      <w:pPr>
        <w:pStyle w:val="4"/>
        <w:spacing w:before="120" w:beforeLines="50" w:after="120" w:afterLines="50" w:line="360" w:lineRule="auto"/>
        <w:ind w:firstLine="422" w:firstLineChars="200"/>
        <w:jc w:val="both"/>
        <w:rPr>
          <w:rFonts w:ascii="宋体" w:hAnsi="宋体" w:eastAsia="宋体" w:cs="宋体"/>
          <w:sz w:val="21"/>
          <w:szCs w:val="21"/>
        </w:rPr>
      </w:pPr>
      <w:bookmarkStart w:id="3" w:name="_Toc6822"/>
      <w:bookmarkStart w:id="4" w:name="_Toc87264308"/>
      <w:r>
        <w:rPr>
          <w:rFonts w:hint="eastAsia" w:ascii="宋体" w:hAnsi="宋体" w:eastAsia="宋体" w:cs="宋体"/>
          <w:sz w:val="21"/>
          <w:szCs w:val="21"/>
        </w:rPr>
        <w:t>一、项目基本情况</w:t>
      </w:r>
      <w:bookmarkEnd w:id="3"/>
      <w:bookmarkEnd w:id="4"/>
    </w:p>
    <w:p w14:paraId="68594CAD">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cs="Times New Roman" w:asciiTheme="minorEastAsia" w:hAnsiTheme="minorEastAsia" w:eastAsiaTheme="minorEastAsia"/>
          <w:kern w:val="2"/>
          <w:lang w:val="en-US" w:bidi="ar-SA"/>
        </w:rPr>
        <w:t>1.项目编号：LBZ-CG-20211102</w:t>
      </w:r>
    </w:p>
    <w:p w14:paraId="794BD2BB">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cs="Times New Roman" w:asciiTheme="minorEastAsia" w:hAnsiTheme="minorEastAsia" w:eastAsiaTheme="minorEastAsia"/>
          <w:kern w:val="2"/>
          <w:lang w:val="en-US" w:bidi="ar-SA"/>
        </w:rPr>
        <w:t>2.采购计划备案号：</w:t>
      </w:r>
      <w:r>
        <w:rPr>
          <w:rFonts w:hint="eastAsia" w:cs="Times New Roman" w:asciiTheme="minorEastAsia" w:hAnsiTheme="minorEastAsia" w:eastAsiaTheme="minorEastAsia"/>
          <w:kern w:val="2"/>
          <w:lang w:val="en-US" w:bidi="ar-SA"/>
        </w:rPr>
        <w:t>无</w:t>
      </w:r>
      <w:r>
        <w:rPr>
          <w:rFonts w:cs="Times New Roman" w:asciiTheme="minorEastAsia" w:hAnsiTheme="minorEastAsia" w:eastAsiaTheme="minorEastAsia"/>
          <w:kern w:val="2"/>
          <w:lang w:val="en-US" w:bidi="ar-SA"/>
        </w:rPr>
        <w:t xml:space="preserve"> </w:t>
      </w:r>
    </w:p>
    <w:p w14:paraId="6D9E63E0">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3.</w:t>
      </w:r>
      <w:r>
        <w:rPr>
          <w:rFonts w:cs="Times New Roman" w:asciiTheme="minorEastAsia" w:hAnsiTheme="minorEastAsia" w:eastAsiaTheme="minorEastAsia"/>
          <w:kern w:val="2"/>
          <w:lang w:val="en-US" w:bidi="ar-SA"/>
        </w:rPr>
        <w:t>项目名称：</w:t>
      </w:r>
      <w:r>
        <w:rPr>
          <w:rFonts w:hint="eastAsia" w:cs="Times New Roman" w:asciiTheme="minorEastAsia" w:hAnsiTheme="minorEastAsia" w:eastAsiaTheme="minorEastAsia"/>
          <w:kern w:val="2"/>
          <w:lang w:val="en-US" w:bidi="ar-SA"/>
        </w:rPr>
        <w:t>中共随县县委党校（县行政学校）建设工程电梯采购及安装</w:t>
      </w:r>
    </w:p>
    <w:p w14:paraId="7F79536B">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4.</w:t>
      </w:r>
      <w:r>
        <w:rPr>
          <w:rFonts w:cs="Times New Roman" w:asciiTheme="minorEastAsia" w:hAnsiTheme="minorEastAsia" w:eastAsiaTheme="minorEastAsia"/>
          <w:kern w:val="2"/>
          <w:lang w:val="en-US" w:bidi="ar-SA"/>
        </w:rPr>
        <w:t>采购方式：公开招标</w:t>
      </w:r>
    </w:p>
    <w:p w14:paraId="5348D774">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5.</w:t>
      </w:r>
      <w:r>
        <w:rPr>
          <w:rFonts w:cs="Times New Roman" w:asciiTheme="minorEastAsia" w:hAnsiTheme="minorEastAsia" w:eastAsiaTheme="minorEastAsia"/>
          <w:kern w:val="2"/>
          <w:lang w:val="en-US" w:bidi="ar-SA"/>
        </w:rPr>
        <w:t>预算金额（万元）：</w:t>
      </w:r>
      <w:r>
        <w:rPr>
          <w:rFonts w:hint="eastAsia" w:cs="Times New Roman" w:asciiTheme="minorEastAsia" w:hAnsiTheme="minorEastAsia" w:eastAsiaTheme="minorEastAsia"/>
          <w:kern w:val="2"/>
          <w:lang w:val="en-US" w:bidi="ar-SA"/>
        </w:rPr>
        <w:t>150.00</w:t>
      </w:r>
    </w:p>
    <w:p w14:paraId="723860C3">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6.</w:t>
      </w:r>
      <w:r>
        <w:rPr>
          <w:rFonts w:cs="Times New Roman" w:asciiTheme="minorEastAsia" w:hAnsiTheme="minorEastAsia" w:eastAsiaTheme="minorEastAsia"/>
          <w:kern w:val="2"/>
          <w:lang w:val="en-US" w:bidi="ar-SA"/>
        </w:rPr>
        <w:t>最高限价（万元）：</w:t>
      </w:r>
      <w:r>
        <w:rPr>
          <w:rFonts w:hint="eastAsia" w:cs="Times New Roman" w:asciiTheme="minorEastAsia" w:hAnsiTheme="minorEastAsia" w:eastAsiaTheme="minorEastAsia"/>
          <w:kern w:val="2"/>
          <w:lang w:val="en-US" w:bidi="ar-SA"/>
        </w:rPr>
        <w:t>150.00</w:t>
      </w:r>
    </w:p>
    <w:p w14:paraId="25A18929">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7.</w:t>
      </w:r>
      <w:r>
        <w:rPr>
          <w:rFonts w:cs="Times New Roman" w:asciiTheme="minorEastAsia" w:hAnsiTheme="minorEastAsia" w:eastAsiaTheme="minorEastAsia"/>
          <w:kern w:val="2"/>
          <w:lang w:val="en-US" w:bidi="ar-SA"/>
        </w:rPr>
        <w:t>采购需求：</w:t>
      </w:r>
      <w:r>
        <w:rPr>
          <w:rFonts w:hint="eastAsia" w:cs="Times New Roman" w:asciiTheme="minorEastAsia" w:hAnsiTheme="minorEastAsia" w:eastAsiaTheme="minorEastAsia"/>
          <w:kern w:val="2"/>
          <w:lang w:val="en-US" w:bidi="ar-SA"/>
        </w:rPr>
        <w:t>中共随县县委党校（县行政学校）建设工程采购及安装电梯</w:t>
      </w:r>
      <w:r>
        <w:rPr>
          <w:rFonts w:cs="Times New Roman" w:asciiTheme="minorEastAsia" w:hAnsiTheme="minorEastAsia" w:eastAsiaTheme="minorEastAsia"/>
          <w:kern w:val="2"/>
          <w:lang w:val="en-US" w:bidi="ar-SA"/>
        </w:rPr>
        <w:t>5部</w:t>
      </w:r>
      <w:r>
        <w:rPr>
          <w:rFonts w:hint="eastAsia" w:cs="Times New Roman" w:asciiTheme="minorEastAsia" w:hAnsiTheme="minorEastAsia" w:eastAsiaTheme="minorEastAsia"/>
          <w:kern w:val="2"/>
          <w:lang w:val="en-US" w:bidi="ar-SA"/>
        </w:rPr>
        <w:t>,详细内容见第三章项目采购需求.</w:t>
      </w:r>
    </w:p>
    <w:p w14:paraId="3EB84A92">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8.</w:t>
      </w:r>
      <w:r>
        <w:rPr>
          <w:rFonts w:cs="Times New Roman" w:asciiTheme="minorEastAsia" w:hAnsiTheme="minorEastAsia" w:eastAsiaTheme="minorEastAsia"/>
          <w:kern w:val="2"/>
          <w:lang w:val="en-US" w:bidi="ar-SA"/>
        </w:rPr>
        <w:t>合同履行期限：</w:t>
      </w:r>
      <w:r>
        <w:rPr>
          <w:rFonts w:hint="eastAsia" w:cs="Times New Roman" w:asciiTheme="minorEastAsia" w:hAnsiTheme="minorEastAsia" w:eastAsiaTheme="minorEastAsia"/>
          <w:kern w:val="2"/>
          <w:lang w:val="en-US" w:bidi="ar-SA"/>
        </w:rPr>
        <w:t>签订采购合同后，90</w:t>
      </w:r>
      <w:r>
        <w:rPr>
          <w:rFonts w:cs="Times New Roman" w:asciiTheme="minorEastAsia" w:hAnsiTheme="minorEastAsia" w:eastAsiaTheme="minorEastAsia"/>
          <w:kern w:val="2"/>
          <w:lang w:val="en-US" w:bidi="ar-SA"/>
        </w:rPr>
        <w:t>日历日内验收合格并交付使用。</w:t>
      </w:r>
    </w:p>
    <w:p w14:paraId="2F2571DA">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9.</w:t>
      </w:r>
      <w:r>
        <w:rPr>
          <w:rFonts w:cs="Times New Roman" w:asciiTheme="minorEastAsia" w:hAnsiTheme="minorEastAsia" w:eastAsiaTheme="minorEastAsia"/>
          <w:kern w:val="2"/>
          <w:lang w:val="en-US" w:bidi="ar-SA"/>
        </w:rPr>
        <w:t>本项目（是/否）接受联合体投标：否</w:t>
      </w:r>
    </w:p>
    <w:p w14:paraId="30CD81F0">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10.</w:t>
      </w:r>
      <w:r>
        <w:rPr>
          <w:rFonts w:cs="Times New Roman" w:asciiTheme="minorEastAsia" w:hAnsiTheme="minorEastAsia" w:eastAsiaTheme="minorEastAsia"/>
          <w:kern w:val="2"/>
          <w:lang w:val="en-US" w:bidi="ar-SA"/>
        </w:rPr>
        <w:t>是否可采购进口产品：否</w:t>
      </w:r>
    </w:p>
    <w:p w14:paraId="6DE097CF">
      <w:pPr>
        <w:pStyle w:val="4"/>
        <w:spacing w:before="120" w:beforeLines="50" w:after="120" w:afterLines="50" w:line="360" w:lineRule="auto"/>
        <w:ind w:firstLine="422" w:firstLineChars="200"/>
        <w:jc w:val="both"/>
        <w:rPr>
          <w:rFonts w:ascii="宋体" w:hAnsi="宋体" w:eastAsia="宋体" w:cs="宋体"/>
          <w:sz w:val="21"/>
          <w:szCs w:val="21"/>
        </w:rPr>
      </w:pPr>
      <w:bookmarkStart w:id="5" w:name="_Toc26602"/>
      <w:bookmarkStart w:id="6" w:name="_Toc87264309"/>
      <w:r>
        <w:rPr>
          <w:rFonts w:hint="eastAsia" w:ascii="宋体" w:hAnsi="宋体" w:eastAsia="宋体" w:cs="宋体"/>
          <w:sz w:val="21"/>
          <w:szCs w:val="21"/>
        </w:rPr>
        <w:t>二、申请人的资格要求</w:t>
      </w:r>
      <w:bookmarkEnd w:id="5"/>
      <w:bookmarkEnd w:id="6"/>
    </w:p>
    <w:p w14:paraId="0AFCE36F">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1.</w:t>
      </w:r>
      <w:r>
        <w:rPr>
          <w:rFonts w:cs="Times New Roman" w:asciiTheme="minorEastAsia" w:hAnsiTheme="minorEastAsia" w:eastAsiaTheme="minorEastAsia"/>
          <w:kern w:val="2"/>
          <w:lang w:val="en-US" w:bidi="ar-SA"/>
        </w:rPr>
        <w:t>满足《中华人民共和国政府采购法》第二十二条规定，即：</w:t>
      </w:r>
    </w:p>
    <w:p w14:paraId="0DA0998A">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（1）具有独立承担民事责任的能力；</w:t>
      </w:r>
    </w:p>
    <w:p w14:paraId="7745CA76">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（2）</w:t>
      </w:r>
      <w:r>
        <w:rPr>
          <w:rFonts w:cs="Times New Roman" w:asciiTheme="minorEastAsia" w:hAnsiTheme="minorEastAsia" w:eastAsiaTheme="minorEastAsia"/>
          <w:kern w:val="2"/>
          <w:lang w:val="en-US" w:bidi="ar-SA"/>
        </w:rPr>
        <w:t>具有良好的商业信誉和健全的财务会计制度；</w:t>
      </w:r>
    </w:p>
    <w:p w14:paraId="67E447FF">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（3）</w:t>
      </w:r>
      <w:r>
        <w:rPr>
          <w:rFonts w:cs="Times New Roman" w:asciiTheme="minorEastAsia" w:hAnsiTheme="minorEastAsia" w:eastAsiaTheme="minorEastAsia"/>
          <w:kern w:val="2"/>
          <w:lang w:val="en-US" w:bidi="ar-SA"/>
        </w:rPr>
        <w:t>具有履行合同所必需的设备和专业技术能力；</w:t>
      </w:r>
    </w:p>
    <w:p w14:paraId="3433389C">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（4）</w:t>
      </w:r>
      <w:r>
        <w:rPr>
          <w:rFonts w:cs="Times New Roman" w:asciiTheme="minorEastAsia" w:hAnsiTheme="minorEastAsia" w:eastAsiaTheme="minorEastAsia"/>
          <w:kern w:val="2"/>
          <w:lang w:val="en-US" w:bidi="ar-SA"/>
        </w:rPr>
        <w:t>有依法缴纳税收和社会保障资金的良好记录；</w:t>
      </w:r>
    </w:p>
    <w:p w14:paraId="70CFFDBA">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（5）</w:t>
      </w:r>
      <w:r>
        <w:rPr>
          <w:rFonts w:cs="Times New Roman" w:asciiTheme="minorEastAsia" w:hAnsiTheme="minorEastAsia" w:eastAsiaTheme="minorEastAsia"/>
          <w:kern w:val="2"/>
          <w:lang w:val="en-US" w:bidi="ar-SA"/>
        </w:rPr>
        <w:t>参加政府采购活动前三年内，在经营活动中没有重大违法记录；</w:t>
      </w:r>
    </w:p>
    <w:p w14:paraId="39B5180B">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（6）</w:t>
      </w:r>
      <w:r>
        <w:rPr>
          <w:rFonts w:cs="Times New Roman" w:asciiTheme="minorEastAsia" w:hAnsiTheme="minorEastAsia" w:eastAsiaTheme="minorEastAsia"/>
          <w:kern w:val="2"/>
          <w:lang w:val="en-US" w:bidi="ar-SA"/>
        </w:rPr>
        <w:t>法律、行政法规规定的其他条件。</w:t>
      </w:r>
    </w:p>
    <w:p w14:paraId="62BBC24F">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2.</w:t>
      </w:r>
      <w:r>
        <w:rPr>
          <w:rFonts w:cs="Times New Roman" w:asciiTheme="minorEastAsia" w:hAnsiTheme="minorEastAsia" w:eastAsiaTheme="minorEastAsia"/>
          <w:kern w:val="2"/>
          <w:lang w:val="en-US" w:bidi="ar-SA"/>
        </w:rPr>
        <w:t>单位负责人为同一人或者存在直接控股、管理关系的不同投标人，不得参加本项目同一合同项下的政府采购活动。</w:t>
      </w:r>
    </w:p>
    <w:p w14:paraId="47610BA8">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3.</w:t>
      </w:r>
      <w:r>
        <w:rPr>
          <w:rFonts w:cs="Times New Roman" w:asciiTheme="minorEastAsia" w:hAnsiTheme="minorEastAsia" w:eastAsiaTheme="minorEastAsia"/>
          <w:kern w:val="2"/>
          <w:lang w:val="en-US" w:bidi="ar-SA"/>
        </w:rPr>
        <w:t>为本采购项目提供整体设计、规范编制或者项目管理、监理、检测等服务的，不得再参加本项目的其他招标采购活动。</w:t>
      </w:r>
    </w:p>
    <w:p w14:paraId="50C4D3FB">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4.</w:t>
      </w:r>
      <w:r>
        <w:rPr>
          <w:rFonts w:cs="Times New Roman" w:asciiTheme="minorEastAsia" w:hAnsiTheme="minorEastAsia" w:eastAsiaTheme="minorEastAsia"/>
          <w:kern w:val="2"/>
          <w:lang w:val="en-US" w:bidi="ar-SA"/>
        </w:rPr>
        <w:t>未被列入失信被执行人、重大税收违法案件当事人名单，未被列入政府采购严重违法失信行为记录名单。</w:t>
      </w:r>
    </w:p>
    <w:p w14:paraId="4484848B">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5.落实政府采购政策需满足的资格要求：本项目非专门面向中小微企业（含监狱企业、残疾人福利性单位，视同小微企业），在货物采购项目中，供应商提供的货物由中小企业制造（货物由中小企业生产且使用该中小企业商号或注册商标）的，即可享受中小企业扶持政策。须提供《中小企业声明函》，供应商提供的货物既有中小企业制造货物，也有大型企业制造货物的，不享受中小企业扶持政策，详细内容见第二章供应商须知。</w:t>
      </w:r>
    </w:p>
    <w:p w14:paraId="4B757E48">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 xml:space="preserve">6.本项目的特定资格要求： </w:t>
      </w:r>
    </w:p>
    <w:p w14:paraId="35711F9F">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（1）如投标人为制造厂商的须具备有效的</w:t>
      </w:r>
      <w:r>
        <w:rPr>
          <w:rFonts w:cs="Times New Roman" w:asciiTheme="minorEastAsia" w:hAnsiTheme="minorEastAsia" w:eastAsiaTheme="minorEastAsia"/>
          <w:kern w:val="2"/>
          <w:lang w:val="en-US" w:bidi="ar-SA"/>
        </w:rPr>
        <w:t xml:space="preserve"> B 级及以上特种设备（曳引驱动乘客电梯）制造许可证或特种设备生产许可证 B 级及以上（制造许可子项曳引驱动乘客电梯（含消防员电梯））；</w:t>
      </w:r>
    </w:p>
    <w:p w14:paraId="79B53FA4">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 xml:space="preserve"> (2) 如投标人为代理商须具备有效的</w:t>
      </w:r>
      <w:r>
        <w:rPr>
          <w:rFonts w:cs="Times New Roman" w:asciiTheme="minorEastAsia" w:hAnsiTheme="minorEastAsia" w:eastAsiaTheme="minorEastAsia"/>
          <w:kern w:val="2"/>
          <w:lang w:val="en-US" w:bidi="ar-SA"/>
        </w:rPr>
        <w:t>B 级及以上特种设备（电梯）安装改造维修许可证或特种设备生产许可证 B 级及以上（安装许可子项含曳引驱动乘客电梯（含消防员电梯）；所投电梯生产厂商</w:t>
      </w:r>
      <w:r>
        <w:rPr>
          <w:rFonts w:hint="eastAsia" w:cs="Times New Roman" w:asciiTheme="minorEastAsia" w:hAnsiTheme="minorEastAsia" w:eastAsiaTheme="minorEastAsia"/>
          <w:kern w:val="2"/>
          <w:lang w:val="en-US" w:bidi="ar-SA"/>
        </w:rPr>
        <w:t>须</w:t>
      </w:r>
      <w:r>
        <w:rPr>
          <w:rFonts w:cs="Times New Roman" w:asciiTheme="minorEastAsia" w:hAnsiTheme="minorEastAsia" w:eastAsiaTheme="minorEastAsia"/>
          <w:kern w:val="2"/>
          <w:lang w:val="en-US" w:bidi="ar-SA"/>
        </w:rPr>
        <w:t>具备</w:t>
      </w:r>
      <w:r>
        <w:rPr>
          <w:rFonts w:hint="eastAsia" w:cs="Times New Roman" w:asciiTheme="minorEastAsia" w:hAnsiTheme="minorEastAsia" w:eastAsiaTheme="minorEastAsia"/>
          <w:kern w:val="2"/>
          <w:lang w:val="en-US" w:bidi="ar-SA"/>
        </w:rPr>
        <w:t>有效的</w:t>
      </w:r>
      <w:r>
        <w:rPr>
          <w:rFonts w:cs="Times New Roman" w:asciiTheme="minorEastAsia" w:hAnsiTheme="minorEastAsia" w:eastAsiaTheme="minorEastAsia"/>
          <w:kern w:val="2"/>
          <w:lang w:val="en-US" w:bidi="ar-SA"/>
        </w:rPr>
        <w:t xml:space="preserve"> B 级及以上特种设备（曳引驱动乘客电梯）制造许可证或特种设备生产许可证 B 级及以上（制造许可子项曳引驱动乘客电梯（含消防员电梯））；</w:t>
      </w:r>
    </w:p>
    <w:p w14:paraId="0408C07F">
      <w:pPr>
        <w:pStyle w:val="11"/>
        <w:spacing w:before="120" w:beforeLines="50" w:after="120" w:afterLines="50" w:line="360" w:lineRule="auto"/>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 xml:space="preserve">      （3）如投标人为投标产品制造商的授权代理商，需提供制造商出具的允许其经销代理本厂产品的</w:t>
      </w:r>
    </w:p>
    <w:p w14:paraId="11E0544A">
      <w:pPr>
        <w:pStyle w:val="11"/>
        <w:spacing w:before="120" w:beforeLines="50" w:after="120" w:afterLines="50" w:line="360" w:lineRule="auto"/>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授权书。</w:t>
      </w:r>
    </w:p>
    <w:p w14:paraId="44112258">
      <w:pPr>
        <w:pStyle w:val="11"/>
        <w:spacing w:before="120" w:beforeLines="50" w:after="120" w:afterLines="50" w:line="360" w:lineRule="auto"/>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 xml:space="preserve">      （4</w:t>
      </w:r>
      <w:r>
        <w:rPr>
          <w:rFonts w:cs="Times New Roman" w:asciiTheme="minorEastAsia" w:hAnsiTheme="minorEastAsia" w:eastAsiaTheme="minorEastAsia"/>
          <w:kern w:val="2"/>
          <w:lang w:val="en-US" w:bidi="ar-SA"/>
        </w:rPr>
        <w:t>）</w:t>
      </w:r>
      <w:r>
        <w:rPr>
          <w:rFonts w:hint="eastAsia" w:cs="Times New Roman" w:asciiTheme="minorEastAsia" w:hAnsiTheme="minorEastAsia" w:eastAsiaTheme="minorEastAsia"/>
          <w:kern w:val="2"/>
          <w:lang w:val="en-US" w:bidi="ar-SA"/>
        </w:rPr>
        <w:t>供应商在“信用中国”（https://www.creditchina.gov.cn/）、“中国政府采购网”（ https:// www.ccgp.gov.cn）、“国家企业信用信息公示系统”（http://www.gsxt.gov.cn）网站中未被列入失信被执行人、政府采购严重违法失信行为记录名单、重大税收违法案件当事人名单。</w:t>
      </w:r>
    </w:p>
    <w:p w14:paraId="1CA7B8BD">
      <w:pPr>
        <w:pStyle w:val="4"/>
        <w:spacing w:before="120" w:beforeLines="50" w:after="120" w:afterLines="50" w:line="360" w:lineRule="auto"/>
        <w:ind w:firstLine="422" w:firstLineChars="200"/>
        <w:jc w:val="both"/>
        <w:rPr>
          <w:rFonts w:ascii="宋体" w:hAnsi="宋体" w:eastAsia="宋体" w:cs="宋体"/>
          <w:sz w:val="21"/>
          <w:szCs w:val="21"/>
        </w:rPr>
      </w:pPr>
      <w:bookmarkStart w:id="7" w:name="_Toc87264310"/>
      <w:bookmarkStart w:id="8" w:name="_Toc22149"/>
      <w:r>
        <w:rPr>
          <w:rFonts w:hint="eastAsia" w:ascii="宋体" w:hAnsi="宋体" w:eastAsia="宋体" w:cs="宋体"/>
          <w:sz w:val="21"/>
          <w:szCs w:val="21"/>
        </w:rPr>
        <w:t>三、获取招标文件</w:t>
      </w:r>
      <w:bookmarkEnd w:id="7"/>
      <w:bookmarkEnd w:id="8"/>
    </w:p>
    <w:p w14:paraId="52D51777">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时间：2021年11月09日至2021年11月15日，每天上午9:00至11:30，下午14:30至17:00（北京时间，法定节假日除外）</w:t>
      </w:r>
    </w:p>
    <w:p w14:paraId="6E9A8E1D">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地点：湖北老班长项目管理有限公司802室（随州市城南新区风光大道风光社区办公楼四楼）</w:t>
      </w:r>
    </w:p>
    <w:p w14:paraId="4D7BAA8D">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方式：可采取线上或线下两种报名方式</w:t>
      </w:r>
    </w:p>
    <w:p w14:paraId="0B0B5574">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1、线下报名方式：符合资格的投标人应当在获取时间内，携带以下资料购买招标文件：(1)、法定代表人自己领取的，凭法定代表人身份证明书及法定代表人身份证原件领取；(2)、法定代表人委托他人领取的，凭法定代表授权委托书及受托人身份证原件领取。</w:t>
      </w:r>
    </w:p>
    <w:p w14:paraId="0AF5B2B2">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2、线上报名方式：符合资格的投标人可通过银行汇款（汇款截止时间为获取文件截止时间，以采购代理机构银行到账信息为准），在汇款附注（备注、附言）中注明“项目名称”以及“报名”字样，并在获取文件截止时间前（以采购代理机构收到邮件的时间为准）向HBLBZ0626@163.com发送相关汇款凭证、加盖公章的营业执照扫描件、法人身份证明或授权委托书、政府采购项目报名表以获取招标文件。邮件主题：中共随县县委党校（县行政学校）建设工程电梯采购及安装报名+供应商名称（收款人：湖北老班长项目管理有限公司；账号：1805012209250005502；开户银行：中国工商银行股份有限公司随州滨湖支行）。 招标文件售后不退；招标文件以电子格式发送至各投标人填写的邮箱。</w:t>
      </w:r>
    </w:p>
    <w:p w14:paraId="28E0B0DF">
      <w:pPr>
        <w:pStyle w:val="11"/>
        <w:spacing w:before="120" w:beforeLines="50" w:after="120" w:afterLines="50" w:line="360" w:lineRule="auto"/>
        <w:ind w:firstLine="630" w:firstLineChars="3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售价：300元。</w:t>
      </w:r>
    </w:p>
    <w:p w14:paraId="46624AE5">
      <w:pPr>
        <w:pStyle w:val="4"/>
        <w:spacing w:before="120" w:beforeLines="50" w:after="120" w:afterLines="50" w:line="360" w:lineRule="auto"/>
        <w:ind w:firstLine="422" w:firstLineChars="200"/>
        <w:jc w:val="both"/>
        <w:rPr>
          <w:rFonts w:ascii="宋体" w:hAnsi="宋体" w:eastAsia="宋体" w:cs="宋体"/>
          <w:sz w:val="21"/>
          <w:szCs w:val="21"/>
          <w:lang w:val="en-US"/>
        </w:rPr>
      </w:pPr>
      <w:bookmarkStart w:id="9" w:name="_Toc22128"/>
      <w:bookmarkStart w:id="10" w:name="_Toc31386"/>
      <w:bookmarkStart w:id="11" w:name="_Toc87264311"/>
      <w:r>
        <w:rPr>
          <w:rFonts w:hint="eastAsia" w:ascii="宋体" w:hAnsi="宋体" w:eastAsia="宋体" w:cs="宋体"/>
          <w:sz w:val="21"/>
          <w:szCs w:val="21"/>
          <w:lang w:val="en-US"/>
        </w:rPr>
        <w:t>四、提交投标文件截止时间、开标时间和地点</w:t>
      </w:r>
      <w:bookmarkEnd w:id="9"/>
      <w:bookmarkEnd w:id="10"/>
      <w:bookmarkEnd w:id="11"/>
    </w:p>
    <w:p w14:paraId="789FE482">
      <w:pPr>
        <w:autoSpaceDE/>
        <w:autoSpaceDN/>
        <w:spacing w:line="360" w:lineRule="auto"/>
        <w:ind w:firstLine="630" w:firstLineChars="300"/>
        <w:jc w:val="both"/>
        <w:rPr>
          <w:rFonts w:cs="Times New Roman" w:asciiTheme="minorEastAsia" w:hAnsiTheme="minorEastAsia" w:eastAsiaTheme="minorEastAsia"/>
          <w:kern w:val="2"/>
          <w:sz w:val="21"/>
          <w:szCs w:val="21"/>
          <w:lang w:val="en-US" w:bidi="ar-SA"/>
        </w:rPr>
      </w:pPr>
      <w:r>
        <w:rPr>
          <w:rFonts w:hint="eastAsia" w:cs="Times New Roman" w:asciiTheme="minorEastAsia" w:hAnsiTheme="minorEastAsia" w:eastAsiaTheme="minorEastAsia"/>
          <w:kern w:val="2"/>
          <w:sz w:val="21"/>
          <w:szCs w:val="21"/>
          <w:lang w:val="en-US" w:bidi="ar-SA"/>
        </w:rPr>
        <w:t xml:space="preserve"> 2021年12月02日14 点30 分（北京时间）（自招标文件开始发出之日起至投标人提交投标文件截止之日止，不得少于20日）</w:t>
      </w:r>
    </w:p>
    <w:p w14:paraId="36B4A66B">
      <w:pPr>
        <w:autoSpaceDE/>
        <w:autoSpaceDN/>
        <w:spacing w:line="360" w:lineRule="auto"/>
        <w:ind w:firstLine="630" w:firstLineChars="300"/>
        <w:jc w:val="both"/>
        <w:rPr>
          <w:rFonts w:cs="Times New Roman" w:asciiTheme="minorEastAsia" w:hAnsiTheme="minorEastAsia" w:eastAsiaTheme="minorEastAsia"/>
          <w:kern w:val="2"/>
          <w:sz w:val="21"/>
          <w:szCs w:val="21"/>
          <w:lang w:val="en-US" w:bidi="ar-SA"/>
        </w:rPr>
      </w:pPr>
      <w:r>
        <w:rPr>
          <w:rFonts w:hint="eastAsia" w:cs="Times New Roman" w:asciiTheme="minorEastAsia" w:hAnsiTheme="minorEastAsia" w:eastAsiaTheme="minorEastAsia"/>
          <w:kern w:val="2"/>
          <w:sz w:val="21"/>
          <w:szCs w:val="21"/>
          <w:lang w:val="en-US" w:bidi="ar-SA"/>
        </w:rPr>
        <w:t>地点：随县公共资源交易中心202室(随县人民政府东侧)</w:t>
      </w:r>
    </w:p>
    <w:p w14:paraId="3321B9EE">
      <w:pPr>
        <w:pStyle w:val="4"/>
        <w:spacing w:before="120" w:beforeLines="50" w:after="120" w:afterLines="50" w:line="360" w:lineRule="auto"/>
        <w:ind w:firstLine="422" w:firstLineChars="200"/>
        <w:jc w:val="both"/>
        <w:rPr>
          <w:rFonts w:ascii="宋体" w:hAnsi="宋体" w:eastAsia="宋体" w:cs="宋体"/>
          <w:sz w:val="21"/>
          <w:szCs w:val="21"/>
          <w:lang w:val="en-US"/>
        </w:rPr>
      </w:pPr>
      <w:bookmarkStart w:id="12" w:name="_Toc18094"/>
      <w:bookmarkStart w:id="13" w:name="_Toc8199"/>
      <w:bookmarkStart w:id="14" w:name="_Toc87264312"/>
      <w:r>
        <w:rPr>
          <w:rFonts w:hint="eastAsia" w:ascii="宋体" w:hAnsi="宋体" w:eastAsia="宋体" w:cs="宋体"/>
          <w:sz w:val="21"/>
          <w:szCs w:val="21"/>
          <w:lang w:val="en-US"/>
        </w:rPr>
        <w:t>五、公告期限</w:t>
      </w:r>
      <w:bookmarkEnd w:id="12"/>
      <w:bookmarkEnd w:id="13"/>
      <w:bookmarkEnd w:id="14"/>
    </w:p>
    <w:p w14:paraId="3D361520">
      <w:pPr>
        <w:autoSpaceDE/>
        <w:autoSpaceDN/>
        <w:spacing w:line="360" w:lineRule="auto"/>
        <w:ind w:firstLine="840" w:firstLineChars="400"/>
        <w:jc w:val="both"/>
        <w:rPr>
          <w:rFonts w:cs="Times New Roman" w:asciiTheme="minorEastAsia" w:hAnsiTheme="minorEastAsia" w:eastAsiaTheme="minorEastAsia"/>
          <w:kern w:val="2"/>
          <w:sz w:val="21"/>
          <w:szCs w:val="21"/>
          <w:lang w:val="en-US" w:bidi="ar-SA"/>
        </w:rPr>
      </w:pPr>
      <w:r>
        <w:rPr>
          <w:rFonts w:hint="eastAsia" w:cs="Times New Roman" w:asciiTheme="minorEastAsia" w:hAnsiTheme="minorEastAsia" w:eastAsiaTheme="minorEastAsia"/>
          <w:kern w:val="2"/>
          <w:sz w:val="21"/>
          <w:szCs w:val="21"/>
          <w:lang w:val="en-US" w:bidi="ar-SA"/>
        </w:rPr>
        <w:t>自本公告发布之日起5个工作日。</w:t>
      </w:r>
    </w:p>
    <w:p w14:paraId="04263ACB">
      <w:pPr>
        <w:pStyle w:val="4"/>
        <w:spacing w:before="120" w:beforeLines="50" w:after="120" w:afterLines="50" w:line="360" w:lineRule="auto"/>
        <w:ind w:firstLine="422" w:firstLineChars="200"/>
        <w:jc w:val="both"/>
        <w:rPr>
          <w:rFonts w:ascii="宋体" w:hAnsi="宋体" w:eastAsia="宋体" w:cs="宋体"/>
          <w:sz w:val="21"/>
          <w:szCs w:val="21"/>
          <w:lang w:val="en-US"/>
        </w:rPr>
      </w:pPr>
      <w:bookmarkStart w:id="15" w:name="_Toc30400"/>
      <w:bookmarkStart w:id="16" w:name="_Toc27750"/>
      <w:bookmarkStart w:id="17" w:name="_Toc87264313"/>
      <w:r>
        <w:rPr>
          <w:rFonts w:hint="eastAsia" w:ascii="宋体" w:hAnsi="宋体" w:eastAsia="宋体" w:cs="宋体"/>
          <w:sz w:val="21"/>
          <w:szCs w:val="21"/>
          <w:lang w:val="en-US"/>
        </w:rPr>
        <w:t>六、其他补充事宜</w:t>
      </w:r>
      <w:bookmarkEnd w:id="15"/>
      <w:bookmarkEnd w:id="16"/>
      <w:bookmarkEnd w:id="17"/>
    </w:p>
    <w:p w14:paraId="5A2004E9">
      <w:pPr>
        <w:autoSpaceDE/>
        <w:autoSpaceDN/>
        <w:spacing w:line="360" w:lineRule="auto"/>
        <w:ind w:firstLine="840" w:firstLineChars="400"/>
        <w:jc w:val="both"/>
        <w:rPr>
          <w:rStyle w:val="28"/>
          <w:rFonts w:cs="Times New Roman" w:asciiTheme="minorEastAsia" w:hAnsiTheme="minorEastAsia" w:eastAsiaTheme="minorEastAsia"/>
          <w:kern w:val="2"/>
          <w:sz w:val="21"/>
          <w:szCs w:val="21"/>
          <w:lang w:val="en-US" w:bidi="ar-SA"/>
        </w:rPr>
      </w:pPr>
      <w:r>
        <w:rPr>
          <w:rFonts w:hint="eastAsia" w:cs="Times New Roman" w:asciiTheme="minorEastAsia" w:hAnsiTheme="minorEastAsia" w:eastAsiaTheme="minorEastAsia"/>
          <w:kern w:val="2"/>
          <w:sz w:val="21"/>
          <w:szCs w:val="21"/>
          <w:lang w:val="en-US" w:bidi="ar-SA"/>
        </w:rPr>
        <w:t>1.信息发布媒体：中国政府采购网</w:t>
      </w:r>
      <w:r>
        <w:fldChar w:fldCharType="begin"/>
      </w:r>
      <w:r>
        <w:instrText xml:space="preserve"> HYPERLINK "http://www.ccgp.gov.cn/" </w:instrText>
      </w:r>
      <w:r>
        <w:fldChar w:fldCharType="separate"/>
      </w:r>
      <w:r>
        <w:rPr>
          <w:rStyle w:val="28"/>
          <w:rFonts w:hint="eastAsia" w:cs="Times New Roman" w:asciiTheme="minorEastAsia" w:hAnsiTheme="minorEastAsia" w:eastAsiaTheme="minorEastAsia"/>
          <w:kern w:val="2"/>
          <w:sz w:val="21"/>
          <w:szCs w:val="21"/>
          <w:lang w:val="en-US" w:bidi="ar-SA"/>
        </w:rPr>
        <w:t>http://www.ccgp.gov.cn/</w:t>
      </w:r>
      <w:r>
        <w:rPr>
          <w:rStyle w:val="28"/>
          <w:rFonts w:hint="eastAsia" w:cs="Times New Roman" w:asciiTheme="minorEastAsia" w:hAnsiTheme="minorEastAsia" w:eastAsiaTheme="minorEastAsia"/>
          <w:kern w:val="2"/>
          <w:sz w:val="21"/>
          <w:szCs w:val="21"/>
          <w:lang w:val="en-US" w:bidi="ar-SA"/>
        </w:rPr>
        <w:fldChar w:fldCharType="end"/>
      </w:r>
    </w:p>
    <w:p w14:paraId="3B2102C7">
      <w:pPr>
        <w:autoSpaceDE/>
        <w:autoSpaceDN/>
        <w:spacing w:line="360" w:lineRule="auto"/>
        <w:ind w:firstLine="840" w:firstLineChars="400"/>
        <w:jc w:val="both"/>
        <w:rPr>
          <w:rFonts w:cs="Times New Roman" w:asciiTheme="minorEastAsia" w:hAnsiTheme="minorEastAsia" w:eastAsiaTheme="minorEastAsia"/>
          <w:color w:val="0000FF"/>
          <w:kern w:val="2"/>
          <w:sz w:val="21"/>
          <w:szCs w:val="21"/>
          <w:u w:val="single"/>
          <w:lang w:val="en-US" w:bidi="ar-SA"/>
        </w:rPr>
      </w:pPr>
      <w:r>
        <w:rPr>
          <w:rFonts w:hint="eastAsia" w:cs="Times New Roman" w:asciiTheme="minorEastAsia" w:hAnsiTheme="minorEastAsia" w:eastAsiaTheme="minorEastAsia"/>
          <w:kern w:val="2"/>
          <w:sz w:val="21"/>
          <w:szCs w:val="21"/>
          <w:lang w:val="en-US" w:bidi="ar-SA"/>
        </w:rPr>
        <w:t>2.随县的政采贷：为支持扶持中小微企业及推进“政采贷”政策落实，目前随县已开通的“政采贷”银行有</w:t>
      </w:r>
      <w:r>
        <w:rPr>
          <w:rFonts w:cs="Times New Roman" w:asciiTheme="minorEastAsia" w:hAnsiTheme="minorEastAsia" w:eastAsiaTheme="minorEastAsia"/>
          <w:kern w:val="2"/>
          <w:sz w:val="21"/>
          <w:szCs w:val="21"/>
          <w:lang w:val="en-US" w:bidi="ar-SA"/>
        </w:rPr>
        <w:t>2家，分别是建设银行与邮储银行，联系方式如下：</w:t>
      </w:r>
    </w:p>
    <w:p w14:paraId="3769122A">
      <w:pPr>
        <w:autoSpaceDE/>
        <w:autoSpaceDN/>
        <w:spacing w:line="360" w:lineRule="auto"/>
        <w:ind w:firstLine="840" w:firstLineChars="400"/>
        <w:jc w:val="both"/>
        <w:rPr>
          <w:rFonts w:cs="Times New Roman" w:asciiTheme="minorEastAsia" w:hAnsiTheme="minorEastAsia" w:eastAsiaTheme="minorEastAsia"/>
          <w:kern w:val="2"/>
          <w:sz w:val="21"/>
          <w:szCs w:val="21"/>
          <w:lang w:val="en-US" w:bidi="ar-SA"/>
        </w:rPr>
      </w:pPr>
      <w:r>
        <w:rPr>
          <w:rFonts w:cs="Times New Roman" w:asciiTheme="minorEastAsia" w:hAnsiTheme="minorEastAsia" w:eastAsiaTheme="minorEastAsia"/>
          <w:kern w:val="2"/>
          <w:sz w:val="21"/>
          <w:szCs w:val="21"/>
          <w:lang w:val="en-US" w:bidi="ar-SA"/>
        </w:rPr>
        <w:t>建行随县支行：0722-3338009、15997865850（建设银行联系方式）；</w:t>
      </w:r>
    </w:p>
    <w:p w14:paraId="35F027E7">
      <w:pPr>
        <w:autoSpaceDE/>
        <w:autoSpaceDN/>
        <w:spacing w:line="360" w:lineRule="auto"/>
        <w:ind w:firstLine="840" w:firstLineChars="400"/>
        <w:jc w:val="both"/>
        <w:rPr>
          <w:rFonts w:cs="Times New Roman" w:asciiTheme="minorEastAsia" w:hAnsiTheme="minorEastAsia" w:eastAsiaTheme="minorEastAsia"/>
          <w:kern w:val="2"/>
          <w:sz w:val="21"/>
          <w:szCs w:val="21"/>
          <w:lang w:val="en-US" w:bidi="ar-SA"/>
        </w:rPr>
      </w:pPr>
      <w:r>
        <w:rPr>
          <w:rFonts w:cs="Times New Roman" w:asciiTheme="minorEastAsia" w:hAnsiTheme="minorEastAsia" w:eastAsiaTheme="minorEastAsia"/>
          <w:kern w:val="2"/>
          <w:sz w:val="21"/>
          <w:szCs w:val="21"/>
          <w:lang w:val="en-US" w:bidi="ar-SA"/>
        </w:rPr>
        <w:t>邮储银行随县支行：郭翔18040678757、周宁18571359698（邮储银行联系方式）。</w:t>
      </w:r>
    </w:p>
    <w:p w14:paraId="3A99024D">
      <w:pPr>
        <w:pStyle w:val="19"/>
        <w:jc w:val="left"/>
        <w:rPr>
          <w:lang w:val="en-US" w:bidi="ar-SA"/>
        </w:rPr>
      </w:pPr>
    </w:p>
    <w:p w14:paraId="0E5C7610">
      <w:pPr>
        <w:pStyle w:val="4"/>
        <w:spacing w:before="120" w:beforeLines="50" w:after="120" w:afterLines="50" w:line="360" w:lineRule="auto"/>
        <w:ind w:firstLine="422" w:firstLineChars="200"/>
        <w:jc w:val="both"/>
        <w:rPr>
          <w:rFonts w:ascii="宋体" w:hAnsi="宋体" w:eastAsia="宋体" w:cs="宋体"/>
          <w:sz w:val="21"/>
          <w:szCs w:val="21"/>
          <w:lang w:val="en-US"/>
        </w:rPr>
      </w:pPr>
      <w:bookmarkStart w:id="18" w:name="_Toc1171"/>
      <w:bookmarkStart w:id="19" w:name="_Toc87264314"/>
      <w:bookmarkStart w:id="20" w:name="_Toc10888"/>
      <w:r>
        <w:rPr>
          <w:rFonts w:hint="eastAsia" w:ascii="宋体" w:hAnsi="宋体" w:eastAsia="宋体" w:cs="宋体"/>
          <w:sz w:val="21"/>
          <w:szCs w:val="21"/>
          <w:lang w:val="en-US"/>
        </w:rPr>
        <w:t>七、对本次招标提出询问，请按以下方式联系。</w:t>
      </w:r>
      <w:bookmarkEnd w:id="18"/>
      <w:bookmarkEnd w:id="19"/>
      <w:bookmarkEnd w:id="20"/>
    </w:p>
    <w:p w14:paraId="381EB093">
      <w:pPr>
        <w:autoSpaceDE/>
        <w:autoSpaceDN/>
        <w:spacing w:line="360" w:lineRule="auto"/>
        <w:jc w:val="both"/>
        <w:rPr>
          <w:kern w:val="2"/>
          <w:sz w:val="28"/>
          <w:szCs w:val="28"/>
          <w:lang w:val="en-US" w:bidi="ar-SA"/>
        </w:rPr>
      </w:pPr>
      <w:r>
        <w:rPr>
          <w:rFonts w:hint="eastAsia"/>
          <w:kern w:val="2"/>
          <w:sz w:val="28"/>
          <w:szCs w:val="28"/>
          <w:lang w:val="en-US" w:bidi="ar-SA"/>
        </w:rPr>
        <w:t xml:space="preserve">      </w:t>
      </w:r>
      <w:r>
        <w:rPr>
          <w:rFonts w:hint="eastAsia" w:cs="Times New Roman" w:asciiTheme="minorEastAsia" w:hAnsiTheme="minorEastAsia" w:eastAsiaTheme="minorEastAsia"/>
          <w:kern w:val="2"/>
          <w:sz w:val="21"/>
          <w:szCs w:val="21"/>
          <w:lang w:val="en-US" w:bidi="ar-SA"/>
        </w:rPr>
        <w:t>1.采购人信息</w:t>
      </w:r>
    </w:p>
    <w:p w14:paraId="1BFC52E5">
      <w:pPr>
        <w:autoSpaceDE/>
        <w:autoSpaceDN/>
        <w:spacing w:line="360" w:lineRule="auto"/>
        <w:ind w:firstLine="840" w:firstLineChars="400"/>
        <w:jc w:val="both"/>
        <w:rPr>
          <w:kern w:val="2"/>
          <w:sz w:val="28"/>
          <w:szCs w:val="28"/>
          <w:lang w:val="en-US" w:bidi="ar-SA"/>
        </w:rPr>
      </w:pPr>
      <w:r>
        <w:rPr>
          <w:rFonts w:hint="eastAsia"/>
          <w:kern w:val="2"/>
          <w:sz w:val="21"/>
          <w:szCs w:val="21"/>
          <w:lang w:val="en-US" w:bidi="ar-SA"/>
        </w:rPr>
        <w:t>名 称：广西建工集团第二建筑工程有限责任公司</w:t>
      </w:r>
      <w:r>
        <w:rPr>
          <w:rFonts w:hint="eastAsia"/>
          <w:kern w:val="2"/>
          <w:sz w:val="28"/>
          <w:szCs w:val="28"/>
          <w:lang w:val="en-US" w:bidi="ar-SA"/>
        </w:rPr>
        <w:t>　　　　　　　　</w:t>
      </w:r>
    </w:p>
    <w:p w14:paraId="27854F2A">
      <w:pPr>
        <w:autoSpaceDE/>
        <w:autoSpaceDN/>
        <w:spacing w:line="360" w:lineRule="auto"/>
        <w:ind w:firstLine="840" w:firstLineChars="400"/>
        <w:jc w:val="both"/>
        <w:rPr>
          <w:kern w:val="2"/>
          <w:sz w:val="21"/>
          <w:szCs w:val="21"/>
          <w:lang w:val="en-US" w:bidi="ar-SA"/>
        </w:rPr>
      </w:pPr>
      <w:r>
        <w:rPr>
          <w:rFonts w:hint="eastAsia"/>
          <w:kern w:val="2"/>
          <w:sz w:val="21"/>
          <w:szCs w:val="21"/>
          <w:lang w:val="en-US" w:bidi="ar-SA"/>
        </w:rPr>
        <w:t>地 址：随县民主路县委党校工程建设项目部</w:t>
      </w:r>
    </w:p>
    <w:p w14:paraId="41D4ABBC">
      <w:pPr>
        <w:autoSpaceDE/>
        <w:autoSpaceDN/>
        <w:spacing w:line="360" w:lineRule="auto"/>
        <w:ind w:firstLine="840" w:firstLineChars="400"/>
        <w:jc w:val="both"/>
        <w:rPr>
          <w:kern w:val="2"/>
          <w:sz w:val="21"/>
          <w:szCs w:val="21"/>
          <w:lang w:val="en-US" w:bidi="ar-SA"/>
        </w:rPr>
      </w:pPr>
      <w:r>
        <w:rPr>
          <w:rFonts w:hint="eastAsia"/>
          <w:kern w:val="2"/>
          <w:sz w:val="21"/>
          <w:szCs w:val="21"/>
          <w:lang w:val="en-US" w:bidi="ar-SA"/>
        </w:rPr>
        <w:t>联系方式：金东  13114444913　　　　　　</w:t>
      </w:r>
    </w:p>
    <w:p w14:paraId="4DEF8ED4">
      <w:pPr>
        <w:pStyle w:val="11"/>
        <w:spacing w:before="120" w:beforeLines="50" w:after="120" w:afterLines="50" w:line="360" w:lineRule="auto"/>
        <w:ind w:firstLine="840" w:firstLineChars="4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2.采购代理机构信息</w:t>
      </w:r>
    </w:p>
    <w:p w14:paraId="01DF15AC">
      <w:pPr>
        <w:autoSpaceDE/>
        <w:autoSpaceDN/>
        <w:spacing w:line="360" w:lineRule="auto"/>
        <w:ind w:firstLine="840" w:firstLineChars="400"/>
        <w:jc w:val="both"/>
        <w:rPr>
          <w:kern w:val="2"/>
          <w:sz w:val="21"/>
          <w:szCs w:val="21"/>
          <w:lang w:val="en-US" w:bidi="ar-SA"/>
        </w:rPr>
      </w:pPr>
      <w:r>
        <w:rPr>
          <w:rFonts w:hint="eastAsia"/>
          <w:kern w:val="2"/>
          <w:sz w:val="21"/>
          <w:szCs w:val="21"/>
          <w:lang w:val="en-US" w:bidi="ar-SA"/>
        </w:rPr>
        <w:t>名  称：湖北老班长项目管理有限公司　　　</w:t>
      </w:r>
    </w:p>
    <w:p w14:paraId="7C779929">
      <w:pPr>
        <w:autoSpaceDE/>
        <w:autoSpaceDN/>
        <w:spacing w:line="360" w:lineRule="auto"/>
        <w:ind w:firstLine="840" w:firstLineChars="400"/>
        <w:jc w:val="both"/>
        <w:rPr>
          <w:kern w:val="2"/>
          <w:sz w:val="21"/>
          <w:szCs w:val="21"/>
          <w:lang w:val="en-US" w:bidi="ar-SA"/>
        </w:rPr>
      </w:pPr>
      <w:r>
        <w:rPr>
          <w:rFonts w:hint="eastAsia"/>
          <w:kern w:val="2"/>
          <w:sz w:val="21"/>
          <w:szCs w:val="21"/>
          <w:lang w:val="en-US" w:bidi="ar-SA"/>
        </w:rPr>
        <w:t>地　址：随州市城南新区风光大道风光社区办公楼四楼</w:t>
      </w:r>
    </w:p>
    <w:p w14:paraId="5B6280C8">
      <w:pPr>
        <w:autoSpaceDE/>
        <w:autoSpaceDN/>
        <w:spacing w:line="360" w:lineRule="auto"/>
        <w:ind w:firstLine="840" w:firstLineChars="400"/>
        <w:jc w:val="both"/>
        <w:rPr>
          <w:kern w:val="2"/>
          <w:sz w:val="21"/>
          <w:szCs w:val="21"/>
          <w:lang w:val="en-US" w:bidi="ar-SA"/>
        </w:rPr>
      </w:pPr>
      <w:r>
        <w:rPr>
          <w:rFonts w:hint="eastAsia"/>
          <w:kern w:val="2"/>
          <w:sz w:val="21"/>
          <w:szCs w:val="21"/>
          <w:lang w:val="en-US" w:bidi="ar-SA"/>
        </w:rPr>
        <w:t>联系方式：曾艳  任小芬 0722-3827388　　　　　　　　</w:t>
      </w:r>
    </w:p>
    <w:p w14:paraId="06BB924D">
      <w:pPr>
        <w:pStyle w:val="11"/>
        <w:spacing w:before="120" w:beforeLines="50" w:after="120" w:afterLines="50" w:line="360" w:lineRule="auto"/>
        <w:ind w:firstLine="840" w:firstLineChars="400"/>
        <w:jc w:val="both"/>
        <w:rPr>
          <w:rFonts w:cs="Times New Roman" w:asciiTheme="minorEastAsia" w:hAnsiTheme="minorEastAsia" w:eastAsiaTheme="minorEastAsia"/>
          <w:kern w:val="2"/>
          <w:lang w:val="en-US" w:bidi="ar-SA"/>
        </w:rPr>
      </w:pPr>
      <w:r>
        <w:rPr>
          <w:rFonts w:hint="eastAsia" w:cs="Times New Roman" w:asciiTheme="minorEastAsia" w:hAnsiTheme="minorEastAsia" w:eastAsiaTheme="minorEastAsia"/>
          <w:kern w:val="2"/>
          <w:lang w:val="en-US" w:bidi="ar-SA"/>
        </w:rPr>
        <w:t>3.项目联系方式</w:t>
      </w:r>
    </w:p>
    <w:p w14:paraId="65405447">
      <w:pPr>
        <w:autoSpaceDE/>
        <w:autoSpaceDN/>
        <w:spacing w:line="360" w:lineRule="auto"/>
        <w:ind w:firstLine="840" w:firstLineChars="400"/>
        <w:jc w:val="both"/>
        <w:rPr>
          <w:kern w:val="2"/>
          <w:sz w:val="21"/>
          <w:szCs w:val="21"/>
          <w:lang w:val="en-US" w:bidi="ar-SA"/>
        </w:rPr>
      </w:pPr>
      <w:r>
        <w:rPr>
          <w:rFonts w:hint="eastAsia"/>
          <w:kern w:val="2"/>
          <w:sz w:val="21"/>
          <w:szCs w:val="21"/>
          <w:lang w:val="en-US" w:bidi="ar-SA"/>
        </w:rPr>
        <w:t xml:space="preserve">项目联系人：金东  曾艳  任小芬     </w:t>
      </w:r>
    </w:p>
    <w:p w14:paraId="3473D1B5">
      <w:pPr>
        <w:autoSpaceDE/>
        <w:autoSpaceDN/>
        <w:spacing w:line="360" w:lineRule="auto"/>
        <w:ind w:firstLine="840" w:firstLineChars="400"/>
        <w:jc w:val="both"/>
        <w:rPr>
          <w:kern w:val="2"/>
          <w:sz w:val="21"/>
          <w:szCs w:val="21"/>
          <w:lang w:val="en-US" w:bidi="ar-SA"/>
        </w:rPr>
      </w:pPr>
      <w:r>
        <w:rPr>
          <w:rFonts w:hint="eastAsia"/>
          <w:kern w:val="2"/>
          <w:sz w:val="21"/>
          <w:szCs w:val="21"/>
          <w:lang w:val="en-US" w:bidi="ar-SA"/>
        </w:rPr>
        <w:t>电　    话：13114444913、0722-3827388　　</w:t>
      </w:r>
    </w:p>
    <w:p w14:paraId="6685507C">
      <w:pPr>
        <w:pStyle w:val="11"/>
        <w:spacing w:before="4"/>
        <w:rPr>
          <w:b/>
          <w:sz w:val="9"/>
        </w:rPr>
      </w:pPr>
    </w:p>
    <w:p w14:paraId="2DD6E5E4">
      <w:pPr>
        <w:pStyle w:val="11"/>
        <w:rPr>
          <w:b/>
          <w:sz w:val="20"/>
        </w:rPr>
      </w:pPr>
    </w:p>
    <w:p w14:paraId="6EB9D7AA">
      <w:pPr>
        <w:pStyle w:val="11"/>
        <w:spacing w:before="5"/>
        <w:rPr>
          <w:b/>
          <w:sz w:val="28"/>
        </w:rPr>
      </w:pPr>
    </w:p>
    <w:p w14:paraId="6FDF4551">
      <w:r>
        <w:rPr>
          <w:rFonts w:hint="eastAsia"/>
        </w:rPr>
        <w:br w:type="page"/>
      </w:r>
    </w:p>
    <w:p w14:paraId="5C58486B">
      <w:pPr>
        <w:pStyle w:val="4"/>
        <w:tabs>
          <w:tab w:val="left" w:pos="1259"/>
        </w:tabs>
        <w:spacing w:before="54"/>
        <w:ind w:left="0" w:right="38"/>
        <w:jc w:val="center"/>
        <w:rPr>
          <w:rFonts w:ascii="宋体" w:hAnsi="宋体" w:eastAsia="宋体" w:cs="宋体"/>
        </w:rPr>
      </w:pPr>
      <w:bookmarkStart w:id="21" w:name="_Toc87264315"/>
      <w:bookmarkStart w:id="22" w:name="_Toc6653"/>
      <w:r>
        <w:rPr>
          <w:rFonts w:hint="eastAsia" w:ascii="宋体" w:hAnsi="宋体" w:eastAsia="宋体" w:cs="宋体"/>
        </w:rPr>
        <w:t>第二章</w:t>
      </w:r>
      <w:bookmarkStart w:id="23" w:name="第二章投标人须知"/>
      <w:bookmarkEnd w:id="23"/>
      <w:r>
        <w:rPr>
          <w:rFonts w:hint="eastAsia" w:ascii="宋体" w:hAnsi="宋体" w:eastAsia="宋体" w:cs="宋体"/>
        </w:rPr>
        <w:t>投标人须知</w:t>
      </w:r>
      <w:bookmarkEnd w:id="21"/>
      <w:bookmarkEnd w:id="22"/>
    </w:p>
    <w:p w14:paraId="45849E72">
      <w:pPr>
        <w:spacing w:before="226"/>
        <w:ind w:right="41"/>
        <w:jc w:val="center"/>
        <w:outlineLvl w:val="1"/>
        <w:rPr>
          <w:sz w:val="32"/>
        </w:rPr>
      </w:pPr>
      <w:bookmarkStart w:id="24" w:name="投标人须知前附表"/>
      <w:bookmarkEnd w:id="24"/>
      <w:bookmarkStart w:id="25" w:name="_Toc4642"/>
      <w:bookmarkStart w:id="26" w:name="_Toc87264316"/>
      <w:r>
        <w:rPr>
          <w:rFonts w:hint="eastAsia"/>
          <w:sz w:val="32"/>
        </w:rPr>
        <w:t>投标人须知前附表</w:t>
      </w:r>
      <w:bookmarkEnd w:id="25"/>
      <w:bookmarkEnd w:id="26"/>
    </w:p>
    <w:p w14:paraId="6F2A3195">
      <w:pPr>
        <w:pStyle w:val="11"/>
        <w:spacing w:before="212" w:line="364" w:lineRule="auto"/>
        <w:ind w:left="568" w:right="559" w:firstLine="420"/>
        <w:rPr>
          <w:kern w:val="2"/>
          <w:lang w:val="en-US" w:bidi="ar-SA"/>
        </w:rPr>
      </w:pPr>
      <w:r>
        <w:rPr>
          <w:rFonts w:hint="eastAsia"/>
          <w:kern w:val="2"/>
          <w:lang w:val="en-US" w:bidi="ar-SA"/>
        </w:rPr>
        <w:t>投标人应仔细阅读本招标文件的第二章“投标人须知”，下面所列资料是对“投标人须知”的具体补充和说明。如有矛盾，应以本表为准。</w:t>
      </w:r>
    </w:p>
    <w:tbl>
      <w:tblPr>
        <w:tblStyle w:val="25"/>
        <w:tblW w:w="0" w:type="auto"/>
        <w:tblInd w:w="4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7"/>
        <w:gridCol w:w="2453"/>
        <w:gridCol w:w="5716"/>
      </w:tblGrid>
      <w:tr w14:paraId="310B9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shd w:val="clear" w:color="auto" w:fill="BEBEBE"/>
          </w:tcPr>
          <w:p w14:paraId="036B763D">
            <w:pPr>
              <w:pStyle w:val="29"/>
              <w:keepNext w:val="0"/>
              <w:keepLines w:val="0"/>
              <w:suppressLineNumbers w:val="0"/>
              <w:spacing w:before="113" w:beforeAutospacing="0" w:after="0" w:afterAutospacing="0"/>
              <w:ind w:left="211" w:right="0"/>
              <w:rPr>
                <w:rFonts w:hint="default"/>
                <w:b/>
                <w:sz w:val="21"/>
              </w:rPr>
            </w:pPr>
            <w:r>
              <w:rPr>
                <w:rFonts w:hint="default"/>
                <w:b/>
                <w:sz w:val="21"/>
              </w:rPr>
              <w:t>条款号</w:t>
            </w:r>
          </w:p>
        </w:tc>
        <w:tc>
          <w:tcPr>
            <w:tcW w:w="2453" w:type="dxa"/>
            <w:shd w:val="clear" w:color="auto" w:fill="BEBEBE"/>
          </w:tcPr>
          <w:p w14:paraId="69FEBC25">
            <w:pPr>
              <w:pStyle w:val="29"/>
              <w:keepNext w:val="0"/>
              <w:keepLines w:val="0"/>
              <w:suppressLineNumbers w:val="0"/>
              <w:spacing w:before="113" w:beforeAutospacing="0" w:after="0" w:afterAutospacing="0"/>
              <w:ind w:left="154" w:right="148"/>
              <w:jc w:val="center"/>
              <w:rPr>
                <w:rFonts w:hint="default"/>
                <w:b/>
                <w:sz w:val="21"/>
              </w:rPr>
            </w:pPr>
            <w:r>
              <w:rPr>
                <w:rFonts w:hint="default"/>
                <w:b/>
                <w:sz w:val="21"/>
              </w:rPr>
              <w:t>条款名称</w:t>
            </w:r>
          </w:p>
        </w:tc>
        <w:tc>
          <w:tcPr>
            <w:tcW w:w="5716" w:type="dxa"/>
            <w:shd w:val="clear" w:color="auto" w:fill="BEBEBE"/>
          </w:tcPr>
          <w:p w14:paraId="0BD2330A">
            <w:pPr>
              <w:pStyle w:val="29"/>
              <w:keepNext w:val="0"/>
              <w:keepLines w:val="0"/>
              <w:suppressLineNumbers w:val="0"/>
              <w:spacing w:before="113" w:beforeAutospacing="0" w:after="0" w:afterAutospacing="0"/>
              <w:ind w:left="2625" w:right="2623"/>
              <w:jc w:val="center"/>
              <w:rPr>
                <w:rFonts w:hint="default"/>
                <w:b/>
                <w:sz w:val="21"/>
              </w:rPr>
            </w:pPr>
            <w:r>
              <w:rPr>
                <w:rFonts w:hint="default"/>
                <w:b/>
                <w:sz w:val="21"/>
              </w:rPr>
              <w:t>内容</w:t>
            </w:r>
          </w:p>
        </w:tc>
      </w:tr>
      <w:tr w14:paraId="3C4E5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tcPr>
          <w:p w14:paraId="7204E140">
            <w:pPr>
              <w:pStyle w:val="29"/>
              <w:keepNext w:val="0"/>
              <w:keepLines w:val="0"/>
              <w:suppressLineNumbers w:val="0"/>
              <w:spacing w:before="114" w:beforeAutospacing="0" w:after="0" w:afterAutospacing="0"/>
              <w:ind w:left="264" w:right="0"/>
              <w:rPr>
                <w:rFonts w:hint="default"/>
                <w:sz w:val="21"/>
              </w:rPr>
            </w:pPr>
            <w:r>
              <w:rPr>
                <w:rFonts w:hint="default"/>
                <w:sz w:val="21"/>
              </w:rPr>
              <w:t>1.1.2</w:t>
            </w:r>
          </w:p>
        </w:tc>
        <w:tc>
          <w:tcPr>
            <w:tcW w:w="2453" w:type="dxa"/>
          </w:tcPr>
          <w:p w14:paraId="46B9002A">
            <w:pPr>
              <w:pStyle w:val="29"/>
              <w:keepNext w:val="0"/>
              <w:keepLines w:val="0"/>
              <w:suppressLineNumbers w:val="0"/>
              <w:spacing w:before="114" w:beforeAutospacing="0" w:after="0" w:afterAutospacing="0"/>
              <w:ind w:left="154" w:right="150"/>
              <w:jc w:val="center"/>
              <w:rPr>
                <w:rFonts w:hint="default"/>
                <w:sz w:val="21"/>
              </w:rPr>
            </w:pPr>
            <w:r>
              <w:rPr>
                <w:rFonts w:hint="default"/>
                <w:sz w:val="21"/>
              </w:rPr>
              <w:t>采购人</w:t>
            </w:r>
          </w:p>
        </w:tc>
        <w:tc>
          <w:tcPr>
            <w:tcW w:w="5716" w:type="dxa"/>
          </w:tcPr>
          <w:p w14:paraId="24AF679D">
            <w:pPr>
              <w:pStyle w:val="29"/>
              <w:keepNext w:val="0"/>
              <w:keepLines w:val="0"/>
              <w:suppressLineNumbers w:val="0"/>
              <w:spacing w:before="114" w:beforeAutospacing="0" w:after="0" w:afterAutospacing="0"/>
              <w:ind w:left="107" w:right="0"/>
              <w:rPr>
                <w:rFonts w:hint="default"/>
                <w:sz w:val="21"/>
              </w:rPr>
            </w:pPr>
            <w:r>
              <w:rPr>
                <w:rFonts w:hint="eastAsia"/>
                <w:sz w:val="21"/>
              </w:rPr>
              <w:t>广西建工集团第二建筑工程有限责任公司</w:t>
            </w:r>
          </w:p>
        </w:tc>
      </w:tr>
      <w:tr w14:paraId="7E929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8" w:hRule="atLeast"/>
        </w:trPr>
        <w:tc>
          <w:tcPr>
            <w:tcW w:w="1057" w:type="dxa"/>
          </w:tcPr>
          <w:p w14:paraId="1DFC299C">
            <w:pPr>
              <w:pStyle w:val="29"/>
              <w:keepNext w:val="0"/>
              <w:keepLines w:val="0"/>
              <w:suppressLineNumbers w:val="0"/>
              <w:spacing w:before="112" w:beforeAutospacing="0" w:after="0" w:afterAutospacing="0"/>
              <w:ind w:left="264" w:right="0"/>
              <w:rPr>
                <w:rFonts w:hint="default"/>
                <w:sz w:val="21"/>
              </w:rPr>
            </w:pPr>
            <w:r>
              <w:rPr>
                <w:rFonts w:hint="default"/>
                <w:sz w:val="21"/>
              </w:rPr>
              <w:t>1.1.3</w:t>
            </w:r>
          </w:p>
        </w:tc>
        <w:tc>
          <w:tcPr>
            <w:tcW w:w="2453" w:type="dxa"/>
          </w:tcPr>
          <w:p w14:paraId="13AEA88A">
            <w:pPr>
              <w:pStyle w:val="29"/>
              <w:keepNext w:val="0"/>
              <w:keepLines w:val="0"/>
              <w:suppressLineNumbers w:val="0"/>
              <w:spacing w:before="112" w:beforeAutospacing="0" w:after="0" w:afterAutospacing="0"/>
              <w:ind w:left="154" w:right="154"/>
              <w:jc w:val="center"/>
              <w:rPr>
                <w:rFonts w:hint="default"/>
                <w:sz w:val="21"/>
              </w:rPr>
            </w:pPr>
            <w:r>
              <w:rPr>
                <w:rFonts w:hint="default"/>
                <w:sz w:val="21"/>
              </w:rPr>
              <w:t>采购代理机构</w:t>
            </w:r>
          </w:p>
        </w:tc>
        <w:tc>
          <w:tcPr>
            <w:tcW w:w="5716" w:type="dxa"/>
          </w:tcPr>
          <w:p w14:paraId="08877545">
            <w:pPr>
              <w:pStyle w:val="29"/>
              <w:keepNext w:val="0"/>
              <w:keepLines w:val="0"/>
              <w:suppressLineNumbers w:val="0"/>
              <w:spacing w:before="112" w:beforeAutospacing="0" w:after="0" w:afterAutospacing="0"/>
              <w:ind w:left="129" w:right="0"/>
              <w:rPr>
                <w:rFonts w:hint="default"/>
                <w:sz w:val="21"/>
              </w:rPr>
            </w:pPr>
            <w:r>
              <w:rPr>
                <w:rFonts w:hint="eastAsia"/>
                <w:sz w:val="21"/>
              </w:rPr>
              <w:t>湖北老班长项目管理有限公司</w:t>
            </w:r>
          </w:p>
        </w:tc>
      </w:tr>
      <w:tr w14:paraId="06AD4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057" w:type="dxa"/>
          </w:tcPr>
          <w:p w14:paraId="01426C8C">
            <w:pPr>
              <w:pStyle w:val="29"/>
              <w:keepNext w:val="0"/>
              <w:keepLines w:val="0"/>
              <w:suppressLineNumbers w:val="0"/>
              <w:spacing w:before="112" w:beforeAutospacing="0" w:after="0" w:afterAutospacing="0"/>
              <w:ind w:left="264" w:right="0"/>
              <w:rPr>
                <w:rFonts w:hint="default"/>
                <w:sz w:val="21"/>
              </w:rPr>
            </w:pPr>
            <w:r>
              <w:rPr>
                <w:rFonts w:hint="default"/>
                <w:sz w:val="21"/>
              </w:rPr>
              <w:t>1.1.4</w:t>
            </w:r>
          </w:p>
        </w:tc>
        <w:tc>
          <w:tcPr>
            <w:tcW w:w="2453" w:type="dxa"/>
          </w:tcPr>
          <w:p w14:paraId="57145310">
            <w:pPr>
              <w:pStyle w:val="29"/>
              <w:keepNext w:val="0"/>
              <w:keepLines w:val="0"/>
              <w:suppressLineNumbers w:val="0"/>
              <w:spacing w:before="112" w:beforeAutospacing="0" w:after="0" w:afterAutospacing="0"/>
              <w:ind w:left="154" w:right="154"/>
              <w:jc w:val="center"/>
              <w:rPr>
                <w:rFonts w:hint="default"/>
                <w:sz w:val="21"/>
              </w:rPr>
            </w:pPr>
            <w:r>
              <w:rPr>
                <w:rFonts w:hint="default"/>
                <w:sz w:val="21"/>
              </w:rPr>
              <w:t>监督管理部门</w:t>
            </w:r>
          </w:p>
        </w:tc>
        <w:tc>
          <w:tcPr>
            <w:tcW w:w="5716" w:type="dxa"/>
          </w:tcPr>
          <w:p w14:paraId="3C3D8044">
            <w:pPr>
              <w:pStyle w:val="29"/>
              <w:keepNext w:val="0"/>
              <w:keepLines w:val="0"/>
              <w:suppressLineNumbers w:val="0"/>
              <w:spacing w:before="112" w:beforeAutospacing="0" w:after="0" w:afterAutospacing="0"/>
              <w:ind w:left="107" w:right="0"/>
              <w:rPr>
                <w:rFonts w:hint="default"/>
                <w:sz w:val="21"/>
                <w:lang w:val="en-US"/>
              </w:rPr>
            </w:pPr>
            <w:r>
              <w:rPr>
                <w:rFonts w:hint="eastAsia"/>
                <w:sz w:val="21"/>
                <w:lang w:val="en-US"/>
              </w:rPr>
              <w:t>随县大成建设开发有限公司</w:t>
            </w:r>
          </w:p>
        </w:tc>
      </w:tr>
      <w:tr w14:paraId="232B5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tcPr>
          <w:p w14:paraId="2397AED3">
            <w:pPr>
              <w:pStyle w:val="29"/>
              <w:keepNext w:val="0"/>
              <w:keepLines w:val="0"/>
              <w:suppressLineNumbers w:val="0"/>
              <w:spacing w:before="113" w:beforeAutospacing="0" w:after="0" w:afterAutospacing="0"/>
              <w:ind w:left="264" w:right="0"/>
              <w:rPr>
                <w:rFonts w:hint="default"/>
                <w:sz w:val="21"/>
              </w:rPr>
            </w:pPr>
            <w:r>
              <w:rPr>
                <w:rFonts w:hint="default"/>
                <w:sz w:val="21"/>
              </w:rPr>
              <w:t>1.1.5</w:t>
            </w:r>
          </w:p>
        </w:tc>
        <w:tc>
          <w:tcPr>
            <w:tcW w:w="2453" w:type="dxa"/>
          </w:tcPr>
          <w:p w14:paraId="3B8ABF00">
            <w:pPr>
              <w:pStyle w:val="29"/>
              <w:keepNext w:val="0"/>
              <w:keepLines w:val="0"/>
              <w:suppressLineNumbers w:val="0"/>
              <w:spacing w:before="113" w:beforeAutospacing="0" w:after="0" w:afterAutospacing="0"/>
              <w:ind w:left="154" w:right="153"/>
              <w:jc w:val="center"/>
              <w:rPr>
                <w:rFonts w:hint="default"/>
                <w:sz w:val="21"/>
              </w:rPr>
            </w:pPr>
            <w:r>
              <w:rPr>
                <w:rFonts w:hint="default"/>
                <w:sz w:val="21"/>
              </w:rPr>
              <w:t>项目名称</w:t>
            </w:r>
          </w:p>
        </w:tc>
        <w:tc>
          <w:tcPr>
            <w:tcW w:w="5716" w:type="dxa"/>
          </w:tcPr>
          <w:p w14:paraId="4F62239F">
            <w:pPr>
              <w:pStyle w:val="29"/>
              <w:keepNext w:val="0"/>
              <w:keepLines w:val="0"/>
              <w:suppressLineNumbers w:val="0"/>
              <w:spacing w:before="113" w:beforeAutospacing="0" w:after="0" w:afterAutospacing="0"/>
              <w:ind w:left="107" w:right="0"/>
              <w:rPr>
                <w:rFonts w:hint="default"/>
                <w:sz w:val="21"/>
                <w:lang w:val="en-US"/>
              </w:rPr>
            </w:pPr>
            <w:r>
              <w:rPr>
                <w:rFonts w:hint="eastAsia"/>
                <w:sz w:val="21"/>
              </w:rPr>
              <w:t>中共随县县委党校（县行政学校）建设工程电梯采购</w:t>
            </w:r>
            <w:r>
              <w:rPr>
                <w:rFonts w:hint="eastAsia"/>
                <w:sz w:val="21"/>
                <w:lang w:val="en-US"/>
              </w:rPr>
              <w:t>及安装</w:t>
            </w:r>
          </w:p>
        </w:tc>
      </w:tr>
      <w:tr w14:paraId="4ED95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057" w:type="dxa"/>
          </w:tcPr>
          <w:p w14:paraId="58DB19D5">
            <w:pPr>
              <w:pStyle w:val="29"/>
              <w:keepNext w:val="0"/>
              <w:keepLines w:val="0"/>
              <w:suppressLineNumbers w:val="0"/>
              <w:spacing w:before="114" w:beforeAutospacing="0" w:after="0" w:afterAutospacing="0"/>
              <w:ind w:left="264" w:right="0"/>
              <w:rPr>
                <w:rFonts w:hint="default"/>
                <w:sz w:val="21"/>
              </w:rPr>
            </w:pPr>
            <w:r>
              <w:rPr>
                <w:rFonts w:hint="default"/>
                <w:sz w:val="21"/>
              </w:rPr>
              <w:t>1.1.6</w:t>
            </w:r>
          </w:p>
        </w:tc>
        <w:tc>
          <w:tcPr>
            <w:tcW w:w="2453" w:type="dxa"/>
          </w:tcPr>
          <w:p w14:paraId="71E1DCAC">
            <w:pPr>
              <w:pStyle w:val="29"/>
              <w:keepNext w:val="0"/>
              <w:keepLines w:val="0"/>
              <w:suppressLineNumbers w:val="0"/>
              <w:spacing w:before="114" w:beforeAutospacing="0" w:after="0" w:afterAutospacing="0"/>
              <w:ind w:left="154" w:right="153"/>
              <w:jc w:val="center"/>
              <w:rPr>
                <w:rFonts w:hint="default"/>
                <w:sz w:val="21"/>
              </w:rPr>
            </w:pPr>
            <w:r>
              <w:rPr>
                <w:rFonts w:hint="default"/>
                <w:sz w:val="21"/>
              </w:rPr>
              <w:t>项目地点</w:t>
            </w:r>
          </w:p>
        </w:tc>
        <w:tc>
          <w:tcPr>
            <w:tcW w:w="5716" w:type="dxa"/>
          </w:tcPr>
          <w:p w14:paraId="41A60E21">
            <w:pPr>
              <w:pStyle w:val="29"/>
              <w:keepNext w:val="0"/>
              <w:keepLines w:val="0"/>
              <w:suppressLineNumbers w:val="0"/>
              <w:spacing w:before="114" w:beforeAutospacing="0" w:after="0" w:afterAutospacing="0"/>
              <w:ind w:left="107" w:right="0"/>
              <w:rPr>
                <w:rFonts w:hint="default"/>
                <w:sz w:val="21"/>
              </w:rPr>
            </w:pPr>
            <w:r>
              <w:rPr>
                <w:rFonts w:hint="eastAsia"/>
                <w:sz w:val="21"/>
              </w:rPr>
              <w:t>随县民主路县委党校工程建设项目部</w:t>
            </w:r>
          </w:p>
        </w:tc>
      </w:tr>
      <w:tr w14:paraId="31F86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tcPr>
          <w:p w14:paraId="0D8C3941">
            <w:pPr>
              <w:pStyle w:val="29"/>
              <w:keepNext w:val="0"/>
              <w:keepLines w:val="0"/>
              <w:suppressLineNumbers w:val="0"/>
              <w:spacing w:before="112" w:beforeAutospacing="0" w:after="0" w:afterAutospacing="0"/>
              <w:ind w:left="264" w:right="0"/>
              <w:rPr>
                <w:rFonts w:hint="default"/>
                <w:sz w:val="21"/>
              </w:rPr>
            </w:pPr>
            <w:r>
              <w:rPr>
                <w:rFonts w:hint="default"/>
                <w:sz w:val="21"/>
              </w:rPr>
              <w:t>1.1.7</w:t>
            </w:r>
          </w:p>
        </w:tc>
        <w:tc>
          <w:tcPr>
            <w:tcW w:w="2453" w:type="dxa"/>
          </w:tcPr>
          <w:p w14:paraId="21C9D46A">
            <w:pPr>
              <w:pStyle w:val="29"/>
              <w:keepNext w:val="0"/>
              <w:keepLines w:val="0"/>
              <w:suppressLineNumbers w:val="0"/>
              <w:spacing w:before="112" w:beforeAutospacing="0" w:after="0" w:afterAutospacing="0"/>
              <w:ind w:left="154" w:right="153"/>
              <w:jc w:val="center"/>
              <w:rPr>
                <w:rFonts w:hint="default"/>
                <w:sz w:val="21"/>
              </w:rPr>
            </w:pPr>
            <w:r>
              <w:rPr>
                <w:rFonts w:hint="default"/>
                <w:sz w:val="21"/>
              </w:rPr>
              <w:t>项目内容</w:t>
            </w:r>
          </w:p>
        </w:tc>
        <w:tc>
          <w:tcPr>
            <w:tcW w:w="5716" w:type="dxa"/>
          </w:tcPr>
          <w:p w14:paraId="0F42FC1E">
            <w:pPr>
              <w:pStyle w:val="29"/>
              <w:keepNext w:val="0"/>
              <w:keepLines w:val="0"/>
              <w:suppressLineNumbers w:val="0"/>
              <w:spacing w:before="112" w:beforeAutospacing="0" w:after="0" w:afterAutospacing="0"/>
              <w:ind w:left="107" w:right="0"/>
              <w:rPr>
                <w:rFonts w:hint="default"/>
                <w:sz w:val="21"/>
              </w:rPr>
            </w:pPr>
            <w:r>
              <w:rPr>
                <w:rFonts w:hint="default"/>
                <w:sz w:val="21"/>
              </w:rPr>
              <w:t>详见第三章《项目采购需求》</w:t>
            </w:r>
          </w:p>
        </w:tc>
      </w:tr>
      <w:tr w14:paraId="0A69C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8" w:hRule="atLeast"/>
        </w:trPr>
        <w:tc>
          <w:tcPr>
            <w:tcW w:w="1057" w:type="dxa"/>
          </w:tcPr>
          <w:p w14:paraId="302AA790">
            <w:pPr>
              <w:pStyle w:val="29"/>
              <w:keepNext w:val="0"/>
              <w:keepLines w:val="0"/>
              <w:suppressLineNumbers w:val="0"/>
              <w:spacing w:before="112" w:beforeAutospacing="0" w:after="0" w:afterAutospacing="0"/>
              <w:ind w:left="264" w:right="0"/>
              <w:rPr>
                <w:rFonts w:hint="default"/>
                <w:sz w:val="21"/>
              </w:rPr>
            </w:pPr>
            <w:r>
              <w:rPr>
                <w:rFonts w:hint="default"/>
                <w:sz w:val="21"/>
              </w:rPr>
              <w:t>1.2.1</w:t>
            </w:r>
          </w:p>
        </w:tc>
        <w:tc>
          <w:tcPr>
            <w:tcW w:w="2453" w:type="dxa"/>
          </w:tcPr>
          <w:p w14:paraId="672AB276">
            <w:pPr>
              <w:pStyle w:val="29"/>
              <w:keepNext w:val="0"/>
              <w:keepLines w:val="0"/>
              <w:suppressLineNumbers w:val="0"/>
              <w:spacing w:before="112" w:beforeAutospacing="0" w:after="0" w:afterAutospacing="0"/>
              <w:ind w:left="154" w:right="153"/>
              <w:jc w:val="center"/>
              <w:rPr>
                <w:rFonts w:hint="default"/>
                <w:sz w:val="21"/>
              </w:rPr>
            </w:pPr>
            <w:r>
              <w:rPr>
                <w:rFonts w:hint="default"/>
                <w:sz w:val="21"/>
              </w:rPr>
              <w:t>资金来源</w:t>
            </w:r>
          </w:p>
        </w:tc>
        <w:tc>
          <w:tcPr>
            <w:tcW w:w="5716" w:type="dxa"/>
          </w:tcPr>
          <w:p w14:paraId="378BB724">
            <w:pPr>
              <w:pStyle w:val="29"/>
              <w:keepNext w:val="0"/>
              <w:keepLines w:val="0"/>
              <w:suppressLineNumbers w:val="0"/>
              <w:spacing w:before="112" w:beforeAutospacing="0" w:after="0" w:afterAutospacing="0"/>
              <w:ind w:left="107" w:right="0"/>
              <w:rPr>
                <w:rFonts w:hint="default"/>
                <w:sz w:val="21"/>
              </w:rPr>
            </w:pPr>
            <w:r>
              <w:rPr>
                <w:rFonts w:hint="eastAsia"/>
                <w:sz w:val="21"/>
                <w:lang w:val="en-US"/>
              </w:rPr>
              <w:t>其他</w:t>
            </w:r>
            <w:r>
              <w:rPr>
                <w:rFonts w:hint="default"/>
                <w:sz w:val="21"/>
              </w:rPr>
              <w:t>资金</w:t>
            </w:r>
          </w:p>
        </w:tc>
      </w:tr>
      <w:tr w14:paraId="5F823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tcPr>
          <w:p w14:paraId="508DF85C">
            <w:pPr>
              <w:pStyle w:val="29"/>
              <w:keepNext w:val="0"/>
              <w:keepLines w:val="0"/>
              <w:suppressLineNumbers w:val="0"/>
              <w:spacing w:before="113" w:beforeAutospacing="0" w:after="0" w:afterAutospacing="0"/>
              <w:ind w:left="264" w:right="0"/>
              <w:rPr>
                <w:rFonts w:hint="default"/>
                <w:sz w:val="21"/>
              </w:rPr>
            </w:pPr>
            <w:r>
              <w:rPr>
                <w:rFonts w:hint="default"/>
                <w:sz w:val="21"/>
              </w:rPr>
              <w:t>1.2.2</w:t>
            </w:r>
          </w:p>
        </w:tc>
        <w:tc>
          <w:tcPr>
            <w:tcW w:w="2453" w:type="dxa"/>
          </w:tcPr>
          <w:p w14:paraId="50AC2084">
            <w:pPr>
              <w:pStyle w:val="29"/>
              <w:keepNext w:val="0"/>
              <w:keepLines w:val="0"/>
              <w:suppressLineNumbers w:val="0"/>
              <w:spacing w:before="113" w:beforeAutospacing="0" w:after="0" w:afterAutospacing="0"/>
              <w:ind w:left="154" w:right="154"/>
              <w:jc w:val="center"/>
              <w:rPr>
                <w:rFonts w:hint="default"/>
                <w:sz w:val="21"/>
              </w:rPr>
            </w:pPr>
            <w:r>
              <w:rPr>
                <w:rFonts w:hint="default"/>
                <w:sz w:val="21"/>
              </w:rPr>
              <w:t>资金落实情况</w:t>
            </w:r>
          </w:p>
        </w:tc>
        <w:tc>
          <w:tcPr>
            <w:tcW w:w="5716" w:type="dxa"/>
          </w:tcPr>
          <w:p w14:paraId="07DBDEF0">
            <w:pPr>
              <w:pStyle w:val="29"/>
              <w:keepNext w:val="0"/>
              <w:keepLines w:val="0"/>
              <w:suppressLineNumbers w:val="0"/>
              <w:spacing w:before="113" w:beforeAutospacing="0" w:after="0" w:afterAutospacing="0"/>
              <w:ind w:left="107" w:right="0"/>
              <w:rPr>
                <w:rFonts w:hint="default"/>
                <w:sz w:val="21"/>
              </w:rPr>
            </w:pPr>
            <w:r>
              <w:rPr>
                <w:rFonts w:hint="default"/>
                <w:sz w:val="21"/>
              </w:rPr>
              <w:t>已落实</w:t>
            </w:r>
          </w:p>
        </w:tc>
      </w:tr>
      <w:tr w14:paraId="2DFCC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tcPr>
          <w:p w14:paraId="23FF2903">
            <w:pPr>
              <w:pStyle w:val="29"/>
              <w:keepNext w:val="0"/>
              <w:keepLines w:val="0"/>
              <w:suppressLineNumbers w:val="0"/>
              <w:spacing w:before="114" w:beforeAutospacing="0" w:after="0" w:afterAutospacing="0"/>
              <w:ind w:left="264" w:right="0"/>
              <w:rPr>
                <w:rFonts w:hint="default"/>
                <w:sz w:val="21"/>
              </w:rPr>
            </w:pPr>
            <w:r>
              <w:rPr>
                <w:rFonts w:hint="default"/>
                <w:sz w:val="21"/>
              </w:rPr>
              <w:t>1.3.1</w:t>
            </w:r>
          </w:p>
        </w:tc>
        <w:tc>
          <w:tcPr>
            <w:tcW w:w="2453" w:type="dxa"/>
          </w:tcPr>
          <w:p w14:paraId="5DD52C98">
            <w:pPr>
              <w:pStyle w:val="29"/>
              <w:keepNext w:val="0"/>
              <w:keepLines w:val="0"/>
              <w:suppressLineNumbers w:val="0"/>
              <w:spacing w:before="114" w:beforeAutospacing="0" w:after="0" w:afterAutospacing="0"/>
              <w:ind w:left="154" w:right="150"/>
              <w:jc w:val="center"/>
              <w:rPr>
                <w:rFonts w:hint="default"/>
                <w:sz w:val="21"/>
              </w:rPr>
            </w:pPr>
            <w:r>
              <w:rPr>
                <w:rFonts w:hint="default"/>
                <w:sz w:val="21"/>
              </w:rPr>
              <w:t>交货期</w:t>
            </w:r>
          </w:p>
        </w:tc>
        <w:tc>
          <w:tcPr>
            <w:tcW w:w="5716" w:type="dxa"/>
          </w:tcPr>
          <w:p w14:paraId="21BAAD59">
            <w:pPr>
              <w:pStyle w:val="29"/>
              <w:keepNext w:val="0"/>
              <w:keepLines w:val="0"/>
              <w:suppressLineNumbers w:val="0"/>
              <w:spacing w:before="114" w:beforeAutospacing="0" w:after="0" w:afterAutospacing="0"/>
              <w:ind w:left="107" w:right="0"/>
              <w:rPr>
                <w:rFonts w:hint="default"/>
                <w:sz w:val="21"/>
              </w:rPr>
            </w:pPr>
            <w:r>
              <w:rPr>
                <w:rFonts w:hint="eastAsia"/>
                <w:sz w:val="21"/>
              </w:rPr>
              <w:t>签订采购合同后，90日历日内验收合格并交付使用。</w:t>
            </w:r>
          </w:p>
        </w:tc>
      </w:tr>
      <w:tr w14:paraId="75B26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8" w:hRule="atLeast"/>
        </w:trPr>
        <w:tc>
          <w:tcPr>
            <w:tcW w:w="1057" w:type="dxa"/>
          </w:tcPr>
          <w:p w14:paraId="459D8B6D">
            <w:pPr>
              <w:pStyle w:val="29"/>
              <w:keepNext w:val="0"/>
              <w:keepLines w:val="0"/>
              <w:suppressLineNumbers w:val="0"/>
              <w:spacing w:before="112" w:beforeAutospacing="0" w:after="0" w:afterAutospacing="0"/>
              <w:ind w:left="264" w:right="0"/>
              <w:rPr>
                <w:rFonts w:hint="default"/>
                <w:sz w:val="21"/>
              </w:rPr>
            </w:pPr>
            <w:r>
              <w:rPr>
                <w:rFonts w:hint="default"/>
                <w:sz w:val="21"/>
              </w:rPr>
              <w:t>1.3.2</w:t>
            </w:r>
          </w:p>
        </w:tc>
        <w:tc>
          <w:tcPr>
            <w:tcW w:w="2453" w:type="dxa"/>
          </w:tcPr>
          <w:p w14:paraId="3454D088">
            <w:pPr>
              <w:pStyle w:val="29"/>
              <w:keepNext w:val="0"/>
              <w:keepLines w:val="0"/>
              <w:suppressLineNumbers w:val="0"/>
              <w:spacing w:before="112" w:beforeAutospacing="0" w:after="0" w:afterAutospacing="0"/>
              <w:ind w:left="154" w:right="150"/>
              <w:jc w:val="center"/>
              <w:rPr>
                <w:rFonts w:hint="default"/>
                <w:sz w:val="21"/>
              </w:rPr>
            </w:pPr>
            <w:r>
              <w:rPr>
                <w:rFonts w:hint="default"/>
                <w:sz w:val="21"/>
              </w:rPr>
              <w:t>质保期</w:t>
            </w:r>
          </w:p>
        </w:tc>
        <w:tc>
          <w:tcPr>
            <w:tcW w:w="5716" w:type="dxa"/>
          </w:tcPr>
          <w:p w14:paraId="202C8690">
            <w:pPr>
              <w:pStyle w:val="29"/>
              <w:keepNext w:val="0"/>
              <w:keepLines w:val="0"/>
              <w:suppressLineNumbers w:val="0"/>
              <w:spacing w:before="112" w:beforeAutospacing="0" w:after="0" w:afterAutospacing="0"/>
              <w:ind w:left="107" w:right="0"/>
              <w:rPr>
                <w:rFonts w:hint="default"/>
                <w:sz w:val="21"/>
              </w:rPr>
            </w:pPr>
            <w:r>
              <w:rPr>
                <w:rFonts w:hint="default"/>
                <w:sz w:val="21"/>
              </w:rPr>
              <w:t>详见第三章要求</w:t>
            </w:r>
          </w:p>
        </w:tc>
      </w:tr>
      <w:tr w14:paraId="605CC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057" w:type="dxa"/>
          </w:tcPr>
          <w:p w14:paraId="7DA70F7B">
            <w:pPr>
              <w:pStyle w:val="29"/>
              <w:keepNext w:val="0"/>
              <w:keepLines w:val="0"/>
              <w:suppressLineNumbers w:val="0"/>
              <w:spacing w:before="112" w:beforeAutospacing="0" w:after="0" w:afterAutospacing="0"/>
              <w:ind w:left="264" w:right="0"/>
              <w:rPr>
                <w:rFonts w:hint="default"/>
                <w:sz w:val="21"/>
              </w:rPr>
            </w:pPr>
            <w:r>
              <w:rPr>
                <w:rFonts w:hint="default"/>
                <w:sz w:val="21"/>
              </w:rPr>
              <w:t>1.3.3</w:t>
            </w:r>
          </w:p>
        </w:tc>
        <w:tc>
          <w:tcPr>
            <w:tcW w:w="2453" w:type="dxa"/>
          </w:tcPr>
          <w:p w14:paraId="13130F83">
            <w:pPr>
              <w:pStyle w:val="29"/>
              <w:keepNext w:val="0"/>
              <w:keepLines w:val="0"/>
              <w:suppressLineNumbers w:val="0"/>
              <w:spacing w:before="112" w:beforeAutospacing="0" w:after="0" w:afterAutospacing="0"/>
              <w:ind w:left="154" w:right="153"/>
              <w:jc w:val="center"/>
              <w:rPr>
                <w:rFonts w:hint="default"/>
                <w:sz w:val="21"/>
              </w:rPr>
            </w:pPr>
            <w:r>
              <w:rPr>
                <w:rFonts w:hint="default"/>
                <w:sz w:val="21"/>
              </w:rPr>
              <w:t>付款方式</w:t>
            </w:r>
          </w:p>
        </w:tc>
        <w:tc>
          <w:tcPr>
            <w:tcW w:w="5716" w:type="dxa"/>
          </w:tcPr>
          <w:p w14:paraId="2F98D0B0">
            <w:pPr>
              <w:pStyle w:val="29"/>
              <w:keepNext w:val="0"/>
              <w:keepLines w:val="0"/>
              <w:suppressLineNumbers w:val="0"/>
              <w:spacing w:before="112" w:beforeAutospacing="0" w:after="0" w:afterAutospacing="0"/>
              <w:ind w:left="107" w:right="0"/>
              <w:rPr>
                <w:rFonts w:hint="default"/>
                <w:sz w:val="21"/>
              </w:rPr>
            </w:pPr>
            <w:r>
              <w:rPr>
                <w:rFonts w:hint="default"/>
                <w:sz w:val="21"/>
              </w:rPr>
              <w:t>在合同中约定。</w:t>
            </w:r>
          </w:p>
        </w:tc>
      </w:tr>
      <w:tr w14:paraId="3DEA4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1057" w:type="dxa"/>
          </w:tcPr>
          <w:p w14:paraId="6D2CCFF8">
            <w:pPr>
              <w:pStyle w:val="29"/>
              <w:keepNext w:val="0"/>
              <w:keepLines w:val="0"/>
              <w:suppressLineNumbers w:val="0"/>
              <w:spacing w:before="0" w:beforeAutospacing="0" w:after="0" w:afterAutospacing="0"/>
              <w:ind w:left="0" w:right="0"/>
              <w:rPr>
                <w:rFonts w:hint="default"/>
                <w:sz w:val="20"/>
              </w:rPr>
            </w:pPr>
          </w:p>
          <w:p w14:paraId="201D4704">
            <w:pPr>
              <w:pStyle w:val="29"/>
              <w:keepNext w:val="0"/>
              <w:keepLines w:val="0"/>
              <w:suppressLineNumbers w:val="0"/>
              <w:spacing w:before="3" w:beforeAutospacing="0" w:after="0" w:afterAutospacing="0"/>
              <w:ind w:left="0" w:right="0"/>
              <w:rPr>
                <w:rFonts w:hint="default"/>
                <w:sz w:val="24"/>
              </w:rPr>
            </w:pPr>
          </w:p>
          <w:p w14:paraId="2A058FD9">
            <w:pPr>
              <w:pStyle w:val="29"/>
              <w:keepNext w:val="0"/>
              <w:keepLines w:val="0"/>
              <w:suppressLineNumbers w:val="0"/>
              <w:spacing w:before="0" w:beforeAutospacing="0" w:after="0" w:afterAutospacing="0"/>
              <w:ind w:left="264" w:right="0"/>
              <w:rPr>
                <w:rFonts w:hint="default"/>
                <w:sz w:val="21"/>
              </w:rPr>
            </w:pPr>
            <w:r>
              <w:rPr>
                <w:rFonts w:hint="default"/>
                <w:sz w:val="21"/>
              </w:rPr>
              <w:t>1.4.1</w:t>
            </w:r>
          </w:p>
        </w:tc>
        <w:tc>
          <w:tcPr>
            <w:tcW w:w="2453" w:type="dxa"/>
          </w:tcPr>
          <w:p w14:paraId="1D151BFF">
            <w:pPr>
              <w:pStyle w:val="29"/>
              <w:keepNext w:val="0"/>
              <w:keepLines w:val="0"/>
              <w:suppressLineNumbers w:val="0"/>
              <w:spacing w:before="0" w:beforeAutospacing="0" w:after="0" w:afterAutospacing="0"/>
              <w:ind w:left="0" w:right="0"/>
              <w:rPr>
                <w:rFonts w:hint="default"/>
                <w:sz w:val="20"/>
              </w:rPr>
            </w:pPr>
          </w:p>
          <w:p w14:paraId="0459F359">
            <w:pPr>
              <w:pStyle w:val="29"/>
              <w:keepNext w:val="0"/>
              <w:keepLines w:val="0"/>
              <w:suppressLineNumbers w:val="0"/>
              <w:spacing w:before="140" w:beforeAutospacing="0" w:after="0" w:afterAutospacing="0" w:line="304" w:lineRule="auto"/>
              <w:ind w:left="1014" w:right="26" w:hanging="908"/>
              <w:rPr>
                <w:rFonts w:hint="default"/>
                <w:sz w:val="21"/>
              </w:rPr>
            </w:pPr>
            <w:r>
              <w:rPr>
                <w:rFonts w:hint="default"/>
                <w:sz w:val="21"/>
              </w:rPr>
              <w:t>申请人资质条件、能力和信誉</w:t>
            </w:r>
          </w:p>
        </w:tc>
        <w:tc>
          <w:tcPr>
            <w:tcW w:w="5716" w:type="dxa"/>
          </w:tcPr>
          <w:p w14:paraId="66FCEB1E">
            <w:pPr>
              <w:pStyle w:val="29"/>
              <w:keepNext w:val="0"/>
              <w:keepLines w:val="0"/>
              <w:numPr>
                <w:ilvl w:val="0"/>
                <w:numId w:val="1"/>
              </w:numPr>
              <w:suppressLineNumbers w:val="0"/>
              <w:tabs>
                <w:tab w:val="left" w:pos="319"/>
              </w:tabs>
              <w:spacing w:before="58" w:beforeAutospacing="0" w:after="0" w:afterAutospacing="0" w:line="302" w:lineRule="auto"/>
              <w:ind w:right="102" w:firstLine="0"/>
              <w:rPr>
                <w:rFonts w:hint="default"/>
                <w:sz w:val="21"/>
              </w:rPr>
            </w:pPr>
            <w:r>
              <w:rPr>
                <w:rFonts w:hint="default"/>
                <w:spacing w:val="-1"/>
                <w:sz w:val="21"/>
              </w:rPr>
              <w:t>具体要求详见第一章《投标邀请》第二条“申请人资格要</w:t>
            </w:r>
            <w:r>
              <w:rPr>
                <w:rFonts w:hint="default"/>
                <w:sz w:val="21"/>
              </w:rPr>
              <w:t>求”。</w:t>
            </w:r>
          </w:p>
          <w:p w14:paraId="0E8D0A4E">
            <w:pPr>
              <w:pStyle w:val="29"/>
              <w:keepNext w:val="0"/>
              <w:keepLines w:val="0"/>
              <w:numPr>
                <w:ilvl w:val="0"/>
                <w:numId w:val="1"/>
              </w:numPr>
              <w:suppressLineNumbers w:val="0"/>
              <w:tabs>
                <w:tab w:val="left" w:pos="319"/>
              </w:tabs>
              <w:spacing w:before="1" w:beforeAutospacing="0" w:after="0" w:afterAutospacing="0" w:line="304" w:lineRule="auto"/>
              <w:ind w:right="102" w:firstLine="0"/>
              <w:rPr>
                <w:rFonts w:hint="default"/>
                <w:sz w:val="21"/>
              </w:rPr>
            </w:pPr>
            <w:r>
              <w:rPr>
                <w:rFonts w:hint="default"/>
                <w:spacing w:val="-1"/>
                <w:sz w:val="21"/>
              </w:rPr>
              <w:t>须提供的证明文件详见第四章《评标方法、步骤及标准》</w:t>
            </w:r>
            <w:r>
              <w:rPr>
                <w:rFonts w:hint="default"/>
                <w:sz w:val="21"/>
              </w:rPr>
              <w:t>中的《资格审查表》。</w:t>
            </w:r>
          </w:p>
        </w:tc>
      </w:tr>
      <w:tr w14:paraId="325CF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5" w:hRule="atLeast"/>
        </w:trPr>
        <w:tc>
          <w:tcPr>
            <w:tcW w:w="1057" w:type="dxa"/>
          </w:tcPr>
          <w:p w14:paraId="76A9B656">
            <w:pPr>
              <w:pStyle w:val="29"/>
              <w:keepNext w:val="0"/>
              <w:keepLines w:val="0"/>
              <w:suppressLineNumbers w:val="0"/>
              <w:spacing w:before="0" w:beforeAutospacing="0" w:after="0" w:afterAutospacing="0"/>
              <w:ind w:left="0" w:right="0"/>
              <w:rPr>
                <w:rFonts w:hint="default"/>
                <w:sz w:val="20"/>
              </w:rPr>
            </w:pPr>
          </w:p>
          <w:p w14:paraId="003F421D">
            <w:pPr>
              <w:pStyle w:val="29"/>
              <w:keepNext w:val="0"/>
              <w:keepLines w:val="0"/>
              <w:suppressLineNumbers w:val="0"/>
              <w:spacing w:before="141" w:beforeAutospacing="0" w:after="0" w:afterAutospacing="0"/>
              <w:ind w:left="264" w:right="0"/>
              <w:rPr>
                <w:rFonts w:hint="default"/>
                <w:sz w:val="21"/>
              </w:rPr>
            </w:pPr>
            <w:r>
              <w:rPr>
                <w:rFonts w:hint="default"/>
                <w:sz w:val="21"/>
              </w:rPr>
              <w:t>1.4.2</w:t>
            </w:r>
          </w:p>
        </w:tc>
        <w:tc>
          <w:tcPr>
            <w:tcW w:w="2453" w:type="dxa"/>
          </w:tcPr>
          <w:p w14:paraId="16C7907C">
            <w:pPr>
              <w:pStyle w:val="29"/>
              <w:keepNext w:val="0"/>
              <w:keepLines w:val="0"/>
              <w:suppressLineNumbers w:val="0"/>
              <w:spacing w:before="0" w:beforeAutospacing="0" w:after="0" w:afterAutospacing="0"/>
              <w:ind w:left="0" w:right="0"/>
              <w:rPr>
                <w:rFonts w:hint="default"/>
                <w:sz w:val="20"/>
              </w:rPr>
            </w:pPr>
          </w:p>
          <w:p w14:paraId="43FDACF4">
            <w:pPr>
              <w:pStyle w:val="29"/>
              <w:keepNext w:val="0"/>
              <w:keepLines w:val="0"/>
              <w:suppressLineNumbers w:val="0"/>
              <w:spacing w:before="141" w:beforeAutospacing="0" w:after="0" w:afterAutospacing="0"/>
              <w:ind w:left="154" w:right="153"/>
              <w:jc w:val="center"/>
              <w:rPr>
                <w:rFonts w:hint="default"/>
                <w:sz w:val="21"/>
              </w:rPr>
            </w:pPr>
            <w:r>
              <w:rPr>
                <w:rFonts w:hint="default"/>
                <w:sz w:val="21"/>
              </w:rPr>
              <w:t>是否接受联合体投标</w:t>
            </w:r>
          </w:p>
        </w:tc>
        <w:tc>
          <w:tcPr>
            <w:tcW w:w="5716" w:type="dxa"/>
          </w:tcPr>
          <w:p w14:paraId="20032497">
            <w:pPr>
              <w:pStyle w:val="29"/>
              <w:keepNext w:val="0"/>
              <w:keepLines w:val="0"/>
              <w:suppressLineNumbers w:val="0"/>
              <w:spacing w:before="59" w:beforeAutospacing="0" w:after="0" w:afterAutospacing="0"/>
              <w:ind w:left="117" w:right="0"/>
              <w:rPr>
                <w:rFonts w:hint="default"/>
                <w:sz w:val="21"/>
              </w:rPr>
            </w:pPr>
            <w:r>
              <w:rPr>
                <w:rFonts w:hint="default"/>
                <w:sz w:val="21"/>
              </w:rPr>
              <w:t>☑不接受</w:t>
            </w:r>
          </w:p>
          <w:p w14:paraId="0D87867D">
            <w:pPr>
              <w:pStyle w:val="29"/>
              <w:keepNext w:val="0"/>
              <w:keepLines w:val="0"/>
              <w:suppressLineNumbers w:val="0"/>
              <w:spacing w:before="69" w:beforeAutospacing="0" w:after="0" w:afterAutospacing="0"/>
              <w:ind w:left="107" w:right="0"/>
              <w:rPr>
                <w:rFonts w:hint="default"/>
                <w:sz w:val="21"/>
              </w:rPr>
            </w:pPr>
            <w:r>
              <w:rPr>
                <w:rFonts w:hint="default"/>
                <w:sz w:val="21"/>
              </w:rPr>
              <w:t>□接受，应满足下列要求：</w:t>
            </w:r>
          </w:p>
          <w:p w14:paraId="2FE746FA">
            <w:pPr>
              <w:pStyle w:val="29"/>
              <w:keepNext w:val="0"/>
              <w:keepLines w:val="0"/>
              <w:suppressLineNumbers w:val="0"/>
              <w:spacing w:before="72" w:beforeAutospacing="0" w:after="0" w:afterAutospacing="0"/>
              <w:ind w:left="107" w:right="0"/>
              <w:rPr>
                <w:rFonts w:hint="default"/>
                <w:sz w:val="21"/>
              </w:rPr>
            </w:pPr>
            <w:r>
              <w:rPr>
                <w:rFonts w:hint="default"/>
                <w:sz w:val="21"/>
              </w:rPr>
              <w:t>联合体资质按照联合体协议约定的分工认定</w:t>
            </w:r>
          </w:p>
        </w:tc>
      </w:tr>
      <w:tr w14:paraId="63AF8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5" w:hRule="atLeast"/>
        </w:trPr>
        <w:tc>
          <w:tcPr>
            <w:tcW w:w="1057" w:type="dxa"/>
          </w:tcPr>
          <w:p w14:paraId="400003EC">
            <w:pPr>
              <w:pStyle w:val="29"/>
              <w:keepNext w:val="0"/>
              <w:keepLines w:val="0"/>
              <w:suppressLineNumbers w:val="0"/>
              <w:spacing w:before="0" w:beforeAutospacing="0" w:after="0" w:afterAutospacing="0"/>
              <w:ind w:left="0" w:right="0"/>
              <w:rPr>
                <w:rFonts w:hint="default"/>
                <w:sz w:val="20"/>
              </w:rPr>
            </w:pPr>
          </w:p>
          <w:p w14:paraId="249F483D">
            <w:pPr>
              <w:pStyle w:val="29"/>
              <w:keepNext w:val="0"/>
              <w:keepLines w:val="0"/>
              <w:suppressLineNumbers w:val="0"/>
              <w:spacing w:before="140" w:beforeAutospacing="0" w:after="0" w:afterAutospacing="0"/>
              <w:ind w:left="264" w:right="0"/>
              <w:rPr>
                <w:rFonts w:hint="default"/>
                <w:sz w:val="21"/>
              </w:rPr>
            </w:pPr>
            <w:r>
              <w:rPr>
                <w:rFonts w:hint="default"/>
                <w:sz w:val="21"/>
              </w:rPr>
              <w:t>1.9.1</w:t>
            </w:r>
          </w:p>
        </w:tc>
        <w:tc>
          <w:tcPr>
            <w:tcW w:w="2453" w:type="dxa"/>
          </w:tcPr>
          <w:p w14:paraId="1FB451C3">
            <w:pPr>
              <w:pStyle w:val="29"/>
              <w:keepNext w:val="0"/>
              <w:keepLines w:val="0"/>
              <w:suppressLineNumbers w:val="0"/>
              <w:spacing w:before="0" w:beforeAutospacing="0" w:after="0" w:afterAutospacing="0"/>
              <w:ind w:left="0" w:right="0"/>
              <w:rPr>
                <w:rFonts w:hint="default"/>
                <w:sz w:val="20"/>
              </w:rPr>
            </w:pPr>
          </w:p>
          <w:p w14:paraId="2A1C04B6">
            <w:pPr>
              <w:pStyle w:val="29"/>
              <w:keepNext w:val="0"/>
              <w:keepLines w:val="0"/>
              <w:suppressLineNumbers w:val="0"/>
              <w:spacing w:before="140" w:beforeAutospacing="0" w:after="0" w:afterAutospacing="0"/>
              <w:ind w:left="154" w:right="153"/>
              <w:jc w:val="center"/>
              <w:rPr>
                <w:rFonts w:hint="default"/>
                <w:sz w:val="21"/>
              </w:rPr>
            </w:pPr>
            <w:r>
              <w:rPr>
                <w:rFonts w:hint="default"/>
                <w:sz w:val="21"/>
              </w:rPr>
              <w:t>踏勘现场</w:t>
            </w:r>
          </w:p>
        </w:tc>
        <w:tc>
          <w:tcPr>
            <w:tcW w:w="5716" w:type="dxa"/>
          </w:tcPr>
          <w:p w14:paraId="5A8153E4">
            <w:pPr>
              <w:pStyle w:val="29"/>
              <w:keepNext w:val="0"/>
              <w:keepLines w:val="0"/>
              <w:suppressLineNumbers w:val="0"/>
              <w:spacing w:before="58" w:beforeAutospacing="0" w:after="0" w:afterAutospacing="0"/>
              <w:ind w:left="117" w:right="0"/>
              <w:rPr>
                <w:rFonts w:hint="default"/>
                <w:sz w:val="21"/>
              </w:rPr>
            </w:pPr>
            <w:r>
              <w:rPr>
                <w:rFonts w:hint="default"/>
                <w:sz w:val="21"/>
              </w:rPr>
              <w:t>☑不组织，投标人自行踏勘</w:t>
            </w:r>
          </w:p>
          <w:p w14:paraId="53B28575">
            <w:pPr>
              <w:pStyle w:val="29"/>
              <w:keepNext w:val="0"/>
              <w:keepLines w:val="0"/>
              <w:suppressLineNumbers w:val="0"/>
              <w:spacing w:before="69" w:beforeAutospacing="0" w:after="0" w:afterAutospacing="0"/>
              <w:ind w:left="107" w:right="0"/>
              <w:rPr>
                <w:rFonts w:hint="default"/>
                <w:sz w:val="21"/>
              </w:rPr>
            </w:pPr>
            <w:r>
              <w:rPr>
                <w:rFonts w:hint="default"/>
                <w:sz w:val="21"/>
              </w:rPr>
              <w:t>□组织，踏勘时间：</w:t>
            </w:r>
          </w:p>
          <w:p w14:paraId="2C8A02D2">
            <w:pPr>
              <w:pStyle w:val="29"/>
              <w:keepNext w:val="0"/>
              <w:keepLines w:val="0"/>
              <w:suppressLineNumbers w:val="0"/>
              <w:spacing w:before="72" w:beforeAutospacing="0" w:after="0" w:afterAutospacing="0"/>
              <w:ind w:left="947" w:right="0"/>
              <w:rPr>
                <w:rFonts w:hint="default"/>
                <w:sz w:val="21"/>
              </w:rPr>
            </w:pPr>
            <w:r>
              <w:rPr>
                <w:rFonts w:hint="default"/>
                <w:sz w:val="21"/>
              </w:rPr>
              <w:t>踏勘集中地点：</w:t>
            </w:r>
          </w:p>
        </w:tc>
      </w:tr>
      <w:tr w14:paraId="5A843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1057" w:type="dxa"/>
          </w:tcPr>
          <w:p w14:paraId="5C3B4927">
            <w:pPr>
              <w:pStyle w:val="29"/>
              <w:keepNext w:val="0"/>
              <w:keepLines w:val="0"/>
              <w:suppressLineNumbers w:val="0"/>
              <w:spacing w:before="0" w:beforeAutospacing="0" w:after="0" w:afterAutospacing="0"/>
              <w:ind w:left="0" w:right="0"/>
              <w:rPr>
                <w:rFonts w:hint="default"/>
                <w:sz w:val="20"/>
              </w:rPr>
            </w:pPr>
          </w:p>
          <w:p w14:paraId="3932936B">
            <w:pPr>
              <w:pStyle w:val="29"/>
              <w:keepNext w:val="0"/>
              <w:keepLines w:val="0"/>
              <w:suppressLineNumbers w:val="0"/>
              <w:spacing w:before="140" w:beforeAutospacing="0" w:after="0" w:afterAutospacing="0"/>
              <w:ind w:left="211" w:right="0"/>
              <w:rPr>
                <w:rFonts w:hint="default"/>
                <w:sz w:val="21"/>
              </w:rPr>
            </w:pPr>
            <w:r>
              <w:rPr>
                <w:rFonts w:hint="default"/>
                <w:sz w:val="21"/>
              </w:rPr>
              <w:t>1.10.1</w:t>
            </w:r>
          </w:p>
        </w:tc>
        <w:tc>
          <w:tcPr>
            <w:tcW w:w="2453" w:type="dxa"/>
          </w:tcPr>
          <w:p w14:paraId="74B65299">
            <w:pPr>
              <w:pStyle w:val="29"/>
              <w:keepNext w:val="0"/>
              <w:keepLines w:val="0"/>
              <w:suppressLineNumbers w:val="0"/>
              <w:spacing w:before="0" w:beforeAutospacing="0" w:after="0" w:afterAutospacing="0"/>
              <w:ind w:left="0" w:right="0"/>
              <w:rPr>
                <w:rFonts w:hint="default"/>
                <w:sz w:val="20"/>
              </w:rPr>
            </w:pPr>
          </w:p>
          <w:p w14:paraId="7603B2DD">
            <w:pPr>
              <w:pStyle w:val="29"/>
              <w:keepNext w:val="0"/>
              <w:keepLines w:val="0"/>
              <w:suppressLineNumbers w:val="0"/>
              <w:spacing w:before="140" w:beforeAutospacing="0" w:after="0" w:afterAutospacing="0"/>
              <w:ind w:left="154" w:right="153"/>
              <w:jc w:val="center"/>
              <w:rPr>
                <w:rFonts w:hint="default"/>
                <w:sz w:val="21"/>
              </w:rPr>
            </w:pPr>
            <w:r>
              <w:rPr>
                <w:rFonts w:hint="default"/>
                <w:sz w:val="21"/>
              </w:rPr>
              <w:t>投标预备会</w:t>
            </w:r>
          </w:p>
        </w:tc>
        <w:tc>
          <w:tcPr>
            <w:tcW w:w="5716" w:type="dxa"/>
          </w:tcPr>
          <w:p w14:paraId="6D92F8BD">
            <w:pPr>
              <w:pStyle w:val="29"/>
              <w:keepNext w:val="0"/>
              <w:keepLines w:val="0"/>
              <w:suppressLineNumbers w:val="0"/>
              <w:spacing w:before="58" w:beforeAutospacing="0" w:after="0" w:afterAutospacing="0"/>
              <w:ind w:left="117" w:right="0"/>
              <w:rPr>
                <w:rFonts w:hint="default"/>
                <w:sz w:val="21"/>
              </w:rPr>
            </w:pPr>
            <w:r>
              <w:rPr>
                <w:rFonts w:hint="default"/>
                <w:sz w:val="21"/>
              </w:rPr>
              <w:t>☑不召开</w:t>
            </w:r>
          </w:p>
          <w:p w14:paraId="5BE81192">
            <w:pPr>
              <w:pStyle w:val="29"/>
              <w:keepNext w:val="0"/>
              <w:keepLines w:val="0"/>
              <w:suppressLineNumbers w:val="0"/>
              <w:spacing w:before="72" w:beforeAutospacing="0" w:after="0" w:afterAutospacing="0"/>
              <w:ind w:left="947" w:right="0"/>
              <w:rPr>
                <w:rFonts w:hint="default"/>
                <w:sz w:val="21"/>
              </w:rPr>
            </w:pPr>
            <w:r>
              <w:rPr>
                <w:rFonts w:hint="default"/>
                <w:sz w:val="21"/>
              </w:rPr>
              <w:t>□召开，召开时间：</w:t>
            </w:r>
          </w:p>
          <w:p w14:paraId="4F1B1ECA">
            <w:pPr>
              <w:pStyle w:val="29"/>
              <w:keepNext w:val="0"/>
              <w:keepLines w:val="0"/>
              <w:suppressLineNumbers w:val="0"/>
              <w:spacing w:before="72" w:beforeAutospacing="0" w:after="0" w:afterAutospacing="0"/>
              <w:ind w:left="947" w:right="0"/>
              <w:rPr>
                <w:rFonts w:hint="default"/>
                <w:sz w:val="21"/>
              </w:rPr>
            </w:pPr>
            <w:r>
              <w:rPr>
                <w:rFonts w:hint="default"/>
                <w:sz w:val="21"/>
              </w:rPr>
              <w:t>□召开地点：</w:t>
            </w:r>
          </w:p>
        </w:tc>
      </w:tr>
    </w:tbl>
    <w:p w14:paraId="4C42C4C3">
      <w:pPr>
        <w:pStyle w:val="11"/>
        <w:spacing w:before="4"/>
        <w:rPr>
          <w:rFonts w:ascii="Times New Roman"/>
          <w:sz w:val="16"/>
        </w:rPr>
      </w:pPr>
    </w:p>
    <w:p w14:paraId="15D7CC27">
      <w:pPr>
        <w:pStyle w:val="11"/>
        <w:spacing w:before="4"/>
        <w:rPr>
          <w:rFonts w:ascii="Times New Roman"/>
          <w:sz w:val="16"/>
        </w:rPr>
      </w:pPr>
      <w:r>
        <w:pict>
          <v:group id="组合 26" o:spid="_x0000_s2101" o:spt="203" style="position:absolute;left:0pt;margin-left:254.9pt;margin-top:96.55pt;height:10.2pt;width:8.45pt;mso-position-horizontal-relative:page;mso-position-vertical-relative:page;z-index:-251657216;mso-width-relative:page;mso-height-relative:page;" coordorigin="5098,1932" coordsize="169,204203" o:gfxdata="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DLkud72wAAAAsBAAAPAAAAAAAAAAEAIAAAACIAAABkcnMvZG93bnJldi54bWxQSwECFAAU&#10;AAAACACHTuJAZkbXWdICAABXCwAADgAAAAAAAAABACAAAAAqAQAAZHJzL2Uyb0RvYy54bWxQSwUG&#10;AAAAAAYABgBZAQAAbgYAAAAA&#10;">
            <o:lock v:ext="edit"/>
            <v:line id="直线 27" o:spid="_x0000_s2105" o:spt="20" style="position:absolute;left:5098;top:1937;height:0;width:169;"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path arrowok="t"/>
              <v:fill focussize="0,0"/>
              <v:stroke weight="0.48pt"/>
              <v:imagedata o:title=""/>
              <o:lock v:ext="edit"/>
            </v:line>
            <v:line id="直线 28" o:spid="_x0000_s2104" o:spt="20" style="position:absolute;left:5098;top:2131;height:0;width:169;"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path arrowok="t"/>
              <v:fill focussize="0,0"/>
              <v:stroke weight="0.48pt"/>
              <v:imagedata o:title=""/>
              <o:lock v:ext="edit"/>
            </v:line>
            <v:line id="直线 29" o:spid="_x0000_s2103" o:spt="20" style="position:absolute;left:5103;top:1932;height:204;width:0;" coordsize="21600,21600" o:gfxdata="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1Eeq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30" o:spid="_x0000_s2102" o:spt="20" style="position:absolute;left:5262;top:1942;height:194;width:0;" coordsize="21600,21600" o:gfxdata="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jiMb4A&#10;AADbAAAADwAAAAAAAAABACAAAAAiAAAAZHJzL2Rvd25yZXYueG1sUEsBAhQAFAAAAAgAh07iQDMv&#10;BZ47AAAAOQAAABAAAAAAAAAAAQAgAAAADQEAAGRycy9zaGFwZXhtbC54bWxQSwUGAAAAAAYABgBb&#10;AQAAtwMAAAAA&#10;">
              <v:path arrowok="t"/>
              <v:fill focussize="0,0"/>
              <v:stroke weight="0.48pt"/>
              <v:imagedata o:title=""/>
              <o:lock v:ext="edit"/>
            </v:line>
          </v:group>
        </w:pict>
      </w:r>
      <w:r>
        <w:pict>
          <v:group id="组合 31" o:spid="_x0000_s2096" o:spt="203" style="position:absolute;left:0pt;margin-left:254.9pt;margin-top:187.6pt;height:10.2pt;width:8.45pt;mso-position-horizontal-relative:page;mso-position-vertical-relative:page;z-index:-251656192;mso-width-relative:page;mso-height-relative:page;" coordorigin="5098,3752" coordsize="169,204203" o:gfxdata="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FyRnU/cAAAACwEAAA8AAAAAAAAAAQAgAAAAIgAAAGRycy9kb3ducmV2LnhtbFBLAQIU&#10;ABQAAAAIAIdO4kCfWhSp0wIAAFcLAAAOAAAAAAAAAAEAIAAAACsBAABkcnMvZTJvRG9jLnhtbFBL&#10;BQYAAAAABgAGAFkBAABwBgAAAAA=&#10;">
            <o:lock v:ext="edit"/>
            <v:line id="直线 32" o:spid="_x0000_s2100" o:spt="20" style="position:absolute;left:5098;top:3757;height:0;width:169;" coordsize="21600,21600" o:gfxdata="UEsDBAoAAAAAAIdO4kAAAAAAAAAAAAAAAAAEAAAAZHJzL1BLAwQUAAAACACHTuJAYQbZ3b0AAADb&#10;AAAADwAAAGRycy9kb3ducmV2LnhtbEWPQYvCMBSE74L/ITzBm6Yq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BtndvQAA&#10;ANsAAAAPAAAAAAAAAAEAIAAAACIAAABkcnMvZG93bnJldi54bWxQSwECFAAUAAAACACHTuJAMy8F&#10;njsAAAA5AAAAEAAAAAAAAAABACAAAAAMAQAAZHJzL3NoYXBleG1sLnhtbFBLBQYAAAAABgAGAFsB&#10;AAC2AwAAAAA=&#10;">
              <v:path arrowok="t"/>
              <v:fill focussize="0,0"/>
              <v:stroke weight="0.48pt"/>
              <v:imagedata o:title=""/>
              <o:lock v:ext="edit"/>
            </v:line>
            <v:line id="直线 33" o:spid="_x0000_s2099" o:spt="20" style="position:absolute;left:5098;top:3951;height:0;width:169;" coordsize="21600,21600" o:gfxdata="UEsDBAoAAAAAAIdO4kAAAAAAAAAAAAAAAAAEAAAAZHJzL1BLAwQUAAAACACHTuJA7u9Bqb0AAADb&#10;AAAADwAAAGRycy9kb3ducmV2LnhtbEWPQYvCMBSE74L/ITzBm6aK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70GpvQAA&#10;ANsAAAAPAAAAAAAAAAEAIAAAACIAAABkcnMvZG93bnJldi54bWxQSwECFAAUAAAACACHTuJAMy8F&#10;njsAAAA5AAAAEAAAAAAAAAABACAAAAAMAQAAZHJzL3NoYXBleG1sLnhtbFBLBQYAAAAABgAGAFsB&#10;AAC2AwAAAAA=&#10;">
              <v:path arrowok="t"/>
              <v:fill focussize="0,0"/>
              <v:stroke weight="0.48pt"/>
              <v:imagedata o:title=""/>
              <o:lock v:ext="edit"/>
            </v:line>
            <v:line id="直线 34" o:spid="_x0000_s2098" o:spt="20" style="position:absolute;left:5103;top:3752;height:204;width:0;" coordsize="21600,21600" o:gfxdata="UEsDBAoAAAAAAIdO4kAAAAAAAAAAAAAAAAAEAAAAZHJzL1BLAwQUAAAACACHTuJAgaPkMr0AAADb&#10;AAAADwAAAGRycy9kb3ducmV2LnhtbEWPQYvCMBSE74L/ITzBm6YKut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o+QyvQAA&#10;ANsAAAAPAAAAAAAAAAEAIAAAACIAAABkcnMvZG93bnJldi54bWxQSwECFAAUAAAACACHTuJAMy8F&#10;njsAAAA5AAAAEAAAAAAAAAABACAAAAAMAQAAZHJzL3NoYXBleG1sLnhtbFBLBQYAAAAABgAGAFsB&#10;AAC2AwAAAAA=&#10;">
              <v:path arrowok="t"/>
              <v:fill focussize="0,0"/>
              <v:stroke weight="0.48pt"/>
              <v:imagedata o:title=""/>
              <o:lock v:ext="edit"/>
            </v:line>
            <v:line id="直线 35" o:spid="_x0000_s2097" o:spt="20" style="position:absolute;left:5262;top:3762;height:194;width:0;" coordsize="21600,21600" o:gfxdata="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cXpFvQAA&#10;ANsAAAAPAAAAAAAAAAEAIAAAACIAAABkcnMvZG93bnJldi54bWxQSwECFAAUAAAACACHTuJAMy8F&#10;njsAAAA5AAAAEAAAAAAAAAABACAAAAAMAQAAZHJzL3NoYXBleG1sLnhtbFBLBQYAAAAABgAGAFsB&#10;AAC2AwAAAAA=&#10;">
              <v:path arrowok="t"/>
              <v:fill focussize="0,0"/>
              <v:stroke weight="0.48pt"/>
              <v:imagedata o:title=""/>
              <o:lock v:ext="edit"/>
            </v:line>
          </v:group>
        </w:pict>
      </w:r>
    </w:p>
    <w:tbl>
      <w:tblPr>
        <w:tblStyle w:val="25"/>
        <w:tblW w:w="0" w:type="auto"/>
        <w:tblInd w:w="4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7"/>
        <w:gridCol w:w="2453"/>
        <w:gridCol w:w="5716"/>
      </w:tblGrid>
      <w:tr w14:paraId="30429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shd w:val="clear" w:color="auto" w:fill="BEBEBE"/>
          </w:tcPr>
          <w:p w14:paraId="0BE12E47">
            <w:pPr>
              <w:pStyle w:val="29"/>
              <w:keepNext w:val="0"/>
              <w:keepLines w:val="0"/>
              <w:suppressLineNumbers w:val="0"/>
              <w:spacing w:before="113" w:beforeAutospacing="0" w:after="0" w:afterAutospacing="0"/>
              <w:ind w:left="87" w:right="84"/>
              <w:jc w:val="center"/>
              <w:rPr>
                <w:rFonts w:hint="default"/>
                <w:b/>
                <w:sz w:val="21"/>
              </w:rPr>
            </w:pPr>
            <w:r>
              <w:rPr>
                <w:rFonts w:hint="default"/>
                <w:b/>
                <w:sz w:val="21"/>
              </w:rPr>
              <w:t>条款号</w:t>
            </w:r>
          </w:p>
        </w:tc>
        <w:tc>
          <w:tcPr>
            <w:tcW w:w="2453" w:type="dxa"/>
            <w:shd w:val="clear" w:color="auto" w:fill="BEBEBE"/>
          </w:tcPr>
          <w:p w14:paraId="37E35CEB">
            <w:pPr>
              <w:pStyle w:val="29"/>
              <w:keepNext w:val="0"/>
              <w:keepLines w:val="0"/>
              <w:suppressLineNumbers w:val="0"/>
              <w:spacing w:before="113" w:beforeAutospacing="0" w:after="0" w:afterAutospacing="0"/>
              <w:ind w:left="154" w:right="148"/>
              <w:jc w:val="center"/>
              <w:rPr>
                <w:rFonts w:hint="default"/>
                <w:b/>
                <w:sz w:val="21"/>
              </w:rPr>
            </w:pPr>
            <w:r>
              <w:rPr>
                <w:rFonts w:hint="default"/>
                <w:b/>
                <w:sz w:val="21"/>
              </w:rPr>
              <w:t>条款名称</w:t>
            </w:r>
          </w:p>
        </w:tc>
        <w:tc>
          <w:tcPr>
            <w:tcW w:w="5716" w:type="dxa"/>
            <w:shd w:val="clear" w:color="auto" w:fill="BEBEBE"/>
          </w:tcPr>
          <w:p w14:paraId="16D154B0">
            <w:pPr>
              <w:pStyle w:val="29"/>
              <w:keepNext w:val="0"/>
              <w:keepLines w:val="0"/>
              <w:suppressLineNumbers w:val="0"/>
              <w:spacing w:before="113" w:beforeAutospacing="0" w:after="0" w:afterAutospacing="0"/>
              <w:ind w:left="2625" w:right="2623"/>
              <w:jc w:val="center"/>
              <w:rPr>
                <w:rFonts w:hint="default"/>
                <w:b/>
                <w:sz w:val="21"/>
              </w:rPr>
            </w:pPr>
            <w:r>
              <w:rPr>
                <w:rFonts w:hint="default"/>
                <w:b/>
                <w:sz w:val="21"/>
              </w:rPr>
              <w:t>内容</w:t>
            </w:r>
          </w:p>
        </w:tc>
      </w:tr>
      <w:tr w14:paraId="6E880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1057" w:type="dxa"/>
          </w:tcPr>
          <w:p w14:paraId="01BD45D3">
            <w:pPr>
              <w:pStyle w:val="29"/>
              <w:keepNext w:val="0"/>
              <w:keepLines w:val="0"/>
              <w:suppressLineNumbers w:val="0"/>
              <w:spacing w:before="0" w:beforeAutospacing="0" w:after="0" w:afterAutospacing="0"/>
              <w:ind w:left="0" w:right="0"/>
              <w:rPr>
                <w:rFonts w:hint="default" w:ascii="Times New Roman"/>
                <w:sz w:val="20"/>
              </w:rPr>
            </w:pPr>
          </w:p>
          <w:p w14:paraId="73138F96">
            <w:pPr>
              <w:pStyle w:val="29"/>
              <w:keepNext w:val="0"/>
              <w:keepLines w:val="0"/>
              <w:suppressLineNumbers w:val="0"/>
              <w:spacing w:before="4" w:beforeAutospacing="0" w:after="0" w:afterAutospacing="0"/>
              <w:ind w:left="0" w:right="0"/>
              <w:rPr>
                <w:rFonts w:hint="default" w:ascii="Times New Roman"/>
                <w:sz w:val="29"/>
              </w:rPr>
            </w:pPr>
          </w:p>
          <w:p w14:paraId="27370459">
            <w:pPr>
              <w:pStyle w:val="29"/>
              <w:keepNext w:val="0"/>
              <w:keepLines w:val="0"/>
              <w:suppressLineNumbers w:val="0"/>
              <w:spacing w:before="0" w:beforeAutospacing="0" w:after="0" w:afterAutospacing="0"/>
              <w:ind w:left="87" w:right="83"/>
              <w:jc w:val="center"/>
              <w:rPr>
                <w:rFonts w:hint="default"/>
                <w:sz w:val="21"/>
              </w:rPr>
            </w:pPr>
            <w:r>
              <w:rPr>
                <w:rFonts w:hint="default"/>
                <w:sz w:val="21"/>
              </w:rPr>
              <w:t>1.11</w:t>
            </w:r>
          </w:p>
        </w:tc>
        <w:tc>
          <w:tcPr>
            <w:tcW w:w="2453" w:type="dxa"/>
          </w:tcPr>
          <w:p w14:paraId="081CE407">
            <w:pPr>
              <w:pStyle w:val="29"/>
              <w:keepNext w:val="0"/>
              <w:keepLines w:val="0"/>
              <w:suppressLineNumbers w:val="0"/>
              <w:spacing w:before="0" w:beforeAutospacing="0" w:after="0" w:afterAutospacing="0"/>
              <w:ind w:left="0" w:right="0"/>
              <w:rPr>
                <w:rFonts w:hint="default" w:ascii="Times New Roman"/>
                <w:sz w:val="20"/>
              </w:rPr>
            </w:pPr>
          </w:p>
          <w:p w14:paraId="22541057">
            <w:pPr>
              <w:pStyle w:val="29"/>
              <w:keepNext w:val="0"/>
              <w:keepLines w:val="0"/>
              <w:suppressLineNumbers w:val="0"/>
              <w:spacing w:before="4" w:beforeAutospacing="0" w:after="0" w:afterAutospacing="0"/>
              <w:ind w:left="0" w:right="0"/>
              <w:rPr>
                <w:rFonts w:hint="default" w:ascii="Times New Roman"/>
                <w:sz w:val="29"/>
              </w:rPr>
            </w:pPr>
          </w:p>
          <w:p w14:paraId="2D47B9ED">
            <w:pPr>
              <w:pStyle w:val="29"/>
              <w:keepNext w:val="0"/>
              <w:keepLines w:val="0"/>
              <w:suppressLineNumbers w:val="0"/>
              <w:spacing w:before="0" w:beforeAutospacing="0" w:after="0" w:afterAutospacing="0"/>
              <w:ind w:left="154" w:right="153"/>
              <w:jc w:val="center"/>
              <w:rPr>
                <w:rFonts w:hint="default"/>
                <w:sz w:val="21"/>
              </w:rPr>
            </w:pPr>
            <w:r>
              <w:rPr>
                <w:rFonts w:hint="default"/>
                <w:sz w:val="21"/>
              </w:rPr>
              <w:t>中标后分包</w:t>
            </w:r>
          </w:p>
        </w:tc>
        <w:tc>
          <w:tcPr>
            <w:tcW w:w="5716" w:type="dxa"/>
          </w:tcPr>
          <w:p w14:paraId="66B6F0D3">
            <w:pPr>
              <w:pStyle w:val="29"/>
              <w:keepNext w:val="0"/>
              <w:keepLines w:val="0"/>
              <w:suppressLineNumbers w:val="0"/>
              <w:spacing w:before="59" w:beforeAutospacing="0" w:after="0" w:afterAutospacing="0"/>
              <w:ind w:left="117" w:right="0"/>
              <w:rPr>
                <w:rFonts w:hint="default"/>
                <w:sz w:val="21"/>
              </w:rPr>
            </w:pPr>
            <w:r>
              <w:rPr>
                <w:rFonts w:hint="default"/>
                <w:sz w:val="21"/>
              </w:rPr>
              <w:t>☑不允许</w:t>
            </w:r>
          </w:p>
          <w:p w14:paraId="78273FC1">
            <w:pPr>
              <w:pStyle w:val="29"/>
              <w:keepNext w:val="0"/>
              <w:keepLines w:val="0"/>
              <w:suppressLineNumbers w:val="0"/>
              <w:tabs>
                <w:tab w:val="left" w:pos="3729"/>
              </w:tabs>
              <w:spacing w:before="69" w:beforeAutospacing="0" w:after="0" w:afterAutospacing="0" w:line="304" w:lineRule="auto"/>
              <w:ind w:left="947" w:right="1979" w:hanging="840"/>
              <w:rPr>
                <w:rFonts w:hint="default"/>
                <w:sz w:val="21"/>
              </w:rPr>
            </w:pPr>
            <w:r>
              <w:rPr>
                <w:rFonts w:hint="default"/>
                <w:w w:val="95"/>
                <w:sz w:val="21"/>
              </w:rPr>
              <w:t>□</w:t>
            </w:r>
            <w:r>
              <w:rPr>
                <w:rFonts w:hint="default"/>
                <w:sz w:val="21"/>
              </w:rPr>
              <w:t>允许，分包内容要求：</w:t>
            </w:r>
            <w:r>
              <w:rPr>
                <w:rFonts w:hint="default"/>
                <w:w w:val="95"/>
                <w:sz w:val="21"/>
                <w:u w:val="single"/>
              </w:rPr>
              <w:tab/>
            </w:r>
            <w:r>
              <w:rPr>
                <w:rFonts w:hint="default"/>
                <w:w w:val="95"/>
                <w:sz w:val="21"/>
                <w:u w:val="single"/>
              </w:rPr>
              <w:t xml:space="preserve"> </w:t>
            </w:r>
            <w:r>
              <w:rPr>
                <w:rFonts w:hint="default"/>
                <w:sz w:val="21"/>
              </w:rPr>
              <w:t>分包金额要求：</w:t>
            </w:r>
          </w:p>
          <w:p w14:paraId="2D124DEF">
            <w:pPr>
              <w:pStyle w:val="29"/>
              <w:keepNext w:val="0"/>
              <w:keepLines w:val="0"/>
              <w:suppressLineNumbers w:val="0"/>
              <w:spacing w:before="0" w:beforeAutospacing="0" w:after="0" w:afterAutospacing="0" w:line="267" w:lineRule="exact"/>
              <w:ind w:left="947" w:right="0"/>
              <w:rPr>
                <w:rFonts w:hint="default"/>
                <w:sz w:val="21"/>
              </w:rPr>
            </w:pPr>
            <w:r>
              <w:rPr>
                <w:rFonts w:hint="default"/>
                <w:sz w:val="21"/>
              </w:rPr>
              <w:t>分包人资质要求：</w:t>
            </w:r>
          </w:p>
        </w:tc>
      </w:tr>
      <w:tr w14:paraId="4D9FE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1057" w:type="dxa"/>
            <w:vMerge w:val="restart"/>
          </w:tcPr>
          <w:p w14:paraId="6E44131F">
            <w:pPr>
              <w:pStyle w:val="29"/>
              <w:keepNext w:val="0"/>
              <w:keepLines w:val="0"/>
              <w:suppressLineNumbers w:val="0"/>
              <w:spacing w:before="0" w:beforeAutospacing="0" w:after="0" w:afterAutospacing="0"/>
              <w:ind w:left="0" w:right="0"/>
              <w:rPr>
                <w:rFonts w:hint="default" w:ascii="Times New Roman"/>
                <w:sz w:val="20"/>
              </w:rPr>
            </w:pPr>
          </w:p>
          <w:p w14:paraId="4830C04C">
            <w:pPr>
              <w:pStyle w:val="29"/>
              <w:keepNext w:val="0"/>
              <w:keepLines w:val="0"/>
              <w:suppressLineNumbers w:val="0"/>
              <w:spacing w:before="0" w:beforeAutospacing="0" w:after="0" w:afterAutospacing="0"/>
              <w:ind w:left="0" w:right="0"/>
              <w:rPr>
                <w:rFonts w:hint="default" w:ascii="Times New Roman"/>
                <w:sz w:val="20"/>
              </w:rPr>
            </w:pPr>
          </w:p>
          <w:p w14:paraId="24CE9BA9">
            <w:pPr>
              <w:pStyle w:val="29"/>
              <w:keepNext w:val="0"/>
              <w:keepLines w:val="0"/>
              <w:suppressLineNumbers w:val="0"/>
              <w:spacing w:before="0" w:beforeAutospacing="0" w:after="0" w:afterAutospacing="0"/>
              <w:ind w:left="0" w:right="0"/>
              <w:rPr>
                <w:rFonts w:hint="default" w:ascii="Times New Roman"/>
                <w:sz w:val="20"/>
              </w:rPr>
            </w:pPr>
          </w:p>
          <w:p w14:paraId="27CC95FF">
            <w:pPr>
              <w:pStyle w:val="29"/>
              <w:keepNext w:val="0"/>
              <w:keepLines w:val="0"/>
              <w:suppressLineNumbers w:val="0"/>
              <w:spacing w:before="0" w:beforeAutospacing="0" w:after="0" w:afterAutospacing="0"/>
              <w:ind w:left="0" w:right="0"/>
              <w:rPr>
                <w:rFonts w:hint="default" w:ascii="Times New Roman"/>
                <w:sz w:val="20"/>
              </w:rPr>
            </w:pPr>
          </w:p>
          <w:p w14:paraId="45A35DAD">
            <w:pPr>
              <w:pStyle w:val="29"/>
              <w:keepNext w:val="0"/>
              <w:keepLines w:val="0"/>
              <w:suppressLineNumbers w:val="0"/>
              <w:spacing w:before="0" w:beforeAutospacing="0" w:after="0" w:afterAutospacing="0"/>
              <w:ind w:left="0" w:right="0"/>
              <w:rPr>
                <w:rFonts w:hint="default" w:ascii="Times New Roman"/>
                <w:sz w:val="20"/>
              </w:rPr>
            </w:pPr>
          </w:p>
          <w:p w14:paraId="4ABA4535">
            <w:pPr>
              <w:pStyle w:val="29"/>
              <w:keepNext w:val="0"/>
              <w:keepLines w:val="0"/>
              <w:suppressLineNumbers w:val="0"/>
              <w:spacing w:before="0" w:beforeAutospacing="0" w:after="0" w:afterAutospacing="0"/>
              <w:ind w:left="0" w:right="0"/>
              <w:rPr>
                <w:rFonts w:hint="default" w:ascii="Times New Roman"/>
                <w:sz w:val="20"/>
              </w:rPr>
            </w:pPr>
          </w:p>
          <w:p w14:paraId="1123D988">
            <w:pPr>
              <w:pStyle w:val="29"/>
              <w:keepNext w:val="0"/>
              <w:keepLines w:val="0"/>
              <w:suppressLineNumbers w:val="0"/>
              <w:spacing w:before="0" w:beforeAutospacing="0" w:after="0" w:afterAutospacing="0"/>
              <w:ind w:left="0" w:right="0"/>
              <w:rPr>
                <w:rFonts w:hint="default" w:ascii="Times New Roman"/>
                <w:sz w:val="20"/>
              </w:rPr>
            </w:pPr>
          </w:p>
          <w:p w14:paraId="1D9D8CAB">
            <w:pPr>
              <w:pStyle w:val="29"/>
              <w:keepNext w:val="0"/>
              <w:keepLines w:val="0"/>
              <w:suppressLineNumbers w:val="0"/>
              <w:spacing w:before="0" w:beforeAutospacing="0" w:after="0" w:afterAutospacing="0"/>
              <w:ind w:left="0" w:right="0"/>
              <w:rPr>
                <w:rFonts w:hint="default" w:ascii="Times New Roman"/>
                <w:sz w:val="20"/>
              </w:rPr>
            </w:pPr>
          </w:p>
          <w:p w14:paraId="33174487">
            <w:pPr>
              <w:pStyle w:val="29"/>
              <w:keepNext w:val="0"/>
              <w:keepLines w:val="0"/>
              <w:suppressLineNumbers w:val="0"/>
              <w:spacing w:before="0" w:beforeAutospacing="0" w:after="0" w:afterAutospacing="0"/>
              <w:ind w:left="0" w:right="0"/>
              <w:rPr>
                <w:rFonts w:hint="default" w:ascii="Times New Roman"/>
                <w:sz w:val="20"/>
              </w:rPr>
            </w:pPr>
          </w:p>
          <w:p w14:paraId="39FA264E">
            <w:pPr>
              <w:pStyle w:val="29"/>
              <w:keepNext w:val="0"/>
              <w:keepLines w:val="0"/>
              <w:suppressLineNumbers w:val="0"/>
              <w:spacing w:before="0" w:beforeAutospacing="0" w:after="0" w:afterAutospacing="0"/>
              <w:ind w:left="0" w:right="0"/>
              <w:rPr>
                <w:rFonts w:hint="default" w:ascii="Times New Roman"/>
                <w:sz w:val="20"/>
              </w:rPr>
            </w:pPr>
          </w:p>
          <w:p w14:paraId="6E6D0C5F">
            <w:pPr>
              <w:pStyle w:val="29"/>
              <w:keepNext w:val="0"/>
              <w:keepLines w:val="0"/>
              <w:suppressLineNumbers w:val="0"/>
              <w:spacing w:before="0" w:beforeAutospacing="0" w:after="0" w:afterAutospacing="0"/>
              <w:ind w:left="0" w:right="0"/>
              <w:rPr>
                <w:rFonts w:hint="default" w:ascii="Times New Roman"/>
                <w:sz w:val="20"/>
              </w:rPr>
            </w:pPr>
          </w:p>
          <w:p w14:paraId="3FA9E7C4">
            <w:pPr>
              <w:pStyle w:val="29"/>
              <w:keepNext w:val="0"/>
              <w:keepLines w:val="0"/>
              <w:suppressLineNumbers w:val="0"/>
              <w:spacing w:before="0" w:beforeAutospacing="0" w:after="0" w:afterAutospacing="0"/>
              <w:ind w:left="0" w:right="0"/>
              <w:rPr>
                <w:rFonts w:hint="default" w:ascii="Times New Roman"/>
                <w:sz w:val="20"/>
              </w:rPr>
            </w:pPr>
          </w:p>
          <w:p w14:paraId="104A7D25">
            <w:pPr>
              <w:pStyle w:val="29"/>
              <w:keepNext w:val="0"/>
              <w:keepLines w:val="0"/>
              <w:suppressLineNumbers w:val="0"/>
              <w:spacing w:before="0" w:beforeAutospacing="0" w:after="0" w:afterAutospacing="0"/>
              <w:ind w:left="0" w:right="0"/>
              <w:rPr>
                <w:rFonts w:hint="default" w:ascii="Times New Roman"/>
                <w:sz w:val="20"/>
              </w:rPr>
            </w:pPr>
          </w:p>
          <w:p w14:paraId="12A7C5C0">
            <w:pPr>
              <w:pStyle w:val="29"/>
              <w:keepNext w:val="0"/>
              <w:keepLines w:val="0"/>
              <w:suppressLineNumbers w:val="0"/>
              <w:spacing w:before="0" w:beforeAutospacing="0" w:after="0" w:afterAutospacing="0"/>
              <w:ind w:left="0" w:right="0"/>
              <w:rPr>
                <w:rFonts w:hint="default" w:ascii="Times New Roman"/>
                <w:sz w:val="20"/>
              </w:rPr>
            </w:pPr>
          </w:p>
          <w:p w14:paraId="54DE49B7">
            <w:pPr>
              <w:pStyle w:val="29"/>
              <w:keepNext w:val="0"/>
              <w:keepLines w:val="0"/>
              <w:suppressLineNumbers w:val="0"/>
              <w:spacing w:before="0" w:beforeAutospacing="0" w:after="0" w:afterAutospacing="0"/>
              <w:ind w:left="0" w:right="0"/>
              <w:rPr>
                <w:rFonts w:hint="default" w:ascii="Times New Roman"/>
                <w:sz w:val="20"/>
              </w:rPr>
            </w:pPr>
          </w:p>
          <w:p w14:paraId="3F0D6688">
            <w:pPr>
              <w:pStyle w:val="29"/>
              <w:keepNext w:val="0"/>
              <w:keepLines w:val="0"/>
              <w:suppressLineNumbers w:val="0"/>
              <w:spacing w:before="0" w:beforeAutospacing="0" w:after="0" w:afterAutospacing="0"/>
              <w:ind w:left="0" w:right="0"/>
              <w:rPr>
                <w:rFonts w:hint="default" w:ascii="Times New Roman"/>
                <w:sz w:val="20"/>
              </w:rPr>
            </w:pPr>
          </w:p>
          <w:p w14:paraId="6033F337">
            <w:pPr>
              <w:pStyle w:val="29"/>
              <w:keepNext w:val="0"/>
              <w:keepLines w:val="0"/>
              <w:suppressLineNumbers w:val="0"/>
              <w:spacing w:before="0" w:beforeAutospacing="0" w:after="0" w:afterAutospacing="0"/>
              <w:ind w:left="0" w:right="0"/>
              <w:rPr>
                <w:rFonts w:hint="default" w:ascii="Times New Roman"/>
                <w:sz w:val="20"/>
              </w:rPr>
            </w:pPr>
          </w:p>
          <w:p w14:paraId="33D38287">
            <w:pPr>
              <w:pStyle w:val="29"/>
              <w:keepNext w:val="0"/>
              <w:keepLines w:val="0"/>
              <w:suppressLineNumbers w:val="0"/>
              <w:spacing w:before="0" w:beforeAutospacing="0" w:after="0" w:afterAutospacing="0"/>
              <w:ind w:left="0" w:right="0"/>
              <w:rPr>
                <w:rFonts w:hint="default" w:ascii="Times New Roman"/>
                <w:sz w:val="20"/>
              </w:rPr>
            </w:pPr>
          </w:p>
          <w:p w14:paraId="700B86E5">
            <w:pPr>
              <w:pStyle w:val="29"/>
              <w:keepNext w:val="0"/>
              <w:keepLines w:val="0"/>
              <w:suppressLineNumbers w:val="0"/>
              <w:spacing w:before="0" w:beforeAutospacing="0" w:after="0" w:afterAutospacing="0"/>
              <w:ind w:left="0" w:right="0"/>
              <w:rPr>
                <w:rFonts w:hint="default" w:ascii="Times New Roman"/>
                <w:sz w:val="20"/>
              </w:rPr>
            </w:pPr>
          </w:p>
          <w:p w14:paraId="5A3AF5E0">
            <w:pPr>
              <w:pStyle w:val="29"/>
              <w:keepNext w:val="0"/>
              <w:keepLines w:val="0"/>
              <w:suppressLineNumbers w:val="0"/>
              <w:spacing w:before="0" w:beforeAutospacing="0" w:after="0" w:afterAutospacing="0"/>
              <w:ind w:left="0" w:right="0"/>
              <w:rPr>
                <w:rFonts w:hint="default" w:ascii="Times New Roman"/>
                <w:sz w:val="20"/>
              </w:rPr>
            </w:pPr>
          </w:p>
          <w:p w14:paraId="7F874003">
            <w:pPr>
              <w:pStyle w:val="29"/>
              <w:keepNext w:val="0"/>
              <w:keepLines w:val="0"/>
              <w:suppressLineNumbers w:val="0"/>
              <w:spacing w:before="0" w:beforeAutospacing="0" w:after="0" w:afterAutospacing="0"/>
              <w:ind w:left="0" w:right="0"/>
              <w:rPr>
                <w:rFonts w:hint="default" w:ascii="Times New Roman"/>
                <w:sz w:val="20"/>
              </w:rPr>
            </w:pPr>
          </w:p>
          <w:p w14:paraId="02D7E2DE">
            <w:pPr>
              <w:pStyle w:val="29"/>
              <w:keepNext w:val="0"/>
              <w:keepLines w:val="0"/>
              <w:suppressLineNumbers w:val="0"/>
              <w:spacing w:before="0" w:beforeAutospacing="0" w:after="0" w:afterAutospacing="0"/>
              <w:ind w:left="0" w:right="0"/>
              <w:rPr>
                <w:rFonts w:hint="default" w:ascii="Times New Roman"/>
                <w:sz w:val="20"/>
              </w:rPr>
            </w:pPr>
          </w:p>
          <w:p w14:paraId="1EEBC344">
            <w:pPr>
              <w:pStyle w:val="29"/>
              <w:keepNext w:val="0"/>
              <w:keepLines w:val="0"/>
              <w:suppressLineNumbers w:val="0"/>
              <w:spacing w:before="0" w:beforeAutospacing="0" w:after="0" w:afterAutospacing="0"/>
              <w:ind w:left="0" w:right="0"/>
              <w:rPr>
                <w:rFonts w:hint="default" w:ascii="Times New Roman"/>
                <w:sz w:val="20"/>
              </w:rPr>
            </w:pPr>
          </w:p>
          <w:p w14:paraId="760E1416">
            <w:pPr>
              <w:pStyle w:val="29"/>
              <w:keepNext w:val="0"/>
              <w:keepLines w:val="0"/>
              <w:suppressLineNumbers w:val="0"/>
              <w:spacing w:before="0" w:beforeAutospacing="0" w:after="0" w:afterAutospacing="0"/>
              <w:ind w:left="0" w:right="0"/>
              <w:rPr>
                <w:rFonts w:hint="default" w:ascii="Times New Roman"/>
                <w:sz w:val="20"/>
              </w:rPr>
            </w:pPr>
          </w:p>
          <w:p w14:paraId="2D6C4625">
            <w:pPr>
              <w:pStyle w:val="29"/>
              <w:keepNext w:val="0"/>
              <w:keepLines w:val="0"/>
              <w:suppressLineNumbers w:val="0"/>
              <w:spacing w:before="0" w:beforeAutospacing="0" w:after="0" w:afterAutospacing="0"/>
              <w:ind w:left="0" w:right="0"/>
              <w:rPr>
                <w:rFonts w:hint="default" w:ascii="Times New Roman"/>
                <w:sz w:val="20"/>
              </w:rPr>
            </w:pPr>
          </w:p>
          <w:p w14:paraId="02BEE295">
            <w:pPr>
              <w:pStyle w:val="29"/>
              <w:keepNext w:val="0"/>
              <w:keepLines w:val="0"/>
              <w:suppressLineNumbers w:val="0"/>
              <w:spacing w:before="153" w:beforeAutospacing="0" w:after="0" w:afterAutospacing="0"/>
              <w:ind w:left="317" w:right="0"/>
              <w:rPr>
                <w:rFonts w:hint="default"/>
                <w:sz w:val="21"/>
              </w:rPr>
            </w:pPr>
            <w:r>
              <w:rPr>
                <w:rFonts w:hint="default"/>
                <w:sz w:val="21"/>
              </w:rPr>
              <w:t>1.12</w:t>
            </w:r>
          </w:p>
        </w:tc>
        <w:tc>
          <w:tcPr>
            <w:tcW w:w="2453" w:type="dxa"/>
          </w:tcPr>
          <w:p w14:paraId="01A1EB2A">
            <w:pPr>
              <w:pStyle w:val="29"/>
              <w:keepNext w:val="0"/>
              <w:keepLines w:val="0"/>
              <w:suppressLineNumbers w:val="0"/>
              <w:spacing w:before="8" w:beforeAutospacing="0" w:after="0" w:afterAutospacing="0"/>
              <w:ind w:left="0" w:right="0"/>
              <w:rPr>
                <w:rFonts w:hint="default" w:ascii="Times New Roman"/>
                <w:sz w:val="19"/>
              </w:rPr>
            </w:pPr>
          </w:p>
          <w:p w14:paraId="7CD017BE">
            <w:pPr>
              <w:pStyle w:val="29"/>
              <w:keepNext w:val="0"/>
              <w:keepLines w:val="0"/>
              <w:suppressLineNumbers w:val="0"/>
              <w:spacing w:before="0" w:beforeAutospacing="0" w:after="0" w:afterAutospacing="0"/>
              <w:ind w:left="154" w:right="153"/>
              <w:jc w:val="center"/>
              <w:rPr>
                <w:rFonts w:hint="default"/>
                <w:sz w:val="21"/>
              </w:rPr>
            </w:pPr>
            <w:r>
              <w:rPr>
                <w:rFonts w:hint="default"/>
                <w:sz w:val="21"/>
              </w:rPr>
              <w:t>是否接受进口产品</w:t>
            </w:r>
          </w:p>
        </w:tc>
        <w:tc>
          <w:tcPr>
            <w:tcW w:w="5716" w:type="dxa"/>
          </w:tcPr>
          <w:p w14:paraId="7E2A05CB">
            <w:pPr>
              <w:pStyle w:val="29"/>
              <w:keepNext w:val="0"/>
              <w:keepLines w:val="0"/>
              <w:suppressLineNumbers w:val="0"/>
              <w:tabs>
                <w:tab w:val="left" w:pos="738"/>
              </w:tabs>
              <w:spacing w:before="56" w:beforeAutospacing="0" w:after="0" w:afterAutospacing="0"/>
              <w:ind w:left="107" w:right="0"/>
              <w:rPr>
                <w:rFonts w:hint="default"/>
                <w:sz w:val="21"/>
              </w:rPr>
            </w:pPr>
            <w:r>
              <w:rPr>
                <w:rFonts w:hint="default"/>
                <w:sz w:val="21"/>
              </w:rPr>
              <w:t>□接</w:t>
            </w:r>
            <w:r>
              <w:rPr>
                <w:rFonts w:hint="default"/>
                <w:sz w:val="21"/>
              </w:rPr>
              <w:tab/>
            </w:r>
            <w:r>
              <w:rPr>
                <w:rFonts w:hint="default"/>
                <w:sz w:val="21"/>
              </w:rPr>
              <w:t>受</w:t>
            </w:r>
          </w:p>
          <w:p w14:paraId="6EEF2DC1">
            <w:pPr>
              <w:pStyle w:val="29"/>
              <w:keepNext w:val="0"/>
              <w:keepLines w:val="0"/>
              <w:suppressLineNumbers w:val="0"/>
              <w:spacing w:before="72" w:beforeAutospacing="0" w:after="0" w:afterAutospacing="0"/>
              <w:ind w:left="117" w:right="0"/>
              <w:rPr>
                <w:rFonts w:hint="default"/>
                <w:sz w:val="21"/>
              </w:rPr>
            </w:pPr>
            <w:r>
              <w:rPr>
                <w:rFonts w:hint="default"/>
                <w:sz w:val="21"/>
              </w:rPr>
              <w:t>☑不接受</w:t>
            </w:r>
          </w:p>
        </w:tc>
      </w:tr>
      <w:tr w14:paraId="15D5F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46" w:hRule="atLeast"/>
        </w:trPr>
        <w:tc>
          <w:tcPr>
            <w:tcW w:w="1057" w:type="dxa"/>
            <w:vMerge w:val="continue"/>
            <w:tcBorders>
              <w:top w:val="nil"/>
            </w:tcBorders>
          </w:tcPr>
          <w:p w14:paraId="451247A4">
            <w:pPr>
              <w:keepNext w:val="0"/>
              <w:keepLines w:val="0"/>
              <w:suppressLineNumbers w:val="0"/>
              <w:spacing w:before="0" w:beforeAutospacing="0" w:after="0" w:afterAutospacing="0"/>
              <w:ind w:left="0" w:right="0"/>
              <w:rPr>
                <w:rFonts w:hint="default"/>
                <w:sz w:val="2"/>
                <w:szCs w:val="2"/>
              </w:rPr>
            </w:pPr>
          </w:p>
        </w:tc>
        <w:tc>
          <w:tcPr>
            <w:tcW w:w="2453" w:type="dxa"/>
          </w:tcPr>
          <w:p w14:paraId="566DBB9C">
            <w:pPr>
              <w:pStyle w:val="29"/>
              <w:keepNext w:val="0"/>
              <w:keepLines w:val="0"/>
              <w:suppressLineNumbers w:val="0"/>
              <w:spacing w:before="0" w:beforeAutospacing="0" w:after="0" w:afterAutospacing="0"/>
              <w:ind w:left="0" w:right="0"/>
              <w:rPr>
                <w:rFonts w:hint="default" w:ascii="Times New Roman"/>
                <w:sz w:val="20"/>
              </w:rPr>
            </w:pPr>
          </w:p>
          <w:p w14:paraId="78FC689D">
            <w:pPr>
              <w:pStyle w:val="29"/>
              <w:keepNext w:val="0"/>
              <w:keepLines w:val="0"/>
              <w:suppressLineNumbers w:val="0"/>
              <w:spacing w:before="0" w:beforeAutospacing="0" w:after="0" w:afterAutospacing="0"/>
              <w:ind w:left="0" w:right="0"/>
              <w:rPr>
                <w:rFonts w:hint="default" w:ascii="Times New Roman"/>
                <w:sz w:val="20"/>
              </w:rPr>
            </w:pPr>
          </w:p>
          <w:p w14:paraId="66FB955A">
            <w:pPr>
              <w:pStyle w:val="29"/>
              <w:keepNext w:val="0"/>
              <w:keepLines w:val="0"/>
              <w:suppressLineNumbers w:val="0"/>
              <w:spacing w:before="0" w:beforeAutospacing="0" w:after="0" w:afterAutospacing="0"/>
              <w:ind w:left="0" w:right="0"/>
              <w:rPr>
                <w:rFonts w:hint="default" w:ascii="Times New Roman"/>
                <w:sz w:val="20"/>
              </w:rPr>
            </w:pPr>
          </w:p>
          <w:p w14:paraId="0BF11C76">
            <w:pPr>
              <w:pStyle w:val="29"/>
              <w:keepNext w:val="0"/>
              <w:keepLines w:val="0"/>
              <w:suppressLineNumbers w:val="0"/>
              <w:spacing w:before="0" w:beforeAutospacing="0" w:after="0" w:afterAutospacing="0"/>
              <w:ind w:left="0" w:right="0"/>
              <w:rPr>
                <w:rFonts w:hint="default" w:ascii="Times New Roman"/>
                <w:sz w:val="20"/>
              </w:rPr>
            </w:pPr>
          </w:p>
          <w:p w14:paraId="740F59A3">
            <w:pPr>
              <w:pStyle w:val="29"/>
              <w:keepNext w:val="0"/>
              <w:keepLines w:val="0"/>
              <w:suppressLineNumbers w:val="0"/>
              <w:spacing w:before="0" w:beforeAutospacing="0" w:after="0" w:afterAutospacing="0"/>
              <w:ind w:left="0" w:right="0"/>
              <w:rPr>
                <w:rFonts w:hint="default" w:ascii="Times New Roman"/>
                <w:sz w:val="20"/>
              </w:rPr>
            </w:pPr>
          </w:p>
          <w:p w14:paraId="1FA7EE15">
            <w:pPr>
              <w:pStyle w:val="29"/>
              <w:keepNext w:val="0"/>
              <w:keepLines w:val="0"/>
              <w:suppressLineNumbers w:val="0"/>
              <w:spacing w:before="0" w:beforeAutospacing="0" w:after="0" w:afterAutospacing="0"/>
              <w:ind w:left="0" w:right="0"/>
              <w:rPr>
                <w:rFonts w:hint="default" w:ascii="Times New Roman"/>
                <w:sz w:val="20"/>
              </w:rPr>
            </w:pPr>
          </w:p>
          <w:p w14:paraId="4B9CEA9F">
            <w:pPr>
              <w:pStyle w:val="29"/>
              <w:keepNext w:val="0"/>
              <w:keepLines w:val="0"/>
              <w:suppressLineNumbers w:val="0"/>
              <w:spacing w:before="0" w:beforeAutospacing="0" w:after="0" w:afterAutospacing="0"/>
              <w:ind w:left="0" w:right="0"/>
              <w:rPr>
                <w:rFonts w:hint="default" w:ascii="Times New Roman"/>
                <w:sz w:val="20"/>
              </w:rPr>
            </w:pPr>
          </w:p>
          <w:p w14:paraId="57D0E02E">
            <w:pPr>
              <w:pStyle w:val="29"/>
              <w:keepNext w:val="0"/>
              <w:keepLines w:val="0"/>
              <w:suppressLineNumbers w:val="0"/>
              <w:spacing w:before="0" w:beforeAutospacing="0" w:after="0" w:afterAutospacing="0"/>
              <w:ind w:left="0" w:right="0"/>
              <w:rPr>
                <w:rFonts w:hint="default" w:ascii="Times New Roman"/>
                <w:sz w:val="20"/>
              </w:rPr>
            </w:pPr>
          </w:p>
          <w:p w14:paraId="239016FC">
            <w:pPr>
              <w:pStyle w:val="29"/>
              <w:keepNext w:val="0"/>
              <w:keepLines w:val="0"/>
              <w:suppressLineNumbers w:val="0"/>
              <w:spacing w:before="0" w:beforeAutospacing="0" w:after="0" w:afterAutospacing="0"/>
              <w:ind w:left="0" w:right="0"/>
              <w:rPr>
                <w:rFonts w:hint="default" w:ascii="Times New Roman"/>
                <w:sz w:val="20"/>
              </w:rPr>
            </w:pPr>
          </w:p>
          <w:p w14:paraId="6915CE50">
            <w:pPr>
              <w:pStyle w:val="29"/>
              <w:keepNext w:val="0"/>
              <w:keepLines w:val="0"/>
              <w:suppressLineNumbers w:val="0"/>
              <w:spacing w:before="0" w:beforeAutospacing="0" w:after="0" w:afterAutospacing="0"/>
              <w:ind w:left="0" w:right="0"/>
              <w:rPr>
                <w:rFonts w:hint="default" w:ascii="Times New Roman"/>
                <w:sz w:val="20"/>
              </w:rPr>
            </w:pPr>
          </w:p>
          <w:p w14:paraId="502A176E">
            <w:pPr>
              <w:pStyle w:val="29"/>
              <w:keepNext w:val="0"/>
              <w:keepLines w:val="0"/>
              <w:suppressLineNumbers w:val="0"/>
              <w:spacing w:before="0" w:beforeAutospacing="0" w:after="0" w:afterAutospacing="0"/>
              <w:ind w:left="0" w:right="0"/>
              <w:rPr>
                <w:rFonts w:hint="default" w:ascii="Times New Roman"/>
                <w:sz w:val="20"/>
              </w:rPr>
            </w:pPr>
          </w:p>
          <w:p w14:paraId="53365A2F">
            <w:pPr>
              <w:pStyle w:val="29"/>
              <w:keepNext w:val="0"/>
              <w:keepLines w:val="0"/>
              <w:suppressLineNumbers w:val="0"/>
              <w:spacing w:before="0" w:beforeAutospacing="0" w:after="0" w:afterAutospacing="0"/>
              <w:ind w:left="0" w:right="0"/>
              <w:rPr>
                <w:rFonts w:hint="default" w:ascii="Times New Roman"/>
                <w:sz w:val="20"/>
              </w:rPr>
            </w:pPr>
          </w:p>
          <w:p w14:paraId="0B6405A1">
            <w:pPr>
              <w:pStyle w:val="29"/>
              <w:keepNext w:val="0"/>
              <w:keepLines w:val="0"/>
              <w:suppressLineNumbers w:val="0"/>
              <w:spacing w:before="0" w:beforeAutospacing="0" w:after="0" w:afterAutospacing="0"/>
              <w:ind w:left="0" w:right="0"/>
              <w:rPr>
                <w:rFonts w:hint="default" w:ascii="Times New Roman"/>
                <w:sz w:val="20"/>
              </w:rPr>
            </w:pPr>
          </w:p>
          <w:p w14:paraId="20BB49BD">
            <w:pPr>
              <w:pStyle w:val="29"/>
              <w:keepNext w:val="0"/>
              <w:keepLines w:val="0"/>
              <w:suppressLineNumbers w:val="0"/>
              <w:spacing w:before="0" w:beforeAutospacing="0" w:after="0" w:afterAutospacing="0"/>
              <w:ind w:left="0" w:right="0"/>
              <w:rPr>
                <w:rFonts w:hint="default" w:ascii="Times New Roman"/>
                <w:sz w:val="20"/>
              </w:rPr>
            </w:pPr>
          </w:p>
          <w:p w14:paraId="253FE940">
            <w:pPr>
              <w:pStyle w:val="29"/>
              <w:keepNext w:val="0"/>
              <w:keepLines w:val="0"/>
              <w:suppressLineNumbers w:val="0"/>
              <w:spacing w:before="0" w:beforeAutospacing="0" w:after="0" w:afterAutospacing="0"/>
              <w:ind w:left="0" w:right="0"/>
              <w:rPr>
                <w:rFonts w:hint="default" w:ascii="Times New Roman"/>
                <w:sz w:val="20"/>
              </w:rPr>
            </w:pPr>
          </w:p>
          <w:p w14:paraId="456EEC2D">
            <w:pPr>
              <w:pStyle w:val="29"/>
              <w:keepNext w:val="0"/>
              <w:keepLines w:val="0"/>
              <w:suppressLineNumbers w:val="0"/>
              <w:spacing w:before="0" w:beforeAutospacing="0" w:after="0" w:afterAutospacing="0"/>
              <w:ind w:left="0" w:right="0"/>
              <w:rPr>
                <w:rFonts w:hint="default" w:ascii="Times New Roman"/>
                <w:sz w:val="20"/>
              </w:rPr>
            </w:pPr>
          </w:p>
          <w:p w14:paraId="4380E4F4">
            <w:pPr>
              <w:pStyle w:val="29"/>
              <w:keepNext w:val="0"/>
              <w:keepLines w:val="0"/>
              <w:suppressLineNumbers w:val="0"/>
              <w:spacing w:before="0" w:beforeAutospacing="0" w:after="0" w:afterAutospacing="0"/>
              <w:ind w:left="0" w:right="0"/>
              <w:rPr>
                <w:rFonts w:hint="default" w:ascii="Times New Roman"/>
                <w:sz w:val="20"/>
              </w:rPr>
            </w:pPr>
          </w:p>
          <w:p w14:paraId="7D0CDFE2">
            <w:pPr>
              <w:pStyle w:val="29"/>
              <w:keepNext w:val="0"/>
              <w:keepLines w:val="0"/>
              <w:suppressLineNumbers w:val="0"/>
              <w:spacing w:before="0" w:beforeAutospacing="0" w:after="0" w:afterAutospacing="0"/>
              <w:ind w:left="0" w:right="0"/>
              <w:rPr>
                <w:rFonts w:hint="default" w:ascii="Times New Roman"/>
                <w:sz w:val="20"/>
              </w:rPr>
            </w:pPr>
          </w:p>
          <w:p w14:paraId="4A4C4695">
            <w:pPr>
              <w:pStyle w:val="29"/>
              <w:keepNext w:val="0"/>
              <w:keepLines w:val="0"/>
              <w:suppressLineNumbers w:val="0"/>
              <w:spacing w:before="0" w:beforeAutospacing="0" w:after="0" w:afterAutospacing="0"/>
              <w:ind w:left="0" w:right="0"/>
              <w:rPr>
                <w:rFonts w:hint="default" w:ascii="Times New Roman"/>
                <w:sz w:val="20"/>
              </w:rPr>
            </w:pPr>
          </w:p>
          <w:p w14:paraId="4E3A9089">
            <w:pPr>
              <w:pStyle w:val="29"/>
              <w:keepNext w:val="0"/>
              <w:keepLines w:val="0"/>
              <w:suppressLineNumbers w:val="0"/>
              <w:spacing w:before="0" w:beforeAutospacing="0" w:after="0" w:afterAutospacing="0"/>
              <w:ind w:left="0" w:right="0"/>
              <w:rPr>
                <w:rFonts w:hint="default" w:ascii="Times New Roman"/>
                <w:sz w:val="20"/>
              </w:rPr>
            </w:pPr>
          </w:p>
          <w:p w14:paraId="52E726B7">
            <w:pPr>
              <w:pStyle w:val="29"/>
              <w:keepNext w:val="0"/>
              <w:keepLines w:val="0"/>
              <w:suppressLineNumbers w:val="0"/>
              <w:spacing w:before="0" w:beforeAutospacing="0" w:after="0" w:afterAutospacing="0"/>
              <w:ind w:left="0" w:right="0"/>
              <w:rPr>
                <w:rFonts w:hint="default" w:ascii="Times New Roman"/>
                <w:sz w:val="20"/>
              </w:rPr>
            </w:pPr>
          </w:p>
          <w:p w14:paraId="4E7EF2E6">
            <w:pPr>
              <w:pStyle w:val="29"/>
              <w:keepNext w:val="0"/>
              <w:keepLines w:val="0"/>
              <w:suppressLineNumbers w:val="0"/>
              <w:spacing w:before="0" w:beforeAutospacing="0" w:after="0" w:afterAutospacing="0"/>
              <w:ind w:left="0" w:right="0"/>
              <w:rPr>
                <w:rFonts w:hint="default" w:ascii="Times New Roman"/>
                <w:sz w:val="20"/>
              </w:rPr>
            </w:pPr>
          </w:p>
          <w:p w14:paraId="03BAB216">
            <w:pPr>
              <w:pStyle w:val="29"/>
              <w:keepNext w:val="0"/>
              <w:keepLines w:val="0"/>
              <w:suppressLineNumbers w:val="0"/>
              <w:spacing w:before="0" w:beforeAutospacing="0" w:after="0" w:afterAutospacing="0"/>
              <w:ind w:left="0" w:right="0"/>
              <w:rPr>
                <w:rFonts w:hint="default" w:ascii="Times New Roman"/>
                <w:sz w:val="20"/>
              </w:rPr>
            </w:pPr>
          </w:p>
          <w:p w14:paraId="7DD348E9">
            <w:pPr>
              <w:pStyle w:val="29"/>
              <w:keepNext w:val="0"/>
              <w:keepLines w:val="0"/>
              <w:suppressLineNumbers w:val="0"/>
              <w:spacing w:before="6" w:beforeAutospacing="0" w:after="0" w:afterAutospacing="0"/>
              <w:ind w:left="0" w:right="0"/>
              <w:rPr>
                <w:rFonts w:hint="default" w:ascii="Times New Roman"/>
                <w:sz w:val="18"/>
              </w:rPr>
            </w:pPr>
          </w:p>
          <w:p w14:paraId="1DD13D09">
            <w:pPr>
              <w:pStyle w:val="29"/>
              <w:keepNext w:val="0"/>
              <w:keepLines w:val="0"/>
              <w:suppressLineNumbers w:val="0"/>
              <w:spacing w:before="1" w:beforeAutospacing="0" w:after="0" w:afterAutospacing="0"/>
              <w:ind w:left="154" w:right="153"/>
              <w:jc w:val="center"/>
              <w:rPr>
                <w:rFonts w:hint="default"/>
                <w:sz w:val="21"/>
              </w:rPr>
            </w:pPr>
            <w:r>
              <w:rPr>
                <w:rFonts w:hint="default"/>
                <w:sz w:val="21"/>
              </w:rPr>
              <w:t>支持中小企业政策</w:t>
            </w:r>
          </w:p>
        </w:tc>
        <w:tc>
          <w:tcPr>
            <w:tcW w:w="5716" w:type="dxa"/>
          </w:tcPr>
          <w:p w14:paraId="5DC613BB">
            <w:pPr>
              <w:pStyle w:val="29"/>
              <w:keepNext w:val="0"/>
              <w:keepLines w:val="0"/>
              <w:suppressLineNumbers w:val="0"/>
              <w:spacing w:before="58" w:beforeAutospacing="0" w:after="0" w:afterAutospacing="0"/>
              <w:ind w:left="107" w:right="0"/>
              <w:rPr>
                <w:rFonts w:hint="default"/>
                <w:sz w:val="21"/>
              </w:rPr>
            </w:pPr>
            <w:r>
              <w:rPr>
                <w:rFonts w:hint="default"/>
                <w:sz w:val="21"/>
              </w:rPr>
              <w:t>☑本项目</w:t>
            </w:r>
            <w:r>
              <w:rPr>
                <w:rFonts w:hint="eastAsia"/>
                <w:sz w:val="21"/>
              </w:rPr>
              <w:t>非</w:t>
            </w:r>
            <w:r>
              <w:rPr>
                <w:rFonts w:hint="default"/>
                <w:sz w:val="21"/>
              </w:rPr>
              <w:t>专门面向中小企业采购</w:t>
            </w:r>
          </w:p>
          <w:p w14:paraId="0AC89756">
            <w:pPr>
              <w:pStyle w:val="29"/>
              <w:keepNext w:val="0"/>
              <w:keepLines w:val="0"/>
              <w:suppressLineNumbers w:val="0"/>
              <w:spacing w:before="72" w:beforeAutospacing="0" w:after="0" w:afterAutospacing="0" w:line="304" w:lineRule="auto"/>
              <w:ind w:left="107" w:right="103"/>
              <w:rPr>
                <w:rFonts w:hint="default"/>
                <w:sz w:val="21"/>
              </w:rPr>
            </w:pPr>
            <w:r>
              <w:rPr>
                <w:rFonts w:hint="default"/>
                <w:sz w:val="21"/>
              </w:rPr>
              <w:t>□本项目属于非预留份额的采购项目，对于小微企业评审时价格扣除比例按以下规定执行：</w:t>
            </w:r>
          </w:p>
          <w:p w14:paraId="15DDF9F1">
            <w:pPr>
              <w:pStyle w:val="29"/>
              <w:keepNext w:val="0"/>
              <w:keepLines w:val="0"/>
              <w:suppressLineNumbers w:val="0"/>
              <w:spacing w:before="0" w:beforeAutospacing="0" w:after="0" w:afterAutospacing="0" w:line="302" w:lineRule="auto"/>
              <w:ind w:left="107" w:right="-15" w:firstLine="360"/>
              <w:jc w:val="both"/>
              <w:rPr>
                <w:rFonts w:hint="default"/>
                <w:sz w:val="21"/>
              </w:rPr>
            </w:pPr>
            <w:r>
              <w:rPr>
                <w:rFonts w:hint="default"/>
                <w:sz w:val="21"/>
              </w:rPr>
              <w:t>依据财政部 工业和信息化部《关于印发&lt;政府采购促进中小企业发展管理办法&gt;的通知》（财库[2020]46 号）的规定，对参加政府采购活动的小型和微型企业报价给予</w:t>
            </w:r>
            <w:r>
              <w:rPr>
                <w:rFonts w:hint="default"/>
                <w:sz w:val="21"/>
                <w:u w:val="single"/>
              </w:rPr>
              <w:t xml:space="preserve"> 6%</w:t>
            </w:r>
            <w:r>
              <w:rPr>
                <w:rFonts w:hint="default"/>
                <w:sz w:val="21"/>
              </w:rPr>
              <w:t>的扣除，用扣除后的价格参与评审；中小企业应当提供《中小企业声明函》（见附件），否则在评审时不享受上述评审优惠。</w:t>
            </w:r>
          </w:p>
          <w:p w14:paraId="2C7CFCCC">
            <w:pPr>
              <w:pStyle w:val="29"/>
              <w:keepNext w:val="0"/>
              <w:keepLines w:val="0"/>
              <w:suppressLineNumbers w:val="0"/>
              <w:tabs>
                <w:tab w:val="left" w:pos="2101"/>
              </w:tabs>
              <w:spacing w:before="4" w:beforeAutospacing="0" w:after="0" w:afterAutospacing="0" w:line="304" w:lineRule="auto"/>
              <w:ind w:left="107" w:right="-15" w:firstLine="360"/>
              <w:rPr>
                <w:rFonts w:hint="default"/>
                <w:sz w:val="21"/>
              </w:rPr>
            </w:pPr>
            <w:r>
              <w:rPr>
                <w:rFonts w:hint="default"/>
                <w:spacing w:val="4"/>
                <w:sz w:val="21"/>
              </w:rPr>
              <w:t>根</w:t>
            </w:r>
            <w:r>
              <w:rPr>
                <w:rFonts w:hint="default"/>
                <w:spacing w:val="7"/>
                <w:sz w:val="21"/>
              </w:rPr>
              <w:t>据</w:t>
            </w:r>
            <w:r>
              <w:rPr>
                <w:rFonts w:hint="default"/>
                <w:spacing w:val="4"/>
                <w:sz w:val="21"/>
              </w:rPr>
              <w:t>工业和</w:t>
            </w:r>
            <w:r>
              <w:rPr>
                <w:rFonts w:hint="default"/>
                <w:spacing w:val="7"/>
                <w:sz w:val="21"/>
              </w:rPr>
              <w:t>信</w:t>
            </w:r>
            <w:r>
              <w:rPr>
                <w:rFonts w:hint="default"/>
                <w:spacing w:val="4"/>
                <w:sz w:val="21"/>
              </w:rPr>
              <w:t>息化</w:t>
            </w:r>
            <w:r>
              <w:rPr>
                <w:rFonts w:hint="default"/>
                <w:sz w:val="21"/>
              </w:rPr>
              <w:t>部</w:t>
            </w:r>
            <w:r>
              <w:rPr>
                <w:rFonts w:hint="default"/>
                <w:spacing w:val="-1"/>
                <w:sz w:val="21"/>
              </w:rPr>
              <w:t xml:space="preserve"> </w:t>
            </w:r>
            <w:r>
              <w:rPr>
                <w:rFonts w:hint="default"/>
                <w:spacing w:val="4"/>
                <w:sz w:val="21"/>
              </w:rPr>
              <w:t>国</w:t>
            </w:r>
            <w:r>
              <w:rPr>
                <w:rFonts w:hint="default"/>
                <w:spacing w:val="7"/>
                <w:sz w:val="21"/>
              </w:rPr>
              <w:t>家</w:t>
            </w:r>
            <w:r>
              <w:rPr>
                <w:rFonts w:hint="default"/>
                <w:spacing w:val="4"/>
                <w:sz w:val="21"/>
              </w:rPr>
              <w:t>统计</w:t>
            </w:r>
            <w:r>
              <w:rPr>
                <w:rFonts w:hint="default"/>
                <w:sz w:val="21"/>
              </w:rPr>
              <w:t>局</w:t>
            </w:r>
            <w:r>
              <w:rPr>
                <w:rFonts w:hint="default"/>
                <w:spacing w:val="3"/>
                <w:sz w:val="21"/>
              </w:rPr>
              <w:t xml:space="preserve"> </w:t>
            </w:r>
            <w:r>
              <w:rPr>
                <w:rFonts w:hint="default"/>
                <w:spacing w:val="4"/>
                <w:sz w:val="21"/>
              </w:rPr>
              <w:t>国</w:t>
            </w:r>
            <w:r>
              <w:rPr>
                <w:rFonts w:hint="default"/>
                <w:spacing w:val="7"/>
                <w:sz w:val="21"/>
              </w:rPr>
              <w:t>家</w:t>
            </w:r>
            <w:r>
              <w:rPr>
                <w:rFonts w:hint="default"/>
                <w:spacing w:val="4"/>
                <w:sz w:val="21"/>
              </w:rPr>
              <w:t>发展和</w:t>
            </w:r>
            <w:r>
              <w:rPr>
                <w:rFonts w:hint="default"/>
                <w:spacing w:val="7"/>
                <w:sz w:val="21"/>
              </w:rPr>
              <w:t>改</w:t>
            </w:r>
            <w:r>
              <w:rPr>
                <w:rFonts w:hint="default"/>
                <w:spacing w:val="4"/>
                <w:sz w:val="21"/>
              </w:rPr>
              <w:t>革委</w:t>
            </w:r>
            <w:r>
              <w:rPr>
                <w:rFonts w:hint="default"/>
                <w:sz w:val="21"/>
              </w:rPr>
              <w:t>员会</w:t>
            </w:r>
            <w:r>
              <w:rPr>
                <w:rFonts w:hint="default"/>
                <w:spacing w:val="-11"/>
                <w:sz w:val="21"/>
              </w:rPr>
              <w:t xml:space="preserve"> </w:t>
            </w:r>
            <w:r>
              <w:rPr>
                <w:rFonts w:hint="default"/>
                <w:sz w:val="21"/>
              </w:rPr>
              <w:t>财政</w:t>
            </w:r>
            <w:r>
              <w:rPr>
                <w:rFonts w:hint="default"/>
                <w:spacing w:val="-41"/>
                <w:sz w:val="21"/>
              </w:rPr>
              <w:t>部</w:t>
            </w:r>
            <w:r>
              <w:rPr>
                <w:rFonts w:hint="default"/>
                <w:sz w:val="21"/>
              </w:rPr>
              <w:t>《中小企业划型标准规定</w:t>
            </w:r>
            <w:r>
              <w:rPr>
                <w:rFonts w:hint="default"/>
                <w:spacing w:val="-85"/>
                <w:sz w:val="21"/>
              </w:rPr>
              <w:t>》</w:t>
            </w:r>
            <w:r>
              <w:rPr>
                <w:rFonts w:hint="default"/>
                <w:sz w:val="21"/>
              </w:rPr>
              <w:t>（工信部联企</w:t>
            </w:r>
            <w:r>
              <w:rPr>
                <w:rFonts w:hint="default"/>
                <w:spacing w:val="-41"/>
                <w:sz w:val="21"/>
              </w:rPr>
              <w:t>业</w:t>
            </w:r>
            <w:r>
              <w:rPr>
                <w:rFonts w:hint="default"/>
                <w:sz w:val="21"/>
              </w:rPr>
              <w:t>〔2011〕300</w:t>
            </w:r>
            <w:r>
              <w:rPr>
                <w:rFonts w:hint="default"/>
                <w:spacing w:val="-57"/>
                <w:sz w:val="21"/>
              </w:rPr>
              <w:t xml:space="preserve"> </w:t>
            </w:r>
            <w:r>
              <w:rPr>
                <w:rFonts w:hint="default"/>
                <w:spacing w:val="4"/>
                <w:sz w:val="21"/>
              </w:rPr>
              <w:t>号）的规</w:t>
            </w:r>
            <w:r>
              <w:rPr>
                <w:rFonts w:hint="default"/>
                <w:spacing w:val="7"/>
                <w:sz w:val="21"/>
              </w:rPr>
              <w:t>定</w:t>
            </w:r>
            <w:r>
              <w:rPr>
                <w:rFonts w:hint="default"/>
                <w:spacing w:val="4"/>
                <w:sz w:val="21"/>
              </w:rPr>
              <w:t>，本项目采购标的</w:t>
            </w:r>
            <w:r>
              <w:rPr>
                <w:rFonts w:hint="default"/>
                <w:spacing w:val="7"/>
                <w:sz w:val="21"/>
              </w:rPr>
              <w:t>对</w:t>
            </w:r>
            <w:r>
              <w:rPr>
                <w:rFonts w:hint="default"/>
                <w:spacing w:val="4"/>
                <w:sz w:val="21"/>
              </w:rPr>
              <w:t>应的中小企业划</w:t>
            </w:r>
            <w:r>
              <w:rPr>
                <w:rFonts w:hint="default"/>
                <w:spacing w:val="7"/>
                <w:sz w:val="21"/>
              </w:rPr>
              <w:t>分</w:t>
            </w:r>
            <w:r>
              <w:rPr>
                <w:rFonts w:hint="default"/>
                <w:spacing w:val="4"/>
                <w:sz w:val="21"/>
              </w:rPr>
              <w:t>标</w:t>
            </w:r>
            <w:r>
              <w:rPr>
                <w:rFonts w:hint="default"/>
                <w:sz w:val="21"/>
              </w:rPr>
              <w:t>准所属行业为</w:t>
            </w:r>
            <w:r>
              <w:rPr>
                <w:rFonts w:hint="eastAsia"/>
                <w:sz w:val="21"/>
                <w:u w:val="single"/>
                <w:lang w:eastAsia="zh-CN"/>
              </w:rPr>
              <w:t>工业</w:t>
            </w:r>
            <w:r>
              <w:rPr>
                <w:rFonts w:hint="eastAsia"/>
                <w:sz w:val="21"/>
                <w:u w:val="single"/>
                <w:lang w:val="en-US" w:eastAsia="zh-CN"/>
              </w:rPr>
              <w:t>(制造业)</w:t>
            </w:r>
            <w:r>
              <w:rPr>
                <w:rFonts w:hint="default"/>
                <w:sz w:val="21"/>
              </w:rPr>
              <w:t>。</w:t>
            </w:r>
          </w:p>
          <w:p w14:paraId="1E05BBD4">
            <w:pPr>
              <w:pStyle w:val="29"/>
              <w:keepNext w:val="0"/>
              <w:keepLines w:val="0"/>
              <w:suppressLineNumbers w:val="0"/>
              <w:spacing w:before="0" w:beforeAutospacing="0" w:after="0" w:afterAutospacing="0" w:line="304" w:lineRule="auto"/>
              <w:ind w:left="107" w:right="98" w:firstLine="360"/>
              <w:jc w:val="both"/>
              <w:rPr>
                <w:rFonts w:hint="default"/>
                <w:sz w:val="21"/>
              </w:rPr>
            </w:pPr>
            <w:r>
              <w:rPr>
                <w:rFonts w:hint="default"/>
                <w:spacing w:val="-3"/>
                <w:sz w:val="21"/>
              </w:rPr>
              <w:t>依据财政部 司法部《关于政府采购支持监狱企业发展有</w:t>
            </w:r>
            <w:r>
              <w:rPr>
                <w:rFonts w:hint="default"/>
                <w:spacing w:val="-4"/>
                <w:sz w:val="21"/>
              </w:rPr>
              <w:t>关问题的通知》</w:t>
            </w:r>
            <w:r>
              <w:rPr>
                <w:rFonts w:hint="default"/>
                <w:sz w:val="21"/>
              </w:rPr>
              <w:t>（财库[2014]68</w:t>
            </w:r>
            <w:r>
              <w:rPr>
                <w:rFonts w:hint="default"/>
                <w:spacing w:val="-30"/>
                <w:sz w:val="21"/>
              </w:rPr>
              <w:t xml:space="preserve"> 号</w:t>
            </w:r>
            <w:r>
              <w:rPr>
                <w:rFonts w:hint="default"/>
                <w:spacing w:val="-3"/>
                <w:sz w:val="21"/>
              </w:rPr>
              <w:t>）</w:t>
            </w:r>
            <w:r>
              <w:rPr>
                <w:rFonts w:hint="default"/>
                <w:spacing w:val="-1"/>
                <w:sz w:val="21"/>
              </w:rPr>
              <w:t>的规定，监狱企业视同</w:t>
            </w:r>
            <w:r>
              <w:rPr>
                <w:rFonts w:hint="default"/>
                <w:sz w:val="21"/>
              </w:rPr>
              <w:t>小型、微型企业，享受预留份额、评审中价格扣除等促进中小企业发展的政府采购政策。监狱企业应当提供由省级以上监狱管理局、戒毒管理局(含新疆生产建设兵团)出具的属于监狱企业的证明文件。</w:t>
            </w:r>
          </w:p>
          <w:p w14:paraId="569C093F">
            <w:pPr>
              <w:pStyle w:val="29"/>
              <w:keepNext w:val="0"/>
              <w:keepLines w:val="0"/>
              <w:suppressLineNumbers w:val="0"/>
              <w:spacing w:before="0" w:beforeAutospacing="0" w:after="0" w:afterAutospacing="0" w:line="302" w:lineRule="auto"/>
              <w:ind w:left="107" w:right="-15" w:firstLine="360"/>
              <w:rPr>
                <w:rFonts w:hint="default"/>
                <w:sz w:val="21"/>
              </w:rPr>
            </w:pPr>
            <w:r>
              <w:rPr>
                <w:rFonts w:hint="default"/>
                <w:sz w:val="21"/>
              </w:rPr>
              <w:t>依据财政部 民政部 中国残疾人联合会《关于促进残疾</w:t>
            </w:r>
            <w:r>
              <w:rPr>
                <w:rFonts w:hint="default"/>
                <w:spacing w:val="-1"/>
                <w:sz w:val="21"/>
              </w:rPr>
              <w:t>人就业政府采购政策的通知》</w:t>
            </w:r>
            <w:r>
              <w:rPr>
                <w:rFonts w:hint="default"/>
                <w:sz w:val="21"/>
              </w:rPr>
              <w:t>（财库[2017]141</w:t>
            </w:r>
            <w:r>
              <w:rPr>
                <w:rFonts w:hint="default"/>
                <w:spacing w:val="-32"/>
                <w:sz w:val="21"/>
              </w:rPr>
              <w:t xml:space="preserve"> 号</w:t>
            </w:r>
            <w:r>
              <w:rPr>
                <w:rFonts w:hint="default"/>
                <w:spacing w:val="-3"/>
                <w:sz w:val="21"/>
              </w:rPr>
              <w:t>）</w:t>
            </w:r>
            <w:r>
              <w:rPr>
                <w:rFonts w:hint="default"/>
                <w:sz w:val="21"/>
              </w:rPr>
              <w:t>的规定， 残疾人福利性单位视同小型、微型企业，享受预留份额、评审中价格扣除等促进中小企业发展的政府采购政策。残疾人福利性单位属于小型、微型企业的，不重复享受政策。符合该通知规定条件的残疾人福利性单位应当提供《残疾人福利性单位声明函》（见附件）。</w:t>
            </w:r>
          </w:p>
          <w:p w14:paraId="16315361">
            <w:pPr>
              <w:pStyle w:val="29"/>
              <w:keepNext w:val="0"/>
              <w:keepLines w:val="0"/>
              <w:suppressLineNumbers w:val="0"/>
              <w:spacing w:before="0" w:beforeAutospacing="0" w:after="0" w:afterAutospacing="0"/>
              <w:ind w:left="467" w:right="0"/>
              <w:rPr>
                <w:rFonts w:hint="default"/>
                <w:sz w:val="21"/>
              </w:rPr>
            </w:pPr>
            <w:r>
              <w:rPr>
                <w:rFonts w:hint="default"/>
                <w:sz w:val="21"/>
              </w:rPr>
              <w:t>满足本招标文件第 1.4.2 条的规定且接受大中型企业与</w:t>
            </w:r>
          </w:p>
          <w:p w14:paraId="72DE12B5">
            <w:pPr>
              <w:pStyle w:val="29"/>
              <w:keepNext w:val="0"/>
              <w:keepLines w:val="0"/>
              <w:suppressLineNumbers w:val="0"/>
              <w:spacing w:before="68" w:beforeAutospacing="0" w:after="0" w:afterAutospacing="0" w:line="304" w:lineRule="auto"/>
              <w:ind w:left="107" w:right="100"/>
              <w:jc w:val="both"/>
              <w:rPr>
                <w:rFonts w:hint="default"/>
                <w:sz w:val="21"/>
              </w:rPr>
            </w:pPr>
            <w:r>
              <w:rPr>
                <w:rFonts w:hint="default"/>
                <w:spacing w:val="-10"/>
                <w:sz w:val="21"/>
              </w:rPr>
              <w:t xml:space="preserve">小微企业组成联合体，或者满足本招标文件第 </w:t>
            </w:r>
            <w:r>
              <w:rPr>
                <w:rFonts w:hint="default"/>
                <w:sz w:val="21"/>
              </w:rPr>
              <w:t>1.11</w:t>
            </w:r>
            <w:r>
              <w:rPr>
                <w:rFonts w:hint="default"/>
                <w:spacing w:val="-12"/>
                <w:sz w:val="21"/>
              </w:rPr>
              <w:t xml:space="preserve"> 条的规定</w:t>
            </w:r>
            <w:r>
              <w:rPr>
                <w:rFonts w:hint="default"/>
                <w:spacing w:val="-10"/>
                <w:sz w:val="21"/>
              </w:rPr>
              <w:t>且允许大中型企业向一家或者多家小微企业分包的采购项 目，</w:t>
            </w:r>
            <w:r>
              <w:rPr>
                <w:rFonts w:hint="default"/>
                <w:sz w:val="21"/>
              </w:rPr>
              <w:t>对于联合协议或者分包意向协议约定小微企业的合同份</w:t>
            </w:r>
            <w:r>
              <w:rPr>
                <w:rFonts w:hint="default"/>
                <w:spacing w:val="-5"/>
                <w:sz w:val="21"/>
              </w:rPr>
              <w:t xml:space="preserve">额占到合同总金额 </w:t>
            </w:r>
            <w:r>
              <w:rPr>
                <w:rFonts w:hint="default"/>
                <w:sz w:val="21"/>
              </w:rPr>
              <w:t>30</w:t>
            </w:r>
            <w:r>
              <w:rPr>
                <w:rFonts w:hint="default"/>
                <w:spacing w:val="1"/>
                <w:sz w:val="21"/>
              </w:rPr>
              <w:t>%以上的，对联合体或者大中型企业的</w:t>
            </w:r>
            <w:r>
              <w:rPr>
                <w:rFonts w:hint="default"/>
                <w:spacing w:val="-10"/>
                <w:sz w:val="21"/>
              </w:rPr>
              <w:t xml:space="preserve">报价给予 </w:t>
            </w:r>
            <w:r>
              <w:rPr>
                <w:rFonts w:hint="default"/>
                <w:sz w:val="21"/>
              </w:rPr>
              <w:t>2%的扣除，用扣除后的价格参加评审。</w:t>
            </w:r>
          </w:p>
          <w:p w14:paraId="43D9DD32">
            <w:pPr>
              <w:pStyle w:val="29"/>
              <w:keepNext w:val="0"/>
              <w:keepLines w:val="0"/>
              <w:suppressLineNumbers w:val="0"/>
              <w:spacing w:before="0" w:beforeAutospacing="0" w:after="0" w:afterAutospacing="0" w:line="262" w:lineRule="exact"/>
              <w:ind w:left="467" w:right="-15"/>
              <w:rPr>
                <w:rFonts w:hint="default"/>
                <w:b/>
                <w:sz w:val="21"/>
              </w:rPr>
            </w:pPr>
            <w:r>
              <w:rPr>
                <w:rFonts w:hint="default"/>
                <w:b/>
                <w:spacing w:val="-4"/>
                <w:sz w:val="21"/>
              </w:rPr>
              <w:t>投标人应当对《中小企业声明函》、监狱企业证明文件、</w:t>
            </w:r>
          </w:p>
        </w:tc>
      </w:tr>
    </w:tbl>
    <w:p w14:paraId="3F89C03A">
      <w:pPr>
        <w:pStyle w:val="11"/>
        <w:spacing w:before="4"/>
        <w:rPr>
          <w:rFonts w:ascii="Times New Roman"/>
          <w:sz w:val="16"/>
        </w:rPr>
      </w:pPr>
      <w:r>
        <w:pict>
          <v:group id="组合 36" o:spid="_x0000_s2091" o:spt="203" style="position:absolute;left:0pt;margin-left:254.9pt;margin-top:478.6pt;height:10.2pt;width:8.45pt;mso-position-horizontal-relative:page;mso-position-vertical-relative:page;z-index:-251655168;mso-width-relative:page;mso-height-relative:page;" coordorigin="5098,9573" coordsize="169,204203" o:gfxdata="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AdNdmPbAAAACwEAAA8AAAAAAAAAAQAgAAAAIgAAAGRycy9kb3ducmV2LnhtbFBLAQIU&#10;ABQAAAAIAIdO4kDItInV1AIAAFcLAAAOAAAAAAAAAAEAIAAAACoBAABkcnMvZTJvRG9jLnhtbFBL&#10;BQYAAAAABgAGAFkBAABwBgAAAAA=&#10;">
            <o:lock v:ext="edit"/>
            <v:line id="直线 37" o:spid="_x0000_s2095" o:spt="20" style="position:absolute;left:5098;top:9578;height:0;width:169;" coordsize="21600,21600" o:gfxdata="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okus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38" o:spid="_x0000_s2094" o:spt="20" style="position:absolute;left:5098;top:9772;height:0;width:169;" coordsize="21600,21600" o:gfxdata="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7u43vQAA&#10;ANsAAAAPAAAAAAAAAAEAIAAAACIAAABkcnMvZG93bnJldi54bWxQSwECFAAUAAAACACHTuJAMy8F&#10;njsAAAA5AAAAEAAAAAAAAAABACAAAAAMAQAAZHJzL3NoYXBleG1sLnhtbFBLBQYAAAAABgAGAFsB&#10;AAC2AwAAAAA=&#10;">
              <v:path arrowok="t"/>
              <v:fill focussize="0,0"/>
              <v:stroke weight="0.48pt"/>
              <v:imagedata o:title=""/>
              <o:lock v:ext="edit"/>
            </v:line>
            <v:line id="直线 39" o:spid="_x0000_s2093" o:spt="20" style="position:absolute;left:5103;top:9573;height:204;width:0;" coordsize="21600,21600" o:gfxdata="UEsDBAoAAAAAAIdO4kAAAAAAAAAAAAAAAAAEAAAAZHJzL1BLAwQUAAAACACHTuJAFA3Rd7oAAADb&#10;AAAADwAAAGRycy9kb3ducmV2LnhtbEVPTYvCMBC9L/gfwgjetqkruN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DdF3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40" o:spid="_x0000_s2092" o:spt="20" style="position:absolute;left:5262;top:9583;height:194;width:0;" coordsize="21600,21600" o:gfxdata="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0F07L4A&#10;AADbAAAADwAAAAAAAAABACAAAAAiAAAAZHJzL2Rvd25yZXYueG1sUEsBAhQAFAAAAAgAh07iQDMv&#10;BZ47AAAAOQAAABAAAAAAAAAAAQAgAAAADQEAAGRycy9zaGFwZXhtbC54bWxQSwUGAAAAAAYABgBb&#10;AQAAtwMAAAAA&#10;">
              <v:path arrowok="t"/>
              <v:fill focussize="0,0"/>
              <v:stroke weight="0.48pt"/>
              <v:imagedata o:title=""/>
              <o:lock v:ext="edit"/>
            </v:line>
          </v:group>
        </w:pict>
      </w:r>
      <w:r>
        <w:pict>
          <v:group id="组合 41" o:spid="_x0000_s2086" o:spt="203" style="position:absolute;left:0pt;margin-left:254.9pt;margin-top:552.65pt;height:10.2pt;width:8.45pt;mso-position-horizontal-relative:page;mso-position-vertical-relative:page;z-index:-251654144;mso-width-relative:page;mso-height-relative:page;" coordorigin="5098,11053" coordsize="169,204203" o:gfxdata="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DP43cq3AAAAA0BAAAPAAAAAAAAAAEAIAAAACIAAABkcnMvZG93bnJldi54bWxQ&#10;SwECFAAUAAAACACHTuJA5V6BJ9cCAABcCwAADgAAAAAAAAABACAAAAArAQAAZHJzL2Uyb0RvYy54&#10;bWxQSwUGAAAAAAYABgBZAQAAdAYAAAAA&#10;">
            <o:lock v:ext="edit"/>
            <v:line id="_x0000_s2090" o:spid="_x0000_s2090" o:spt="20" style="position:absolute;left:5098;top:11058;height:0;width:169;" coordsize="21600,21600" o:gfxdata="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N9PAL4A&#10;AADbAAAADwAAAAAAAAABACAAAAAiAAAAZHJzL2Rvd25yZXYueG1sUEsBAhQAFAAAAAgAh07iQDMv&#10;BZ47AAAAOQAAABAAAAAAAAAAAQAgAAAADQEAAGRycy9zaGFwZXhtbC54bWxQSwUGAAAAAAYABgBb&#10;AQAAtwMAAAAA&#10;">
              <v:path arrowok="t"/>
              <v:fill focussize="0,0"/>
              <v:stroke weight="0.48pt"/>
              <v:imagedata o:title=""/>
              <o:lock v:ext="edit"/>
            </v:line>
            <v:line id="直线 43" o:spid="_x0000_s2089" o:spt="20" style="position:absolute;left:5098;top:11252;height:0;width:169;" coordsize="21600,21600" o:gfxdata="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213S/&#10;AAAA2wAAAA8AAAAAAAAAAQAgAAAAIgAAAGRycy9kb3ducmV2LnhtbFBLAQIUABQAAAAIAIdO4kAz&#10;LwWeOwAAADkAAAAQAAAAAAAAAAEAIAAAAA4BAABkcnMvc2hhcGV4bWwueG1sUEsFBgAAAAAGAAYA&#10;WwEAALgDAAAAAA==&#10;">
              <v:path arrowok="t"/>
              <v:fill focussize="0,0"/>
              <v:stroke weight="0.48pt"/>
              <v:imagedata o:title=""/>
              <o:lock v:ext="edit"/>
            </v:line>
            <v:line id="直线 44" o:spid="_x0000_s2088" o:spt="20" style="position:absolute;left:5103;top:11053;height:204;width:0;" coordsize="21600,21600" o:gfxdata="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R6cu+/&#10;AAAA2wAAAA8AAAAAAAAAAQAgAAAAIgAAAGRycy9kb3ducmV2LnhtbFBLAQIUABQAAAAIAIdO4kAz&#10;LwWeOwAAADkAAAAQAAAAAAAAAAEAIAAAAA4BAABkcnMvc2hhcGV4bWwueG1sUEsFBgAAAAAGAAYA&#10;WwEAALgDAAAAAA==&#10;">
              <v:path arrowok="t"/>
              <v:fill focussize="0,0"/>
              <v:stroke weight="0.48pt"/>
              <v:imagedata o:title=""/>
              <o:lock v:ext="edit"/>
            </v:line>
            <v:line id="直线 45" o:spid="_x0000_s2087" o:spt="20" style="position:absolute;left:5262;top:11063;height:194;width:0;" coordsize="21600,21600" o:gfxdata="UEsDBAoAAAAAAIdO4kAAAAAAAAAAAAAAAAAEAAAAZHJzL1BLAwQUAAAACACHTuJA9KjsmL0AAADb&#10;AAAADwAAAGRycy9kb3ducmV2LnhtbEWPQYvCMBSE74L/ITxhb5q6gl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qOyYvQAA&#10;ANsAAAAPAAAAAAAAAAEAIAAAACIAAABkcnMvZG93bnJldi54bWxQSwECFAAUAAAACACHTuJAMy8F&#10;njsAAAA5AAAAEAAAAAAAAAABACAAAAAMAQAAZHJzL3NoYXBleG1sLnhtbFBLBQYAAAAABgAGAFsB&#10;AAC2AwAAAAA=&#10;">
              <v:path arrowok="t"/>
              <v:fill focussize="0,0"/>
              <v:stroke weight="0.48pt"/>
              <v:imagedata o:title=""/>
              <o:lock v:ext="edit"/>
            </v:line>
          </v:group>
        </w:pict>
      </w:r>
      <w:r>
        <w:pict>
          <v:group id="组合 46" o:spid="_x0000_s2081" o:spt="203" style="position:absolute;left:0pt;margin-left:254.9pt;margin-top:643.7pt;height:10.2pt;width:8.45pt;mso-position-horizontal-relative:page;mso-position-vertical-relative:page;z-index:-251653120;mso-width-relative:page;mso-height-relative:page;" coordorigin="5098,12874" coordsize="169,204203" o:gfxdata="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BTF8J73QAAAA0BAAAPAAAAAAAAAAEAIAAAACIAAABkcnMvZG93bnJldi54bWxQ&#10;SwECFAAUAAAACACHTuJAw4h8otYCAABcCwAADgAAAAAAAAABACAAAAAsAQAAZHJzL2Uyb0RvYy54&#10;bWxQSwUGAAAAAAYABgBZAQAAdAYAAAAA&#10;">
            <o:lock v:ext="edit"/>
            <v:line id="直线 47" o:spid="_x0000_s2085" o:spt="20" style="position:absolute;left:5098;top:12879;height:0;width:169;" coordsize="21600,21600" o:gfxdata="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e91x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48" o:spid="_x0000_s2084" o:spt="20" style="position:absolute;left:5098;top:13073;height:0;width:169;" coordsize="21600,21600" o:gfxdata="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Td46r4A&#10;AADbAAAADwAAAAAAAAABACAAAAAiAAAAZHJzL2Rvd25yZXYueG1sUEsBAhQAFAAAAAgAh07iQDMv&#10;BZ47AAAAOQAAABAAAAAAAAAAAQAgAAAADQEAAGRycy9zaGFwZXhtbC54bWxQSwUGAAAAAAYABgBb&#10;AQAAtwMAAAAA&#10;">
              <v:path arrowok="t"/>
              <v:fill focussize="0,0"/>
              <v:stroke weight="0.48pt"/>
              <v:imagedata o:title=""/>
              <o:lock v:ext="edit"/>
            </v:line>
            <v:line id="直线 49" o:spid="_x0000_s2083" o:spt="20" style="position:absolute;left:5103;top:12874;height:204;width:0;" coordsize="21600,21600" o:gfxdata="UEsDBAoAAAAAAIdO4kAAAAAAAAAAAAAAAAAEAAAAZHJzL1BLAwQUAAAACACHTuJATAuiCroAAADb&#10;AAAADwAAAGRycy9kb3ducmV2LnhtbEVPTYvCMBC9L/gfwgjetqmLuN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C6IK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50" o:spid="_x0000_s2082" o:spt="20" style="position:absolute;left:5262;top:12884;height:194;width:0;" coordsize="21600,21600" o:gfxdata="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0cHkb4A&#10;AADbAAAADwAAAAAAAAABACAAAAAiAAAAZHJzL2Rvd25yZXYueG1sUEsBAhQAFAAAAAgAh07iQDMv&#10;BZ47AAAAOQAAABAAAAAAAAAAAQAgAAAADQEAAGRycy9zaGFwZXhtbC54bWxQSwUGAAAAAAYABgBb&#10;AQAAtwMAAAAA&#10;">
              <v:path arrowok="t"/>
              <v:fill focussize="0,0"/>
              <v:stroke weight="0.48pt"/>
              <v:imagedata o:title=""/>
              <o:lock v:ext="edit"/>
            </v:line>
          </v:group>
        </w:pict>
      </w:r>
    </w:p>
    <w:tbl>
      <w:tblPr>
        <w:tblStyle w:val="25"/>
        <w:tblW w:w="0" w:type="auto"/>
        <w:tblInd w:w="4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7"/>
        <w:gridCol w:w="2453"/>
        <w:gridCol w:w="5716"/>
      </w:tblGrid>
      <w:tr w14:paraId="491C3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shd w:val="clear" w:color="auto" w:fill="BEBEBE"/>
          </w:tcPr>
          <w:p w14:paraId="3D9CB31E">
            <w:pPr>
              <w:pStyle w:val="29"/>
              <w:keepNext w:val="0"/>
              <w:keepLines w:val="0"/>
              <w:suppressLineNumbers w:val="0"/>
              <w:spacing w:before="113" w:beforeAutospacing="0" w:after="0" w:afterAutospacing="0"/>
              <w:ind w:left="211" w:right="0"/>
              <w:rPr>
                <w:rFonts w:hint="default"/>
                <w:b/>
                <w:sz w:val="21"/>
              </w:rPr>
            </w:pPr>
            <w:r>
              <w:rPr>
                <w:rFonts w:hint="default"/>
                <w:b/>
                <w:sz w:val="21"/>
              </w:rPr>
              <w:t>条款号</w:t>
            </w:r>
          </w:p>
        </w:tc>
        <w:tc>
          <w:tcPr>
            <w:tcW w:w="2453" w:type="dxa"/>
            <w:shd w:val="clear" w:color="auto" w:fill="BEBEBE"/>
          </w:tcPr>
          <w:p w14:paraId="0DF44D49">
            <w:pPr>
              <w:pStyle w:val="29"/>
              <w:keepNext w:val="0"/>
              <w:keepLines w:val="0"/>
              <w:suppressLineNumbers w:val="0"/>
              <w:spacing w:before="113" w:beforeAutospacing="0" w:after="0" w:afterAutospacing="0"/>
              <w:ind w:left="154" w:right="148"/>
              <w:jc w:val="center"/>
              <w:rPr>
                <w:rFonts w:hint="default"/>
                <w:b/>
                <w:sz w:val="21"/>
              </w:rPr>
            </w:pPr>
            <w:r>
              <w:rPr>
                <w:rFonts w:hint="default"/>
                <w:b/>
                <w:sz w:val="21"/>
              </w:rPr>
              <w:t>条款名称</w:t>
            </w:r>
          </w:p>
        </w:tc>
        <w:tc>
          <w:tcPr>
            <w:tcW w:w="5716" w:type="dxa"/>
            <w:shd w:val="clear" w:color="auto" w:fill="BEBEBE"/>
          </w:tcPr>
          <w:p w14:paraId="1C151D1C">
            <w:pPr>
              <w:pStyle w:val="29"/>
              <w:keepNext w:val="0"/>
              <w:keepLines w:val="0"/>
              <w:suppressLineNumbers w:val="0"/>
              <w:spacing w:before="113" w:beforeAutospacing="0" w:after="0" w:afterAutospacing="0"/>
              <w:ind w:left="2625" w:right="2623"/>
              <w:jc w:val="center"/>
              <w:rPr>
                <w:rFonts w:hint="default"/>
                <w:b/>
                <w:sz w:val="21"/>
              </w:rPr>
            </w:pPr>
            <w:r>
              <w:rPr>
                <w:rFonts w:hint="default"/>
                <w:b/>
                <w:sz w:val="21"/>
              </w:rPr>
              <w:t>内容</w:t>
            </w:r>
          </w:p>
        </w:tc>
      </w:tr>
      <w:tr w14:paraId="2803F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7" w:hRule="atLeast"/>
        </w:trPr>
        <w:tc>
          <w:tcPr>
            <w:tcW w:w="1057" w:type="dxa"/>
            <w:vMerge w:val="restart"/>
          </w:tcPr>
          <w:p w14:paraId="6F2C51DE">
            <w:pPr>
              <w:pStyle w:val="29"/>
              <w:keepNext w:val="0"/>
              <w:keepLines w:val="0"/>
              <w:suppressLineNumbers w:val="0"/>
              <w:spacing w:before="0" w:beforeAutospacing="0" w:after="0" w:afterAutospacing="0"/>
              <w:ind w:left="0" w:right="0"/>
              <w:rPr>
                <w:rFonts w:hint="default" w:ascii="Times New Roman"/>
                <w:sz w:val="20"/>
              </w:rPr>
            </w:pPr>
          </w:p>
        </w:tc>
        <w:tc>
          <w:tcPr>
            <w:tcW w:w="2453" w:type="dxa"/>
          </w:tcPr>
          <w:p w14:paraId="37A793B5">
            <w:pPr>
              <w:pStyle w:val="29"/>
              <w:keepNext w:val="0"/>
              <w:keepLines w:val="0"/>
              <w:suppressLineNumbers w:val="0"/>
              <w:spacing w:before="0" w:beforeAutospacing="0" w:after="0" w:afterAutospacing="0"/>
              <w:ind w:left="0" w:right="0"/>
              <w:rPr>
                <w:rFonts w:hint="default" w:ascii="Times New Roman"/>
                <w:sz w:val="20"/>
              </w:rPr>
            </w:pPr>
          </w:p>
        </w:tc>
        <w:tc>
          <w:tcPr>
            <w:tcW w:w="5716" w:type="dxa"/>
          </w:tcPr>
          <w:p w14:paraId="02AE5FC4">
            <w:pPr>
              <w:pStyle w:val="29"/>
              <w:keepNext w:val="0"/>
              <w:keepLines w:val="0"/>
              <w:suppressLineNumbers w:val="0"/>
              <w:spacing w:before="59" w:beforeAutospacing="0" w:after="0" w:afterAutospacing="0" w:line="302" w:lineRule="auto"/>
              <w:ind w:left="107" w:right="122"/>
              <w:jc w:val="both"/>
              <w:rPr>
                <w:rFonts w:hint="default"/>
                <w:b/>
                <w:sz w:val="21"/>
              </w:rPr>
            </w:pPr>
            <w:r>
              <w:rPr>
                <w:rFonts w:hint="default"/>
                <w:b/>
                <w:sz w:val="21"/>
              </w:rPr>
              <w:t>《残疾人福利性单位声明函》的真实性负责，上述材料与事实不符的，依照《政府采购法》第七十七条第一款的规定， 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tc>
      </w:tr>
      <w:tr w14:paraId="08FE8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5" w:hRule="atLeast"/>
        </w:trPr>
        <w:tc>
          <w:tcPr>
            <w:tcW w:w="1057" w:type="dxa"/>
            <w:vMerge w:val="continue"/>
            <w:tcBorders>
              <w:top w:val="nil"/>
            </w:tcBorders>
          </w:tcPr>
          <w:p w14:paraId="6023D079">
            <w:pPr>
              <w:keepNext w:val="0"/>
              <w:keepLines w:val="0"/>
              <w:suppressLineNumbers w:val="0"/>
              <w:spacing w:before="0" w:beforeAutospacing="0" w:after="0" w:afterAutospacing="0"/>
              <w:ind w:left="0" w:right="0"/>
              <w:rPr>
                <w:rFonts w:hint="default"/>
                <w:sz w:val="2"/>
                <w:szCs w:val="2"/>
              </w:rPr>
            </w:pPr>
          </w:p>
        </w:tc>
        <w:tc>
          <w:tcPr>
            <w:tcW w:w="2453" w:type="dxa"/>
          </w:tcPr>
          <w:p w14:paraId="48F40068">
            <w:pPr>
              <w:pStyle w:val="29"/>
              <w:keepNext w:val="0"/>
              <w:keepLines w:val="0"/>
              <w:suppressLineNumbers w:val="0"/>
              <w:spacing w:before="0" w:beforeAutospacing="0" w:after="0" w:afterAutospacing="0"/>
              <w:ind w:left="0" w:right="0"/>
              <w:rPr>
                <w:rFonts w:hint="default" w:ascii="Times New Roman"/>
                <w:sz w:val="20"/>
              </w:rPr>
            </w:pPr>
          </w:p>
          <w:p w14:paraId="52ADE089">
            <w:pPr>
              <w:pStyle w:val="29"/>
              <w:keepNext w:val="0"/>
              <w:keepLines w:val="0"/>
              <w:suppressLineNumbers w:val="0"/>
              <w:spacing w:before="0" w:beforeAutospacing="0" w:after="0" w:afterAutospacing="0"/>
              <w:ind w:left="0" w:right="0"/>
              <w:rPr>
                <w:rFonts w:hint="default" w:ascii="Times New Roman"/>
                <w:sz w:val="20"/>
              </w:rPr>
            </w:pPr>
          </w:p>
          <w:p w14:paraId="54AD5FB5">
            <w:pPr>
              <w:pStyle w:val="29"/>
              <w:keepNext w:val="0"/>
              <w:keepLines w:val="0"/>
              <w:suppressLineNumbers w:val="0"/>
              <w:spacing w:before="0" w:beforeAutospacing="0" w:after="0" w:afterAutospacing="0"/>
              <w:ind w:left="0" w:right="0"/>
              <w:rPr>
                <w:rFonts w:hint="default" w:ascii="Times New Roman"/>
                <w:sz w:val="24"/>
              </w:rPr>
            </w:pPr>
          </w:p>
          <w:p w14:paraId="53DB31C2">
            <w:pPr>
              <w:pStyle w:val="29"/>
              <w:keepNext w:val="0"/>
              <w:keepLines w:val="0"/>
              <w:suppressLineNumbers w:val="0"/>
              <w:spacing w:before="0" w:beforeAutospacing="0" w:after="0" w:afterAutospacing="0"/>
              <w:ind w:left="154" w:right="153"/>
              <w:jc w:val="center"/>
              <w:rPr>
                <w:rFonts w:hint="default"/>
                <w:sz w:val="21"/>
              </w:rPr>
            </w:pPr>
            <w:r>
              <w:rPr>
                <w:rFonts w:hint="default"/>
                <w:sz w:val="21"/>
              </w:rPr>
              <w:t>采购节能产品政策</w:t>
            </w:r>
          </w:p>
        </w:tc>
        <w:tc>
          <w:tcPr>
            <w:tcW w:w="5716" w:type="dxa"/>
          </w:tcPr>
          <w:p w14:paraId="258603D5">
            <w:pPr>
              <w:pStyle w:val="29"/>
              <w:keepNext w:val="0"/>
              <w:keepLines w:val="0"/>
              <w:suppressLineNumbers w:val="0"/>
              <w:spacing w:before="57" w:beforeAutospacing="0" w:after="0" w:afterAutospacing="0" w:line="304" w:lineRule="auto"/>
              <w:ind w:left="107" w:right="-15" w:firstLine="360"/>
              <w:rPr>
                <w:rFonts w:hint="default"/>
                <w:sz w:val="21"/>
              </w:rPr>
            </w:pPr>
            <w:r>
              <w:rPr>
                <w:rFonts w:hint="default"/>
                <w:spacing w:val="-1"/>
                <w:sz w:val="21"/>
              </w:rPr>
              <w:t>供应商提供的产品如属于《节能产品政府采购品目清单》中“政府强制采购产品”的，评审时不予价格扣除。</w:t>
            </w:r>
          </w:p>
          <w:p w14:paraId="211F83A9">
            <w:pPr>
              <w:pStyle w:val="29"/>
              <w:keepNext w:val="0"/>
              <w:keepLines w:val="0"/>
              <w:suppressLineNumbers w:val="0"/>
              <w:spacing w:before="0" w:beforeAutospacing="0" w:after="0" w:afterAutospacing="0" w:line="304" w:lineRule="auto"/>
              <w:ind w:left="107" w:right="-15" w:firstLine="360"/>
              <w:jc w:val="both"/>
              <w:rPr>
                <w:rFonts w:hint="default"/>
                <w:sz w:val="21"/>
              </w:rPr>
            </w:pPr>
            <w:r>
              <w:rPr>
                <w:rFonts w:hint="default"/>
                <w:spacing w:val="-1"/>
                <w:sz w:val="21"/>
              </w:rPr>
              <w:t>供应商提供的产品如属于《节能产品政府采购品目清单》</w:t>
            </w:r>
            <w:r>
              <w:rPr>
                <w:rFonts w:hint="default"/>
                <w:spacing w:val="-16"/>
                <w:sz w:val="21"/>
              </w:rPr>
              <w:t xml:space="preserve">中非“政府强制采购产品”的，给予该项产品价格 </w:t>
            </w:r>
            <w:r>
              <w:rPr>
                <w:rFonts w:hint="default"/>
                <w:sz w:val="21"/>
              </w:rPr>
              <w:t>1%的扣除， 用扣除后的价格参与评审。</w:t>
            </w:r>
          </w:p>
        </w:tc>
      </w:tr>
      <w:tr w14:paraId="51A51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5" w:hRule="atLeast"/>
        </w:trPr>
        <w:tc>
          <w:tcPr>
            <w:tcW w:w="1057" w:type="dxa"/>
            <w:vMerge w:val="continue"/>
            <w:tcBorders>
              <w:top w:val="nil"/>
            </w:tcBorders>
          </w:tcPr>
          <w:p w14:paraId="09937DE3">
            <w:pPr>
              <w:keepNext w:val="0"/>
              <w:keepLines w:val="0"/>
              <w:suppressLineNumbers w:val="0"/>
              <w:spacing w:before="0" w:beforeAutospacing="0" w:after="0" w:afterAutospacing="0"/>
              <w:ind w:left="0" w:right="0"/>
              <w:rPr>
                <w:rFonts w:hint="default"/>
                <w:sz w:val="2"/>
                <w:szCs w:val="2"/>
              </w:rPr>
            </w:pPr>
          </w:p>
        </w:tc>
        <w:tc>
          <w:tcPr>
            <w:tcW w:w="2453" w:type="dxa"/>
          </w:tcPr>
          <w:p w14:paraId="1C215A2A">
            <w:pPr>
              <w:pStyle w:val="29"/>
              <w:keepNext w:val="0"/>
              <w:keepLines w:val="0"/>
              <w:suppressLineNumbers w:val="0"/>
              <w:spacing w:before="0" w:beforeAutospacing="0" w:after="0" w:afterAutospacing="0"/>
              <w:ind w:left="0" w:right="0"/>
              <w:rPr>
                <w:rFonts w:hint="default" w:ascii="Times New Roman"/>
                <w:sz w:val="20"/>
              </w:rPr>
            </w:pPr>
          </w:p>
          <w:p w14:paraId="4FBF05A6">
            <w:pPr>
              <w:pStyle w:val="29"/>
              <w:keepNext w:val="0"/>
              <w:keepLines w:val="0"/>
              <w:suppressLineNumbers w:val="0"/>
              <w:spacing w:before="166" w:beforeAutospacing="0" w:after="0" w:afterAutospacing="0"/>
              <w:ind w:left="154" w:right="153"/>
              <w:jc w:val="center"/>
              <w:rPr>
                <w:rFonts w:hint="default"/>
                <w:sz w:val="21"/>
              </w:rPr>
            </w:pPr>
            <w:r>
              <w:rPr>
                <w:rFonts w:hint="default"/>
                <w:sz w:val="21"/>
              </w:rPr>
              <w:t>采购环保产品政策</w:t>
            </w:r>
          </w:p>
        </w:tc>
        <w:tc>
          <w:tcPr>
            <w:tcW w:w="5716" w:type="dxa"/>
          </w:tcPr>
          <w:p w14:paraId="0DC09C82">
            <w:pPr>
              <w:pStyle w:val="29"/>
              <w:keepNext w:val="0"/>
              <w:keepLines w:val="0"/>
              <w:suppressLineNumbers w:val="0"/>
              <w:spacing w:before="57" w:beforeAutospacing="0" w:after="0" w:afterAutospacing="0" w:line="302" w:lineRule="auto"/>
              <w:ind w:left="107" w:right="98" w:firstLine="360"/>
              <w:jc w:val="both"/>
              <w:rPr>
                <w:rFonts w:hint="default"/>
                <w:sz w:val="21"/>
              </w:rPr>
            </w:pPr>
            <w:r>
              <w:rPr>
                <w:rFonts w:hint="default"/>
                <w:spacing w:val="-5"/>
                <w:sz w:val="21"/>
              </w:rPr>
              <w:t xml:space="preserve">供应商提供的产品如属于《环境标志产品政府采购品目 清单》范围的，给予该项产品价格 </w:t>
            </w:r>
            <w:r>
              <w:rPr>
                <w:rFonts w:hint="default"/>
                <w:sz w:val="21"/>
              </w:rPr>
              <w:t>1%</w:t>
            </w:r>
            <w:r>
              <w:rPr>
                <w:rFonts w:hint="default"/>
                <w:spacing w:val="-1"/>
                <w:sz w:val="21"/>
              </w:rPr>
              <w:t>的扣除，用扣除后的价格参与评审。</w:t>
            </w:r>
          </w:p>
        </w:tc>
      </w:tr>
      <w:tr w14:paraId="4FA48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1057" w:type="dxa"/>
          </w:tcPr>
          <w:p w14:paraId="001975F0">
            <w:pPr>
              <w:pStyle w:val="29"/>
              <w:keepNext w:val="0"/>
              <w:keepLines w:val="0"/>
              <w:suppressLineNumbers w:val="0"/>
              <w:spacing w:before="9" w:beforeAutospacing="0" w:after="0" w:afterAutospacing="0"/>
              <w:ind w:left="0" w:right="0"/>
              <w:rPr>
                <w:rFonts w:hint="default" w:ascii="Times New Roman"/>
                <w:sz w:val="19"/>
              </w:rPr>
            </w:pPr>
          </w:p>
          <w:p w14:paraId="12012C04">
            <w:pPr>
              <w:pStyle w:val="29"/>
              <w:keepNext w:val="0"/>
              <w:keepLines w:val="0"/>
              <w:suppressLineNumbers w:val="0"/>
              <w:spacing w:before="0" w:beforeAutospacing="0" w:after="0" w:afterAutospacing="0"/>
              <w:ind w:left="264" w:right="0"/>
              <w:rPr>
                <w:rFonts w:hint="default"/>
                <w:sz w:val="21"/>
              </w:rPr>
            </w:pPr>
            <w:r>
              <w:rPr>
                <w:rFonts w:hint="default"/>
                <w:sz w:val="21"/>
              </w:rPr>
              <w:t>2.2.3</w:t>
            </w:r>
          </w:p>
        </w:tc>
        <w:tc>
          <w:tcPr>
            <w:tcW w:w="2453" w:type="dxa"/>
          </w:tcPr>
          <w:p w14:paraId="7C64A920">
            <w:pPr>
              <w:pStyle w:val="29"/>
              <w:keepNext w:val="0"/>
              <w:keepLines w:val="0"/>
              <w:suppressLineNumbers w:val="0"/>
              <w:spacing w:before="57" w:beforeAutospacing="0" w:after="0" w:afterAutospacing="0" w:line="304" w:lineRule="auto"/>
              <w:ind w:left="174" w:right="170"/>
              <w:rPr>
                <w:rFonts w:hint="default"/>
                <w:sz w:val="21"/>
              </w:rPr>
            </w:pPr>
            <w:r>
              <w:rPr>
                <w:rFonts w:hint="default"/>
                <w:sz w:val="21"/>
              </w:rPr>
              <w:t>投标人确认收到招标文件澄清或者修改的时间</w:t>
            </w:r>
          </w:p>
        </w:tc>
        <w:tc>
          <w:tcPr>
            <w:tcW w:w="5716" w:type="dxa"/>
          </w:tcPr>
          <w:p w14:paraId="005138EA">
            <w:pPr>
              <w:pStyle w:val="29"/>
              <w:keepNext w:val="0"/>
              <w:keepLines w:val="0"/>
              <w:suppressLineNumbers w:val="0"/>
              <w:spacing w:before="9" w:beforeAutospacing="0" w:after="0" w:afterAutospacing="0"/>
              <w:ind w:left="0" w:right="0"/>
              <w:rPr>
                <w:rFonts w:hint="default" w:ascii="Times New Roman"/>
                <w:sz w:val="19"/>
              </w:rPr>
            </w:pPr>
          </w:p>
          <w:p w14:paraId="575E842B">
            <w:pPr>
              <w:pStyle w:val="29"/>
              <w:keepNext w:val="0"/>
              <w:keepLines w:val="0"/>
              <w:suppressLineNumbers w:val="0"/>
              <w:tabs>
                <w:tab w:val="left" w:pos="2837"/>
              </w:tabs>
              <w:spacing w:before="0" w:beforeAutospacing="0" w:after="0" w:afterAutospacing="0"/>
              <w:ind w:left="107" w:right="0"/>
              <w:rPr>
                <w:rFonts w:hint="default"/>
                <w:sz w:val="21"/>
              </w:rPr>
            </w:pPr>
            <w:r>
              <w:rPr>
                <w:rFonts w:hint="default"/>
                <w:sz w:val="21"/>
              </w:rPr>
              <w:t>在收到相应澄清文件后</w:t>
            </w:r>
            <w:r>
              <w:rPr>
                <w:rFonts w:hint="default"/>
                <w:spacing w:val="103"/>
                <w:sz w:val="21"/>
                <w:u w:val="single"/>
              </w:rPr>
              <w:t xml:space="preserve"> </w:t>
            </w:r>
            <w:r>
              <w:rPr>
                <w:rFonts w:hint="default"/>
                <w:sz w:val="21"/>
                <w:u w:val="single"/>
              </w:rPr>
              <w:t>24</w:t>
            </w:r>
            <w:r>
              <w:rPr>
                <w:rFonts w:hint="default"/>
                <w:sz w:val="21"/>
                <w:u w:val="single"/>
              </w:rPr>
              <w:tab/>
            </w:r>
            <w:r>
              <w:rPr>
                <w:rFonts w:hint="default"/>
                <w:sz w:val="21"/>
              </w:rPr>
              <w:t>小时内</w:t>
            </w:r>
          </w:p>
        </w:tc>
      </w:tr>
      <w:tr w14:paraId="5146C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057" w:type="dxa"/>
          </w:tcPr>
          <w:p w14:paraId="36A7C6EE">
            <w:pPr>
              <w:pStyle w:val="29"/>
              <w:keepNext w:val="0"/>
              <w:keepLines w:val="0"/>
              <w:suppressLineNumbers w:val="0"/>
              <w:spacing w:before="112" w:beforeAutospacing="0" w:after="0" w:afterAutospacing="0"/>
              <w:ind w:left="264" w:right="0"/>
              <w:rPr>
                <w:rFonts w:hint="default"/>
                <w:sz w:val="21"/>
              </w:rPr>
            </w:pPr>
            <w:r>
              <w:rPr>
                <w:rFonts w:hint="default"/>
                <w:sz w:val="21"/>
              </w:rPr>
              <w:t>3.2.4</w:t>
            </w:r>
          </w:p>
        </w:tc>
        <w:tc>
          <w:tcPr>
            <w:tcW w:w="2453" w:type="dxa"/>
          </w:tcPr>
          <w:p w14:paraId="429048BB">
            <w:pPr>
              <w:pStyle w:val="29"/>
              <w:keepNext w:val="0"/>
              <w:keepLines w:val="0"/>
              <w:suppressLineNumbers w:val="0"/>
              <w:spacing w:before="112" w:beforeAutospacing="0" w:after="0" w:afterAutospacing="0"/>
              <w:ind w:left="154" w:right="154"/>
              <w:jc w:val="center"/>
              <w:rPr>
                <w:rFonts w:hint="default"/>
                <w:sz w:val="21"/>
              </w:rPr>
            </w:pPr>
            <w:r>
              <w:rPr>
                <w:rFonts w:hint="default"/>
                <w:sz w:val="21"/>
              </w:rPr>
              <w:t>采购预算价格</w:t>
            </w:r>
          </w:p>
        </w:tc>
        <w:tc>
          <w:tcPr>
            <w:tcW w:w="5716" w:type="dxa"/>
          </w:tcPr>
          <w:p w14:paraId="2202775A">
            <w:pPr>
              <w:pStyle w:val="29"/>
              <w:keepNext w:val="0"/>
              <w:keepLines w:val="0"/>
              <w:suppressLineNumbers w:val="0"/>
              <w:spacing w:before="112" w:beforeAutospacing="0" w:after="0" w:afterAutospacing="0"/>
              <w:ind w:left="107" w:right="0"/>
              <w:rPr>
                <w:rFonts w:hint="default"/>
                <w:sz w:val="21"/>
              </w:rPr>
            </w:pPr>
            <w:r>
              <w:rPr>
                <w:rFonts w:hint="default"/>
                <w:sz w:val="21"/>
              </w:rPr>
              <w:t>本项目采购预算详见第一章《投标邀请》。</w:t>
            </w:r>
          </w:p>
        </w:tc>
      </w:tr>
      <w:tr w14:paraId="59FDB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tcPr>
          <w:p w14:paraId="043BE2E3">
            <w:pPr>
              <w:pStyle w:val="29"/>
              <w:keepNext w:val="0"/>
              <w:keepLines w:val="0"/>
              <w:suppressLineNumbers w:val="0"/>
              <w:spacing w:before="112" w:beforeAutospacing="0" w:after="0" w:afterAutospacing="0"/>
              <w:ind w:left="264" w:right="0"/>
              <w:rPr>
                <w:rFonts w:hint="default"/>
                <w:sz w:val="21"/>
              </w:rPr>
            </w:pPr>
            <w:r>
              <w:rPr>
                <w:rFonts w:hint="default"/>
                <w:sz w:val="21"/>
              </w:rPr>
              <w:t>3.3.1</w:t>
            </w:r>
          </w:p>
        </w:tc>
        <w:tc>
          <w:tcPr>
            <w:tcW w:w="2453" w:type="dxa"/>
          </w:tcPr>
          <w:p w14:paraId="2BD73BB2">
            <w:pPr>
              <w:pStyle w:val="29"/>
              <w:keepNext w:val="0"/>
              <w:keepLines w:val="0"/>
              <w:suppressLineNumbers w:val="0"/>
              <w:spacing w:before="112" w:beforeAutospacing="0" w:after="0" w:afterAutospacing="0"/>
              <w:ind w:left="154" w:right="153"/>
              <w:jc w:val="center"/>
              <w:rPr>
                <w:rFonts w:hint="default"/>
                <w:sz w:val="21"/>
              </w:rPr>
            </w:pPr>
            <w:r>
              <w:rPr>
                <w:rFonts w:hint="default"/>
                <w:sz w:val="21"/>
              </w:rPr>
              <w:t>投标有效期</w:t>
            </w:r>
          </w:p>
        </w:tc>
        <w:tc>
          <w:tcPr>
            <w:tcW w:w="5716" w:type="dxa"/>
          </w:tcPr>
          <w:p w14:paraId="708EAFC7">
            <w:pPr>
              <w:pStyle w:val="29"/>
              <w:keepNext w:val="0"/>
              <w:keepLines w:val="0"/>
              <w:suppressLineNumbers w:val="0"/>
              <w:spacing w:before="112" w:beforeAutospacing="0" w:after="0" w:afterAutospacing="0"/>
              <w:ind w:left="107" w:right="0"/>
              <w:rPr>
                <w:rFonts w:hint="default"/>
                <w:sz w:val="21"/>
              </w:rPr>
            </w:pPr>
            <w:r>
              <w:rPr>
                <w:rFonts w:hint="default"/>
                <w:sz w:val="21"/>
              </w:rPr>
              <w:t>投标截止日期后</w:t>
            </w:r>
            <w:r>
              <w:rPr>
                <w:rFonts w:hint="default"/>
                <w:sz w:val="21"/>
                <w:u w:val="single"/>
              </w:rPr>
              <w:t xml:space="preserve"> 90 </w:t>
            </w:r>
            <w:r>
              <w:rPr>
                <w:rFonts w:hint="default"/>
                <w:sz w:val="21"/>
              </w:rPr>
              <w:t>日历日</w:t>
            </w:r>
          </w:p>
        </w:tc>
      </w:tr>
      <w:tr w14:paraId="21A78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057" w:type="dxa"/>
          </w:tcPr>
          <w:p w14:paraId="184DFE39">
            <w:pPr>
              <w:pStyle w:val="29"/>
              <w:keepNext w:val="0"/>
              <w:keepLines w:val="0"/>
              <w:suppressLineNumbers w:val="0"/>
              <w:spacing w:before="113" w:beforeAutospacing="0" w:after="0" w:afterAutospacing="0"/>
              <w:ind w:left="264" w:right="0"/>
              <w:rPr>
                <w:rFonts w:hint="default"/>
                <w:sz w:val="21"/>
              </w:rPr>
            </w:pPr>
            <w:r>
              <w:rPr>
                <w:rFonts w:hint="default"/>
                <w:sz w:val="21"/>
              </w:rPr>
              <w:t>3.4.1</w:t>
            </w:r>
          </w:p>
        </w:tc>
        <w:tc>
          <w:tcPr>
            <w:tcW w:w="2453" w:type="dxa"/>
          </w:tcPr>
          <w:p w14:paraId="0AAB7076">
            <w:pPr>
              <w:pStyle w:val="29"/>
              <w:keepNext w:val="0"/>
              <w:keepLines w:val="0"/>
              <w:suppressLineNumbers w:val="0"/>
              <w:spacing w:before="113" w:beforeAutospacing="0" w:after="0" w:afterAutospacing="0"/>
              <w:ind w:left="154" w:right="153"/>
              <w:jc w:val="center"/>
              <w:rPr>
                <w:rFonts w:hint="default"/>
                <w:sz w:val="21"/>
              </w:rPr>
            </w:pPr>
            <w:r>
              <w:rPr>
                <w:rFonts w:hint="default"/>
                <w:sz w:val="21"/>
              </w:rPr>
              <w:t>投标保证金</w:t>
            </w:r>
          </w:p>
        </w:tc>
        <w:tc>
          <w:tcPr>
            <w:tcW w:w="5716" w:type="dxa"/>
          </w:tcPr>
          <w:p w14:paraId="022CCDDA">
            <w:pPr>
              <w:pStyle w:val="29"/>
              <w:keepNext w:val="0"/>
              <w:keepLines w:val="0"/>
              <w:suppressLineNumbers w:val="0"/>
              <w:spacing w:before="113" w:beforeAutospacing="0" w:after="0" w:afterAutospacing="0"/>
              <w:ind w:left="107" w:right="0"/>
              <w:rPr>
                <w:rFonts w:hint="default"/>
                <w:b/>
                <w:sz w:val="21"/>
              </w:rPr>
            </w:pPr>
            <w:r>
              <w:rPr>
                <w:rFonts w:hint="default"/>
                <w:b w:val="0"/>
                <w:bCs/>
                <w:sz w:val="21"/>
              </w:rPr>
              <w:t>本项目不收投标保证金。</w:t>
            </w:r>
          </w:p>
        </w:tc>
      </w:tr>
      <w:tr w14:paraId="29BCA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1057" w:type="dxa"/>
          </w:tcPr>
          <w:p w14:paraId="1A8F49B4">
            <w:pPr>
              <w:pStyle w:val="29"/>
              <w:keepNext w:val="0"/>
              <w:keepLines w:val="0"/>
              <w:suppressLineNumbers w:val="0"/>
              <w:spacing w:before="8" w:beforeAutospacing="0" w:after="0" w:afterAutospacing="0"/>
              <w:ind w:left="0" w:right="0"/>
              <w:rPr>
                <w:rFonts w:hint="default" w:ascii="Times New Roman"/>
                <w:sz w:val="19"/>
              </w:rPr>
            </w:pPr>
          </w:p>
          <w:p w14:paraId="0ECCC907">
            <w:pPr>
              <w:pStyle w:val="29"/>
              <w:keepNext w:val="0"/>
              <w:keepLines w:val="0"/>
              <w:suppressLineNumbers w:val="0"/>
              <w:spacing w:before="0" w:beforeAutospacing="0" w:after="0" w:afterAutospacing="0"/>
              <w:ind w:left="264" w:right="0"/>
              <w:rPr>
                <w:rFonts w:hint="default"/>
                <w:sz w:val="21"/>
              </w:rPr>
            </w:pPr>
            <w:r>
              <w:rPr>
                <w:rFonts w:hint="default"/>
                <w:sz w:val="21"/>
              </w:rPr>
              <w:t>3.5.1</w:t>
            </w:r>
          </w:p>
        </w:tc>
        <w:tc>
          <w:tcPr>
            <w:tcW w:w="2453" w:type="dxa"/>
          </w:tcPr>
          <w:p w14:paraId="7D05B36F">
            <w:pPr>
              <w:pStyle w:val="29"/>
              <w:keepNext w:val="0"/>
              <w:keepLines w:val="0"/>
              <w:suppressLineNumbers w:val="0"/>
              <w:spacing w:before="56" w:beforeAutospacing="0" w:after="0" w:afterAutospacing="0" w:line="304" w:lineRule="auto"/>
              <w:ind w:left="1014" w:right="173" w:hanging="840"/>
              <w:rPr>
                <w:rFonts w:hint="default"/>
                <w:sz w:val="21"/>
              </w:rPr>
            </w:pPr>
            <w:r>
              <w:rPr>
                <w:rFonts w:hint="default"/>
                <w:sz w:val="21"/>
              </w:rPr>
              <w:t>是否允许递交备选投标方案</w:t>
            </w:r>
          </w:p>
        </w:tc>
        <w:tc>
          <w:tcPr>
            <w:tcW w:w="5716" w:type="dxa"/>
          </w:tcPr>
          <w:p w14:paraId="2423E7ED">
            <w:pPr>
              <w:pStyle w:val="29"/>
              <w:keepNext w:val="0"/>
              <w:keepLines w:val="0"/>
              <w:suppressLineNumbers w:val="0"/>
              <w:spacing w:before="56" w:beforeAutospacing="0" w:after="0" w:afterAutospacing="0"/>
              <w:ind w:left="117" w:right="0"/>
              <w:rPr>
                <w:rFonts w:hint="default"/>
                <w:sz w:val="21"/>
              </w:rPr>
            </w:pPr>
            <w:r>
              <w:rPr>
                <w:rFonts w:hint="default"/>
                <w:sz w:val="21"/>
              </w:rPr>
              <w:t>☑不允许</w:t>
            </w:r>
          </w:p>
          <w:p w14:paraId="54586057">
            <w:pPr>
              <w:pStyle w:val="29"/>
              <w:keepNext w:val="0"/>
              <w:keepLines w:val="0"/>
              <w:suppressLineNumbers w:val="0"/>
              <w:spacing w:before="72" w:beforeAutospacing="0" w:after="0" w:afterAutospacing="0"/>
              <w:ind w:left="107" w:right="0"/>
              <w:rPr>
                <w:rFonts w:hint="default"/>
                <w:sz w:val="21"/>
              </w:rPr>
            </w:pPr>
            <w:r>
              <w:rPr>
                <w:rFonts w:hint="default"/>
                <w:sz w:val="21"/>
              </w:rPr>
              <w:t>□允许</w:t>
            </w:r>
          </w:p>
        </w:tc>
      </w:tr>
      <w:tr w14:paraId="2FC93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5" w:hRule="atLeast"/>
        </w:trPr>
        <w:tc>
          <w:tcPr>
            <w:tcW w:w="1057" w:type="dxa"/>
          </w:tcPr>
          <w:p w14:paraId="2EA78858">
            <w:pPr>
              <w:pStyle w:val="29"/>
              <w:keepNext w:val="0"/>
              <w:keepLines w:val="0"/>
              <w:suppressLineNumbers w:val="0"/>
              <w:spacing w:before="0" w:beforeAutospacing="0" w:after="0" w:afterAutospacing="0"/>
              <w:ind w:left="0" w:right="0"/>
              <w:rPr>
                <w:rFonts w:hint="default" w:ascii="Times New Roman"/>
                <w:sz w:val="20"/>
              </w:rPr>
            </w:pPr>
          </w:p>
          <w:p w14:paraId="67C77161">
            <w:pPr>
              <w:pStyle w:val="29"/>
              <w:keepNext w:val="0"/>
              <w:keepLines w:val="0"/>
              <w:suppressLineNumbers w:val="0"/>
              <w:spacing w:before="0" w:beforeAutospacing="0" w:after="0" w:afterAutospacing="0"/>
              <w:ind w:left="0" w:right="0"/>
              <w:rPr>
                <w:rFonts w:hint="default" w:ascii="Times New Roman"/>
                <w:sz w:val="20"/>
              </w:rPr>
            </w:pPr>
          </w:p>
          <w:p w14:paraId="0CC77339">
            <w:pPr>
              <w:pStyle w:val="29"/>
              <w:keepNext w:val="0"/>
              <w:keepLines w:val="0"/>
              <w:suppressLineNumbers w:val="0"/>
              <w:spacing w:before="0" w:beforeAutospacing="0" w:after="0" w:afterAutospacing="0"/>
              <w:ind w:left="0" w:right="0"/>
              <w:rPr>
                <w:rFonts w:hint="default" w:ascii="Times New Roman"/>
                <w:sz w:val="24"/>
              </w:rPr>
            </w:pPr>
          </w:p>
          <w:p w14:paraId="188FB5EF">
            <w:pPr>
              <w:pStyle w:val="29"/>
              <w:keepNext w:val="0"/>
              <w:keepLines w:val="0"/>
              <w:suppressLineNumbers w:val="0"/>
              <w:spacing w:before="1" w:beforeAutospacing="0" w:after="0" w:afterAutospacing="0"/>
              <w:ind w:left="264" w:right="0"/>
              <w:rPr>
                <w:rFonts w:hint="default"/>
                <w:sz w:val="21"/>
              </w:rPr>
            </w:pPr>
            <w:r>
              <w:rPr>
                <w:rFonts w:hint="default"/>
                <w:sz w:val="21"/>
              </w:rPr>
              <w:t>3.6.4</w:t>
            </w:r>
          </w:p>
        </w:tc>
        <w:tc>
          <w:tcPr>
            <w:tcW w:w="2453" w:type="dxa"/>
          </w:tcPr>
          <w:p w14:paraId="23DCCAD0">
            <w:pPr>
              <w:pStyle w:val="29"/>
              <w:keepNext w:val="0"/>
              <w:keepLines w:val="0"/>
              <w:suppressLineNumbers w:val="0"/>
              <w:spacing w:before="0" w:beforeAutospacing="0" w:after="0" w:afterAutospacing="0"/>
              <w:ind w:left="0" w:right="0"/>
              <w:rPr>
                <w:rFonts w:hint="default" w:ascii="Times New Roman"/>
                <w:sz w:val="20"/>
              </w:rPr>
            </w:pPr>
          </w:p>
          <w:p w14:paraId="4A4C49EA">
            <w:pPr>
              <w:pStyle w:val="29"/>
              <w:keepNext w:val="0"/>
              <w:keepLines w:val="0"/>
              <w:suppressLineNumbers w:val="0"/>
              <w:spacing w:before="0" w:beforeAutospacing="0" w:after="0" w:afterAutospacing="0"/>
              <w:ind w:left="0" w:right="0"/>
              <w:rPr>
                <w:rFonts w:hint="default" w:ascii="Times New Roman"/>
                <w:sz w:val="20"/>
              </w:rPr>
            </w:pPr>
          </w:p>
          <w:p w14:paraId="744265D9">
            <w:pPr>
              <w:pStyle w:val="29"/>
              <w:keepNext w:val="0"/>
              <w:keepLines w:val="0"/>
              <w:suppressLineNumbers w:val="0"/>
              <w:spacing w:before="0" w:beforeAutospacing="0" w:after="0" w:afterAutospacing="0"/>
              <w:ind w:left="0" w:right="0"/>
              <w:rPr>
                <w:rFonts w:hint="default" w:ascii="Times New Roman"/>
                <w:sz w:val="24"/>
              </w:rPr>
            </w:pPr>
          </w:p>
          <w:p w14:paraId="134570D5">
            <w:pPr>
              <w:pStyle w:val="29"/>
              <w:keepNext w:val="0"/>
              <w:keepLines w:val="0"/>
              <w:suppressLineNumbers w:val="0"/>
              <w:spacing w:before="1" w:beforeAutospacing="0" w:after="0" w:afterAutospacing="0"/>
              <w:ind w:left="154" w:right="154"/>
              <w:jc w:val="center"/>
              <w:rPr>
                <w:rFonts w:hint="default"/>
                <w:sz w:val="21"/>
              </w:rPr>
            </w:pPr>
            <w:r>
              <w:rPr>
                <w:rFonts w:hint="default"/>
                <w:sz w:val="21"/>
              </w:rPr>
              <w:t>投标文件份数</w:t>
            </w:r>
          </w:p>
        </w:tc>
        <w:tc>
          <w:tcPr>
            <w:tcW w:w="5716" w:type="dxa"/>
          </w:tcPr>
          <w:p w14:paraId="70564572">
            <w:pPr>
              <w:pStyle w:val="29"/>
              <w:keepNext w:val="0"/>
              <w:keepLines w:val="0"/>
              <w:suppressLineNumbers w:val="0"/>
              <w:spacing w:before="57" w:beforeAutospacing="0" w:after="0" w:afterAutospacing="0" w:line="302" w:lineRule="auto"/>
              <w:ind w:left="107" w:right="1821"/>
              <w:rPr>
                <w:rFonts w:hint="default"/>
                <w:sz w:val="21"/>
              </w:rPr>
            </w:pPr>
            <w:r>
              <w:rPr>
                <w:rFonts w:hint="default"/>
                <w:sz w:val="21"/>
              </w:rPr>
              <w:t>投标文件纸质版：正本一份，副本</w:t>
            </w:r>
            <w:r>
              <w:rPr>
                <w:rFonts w:hint="default"/>
                <w:sz w:val="21"/>
                <w:u w:val="single"/>
              </w:rPr>
              <w:t xml:space="preserve"> 二 </w:t>
            </w:r>
            <w:r>
              <w:rPr>
                <w:rFonts w:hint="default"/>
                <w:sz w:val="21"/>
              </w:rPr>
              <w:t>份投标文件电子版：</w:t>
            </w:r>
          </w:p>
          <w:p w14:paraId="61EFB666">
            <w:pPr>
              <w:pStyle w:val="29"/>
              <w:keepNext w:val="0"/>
              <w:keepLines w:val="0"/>
              <w:suppressLineNumbers w:val="0"/>
              <w:spacing w:before="2" w:beforeAutospacing="0" w:after="0" w:afterAutospacing="0"/>
              <w:ind w:left="117" w:right="0"/>
              <w:rPr>
                <w:rFonts w:hint="default"/>
                <w:sz w:val="21"/>
              </w:rPr>
            </w:pPr>
            <w:r>
              <w:rPr>
                <w:rFonts w:hint="default"/>
                <w:sz w:val="21"/>
              </w:rPr>
              <w:t>不要求</w:t>
            </w:r>
          </w:p>
          <w:p w14:paraId="785F99A9">
            <w:pPr>
              <w:pStyle w:val="29"/>
              <w:keepNext w:val="0"/>
              <w:keepLines w:val="0"/>
              <w:suppressLineNumbers w:val="0"/>
              <w:spacing w:before="71" w:beforeAutospacing="0" w:after="0" w:afterAutospacing="0"/>
              <w:ind w:left="107" w:right="0"/>
              <w:rPr>
                <w:rFonts w:hint="default"/>
                <w:sz w:val="21"/>
              </w:rPr>
            </w:pPr>
            <w:r>
              <w:rPr>
                <w:rFonts w:hint="default"/>
                <w:sz w:val="21"/>
              </w:rPr>
              <w:t>☑要求</w:t>
            </w:r>
          </w:p>
          <w:p w14:paraId="447B9B03">
            <w:pPr>
              <w:pStyle w:val="29"/>
              <w:keepNext w:val="0"/>
              <w:keepLines w:val="0"/>
              <w:suppressLineNumbers w:val="0"/>
              <w:spacing w:before="72" w:beforeAutospacing="0" w:after="0" w:afterAutospacing="0"/>
              <w:ind w:left="107" w:right="0"/>
              <w:rPr>
                <w:rFonts w:hint="default"/>
                <w:sz w:val="21"/>
              </w:rPr>
            </w:pPr>
            <w:r>
              <w:rPr>
                <w:rFonts w:hint="default"/>
                <w:sz w:val="21"/>
              </w:rPr>
              <w:t>以上资料均应密封提交。</w:t>
            </w:r>
          </w:p>
        </w:tc>
      </w:tr>
      <w:tr w14:paraId="21058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0" w:hRule="atLeast"/>
        </w:trPr>
        <w:tc>
          <w:tcPr>
            <w:tcW w:w="1057" w:type="dxa"/>
          </w:tcPr>
          <w:p w14:paraId="78C1738A">
            <w:pPr>
              <w:pStyle w:val="29"/>
              <w:keepNext w:val="0"/>
              <w:keepLines w:val="0"/>
              <w:suppressLineNumbers w:val="0"/>
              <w:spacing w:before="0" w:beforeAutospacing="0" w:after="0" w:afterAutospacing="0"/>
              <w:ind w:left="0" w:right="0"/>
              <w:rPr>
                <w:rFonts w:hint="default" w:ascii="Times New Roman"/>
                <w:sz w:val="20"/>
              </w:rPr>
            </w:pPr>
          </w:p>
          <w:p w14:paraId="79875979">
            <w:pPr>
              <w:pStyle w:val="29"/>
              <w:keepNext w:val="0"/>
              <w:keepLines w:val="0"/>
              <w:suppressLineNumbers w:val="0"/>
              <w:spacing w:before="0" w:beforeAutospacing="0" w:after="0" w:afterAutospacing="0"/>
              <w:ind w:left="0" w:right="0"/>
              <w:rPr>
                <w:rFonts w:hint="default" w:ascii="Times New Roman"/>
                <w:sz w:val="20"/>
              </w:rPr>
            </w:pPr>
          </w:p>
          <w:p w14:paraId="6ED10B3C">
            <w:pPr>
              <w:pStyle w:val="29"/>
              <w:keepNext w:val="0"/>
              <w:keepLines w:val="0"/>
              <w:suppressLineNumbers w:val="0"/>
              <w:spacing w:before="0" w:beforeAutospacing="0" w:after="0" w:afterAutospacing="0"/>
              <w:ind w:left="0" w:right="0"/>
              <w:rPr>
                <w:rFonts w:hint="default" w:ascii="Times New Roman"/>
                <w:sz w:val="20"/>
              </w:rPr>
            </w:pPr>
          </w:p>
          <w:p w14:paraId="27C4B861">
            <w:pPr>
              <w:pStyle w:val="29"/>
              <w:keepNext w:val="0"/>
              <w:keepLines w:val="0"/>
              <w:suppressLineNumbers w:val="0"/>
              <w:spacing w:before="0" w:beforeAutospacing="0" w:after="0" w:afterAutospacing="0"/>
              <w:ind w:left="0" w:right="0"/>
              <w:rPr>
                <w:rFonts w:hint="default" w:ascii="Times New Roman"/>
                <w:sz w:val="20"/>
              </w:rPr>
            </w:pPr>
          </w:p>
          <w:p w14:paraId="331307C9">
            <w:pPr>
              <w:pStyle w:val="29"/>
              <w:keepNext w:val="0"/>
              <w:keepLines w:val="0"/>
              <w:suppressLineNumbers w:val="0"/>
              <w:spacing w:before="0" w:beforeAutospacing="0" w:after="0" w:afterAutospacing="0"/>
              <w:ind w:left="0" w:right="0"/>
              <w:rPr>
                <w:rFonts w:hint="default" w:ascii="Times New Roman"/>
                <w:sz w:val="20"/>
              </w:rPr>
            </w:pPr>
          </w:p>
          <w:p w14:paraId="47A9AEE8">
            <w:pPr>
              <w:pStyle w:val="29"/>
              <w:keepNext w:val="0"/>
              <w:keepLines w:val="0"/>
              <w:suppressLineNumbers w:val="0"/>
              <w:spacing w:before="6" w:beforeAutospacing="0" w:after="0" w:afterAutospacing="0"/>
              <w:ind w:left="0" w:right="0"/>
              <w:rPr>
                <w:rFonts w:hint="default" w:ascii="Times New Roman"/>
              </w:rPr>
            </w:pPr>
          </w:p>
          <w:p w14:paraId="3CDBEE32">
            <w:pPr>
              <w:pStyle w:val="29"/>
              <w:keepNext w:val="0"/>
              <w:keepLines w:val="0"/>
              <w:suppressLineNumbers w:val="0"/>
              <w:spacing w:before="0" w:beforeAutospacing="0" w:after="0" w:afterAutospacing="0"/>
              <w:ind w:left="264" w:right="0"/>
              <w:rPr>
                <w:rFonts w:hint="default"/>
                <w:sz w:val="21"/>
              </w:rPr>
            </w:pPr>
            <w:r>
              <w:rPr>
                <w:rFonts w:hint="default"/>
                <w:sz w:val="21"/>
              </w:rPr>
              <w:t>3.6.5</w:t>
            </w:r>
          </w:p>
        </w:tc>
        <w:tc>
          <w:tcPr>
            <w:tcW w:w="2453" w:type="dxa"/>
          </w:tcPr>
          <w:p w14:paraId="2D6E5BCB">
            <w:pPr>
              <w:pStyle w:val="29"/>
              <w:keepNext w:val="0"/>
              <w:keepLines w:val="0"/>
              <w:suppressLineNumbers w:val="0"/>
              <w:spacing w:before="0" w:beforeAutospacing="0" w:after="0" w:afterAutospacing="0"/>
              <w:ind w:left="0" w:right="0"/>
              <w:rPr>
                <w:rFonts w:hint="default" w:ascii="Times New Roman"/>
                <w:sz w:val="20"/>
              </w:rPr>
            </w:pPr>
          </w:p>
          <w:p w14:paraId="1DA1E8B5">
            <w:pPr>
              <w:pStyle w:val="29"/>
              <w:keepNext w:val="0"/>
              <w:keepLines w:val="0"/>
              <w:suppressLineNumbers w:val="0"/>
              <w:spacing w:before="0" w:beforeAutospacing="0" w:after="0" w:afterAutospacing="0"/>
              <w:ind w:left="0" w:right="0"/>
              <w:rPr>
                <w:rFonts w:hint="default" w:ascii="Times New Roman"/>
                <w:sz w:val="20"/>
              </w:rPr>
            </w:pPr>
          </w:p>
          <w:p w14:paraId="4FA3D851">
            <w:pPr>
              <w:pStyle w:val="29"/>
              <w:keepNext w:val="0"/>
              <w:keepLines w:val="0"/>
              <w:suppressLineNumbers w:val="0"/>
              <w:spacing w:before="0" w:beforeAutospacing="0" w:after="0" w:afterAutospacing="0"/>
              <w:ind w:left="0" w:right="0"/>
              <w:rPr>
                <w:rFonts w:hint="default" w:ascii="Times New Roman"/>
                <w:sz w:val="20"/>
              </w:rPr>
            </w:pPr>
          </w:p>
          <w:p w14:paraId="6AA25FFA">
            <w:pPr>
              <w:pStyle w:val="29"/>
              <w:keepNext w:val="0"/>
              <w:keepLines w:val="0"/>
              <w:suppressLineNumbers w:val="0"/>
              <w:spacing w:before="0" w:beforeAutospacing="0" w:after="0" w:afterAutospacing="0"/>
              <w:ind w:left="0" w:right="0"/>
              <w:rPr>
                <w:rFonts w:hint="default" w:ascii="Times New Roman"/>
                <w:sz w:val="20"/>
              </w:rPr>
            </w:pPr>
          </w:p>
          <w:p w14:paraId="21FB2049">
            <w:pPr>
              <w:pStyle w:val="29"/>
              <w:keepNext w:val="0"/>
              <w:keepLines w:val="0"/>
              <w:suppressLineNumbers w:val="0"/>
              <w:spacing w:before="0" w:beforeAutospacing="0" w:after="0" w:afterAutospacing="0"/>
              <w:ind w:left="0" w:right="0"/>
              <w:rPr>
                <w:rFonts w:hint="default" w:ascii="Times New Roman"/>
                <w:sz w:val="20"/>
              </w:rPr>
            </w:pPr>
          </w:p>
          <w:p w14:paraId="11395DBB">
            <w:pPr>
              <w:pStyle w:val="29"/>
              <w:keepNext w:val="0"/>
              <w:keepLines w:val="0"/>
              <w:suppressLineNumbers w:val="0"/>
              <w:spacing w:before="6" w:beforeAutospacing="0" w:after="0" w:afterAutospacing="0"/>
              <w:ind w:left="0" w:right="0"/>
              <w:rPr>
                <w:rFonts w:hint="default" w:ascii="Times New Roman"/>
              </w:rPr>
            </w:pPr>
          </w:p>
          <w:p w14:paraId="6A460E9B">
            <w:pPr>
              <w:pStyle w:val="29"/>
              <w:keepNext w:val="0"/>
              <w:keepLines w:val="0"/>
              <w:suppressLineNumbers w:val="0"/>
              <w:spacing w:before="0" w:beforeAutospacing="0" w:after="0" w:afterAutospacing="0"/>
              <w:ind w:left="154" w:right="153"/>
              <w:jc w:val="center"/>
              <w:rPr>
                <w:rFonts w:hint="default"/>
                <w:sz w:val="21"/>
              </w:rPr>
            </w:pPr>
            <w:r>
              <w:rPr>
                <w:rFonts w:hint="default"/>
                <w:sz w:val="21"/>
              </w:rPr>
              <w:t>装订要求</w:t>
            </w:r>
          </w:p>
        </w:tc>
        <w:tc>
          <w:tcPr>
            <w:tcW w:w="5716" w:type="dxa"/>
          </w:tcPr>
          <w:p w14:paraId="5D50EE71">
            <w:pPr>
              <w:pStyle w:val="29"/>
              <w:keepNext w:val="0"/>
              <w:keepLines w:val="0"/>
              <w:suppressLineNumbers w:val="0"/>
              <w:spacing w:before="56" w:beforeAutospacing="0" w:after="0" w:afterAutospacing="0" w:line="304" w:lineRule="auto"/>
              <w:ind w:left="107" w:right="102"/>
              <w:rPr>
                <w:rFonts w:hint="default"/>
                <w:sz w:val="21"/>
              </w:rPr>
            </w:pPr>
            <w:r>
              <w:rPr>
                <w:rFonts w:hint="default"/>
                <w:spacing w:val="-5"/>
                <w:sz w:val="21"/>
              </w:rPr>
              <w:t>按照投标人须知第3.1项规定的投标文件组成内容，投标文件 应按以下要求装订：</w:t>
            </w:r>
          </w:p>
          <w:p w14:paraId="6C72A525">
            <w:pPr>
              <w:pStyle w:val="29"/>
              <w:keepNext w:val="0"/>
              <w:keepLines w:val="0"/>
              <w:suppressLineNumbers w:val="0"/>
              <w:spacing w:before="0" w:beforeAutospacing="0" w:after="0" w:afterAutospacing="0" w:line="267" w:lineRule="exact"/>
              <w:ind w:left="117" w:right="0"/>
              <w:rPr>
                <w:rFonts w:hint="default"/>
                <w:sz w:val="21"/>
              </w:rPr>
            </w:pPr>
            <w:r>
              <w:rPr>
                <w:rFonts w:hint="default"/>
                <w:sz w:val="21"/>
              </w:rPr>
              <w:t>☑装订成一册</w:t>
            </w:r>
          </w:p>
          <w:p w14:paraId="67AAD745">
            <w:pPr>
              <w:pStyle w:val="29"/>
              <w:keepNext w:val="0"/>
              <w:keepLines w:val="0"/>
              <w:suppressLineNumbers w:val="0"/>
              <w:spacing w:before="57" w:beforeAutospacing="0" w:after="0" w:afterAutospacing="0" w:line="302" w:lineRule="auto"/>
              <w:ind w:left="107" w:right="1821"/>
              <w:rPr>
                <w:rFonts w:hint="default"/>
                <w:spacing w:val="-14"/>
                <w:sz w:val="21"/>
              </w:rPr>
            </w:pPr>
            <w:r>
              <w:rPr>
                <w:rFonts w:hint="default"/>
                <w:sz w:val="21"/>
              </w:rPr>
              <w:t>□分册装订，共分</w:t>
            </w:r>
            <w:r>
              <w:rPr>
                <w:rFonts w:hint="default"/>
                <w:sz w:val="21"/>
                <w:u w:val="single"/>
              </w:rPr>
              <w:t xml:space="preserve"> </w:t>
            </w:r>
            <w:r>
              <w:rPr>
                <w:rFonts w:hint="default"/>
                <w:sz w:val="21"/>
                <w:u w:val="single"/>
              </w:rPr>
              <w:tab/>
            </w:r>
            <w:r>
              <w:rPr>
                <w:rFonts w:hint="default"/>
                <w:sz w:val="21"/>
              </w:rPr>
              <w:t>册，分别为</w:t>
            </w:r>
            <w:r>
              <w:rPr>
                <w:rFonts w:hint="default"/>
                <w:spacing w:val="-14"/>
                <w:sz w:val="21"/>
              </w:rPr>
              <w:t>：</w:t>
            </w:r>
          </w:p>
          <w:p w14:paraId="72DD2E25">
            <w:pPr>
              <w:pStyle w:val="29"/>
              <w:keepNext w:val="0"/>
              <w:keepLines w:val="0"/>
              <w:suppressLineNumbers w:val="0"/>
              <w:spacing w:before="57" w:beforeAutospacing="0" w:after="0" w:afterAutospacing="0" w:line="302" w:lineRule="auto"/>
              <w:ind w:left="107" w:right="1821"/>
              <w:rPr>
                <w:rFonts w:hint="default"/>
                <w:sz w:val="21"/>
              </w:rPr>
            </w:pPr>
            <w:r>
              <w:rPr>
                <w:rFonts w:hint="default"/>
                <w:sz w:val="21"/>
              </w:rPr>
              <w:t>第一册，包括</w:t>
            </w:r>
            <w:r>
              <w:rPr>
                <w:rFonts w:hint="default"/>
                <w:sz w:val="21"/>
                <w:u w:val="single"/>
              </w:rPr>
              <w:t xml:space="preserve"> </w:t>
            </w:r>
            <w:r>
              <w:rPr>
                <w:rFonts w:hint="default"/>
                <w:sz w:val="21"/>
                <w:u w:val="single"/>
              </w:rPr>
              <w:tab/>
            </w:r>
            <w:r>
              <w:rPr>
                <w:rFonts w:hint="default"/>
                <w:sz w:val="21"/>
              </w:rPr>
              <w:tab/>
            </w:r>
          </w:p>
          <w:p w14:paraId="2AC3993D">
            <w:pPr>
              <w:pStyle w:val="29"/>
              <w:keepNext w:val="0"/>
              <w:keepLines w:val="0"/>
              <w:suppressLineNumbers w:val="0"/>
              <w:spacing w:before="57" w:beforeAutospacing="0" w:after="0" w:afterAutospacing="0" w:line="302" w:lineRule="auto"/>
              <w:ind w:left="107" w:right="1821"/>
              <w:rPr>
                <w:rFonts w:hint="default"/>
                <w:sz w:val="21"/>
              </w:rPr>
            </w:pPr>
            <w:r>
              <w:rPr>
                <w:rFonts w:hint="default"/>
                <w:sz w:val="21"/>
              </w:rPr>
              <w:t>第二册，包括</w:t>
            </w:r>
            <w:r>
              <w:rPr>
                <w:rFonts w:hint="default"/>
                <w:sz w:val="21"/>
                <w:u w:val="single"/>
              </w:rPr>
              <w:t xml:space="preserve"> </w:t>
            </w:r>
            <w:r>
              <w:rPr>
                <w:rFonts w:hint="default"/>
                <w:sz w:val="21"/>
                <w:u w:val="single"/>
              </w:rPr>
              <w:tab/>
            </w:r>
          </w:p>
          <w:p w14:paraId="0F4C9619">
            <w:pPr>
              <w:pStyle w:val="29"/>
              <w:keepNext w:val="0"/>
              <w:keepLines w:val="0"/>
              <w:suppressLineNumbers w:val="0"/>
              <w:spacing w:before="71" w:beforeAutospacing="0" w:after="0" w:afterAutospacing="0" w:line="244" w:lineRule="auto"/>
              <w:ind w:left="107" w:right="-15"/>
              <w:rPr>
                <w:rFonts w:hint="default"/>
                <w:sz w:val="21"/>
              </w:rPr>
            </w:pPr>
            <w:r>
              <w:rPr>
                <w:rFonts w:hint="default"/>
                <w:spacing w:val="-5"/>
                <w:sz w:val="21"/>
              </w:rPr>
              <w:t>投标文件采用胶粘方式装订，装订应牢固、不易拆散和换页， 不得采用活页装订。</w:t>
            </w:r>
          </w:p>
        </w:tc>
      </w:tr>
    </w:tbl>
    <w:p w14:paraId="6E2B98C8">
      <w:pPr>
        <w:pStyle w:val="11"/>
        <w:spacing w:before="4"/>
        <w:rPr>
          <w:rFonts w:ascii="Times New Roman"/>
          <w:sz w:val="16"/>
        </w:rPr>
      </w:pPr>
    </w:p>
    <w:p w14:paraId="26BF73F2">
      <w:pPr>
        <w:pStyle w:val="11"/>
        <w:spacing w:before="4"/>
        <w:rPr>
          <w:rFonts w:ascii="Times New Roman"/>
          <w:sz w:val="16"/>
        </w:rPr>
      </w:pPr>
    </w:p>
    <w:tbl>
      <w:tblPr>
        <w:tblStyle w:val="25"/>
        <w:tblW w:w="0" w:type="auto"/>
        <w:tblInd w:w="4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7"/>
        <w:gridCol w:w="2453"/>
        <w:gridCol w:w="5716"/>
      </w:tblGrid>
      <w:tr w14:paraId="6EAAC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shd w:val="clear" w:color="auto" w:fill="BEBEBE"/>
          </w:tcPr>
          <w:p w14:paraId="59A4352D">
            <w:pPr>
              <w:pStyle w:val="29"/>
              <w:keepNext w:val="0"/>
              <w:keepLines w:val="0"/>
              <w:suppressLineNumbers w:val="0"/>
              <w:spacing w:before="113" w:beforeAutospacing="0" w:after="0" w:afterAutospacing="0"/>
              <w:ind w:left="211" w:right="0"/>
              <w:rPr>
                <w:rFonts w:hint="default"/>
                <w:b/>
                <w:sz w:val="21"/>
              </w:rPr>
            </w:pPr>
            <w:r>
              <w:rPr>
                <w:rFonts w:hint="default"/>
                <w:b/>
                <w:sz w:val="21"/>
              </w:rPr>
              <w:t>条款号</w:t>
            </w:r>
          </w:p>
        </w:tc>
        <w:tc>
          <w:tcPr>
            <w:tcW w:w="2453" w:type="dxa"/>
            <w:shd w:val="clear" w:color="auto" w:fill="BEBEBE"/>
          </w:tcPr>
          <w:p w14:paraId="719A9AC2">
            <w:pPr>
              <w:pStyle w:val="29"/>
              <w:keepNext w:val="0"/>
              <w:keepLines w:val="0"/>
              <w:suppressLineNumbers w:val="0"/>
              <w:spacing w:before="113" w:beforeAutospacing="0" w:after="0" w:afterAutospacing="0"/>
              <w:ind w:left="154" w:right="148"/>
              <w:jc w:val="center"/>
              <w:rPr>
                <w:rFonts w:hint="default"/>
                <w:b/>
                <w:sz w:val="21"/>
              </w:rPr>
            </w:pPr>
            <w:r>
              <w:rPr>
                <w:rFonts w:hint="default"/>
                <w:b/>
                <w:sz w:val="21"/>
              </w:rPr>
              <w:t>条款名称</w:t>
            </w:r>
          </w:p>
        </w:tc>
        <w:tc>
          <w:tcPr>
            <w:tcW w:w="5716" w:type="dxa"/>
            <w:shd w:val="clear" w:color="auto" w:fill="BEBEBE"/>
          </w:tcPr>
          <w:p w14:paraId="0BEF2ACB">
            <w:pPr>
              <w:pStyle w:val="29"/>
              <w:keepNext w:val="0"/>
              <w:keepLines w:val="0"/>
              <w:suppressLineNumbers w:val="0"/>
              <w:spacing w:before="113" w:beforeAutospacing="0" w:after="0" w:afterAutospacing="0"/>
              <w:ind w:left="2625" w:right="2623"/>
              <w:jc w:val="center"/>
              <w:rPr>
                <w:rFonts w:hint="default"/>
                <w:b/>
                <w:sz w:val="21"/>
              </w:rPr>
            </w:pPr>
            <w:r>
              <w:rPr>
                <w:rFonts w:hint="default"/>
                <w:b/>
                <w:sz w:val="21"/>
              </w:rPr>
              <w:t>内容</w:t>
            </w:r>
          </w:p>
        </w:tc>
      </w:tr>
      <w:tr w14:paraId="19C63F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5" w:hRule="atLeast"/>
        </w:trPr>
        <w:tc>
          <w:tcPr>
            <w:tcW w:w="1057" w:type="dxa"/>
          </w:tcPr>
          <w:p w14:paraId="382E301C">
            <w:pPr>
              <w:pStyle w:val="29"/>
              <w:keepNext w:val="0"/>
              <w:keepLines w:val="0"/>
              <w:suppressLineNumbers w:val="0"/>
              <w:spacing w:before="0" w:beforeAutospacing="0" w:after="0" w:afterAutospacing="0"/>
              <w:ind w:left="0" w:right="0"/>
              <w:rPr>
                <w:rFonts w:hint="default" w:ascii="Times New Roman"/>
                <w:sz w:val="20"/>
              </w:rPr>
            </w:pPr>
          </w:p>
          <w:p w14:paraId="08180B81">
            <w:pPr>
              <w:pStyle w:val="29"/>
              <w:keepNext w:val="0"/>
              <w:keepLines w:val="0"/>
              <w:suppressLineNumbers w:val="0"/>
              <w:spacing w:before="0" w:beforeAutospacing="0" w:after="0" w:afterAutospacing="0"/>
              <w:ind w:left="0" w:right="0"/>
              <w:rPr>
                <w:rFonts w:hint="default" w:ascii="Times New Roman"/>
                <w:sz w:val="20"/>
              </w:rPr>
            </w:pPr>
          </w:p>
          <w:p w14:paraId="37027242">
            <w:pPr>
              <w:pStyle w:val="29"/>
              <w:keepNext w:val="0"/>
              <w:keepLines w:val="0"/>
              <w:suppressLineNumbers w:val="0"/>
              <w:spacing w:before="2" w:beforeAutospacing="0" w:after="0" w:afterAutospacing="0"/>
              <w:ind w:left="0" w:right="0"/>
              <w:rPr>
                <w:rFonts w:hint="default" w:ascii="Times New Roman"/>
                <w:sz w:val="24"/>
              </w:rPr>
            </w:pPr>
          </w:p>
          <w:p w14:paraId="3B877F22">
            <w:pPr>
              <w:pStyle w:val="29"/>
              <w:keepNext w:val="0"/>
              <w:keepLines w:val="0"/>
              <w:suppressLineNumbers w:val="0"/>
              <w:spacing w:before="0" w:beforeAutospacing="0" w:after="0" w:afterAutospacing="0"/>
              <w:ind w:left="264" w:right="0"/>
              <w:rPr>
                <w:rFonts w:hint="default"/>
                <w:sz w:val="21"/>
              </w:rPr>
            </w:pPr>
            <w:r>
              <w:rPr>
                <w:rFonts w:hint="default"/>
                <w:sz w:val="21"/>
              </w:rPr>
              <w:t>4.1.2</w:t>
            </w:r>
          </w:p>
        </w:tc>
        <w:tc>
          <w:tcPr>
            <w:tcW w:w="2453" w:type="dxa"/>
          </w:tcPr>
          <w:p w14:paraId="2FD00955">
            <w:pPr>
              <w:pStyle w:val="29"/>
              <w:keepNext w:val="0"/>
              <w:keepLines w:val="0"/>
              <w:suppressLineNumbers w:val="0"/>
              <w:spacing w:before="0" w:beforeAutospacing="0" w:after="0" w:afterAutospacing="0"/>
              <w:ind w:left="0" w:right="0"/>
              <w:rPr>
                <w:rFonts w:hint="default" w:ascii="Times New Roman"/>
                <w:sz w:val="20"/>
              </w:rPr>
            </w:pPr>
          </w:p>
          <w:p w14:paraId="7A6EBE5A">
            <w:pPr>
              <w:pStyle w:val="29"/>
              <w:keepNext w:val="0"/>
              <w:keepLines w:val="0"/>
              <w:suppressLineNumbers w:val="0"/>
              <w:spacing w:before="0" w:beforeAutospacing="0" w:after="0" w:afterAutospacing="0"/>
              <w:ind w:left="0" w:right="0"/>
              <w:rPr>
                <w:rFonts w:hint="default" w:ascii="Times New Roman"/>
                <w:sz w:val="20"/>
              </w:rPr>
            </w:pPr>
          </w:p>
          <w:p w14:paraId="704792D7">
            <w:pPr>
              <w:pStyle w:val="29"/>
              <w:keepNext w:val="0"/>
              <w:keepLines w:val="0"/>
              <w:suppressLineNumbers w:val="0"/>
              <w:spacing w:before="2" w:beforeAutospacing="0" w:after="0" w:afterAutospacing="0"/>
              <w:ind w:left="0" w:right="0"/>
              <w:rPr>
                <w:rFonts w:hint="default" w:ascii="Times New Roman"/>
                <w:sz w:val="24"/>
              </w:rPr>
            </w:pPr>
          </w:p>
          <w:p w14:paraId="45EA36F4">
            <w:pPr>
              <w:pStyle w:val="29"/>
              <w:keepNext w:val="0"/>
              <w:keepLines w:val="0"/>
              <w:suppressLineNumbers w:val="0"/>
              <w:spacing w:before="0" w:beforeAutospacing="0" w:after="0" w:afterAutospacing="0"/>
              <w:ind w:left="154" w:right="153"/>
              <w:jc w:val="center"/>
              <w:rPr>
                <w:rFonts w:hint="default"/>
                <w:sz w:val="21"/>
              </w:rPr>
            </w:pPr>
            <w:r>
              <w:rPr>
                <w:rFonts w:hint="default"/>
                <w:sz w:val="21"/>
              </w:rPr>
              <w:t>封套上写明</w:t>
            </w:r>
          </w:p>
        </w:tc>
        <w:tc>
          <w:tcPr>
            <w:tcW w:w="5716" w:type="dxa"/>
          </w:tcPr>
          <w:p w14:paraId="48008663">
            <w:pPr>
              <w:pStyle w:val="29"/>
              <w:keepNext w:val="0"/>
              <w:keepLines w:val="0"/>
              <w:suppressLineNumbers w:val="0"/>
              <w:spacing w:before="59" w:beforeAutospacing="0" w:after="0" w:afterAutospacing="0"/>
              <w:ind w:left="107" w:right="0"/>
              <w:rPr>
                <w:rFonts w:hint="default"/>
                <w:sz w:val="21"/>
              </w:rPr>
            </w:pPr>
            <w:r>
              <w:rPr>
                <w:rFonts w:hint="default"/>
                <w:sz w:val="21"/>
              </w:rPr>
              <w:t>采购代理机构名称：</w:t>
            </w:r>
            <w:r>
              <w:rPr>
                <w:rFonts w:hint="eastAsia"/>
                <w:sz w:val="21"/>
                <w:u w:val="single"/>
              </w:rPr>
              <w:t>湖北老班长项目管理有限公司</w:t>
            </w:r>
          </w:p>
          <w:p w14:paraId="2580A9DC">
            <w:pPr>
              <w:pStyle w:val="29"/>
              <w:keepNext w:val="0"/>
              <w:keepLines w:val="0"/>
              <w:suppressLineNumbers w:val="0"/>
              <w:tabs>
                <w:tab w:val="left" w:pos="738"/>
                <w:tab w:val="left" w:pos="1367"/>
                <w:tab w:val="left" w:pos="1578"/>
                <w:tab w:val="left" w:pos="4873"/>
                <w:tab w:val="left" w:pos="5396"/>
              </w:tabs>
              <w:spacing w:before="69" w:beforeAutospacing="0" w:after="0" w:afterAutospacing="0" w:line="304" w:lineRule="auto"/>
              <w:ind w:left="107" w:right="102" w:hanging="1"/>
              <w:rPr>
                <w:rFonts w:hint="default"/>
                <w:sz w:val="21"/>
              </w:rPr>
            </w:pPr>
            <w:r>
              <w:rPr>
                <w:rFonts w:hint="default" w:ascii="Times New Roman" w:eastAsia="Times New Roman"/>
                <w:w w:val="99"/>
                <w:sz w:val="21"/>
                <w:u w:val="single"/>
              </w:rPr>
              <w:t xml:space="preserve"> </w:t>
            </w:r>
            <w:r>
              <w:rPr>
                <w:rFonts w:hint="default" w:ascii="Times New Roman" w:eastAsia="Times New Roman"/>
                <w:sz w:val="21"/>
                <w:u w:val="single"/>
              </w:rPr>
              <w:tab/>
            </w:r>
            <w:r>
              <w:rPr>
                <w:rFonts w:hint="default" w:ascii="Times New Roman" w:eastAsia="Times New Roman"/>
                <w:sz w:val="21"/>
                <w:u w:val="single"/>
              </w:rPr>
              <w:tab/>
            </w:r>
            <w:r>
              <w:rPr>
                <w:rFonts w:hint="default" w:ascii="Times New Roman" w:eastAsia="Times New Roman"/>
                <w:sz w:val="21"/>
                <w:u w:val="single"/>
              </w:rPr>
              <w:tab/>
            </w:r>
            <w:r>
              <w:rPr>
                <w:rFonts w:hint="default"/>
                <w:sz w:val="21"/>
              </w:rPr>
              <w:t>（项目名称</w:t>
            </w:r>
            <w:r>
              <w:rPr>
                <w:rFonts w:hint="default"/>
                <w:spacing w:val="-32"/>
                <w:sz w:val="21"/>
              </w:rPr>
              <w:t>）</w:t>
            </w:r>
            <w:r>
              <w:rPr>
                <w:rFonts w:hint="default"/>
                <w:sz w:val="21"/>
              </w:rPr>
              <w:t>投标文件在</w:t>
            </w:r>
            <w:r>
              <w:rPr>
                <w:rFonts w:hint="default"/>
                <w:sz w:val="21"/>
                <w:u w:val="single"/>
              </w:rPr>
              <w:t xml:space="preserve"> </w:t>
            </w:r>
            <w:r>
              <w:rPr>
                <w:rFonts w:hint="default"/>
                <w:sz w:val="21"/>
                <w:u w:val="single"/>
              </w:rPr>
              <w:tab/>
            </w:r>
            <w:r>
              <w:rPr>
                <w:rFonts w:hint="default"/>
                <w:sz w:val="21"/>
              </w:rPr>
              <w:t>年</w:t>
            </w:r>
            <w:r>
              <w:rPr>
                <w:rFonts w:hint="default"/>
                <w:sz w:val="21"/>
                <w:u w:val="single"/>
              </w:rPr>
              <w:t xml:space="preserve"> </w:t>
            </w:r>
            <w:r>
              <w:rPr>
                <w:rFonts w:hint="default"/>
                <w:sz w:val="21"/>
                <w:u w:val="single"/>
              </w:rPr>
              <w:tab/>
            </w:r>
            <w:r>
              <w:rPr>
                <w:rFonts w:hint="default"/>
                <w:spacing w:val="-16"/>
                <w:sz w:val="21"/>
              </w:rPr>
              <w:t>月</w:t>
            </w:r>
            <w:r>
              <w:rPr>
                <w:rFonts w:hint="default"/>
                <w:sz w:val="21"/>
              </w:rPr>
              <w:t>日</w:t>
            </w:r>
            <w:r>
              <w:rPr>
                <w:rFonts w:hint="default"/>
                <w:sz w:val="21"/>
                <w:u w:val="single"/>
              </w:rPr>
              <w:t xml:space="preserve"> </w:t>
            </w:r>
            <w:r>
              <w:rPr>
                <w:rFonts w:hint="default"/>
                <w:sz w:val="21"/>
                <w:u w:val="single"/>
              </w:rPr>
              <w:tab/>
            </w:r>
            <w:r>
              <w:rPr>
                <w:rFonts w:hint="default"/>
                <w:sz w:val="21"/>
              </w:rPr>
              <w:t>时</w:t>
            </w:r>
            <w:r>
              <w:rPr>
                <w:rFonts w:hint="default"/>
                <w:sz w:val="21"/>
                <w:u w:val="single"/>
              </w:rPr>
              <w:t xml:space="preserve"> </w:t>
            </w:r>
            <w:r>
              <w:rPr>
                <w:rFonts w:hint="default"/>
                <w:sz w:val="21"/>
                <w:u w:val="single"/>
              </w:rPr>
              <w:tab/>
            </w:r>
            <w:r>
              <w:rPr>
                <w:rFonts w:hint="default"/>
                <w:sz w:val="21"/>
              </w:rPr>
              <w:t>分前不得开启</w:t>
            </w:r>
          </w:p>
          <w:p w14:paraId="4F3A1C6F">
            <w:pPr>
              <w:pStyle w:val="29"/>
              <w:keepNext w:val="0"/>
              <w:keepLines w:val="0"/>
              <w:suppressLineNumbers w:val="0"/>
              <w:spacing w:before="0" w:beforeAutospacing="0" w:after="0" w:afterAutospacing="0" w:line="304" w:lineRule="auto"/>
              <w:ind w:left="107" w:right="4343"/>
              <w:rPr>
                <w:rFonts w:hint="default"/>
                <w:sz w:val="21"/>
              </w:rPr>
            </w:pPr>
            <w:r>
              <w:rPr>
                <w:rFonts w:hint="default"/>
                <w:sz w:val="21"/>
              </w:rPr>
              <w:t>投标人名称： 投标人地址：</w:t>
            </w:r>
          </w:p>
        </w:tc>
      </w:tr>
      <w:tr w14:paraId="2E31C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0" w:hRule="atLeast"/>
        </w:trPr>
        <w:tc>
          <w:tcPr>
            <w:tcW w:w="1057" w:type="dxa"/>
          </w:tcPr>
          <w:p w14:paraId="205F461A">
            <w:pPr>
              <w:pStyle w:val="29"/>
              <w:keepNext w:val="0"/>
              <w:keepLines w:val="0"/>
              <w:suppressLineNumbers w:val="0"/>
              <w:spacing w:before="0" w:beforeAutospacing="0" w:after="0" w:afterAutospacing="0"/>
              <w:ind w:left="0" w:right="0"/>
              <w:rPr>
                <w:rFonts w:hint="default" w:ascii="Times New Roman"/>
                <w:sz w:val="20"/>
              </w:rPr>
            </w:pPr>
          </w:p>
          <w:p w14:paraId="4FF27141">
            <w:pPr>
              <w:pStyle w:val="29"/>
              <w:keepNext w:val="0"/>
              <w:keepLines w:val="0"/>
              <w:suppressLineNumbers w:val="0"/>
              <w:spacing w:before="6" w:beforeAutospacing="0" w:after="0" w:afterAutospacing="0"/>
              <w:ind w:left="0" w:right="0"/>
              <w:rPr>
                <w:rFonts w:hint="default" w:ascii="Times New Roman"/>
                <w:sz w:val="23"/>
              </w:rPr>
            </w:pPr>
          </w:p>
          <w:p w14:paraId="31A67920">
            <w:pPr>
              <w:pStyle w:val="29"/>
              <w:keepNext w:val="0"/>
              <w:keepLines w:val="0"/>
              <w:suppressLineNumbers w:val="0"/>
              <w:spacing w:before="0" w:beforeAutospacing="0" w:after="0" w:afterAutospacing="0"/>
              <w:ind w:left="264" w:right="0"/>
              <w:rPr>
                <w:rFonts w:hint="default"/>
                <w:sz w:val="21"/>
              </w:rPr>
            </w:pPr>
            <w:r>
              <w:rPr>
                <w:rFonts w:hint="default"/>
                <w:sz w:val="21"/>
              </w:rPr>
              <w:t>4.1.3</w:t>
            </w:r>
          </w:p>
        </w:tc>
        <w:tc>
          <w:tcPr>
            <w:tcW w:w="2453" w:type="dxa"/>
          </w:tcPr>
          <w:p w14:paraId="2F50FC1B">
            <w:pPr>
              <w:pStyle w:val="29"/>
              <w:keepNext w:val="0"/>
              <w:keepLines w:val="0"/>
              <w:suppressLineNumbers w:val="0"/>
              <w:spacing w:before="0" w:beforeAutospacing="0" w:after="0" w:afterAutospacing="0"/>
              <w:ind w:left="0" w:right="0"/>
              <w:rPr>
                <w:rFonts w:hint="default" w:ascii="Times New Roman"/>
                <w:sz w:val="24"/>
              </w:rPr>
            </w:pPr>
          </w:p>
          <w:p w14:paraId="33D7477E">
            <w:pPr>
              <w:pStyle w:val="29"/>
              <w:keepNext w:val="0"/>
              <w:keepLines w:val="0"/>
              <w:suppressLineNumbers w:val="0"/>
              <w:spacing w:before="200" w:beforeAutospacing="0" w:after="0" w:afterAutospacing="0"/>
              <w:ind w:left="154" w:right="150"/>
              <w:jc w:val="center"/>
              <w:rPr>
                <w:rFonts w:hint="default"/>
                <w:sz w:val="24"/>
              </w:rPr>
            </w:pPr>
            <w:r>
              <w:rPr>
                <w:rFonts w:hint="default"/>
                <w:sz w:val="21"/>
              </w:rPr>
              <w:t>开标一览表</w:t>
            </w:r>
          </w:p>
        </w:tc>
        <w:tc>
          <w:tcPr>
            <w:tcW w:w="5716" w:type="dxa"/>
          </w:tcPr>
          <w:p w14:paraId="0EEA6759">
            <w:pPr>
              <w:pStyle w:val="29"/>
              <w:keepNext w:val="0"/>
              <w:keepLines w:val="0"/>
              <w:suppressLineNumbers w:val="0"/>
              <w:spacing w:before="57" w:beforeAutospacing="0" w:after="0" w:afterAutospacing="0" w:line="364" w:lineRule="auto"/>
              <w:ind w:left="107" w:right="-15"/>
              <w:rPr>
                <w:rFonts w:hint="default"/>
                <w:sz w:val="21"/>
              </w:rPr>
            </w:pPr>
            <w:r>
              <w:rPr>
                <w:rFonts w:hint="default"/>
                <w:sz w:val="21"/>
              </w:rPr>
              <w:t>为方便开标唱标，投标人应将《开标一览表》</w:t>
            </w:r>
            <w:r>
              <w:rPr>
                <w:rFonts w:hint="default"/>
                <w:spacing w:val="-8"/>
                <w:sz w:val="21"/>
              </w:rPr>
              <w:t>单独密封提交，并在密封袋上标明“开标一览表” 字样。</w:t>
            </w:r>
            <w:r>
              <w:rPr>
                <w:rFonts w:hint="eastAsia"/>
                <w:spacing w:val="-8"/>
                <w:sz w:val="21"/>
              </w:rPr>
              <w:t>另外投标文件中针对本项目所有的承诺函（书面承诺材料）都单独准备一份与《开标一览表》一起密封提交。</w:t>
            </w:r>
          </w:p>
        </w:tc>
      </w:tr>
      <w:tr w14:paraId="24491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tcPr>
          <w:p w14:paraId="3AFE37EA">
            <w:pPr>
              <w:pStyle w:val="29"/>
              <w:keepNext w:val="0"/>
              <w:keepLines w:val="0"/>
              <w:suppressLineNumbers w:val="0"/>
              <w:spacing w:before="113" w:beforeAutospacing="0" w:after="0" w:afterAutospacing="0"/>
              <w:ind w:left="264" w:right="0"/>
              <w:rPr>
                <w:rFonts w:hint="default"/>
                <w:sz w:val="21"/>
              </w:rPr>
            </w:pPr>
            <w:r>
              <w:rPr>
                <w:rFonts w:hint="default"/>
                <w:sz w:val="21"/>
              </w:rPr>
              <w:t>4.2.1</w:t>
            </w:r>
          </w:p>
        </w:tc>
        <w:tc>
          <w:tcPr>
            <w:tcW w:w="2453" w:type="dxa"/>
          </w:tcPr>
          <w:p w14:paraId="1DB80A5D">
            <w:pPr>
              <w:pStyle w:val="29"/>
              <w:keepNext w:val="0"/>
              <w:keepLines w:val="0"/>
              <w:suppressLineNumbers w:val="0"/>
              <w:spacing w:before="113" w:beforeAutospacing="0" w:after="0" w:afterAutospacing="0"/>
              <w:ind w:left="154" w:right="154"/>
              <w:jc w:val="center"/>
              <w:rPr>
                <w:rFonts w:hint="default"/>
                <w:sz w:val="21"/>
              </w:rPr>
            </w:pPr>
            <w:r>
              <w:rPr>
                <w:rFonts w:hint="default"/>
                <w:sz w:val="21"/>
              </w:rPr>
              <w:t>提交投标文件截止时间</w:t>
            </w:r>
          </w:p>
        </w:tc>
        <w:tc>
          <w:tcPr>
            <w:tcW w:w="5716" w:type="dxa"/>
          </w:tcPr>
          <w:p w14:paraId="69B2603B">
            <w:pPr>
              <w:pStyle w:val="29"/>
              <w:keepNext w:val="0"/>
              <w:keepLines w:val="0"/>
              <w:suppressLineNumbers w:val="0"/>
              <w:spacing w:before="113" w:beforeAutospacing="0" w:after="0" w:afterAutospacing="0"/>
              <w:ind w:left="107" w:right="0"/>
              <w:rPr>
                <w:rFonts w:hint="default"/>
                <w:sz w:val="21"/>
              </w:rPr>
            </w:pPr>
            <w:r>
              <w:rPr>
                <w:rFonts w:hint="default"/>
                <w:sz w:val="21"/>
              </w:rPr>
              <w:t>详见第一章《投标邀请》</w:t>
            </w:r>
          </w:p>
        </w:tc>
      </w:tr>
      <w:tr w14:paraId="5A13C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8" w:hRule="atLeast"/>
        </w:trPr>
        <w:tc>
          <w:tcPr>
            <w:tcW w:w="1057" w:type="dxa"/>
          </w:tcPr>
          <w:p w14:paraId="70DB6E09">
            <w:pPr>
              <w:pStyle w:val="29"/>
              <w:keepNext w:val="0"/>
              <w:keepLines w:val="0"/>
              <w:suppressLineNumbers w:val="0"/>
              <w:spacing w:before="112" w:beforeAutospacing="0" w:after="0" w:afterAutospacing="0"/>
              <w:ind w:left="264" w:right="0"/>
              <w:rPr>
                <w:rFonts w:hint="default"/>
                <w:sz w:val="21"/>
              </w:rPr>
            </w:pPr>
            <w:r>
              <w:rPr>
                <w:rFonts w:hint="default"/>
                <w:sz w:val="21"/>
              </w:rPr>
              <w:t>4.2.2</w:t>
            </w:r>
          </w:p>
        </w:tc>
        <w:tc>
          <w:tcPr>
            <w:tcW w:w="2453" w:type="dxa"/>
          </w:tcPr>
          <w:p w14:paraId="0182F1CF">
            <w:pPr>
              <w:pStyle w:val="29"/>
              <w:keepNext w:val="0"/>
              <w:keepLines w:val="0"/>
              <w:suppressLineNumbers w:val="0"/>
              <w:spacing w:before="112" w:beforeAutospacing="0" w:after="0" w:afterAutospacing="0"/>
              <w:ind w:left="154" w:right="153"/>
              <w:jc w:val="center"/>
              <w:rPr>
                <w:rFonts w:hint="default"/>
                <w:sz w:val="21"/>
              </w:rPr>
            </w:pPr>
            <w:r>
              <w:rPr>
                <w:rFonts w:hint="default"/>
                <w:sz w:val="21"/>
              </w:rPr>
              <w:t>提交投标文件地点</w:t>
            </w:r>
          </w:p>
        </w:tc>
        <w:tc>
          <w:tcPr>
            <w:tcW w:w="5716" w:type="dxa"/>
          </w:tcPr>
          <w:p w14:paraId="4F41BE80">
            <w:pPr>
              <w:pStyle w:val="29"/>
              <w:keepNext w:val="0"/>
              <w:keepLines w:val="0"/>
              <w:suppressLineNumbers w:val="0"/>
              <w:spacing w:before="112" w:beforeAutospacing="0" w:after="0" w:afterAutospacing="0"/>
              <w:ind w:left="107" w:right="0"/>
              <w:rPr>
                <w:rFonts w:hint="default"/>
                <w:sz w:val="21"/>
              </w:rPr>
            </w:pPr>
            <w:r>
              <w:rPr>
                <w:rFonts w:hint="default"/>
                <w:sz w:val="21"/>
              </w:rPr>
              <w:t>详见第一章《投标邀请》</w:t>
            </w:r>
          </w:p>
        </w:tc>
      </w:tr>
      <w:tr w14:paraId="79B00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057" w:type="dxa"/>
          </w:tcPr>
          <w:p w14:paraId="4585C921">
            <w:pPr>
              <w:pStyle w:val="29"/>
              <w:keepNext w:val="0"/>
              <w:keepLines w:val="0"/>
              <w:suppressLineNumbers w:val="0"/>
              <w:spacing w:before="112" w:beforeAutospacing="0" w:after="0" w:afterAutospacing="0"/>
              <w:ind w:left="264" w:right="0"/>
              <w:rPr>
                <w:rFonts w:hint="default"/>
                <w:sz w:val="21"/>
              </w:rPr>
            </w:pPr>
            <w:r>
              <w:rPr>
                <w:rFonts w:hint="default"/>
                <w:sz w:val="21"/>
              </w:rPr>
              <w:t>5.1.1</w:t>
            </w:r>
          </w:p>
        </w:tc>
        <w:tc>
          <w:tcPr>
            <w:tcW w:w="2453" w:type="dxa"/>
          </w:tcPr>
          <w:p w14:paraId="5EE47E42">
            <w:pPr>
              <w:pStyle w:val="29"/>
              <w:keepNext w:val="0"/>
              <w:keepLines w:val="0"/>
              <w:suppressLineNumbers w:val="0"/>
              <w:spacing w:before="112" w:beforeAutospacing="0" w:after="0" w:afterAutospacing="0"/>
              <w:ind w:left="154" w:right="150"/>
              <w:jc w:val="center"/>
              <w:rPr>
                <w:rFonts w:hint="default"/>
                <w:sz w:val="21"/>
              </w:rPr>
            </w:pPr>
            <w:r>
              <w:rPr>
                <w:rFonts w:hint="default"/>
                <w:sz w:val="21"/>
              </w:rPr>
              <w:t>开标时间和地点</w:t>
            </w:r>
          </w:p>
        </w:tc>
        <w:tc>
          <w:tcPr>
            <w:tcW w:w="5716" w:type="dxa"/>
          </w:tcPr>
          <w:p w14:paraId="345BDE55">
            <w:pPr>
              <w:pStyle w:val="29"/>
              <w:keepNext w:val="0"/>
              <w:keepLines w:val="0"/>
              <w:suppressLineNumbers w:val="0"/>
              <w:spacing w:before="112" w:beforeAutospacing="0" w:after="0" w:afterAutospacing="0"/>
              <w:ind w:left="107" w:right="0"/>
              <w:rPr>
                <w:rFonts w:hint="default"/>
                <w:sz w:val="21"/>
              </w:rPr>
            </w:pPr>
            <w:r>
              <w:rPr>
                <w:rFonts w:hint="default"/>
                <w:sz w:val="21"/>
              </w:rPr>
              <w:t>详见第一章《投标邀请》</w:t>
            </w:r>
          </w:p>
        </w:tc>
      </w:tr>
      <w:tr w14:paraId="61132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135" w:hRule="atLeast"/>
        </w:trPr>
        <w:tc>
          <w:tcPr>
            <w:tcW w:w="1057" w:type="dxa"/>
          </w:tcPr>
          <w:p w14:paraId="3D66A701">
            <w:pPr>
              <w:pStyle w:val="29"/>
              <w:keepNext w:val="0"/>
              <w:keepLines w:val="0"/>
              <w:suppressLineNumbers w:val="0"/>
              <w:spacing w:before="0" w:beforeAutospacing="0" w:after="0" w:afterAutospacing="0"/>
              <w:ind w:left="0" w:right="0"/>
              <w:rPr>
                <w:rFonts w:hint="default" w:ascii="Times New Roman"/>
                <w:sz w:val="20"/>
              </w:rPr>
            </w:pPr>
          </w:p>
          <w:p w14:paraId="25957FE6">
            <w:pPr>
              <w:pStyle w:val="29"/>
              <w:keepNext w:val="0"/>
              <w:keepLines w:val="0"/>
              <w:suppressLineNumbers w:val="0"/>
              <w:spacing w:before="166" w:beforeAutospacing="0" w:after="0" w:afterAutospacing="0"/>
              <w:ind w:left="264" w:right="0"/>
              <w:rPr>
                <w:rFonts w:hint="default"/>
                <w:sz w:val="21"/>
              </w:rPr>
            </w:pPr>
            <w:r>
              <w:rPr>
                <w:rFonts w:hint="default"/>
                <w:sz w:val="21"/>
              </w:rPr>
              <w:t>6.1.1</w:t>
            </w:r>
          </w:p>
        </w:tc>
        <w:tc>
          <w:tcPr>
            <w:tcW w:w="2453" w:type="dxa"/>
          </w:tcPr>
          <w:p w14:paraId="3BCE6965">
            <w:pPr>
              <w:pStyle w:val="29"/>
              <w:keepNext w:val="0"/>
              <w:keepLines w:val="0"/>
              <w:suppressLineNumbers w:val="0"/>
              <w:spacing w:before="0" w:beforeAutospacing="0" w:after="0" w:afterAutospacing="0"/>
              <w:ind w:left="0" w:right="0"/>
              <w:rPr>
                <w:rFonts w:hint="default" w:ascii="Times New Roman"/>
                <w:sz w:val="20"/>
              </w:rPr>
            </w:pPr>
          </w:p>
          <w:p w14:paraId="3A8EE6B9">
            <w:pPr>
              <w:pStyle w:val="29"/>
              <w:keepNext w:val="0"/>
              <w:keepLines w:val="0"/>
              <w:suppressLineNumbers w:val="0"/>
              <w:spacing w:before="166" w:beforeAutospacing="0" w:after="0" w:afterAutospacing="0"/>
              <w:ind w:left="154" w:right="153"/>
              <w:jc w:val="center"/>
              <w:rPr>
                <w:rFonts w:hint="default"/>
                <w:sz w:val="21"/>
              </w:rPr>
            </w:pPr>
            <w:r>
              <w:rPr>
                <w:rFonts w:hint="default"/>
                <w:sz w:val="21"/>
              </w:rPr>
              <w:t>评标委员会的组建</w:t>
            </w:r>
          </w:p>
        </w:tc>
        <w:tc>
          <w:tcPr>
            <w:tcW w:w="5716" w:type="dxa"/>
          </w:tcPr>
          <w:p w14:paraId="0F35F36C">
            <w:pPr>
              <w:pStyle w:val="29"/>
              <w:keepNext w:val="0"/>
              <w:keepLines w:val="0"/>
              <w:suppressLineNumbers w:val="0"/>
              <w:spacing w:before="58" w:beforeAutospacing="0" w:after="0" w:afterAutospacing="0" w:line="302" w:lineRule="auto"/>
              <w:ind w:left="107" w:right="100"/>
              <w:jc w:val="both"/>
              <w:rPr>
                <w:rFonts w:hint="default"/>
                <w:sz w:val="21"/>
              </w:rPr>
            </w:pPr>
            <w:r>
              <w:rPr>
                <w:rFonts w:hint="default"/>
                <w:spacing w:val="-3"/>
                <w:sz w:val="21"/>
              </w:rPr>
              <w:t>评标委员会由采购人代表和评审专家组成，成员人数应当为五人以上单数。其中，评审专家不得少于成员总数的2/3，从 政府采购专家库中随机抽取。</w:t>
            </w:r>
          </w:p>
        </w:tc>
      </w:tr>
      <w:tr w14:paraId="01BE7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057" w:type="dxa"/>
          </w:tcPr>
          <w:p w14:paraId="6078B3A4">
            <w:pPr>
              <w:pStyle w:val="29"/>
              <w:keepNext w:val="0"/>
              <w:keepLines w:val="0"/>
              <w:suppressLineNumbers w:val="0"/>
              <w:spacing w:before="113" w:beforeAutospacing="0" w:after="0" w:afterAutospacing="0"/>
              <w:ind w:left="264" w:right="0"/>
              <w:rPr>
                <w:rFonts w:hint="default"/>
                <w:sz w:val="21"/>
              </w:rPr>
            </w:pPr>
            <w:r>
              <w:rPr>
                <w:rFonts w:hint="default"/>
                <w:sz w:val="21"/>
              </w:rPr>
              <w:t>6.3.2</w:t>
            </w:r>
          </w:p>
        </w:tc>
        <w:tc>
          <w:tcPr>
            <w:tcW w:w="2453" w:type="dxa"/>
          </w:tcPr>
          <w:p w14:paraId="20E4582A">
            <w:pPr>
              <w:pStyle w:val="29"/>
              <w:keepNext w:val="0"/>
              <w:keepLines w:val="0"/>
              <w:suppressLineNumbers w:val="0"/>
              <w:spacing w:before="113" w:beforeAutospacing="0" w:after="0" w:afterAutospacing="0"/>
              <w:ind w:left="154" w:right="150"/>
              <w:jc w:val="center"/>
              <w:rPr>
                <w:rFonts w:hint="default"/>
                <w:sz w:val="21"/>
              </w:rPr>
            </w:pPr>
            <w:r>
              <w:rPr>
                <w:rFonts w:hint="default"/>
                <w:sz w:val="21"/>
              </w:rPr>
              <w:t>推荐中标候选人</w:t>
            </w:r>
          </w:p>
        </w:tc>
        <w:tc>
          <w:tcPr>
            <w:tcW w:w="5716" w:type="dxa"/>
          </w:tcPr>
          <w:p w14:paraId="4F92F890">
            <w:pPr>
              <w:pStyle w:val="29"/>
              <w:keepNext w:val="0"/>
              <w:keepLines w:val="0"/>
              <w:suppressLineNumbers w:val="0"/>
              <w:spacing w:before="113" w:beforeAutospacing="0" w:after="0" w:afterAutospacing="0"/>
              <w:ind w:left="107" w:right="0"/>
              <w:rPr>
                <w:rFonts w:hint="default"/>
                <w:sz w:val="21"/>
              </w:rPr>
            </w:pPr>
            <w:r>
              <w:rPr>
                <w:rFonts w:hint="default"/>
                <w:sz w:val="21"/>
              </w:rPr>
              <w:t>中标候选人数量</w:t>
            </w:r>
            <w:r>
              <w:rPr>
                <w:rFonts w:hint="default"/>
                <w:sz w:val="21"/>
                <w:u w:val="single"/>
              </w:rPr>
              <w:t xml:space="preserve"> 3 </w:t>
            </w:r>
            <w:r>
              <w:rPr>
                <w:rFonts w:hint="default"/>
                <w:sz w:val="21"/>
              </w:rPr>
              <w:t>家</w:t>
            </w:r>
          </w:p>
        </w:tc>
      </w:tr>
      <w:tr w14:paraId="0F8A7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057" w:type="dxa"/>
          </w:tcPr>
          <w:p w14:paraId="39B70B4F">
            <w:pPr>
              <w:pStyle w:val="29"/>
              <w:keepNext w:val="0"/>
              <w:keepLines w:val="0"/>
              <w:suppressLineNumbers w:val="0"/>
              <w:spacing w:before="113" w:beforeAutospacing="0" w:after="0" w:afterAutospacing="0"/>
              <w:ind w:left="264" w:right="0"/>
              <w:rPr>
                <w:rFonts w:hint="default"/>
                <w:sz w:val="21"/>
              </w:rPr>
            </w:pPr>
            <w:r>
              <w:rPr>
                <w:rFonts w:hint="default"/>
                <w:sz w:val="21"/>
              </w:rPr>
              <w:t>7.1.1</w:t>
            </w:r>
          </w:p>
        </w:tc>
        <w:tc>
          <w:tcPr>
            <w:tcW w:w="2453" w:type="dxa"/>
          </w:tcPr>
          <w:p w14:paraId="42260A10">
            <w:pPr>
              <w:pStyle w:val="29"/>
              <w:keepNext w:val="0"/>
              <w:keepLines w:val="0"/>
              <w:suppressLineNumbers w:val="0"/>
              <w:spacing w:before="113" w:beforeAutospacing="0" w:after="0" w:afterAutospacing="0"/>
              <w:ind w:left="154" w:right="153"/>
              <w:jc w:val="center"/>
              <w:rPr>
                <w:rFonts w:hint="default"/>
                <w:sz w:val="21"/>
              </w:rPr>
            </w:pPr>
            <w:r>
              <w:rPr>
                <w:rFonts w:hint="default"/>
                <w:sz w:val="21"/>
              </w:rPr>
              <w:t>定标原则</w:t>
            </w:r>
          </w:p>
        </w:tc>
        <w:tc>
          <w:tcPr>
            <w:tcW w:w="5716" w:type="dxa"/>
          </w:tcPr>
          <w:p w14:paraId="2B5A0547">
            <w:pPr>
              <w:pStyle w:val="29"/>
              <w:keepNext w:val="0"/>
              <w:keepLines w:val="0"/>
              <w:suppressLineNumbers w:val="0"/>
              <w:spacing w:before="113" w:beforeAutospacing="0" w:after="0" w:afterAutospacing="0"/>
              <w:ind w:left="107" w:right="0"/>
              <w:rPr>
                <w:rFonts w:hint="default"/>
                <w:sz w:val="21"/>
              </w:rPr>
            </w:pPr>
            <w:r>
              <w:rPr>
                <w:rFonts w:hint="default"/>
                <w:sz w:val="21"/>
              </w:rPr>
              <w:t>采购人按评</w:t>
            </w:r>
            <w:r>
              <w:rPr>
                <w:rFonts w:hint="eastAsia"/>
                <w:sz w:val="21"/>
                <w:highlight w:val="none"/>
                <w:lang w:eastAsia="zh-CN"/>
              </w:rPr>
              <w:t>标</w:t>
            </w:r>
            <w:r>
              <w:rPr>
                <w:rFonts w:hint="default"/>
                <w:sz w:val="21"/>
                <w:highlight w:val="none"/>
              </w:rPr>
              <w:t>报</w:t>
            </w:r>
            <w:r>
              <w:rPr>
                <w:rFonts w:hint="default"/>
                <w:sz w:val="21"/>
              </w:rPr>
              <w:t>告中推荐的中标候选人排序确定中标人。</w:t>
            </w:r>
          </w:p>
        </w:tc>
      </w:tr>
      <w:tr w14:paraId="7329E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5" w:hRule="atLeast"/>
        </w:trPr>
        <w:tc>
          <w:tcPr>
            <w:tcW w:w="1057" w:type="dxa"/>
          </w:tcPr>
          <w:p w14:paraId="63E893BB">
            <w:pPr>
              <w:pStyle w:val="29"/>
              <w:keepNext w:val="0"/>
              <w:keepLines w:val="0"/>
              <w:suppressLineNumbers w:val="0"/>
              <w:spacing w:before="0" w:beforeAutospacing="0" w:after="0" w:afterAutospacing="0"/>
              <w:ind w:left="0" w:right="0"/>
              <w:rPr>
                <w:rFonts w:hint="default" w:ascii="Times New Roman"/>
                <w:sz w:val="20"/>
              </w:rPr>
            </w:pPr>
          </w:p>
          <w:p w14:paraId="01A49E50">
            <w:pPr>
              <w:pStyle w:val="29"/>
              <w:keepNext w:val="0"/>
              <w:keepLines w:val="0"/>
              <w:suppressLineNumbers w:val="0"/>
              <w:spacing w:before="0" w:beforeAutospacing="0" w:after="0" w:afterAutospacing="0"/>
              <w:ind w:left="0" w:right="0"/>
              <w:rPr>
                <w:rFonts w:hint="default" w:ascii="Times New Roman"/>
                <w:sz w:val="20"/>
              </w:rPr>
            </w:pPr>
          </w:p>
          <w:p w14:paraId="5AAF1227">
            <w:pPr>
              <w:pStyle w:val="29"/>
              <w:keepNext w:val="0"/>
              <w:keepLines w:val="0"/>
              <w:suppressLineNumbers w:val="0"/>
              <w:spacing w:before="0" w:beforeAutospacing="0" w:after="0" w:afterAutospacing="0"/>
              <w:ind w:left="0" w:right="0"/>
              <w:rPr>
                <w:rFonts w:hint="default" w:ascii="Times New Roman"/>
                <w:sz w:val="20"/>
              </w:rPr>
            </w:pPr>
          </w:p>
          <w:p w14:paraId="2737B262">
            <w:pPr>
              <w:pStyle w:val="29"/>
              <w:keepNext w:val="0"/>
              <w:keepLines w:val="0"/>
              <w:suppressLineNumbers w:val="0"/>
              <w:spacing w:before="115" w:beforeAutospacing="0" w:after="0" w:afterAutospacing="0"/>
              <w:ind w:left="264" w:right="0"/>
              <w:rPr>
                <w:rFonts w:hint="default"/>
                <w:sz w:val="21"/>
              </w:rPr>
            </w:pPr>
            <w:r>
              <w:rPr>
                <w:rFonts w:hint="default"/>
                <w:sz w:val="21"/>
              </w:rPr>
              <w:t>7.2.2</w:t>
            </w:r>
          </w:p>
        </w:tc>
        <w:tc>
          <w:tcPr>
            <w:tcW w:w="2453" w:type="dxa"/>
          </w:tcPr>
          <w:p w14:paraId="56F14BDB">
            <w:pPr>
              <w:pStyle w:val="29"/>
              <w:keepNext w:val="0"/>
              <w:keepLines w:val="0"/>
              <w:suppressLineNumbers w:val="0"/>
              <w:spacing w:before="0" w:beforeAutospacing="0" w:after="0" w:afterAutospacing="0"/>
              <w:ind w:left="0" w:right="0"/>
              <w:rPr>
                <w:rFonts w:hint="default" w:ascii="Times New Roman"/>
                <w:sz w:val="20"/>
              </w:rPr>
            </w:pPr>
          </w:p>
          <w:p w14:paraId="7086B5EE">
            <w:pPr>
              <w:pStyle w:val="29"/>
              <w:keepNext w:val="0"/>
              <w:keepLines w:val="0"/>
              <w:suppressLineNumbers w:val="0"/>
              <w:spacing w:before="0" w:beforeAutospacing="0" w:after="0" w:afterAutospacing="0"/>
              <w:ind w:left="0" w:right="0"/>
              <w:rPr>
                <w:rFonts w:hint="default" w:ascii="Times New Roman"/>
                <w:sz w:val="20"/>
              </w:rPr>
            </w:pPr>
          </w:p>
          <w:p w14:paraId="4D57E199">
            <w:pPr>
              <w:pStyle w:val="29"/>
              <w:keepNext w:val="0"/>
              <w:keepLines w:val="0"/>
              <w:suppressLineNumbers w:val="0"/>
              <w:spacing w:before="0" w:beforeAutospacing="0" w:after="0" w:afterAutospacing="0"/>
              <w:ind w:left="0" w:right="0"/>
              <w:rPr>
                <w:rFonts w:hint="default" w:ascii="Times New Roman"/>
                <w:sz w:val="20"/>
              </w:rPr>
            </w:pPr>
          </w:p>
          <w:p w14:paraId="7274A52E">
            <w:pPr>
              <w:pStyle w:val="29"/>
              <w:keepNext w:val="0"/>
              <w:keepLines w:val="0"/>
              <w:suppressLineNumbers w:val="0"/>
              <w:spacing w:before="115" w:beforeAutospacing="0" w:after="0" w:afterAutospacing="0"/>
              <w:ind w:left="154" w:right="154"/>
              <w:jc w:val="center"/>
              <w:rPr>
                <w:rFonts w:hint="default"/>
                <w:sz w:val="21"/>
              </w:rPr>
            </w:pPr>
            <w:r>
              <w:rPr>
                <w:rFonts w:hint="default"/>
                <w:sz w:val="21"/>
              </w:rPr>
              <w:t>中标结果公告</w:t>
            </w:r>
          </w:p>
        </w:tc>
        <w:tc>
          <w:tcPr>
            <w:tcW w:w="5716" w:type="dxa"/>
          </w:tcPr>
          <w:p w14:paraId="19FC76E3">
            <w:pPr>
              <w:pStyle w:val="29"/>
              <w:keepNext w:val="0"/>
              <w:keepLines w:val="0"/>
              <w:suppressLineNumbers w:val="0"/>
              <w:spacing w:before="56" w:beforeAutospacing="0" w:after="0" w:afterAutospacing="0"/>
              <w:ind w:left="107" w:right="0"/>
              <w:rPr>
                <w:rFonts w:hint="default"/>
                <w:sz w:val="21"/>
              </w:rPr>
            </w:pPr>
            <w:r>
              <w:rPr>
                <w:rFonts w:hint="default"/>
                <w:sz w:val="21"/>
              </w:rPr>
              <w:t>公告媒介：</w:t>
            </w:r>
          </w:p>
          <w:p w14:paraId="69084B94">
            <w:pPr>
              <w:pStyle w:val="29"/>
              <w:keepNext w:val="0"/>
              <w:keepLines w:val="0"/>
              <w:suppressLineNumbers w:val="0"/>
              <w:spacing w:before="72" w:beforeAutospacing="0" w:after="0" w:afterAutospacing="0"/>
              <w:ind w:left="107" w:right="0"/>
              <w:rPr>
                <w:rFonts w:hint="default"/>
                <w:sz w:val="21"/>
              </w:rPr>
            </w:pPr>
            <w:r>
              <w:rPr>
                <w:rFonts w:hint="eastAsia"/>
                <w:sz w:val="21"/>
                <w:lang w:val="en-US"/>
              </w:rPr>
              <w:t>中国</w:t>
            </w:r>
            <w:r>
              <w:rPr>
                <w:rFonts w:hint="default"/>
                <w:sz w:val="21"/>
              </w:rPr>
              <w:t>政府采购网（</w:t>
            </w:r>
            <w:r>
              <w:rPr>
                <w:rFonts w:hint="eastAsia"/>
                <w:sz w:val="21"/>
              </w:rPr>
              <w:t>http://www.ccgp.gov.cn/</w:t>
            </w:r>
            <w:r>
              <w:rPr>
                <w:rFonts w:hint="default"/>
                <w:sz w:val="21"/>
              </w:rPr>
              <w:t>）</w:t>
            </w:r>
          </w:p>
          <w:p w14:paraId="4D3C3EA8">
            <w:pPr>
              <w:pStyle w:val="29"/>
              <w:keepNext w:val="0"/>
              <w:keepLines w:val="0"/>
              <w:suppressLineNumbers w:val="0"/>
              <w:tabs>
                <w:tab w:val="left" w:pos="2468"/>
              </w:tabs>
              <w:spacing w:before="0" w:beforeAutospacing="0" w:after="0" w:afterAutospacing="0" w:line="264" w:lineRule="exact"/>
              <w:ind w:left="107" w:right="0"/>
              <w:rPr>
                <w:rFonts w:hint="default"/>
                <w:sz w:val="21"/>
              </w:rPr>
            </w:pPr>
            <w:r>
              <w:rPr>
                <w:rFonts w:hint="default"/>
                <w:sz w:val="21"/>
              </w:rPr>
              <w:t>公告期限：</w:t>
            </w:r>
            <w:r>
              <w:rPr>
                <w:rFonts w:hint="default"/>
                <w:spacing w:val="-6"/>
                <w:sz w:val="21"/>
                <w:u w:val="single"/>
              </w:rPr>
              <w:t xml:space="preserve"> </w:t>
            </w:r>
            <w:r>
              <w:rPr>
                <w:rFonts w:hint="default"/>
                <w:sz w:val="21"/>
                <w:u w:val="single"/>
              </w:rPr>
              <w:t>1</w:t>
            </w:r>
            <w:r>
              <w:rPr>
                <w:rFonts w:hint="default"/>
                <w:spacing w:val="-54"/>
                <w:sz w:val="21"/>
                <w:u w:val="single"/>
              </w:rPr>
              <w:t xml:space="preserve"> </w:t>
            </w:r>
            <w:r>
              <w:rPr>
                <w:rFonts w:hint="default"/>
                <w:sz w:val="21"/>
                <w:u w:val="single"/>
              </w:rPr>
              <w:t>个工作日</w:t>
            </w:r>
            <w:r>
              <w:rPr>
                <w:rFonts w:hint="default"/>
                <w:sz w:val="21"/>
                <w:u w:val="single"/>
              </w:rPr>
              <w:tab/>
            </w:r>
          </w:p>
        </w:tc>
      </w:tr>
      <w:tr w14:paraId="183CC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6" w:hRule="atLeast"/>
        </w:trPr>
        <w:tc>
          <w:tcPr>
            <w:tcW w:w="1057" w:type="dxa"/>
          </w:tcPr>
          <w:p w14:paraId="139FA1C7">
            <w:pPr>
              <w:pStyle w:val="29"/>
              <w:keepNext w:val="0"/>
              <w:keepLines w:val="0"/>
              <w:suppressLineNumbers w:val="0"/>
              <w:spacing w:before="0" w:beforeAutospacing="0" w:after="0" w:afterAutospacing="0"/>
              <w:ind w:left="0" w:right="0"/>
              <w:rPr>
                <w:rFonts w:hint="default" w:ascii="Times New Roman"/>
                <w:sz w:val="20"/>
              </w:rPr>
            </w:pPr>
          </w:p>
          <w:p w14:paraId="4501BB8F">
            <w:pPr>
              <w:pStyle w:val="29"/>
              <w:keepNext w:val="0"/>
              <w:keepLines w:val="0"/>
              <w:suppressLineNumbers w:val="0"/>
              <w:spacing w:before="169" w:beforeAutospacing="0" w:after="0" w:afterAutospacing="0"/>
              <w:ind w:left="264" w:right="0"/>
              <w:rPr>
                <w:rFonts w:hint="default"/>
                <w:sz w:val="21"/>
              </w:rPr>
            </w:pPr>
            <w:r>
              <w:rPr>
                <w:rFonts w:hint="default"/>
                <w:sz w:val="21"/>
              </w:rPr>
              <w:t>7.3.2</w:t>
            </w:r>
          </w:p>
        </w:tc>
        <w:tc>
          <w:tcPr>
            <w:tcW w:w="2453" w:type="dxa"/>
          </w:tcPr>
          <w:p w14:paraId="70675100">
            <w:pPr>
              <w:pStyle w:val="29"/>
              <w:keepNext w:val="0"/>
              <w:keepLines w:val="0"/>
              <w:suppressLineNumbers w:val="0"/>
              <w:spacing w:before="0" w:beforeAutospacing="0" w:after="0" w:afterAutospacing="0"/>
              <w:ind w:left="0" w:right="0"/>
              <w:rPr>
                <w:rFonts w:hint="default" w:ascii="Times New Roman"/>
                <w:sz w:val="20"/>
              </w:rPr>
            </w:pPr>
          </w:p>
          <w:p w14:paraId="0C7C3B9B">
            <w:pPr>
              <w:pStyle w:val="29"/>
              <w:keepNext w:val="0"/>
              <w:keepLines w:val="0"/>
              <w:suppressLineNumbers w:val="0"/>
              <w:spacing w:before="169" w:beforeAutospacing="0" w:after="0" w:afterAutospacing="0"/>
              <w:ind w:left="154" w:right="150"/>
              <w:jc w:val="center"/>
              <w:rPr>
                <w:rFonts w:hint="default"/>
                <w:sz w:val="21"/>
              </w:rPr>
            </w:pPr>
            <w:r>
              <w:rPr>
                <w:rFonts w:hint="default"/>
                <w:sz w:val="21"/>
              </w:rPr>
              <w:t>中标通知书领取</w:t>
            </w:r>
          </w:p>
        </w:tc>
        <w:tc>
          <w:tcPr>
            <w:tcW w:w="5716" w:type="dxa"/>
          </w:tcPr>
          <w:p w14:paraId="3D702E40">
            <w:pPr>
              <w:pStyle w:val="29"/>
              <w:keepNext w:val="0"/>
              <w:keepLines w:val="0"/>
              <w:suppressLineNumbers w:val="0"/>
              <w:spacing w:before="58" w:beforeAutospacing="0" w:after="0" w:afterAutospacing="0" w:line="302" w:lineRule="auto"/>
              <w:ind w:left="107" w:right="103"/>
              <w:jc w:val="both"/>
              <w:rPr>
                <w:rFonts w:hint="default"/>
                <w:sz w:val="21"/>
              </w:rPr>
            </w:pPr>
            <w:r>
              <w:rPr>
                <w:rFonts w:hint="eastAsia"/>
                <w:b/>
                <w:spacing w:val="-1"/>
                <w:sz w:val="21"/>
              </w:rPr>
              <w:t>根据随州市随县财政局《关于政府采购优化营商环境的通知》，</w:t>
            </w:r>
            <w:r>
              <w:rPr>
                <w:rFonts w:hint="default"/>
                <w:spacing w:val="-1"/>
                <w:sz w:val="21"/>
              </w:rPr>
              <w:t>中标结果公告发布后，中标人即可前往采购代理机构处领取</w:t>
            </w:r>
            <w:r>
              <w:rPr>
                <w:rFonts w:hint="default"/>
                <w:spacing w:val="-15"/>
                <w:sz w:val="21"/>
              </w:rPr>
              <w:t>中标通知书，并于</w:t>
            </w:r>
            <w:r>
              <w:rPr>
                <w:rFonts w:hint="eastAsia"/>
                <w:sz w:val="21"/>
                <w:lang w:val="en-US"/>
              </w:rPr>
              <w:t>10个工作</w:t>
            </w:r>
            <w:r>
              <w:rPr>
                <w:rFonts w:hint="default"/>
                <w:spacing w:val="-8"/>
                <w:sz w:val="21"/>
              </w:rPr>
              <w:t>日内按照招标文件要求和投标文件承诺与采购人签订政府采购合同。</w:t>
            </w:r>
          </w:p>
        </w:tc>
      </w:tr>
      <w:tr w14:paraId="2189B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5" w:hRule="atLeast"/>
        </w:trPr>
        <w:tc>
          <w:tcPr>
            <w:tcW w:w="1057" w:type="dxa"/>
          </w:tcPr>
          <w:p w14:paraId="5822B7BE">
            <w:pPr>
              <w:pStyle w:val="29"/>
              <w:keepNext w:val="0"/>
              <w:keepLines w:val="0"/>
              <w:suppressLineNumbers w:val="0"/>
              <w:spacing w:before="0" w:beforeAutospacing="0" w:after="0" w:afterAutospacing="0"/>
              <w:ind w:left="0" w:right="0"/>
              <w:rPr>
                <w:rFonts w:hint="default" w:ascii="Times New Roman"/>
                <w:sz w:val="20"/>
              </w:rPr>
            </w:pPr>
          </w:p>
          <w:p w14:paraId="4FCD2F84">
            <w:pPr>
              <w:pStyle w:val="29"/>
              <w:keepNext w:val="0"/>
              <w:keepLines w:val="0"/>
              <w:suppressLineNumbers w:val="0"/>
              <w:spacing w:before="0" w:beforeAutospacing="0" w:after="0" w:afterAutospacing="0"/>
              <w:ind w:left="0" w:right="0"/>
              <w:rPr>
                <w:rFonts w:hint="default" w:ascii="Times New Roman"/>
                <w:sz w:val="20"/>
              </w:rPr>
            </w:pPr>
          </w:p>
          <w:p w14:paraId="0F3D1D01">
            <w:pPr>
              <w:pStyle w:val="29"/>
              <w:keepNext w:val="0"/>
              <w:keepLines w:val="0"/>
              <w:suppressLineNumbers w:val="0"/>
              <w:spacing w:before="0" w:beforeAutospacing="0" w:after="0" w:afterAutospacing="0"/>
              <w:ind w:left="0" w:right="0"/>
              <w:rPr>
                <w:rFonts w:hint="default" w:ascii="Times New Roman"/>
                <w:sz w:val="24"/>
              </w:rPr>
            </w:pPr>
          </w:p>
          <w:p w14:paraId="18DEDBA2">
            <w:pPr>
              <w:pStyle w:val="29"/>
              <w:keepNext w:val="0"/>
              <w:keepLines w:val="0"/>
              <w:suppressLineNumbers w:val="0"/>
              <w:spacing w:before="0" w:beforeAutospacing="0" w:after="0" w:afterAutospacing="0"/>
              <w:ind w:left="264" w:right="0"/>
              <w:rPr>
                <w:rFonts w:hint="default"/>
                <w:sz w:val="21"/>
              </w:rPr>
            </w:pPr>
            <w:r>
              <w:rPr>
                <w:rFonts w:hint="default"/>
                <w:sz w:val="21"/>
              </w:rPr>
              <w:t>8.1.1</w:t>
            </w:r>
          </w:p>
        </w:tc>
        <w:tc>
          <w:tcPr>
            <w:tcW w:w="2453" w:type="dxa"/>
          </w:tcPr>
          <w:p w14:paraId="17F79752">
            <w:pPr>
              <w:pStyle w:val="29"/>
              <w:keepNext w:val="0"/>
              <w:keepLines w:val="0"/>
              <w:suppressLineNumbers w:val="0"/>
              <w:spacing w:before="0" w:beforeAutospacing="0" w:after="0" w:afterAutospacing="0"/>
              <w:ind w:left="0" w:right="0"/>
              <w:rPr>
                <w:rFonts w:hint="default" w:ascii="Times New Roman"/>
                <w:sz w:val="20"/>
              </w:rPr>
            </w:pPr>
          </w:p>
          <w:p w14:paraId="4E6464F8">
            <w:pPr>
              <w:pStyle w:val="29"/>
              <w:keepNext w:val="0"/>
              <w:keepLines w:val="0"/>
              <w:suppressLineNumbers w:val="0"/>
              <w:spacing w:before="0" w:beforeAutospacing="0" w:after="0" w:afterAutospacing="0"/>
              <w:ind w:left="0" w:right="0"/>
              <w:rPr>
                <w:rFonts w:hint="default" w:ascii="Times New Roman"/>
                <w:sz w:val="20"/>
              </w:rPr>
            </w:pPr>
          </w:p>
          <w:p w14:paraId="446DC6AA">
            <w:pPr>
              <w:pStyle w:val="29"/>
              <w:keepNext w:val="0"/>
              <w:keepLines w:val="0"/>
              <w:suppressLineNumbers w:val="0"/>
              <w:spacing w:before="0" w:beforeAutospacing="0" w:after="0" w:afterAutospacing="0"/>
              <w:ind w:left="0" w:right="0"/>
              <w:rPr>
                <w:rFonts w:hint="default" w:ascii="Times New Roman"/>
                <w:sz w:val="24"/>
              </w:rPr>
            </w:pPr>
          </w:p>
          <w:p w14:paraId="2AD4837D">
            <w:pPr>
              <w:pStyle w:val="29"/>
              <w:keepNext w:val="0"/>
              <w:keepLines w:val="0"/>
              <w:suppressLineNumbers w:val="0"/>
              <w:spacing w:before="0" w:beforeAutospacing="0" w:after="0" w:afterAutospacing="0"/>
              <w:ind w:left="154" w:right="150"/>
              <w:jc w:val="center"/>
              <w:rPr>
                <w:rFonts w:hint="default"/>
                <w:sz w:val="21"/>
              </w:rPr>
            </w:pPr>
            <w:r>
              <w:rPr>
                <w:rFonts w:hint="default"/>
                <w:sz w:val="21"/>
              </w:rPr>
              <w:t>质疑期</w:t>
            </w:r>
          </w:p>
        </w:tc>
        <w:tc>
          <w:tcPr>
            <w:tcW w:w="5716" w:type="dxa"/>
          </w:tcPr>
          <w:p w14:paraId="762C27DA">
            <w:pPr>
              <w:pStyle w:val="29"/>
              <w:keepNext w:val="0"/>
              <w:keepLines w:val="0"/>
              <w:suppressLineNumbers w:val="0"/>
              <w:spacing w:before="57" w:beforeAutospacing="0" w:after="0" w:afterAutospacing="0" w:line="302" w:lineRule="auto"/>
              <w:ind w:left="107" w:right="102"/>
              <w:jc w:val="both"/>
              <w:rPr>
                <w:rFonts w:hint="default"/>
                <w:sz w:val="21"/>
              </w:rPr>
            </w:pPr>
            <w:r>
              <w:rPr>
                <w:rFonts w:hint="default"/>
                <w:spacing w:val="-1"/>
                <w:sz w:val="21"/>
              </w:rPr>
              <w:t>投标人认为招标文件、招标过程和中标结果使自己的权益受</w:t>
            </w:r>
            <w:r>
              <w:rPr>
                <w:rFonts w:hint="default"/>
                <w:spacing w:val="-2"/>
                <w:sz w:val="21"/>
              </w:rPr>
              <w:t xml:space="preserve">到损害的，可以在知道或者应知其权益受到损害之日起 </w:t>
            </w:r>
            <w:r>
              <w:rPr>
                <w:rFonts w:hint="default"/>
                <w:sz w:val="21"/>
              </w:rPr>
              <w:t>7</w:t>
            </w:r>
            <w:r>
              <w:rPr>
                <w:rFonts w:hint="default"/>
                <w:spacing w:val="-23"/>
                <w:sz w:val="21"/>
              </w:rPr>
              <w:t xml:space="preserve"> 个</w:t>
            </w:r>
            <w:r>
              <w:rPr>
                <w:rFonts w:hint="default"/>
                <w:spacing w:val="-9"/>
                <w:sz w:val="21"/>
              </w:rPr>
              <w:t>工作日内，以书面形式一次性向采购人或采购代理机构提出</w:t>
            </w:r>
            <w:r>
              <w:rPr>
                <w:rFonts w:hint="default"/>
                <w:spacing w:val="-1"/>
                <w:sz w:val="21"/>
              </w:rPr>
              <w:t>质疑。我公司受理项目质疑部门为技术部，联系人：</w:t>
            </w:r>
            <w:r>
              <w:rPr>
                <w:rFonts w:hint="eastAsia"/>
                <w:spacing w:val="-1"/>
                <w:sz w:val="21"/>
                <w:lang w:val="en-US"/>
              </w:rPr>
              <w:t>周春玲</w:t>
            </w:r>
            <w:r>
              <w:rPr>
                <w:rFonts w:hint="default"/>
                <w:spacing w:val="-1"/>
                <w:sz w:val="21"/>
              </w:rPr>
              <w:t xml:space="preserve">， </w:t>
            </w:r>
            <w:r>
              <w:rPr>
                <w:rFonts w:hint="default"/>
                <w:sz w:val="21"/>
              </w:rPr>
              <w:t>联系电话：0722-3827388。</w:t>
            </w:r>
          </w:p>
        </w:tc>
      </w:tr>
      <w:tr w14:paraId="6C503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1057" w:type="dxa"/>
          </w:tcPr>
          <w:p w14:paraId="44417D3A">
            <w:pPr>
              <w:pStyle w:val="29"/>
              <w:keepNext w:val="0"/>
              <w:keepLines w:val="0"/>
              <w:suppressLineNumbers w:val="0"/>
              <w:spacing w:before="0" w:beforeAutospacing="0" w:after="0" w:afterAutospacing="0"/>
              <w:ind w:left="0" w:right="0"/>
              <w:rPr>
                <w:rFonts w:hint="default" w:ascii="Times New Roman"/>
                <w:sz w:val="20"/>
              </w:rPr>
            </w:pPr>
          </w:p>
          <w:p w14:paraId="59768961">
            <w:pPr>
              <w:pStyle w:val="29"/>
              <w:keepNext w:val="0"/>
              <w:keepLines w:val="0"/>
              <w:suppressLineNumbers w:val="0"/>
              <w:spacing w:before="166" w:beforeAutospacing="0" w:after="0" w:afterAutospacing="0"/>
              <w:ind w:left="264" w:right="0"/>
              <w:rPr>
                <w:rFonts w:hint="default"/>
                <w:sz w:val="21"/>
              </w:rPr>
            </w:pPr>
            <w:r>
              <w:rPr>
                <w:rFonts w:hint="default"/>
                <w:sz w:val="21"/>
              </w:rPr>
              <w:t>8.2.1</w:t>
            </w:r>
          </w:p>
        </w:tc>
        <w:tc>
          <w:tcPr>
            <w:tcW w:w="2453" w:type="dxa"/>
          </w:tcPr>
          <w:p w14:paraId="3EC0621C">
            <w:pPr>
              <w:pStyle w:val="29"/>
              <w:keepNext w:val="0"/>
              <w:keepLines w:val="0"/>
              <w:suppressLineNumbers w:val="0"/>
              <w:spacing w:before="0" w:beforeAutospacing="0" w:after="0" w:afterAutospacing="0"/>
              <w:ind w:left="0" w:right="0"/>
              <w:rPr>
                <w:rFonts w:hint="default" w:ascii="Times New Roman"/>
                <w:sz w:val="20"/>
              </w:rPr>
            </w:pPr>
          </w:p>
          <w:p w14:paraId="72C0B1E8">
            <w:pPr>
              <w:pStyle w:val="29"/>
              <w:keepNext w:val="0"/>
              <w:keepLines w:val="0"/>
              <w:suppressLineNumbers w:val="0"/>
              <w:spacing w:before="166" w:beforeAutospacing="0" w:after="0" w:afterAutospacing="0"/>
              <w:ind w:left="154" w:right="153"/>
              <w:jc w:val="center"/>
              <w:rPr>
                <w:rFonts w:hint="default"/>
                <w:sz w:val="21"/>
              </w:rPr>
            </w:pPr>
            <w:r>
              <w:rPr>
                <w:rFonts w:hint="default"/>
                <w:sz w:val="21"/>
              </w:rPr>
              <w:t>质疑回复</w:t>
            </w:r>
          </w:p>
        </w:tc>
        <w:tc>
          <w:tcPr>
            <w:tcW w:w="5716" w:type="dxa"/>
          </w:tcPr>
          <w:p w14:paraId="78E0FD56">
            <w:pPr>
              <w:pStyle w:val="29"/>
              <w:keepNext w:val="0"/>
              <w:keepLines w:val="0"/>
              <w:suppressLineNumbers w:val="0"/>
              <w:spacing w:before="57" w:beforeAutospacing="0" w:after="0" w:afterAutospacing="0" w:line="302" w:lineRule="auto"/>
              <w:ind w:left="107" w:right="102"/>
              <w:jc w:val="both"/>
              <w:rPr>
                <w:rFonts w:hint="default"/>
                <w:sz w:val="21"/>
              </w:rPr>
            </w:pPr>
            <w:r>
              <w:rPr>
                <w:rFonts w:hint="default"/>
                <w:spacing w:val="-2"/>
                <w:sz w:val="21"/>
              </w:rPr>
              <w:t xml:space="preserve">采购人或采购代理机构应当在收到投标人的书面质疑后 </w:t>
            </w:r>
            <w:r>
              <w:rPr>
                <w:rFonts w:hint="default"/>
                <w:sz w:val="21"/>
              </w:rPr>
              <w:t>7</w:t>
            </w:r>
            <w:r>
              <w:rPr>
                <w:rFonts w:hint="default"/>
                <w:spacing w:val="-23"/>
                <w:sz w:val="21"/>
              </w:rPr>
              <w:t xml:space="preserve"> 个</w:t>
            </w:r>
            <w:r>
              <w:rPr>
                <w:rFonts w:hint="default"/>
                <w:spacing w:val="-9"/>
                <w:sz w:val="21"/>
              </w:rPr>
              <w:t>工作日内作出答复，并以书面形式通知质疑投标人和其他有</w:t>
            </w:r>
            <w:r>
              <w:rPr>
                <w:rFonts w:hint="default"/>
                <w:sz w:val="21"/>
              </w:rPr>
              <w:t>关投标人，但答复的内容不得涉及商业秘密。</w:t>
            </w:r>
          </w:p>
        </w:tc>
      </w:tr>
    </w:tbl>
    <w:p w14:paraId="63142618">
      <w:pPr>
        <w:pStyle w:val="11"/>
        <w:spacing w:before="4"/>
        <w:rPr>
          <w:rFonts w:ascii="Times New Roman"/>
          <w:sz w:val="16"/>
        </w:rPr>
      </w:pPr>
    </w:p>
    <w:p w14:paraId="26E1B023">
      <w:pPr>
        <w:pStyle w:val="11"/>
        <w:spacing w:before="4"/>
        <w:rPr>
          <w:rFonts w:ascii="Times New Roman"/>
          <w:sz w:val="16"/>
        </w:rPr>
      </w:pPr>
    </w:p>
    <w:p w14:paraId="0D8325C3">
      <w:pPr>
        <w:pStyle w:val="11"/>
        <w:spacing w:before="4"/>
        <w:rPr>
          <w:rFonts w:ascii="Times New Roman"/>
          <w:sz w:val="16"/>
        </w:rPr>
      </w:pPr>
    </w:p>
    <w:p w14:paraId="6BCFF1E0">
      <w:pPr>
        <w:pStyle w:val="11"/>
        <w:spacing w:before="4"/>
        <w:rPr>
          <w:rFonts w:ascii="Times New Roman"/>
          <w:sz w:val="16"/>
        </w:rPr>
      </w:pPr>
      <w:r>
        <w:pict>
          <v:group id="组合 51" o:spid="_x0000_s2076" o:spt="203" style="position:absolute;left:0pt;margin-left:354.65pt;margin-top:143.25pt;height:8.9pt;width:7.45pt;mso-position-horizontal-relative:page;mso-position-vertical-relative:page;z-index:-251652096;mso-width-relative:page;mso-height-relative:page;" coordorigin="7093,2865" coordsize="149,178203" o:gfxdata="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Gl7RILcAAAACwEAAA8AAAAAAAAAAQAgAAAAIgAAAGRycy9kb3ducmV2LnhtbFBLAQIUABQA&#10;AAAIAIdO4kClgV3S0AIAAFYLAAAOAAAAAAAAAAEAIAAAACsBAABkcnMvZTJvRG9jLnhtbFBLBQYA&#10;AAAABgAGAFkBAABtBgAAAAA=&#10;">
            <o:lock v:ext="edit"/>
            <v:line id="直线 52" o:spid="_x0000_s2080" o:spt="20" style="position:absolute;left:7093;top:2870;height:0;width:149;" coordsize="21600,21600" o:gfxdata="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zZPH2/&#10;AAAA2wAAAA8AAAAAAAAAAQAgAAAAIgAAAGRycy9kb3ducmV2LnhtbFBLAQIUABQAAAAIAIdO4kAz&#10;LwWeOwAAADkAAAAQAAAAAAAAAAEAIAAAAA4BAABkcnMvc2hhcGV4bWwueG1sUEsFBgAAAAAGAAYA&#10;WwEAALgDAAAAAA==&#10;">
              <v:path arrowok="t"/>
              <v:fill focussize="0,0"/>
              <v:stroke weight="0.48pt"/>
              <v:imagedata o:title=""/>
              <o:lock v:ext="edit"/>
            </v:line>
            <v:line id="直线 53" o:spid="_x0000_s2079" o:spt="20" style="position:absolute;left:7093;top:3038;height:0;width:149;" coordsize="21600,21600" o:gfxdata="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zCkCb4A&#10;AADbAAAADwAAAAAAAAABACAAAAAiAAAAZHJzL2Rvd25yZXYueG1sUEsBAhQAFAAAAAgAh07iQDMv&#10;BZ47AAAAOQAAABAAAAAAAAAAAQAgAAAADQEAAGRycy9zaGFwZXhtbC54bWxQSwUGAAAAAAYABgBb&#10;AQAAtwMAAAAA&#10;">
              <v:path arrowok="t"/>
              <v:fill focussize="0,0"/>
              <v:stroke weight="0.48pt"/>
              <v:imagedata o:title=""/>
              <o:lock v:ext="edit"/>
            </v:line>
            <v:line id="直线 54" o:spid="_x0000_s2078" o:spt="20" style="position:absolute;left:7098;top:2865;height:178;width:0;" coordsize="21600,21600" o:gfxdata="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x8AZK/&#10;AAAA2wAAAA8AAAAAAAAAAQAgAAAAIgAAAGRycy9kb3ducmV2LnhtbFBLAQIUABQAAAAIAIdO4kAz&#10;LwWeOwAAADkAAAAQAAAAAAAAAAEAIAAAAA4BAABkcnMvc2hhcGV4bWwueG1sUEsFBgAAAAAGAAYA&#10;WwEAALgDAAAAAA==&#10;">
              <v:path arrowok="t"/>
              <v:fill focussize="0,0"/>
              <v:stroke weight="0.48pt"/>
              <v:imagedata o:title=""/>
              <o:lock v:ext="edit"/>
            </v:line>
            <v:line id="直线 55" o:spid="_x0000_s2077" o:spt="20" style="position:absolute;left:7237;top:2875;height:168;width:0;" coordsize="21600,21600" o:gfxdata="UEsDBAoAAAAAAIdO4kAAAAAAAAAAAAAAAAAEAAAAZHJzL1BLAwQUAAAACACHTuJArK6f5b0AAADb&#10;AAAADwAAAGRycy9kb3ducmV2LnhtbEWPQYvCMBSE74L/ITxhb5q6iF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rp/lvQAA&#10;ANsAAAAPAAAAAAAAAAEAIAAAACIAAABkcnMvZG93bnJldi54bWxQSwECFAAUAAAACACHTuJAMy8F&#10;njsAAAA5AAAAEAAAAAAAAAABACAAAAAMAQAAZHJzL3NoYXBleG1sLnhtbFBLBQYAAAAABgAGAFsB&#10;AAC2AwAAAAA=&#10;">
              <v:path arrowok="t"/>
              <v:fill focussize="0,0"/>
              <v:stroke weight="0.48pt"/>
              <v:imagedata o:title=""/>
              <o:lock v:ext="edit"/>
            </v:line>
          </v:group>
        </w:pict>
      </w:r>
      <w:r>
        <w:pict>
          <v:group id="组合 56" o:spid="_x0000_s2071" o:spt="203" style="position:absolute;left:0pt;margin-left:231.65pt;margin-top:671.65pt;height:10.2pt;width:8.45pt;mso-position-horizontal-relative:page;mso-position-vertical-relative:page;z-index:-251651072;mso-width-relative:page;mso-height-relative:page;" coordorigin="4633,13433" coordsize="169,204203" o:gfxdata="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EQBRj2wAAAA0BAAAPAAAAAAAAAAEAIAAAACIAAABkcnMvZG93bnJldi54bWxQSwECFAAU&#10;AAAACACHTuJAlQ2jT9ICAABcCwAADgAAAAAAAAABACAAAAAqAQAAZHJzL2Uyb0RvYy54bWxQSwUG&#10;AAAAAAYABgBZAQAAbgYAAAAA&#10;">
            <o:lock v:ext="edit"/>
            <v:line id="直线 57" o:spid="_x0000_s2075" o:spt="20" style="position:absolute;left:4633;top:13438;height:0;width:169;" coordsize="21600,21600" o:gfxdata="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fa4M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58" o:spid="_x0000_s2074" o:spt="20" style="position:absolute;left:4633;top:13632;height:0;width:169;" coordsize="21600,21600" o:gfxdata="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TELl74A&#10;AADbAAAADwAAAAAAAAABACAAAAAiAAAAZHJzL2Rvd25yZXYueG1sUEsBAhQAFAAAAAgAh07iQDMv&#10;BZ47AAAAOQAAABAAAAAAAAAAAQAgAAAADQEAAGRycy9zaGFwZXhtbC54bWxQSwUGAAAAAAYABgBb&#10;AQAAtwMAAAAA&#10;">
              <v:path arrowok="t"/>
              <v:fill focussize="0,0"/>
              <v:stroke weight="0.48pt"/>
              <v:imagedata o:title=""/>
              <o:lock v:ext="edit"/>
            </v:line>
            <v:line id="直线 59" o:spid="_x0000_s2073" o:spt="20" style="position:absolute;left:4638;top:13433;height:204;width:0;" coordsize="21600,21600" o:gfxdata="UEsDBAoAAAAAAIdO4kAAAAAAAAAAAAAAAAAEAAAAZHJzL1BLAwQUAAAACACHTuJAydI017oAAADb&#10;AAAADwAAAGRycy9kb3ducmV2LnhtbEVPTYvCMBC9L/gfwgjetqkLut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0jTX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60" o:spid="_x0000_s2072" o:spt="20" style="position:absolute;left:4797;top:13443;height:194;width:0;" coordsize="21600,21600" o:gfxdata="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p6RTL4A&#10;AADbAAAADwAAAAAAAAABACAAAAAiAAAAZHJzL2Rvd25yZXYueG1sUEsBAhQAFAAAAAgAh07iQDMv&#10;BZ47AAAAOQAAABAAAAAAAAAAAQAgAAAADQEAAGRycy9zaGFwZXhtbC54bWxQSwUGAAAAAAYABgBb&#10;AQAAtwMAAAAA&#10;">
              <v:path arrowok="t"/>
              <v:fill focussize="0,0"/>
              <v:stroke weight="0.48pt"/>
              <v:imagedata o:title=""/>
              <o:lock v:ext="edit"/>
            </v:line>
          </v:group>
        </w:pict>
      </w:r>
      <w:bookmarkStart w:id="27" w:name="投标人须知"/>
      <w:bookmarkEnd w:id="27"/>
    </w:p>
    <w:tbl>
      <w:tblPr>
        <w:tblStyle w:val="25"/>
        <w:tblW w:w="0" w:type="auto"/>
        <w:tblInd w:w="4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7"/>
        <w:gridCol w:w="2453"/>
        <w:gridCol w:w="5716"/>
      </w:tblGrid>
      <w:tr w14:paraId="17ED9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shd w:val="clear" w:color="auto" w:fill="BEBEBE"/>
          </w:tcPr>
          <w:p w14:paraId="3DED7E4F">
            <w:pPr>
              <w:pStyle w:val="29"/>
              <w:keepNext w:val="0"/>
              <w:keepLines w:val="0"/>
              <w:suppressLineNumbers w:val="0"/>
              <w:spacing w:before="113" w:beforeAutospacing="0" w:after="0" w:afterAutospacing="0"/>
              <w:ind w:left="87" w:right="84"/>
              <w:jc w:val="center"/>
              <w:rPr>
                <w:rFonts w:hint="default"/>
                <w:b/>
                <w:sz w:val="21"/>
              </w:rPr>
            </w:pPr>
            <w:r>
              <w:rPr>
                <w:rFonts w:hint="default"/>
                <w:b/>
                <w:sz w:val="21"/>
              </w:rPr>
              <w:t>条款号</w:t>
            </w:r>
          </w:p>
        </w:tc>
        <w:tc>
          <w:tcPr>
            <w:tcW w:w="2453" w:type="dxa"/>
            <w:shd w:val="clear" w:color="auto" w:fill="BEBEBE"/>
          </w:tcPr>
          <w:p w14:paraId="4719CD21">
            <w:pPr>
              <w:pStyle w:val="29"/>
              <w:keepNext w:val="0"/>
              <w:keepLines w:val="0"/>
              <w:suppressLineNumbers w:val="0"/>
              <w:spacing w:before="113" w:beforeAutospacing="0" w:after="0" w:afterAutospacing="0"/>
              <w:ind w:left="154" w:right="148"/>
              <w:jc w:val="center"/>
              <w:rPr>
                <w:rFonts w:hint="default"/>
                <w:b/>
                <w:sz w:val="21"/>
              </w:rPr>
            </w:pPr>
            <w:r>
              <w:rPr>
                <w:rFonts w:hint="default"/>
                <w:b/>
                <w:sz w:val="21"/>
              </w:rPr>
              <w:t>条款名称</w:t>
            </w:r>
          </w:p>
        </w:tc>
        <w:tc>
          <w:tcPr>
            <w:tcW w:w="5716" w:type="dxa"/>
            <w:shd w:val="clear" w:color="auto" w:fill="BEBEBE"/>
          </w:tcPr>
          <w:p w14:paraId="3412C034">
            <w:pPr>
              <w:pStyle w:val="29"/>
              <w:keepNext w:val="0"/>
              <w:keepLines w:val="0"/>
              <w:suppressLineNumbers w:val="0"/>
              <w:spacing w:before="113" w:beforeAutospacing="0" w:after="0" w:afterAutospacing="0"/>
              <w:ind w:left="2625" w:right="2623"/>
              <w:jc w:val="center"/>
              <w:rPr>
                <w:rFonts w:hint="default"/>
                <w:b/>
                <w:sz w:val="21"/>
              </w:rPr>
            </w:pPr>
            <w:r>
              <w:rPr>
                <w:rFonts w:hint="default"/>
                <w:b/>
                <w:sz w:val="21"/>
              </w:rPr>
              <w:t>内容</w:t>
            </w:r>
          </w:p>
        </w:tc>
      </w:tr>
      <w:tr w14:paraId="0A52C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57" w:type="dxa"/>
          </w:tcPr>
          <w:p w14:paraId="3D83331D">
            <w:pPr>
              <w:pStyle w:val="29"/>
              <w:keepNext w:val="0"/>
              <w:keepLines w:val="0"/>
              <w:suppressLineNumbers w:val="0"/>
              <w:spacing w:before="114" w:beforeAutospacing="0" w:after="0" w:afterAutospacing="0"/>
              <w:ind w:left="87" w:right="83"/>
              <w:jc w:val="center"/>
              <w:rPr>
                <w:rFonts w:hint="default"/>
                <w:sz w:val="21"/>
              </w:rPr>
            </w:pPr>
            <w:r>
              <w:rPr>
                <w:rFonts w:hint="default"/>
                <w:sz w:val="21"/>
              </w:rPr>
              <w:t>9.1.1</w:t>
            </w:r>
          </w:p>
        </w:tc>
        <w:tc>
          <w:tcPr>
            <w:tcW w:w="2453" w:type="dxa"/>
          </w:tcPr>
          <w:p w14:paraId="50B483A6">
            <w:pPr>
              <w:pStyle w:val="29"/>
              <w:keepNext w:val="0"/>
              <w:keepLines w:val="0"/>
              <w:suppressLineNumbers w:val="0"/>
              <w:spacing w:before="114" w:beforeAutospacing="0" w:after="0" w:afterAutospacing="0"/>
              <w:ind w:left="154" w:right="153"/>
              <w:jc w:val="center"/>
              <w:rPr>
                <w:rFonts w:hint="default"/>
                <w:sz w:val="21"/>
              </w:rPr>
            </w:pPr>
            <w:r>
              <w:rPr>
                <w:rFonts w:hint="default"/>
                <w:sz w:val="21"/>
              </w:rPr>
              <w:t>履约担保</w:t>
            </w:r>
          </w:p>
        </w:tc>
        <w:tc>
          <w:tcPr>
            <w:tcW w:w="5716" w:type="dxa"/>
          </w:tcPr>
          <w:p w14:paraId="1D21BF84">
            <w:pPr>
              <w:pStyle w:val="29"/>
              <w:keepNext w:val="0"/>
              <w:keepLines w:val="0"/>
              <w:suppressLineNumbers w:val="0"/>
              <w:spacing w:before="87" w:beforeAutospacing="0" w:after="0" w:afterAutospacing="0"/>
              <w:ind w:left="107" w:right="0"/>
              <w:rPr>
                <w:rFonts w:hint="default"/>
                <w:sz w:val="21"/>
              </w:rPr>
            </w:pPr>
            <w:r>
              <w:rPr>
                <w:rFonts w:hint="default"/>
                <w:sz w:val="21"/>
              </w:rPr>
              <w:t>□有</w:t>
            </w:r>
          </w:p>
          <w:p w14:paraId="4C35690A">
            <w:pPr>
              <w:pStyle w:val="29"/>
              <w:keepNext w:val="0"/>
              <w:keepLines w:val="0"/>
              <w:suppressLineNumbers w:val="0"/>
              <w:spacing w:before="87" w:beforeAutospacing="0" w:after="0" w:afterAutospacing="0"/>
              <w:ind w:left="107" w:right="0"/>
              <w:rPr>
                <w:rFonts w:hint="default"/>
                <w:sz w:val="21"/>
              </w:rPr>
            </w:pPr>
            <w:r>
              <w:rPr>
                <w:rFonts w:hint="default"/>
                <w:sz w:val="21"/>
              </w:rPr>
              <w:t>☑无</w:t>
            </w:r>
          </w:p>
        </w:tc>
      </w:tr>
      <w:tr w14:paraId="4B588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2" w:hRule="atLeast"/>
        </w:trPr>
        <w:tc>
          <w:tcPr>
            <w:tcW w:w="1057" w:type="dxa"/>
            <w:tcBorders>
              <w:bottom w:val="nil"/>
            </w:tcBorders>
          </w:tcPr>
          <w:p w14:paraId="42DABB10">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bottom w:val="nil"/>
            </w:tcBorders>
          </w:tcPr>
          <w:p w14:paraId="5D34EAB1">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bottom w:val="nil"/>
            </w:tcBorders>
          </w:tcPr>
          <w:p w14:paraId="3B72E712">
            <w:pPr>
              <w:pStyle w:val="29"/>
              <w:keepNext w:val="0"/>
              <w:keepLines w:val="0"/>
              <w:suppressLineNumbers w:val="0"/>
              <w:spacing w:before="57" w:beforeAutospacing="0" w:after="0" w:afterAutospacing="0"/>
              <w:ind w:left="107" w:right="0"/>
              <w:rPr>
                <w:rFonts w:hint="default"/>
                <w:sz w:val="21"/>
              </w:rPr>
            </w:pPr>
            <w:r>
              <w:rPr>
                <w:rFonts w:hint="default"/>
                <w:sz w:val="21"/>
              </w:rPr>
              <w:t>根据采购人和采购代理机构签署的委托代理协议书约定：</w:t>
            </w:r>
          </w:p>
        </w:tc>
      </w:tr>
      <w:tr w14:paraId="5FE0A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1057" w:type="dxa"/>
            <w:tcBorders>
              <w:top w:val="nil"/>
              <w:bottom w:val="nil"/>
            </w:tcBorders>
          </w:tcPr>
          <w:p w14:paraId="5126B91C">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534FFB8F">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340C8115">
            <w:pPr>
              <w:pStyle w:val="29"/>
              <w:keepNext w:val="0"/>
              <w:keepLines w:val="0"/>
              <w:suppressLineNumbers w:val="0"/>
              <w:tabs>
                <w:tab w:val="left" w:pos="3721"/>
              </w:tabs>
              <w:spacing w:before="35" w:beforeAutospacing="0" w:after="0" w:afterAutospacing="0"/>
              <w:ind w:left="107" w:right="0"/>
              <w:rPr>
                <w:rFonts w:hint="default"/>
                <w:sz w:val="21"/>
              </w:rPr>
            </w:pPr>
            <w:r>
              <w:rPr>
                <w:rFonts w:hint="default"/>
                <w:sz w:val="21"/>
              </w:rPr>
              <w:t>1）招标代理服务费</w:t>
            </w:r>
            <w:r>
              <w:rPr>
                <w:rFonts w:hint="default"/>
                <w:spacing w:val="10"/>
                <w:sz w:val="21"/>
              </w:rPr>
              <w:t>：</w:t>
            </w:r>
            <w:r>
              <w:rPr>
                <w:rFonts w:hint="default"/>
                <w:sz w:val="21"/>
              </w:rPr>
              <w:t>☑由中标人支付</w:t>
            </w:r>
            <w:r>
              <w:rPr>
                <w:rFonts w:hint="default"/>
                <w:sz w:val="21"/>
              </w:rPr>
              <w:tab/>
            </w:r>
            <w:r>
              <w:rPr>
                <w:rFonts w:hint="default"/>
                <w:sz w:val="21"/>
              </w:rPr>
              <w:t>□由采购人支付</w:t>
            </w:r>
          </w:p>
        </w:tc>
      </w:tr>
      <w:tr w14:paraId="792E6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57" w:type="dxa"/>
            <w:tcBorders>
              <w:top w:val="nil"/>
              <w:bottom w:val="nil"/>
            </w:tcBorders>
          </w:tcPr>
          <w:p w14:paraId="221744FC">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5141B484">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2543DA2B">
            <w:pPr>
              <w:pStyle w:val="29"/>
              <w:keepNext w:val="0"/>
              <w:keepLines w:val="0"/>
              <w:suppressLineNumbers w:val="0"/>
              <w:spacing w:before="35" w:beforeAutospacing="0" w:after="0" w:afterAutospacing="0"/>
              <w:ind w:left="107" w:right="0"/>
              <w:rPr>
                <w:rFonts w:hint="default"/>
                <w:sz w:val="21"/>
              </w:rPr>
            </w:pPr>
            <w:r>
              <w:rPr>
                <w:rFonts w:hint="default"/>
                <w:sz w:val="21"/>
              </w:rPr>
              <w:t>2）支付标准：按预算价参照原国家计委计价格[2002]1980</w:t>
            </w:r>
          </w:p>
        </w:tc>
      </w:tr>
      <w:tr w14:paraId="5AA896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057" w:type="dxa"/>
            <w:tcBorders>
              <w:top w:val="nil"/>
              <w:bottom w:val="nil"/>
            </w:tcBorders>
          </w:tcPr>
          <w:p w14:paraId="41E27CE4">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74C7A45B">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0CC1947B">
            <w:pPr>
              <w:pStyle w:val="29"/>
              <w:keepNext w:val="0"/>
              <w:keepLines w:val="0"/>
              <w:suppressLineNumbers w:val="0"/>
              <w:spacing w:before="35" w:beforeAutospacing="0" w:after="0" w:afterAutospacing="0"/>
              <w:ind w:left="107" w:right="0"/>
              <w:rPr>
                <w:rFonts w:hint="default"/>
                <w:sz w:val="21"/>
              </w:rPr>
            </w:pPr>
            <w:r>
              <w:rPr>
                <w:rFonts w:hint="default"/>
                <w:sz w:val="21"/>
              </w:rPr>
              <w:t>号规定的货物类收费标准计取。</w:t>
            </w:r>
          </w:p>
        </w:tc>
      </w:tr>
      <w:tr w14:paraId="1EA3A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1057" w:type="dxa"/>
            <w:tcBorders>
              <w:top w:val="nil"/>
              <w:bottom w:val="nil"/>
            </w:tcBorders>
          </w:tcPr>
          <w:p w14:paraId="79727864">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433EC022">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13DBF845">
            <w:pPr>
              <w:pStyle w:val="29"/>
              <w:keepNext w:val="0"/>
              <w:keepLines w:val="0"/>
              <w:suppressLineNumbers w:val="0"/>
              <w:spacing w:before="34" w:beforeAutospacing="0" w:after="0" w:afterAutospacing="0"/>
              <w:ind w:left="107" w:right="0"/>
              <w:rPr>
                <w:rFonts w:hint="default"/>
                <w:sz w:val="21"/>
              </w:rPr>
            </w:pPr>
            <w:r>
              <w:rPr>
                <w:rFonts w:hint="default"/>
                <w:sz w:val="21"/>
              </w:rPr>
              <w:t>3）支付时间：招标代理服务费由中标人在领取中标通知书的</w:t>
            </w:r>
          </w:p>
        </w:tc>
      </w:tr>
      <w:tr w14:paraId="7A755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1057" w:type="dxa"/>
            <w:tcBorders>
              <w:top w:val="nil"/>
              <w:bottom w:val="nil"/>
            </w:tcBorders>
          </w:tcPr>
          <w:p w14:paraId="524BD2E2">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3A9B3BF3">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6C6A5622">
            <w:pPr>
              <w:pStyle w:val="29"/>
              <w:keepNext w:val="0"/>
              <w:keepLines w:val="0"/>
              <w:suppressLineNumbers w:val="0"/>
              <w:spacing w:before="36" w:beforeAutospacing="0" w:after="0" w:afterAutospacing="0"/>
              <w:ind w:left="107" w:right="0"/>
              <w:rPr>
                <w:rFonts w:hint="default"/>
                <w:sz w:val="21"/>
              </w:rPr>
            </w:pPr>
            <w:r>
              <w:rPr>
                <w:rFonts w:hint="default"/>
                <w:sz w:val="21"/>
              </w:rPr>
              <w:t>同时，向代理机构支付。</w:t>
            </w:r>
          </w:p>
        </w:tc>
      </w:tr>
      <w:tr w14:paraId="5BAC9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9" w:hRule="atLeast"/>
        </w:trPr>
        <w:tc>
          <w:tcPr>
            <w:tcW w:w="1057" w:type="dxa"/>
            <w:tcBorders>
              <w:top w:val="nil"/>
              <w:bottom w:val="nil"/>
            </w:tcBorders>
          </w:tcPr>
          <w:p w14:paraId="7B22F480">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58686EDE">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592B70AB">
            <w:pPr>
              <w:pStyle w:val="29"/>
              <w:keepNext w:val="0"/>
              <w:keepLines w:val="0"/>
              <w:suppressLineNumbers w:val="0"/>
              <w:spacing w:before="34" w:beforeAutospacing="0" w:after="0" w:afterAutospacing="0"/>
              <w:ind w:left="107" w:right="0"/>
              <w:rPr>
                <w:rFonts w:hint="default"/>
                <w:sz w:val="21"/>
              </w:rPr>
            </w:pPr>
            <w:r>
              <w:rPr>
                <w:rFonts w:hint="default"/>
                <w:sz w:val="21"/>
              </w:rPr>
              <w:t>4）支付方式：银行转账等非现金方式支付。</w:t>
            </w:r>
          </w:p>
        </w:tc>
      </w:tr>
      <w:tr w14:paraId="21093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12" w:hRule="atLeast"/>
        </w:trPr>
        <w:tc>
          <w:tcPr>
            <w:tcW w:w="1057" w:type="dxa"/>
            <w:tcBorders>
              <w:top w:val="nil"/>
              <w:bottom w:val="nil"/>
            </w:tcBorders>
          </w:tcPr>
          <w:p w14:paraId="25C53370">
            <w:pPr>
              <w:pStyle w:val="29"/>
              <w:keepNext w:val="0"/>
              <w:keepLines w:val="0"/>
              <w:suppressLineNumbers w:val="0"/>
              <w:spacing w:before="3" w:beforeAutospacing="0" w:after="0" w:afterAutospacing="0"/>
              <w:ind w:left="0" w:right="0"/>
              <w:rPr>
                <w:rFonts w:hint="default" w:ascii="Times New Roman"/>
                <w:sz w:val="23"/>
              </w:rPr>
            </w:pPr>
          </w:p>
          <w:p w14:paraId="20F79E55">
            <w:pPr>
              <w:pStyle w:val="29"/>
              <w:keepNext w:val="0"/>
              <w:keepLines w:val="0"/>
              <w:suppressLineNumbers w:val="0"/>
              <w:spacing w:before="1" w:beforeAutospacing="0" w:after="0" w:afterAutospacing="0"/>
              <w:ind w:left="87" w:right="83"/>
              <w:jc w:val="center"/>
              <w:rPr>
                <w:rFonts w:hint="default"/>
                <w:sz w:val="21"/>
              </w:rPr>
            </w:pPr>
            <w:r>
              <w:rPr>
                <w:rFonts w:hint="default"/>
                <w:sz w:val="21"/>
              </w:rPr>
              <w:t>10.1.1</w:t>
            </w:r>
          </w:p>
        </w:tc>
        <w:tc>
          <w:tcPr>
            <w:tcW w:w="2453" w:type="dxa"/>
            <w:tcBorders>
              <w:top w:val="nil"/>
              <w:bottom w:val="nil"/>
            </w:tcBorders>
          </w:tcPr>
          <w:p w14:paraId="370F0DF7">
            <w:pPr>
              <w:pStyle w:val="29"/>
              <w:keepNext w:val="0"/>
              <w:keepLines w:val="0"/>
              <w:suppressLineNumbers w:val="0"/>
              <w:spacing w:before="29" w:beforeAutospacing="0" w:after="0" w:afterAutospacing="0" w:line="340" w:lineRule="atLeast"/>
              <w:ind w:left="806" w:right="170" w:hanging="632"/>
              <w:rPr>
                <w:rFonts w:hint="default"/>
                <w:sz w:val="21"/>
              </w:rPr>
            </w:pPr>
            <w:r>
              <w:rPr>
                <w:rFonts w:hint="default"/>
                <w:sz w:val="21"/>
              </w:rPr>
              <w:t>招标代理服务费收取方式和标准</w:t>
            </w:r>
          </w:p>
        </w:tc>
        <w:tc>
          <w:tcPr>
            <w:tcW w:w="5716" w:type="dxa"/>
            <w:tcBorders>
              <w:top w:val="nil"/>
              <w:bottom w:val="nil"/>
            </w:tcBorders>
          </w:tcPr>
          <w:p w14:paraId="711EC397">
            <w:pPr>
              <w:pStyle w:val="29"/>
              <w:keepNext w:val="0"/>
              <w:keepLines w:val="0"/>
              <w:suppressLineNumbers w:val="0"/>
              <w:spacing w:before="35" w:beforeAutospacing="0" w:after="0" w:afterAutospacing="0"/>
              <w:ind w:left="107" w:right="0"/>
              <w:rPr>
                <w:rFonts w:hint="default"/>
                <w:sz w:val="21"/>
              </w:rPr>
            </w:pPr>
            <w:r>
              <w:rPr>
                <w:rFonts w:hint="default"/>
                <w:sz w:val="21"/>
              </w:rPr>
              <w:t>5）银行账户信息</w:t>
            </w:r>
          </w:p>
          <w:p w14:paraId="5D294BD8">
            <w:pPr>
              <w:pStyle w:val="29"/>
              <w:keepNext w:val="0"/>
              <w:keepLines w:val="0"/>
              <w:suppressLineNumbers w:val="0"/>
              <w:tabs>
                <w:tab w:val="left" w:pos="1158"/>
              </w:tabs>
              <w:spacing w:before="72" w:beforeAutospacing="0" w:after="0" w:afterAutospacing="0"/>
              <w:ind w:left="0" w:right="0" w:firstLine="420" w:firstLineChars="200"/>
              <w:rPr>
                <w:rFonts w:hint="default"/>
                <w:sz w:val="21"/>
              </w:rPr>
            </w:pPr>
            <w:r>
              <w:rPr>
                <w:rFonts w:hint="eastAsia"/>
                <w:sz w:val="21"/>
              </w:rPr>
              <w:t>户    名：湖北老班长项目管理有限公司</w:t>
            </w:r>
          </w:p>
        </w:tc>
      </w:tr>
      <w:tr w14:paraId="67E57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057" w:type="dxa"/>
            <w:tcBorders>
              <w:top w:val="nil"/>
              <w:bottom w:val="nil"/>
            </w:tcBorders>
          </w:tcPr>
          <w:p w14:paraId="6CAF3016">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05804D7C">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596437F3">
            <w:pPr>
              <w:pStyle w:val="29"/>
              <w:keepNext w:val="0"/>
              <w:keepLines w:val="0"/>
              <w:suppressLineNumbers w:val="0"/>
              <w:spacing w:before="4" w:beforeAutospacing="0" w:after="0" w:afterAutospacing="0"/>
              <w:ind w:left="0" w:right="0" w:firstLine="420" w:firstLineChars="200"/>
              <w:rPr>
                <w:rFonts w:hint="default"/>
                <w:sz w:val="21"/>
              </w:rPr>
            </w:pPr>
            <w:r>
              <w:rPr>
                <w:rFonts w:hint="default"/>
                <w:sz w:val="21"/>
              </w:rPr>
              <w:t>开</w:t>
            </w:r>
            <w:r>
              <w:rPr>
                <w:rFonts w:hint="default"/>
                <w:spacing w:val="-2"/>
                <w:sz w:val="21"/>
              </w:rPr>
              <w:t xml:space="preserve"> </w:t>
            </w:r>
            <w:r>
              <w:rPr>
                <w:rFonts w:hint="default"/>
                <w:sz w:val="21"/>
              </w:rPr>
              <w:t>户</w:t>
            </w:r>
            <w:r>
              <w:rPr>
                <w:rFonts w:hint="default"/>
                <w:spacing w:val="-1"/>
                <w:sz w:val="21"/>
              </w:rPr>
              <w:t xml:space="preserve"> </w:t>
            </w:r>
            <w:r>
              <w:rPr>
                <w:rFonts w:hint="default"/>
                <w:sz w:val="21"/>
              </w:rPr>
              <w:t>行：</w:t>
            </w:r>
            <w:r>
              <w:rPr>
                <w:rFonts w:hint="eastAsia"/>
                <w:sz w:val="21"/>
              </w:rPr>
              <w:t>中国工商银行股份有限公司随州滨湖支行</w:t>
            </w:r>
          </w:p>
        </w:tc>
      </w:tr>
      <w:tr w14:paraId="11C53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1057" w:type="dxa"/>
            <w:tcBorders>
              <w:top w:val="nil"/>
              <w:bottom w:val="nil"/>
            </w:tcBorders>
          </w:tcPr>
          <w:p w14:paraId="076FCE7E">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5C4E4898">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137DB303">
            <w:pPr>
              <w:pStyle w:val="29"/>
              <w:keepNext w:val="0"/>
              <w:keepLines w:val="0"/>
              <w:suppressLineNumbers w:val="0"/>
              <w:tabs>
                <w:tab w:val="left" w:pos="1156"/>
              </w:tabs>
              <w:spacing w:before="72" w:beforeAutospacing="0" w:after="0" w:afterAutospacing="0"/>
              <w:ind w:left="0" w:right="0" w:firstLine="420" w:firstLineChars="200"/>
              <w:rPr>
                <w:rFonts w:hint="default"/>
                <w:sz w:val="21"/>
              </w:rPr>
            </w:pPr>
            <w:r>
              <w:rPr>
                <w:rFonts w:hint="default"/>
                <w:sz w:val="21"/>
              </w:rPr>
              <w:t>账</w:t>
            </w:r>
            <w:r>
              <w:rPr>
                <w:rFonts w:hint="eastAsia"/>
                <w:sz w:val="21"/>
                <w:lang w:val="en-US"/>
              </w:rPr>
              <w:t xml:space="preserve">    </w:t>
            </w:r>
            <w:r>
              <w:rPr>
                <w:rFonts w:hint="default"/>
                <w:sz w:val="21"/>
              </w:rPr>
              <w:t>号：</w:t>
            </w:r>
            <w:r>
              <w:rPr>
                <w:rFonts w:hint="eastAsia"/>
                <w:sz w:val="21"/>
              </w:rPr>
              <w:t>1805012209250005502</w:t>
            </w:r>
          </w:p>
        </w:tc>
      </w:tr>
      <w:tr w14:paraId="1F27C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57" w:type="dxa"/>
            <w:tcBorders>
              <w:top w:val="nil"/>
              <w:bottom w:val="nil"/>
            </w:tcBorders>
          </w:tcPr>
          <w:p w14:paraId="06F99A07">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4A342AB9">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260F8F00">
            <w:pPr>
              <w:pStyle w:val="29"/>
              <w:keepNext w:val="0"/>
              <w:keepLines w:val="0"/>
              <w:suppressLineNumbers w:val="0"/>
              <w:tabs>
                <w:tab w:val="left" w:pos="1158"/>
              </w:tabs>
              <w:spacing w:before="80" w:beforeAutospacing="0" w:after="0" w:afterAutospacing="0"/>
              <w:ind w:left="0" w:right="0"/>
              <w:rPr>
                <w:rFonts w:hint="default"/>
                <w:sz w:val="21"/>
              </w:rPr>
            </w:pPr>
            <w:r>
              <w:rPr>
                <w:rFonts w:hint="eastAsia"/>
                <w:sz w:val="21"/>
                <w:lang w:val="en-US"/>
              </w:rPr>
              <w:t>6</w:t>
            </w:r>
            <w:r>
              <w:rPr>
                <w:rFonts w:hint="default"/>
                <w:sz w:val="21"/>
              </w:rPr>
              <w:t>）其他事项：中标人交纳采购代理服务费时需携带以下开票</w:t>
            </w:r>
          </w:p>
        </w:tc>
      </w:tr>
      <w:tr w14:paraId="44BFE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57" w:type="dxa"/>
            <w:tcBorders>
              <w:top w:val="nil"/>
              <w:bottom w:val="nil"/>
            </w:tcBorders>
          </w:tcPr>
          <w:p w14:paraId="53AECC38">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0AA3DD06">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638EF16B">
            <w:pPr>
              <w:pStyle w:val="29"/>
              <w:keepNext w:val="0"/>
              <w:keepLines w:val="0"/>
              <w:suppressLineNumbers w:val="0"/>
              <w:spacing w:before="35" w:beforeAutospacing="0" w:after="0" w:afterAutospacing="0"/>
              <w:ind w:left="107" w:right="0"/>
              <w:rPr>
                <w:rFonts w:hint="default"/>
                <w:sz w:val="21"/>
              </w:rPr>
            </w:pPr>
            <w:r>
              <w:rPr>
                <w:rFonts w:hint="default"/>
                <w:sz w:val="21"/>
              </w:rPr>
              <w:t>资料：①开票单位名称；②纳税人识别号（或统一社会信用</w:t>
            </w:r>
          </w:p>
        </w:tc>
      </w:tr>
      <w:tr w14:paraId="6008E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57" w:type="dxa"/>
            <w:tcBorders>
              <w:top w:val="nil"/>
              <w:bottom w:val="nil"/>
            </w:tcBorders>
          </w:tcPr>
          <w:p w14:paraId="3EA95694">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7408D393">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755D0737">
            <w:pPr>
              <w:pStyle w:val="29"/>
              <w:keepNext w:val="0"/>
              <w:keepLines w:val="0"/>
              <w:suppressLineNumbers w:val="0"/>
              <w:spacing w:before="35" w:beforeAutospacing="0" w:after="0" w:afterAutospacing="0"/>
              <w:ind w:left="107" w:right="0"/>
              <w:rPr>
                <w:rFonts w:hint="default"/>
                <w:sz w:val="21"/>
              </w:rPr>
            </w:pPr>
            <w:r>
              <w:rPr>
                <w:rFonts w:hint="default"/>
                <w:sz w:val="21"/>
              </w:rPr>
              <w:t>代码）；③营业执照或税务登记证地址；④单位联系电话；</w:t>
            </w:r>
          </w:p>
        </w:tc>
      </w:tr>
      <w:tr w14:paraId="48AE3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9" w:hRule="atLeast"/>
        </w:trPr>
        <w:tc>
          <w:tcPr>
            <w:tcW w:w="1057" w:type="dxa"/>
            <w:tcBorders>
              <w:top w:val="nil"/>
              <w:bottom w:val="nil"/>
            </w:tcBorders>
          </w:tcPr>
          <w:p w14:paraId="0DA4D314">
            <w:pPr>
              <w:pStyle w:val="29"/>
              <w:keepNext w:val="0"/>
              <w:keepLines w:val="0"/>
              <w:suppressLineNumbers w:val="0"/>
              <w:spacing w:before="0" w:beforeAutospacing="0" w:after="0" w:afterAutospacing="0"/>
              <w:ind w:left="0" w:right="0"/>
              <w:rPr>
                <w:rFonts w:hint="default" w:ascii="Times New Roman"/>
                <w:sz w:val="20"/>
              </w:rPr>
            </w:pPr>
          </w:p>
        </w:tc>
        <w:tc>
          <w:tcPr>
            <w:tcW w:w="2453" w:type="dxa"/>
            <w:tcBorders>
              <w:top w:val="nil"/>
              <w:bottom w:val="nil"/>
            </w:tcBorders>
          </w:tcPr>
          <w:p w14:paraId="4DCD7D53">
            <w:pPr>
              <w:pStyle w:val="29"/>
              <w:keepNext w:val="0"/>
              <w:keepLines w:val="0"/>
              <w:suppressLineNumbers w:val="0"/>
              <w:spacing w:before="0" w:beforeAutospacing="0" w:after="0" w:afterAutospacing="0"/>
              <w:ind w:left="0" w:right="0"/>
              <w:rPr>
                <w:rFonts w:hint="default" w:ascii="Times New Roman"/>
                <w:sz w:val="20"/>
              </w:rPr>
            </w:pPr>
          </w:p>
        </w:tc>
        <w:tc>
          <w:tcPr>
            <w:tcW w:w="5716" w:type="dxa"/>
            <w:tcBorders>
              <w:top w:val="nil"/>
              <w:bottom w:val="nil"/>
            </w:tcBorders>
          </w:tcPr>
          <w:p w14:paraId="288FBDA1">
            <w:pPr>
              <w:pStyle w:val="29"/>
              <w:keepNext w:val="0"/>
              <w:keepLines w:val="0"/>
              <w:suppressLineNumbers w:val="0"/>
              <w:spacing w:before="35" w:beforeAutospacing="0" w:after="0" w:afterAutospacing="0"/>
              <w:ind w:left="107" w:right="0"/>
              <w:rPr>
                <w:rFonts w:hint="default"/>
                <w:sz w:val="21"/>
              </w:rPr>
            </w:pPr>
            <w:r>
              <w:rPr>
                <w:rFonts w:hint="default"/>
                <w:sz w:val="21"/>
              </w:rPr>
              <w:t>⑤开户行及账号。</w:t>
            </w:r>
          </w:p>
        </w:tc>
      </w:tr>
      <w:tr w14:paraId="5E514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057" w:type="dxa"/>
          </w:tcPr>
          <w:p w14:paraId="377A7C6F">
            <w:pPr>
              <w:pStyle w:val="29"/>
              <w:keepNext w:val="0"/>
              <w:keepLines w:val="0"/>
              <w:suppressLineNumbers w:val="0"/>
              <w:spacing w:before="7" w:beforeAutospacing="0" w:after="0" w:afterAutospacing="0"/>
              <w:ind w:left="0" w:right="0"/>
              <w:rPr>
                <w:rFonts w:hint="default" w:ascii="Times New Roman"/>
                <w:sz w:val="19"/>
              </w:rPr>
            </w:pPr>
          </w:p>
          <w:p w14:paraId="5531F4FC">
            <w:pPr>
              <w:pStyle w:val="29"/>
              <w:keepNext w:val="0"/>
              <w:keepLines w:val="0"/>
              <w:suppressLineNumbers w:val="0"/>
              <w:spacing w:before="0" w:beforeAutospacing="0" w:after="0" w:afterAutospacing="0"/>
              <w:ind w:left="87" w:right="83"/>
              <w:jc w:val="center"/>
              <w:rPr>
                <w:rFonts w:hint="default"/>
                <w:sz w:val="21"/>
              </w:rPr>
            </w:pPr>
            <w:r>
              <w:rPr>
                <w:rFonts w:hint="default"/>
                <w:sz w:val="21"/>
              </w:rPr>
              <w:t>10.2.1</w:t>
            </w:r>
          </w:p>
        </w:tc>
        <w:tc>
          <w:tcPr>
            <w:tcW w:w="2453" w:type="dxa"/>
          </w:tcPr>
          <w:p w14:paraId="256FBA15">
            <w:pPr>
              <w:pStyle w:val="29"/>
              <w:keepNext w:val="0"/>
              <w:keepLines w:val="0"/>
              <w:suppressLineNumbers w:val="0"/>
              <w:spacing w:before="58" w:beforeAutospacing="0" w:after="0" w:afterAutospacing="0" w:line="304" w:lineRule="auto"/>
              <w:ind w:left="1120" w:right="173" w:hanging="946"/>
              <w:rPr>
                <w:rFonts w:hint="default"/>
                <w:sz w:val="21"/>
              </w:rPr>
            </w:pPr>
            <w:r>
              <w:rPr>
                <w:rFonts w:hint="default"/>
                <w:sz w:val="21"/>
              </w:rPr>
              <w:t>招标代理服务费收讫时限</w:t>
            </w:r>
          </w:p>
        </w:tc>
        <w:tc>
          <w:tcPr>
            <w:tcW w:w="5716" w:type="dxa"/>
          </w:tcPr>
          <w:p w14:paraId="5EAB36B5">
            <w:pPr>
              <w:pStyle w:val="29"/>
              <w:keepNext w:val="0"/>
              <w:keepLines w:val="0"/>
              <w:suppressLineNumbers w:val="0"/>
              <w:spacing w:before="7" w:beforeAutospacing="0" w:after="0" w:afterAutospacing="0"/>
              <w:ind w:left="0" w:right="0"/>
              <w:rPr>
                <w:rFonts w:hint="default" w:ascii="Times New Roman"/>
                <w:sz w:val="19"/>
              </w:rPr>
            </w:pPr>
          </w:p>
          <w:p w14:paraId="602900B1">
            <w:pPr>
              <w:pStyle w:val="29"/>
              <w:keepNext w:val="0"/>
              <w:keepLines w:val="0"/>
              <w:suppressLineNumbers w:val="0"/>
              <w:spacing w:before="0" w:beforeAutospacing="0" w:after="0" w:afterAutospacing="0"/>
              <w:ind w:left="107" w:right="0"/>
              <w:rPr>
                <w:rFonts w:hint="default"/>
                <w:sz w:val="21"/>
              </w:rPr>
            </w:pPr>
            <w:r>
              <w:rPr>
                <w:rFonts w:hint="default"/>
                <w:sz w:val="21"/>
              </w:rPr>
              <w:t>领取中标通知书当天</w:t>
            </w:r>
          </w:p>
        </w:tc>
      </w:tr>
      <w:tr w14:paraId="12169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226" w:type="dxa"/>
            <w:gridSpan w:val="3"/>
          </w:tcPr>
          <w:p w14:paraId="551B75E3">
            <w:pPr>
              <w:pStyle w:val="29"/>
              <w:keepNext w:val="0"/>
              <w:keepLines w:val="0"/>
              <w:suppressLineNumbers w:val="0"/>
              <w:spacing w:before="112" w:beforeAutospacing="0" w:after="0" w:afterAutospacing="0"/>
              <w:ind w:left="3488" w:right="3478"/>
              <w:jc w:val="center"/>
              <w:rPr>
                <w:rFonts w:hint="default"/>
                <w:b/>
                <w:sz w:val="21"/>
              </w:rPr>
            </w:pPr>
            <w:r>
              <w:rPr>
                <w:rFonts w:hint="default"/>
                <w:b/>
                <w:sz w:val="21"/>
              </w:rPr>
              <w:t>13.需要补充的其他内容</w:t>
            </w:r>
          </w:p>
        </w:tc>
      </w:tr>
      <w:tr w14:paraId="0A520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5" w:hRule="atLeast"/>
        </w:trPr>
        <w:tc>
          <w:tcPr>
            <w:tcW w:w="9226" w:type="dxa"/>
            <w:gridSpan w:val="3"/>
          </w:tcPr>
          <w:p w14:paraId="3BBB7718">
            <w:pPr>
              <w:pStyle w:val="29"/>
              <w:keepNext w:val="0"/>
              <w:keepLines w:val="0"/>
              <w:suppressLineNumbers w:val="0"/>
              <w:tabs>
                <w:tab w:val="left" w:pos="842"/>
              </w:tabs>
              <w:spacing w:before="58" w:beforeAutospacing="0" w:after="0" w:afterAutospacing="0" w:line="302" w:lineRule="auto"/>
              <w:ind w:left="0" w:right="-15"/>
              <w:rPr>
                <w:rFonts w:hint="default"/>
                <w:sz w:val="21"/>
              </w:rPr>
            </w:pPr>
            <w:r>
              <w:rPr>
                <w:rFonts w:hint="eastAsia"/>
                <w:spacing w:val="-3"/>
                <w:sz w:val="21"/>
                <w:lang w:val="en-US"/>
              </w:rPr>
              <w:t>（1）</w:t>
            </w:r>
            <w:r>
              <w:rPr>
                <w:rFonts w:hint="default"/>
                <w:spacing w:val="-3"/>
                <w:sz w:val="21"/>
              </w:rPr>
              <w:t>除本招标文件另有规定外，招标文件中出现的类似于“近三年”或“前三年”、“近五年”   或“前五年”均指递交投标文件时间以前</w:t>
            </w:r>
            <w:r>
              <w:rPr>
                <w:rFonts w:hint="default"/>
                <w:sz w:val="21"/>
              </w:rPr>
              <w:t>3年或前5</w:t>
            </w:r>
            <w:r>
              <w:rPr>
                <w:rFonts w:hint="default"/>
                <w:spacing w:val="-3"/>
                <w:sz w:val="21"/>
              </w:rPr>
              <w:t>年，以此类推。如：递交投标文件时间为</w:t>
            </w:r>
            <w:r>
              <w:rPr>
                <w:rFonts w:hint="default"/>
                <w:sz w:val="21"/>
              </w:rPr>
              <w:t>20</w:t>
            </w:r>
            <w:r>
              <w:rPr>
                <w:rFonts w:hint="eastAsia"/>
                <w:sz w:val="21"/>
                <w:lang w:val="en-US"/>
              </w:rPr>
              <w:t>21</w:t>
            </w:r>
            <w:r>
              <w:rPr>
                <w:rFonts w:hint="default"/>
                <w:sz w:val="21"/>
              </w:rPr>
              <w:t>年</w:t>
            </w:r>
            <w:r>
              <w:rPr>
                <w:rFonts w:hint="eastAsia"/>
                <w:sz w:val="21"/>
                <w:lang w:val="en-US"/>
              </w:rPr>
              <w:t>11</w:t>
            </w:r>
            <w:r>
              <w:rPr>
                <w:rFonts w:hint="default"/>
                <w:sz w:val="21"/>
              </w:rPr>
              <w:t>月1日，则“近三年”是指201</w:t>
            </w:r>
            <w:r>
              <w:rPr>
                <w:rFonts w:hint="eastAsia"/>
                <w:sz w:val="21"/>
                <w:lang w:val="en-US" w:eastAsia="zh-CN"/>
              </w:rPr>
              <w:t>8</w:t>
            </w:r>
            <w:r>
              <w:rPr>
                <w:rFonts w:hint="default"/>
                <w:sz w:val="21"/>
              </w:rPr>
              <w:t>年</w:t>
            </w:r>
            <w:r>
              <w:rPr>
                <w:rFonts w:hint="eastAsia"/>
                <w:sz w:val="21"/>
                <w:lang w:val="en-US"/>
              </w:rPr>
              <w:t>11</w:t>
            </w:r>
            <w:r>
              <w:rPr>
                <w:rFonts w:hint="default"/>
                <w:sz w:val="21"/>
              </w:rPr>
              <w:t>月1日至20</w:t>
            </w:r>
            <w:r>
              <w:rPr>
                <w:rFonts w:hint="eastAsia"/>
                <w:sz w:val="21"/>
                <w:lang w:val="en-US"/>
              </w:rPr>
              <w:t>21</w:t>
            </w:r>
            <w:r>
              <w:rPr>
                <w:rFonts w:hint="default"/>
                <w:sz w:val="21"/>
              </w:rPr>
              <w:t>年</w:t>
            </w:r>
            <w:r>
              <w:rPr>
                <w:rFonts w:hint="eastAsia"/>
                <w:sz w:val="21"/>
                <w:lang w:val="en-US"/>
              </w:rPr>
              <w:t>11</w:t>
            </w:r>
            <w:r>
              <w:rPr>
                <w:rFonts w:hint="default"/>
                <w:sz w:val="21"/>
              </w:rPr>
              <w:t>月1日。</w:t>
            </w:r>
          </w:p>
          <w:p w14:paraId="6123D399">
            <w:pPr>
              <w:pStyle w:val="29"/>
              <w:keepNext w:val="0"/>
              <w:keepLines w:val="0"/>
              <w:suppressLineNumbers w:val="0"/>
              <w:tabs>
                <w:tab w:val="left" w:pos="842"/>
              </w:tabs>
              <w:spacing w:before="58" w:beforeAutospacing="0" w:after="0" w:afterAutospacing="0" w:line="302" w:lineRule="auto"/>
              <w:ind w:left="0" w:right="-15"/>
              <w:rPr>
                <w:rFonts w:hint="default"/>
                <w:sz w:val="21"/>
              </w:rPr>
            </w:pPr>
            <w:r>
              <w:rPr>
                <w:rFonts w:hint="eastAsia"/>
                <w:sz w:val="21"/>
              </w:rPr>
              <w:t>（</w:t>
            </w:r>
            <w:r>
              <w:rPr>
                <w:rFonts w:hint="eastAsia"/>
                <w:sz w:val="21"/>
                <w:lang w:val="en-US"/>
              </w:rPr>
              <w:t>2）</w:t>
            </w:r>
            <w:r>
              <w:rPr>
                <w:rFonts w:hint="default"/>
                <w:sz w:val="21"/>
              </w:rPr>
              <w:t>本招标文件所称的“以上”、“以下”、“内”、“以内”，包括本数；所称的“不足”，   不包括本数。</w:t>
            </w:r>
          </w:p>
          <w:p w14:paraId="4B52600F">
            <w:pPr>
              <w:pStyle w:val="29"/>
              <w:keepNext w:val="0"/>
              <w:keepLines w:val="0"/>
              <w:suppressLineNumbers w:val="0"/>
              <w:tabs>
                <w:tab w:val="left" w:pos="842"/>
              </w:tabs>
              <w:spacing w:before="0" w:beforeAutospacing="0" w:after="0" w:afterAutospacing="0" w:line="267" w:lineRule="exact"/>
              <w:ind w:left="0" w:right="0"/>
              <w:rPr>
                <w:rFonts w:hint="default"/>
                <w:sz w:val="21"/>
              </w:rPr>
            </w:pPr>
            <w:r>
              <w:rPr>
                <w:rFonts w:hint="eastAsia"/>
                <w:sz w:val="21"/>
              </w:rPr>
              <w:t>（</w:t>
            </w:r>
            <w:r>
              <w:rPr>
                <w:rFonts w:hint="eastAsia"/>
                <w:sz w:val="21"/>
                <w:lang w:val="en-US"/>
              </w:rPr>
              <w:t>3）</w:t>
            </w:r>
            <w:r>
              <w:rPr>
                <w:rFonts w:hint="default"/>
                <w:sz w:val="21"/>
              </w:rPr>
              <w:t>投标人须知前附表中，“√”代表选中，“□”代表未选中。</w:t>
            </w:r>
          </w:p>
        </w:tc>
      </w:tr>
    </w:tbl>
    <w:p w14:paraId="4D2AD5CE">
      <w:pPr>
        <w:pStyle w:val="11"/>
        <w:rPr>
          <w:rFonts w:ascii="Times New Roman"/>
          <w:sz w:val="12"/>
        </w:rPr>
      </w:pPr>
    </w:p>
    <w:p w14:paraId="5E6531BE">
      <w:bookmarkStart w:id="28" w:name="_Toc87264317"/>
      <w:r>
        <w:rPr>
          <w:rFonts w:hint="eastAsia"/>
        </w:rPr>
        <w:br w:type="page"/>
      </w:r>
    </w:p>
    <w:p w14:paraId="635ACD10">
      <w:pPr>
        <w:pStyle w:val="4"/>
        <w:jc w:val="center"/>
      </w:pPr>
      <w:bookmarkStart w:id="29" w:name="_Toc18936"/>
      <w:r>
        <w:rPr>
          <w:rFonts w:hint="eastAsia"/>
        </w:rPr>
        <w:t>投标人须知</w:t>
      </w:r>
      <w:bookmarkEnd w:id="28"/>
      <w:bookmarkEnd w:id="29"/>
    </w:p>
    <w:p w14:paraId="17E03036">
      <w:pPr>
        <w:pStyle w:val="11"/>
        <w:spacing w:before="8"/>
        <w:rPr>
          <w:rFonts w:ascii="黑体"/>
          <w:sz w:val="11"/>
        </w:rPr>
      </w:pPr>
    </w:p>
    <w:p w14:paraId="1AC097B9">
      <w:pPr>
        <w:pStyle w:val="4"/>
        <w:ind w:left="23" w:firstLine="632" w:firstLineChars="300"/>
        <w:rPr>
          <w:rFonts w:ascii="宋体" w:hAnsi="宋体" w:eastAsia="宋体" w:cs="宋体"/>
          <w:sz w:val="21"/>
          <w:szCs w:val="21"/>
          <w:lang w:val="en-US"/>
        </w:rPr>
      </w:pPr>
      <w:bookmarkStart w:id="30" w:name="_Toc87264318"/>
      <w:bookmarkStart w:id="31" w:name="_Toc9559"/>
      <w:r>
        <w:rPr>
          <w:rFonts w:hint="eastAsia" w:ascii="宋体" w:hAnsi="宋体" w:eastAsia="宋体" w:cs="宋体"/>
          <w:sz w:val="21"/>
          <w:szCs w:val="21"/>
          <w:lang w:val="en-US"/>
        </w:rPr>
        <w:t>一、总则</w:t>
      </w:r>
      <w:bookmarkEnd w:id="30"/>
      <w:bookmarkEnd w:id="31"/>
    </w:p>
    <w:p w14:paraId="2C31C374">
      <w:pPr>
        <w:pStyle w:val="4"/>
        <w:ind w:left="23" w:firstLine="632" w:firstLineChars="300"/>
        <w:rPr>
          <w:rFonts w:ascii="宋体" w:hAnsi="宋体" w:eastAsia="宋体" w:cs="宋体"/>
          <w:sz w:val="21"/>
          <w:szCs w:val="21"/>
          <w:lang w:val="en-US"/>
        </w:rPr>
      </w:pPr>
      <w:bookmarkStart w:id="32" w:name="1.1_项目概况"/>
      <w:bookmarkEnd w:id="32"/>
    </w:p>
    <w:p w14:paraId="146E86A9">
      <w:pPr>
        <w:pStyle w:val="4"/>
        <w:ind w:left="23" w:firstLine="632" w:firstLineChars="300"/>
        <w:rPr>
          <w:rFonts w:ascii="宋体" w:hAnsi="宋体" w:eastAsia="宋体" w:cs="宋体"/>
          <w:sz w:val="21"/>
          <w:szCs w:val="21"/>
          <w:lang w:val="en-US"/>
        </w:rPr>
      </w:pPr>
      <w:bookmarkStart w:id="33" w:name="_Toc87264319"/>
      <w:bookmarkStart w:id="34" w:name="_Toc8073"/>
      <w:r>
        <w:rPr>
          <w:rFonts w:hint="eastAsia" w:ascii="宋体" w:hAnsi="宋体" w:eastAsia="宋体" w:cs="宋体"/>
          <w:sz w:val="21"/>
          <w:szCs w:val="21"/>
          <w:lang w:val="en-US"/>
        </w:rPr>
        <w:t>1.1 项目概况</w:t>
      </w:r>
      <w:bookmarkEnd w:id="33"/>
      <w:bookmarkEnd w:id="34"/>
    </w:p>
    <w:p w14:paraId="0E8E6F07">
      <w:pPr>
        <w:pStyle w:val="31"/>
        <w:tabs>
          <w:tab w:val="left" w:pos="1508"/>
        </w:tabs>
        <w:spacing w:before="120" w:beforeLines="50" w:after="120" w:afterLines="50"/>
        <w:ind w:left="988" w:right="604" w:firstLine="0"/>
        <w:rPr>
          <w:rFonts w:ascii="Arial" w:eastAsia="Arial"/>
          <w:sz w:val="21"/>
        </w:rPr>
      </w:pPr>
      <w:r>
        <w:rPr>
          <w:rFonts w:hint="eastAsia"/>
          <w:sz w:val="21"/>
          <w:lang w:val="en-US"/>
        </w:rPr>
        <w:t>1.1.1</w:t>
      </w:r>
      <w:r>
        <w:rPr>
          <w:rFonts w:hint="eastAsia" w:ascii="宋体" w:hAnsi="宋体" w:eastAsia="宋体" w:cs="宋体"/>
          <w:sz w:val="21"/>
          <w:lang w:val="en-US"/>
        </w:rPr>
        <w:t>根据《中华人民共和国政府采购法》、《中华人民共和国政府采购法实施条例》、《政府采购货物和服务招标投标管理办法》等有关法律、法规和规章的规定，制定本招标文件。</w:t>
      </w:r>
    </w:p>
    <w:p w14:paraId="00FD5050">
      <w:pPr>
        <w:pStyle w:val="31"/>
        <w:tabs>
          <w:tab w:val="left" w:pos="1508"/>
        </w:tabs>
        <w:spacing w:before="120" w:beforeLines="50" w:after="120" w:afterLines="50"/>
        <w:ind w:left="987" w:firstLine="0"/>
        <w:rPr>
          <w:rFonts w:ascii="Arial" w:eastAsia="Arial"/>
          <w:sz w:val="21"/>
        </w:rPr>
      </w:pPr>
      <w:r>
        <w:rPr>
          <w:rFonts w:hint="eastAsia"/>
          <w:sz w:val="21"/>
          <w:lang w:val="en-US"/>
        </w:rPr>
        <w:t>1.1.2</w:t>
      </w:r>
      <w:r>
        <w:rPr>
          <w:sz w:val="21"/>
        </w:rPr>
        <w:t>采购人：见投标人须知前附表。</w:t>
      </w:r>
    </w:p>
    <w:p w14:paraId="4F10BDFD">
      <w:pPr>
        <w:pStyle w:val="31"/>
        <w:tabs>
          <w:tab w:val="left" w:pos="1508"/>
        </w:tabs>
        <w:spacing w:before="120" w:beforeLines="50" w:after="120" w:afterLines="50"/>
        <w:ind w:left="987" w:firstLine="0"/>
        <w:rPr>
          <w:sz w:val="21"/>
          <w:lang w:val="en-US"/>
        </w:rPr>
      </w:pPr>
      <w:r>
        <w:rPr>
          <w:rFonts w:hint="eastAsia"/>
          <w:sz w:val="21"/>
          <w:lang w:val="en-US"/>
        </w:rPr>
        <w:t>1.1.3采购代理机构：见投标人须知前附表。</w:t>
      </w:r>
    </w:p>
    <w:p w14:paraId="02448B19">
      <w:pPr>
        <w:pStyle w:val="31"/>
        <w:tabs>
          <w:tab w:val="left" w:pos="1508"/>
        </w:tabs>
        <w:spacing w:before="120" w:beforeLines="50" w:after="120" w:afterLines="50"/>
        <w:ind w:left="987" w:firstLine="0"/>
        <w:rPr>
          <w:sz w:val="21"/>
          <w:lang w:val="en-US"/>
        </w:rPr>
      </w:pPr>
      <w:r>
        <w:rPr>
          <w:rFonts w:hint="eastAsia"/>
          <w:sz w:val="21"/>
          <w:lang w:val="en-US"/>
        </w:rPr>
        <w:t>1.1.4监督管理部门：见投标人须知前附表。</w:t>
      </w:r>
    </w:p>
    <w:p w14:paraId="226C5428">
      <w:pPr>
        <w:pStyle w:val="31"/>
        <w:tabs>
          <w:tab w:val="left" w:pos="1508"/>
        </w:tabs>
        <w:spacing w:before="120" w:beforeLines="50" w:after="120" w:afterLines="50"/>
        <w:ind w:left="987" w:firstLine="0"/>
        <w:rPr>
          <w:sz w:val="21"/>
          <w:lang w:val="en-US"/>
        </w:rPr>
      </w:pPr>
      <w:r>
        <w:rPr>
          <w:rFonts w:hint="eastAsia"/>
          <w:sz w:val="21"/>
          <w:lang w:val="en-US"/>
        </w:rPr>
        <w:t>1.1.5项目名称：见投标人须知前附表。</w:t>
      </w:r>
    </w:p>
    <w:p w14:paraId="1DEA2361">
      <w:pPr>
        <w:pStyle w:val="31"/>
        <w:tabs>
          <w:tab w:val="left" w:pos="1508"/>
        </w:tabs>
        <w:spacing w:before="120" w:beforeLines="50" w:after="120" w:afterLines="50"/>
        <w:ind w:left="987" w:firstLine="0"/>
        <w:rPr>
          <w:sz w:val="21"/>
          <w:lang w:val="en-US"/>
        </w:rPr>
      </w:pPr>
      <w:r>
        <w:rPr>
          <w:rFonts w:hint="eastAsia"/>
          <w:sz w:val="21"/>
          <w:lang w:val="en-US"/>
        </w:rPr>
        <w:t>1.1.6项目地点：见投标人须知前附表。</w:t>
      </w:r>
    </w:p>
    <w:p w14:paraId="5BDB6D3D">
      <w:pPr>
        <w:pStyle w:val="31"/>
        <w:tabs>
          <w:tab w:val="left" w:pos="1508"/>
        </w:tabs>
        <w:spacing w:before="120" w:beforeLines="50" w:after="120" w:afterLines="50"/>
        <w:ind w:left="987" w:firstLine="0"/>
        <w:rPr>
          <w:sz w:val="21"/>
          <w:lang w:val="en-US"/>
        </w:rPr>
      </w:pPr>
      <w:r>
        <w:rPr>
          <w:rFonts w:hint="eastAsia"/>
          <w:sz w:val="21"/>
          <w:lang w:val="en-US"/>
        </w:rPr>
        <w:t>1.1.7项目内容：见投标人须知前附表。</w:t>
      </w:r>
    </w:p>
    <w:p w14:paraId="6B5D7A17">
      <w:pPr>
        <w:pStyle w:val="4"/>
        <w:ind w:left="23" w:firstLine="632" w:firstLineChars="300"/>
        <w:rPr>
          <w:rFonts w:ascii="宋体" w:hAnsi="宋体" w:eastAsia="宋体" w:cs="宋体"/>
          <w:sz w:val="21"/>
          <w:szCs w:val="21"/>
          <w:lang w:val="en-US"/>
        </w:rPr>
      </w:pPr>
      <w:bookmarkStart w:id="35" w:name="1.2_资金来源和落实情况"/>
      <w:bookmarkEnd w:id="35"/>
      <w:bookmarkStart w:id="36" w:name="_Toc3383"/>
      <w:bookmarkStart w:id="37" w:name="_Toc87264320"/>
      <w:r>
        <w:rPr>
          <w:rFonts w:hint="eastAsia" w:ascii="宋体" w:hAnsi="宋体" w:eastAsia="宋体" w:cs="宋体"/>
          <w:sz w:val="21"/>
          <w:szCs w:val="21"/>
          <w:lang w:val="en-US"/>
        </w:rPr>
        <w:t>1.2 资金来源和落实情况</w:t>
      </w:r>
      <w:bookmarkEnd w:id="36"/>
      <w:bookmarkEnd w:id="37"/>
    </w:p>
    <w:p w14:paraId="36089767">
      <w:pPr>
        <w:pStyle w:val="31"/>
        <w:tabs>
          <w:tab w:val="left" w:pos="1508"/>
        </w:tabs>
        <w:spacing w:before="120" w:beforeLines="50" w:after="120" w:afterLines="50"/>
        <w:ind w:left="987" w:firstLine="0"/>
        <w:rPr>
          <w:sz w:val="21"/>
          <w:lang w:val="en-US"/>
        </w:rPr>
      </w:pPr>
      <w:r>
        <w:rPr>
          <w:rFonts w:hint="eastAsia"/>
          <w:sz w:val="21"/>
          <w:lang w:val="en-US"/>
        </w:rPr>
        <w:t>1.2.1资金来源：见投标人须知前附表。</w:t>
      </w:r>
    </w:p>
    <w:p w14:paraId="6C6D764F">
      <w:pPr>
        <w:pStyle w:val="31"/>
        <w:tabs>
          <w:tab w:val="left" w:pos="1508"/>
        </w:tabs>
        <w:spacing w:before="120" w:beforeLines="50" w:after="120" w:afterLines="50"/>
        <w:ind w:left="987" w:firstLine="0"/>
        <w:rPr>
          <w:sz w:val="21"/>
          <w:lang w:val="en-US"/>
        </w:rPr>
      </w:pPr>
      <w:r>
        <w:rPr>
          <w:rFonts w:hint="eastAsia"/>
          <w:sz w:val="21"/>
          <w:lang w:val="en-US"/>
        </w:rPr>
        <w:t>1.2.2资金落实情况：见投标人须知前附表。</w:t>
      </w:r>
    </w:p>
    <w:p w14:paraId="567C486D">
      <w:pPr>
        <w:pStyle w:val="4"/>
        <w:ind w:left="23" w:firstLine="632" w:firstLineChars="300"/>
        <w:rPr>
          <w:rFonts w:ascii="宋体" w:hAnsi="宋体" w:eastAsia="宋体" w:cs="宋体"/>
          <w:sz w:val="21"/>
          <w:szCs w:val="21"/>
          <w:lang w:val="en-US"/>
        </w:rPr>
      </w:pPr>
      <w:bookmarkStart w:id="38" w:name="1.3_交货期、质保期及付款方式"/>
      <w:bookmarkEnd w:id="38"/>
      <w:bookmarkStart w:id="39" w:name="_Toc87264321"/>
      <w:bookmarkStart w:id="40" w:name="_Toc27600"/>
      <w:r>
        <w:rPr>
          <w:rFonts w:hint="eastAsia" w:ascii="宋体" w:hAnsi="宋体" w:eastAsia="宋体" w:cs="宋体"/>
          <w:sz w:val="21"/>
          <w:szCs w:val="21"/>
          <w:lang w:val="en-US"/>
        </w:rPr>
        <w:t>1.3 交货期、质保期及付款方式</w:t>
      </w:r>
      <w:bookmarkEnd w:id="39"/>
      <w:bookmarkEnd w:id="40"/>
    </w:p>
    <w:p w14:paraId="63B97A0F">
      <w:pPr>
        <w:pStyle w:val="31"/>
        <w:tabs>
          <w:tab w:val="left" w:pos="1508"/>
        </w:tabs>
        <w:spacing w:before="120" w:beforeLines="50" w:after="120" w:afterLines="50"/>
        <w:ind w:left="987" w:firstLine="0"/>
        <w:rPr>
          <w:sz w:val="21"/>
          <w:lang w:val="en-US"/>
        </w:rPr>
      </w:pPr>
      <w:r>
        <w:rPr>
          <w:rFonts w:hint="eastAsia"/>
          <w:sz w:val="21"/>
          <w:lang w:val="en-US"/>
        </w:rPr>
        <w:t>1.3.1交货期：见投标人须知前附表。</w:t>
      </w:r>
    </w:p>
    <w:p w14:paraId="037A37CE">
      <w:pPr>
        <w:pStyle w:val="31"/>
        <w:tabs>
          <w:tab w:val="left" w:pos="1508"/>
        </w:tabs>
        <w:spacing w:before="120" w:beforeLines="50" w:after="120" w:afterLines="50"/>
        <w:ind w:left="987" w:firstLine="0"/>
        <w:rPr>
          <w:sz w:val="21"/>
          <w:lang w:val="en-US"/>
        </w:rPr>
      </w:pPr>
      <w:r>
        <w:rPr>
          <w:rFonts w:hint="eastAsia"/>
          <w:sz w:val="21"/>
          <w:lang w:val="en-US"/>
        </w:rPr>
        <w:t>1.3.2质保期：见投标人须知前附表。</w:t>
      </w:r>
    </w:p>
    <w:p w14:paraId="54C1C9F9">
      <w:pPr>
        <w:pStyle w:val="31"/>
        <w:tabs>
          <w:tab w:val="left" w:pos="1508"/>
        </w:tabs>
        <w:spacing w:before="120" w:beforeLines="50" w:after="120" w:afterLines="50"/>
        <w:ind w:left="987" w:firstLine="0"/>
        <w:rPr>
          <w:sz w:val="21"/>
          <w:lang w:val="en-US"/>
        </w:rPr>
      </w:pPr>
      <w:r>
        <w:rPr>
          <w:rFonts w:hint="eastAsia"/>
          <w:sz w:val="21"/>
          <w:lang w:val="en-US"/>
        </w:rPr>
        <w:t>1.3.3付款方式：见投标人须知前附表。</w:t>
      </w:r>
    </w:p>
    <w:p w14:paraId="68ECDE91">
      <w:pPr>
        <w:pStyle w:val="4"/>
        <w:ind w:left="23" w:firstLine="632" w:firstLineChars="300"/>
        <w:rPr>
          <w:rFonts w:ascii="宋体" w:hAnsi="宋体" w:eastAsia="宋体" w:cs="宋体"/>
          <w:sz w:val="21"/>
          <w:szCs w:val="21"/>
          <w:lang w:val="en-US"/>
        </w:rPr>
      </w:pPr>
      <w:bookmarkStart w:id="41" w:name="1.4_投标人资格要求"/>
      <w:bookmarkEnd w:id="41"/>
      <w:bookmarkStart w:id="42" w:name="_Toc87264322"/>
      <w:bookmarkStart w:id="43" w:name="_Toc25547"/>
      <w:r>
        <w:rPr>
          <w:rFonts w:hint="eastAsia" w:ascii="宋体" w:hAnsi="宋体" w:eastAsia="宋体" w:cs="宋体"/>
          <w:sz w:val="21"/>
          <w:szCs w:val="21"/>
          <w:lang w:val="en-US"/>
        </w:rPr>
        <w:t>1.4 投标人资格要求</w:t>
      </w:r>
      <w:bookmarkEnd w:id="42"/>
      <w:bookmarkEnd w:id="43"/>
    </w:p>
    <w:p w14:paraId="615A612E">
      <w:pPr>
        <w:pStyle w:val="31"/>
        <w:tabs>
          <w:tab w:val="left" w:pos="1560"/>
        </w:tabs>
        <w:spacing w:before="160"/>
        <w:ind w:left="988" w:firstLine="0"/>
        <w:rPr>
          <w:rFonts w:ascii="Arial" w:eastAsia="Arial"/>
          <w:sz w:val="21"/>
        </w:rPr>
      </w:pPr>
      <w:r>
        <w:rPr>
          <w:rFonts w:hint="eastAsia"/>
          <w:sz w:val="21"/>
          <w:lang w:val="en-US"/>
        </w:rPr>
        <w:t xml:space="preserve">1.4.1 </w:t>
      </w:r>
      <w:r>
        <w:rPr>
          <w:sz w:val="21"/>
        </w:rPr>
        <w:t>投标人应具备承担本招标项目资质条件、能力和信誉。</w:t>
      </w:r>
    </w:p>
    <w:p w14:paraId="46C6B710">
      <w:pPr>
        <w:pStyle w:val="31"/>
        <w:tabs>
          <w:tab w:val="left" w:pos="1560"/>
        </w:tabs>
        <w:spacing w:before="160"/>
        <w:ind w:left="988" w:firstLine="0"/>
        <w:rPr>
          <w:sz w:val="21"/>
        </w:rPr>
      </w:pPr>
      <w:r>
        <w:rPr>
          <w:rFonts w:hint="eastAsia"/>
          <w:sz w:val="21"/>
        </w:rPr>
        <w:t>（</w:t>
      </w:r>
      <w:r>
        <w:rPr>
          <w:rFonts w:hint="eastAsia"/>
          <w:sz w:val="21"/>
          <w:lang w:val="en-US"/>
        </w:rPr>
        <w:t>1）</w:t>
      </w:r>
      <w:r>
        <w:rPr>
          <w:sz w:val="21"/>
        </w:rPr>
        <w:t>资质要求：见投标人须知前附表；</w:t>
      </w:r>
    </w:p>
    <w:p w14:paraId="78BFE10F">
      <w:pPr>
        <w:pStyle w:val="31"/>
        <w:tabs>
          <w:tab w:val="left" w:pos="1560"/>
        </w:tabs>
        <w:spacing w:before="160"/>
        <w:ind w:left="988" w:firstLine="0"/>
        <w:rPr>
          <w:sz w:val="21"/>
        </w:rPr>
      </w:pPr>
      <w:r>
        <w:rPr>
          <w:rFonts w:hint="eastAsia"/>
          <w:sz w:val="21"/>
        </w:rPr>
        <w:t>（</w:t>
      </w:r>
      <w:r>
        <w:rPr>
          <w:rFonts w:hint="eastAsia"/>
          <w:sz w:val="21"/>
          <w:lang w:val="en-US"/>
        </w:rPr>
        <w:t>2）</w:t>
      </w:r>
      <w:r>
        <w:rPr>
          <w:sz w:val="21"/>
        </w:rPr>
        <w:t>其他要求：见投标人须知前附表。</w:t>
      </w:r>
    </w:p>
    <w:p w14:paraId="308D1D2C">
      <w:pPr>
        <w:pStyle w:val="31"/>
        <w:tabs>
          <w:tab w:val="left" w:pos="1560"/>
        </w:tabs>
        <w:spacing w:before="139" w:line="364" w:lineRule="auto"/>
        <w:ind w:left="988" w:right="602" w:firstLine="0"/>
        <w:rPr>
          <w:rFonts w:ascii="Arial" w:eastAsia="Arial"/>
          <w:sz w:val="21"/>
        </w:rPr>
      </w:pPr>
      <w:r>
        <w:rPr>
          <w:rFonts w:hint="eastAsia"/>
          <w:spacing w:val="-2"/>
          <w:sz w:val="21"/>
          <w:lang w:val="en-US"/>
        </w:rPr>
        <w:t xml:space="preserve">1.4.2 </w:t>
      </w:r>
      <w:r>
        <w:rPr>
          <w:spacing w:val="-2"/>
          <w:sz w:val="21"/>
        </w:rPr>
        <w:t xml:space="preserve">投标人须知前附表规定接受联合体投标的，除应符合本章第 </w:t>
      </w:r>
      <w:r>
        <w:rPr>
          <w:rFonts w:ascii="Arial" w:eastAsia="Arial"/>
          <w:sz w:val="21"/>
        </w:rPr>
        <w:t>1.4.1</w:t>
      </w:r>
      <w:r>
        <w:rPr>
          <w:rFonts w:ascii="Arial" w:eastAsia="Arial"/>
          <w:spacing w:val="4"/>
          <w:sz w:val="21"/>
        </w:rPr>
        <w:t xml:space="preserve"> </w:t>
      </w:r>
      <w:r>
        <w:rPr>
          <w:sz w:val="21"/>
        </w:rPr>
        <w:t>项和投标人须知前附表的要求外，还应遵守以下规定：</w:t>
      </w:r>
    </w:p>
    <w:p w14:paraId="339C1A02">
      <w:pPr>
        <w:pStyle w:val="31"/>
        <w:tabs>
          <w:tab w:val="left" w:pos="1420"/>
        </w:tabs>
        <w:spacing w:line="364" w:lineRule="auto"/>
        <w:ind w:left="882" w:right="607" w:firstLine="0"/>
        <w:rPr>
          <w:sz w:val="21"/>
        </w:rPr>
      </w:pPr>
      <w:r>
        <w:rPr>
          <w:rFonts w:hint="eastAsia"/>
          <w:sz w:val="21"/>
        </w:rPr>
        <w:t>（</w:t>
      </w:r>
      <w:r>
        <w:rPr>
          <w:rFonts w:hint="eastAsia"/>
          <w:sz w:val="21"/>
          <w:lang w:val="en-US"/>
        </w:rPr>
        <w:t>1）</w:t>
      </w:r>
      <w:r>
        <w:rPr>
          <w:spacing w:val="-3"/>
          <w:sz w:val="21"/>
        </w:rPr>
        <w:t>联合体各方应按招标文件提供的格式签订联合体协议书，明确联合体牵头人和各方权利义务；</w:t>
      </w:r>
    </w:p>
    <w:p w14:paraId="6E4B439C">
      <w:pPr>
        <w:pStyle w:val="31"/>
        <w:tabs>
          <w:tab w:val="left" w:pos="1420"/>
        </w:tabs>
        <w:ind w:left="882" w:firstLine="0"/>
        <w:rPr>
          <w:sz w:val="21"/>
        </w:rPr>
      </w:pPr>
      <w:r>
        <w:rPr>
          <w:rFonts w:hint="eastAsia"/>
          <w:sz w:val="21"/>
        </w:rPr>
        <w:t>（</w:t>
      </w:r>
      <w:r>
        <w:rPr>
          <w:rFonts w:hint="eastAsia"/>
          <w:sz w:val="21"/>
          <w:lang w:val="en-US"/>
        </w:rPr>
        <w:t>2）由同一专业的单位组成的联合体，按照资质等级较低的单位确定资质等级；</w:t>
      </w:r>
    </w:p>
    <w:p w14:paraId="42F4B260">
      <w:pPr>
        <w:pStyle w:val="31"/>
        <w:tabs>
          <w:tab w:val="left" w:pos="1420"/>
        </w:tabs>
        <w:spacing w:before="137"/>
        <w:ind w:left="884" w:firstLine="0"/>
        <w:rPr>
          <w:sz w:val="21"/>
        </w:rPr>
      </w:pPr>
      <w:r>
        <w:rPr>
          <w:rFonts w:hint="eastAsia"/>
          <w:sz w:val="21"/>
        </w:rPr>
        <w:t>（</w:t>
      </w:r>
      <w:r>
        <w:rPr>
          <w:rFonts w:hint="eastAsia"/>
          <w:sz w:val="21"/>
          <w:lang w:val="en-US"/>
        </w:rPr>
        <w:t>3）联合体各方不得再以自己名义单独或参加其他联合体在本招标项目中投标；</w:t>
      </w:r>
    </w:p>
    <w:p w14:paraId="105EA7C6">
      <w:pPr>
        <w:pStyle w:val="4"/>
        <w:ind w:left="23" w:firstLine="632" w:firstLineChars="300"/>
        <w:rPr>
          <w:rFonts w:ascii="宋体" w:hAnsi="宋体" w:eastAsia="宋体" w:cs="宋体"/>
          <w:sz w:val="21"/>
          <w:szCs w:val="21"/>
          <w:lang w:val="en-US"/>
        </w:rPr>
      </w:pPr>
      <w:bookmarkStart w:id="44" w:name="1.5_费用承担"/>
      <w:bookmarkEnd w:id="44"/>
    </w:p>
    <w:p w14:paraId="1D4307B8">
      <w:pPr>
        <w:pStyle w:val="4"/>
        <w:ind w:left="23" w:firstLine="632" w:firstLineChars="300"/>
        <w:rPr>
          <w:rFonts w:ascii="宋体" w:hAnsi="宋体" w:eastAsia="宋体" w:cs="宋体"/>
          <w:sz w:val="21"/>
          <w:szCs w:val="21"/>
          <w:lang w:val="en-US"/>
        </w:rPr>
      </w:pPr>
      <w:bookmarkStart w:id="45" w:name="_Toc24693"/>
      <w:bookmarkStart w:id="46" w:name="_Toc87264323"/>
      <w:r>
        <w:rPr>
          <w:rFonts w:hint="eastAsia" w:ascii="宋体" w:hAnsi="宋体" w:eastAsia="宋体" w:cs="宋体"/>
          <w:sz w:val="21"/>
          <w:szCs w:val="21"/>
          <w:lang w:val="en-US"/>
        </w:rPr>
        <w:t>1.5 费用承担</w:t>
      </w:r>
      <w:bookmarkEnd w:id="45"/>
      <w:bookmarkEnd w:id="46"/>
    </w:p>
    <w:p w14:paraId="4E22C19D">
      <w:pPr>
        <w:pStyle w:val="31"/>
        <w:tabs>
          <w:tab w:val="left" w:pos="1508"/>
        </w:tabs>
        <w:spacing w:before="157" w:line="367" w:lineRule="auto"/>
        <w:ind w:left="988" w:right="605" w:firstLine="0"/>
        <w:rPr>
          <w:rFonts w:ascii="Arial" w:eastAsia="Arial"/>
          <w:sz w:val="21"/>
        </w:rPr>
      </w:pPr>
      <w:r>
        <w:rPr>
          <w:rFonts w:hint="eastAsia"/>
          <w:sz w:val="21"/>
          <w:lang w:val="en-US"/>
        </w:rPr>
        <w:t xml:space="preserve">1.5.1 </w:t>
      </w:r>
      <w:r>
        <w:rPr>
          <w:sz w:val="21"/>
        </w:rPr>
        <w:t>投标人应承担所有与准备和参加投标有关的费用。不论投标的结果如何，采购代理机构和采购人均无义务和责任承担这些费用。</w:t>
      </w:r>
    </w:p>
    <w:p w14:paraId="4FF14660">
      <w:pPr>
        <w:pStyle w:val="4"/>
        <w:ind w:left="23" w:firstLine="632" w:firstLineChars="300"/>
        <w:rPr>
          <w:rFonts w:ascii="宋体" w:hAnsi="宋体" w:eastAsia="宋体" w:cs="宋体"/>
          <w:sz w:val="21"/>
          <w:szCs w:val="21"/>
          <w:lang w:val="en-US"/>
        </w:rPr>
      </w:pPr>
      <w:bookmarkStart w:id="47" w:name="1.6_保密"/>
      <w:bookmarkEnd w:id="47"/>
      <w:bookmarkStart w:id="48" w:name="_Toc7385"/>
      <w:bookmarkStart w:id="49" w:name="_Toc87264324"/>
      <w:r>
        <w:rPr>
          <w:rFonts w:hint="eastAsia" w:ascii="宋体" w:hAnsi="宋体" w:eastAsia="宋体" w:cs="宋体"/>
          <w:sz w:val="21"/>
          <w:szCs w:val="21"/>
          <w:lang w:val="en-US"/>
        </w:rPr>
        <w:t>1.6 保密</w:t>
      </w:r>
      <w:bookmarkEnd w:id="48"/>
      <w:bookmarkEnd w:id="49"/>
    </w:p>
    <w:p w14:paraId="1BB12C35">
      <w:pPr>
        <w:pStyle w:val="31"/>
        <w:tabs>
          <w:tab w:val="left" w:pos="1508"/>
        </w:tabs>
        <w:spacing w:before="157"/>
        <w:ind w:left="987" w:firstLine="0"/>
        <w:rPr>
          <w:rFonts w:ascii="Arial" w:eastAsia="Arial"/>
          <w:sz w:val="21"/>
        </w:rPr>
      </w:pPr>
      <w:r>
        <w:rPr>
          <w:rFonts w:hint="eastAsia"/>
          <w:sz w:val="21"/>
          <w:lang w:val="en-US"/>
        </w:rPr>
        <w:t xml:space="preserve">1.6.1 </w:t>
      </w:r>
      <w:r>
        <w:rPr>
          <w:sz w:val="21"/>
        </w:rPr>
        <w:t>参与招标投标活动的各方应对招标文件和投标文件中的商业和技术等秘密保密，否则</w:t>
      </w:r>
    </w:p>
    <w:p w14:paraId="0C6FFFEF">
      <w:pPr>
        <w:rPr>
          <w:rFonts w:ascii="Arial" w:eastAsia="Arial"/>
          <w:sz w:val="21"/>
        </w:rPr>
        <w:sectPr>
          <w:headerReference r:id="rId8" w:type="default"/>
          <w:footerReference r:id="rId9" w:type="default"/>
          <w:pgSz w:w="11910" w:h="16840"/>
          <w:pgMar w:top="1040" w:right="980" w:bottom="1020" w:left="1020" w:header="624" w:footer="340" w:gutter="0"/>
          <w:pgNumType w:fmt="decimal"/>
          <w:cols w:space="720" w:num="1"/>
        </w:sectPr>
      </w:pPr>
    </w:p>
    <w:p w14:paraId="0B4E778D">
      <w:pPr>
        <w:pStyle w:val="11"/>
        <w:spacing w:before="4"/>
        <w:rPr>
          <w:sz w:val="9"/>
        </w:rPr>
      </w:pPr>
    </w:p>
    <w:p w14:paraId="3064DA3B">
      <w:pPr>
        <w:pStyle w:val="11"/>
        <w:spacing w:before="70" w:line="360" w:lineRule="auto"/>
        <w:ind w:left="567"/>
      </w:pPr>
      <w:r>
        <w:t>应承担相应的法律责任。</w:t>
      </w:r>
    </w:p>
    <w:p w14:paraId="259399D0">
      <w:pPr>
        <w:pStyle w:val="4"/>
        <w:ind w:left="23" w:firstLine="632" w:firstLineChars="300"/>
        <w:rPr>
          <w:rFonts w:ascii="宋体" w:hAnsi="宋体" w:eastAsia="宋体" w:cs="宋体"/>
          <w:sz w:val="21"/>
          <w:szCs w:val="21"/>
          <w:lang w:val="en-US"/>
        </w:rPr>
      </w:pPr>
      <w:bookmarkStart w:id="50" w:name="1.7_语言文字"/>
      <w:bookmarkEnd w:id="50"/>
      <w:bookmarkStart w:id="51" w:name="_Toc28664"/>
      <w:bookmarkStart w:id="52" w:name="_Toc87264325"/>
      <w:r>
        <w:rPr>
          <w:rFonts w:hint="eastAsia" w:ascii="宋体" w:hAnsi="宋体" w:eastAsia="宋体" w:cs="宋体"/>
          <w:sz w:val="21"/>
          <w:szCs w:val="21"/>
          <w:lang w:val="en-US"/>
        </w:rPr>
        <w:t>1.7 语言文字</w:t>
      </w:r>
      <w:bookmarkEnd w:id="51"/>
      <w:bookmarkEnd w:id="52"/>
    </w:p>
    <w:p w14:paraId="41ACD3B6">
      <w:pPr>
        <w:pStyle w:val="31"/>
        <w:tabs>
          <w:tab w:val="left" w:pos="1508"/>
        </w:tabs>
        <w:spacing w:before="159" w:line="360" w:lineRule="auto"/>
        <w:ind w:left="986" w:firstLine="0"/>
        <w:rPr>
          <w:rFonts w:ascii="Arial" w:eastAsia="Arial"/>
          <w:sz w:val="21"/>
        </w:rPr>
      </w:pPr>
      <w:r>
        <w:rPr>
          <w:rFonts w:hint="eastAsia"/>
          <w:sz w:val="21"/>
          <w:lang w:val="en-US"/>
        </w:rPr>
        <w:t xml:space="preserve">1.7.1 </w:t>
      </w:r>
      <w:r>
        <w:rPr>
          <w:sz w:val="21"/>
        </w:rPr>
        <w:t>招标投标文件使用的语言文字为中文。专用术语使用外文的，应附有中文注释。</w:t>
      </w:r>
    </w:p>
    <w:p w14:paraId="1E591669">
      <w:pPr>
        <w:pStyle w:val="4"/>
        <w:spacing w:line="360" w:lineRule="auto"/>
        <w:ind w:left="23" w:firstLine="632" w:firstLineChars="300"/>
        <w:rPr>
          <w:rFonts w:ascii="宋体" w:hAnsi="宋体" w:eastAsia="宋体" w:cs="宋体"/>
          <w:sz w:val="21"/>
          <w:szCs w:val="21"/>
          <w:lang w:val="en-US"/>
        </w:rPr>
      </w:pPr>
      <w:bookmarkStart w:id="53" w:name="1.8_计量单位"/>
      <w:bookmarkEnd w:id="53"/>
      <w:bookmarkStart w:id="54" w:name="_Toc87264326"/>
      <w:bookmarkStart w:id="55" w:name="_Toc16228"/>
      <w:r>
        <w:rPr>
          <w:rFonts w:hint="eastAsia" w:ascii="宋体" w:hAnsi="宋体" w:eastAsia="宋体" w:cs="宋体"/>
          <w:sz w:val="21"/>
          <w:szCs w:val="21"/>
          <w:lang w:val="en-US"/>
        </w:rPr>
        <w:t>1.8 计量单位</w:t>
      </w:r>
      <w:bookmarkEnd w:id="54"/>
      <w:bookmarkEnd w:id="55"/>
    </w:p>
    <w:p w14:paraId="78E863FB">
      <w:pPr>
        <w:pStyle w:val="31"/>
        <w:tabs>
          <w:tab w:val="left" w:pos="1508"/>
        </w:tabs>
        <w:spacing w:before="157" w:line="360" w:lineRule="auto"/>
        <w:ind w:left="986" w:firstLine="0"/>
        <w:rPr>
          <w:rFonts w:ascii="Arial" w:eastAsia="Arial"/>
          <w:sz w:val="21"/>
        </w:rPr>
      </w:pPr>
      <w:r>
        <w:rPr>
          <w:rFonts w:hint="eastAsia"/>
          <w:sz w:val="21"/>
          <w:lang w:val="en-US"/>
        </w:rPr>
        <w:t xml:space="preserve">1.8.1 </w:t>
      </w:r>
      <w:r>
        <w:rPr>
          <w:sz w:val="21"/>
        </w:rPr>
        <w:t>所有计量均采用中华人民共和国法定计量单位。</w:t>
      </w:r>
    </w:p>
    <w:p w14:paraId="6FFCE4A4">
      <w:pPr>
        <w:pStyle w:val="4"/>
        <w:spacing w:line="360" w:lineRule="auto"/>
        <w:ind w:left="23" w:firstLine="632" w:firstLineChars="300"/>
        <w:rPr>
          <w:rFonts w:ascii="宋体" w:hAnsi="宋体" w:eastAsia="宋体" w:cs="宋体"/>
          <w:sz w:val="21"/>
          <w:szCs w:val="21"/>
          <w:lang w:val="en-US"/>
        </w:rPr>
      </w:pPr>
      <w:bookmarkStart w:id="56" w:name="1.9_踏勘现场"/>
      <w:bookmarkEnd w:id="56"/>
      <w:bookmarkStart w:id="57" w:name="_Toc4530"/>
      <w:bookmarkStart w:id="58" w:name="_Toc87264327"/>
      <w:r>
        <w:rPr>
          <w:rFonts w:hint="eastAsia" w:ascii="宋体" w:hAnsi="宋体" w:eastAsia="宋体" w:cs="宋体"/>
          <w:sz w:val="21"/>
          <w:szCs w:val="21"/>
          <w:lang w:val="en-US"/>
        </w:rPr>
        <w:t>1.9 踏勘现场</w:t>
      </w:r>
      <w:bookmarkEnd w:id="57"/>
      <w:bookmarkEnd w:id="58"/>
    </w:p>
    <w:p w14:paraId="6BB959E0">
      <w:pPr>
        <w:pStyle w:val="31"/>
        <w:tabs>
          <w:tab w:val="left" w:pos="1560"/>
        </w:tabs>
        <w:spacing w:before="157" w:line="364" w:lineRule="auto"/>
        <w:ind w:left="988" w:right="602" w:firstLine="0"/>
        <w:rPr>
          <w:rFonts w:ascii="Arial" w:eastAsia="Arial"/>
          <w:sz w:val="21"/>
        </w:rPr>
      </w:pPr>
      <w:r>
        <w:rPr>
          <w:rFonts w:hint="eastAsia"/>
          <w:sz w:val="21"/>
          <w:lang w:val="en-US"/>
        </w:rPr>
        <w:t xml:space="preserve">1.9.1 </w:t>
      </w:r>
      <w:r>
        <w:rPr>
          <w:sz w:val="21"/>
        </w:rPr>
        <w:t>投标人须知前附表规定组织踏勘现场的，采购代理机构按投标人须知前附表规定的时间、</w:t>
      </w:r>
      <w:r>
        <w:rPr>
          <w:spacing w:val="-2"/>
          <w:sz w:val="21"/>
        </w:rPr>
        <w:t>地点组织投标人踏勘项目现场。</w:t>
      </w:r>
    </w:p>
    <w:p w14:paraId="6FCC8F1A">
      <w:pPr>
        <w:pStyle w:val="31"/>
        <w:tabs>
          <w:tab w:val="left" w:pos="1560"/>
        </w:tabs>
        <w:ind w:left="988" w:firstLine="0"/>
        <w:rPr>
          <w:rFonts w:ascii="Arial" w:eastAsia="Arial"/>
          <w:sz w:val="21"/>
        </w:rPr>
      </w:pPr>
      <w:r>
        <w:rPr>
          <w:rFonts w:hint="eastAsia"/>
          <w:sz w:val="21"/>
          <w:lang w:val="en-US"/>
        </w:rPr>
        <w:t xml:space="preserve">1.9.2 </w:t>
      </w:r>
      <w:r>
        <w:rPr>
          <w:sz w:val="21"/>
        </w:rPr>
        <w:t>投标人踏勘现场发生的费用自理。</w:t>
      </w:r>
    </w:p>
    <w:p w14:paraId="6846243D">
      <w:pPr>
        <w:pStyle w:val="31"/>
        <w:tabs>
          <w:tab w:val="left" w:pos="1560"/>
        </w:tabs>
        <w:spacing w:before="139" w:line="364" w:lineRule="auto"/>
        <w:ind w:left="988" w:right="604" w:firstLine="0"/>
        <w:rPr>
          <w:rFonts w:ascii="Arial" w:eastAsia="Arial"/>
          <w:sz w:val="21"/>
        </w:rPr>
      </w:pPr>
      <w:r>
        <w:rPr>
          <w:rFonts w:hint="eastAsia"/>
          <w:spacing w:val="-2"/>
          <w:sz w:val="21"/>
          <w:lang w:val="en-US"/>
        </w:rPr>
        <w:t xml:space="preserve">1.9.3 </w:t>
      </w:r>
      <w:r>
        <w:rPr>
          <w:spacing w:val="-2"/>
          <w:sz w:val="21"/>
        </w:rPr>
        <w:t>除采购人和采购代理机构的原因外，投标人自行负责在踏勘现场中所发生的人员伤亡和财产损失。</w:t>
      </w:r>
    </w:p>
    <w:p w14:paraId="3F1F50BE">
      <w:pPr>
        <w:pStyle w:val="31"/>
        <w:tabs>
          <w:tab w:val="left" w:pos="1664"/>
        </w:tabs>
        <w:spacing w:line="364" w:lineRule="auto"/>
        <w:ind w:left="988" w:right="604" w:firstLine="0"/>
        <w:jc w:val="both"/>
        <w:rPr>
          <w:sz w:val="21"/>
          <w:lang w:val="en-US"/>
        </w:rPr>
      </w:pPr>
      <w:r>
        <w:rPr>
          <w:rFonts w:hint="eastAsia"/>
          <w:sz w:val="21"/>
          <w:lang w:val="en-US"/>
        </w:rPr>
        <w:t>1.9.4 采购人在踏勘现场中介绍的项目场地和相关的周边环境情况，投标人在编制投标文件时参考，采购人和采购代理机构不对投标人据此作出的判断和决策负责。</w:t>
      </w:r>
    </w:p>
    <w:p w14:paraId="03C29340">
      <w:pPr>
        <w:pStyle w:val="4"/>
        <w:ind w:left="23" w:firstLine="632" w:firstLineChars="300"/>
        <w:rPr>
          <w:rFonts w:ascii="宋体" w:hAnsi="宋体" w:eastAsia="宋体" w:cs="宋体"/>
          <w:sz w:val="21"/>
          <w:szCs w:val="21"/>
          <w:lang w:val="en-US"/>
        </w:rPr>
      </w:pPr>
      <w:bookmarkStart w:id="59" w:name="1.10_投标预备会"/>
      <w:bookmarkEnd w:id="59"/>
      <w:bookmarkStart w:id="60" w:name="_Toc87264328"/>
      <w:bookmarkStart w:id="61" w:name="_Toc18498"/>
      <w:r>
        <w:rPr>
          <w:rFonts w:hint="eastAsia" w:ascii="宋体" w:hAnsi="宋体" w:eastAsia="宋体" w:cs="宋体"/>
          <w:sz w:val="21"/>
          <w:szCs w:val="21"/>
          <w:lang w:val="en-US"/>
        </w:rPr>
        <w:t>1.10 投标预备会</w:t>
      </w:r>
      <w:bookmarkEnd w:id="60"/>
      <w:bookmarkEnd w:id="61"/>
    </w:p>
    <w:p w14:paraId="267E5DD5">
      <w:pPr>
        <w:pStyle w:val="31"/>
        <w:tabs>
          <w:tab w:val="left" w:pos="1678"/>
        </w:tabs>
        <w:spacing w:before="158" w:line="364" w:lineRule="auto"/>
        <w:ind w:left="988" w:right="605" w:firstLine="0"/>
        <w:rPr>
          <w:rFonts w:ascii="Arial" w:eastAsia="Arial"/>
          <w:sz w:val="21"/>
        </w:rPr>
      </w:pPr>
      <w:r>
        <w:rPr>
          <w:rFonts w:hint="eastAsia"/>
          <w:sz w:val="21"/>
          <w:lang w:val="en-US"/>
        </w:rPr>
        <w:t xml:space="preserve">1.10.1 </w:t>
      </w:r>
      <w:r>
        <w:rPr>
          <w:sz w:val="21"/>
        </w:rPr>
        <w:t>投标人须知前附表规定召开投标预备会的，采购代理机构按投标人须知前附表规定的时间和地点召开投标预备会，澄清投标人提出的问题。</w:t>
      </w:r>
    </w:p>
    <w:p w14:paraId="57C24BAF">
      <w:pPr>
        <w:pStyle w:val="4"/>
        <w:ind w:left="23" w:firstLine="632" w:firstLineChars="300"/>
        <w:rPr>
          <w:rFonts w:ascii="宋体" w:hAnsi="宋体" w:eastAsia="宋体" w:cs="宋体"/>
          <w:sz w:val="21"/>
          <w:szCs w:val="21"/>
        </w:rPr>
      </w:pPr>
      <w:bookmarkStart w:id="62" w:name="1.11_中标后分包"/>
      <w:bookmarkEnd w:id="62"/>
      <w:bookmarkStart w:id="63" w:name="_Toc3733"/>
      <w:bookmarkStart w:id="64" w:name="_Toc87264329"/>
      <w:r>
        <w:rPr>
          <w:rFonts w:hint="eastAsia" w:ascii="宋体" w:hAnsi="宋体" w:eastAsia="宋体" w:cs="宋体"/>
          <w:sz w:val="21"/>
          <w:szCs w:val="21"/>
          <w:lang w:val="en-US"/>
        </w:rPr>
        <w:t>1.11 中标后分包</w:t>
      </w:r>
      <w:bookmarkEnd w:id="63"/>
      <w:bookmarkEnd w:id="64"/>
    </w:p>
    <w:p w14:paraId="64AA07BD">
      <w:pPr>
        <w:pStyle w:val="31"/>
        <w:tabs>
          <w:tab w:val="left" w:pos="1664"/>
        </w:tabs>
        <w:spacing w:before="159" w:line="364" w:lineRule="auto"/>
        <w:ind w:left="988" w:right="605" w:firstLine="0"/>
        <w:jc w:val="both"/>
        <w:rPr>
          <w:rFonts w:ascii="Arial" w:eastAsia="Arial"/>
          <w:sz w:val="21"/>
        </w:rPr>
      </w:pPr>
      <w:r>
        <w:rPr>
          <w:rFonts w:hint="eastAsia"/>
          <w:sz w:val="21"/>
          <w:lang w:val="en-US"/>
        </w:rPr>
        <w:t xml:space="preserve">1.11.1 </w:t>
      </w:r>
      <w:r>
        <w:rPr>
          <w:sz w:val="21"/>
        </w:rPr>
        <w:t>投标人须知前附表规定应当由分包人实施的非主体、非关键性工作，投标人应当提供分包人名称及其相应资料。</w:t>
      </w:r>
    </w:p>
    <w:p w14:paraId="0FA4CE5E">
      <w:pPr>
        <w:pStyle w:val="31"/>
        <w:tabs>
          <w:tab w:val="left" w:pos="1664"/>
        </w:tabs>
        <w:spacing w:line="364" w:lineRule="auto"/>
        <w:ind w:left="988" w:right="604" w:firstLine="0"/>
        <w:jc w:val="both"/>
        <w:rPr>
          <w:sz w:val="21"/>
          <w:lang w:val="en-US"/>
        </w:rPr>
      </w:pPr>
      <w:r>
        <w:rPr>
          <w:rFonts w:hint="eastAsia"/>
          <w:sz w:val="21"/>
          <w:lang w:val="en-US"/>
        </w:rPr>
        <w:t>1.11.2 投标人拟在中标后将中标项目的部分非主体、非关键性工作进行分包的，应符合投标人须知前附表规定的分包内容、分包金额和资质要求等限制性条件，并提供分包人名称及其相应资料。</w:t>
      </w:r>
    </w:p>
    <w:p w14:paraId="5A7BD0F8">
      <w:pPr>
        <w:pStyle w:val="7"/>
        <w:tabs>
          <w:tab w:val="left" w:pos="1172"/>
        </w:tabs>
        <w:ind w:left="567" w:firstLine="0"/>
        <w:rPr>
          <w:sz w:val="21"/>
          <w:szCs w:val="21"/>
          <w:lang w:val="en-US"/>
        </w:rPr>
      </w:pPr>
      <w:bookmarkStart w:id="65" w:name="1.12_政府采购政策"/>
      <w:bookmarkEnd w:id="65"/>
      <w:r>
        <w:rPr>
          <w:rFonts w:hint="eastAsia"/>
          <w:sz w:val="21"/>
          <w:szCs w:val="21"/>
          <w:lang w:val="en-US"/>
        </w:rPr>
        <w:t>1.12 政府采购政策</w:t>
      </w:r>
    </w:p>
    <w:p w14:paraId="58FED897">
      <w:pPr>
        <w:pStyle w:val="31"/>
        <w:tabs>
          <w:tab w:val="left" w:pos="1664"/>
        </w:tabs>
        <w:spacing w:before="159" w:line="364" w:lineRule="auto"/>
        <w:ind w:left="988" w:right="605" w:firstLine="0"/>
        <w:jc w:val="both"/>
        <w:rPr>
          <w:sz w:val="21"/>
          <w:lang w:val="en-US"/>
        </w:rPr>
      </w:pPr>
      <w:r>
        <w:rPr>
          <w:rFonts w:hint="eastAsia"/>
          <w:sz w:val="21"/>
          <w:lang w:val="en-US"/>
        </w:rPr>
        <w:t>1.12.1 除非《投标人须知前附表》中有特殊规定，本项目所采购的货物应当为中华人民共和国境内提供。</w:t>
      </w:r>
    </w:p>
    <w:p w14:paraId="09C0A7DD">
      <w:pPr>
        <w:pStyle w:val="31"/>
        <w:tabs>
          <w:tab w:val="left" w:pos="1664"/>
        </w:tabs>
        <w:spacing w:line="364" w:lineRule="auto"/>
        <w:ind w:left="988" w:right="604" w:firstLine="0"/>
        <w:jc w:val="both"/>
        <w:rPr>
          <w:sz w:val="21"/>
          <w:lang w:val="en-US"/>
        </w:rPr>
      </w:pPr>
      <w:r>
        <w:rPr>
          <w:rFonts w:hint="eastAsia"/>
          <w:sz w:val="21"/>
          <w:lang w:val="en-US"/>
        </w:rPr>
        <w:t>1.12.2 为促进中小企业发展，依据财政部、工业和信息化部《关于印发&lt;政府采购促进中小企业发展管理办法&gt;的通知》（财库[2020]46 号）、财政部 司法部《关于政府采购支持监狱企业发展有关问题的通知》（财库[2014]68 号）、财政部 民政部 中国残疾人联合会《关于促进残疾人就业政府采购政策的通知》（财库[2017]141 号），本项目投标人如符合上述文件规定的， 需提供《中小企业声明函》、监狱企业证明文件、《残疾人福利性单位声明函》，评审时将对投标人报价给予一定比例的扣除，用扣除后的价格参与评审。具体扣除比例详见《投标人须知前附表》。</w:t>
      </w:r>
    </w:p>
    <w:p w14:paraId="76483C74">
      <w:pPr>
        <w:pStyle w:val="31"/>
        <w:tabs>
          <w:tab w:val="left" w:pos="1664"/>
        </w:tabs>
        <w:spacing w:line="364" w:lineRule="auto"/>
        <w:ind w:left="988" w:right="604" w:firstLine="0"/>
        <w:jc w:val="both"/>
        <w:rPr>
          <w:sz w:val="21"/>
          <w:lang w:val="en-US"/>
        </w:rPr>
      </w:pPr>
      <w:r>
        <w:rPr>
          <w:rFonts w:hint="eastAsia"/>
          <w:sz w:val="21"/>
          <w:lang w:val="en-US"/>
        </w:rPr>
        <w:t>中小企业划型标准详见附件：工业和信息化部 国家统计局 国家发展和改革委员会 财政部</w:t>
      </w:r>
    </w:p>
    <w:p w14:paraId="0BA6A588">
      <w:pPr>
        <w:pStyle w:val="31"/>
        <w:tabs>
          <w:tab w:val="left" w:pos="1664"/>
        </w:tabs>
        <w:spacing w:line="364" w:lineRule="auto"/>
        <w:ind w:left="988" w:right="604" w:firstLine="0"/>
        <w:jc w:val="both"/>
        <w:rPr>
          <w:sz w:val="21"/>
          <w:lang w:val="en-US"/>
        </w:rPr>
      </w:pPr>
      <w:r>
        <w:rPr>
          <w:rFonts w:hint="eastAsia"/>
          <w:sz w:val="21"/>
          <w:lang w:val="en-US"/>
        </w:rPr>
        <w:t>《中小企业划型标准规定》（工信部联企业〔2011〕300 号）。</w:t>
      </w:r>
    </w:p>
    <w:p w14:paraId="32F9B42A">
      <w:pPr>
        <w:pStyle w:val="11"/>
        <w:spacing w:before="4"/>
        <w:rPr>
          <w:sz w:val="9"/>
        </w:rPr>
      </w:pPr>
    </w:p>
    <w:p w14:paraId="408CCD78">
      <w:pPr>
        <w:pStyle w:val="31"/>
        <w:tabs>
          <w:tab w:val="left" w:pos="1664"/>
        </w:tabs>
        <w:spacing w:line="364" w:lineRule="auto"/>
        <w:ind w:left="988" w:right="604" w:firstLine="0"/>
        <w:jc w:val="both"/>
        <w:rPr>
          <w:sz w:val="21"/>
          <w:lang w:val="en-US"/>
        </w:rPr>
      </w:pPr>
      <w:r>
        <w:rPr>
          <w:rFonts w:hint="eastAsia"/>
          <w:sz w:val="21"/>
          <w:lang w:val="en-US"/>
        </w:rPr>
        <w:t>1.12.3 根据《财政部 国家发展改革委关于印发&lt;节能产品政府采购实施意见&gt;的通知》（财库［2004］185 号）、《关于环境标志产品政府采购实施的意见》（财库[2006]90 号）《财政部发展改革委 生态环境部 市场监管总局关于调整优化节能产品、环境标志产品政府采购执行机制的通知》（财库〔2019〕9 号）、《关于印发环境标志产品政府采购品目清单的通知》（财库〔2019〕18 号）、《关于印发节能产品政府采购品目清单的通知》（财库〔2019〕19 号）的规定，供应商所投产品如属于节能产品政府采购品目清单、环境标志产品政府采购品目清单范围的，供应商必须提供国家确定的认证机构出具的、处于有效期之内的节能产品、环境标志产品认证证书，并进行单独分项报价。属于政府强制采购产品的，已作为投标时强制性要求不再给予价格扣除。属于优先采购范围的，按照《供应商须知前附表》中相关规定，对该项产品的价格给予一定比例的扣除，具体扣除比例详见《供应商须知前附表》。</w:t>
      </w:r>
    </w:p>
    <w:p w14:paraId="796A46FB">
      <w:pPr>
        <w:pStyle w:val="31"/>
        <w:tabs>
          <w:tab w:val="left" w:pos="1664"/>
        </w:tabs>
        <w:spacing w:line="364" w:lineRule="auto"/>
        <w:ind w:left="988" w:right="604" w:firstLine="0"/>
        <w:jc w:val="both"/>
        <w:rPr>
          <w:sz w:val="21"/>
          <w:lang w:val="en-US"/>
        </w:rPr>
      </w:pPr>
      <w:r>
        <w:rPr>
          <w:rFonts w:hint="eastAsia"/>
          <w:sz w:val="21"/>
          <w:lang w:val="en-US"/>
        </w:rPr>
        <w:t>1.12.4 上述政府采购政策优惠须经评标委员会评审后执行，未提供单独分项报价或未提供有效证明材料的不给予价格扣除。</w:t>
      </w:r>
    </w:p>
    <w:p w14:paraId="1C321553">
      <w:pPr>
        <w:pStyle w:val="4"/>
        <w:spacing w:line="360" w:lineRule="auto"/>
        <w:ind w:firstLine="632" w:firstLineChars="300"/>
        <w:rPr>
          <w:rFonts w:ascii="宋体" w:hAnsi="宋体" w:eastAsia="宋体" w:cs="宋体"/>
          <w:sz w:val="21"/>
          <w:szCs w:val="21"/>
        </w:rPr>
      </w:pPr>
      <w:bookmarkStart w:id="66" w:name="_Toc87264330"/>
      <w:bookmarkStart w:id="67" w:name="_Toc26181"/>
      <w:r>
        <w:rPr>
          <w:rFonts w:hint="eastAsia" w:ascii="宋体" w:hAnsi="宋体" w:eastAsia="宋体" w:cs="宋体"/>
          <w:sz w:val="21"/>
          <w:szCs w:val="21"/>
        </w:rPr>
        <w:t>二、招标文件</w:t>
      </w:r>
      <w:bookmarkEnd w:id="66"/>
      <w:bookmarkEnd w:id="67"/>
    </w:p>
    <w:p w14:paraId="15C3156D">
      <w:pPr>
        <w:pStyle w:val="4"/>
        <w:ind w:left="23" w:firstLine="632" w:firstLineChars="300"/>
        <w:rPr>
          <w:rFonts w:ascii="宋体" w:hAnsi="宋体" w:eastAsia="宋体" w:cs="宋体"/>
          <w:sz w:val="21"/>
          <w:szCs w:val="21"/>
        </w:rPr>
      </w:pPr>
      <w:bookmarkStart w:id="68" w:name="2.1_招标文件的组成"/>
      <w:bookmarkEnd w:id="68"/>
      <w:bookmarkStart w:id="69" w:name="_Toc25898"/>
      <w:bookmarkStart w:id="70" w:name="_Toc87264331"/>
      <w:r>
        <w:rPr>
          <w:rFonts w:hint="eastAsia" w:ascii="宋体" w:hAnsi="宋体" w:eastAsia="宋体" w:cs="宋体"/>
          <w:sz w:val="21"/>
          <w:szCs w:val="21"/>
          <w:lang w:val="en-US"/>
        </w:rPr>
        <w:t xml:space="preserve">2.1 </w:t>
      </w:r>
      <w:r>
        <w:rPr>
          <w:rFonts w:hint="eastAsia" w:ascii="宋体" w:hAnsi="宋体" w:eastAsia="宋体" w:cs="宋体"/>
          <w:sz w:val="21"/>
          <w:szCs w:val="21"/>
        </w:rPr>
        <w:t>招标文件的组成</w:t>
      </w:r>
      <w:bookmarkEnd w:id="69"/>
      <w:bookmarkEnd w:id="70"/>
    </w:p>
    <w:p w14:paraId="3A2EE1F8">
      <w:pPr>
        <w:pStyle w:val="31"/>
        <w:numPr>
          <w:ilvl w:val="2"/>
          <w:numId w:val="2"/>
        </w:numPr>
        <w:tabs>
          <w:tab w:val="left" w:pos="1508"/>
        </w:tabs>
        <w:spacing w:before="160"/>
        <w:ind w:left="1508" w:hanging="522"/>
        <w:rPr>
          <w:sz w:val="21"/>
        </w:rPr>
      </w:pPr>
      <w:r>
        <w:rPr>
          <w:spacing w:val="-4"/>
          <w:sz w:val="21"/>
        </w:rPr>
        <w:t xml:space="preserve">本招标文件包括下列文件及根据本章第 </w:t>
      </w:r>
      <w:r>
        <w:rPr>
          <w:rFonts w:ascii="Arial" w:eastAsia="Arial"/>
          <w:sz w:val="21"/>
        </w:rPr>
        <w:t>1.10</w:t>
      </w:r>
      <w:r>
        <w:rPr>
          <w:rFonts w:ascii="Arial" w:eastAsia="Arial"/>
          <w:spacing w:val="-6"/>
          <w:sz w:val="21"/>
        </w:rPr>
        <w:t xml:space="preserve"> </w:t>
      </w:r>
      <w:r>
        <w:rPr>
          <w:spacing w:val="-20"/>
          <w:sz w:val="21"/>
        </w:rPr>
        <w:t xml:space="preserve">款、第 </w:t>
      </w:r>
      <w:r>
        <w:rPr>
          <w:rFonts w:ascii="Arial" w:eastAsia="Arial"/>
          <w:sz w:val="21"/>
        </w:rPr>
        <w:t>2.2</w:t>
      </w:r>
      <w:r>
        <w:rPr>
          <w:rFonts w:ascii="Arial" w:eastAsia="Arial"/>
          <w:spacing w:val="-6"/>
          <w:sz w:val="21"/>
        </w:rPr>
        <w:t xml:space="preserve"> </w:t>
      </w:r>
      <w:r>
        <w:rPr>
          <w:spacing w:val="-3"/>
          <w:sz w:val="21"/>
        </w:rPr>
        <w:t>款对招标文件所作的澄清、修</w:t>
      </w:r>
    </w:p>
    <w:p w14:paraId="3CD368AA">
      <w:pPr>
        <w:pStyle w:val="11"/>
        <w:spacing w:before="138"/>
        <w:ind w:left="568"/>
      </w:pPr>
      <w:r>
        <w:t>改。</w:t>
      </w:r>
    </w:p>
    <w:p w14:paraId="1D76AE32">
      <w:pPr>
        <w:pStyle w:val="31"/>
        <w:tabs>
          <w:tab w:val="left" w:pos="1664"/>
        </w:tabs>
        <w:spacing w:line="364" w:lineRule="auto"/>
        <w:ind w:left="988" w:right="604" w:firstLine="0"/>
        <w:jc w:val="both"/>
        <w:rPr>
          <w:sz w:val="21"/>
          <w:lang w:val="en-US"/>
        </w:rPr>
      </w:pPr>
      <w:r>
        <w:rPr>
          <w:rFonts w:hint="eastAsia"/>
          <w:sz w:val="21"/>
          <w:lang w:val="en-US"/>
        </w:rPr>
        <w:t>第一章  投标邀请</w:t>
      </w:r>
    </w:p>
    <w:p w14:paraId="6ED36F25">
      <w:pPr>
        <w:pStyle w:val="31"/>
        <w:tabs>
          <w:tab w:val="left" w:pos="1664"/>
        </w:tabs>
        <w:spacing w:line="364" w:lineRule="auto"/>
        <w:ind w:left="988" w:right="604" w:firstLine="0"/>
        <w:jc w:val="both"/>
        <w:rPr>
          <w:sz w:val="21"/>
          <w:lang w:val="en-US"/>
        </w:rPr>
      </w:pPr>
      <w:r>
        <w:rPr>
          <w:rFonts w:hint="eastAsia"/>
          <w:sz w:val="21"/>
          <w:lang w:val="en-US"/>
        </w:rPr>
        <w:t>第二章  投标人须知</w:t>
      </w:r>
    </w:p>
    <w:p w14:paraId="6B14C331">
      <w:pPr>
        <w:pStyle w:val="31"/>
        <w:tabs>
          <w:tab w:val="left" w:pos="1664"/>
        </w:tabs>
        <w:spacing w:line="364" w:lineRule="auto"/>
        <w:ind w:left="988" w:right="604" w:firstLine="840" w:firstLineChars="400"/>
        <w:jc w:val="both"/>
        <w:rPr>
          <w:sz w:val="21"/>
          <w:lang w:val="en-US"/>
        </w:rPr>
      </w:pPr>
      <w:r>
        <w:rPr>
          <w:rFonts w:hint="eastAsia"/>
          <w:sz w:val="21"/>
          <w:lang w:val="en-US"/>
        </w:rPr>
        <w:t>投标人须知前附表</w:t>
      </w:r>
    </w:p>
    <w:p w14:paraId="39FE0694">
      <w:pPr>
        <w:pStyle w:val="31"/>
        <w:tabs>
          <w:tab w:val="left" w:pos="1664"/>
        </w:tabs>
        <w:spacing w:line="364" w:lineRule="auto"/>
        <w:ind w:left="988" w:right="604" w:firstLine="0"/>
        <w:jc w:val="both"/>
        <w:rPr>
          <w:sz w:val="21"/>
          <w:lang w:val="en-US"/>
        </w:rPr>
      </w:pPr>
      <w:r>
        <w:rPr>
          <w:rFonts w:hint="eastAsia"/>
          <w:sz w:val="21"/>
          <w:lang w:val="en-US"/>
        </w:rPr>
        <w:t>第三章  项目采购需求</w:t>
      </w:r>
    </w:p>
    <w:p w14:paraId="28055690">
      <w:pPr>
        <w:pStyle w:val="31"/>
        <w:tabs>
          <w:tab w:val="left" w:pos="1664"/>
        </w:tabs>
        <w:spacing w:line="364" w:lineRule="auto"/>
        <w:ind w:left="988" w:right="604" w:firstLine="0"/>
        <w:jc w:val="both"/>
        <w:rPr>
          <w:sz w:val="21"/>
          <w:lang w:val="en-US"/>
        </w:rPr>
      </w:pPr>
      <w:r>
        <w:rPr>
          <w:rFonts w:hint="eastAsia"/>
          <w:sz w:val="21"/>
          <w:lang w:val="en-US"/>
        </w:rPr>
        <w:t>第四章  评标方法、步骤及标准</w:t>
      </w:r>
    </w:p>
    <w:p w14:paraId="0884D544">
      <w:pPr>
        <w:pStyle w:val="31"/>
        <w:tabs>
          <w:tab w:val="left" w:pos="1664"/>
        </w:tabs>
        <w:spacing w:line="364" w:lineRule="auto"/>
        <w:ind w:left="988" w:right="604" w:firstLine="0"/>
        <w:jc w:val="both"/>
        <w:rPr>
          <w:sz w:val="21"/>
          <w:lang w:val="en-US"/>
        </w:rPr>
      </w:pPr>
      <w:r>
        <w:rPr>
          <w:rFonts w:hint="eastAsia"/>
          <w:sz w:val="21"/>
          <w:lang w:val="en-US"/>
        </w:rPr>
        <w:t>第五章  合同主要条款(参考)</w:t>
      </w:r>
    </w:p>
    <w:p w14:paraId="6DB9982A">
      <w:pPr>
        <w:pStyle w:val="31"/>
        <w:tabs>
          <w:tab w:val="left" w:pos="1664"/>
        </w:tabs>
        <w:spacing w:line="364" w:lineRule="auto"/>
        <w:ind w:left="988" w:right="604" w:firstLine="0"/>
        <w:jc w:val="both"/>
        <w:rPr>
          <w:sz w:val="21"/>
          <w:lang w:val="en-US"/>
        </w:rPr>
      </w:pPr>
      <w:r>
        <w:rPr>
          <w:rFonts w:hint="eastAsia"/>
          <w:sz w:val="21"/>
          <w:lang w:val="en-US"/>
        </w:rPr>
        <w:t>第六章  投标文件格式</w:t>
      </w:r>
    </w:p>
    <w:p w14:paraId="4898A579">
      <w:pPr>
        <w:pStyle w:val="31"/>
        <w:numPr>
          <w:ilvl w:val="2"/>
          <w:numId w:val="2"/>
        </w:numPr>
        <w:tabs>
          <w:tab w:val="left" w:pos="1508"/>
        </w:tabs>
        <w:spacing w:before="139" w:line="364" w:lineRule="auto"/>
        <w:ind w:left="568" w:right="604" w:firstLine="420"/>
        <w:jc w:val="both"/>
        <w:rPr>
          <w:sz w:val="21"/>
        </w:rPr>
      </w:pPr>
      <w:r>
        <w:rPr>
          <w:sz w:val="21"/>
        </w:rPr>
        <w:t xml:space="preserve">投标人获取招标文件后，应仔细检查招标文件的所有内容，如发现缺页或附件不全， </w:t>
      </w:r>
      <w:r>
        <w:rPr>
          <w:spacing w:val="-7"/>
          <w:sz w:val="21"/>
        </w:rPr>
        <w:t xml:space="preserve">应在获得招标文件 </w:t>
      </w:r>
      <w:r>
        <w:rPr>
          <w:rFonts w:ascii="Arial" w:eastAsia="Arial"/>
          <w:sz w:val="21"/>
        </w:rPr>
        <w:t>1</w:t>
      </w:r>
      <w:r>
        <w:rPr>
          <w:rFonts w:ascii="Arial" w:eastAsia="Arial"/>
          <w:spacing w:val="-14"/>
          <w:sz w:val="21"/>
        </w:rPr>
        <w:t xml:space="preserve"> </w:t>
      </w:r>
      <w:r>
        <w:rPr>
          <w:spacing w:val="-7"/>
          <w:sz w:val="21"/>
        </w:rPr>
        <w:t>日内向采购代理机构提出，以便补齐。否则，由此引起的损失由投标人自己承担。</w:t>
      </w:r>
    </w:p>
    <w:p w14:paraId="284D5AA9">
      <w:pPr>
        <w:pStyle w:val="31"/>
        <w:numPr>
          <w:ilvl w:val="2"/>
          <w:numId w:val="2"/>
        </w:numPr>
        <w:tabs>
          <w:tab w:val="left" w:pos="1508"/>
        </w:tabs>
        <w:spacing w:line="364" w:lineRule="auto"/>
        <w:ind w:left="568" w:right="602" w:firstLine="420"/>
        <w:jc w:val="both"/>
        <w:rPr>
          <w:sz w:val="21"/>
        </w:rPr>
      </w:pPr>
      <w:r>
        <w:rPr>
          <w:spacing w:val="-2"/>
          <w:sz w:val="21"/>
        </w:rPr>
        <w:t xml:space="preserve">投标人或者其他利害关系人对招标文件有质疑的，应当在收到招标文件之日起 </w:t>
      </w:r>
      <w:r>
        <w:rPr>
          <w:rFonts w:ascii="Arial" w:hAnsi="Arial" w:eastAsia="Arial"/>
          <w:sz w:val="21"/>
        </w:rPr>
        <w:t>7</w:t>
      </w:r>
      <w:r>
        <w:rPr>
          <w:rFonts w:ascii="Arial" w:hAnsi="Arial" w:eastAsia="Arial"/>
          <w:spacing w:val="-7"/>
          <w:sz w:val="21"/>
        </w:rPr>
        <w:t xml:space="preserve"> </w:t>
      </w:r>
      <w:r>
        <w:rPr>
          <w:sz w:val="21"/>
        </w:rPr>
        <w:t>个工</w:t>
      </w:r>
      <w:r>
        <w:rPr>
          <w:spacing w:val="-2"/>
          <w:sz w:val="21"/>
        </w:rPr>
        <w:t>作日内以书面形式向采购人或采购代理机构提出质疑。采购人或采购代理机构应当在收到投标人的书面质疑后 7 个工作日内作出答复，并以书面形式通知质疑投标人和其他有关投标人，但答复的内容不得涉及商业秘密。本处所称“质疑”是指投标人或者其他利害关系人认为招标文件的内容违反法律、行政法规的强制性规定，违反公开、公平、公正和诚实信用原则，影响投标人投标而向采购代理机构</w:t>
      </w:r>
      <w:r>
        <w:rPr>
          <w:spacing w:val="-13"/>
          <w:sz w:val="21"/>
        </w:rPr>
        <w:t>提出的质疑。质疑与答复应采取书面形式。</w:t>
      </w:r>
    </w:p>
    <w:p w14:paraId="449A90B8">
      <w:pPr>
        <w:pStyle w:val="31"/>
        <w:numPr>
          <w:ilvl w:val="2"/>
          <w:numId w:val="2"/>
        </w:numPr>
        <w:tabs>
          <w:tab w:val="left" w:pos="1508"/>
        </w:tabs>
        <w:spacing w:line="266" w:lineRule="exact"/>
        <w:ind w:hanging="520"/>
        <w:jc w:val="both"/>
        <w:rPr>
          <w:sz w:val="21"/>
        </w:rPr>
      </w:pPr>
      <w:r>
        <w:rPr>
          <w:sz w:val="21"/>
        </w:rPr>
        <w:t>采购代理机构对质疑的答复构成对招标文件澄清或者修改的，采购代理机构应当按照</w:t>
      </w:r>
    </w:p>
    <w:p w14:paraId="43C1ED88">
      <w:pPr>
        <w:pStyle w:val="11"/>
        <w:spacing w:before="7"/>
        <w:rPr>
          <w:sz w:val="8"/>
        </w:rPr>
      </w:pPr>
    </w:p>
    <w:p w14:paraId="04125C57">
      <w:pPr>
        <w:pStyle w:val="11"/>
        <w:spacing w:before="80"/>
        <w:ind w:left="568"/>
        <w:jc w:val="both"/>
      </w:pPr>
      <w:r>
        <w:t xml:space="preserve">第 </w:t>
      </w:r>
      <w:r>
        <w:rPr>
          <w:rFonts w:ascii="Arial" w:eastAsia="Arial"/>
        </w:rPr>
        <w:t xml:space="preserve">2.2 </w:t>
      </w:r>
      <w:r>
        <w:t>款规定办理。</w:t>
      </w:r>
    </w:p>
    <w:p w14:paraId="218537E9">
      <w:pPr>
        <w:pStyle w:val="31"/>
        <w:numPr>
          <w:ilvl w:val="2"/>
          <w:numId w:val="2"/>
        </w:numPr>
        <w:tabs>
          <w:tab w:val="left" w:pos="1508"/>
        </w:tabs>
        <w:spacing w:before="139" w:line="364" w:lineRule="auto"/>
        <w:ind w:left="568" w:right="605" w:firstLine="420"/>
        <w:jc w:val="both"/>
        <w:rPr>
          <w:sz w:val="21"/>
        </w:rPr>
      </w:pPr>
      <w:r>
        <w:rPr>
          <w:sz w:val="21"/>
        </w:rPr>
        <w:t>投标人应认真审阅招标文件中所有的事项、格式、条款和要求等，若投标人的投标文件没有按招标文件要求提交全部资料，或投标文件没有对招标文件做出实质性响应，其风险由投</w:t>
      </w:r>
      <w:r>
        <w:rPr>
          <w:spacing w:val="-5"/>
          <w:sz w:val="21"/>
        </w:rPr>
        <w:t>标人自行承担。评标委员会将否决未对招标文件做出实质性响应的投标文件。</w:t>
      </w:r>
    </w:p>
    <w:p w14:paraId="7D6B459C">
      <w:pPr>
        <w:pStyle w:val="4"/>
        <w:ind w:left="23" w:firstLine="632" w:firstLineChars="300"/>
        <w:rPr>
          <w:rFonts w:ascii="宋体" w:hAnsi="宋体" w:eastAsia="宋体" w:cs="宋体"/>
          <w:sz w:val="21"/>
          <w:szCs w:val="21"/>
          <w:lang w:val="en-US"/>
        </w:rPr>
      </w:pPr>
      <w:bookmarkStart w:id="71" w:name="2.2_招标文件的澄清或者修改"/>
      <w:bookmarkEnd w:id="71"/>
      <w:bookmarkStart w:id="72" w:name="_Toc1228"/>
      <w:bookmarkStart w:id="73" w:name="_Toc87264332"/>
      <w:r>
        <w:rPr>
          <w:rFonts w:hint="eastAsia" w:ascii="宋体" w:hAnsi="宋体" w:eastAsia="宋体" w:cs="宋体"/>
          <w:sz w:val="21"/>
          <w:szCs w:val="21"/>
          <w:lang w:val="en-US"/>
        </w:rPr>
        <w:t>2.2 招标文件的澄清或者修改</w:t>
      </w:r>
      <w:bookmarkEnd w:id="72"/>
      <w:bookmarkEnd w:id="73"/>
    </w:p>
    <w:p w14:paraId="7F0FAB8E">
      <w:pPr>
        <w:pStyle w:val="31"/>
        <w:numPr>
          <w:ilvl w:val="2"/>
          <w:numId w:val="2"/>
        </w:numPr>
        <w:tabs>
          <w:tab w:val="left" w:pos="1560"/>
        </w:tabs>
        <w:spacing w:before="157"/>
        <w:ind w:left="1560" w:hanging="572"/>
        <w:jc w:val="both"/>
        <w:rPr>
          <w:sz w:val="21"/>
        </w:rPr>
      </w:pPr>
      <w:r>
        <w:rPr>
          <w:sz w:val="21"/>
        </w:rPr>
        <w:t>采购人或者采购代理机构可以对已发出的招标文件进行必要的澄清或者修改。</w:t>
      </w:r>
    </w:p>
    <w:p w14:paraId="08D7CB9B">
      <w:pPr>
        <w:pStyle w:val="31"/>
        <w:numPr>
          <w:ilvl w:val="2"/>
          <w:numId w:val="2"/>
        </w:numPr>
        <w:tabs>
          <w:tab w:val="left" w:pos="1560"/>
        </w:tabs>
        <w:spacing w:before="139" w:line="364" w:lineRule="auto"/>
        <w:ind w:left="568" w:right="602" w:firstLine="420"/>
        <w:jc w:val="both"/>
        <w:rPr>
          <w:sz w:val="21"/>
        </w:rPr>
      </w:pPr>
      <w:r>
        <w:rPr>
          <w:spacing w:val="-1"/>
          <w:sz w:val="21"/>
        </w:rPr>
        <w:t>招标文件的澄清或者修改以书面形式发给所有领取招标文件的投标人，但不包括问题</w:t>
      </w:r>
      <w:r>
        <w:rPr>
          <w:sz w:val="21"/>
        </w:rPr>
        <w:t>的来源。澄清或者修改的内容可能影响投标文件编制的，采购人或者采购代理机构应当在投标截止时</w:t>
      </w:r>
      <w:r>
        <w:rPr>
          <w:spacing w:val="-10"/>
          <w:sz w:val="21"/>
        </w:rPr>
        <w:t xml:space="preserve">间至少 </w:t>
      </w:r>
      <w:r>
        <w:rPr>
          <w:rFonts w:ascii="Arial" w:eastAsia="Arial"/>
          <w:sz w:val="21"/>
        </w:rPr>
        <w:t>15</w:t>
      </w:r>
      <w:r>
        <w:rPr>
          <w:rFonts w:ascii="Arial" w:eastAsia="Arial"/>
          <w:spacing w:val="-1"/>
          <w:sz w:val="21"/>
        </w:rPr>
        <w:t xml:space="preserve"> </w:t>
      </w:r>
      <w:r>
        <w:rPr>
          <w:spacing w:val="-2"/>
          <w:sz w:val="21"/>
        </w:rPr>
        <w:t xml:space="preserve">日前，以书面形式通知所有获取招标文件的潜在投标人；不足 </w:t>
      </w:r>
      <w:r>
        <w:rPr>
          <w:rFonts w:ascii="Arial" w:eastAsia="Arial"/>
          <w:sz w:val="21"/>
        </w:rPr>
        <w:t>15</w:t>
      </w:r>
      <w:r>
        <w:rPr>
          <w:rFonts w:ascii="Arial" w:eastAsia="Arial"/>
          <w:spacing w:val="-1"/>
          <w:sz w:val="21"/>
        </w:rPr>
        <w:t xml:space="preserve"> </w:t>
      </w:r>
      <w:r>
        <w:rPr>
          <w:sz w:val="21"/>
        </w:rPr>
        <w:t>日的，采购人或者采购代理机构应当顺延提交投标文件的截止时间。</w:t>
      </w:r>
    </w:p>
    <w:p w14:paraId="1171D6D0">
      <w:pPr>
        <w:pStyle w:val="31"/>
        <w:numPr>
          <w:ilvl w:val="2"/>
          <w:numId w:val="2"/>
        </w:numPr>
        <w:tabs>
          <w:tab w:val="left" w:pos="1560"/>
        </w:tabs>
        <w:spacing w:line="367" w:lineRule="auto"/>
        <w:ind w:left="568" w:right="604" w:firstLine="420"/>
        <w:jc w:val="both"/>
        <w:rPr>
          <w:sz w:val="21"/>
        </w:rPr>
      </w:pPr>
      <w:r>
        <w:rPr>
          <w:spacing w:val="-2"/>
          <w:sz w:val="21"/>
        </w:rPr>
        <w:t>投标人在收到澄清或者修改通知后，应在投标人须知前附表规定的时间内以书面形式通知采购代理机构，确认已收到该澄清或者修改通知。</w:t>
      </w:r>
    </w:p>
    <w:p w14:paraId="3D28AEE0">
      <w:pPr>
        <w:pStyle w:val="31"/>
        <w:numPr>
          <w:ilvl w:val="2"/>
          <w:numId w:val="2"/>
        </w:numPr>
        <w:tabs>
          <w:tab w:val="left" w:pos="1508"/>
        </w:tabs>
        <w:spacing w:line="364" w:lineRule="auto"/>
        <w:ind w:left="568" w:right="605" w:firstLine="420"/>
        <w:jc w:val="both"/>
        <w:rPr>
          <w:sz w:val="21"/>
        </w:rPr>
      </w:pPr>
      <w:r>
        <w:rPr>
          <w:sz w:val="21"/>
        </w:rPr>
        <w:t>上述书面形式通知包括纸质的文件、信件，也包括电报、电传、传真、电子数据交换和电子邮件等数据电文。</w:t>
      </w:r>
    </w:p>
    <w:p w14:paraId="23434C18">
      <w:pPr>
        <w:pStyle w:val="4"/>
        <w:spacing w:line="360" w:lineRule="auto"/>
        <w:ind w:firstLine="632" w:firstLineChars="300"/>
        <w:rPr>
          <w:rFonts w:ascii="宋体" w:hAnsi="宋体" w:eastAsia="宋体" w:cs="宋体"/>
          <w:sz w:val="21"/>
          <w:szCs w:val="21"/>
          <w:lang w:val="en-US"/>
        </w:rPr>
      </w:pPr>
      <w:bookmarkStart w:id="74" w:name="_Toc87264333"/>
      <w:bookmarkStart w:id="75" w:name="_Toc1642"/>
      <w:r>
        <w:rPr>
          <w:rFonts w:hint="eastAsia" w:ascii="宋体" w:hAnsi="宋体" w:eastAsia="宋体" w:cs="宋体"/>
          <w:sz w:val="21"/>
          <w:szCs w:val="21"/>
          <w:lang w:val="en-US"/>
        </w:rPr>
        <w:t>三、投标文件</w:t>
      </w:r>
      <w:bookmarkEnd w:id="74"/>
      <w:bookmarkEnd w:id="75"/>
    </w:p>
    <w:p w14:paraId="23C5EFC1">
      <w:pPr>
        <w:pStyle w:val="4"/>
        <w:spacing w:line="360" w:lineRule="auto"/>
        <w:ind w:firstLine="632" w:firstLineChars="300"/>
        <w:rPr>
          <w:rFonts w:ascii="宋体" w:hAnsi="宋体" w:eastAsia="宋体" w:cs="宋体"/>
          <w:sz w:val="21"/>
          <w:szCs w:val="21"/>
          <w:lang w:val="en-US"/>
        </w:rPr>
      </w:pPr>
      <w:bookmarkStart w:id="76" w:name="3.1_投标文件的组成"/>
      <w:bookmarkEnd w:id="76"/>
      <w:bookmarkStart w:id="77" w:name="_Toc87264334"/>
      <w:bookmarkStart w:id="78" w:name="_Toc32692"/>
      <w:r>
        <w:rPr>
          <w:rFonts w:hint="eastAsia" w:ascii="宋体" w:hAnsi="宋体" w:eastAsia="宋体" w:cs="宋体"/>
          <w:sz w:val="21"/>
          <w:szCs w:val="21"/>
          <w:lang w:val="en-US"/>
        </w:rPr>
        <w:t>3.1 投标文件的组成</w:t>
      </w:r>
      <w:bookmarkEnd w:id="77"/>
      <w:bookmarkEnd w:id="78"/>
    </w:p>
    <w:p w14:paraId="22D8B1F9">
      <w:pPr>
        <w:pStyle w:val="31"/>
        <w:numPr>
          <w:ilvl w:val="2"/>
          <w:numId w:val="3"/>
        </w:numPr>
        <w:tabs>
          <w:tab w:val="left" w:pos="1560"/>
        </w:tabs>
        <w:spacing w:before="159"/>
        <w:jc w:val="both"/>
        <w:rPr>
          <w:sz w:val="21"/>
        </w:rPr>
      </w:pPr>
      <w:r>
        <w:rPr>
          <w:sz w:val="21"/>
        </w:rPr>
        <w:t>投标函及附件</w:t>
      </w:r>
    </w:p>
    <w:p w14:paraId="59EDDF1C">
      <w:pPr>
        <w:pStyle w:val="31"/>
        <w:numPr>
          <w:ilvl w:val="2"/>
          <w:numId w:val="3"/>
        </w:numPr>
        <w:tabs>
          <w:tab w:val="left" w:pos="1560"/>
        </w:tabs>
        <w:spacing w:before="159"/>
        <w:jc w:val="both"/>
        <w:rPr>
          <w:sz w:val="21"/>
        </w:rPr>
      </w:pPr>
      <w:r>
        <w:rPr>
          <w:sz w:val="21"/>
        </w:rPr>
        <w:t>报价文件</w:t>
      </w:r>
    </w:p>
    <w:p w14:paraId="215B757D">
      <w:pPr>
        <w:pStyle w:val="31"/>
        <w:numPr>
          <w:ilvl w:val="2"/>
          <w:numId w:val="3"/>
        </w:numPr>
        <w:tabs>
          <w:tab w:val="left" w:pos="1560"/>
        </w:tabs>
        <w:spacing w:before="159"/>
        <w:jc w:val="both"/>
        <w:rPr>
          <w:sz w:val="21"/>
        </w:rPr>
      </w:pPr>
      <w:r>
        <w:rPr>
          <w:sz w:val="21"/>
        </w:rPr>
        <w:t>商务文件</w:t>
      </w:r>
    </w:p>
    <w:p w14:paraId="73BC9BF7">
      <w:pPr>
        <w:pStyle w:val="31"/>
        <w:numPr>
          <w:ilvl w:val="2"/>
          <w:numId w:val="3"/>
        </w:numPr>
        <w:tabs>
          <w:tab w:val="left" w:pos="1560"/>
        </w:tabs>
        <w:spacing w:before="159"/>
        <w:jc w:val="both"/>
        <w:rPr>
          <w:sz w:val="21"/>
        </w:rPr>
      </w:pPr>
      <w:r>
        <w:rPr>
          <w:sz w:val="21"/>
        </w:rPr>
        <w:t>技术文件</w:t>
      </w:r>
    </w:p>
    <w:p w14:paraId="77AFE7B2">
      <w:pPr>
        <w:pStyle w:val="4"/>
        <w:ind w:firstLine="632" w:firstLineChars="300"/>
        <w:rPr>
          <w:rFonts w:ascii="宋体" w:hAnsi="宋体" w:eastAsia="宋体" w:cs="宋体"/>
          <w:sz w:val="21"/>
          <w:szCs w:val="21"/>
          <w:lang w:val="en-US"/>
        </w:rPr>
      </w:pPr>
      <w:bookmarkStart w:id="79" w:name="3.2_投标报价"/>
      <w:bookmarkEnd w:id="79"/>
    </w:p>
    <w:p w14:paraId="5306C3B6">
      <w:pPr>
        <w:pStyle w:val="4"/>
        <w:ind w:firstLine="632" w:firstLineChars="300"/>
        <w:rPr>
          <w:rFonts w:ascii="宋体" w:hAnsi="宋体" w:eastAsia="宋体" w:cs="宋体"/>
          <w:sz w:val="21"/>
          <w:szCs w:val="21"/>
          <w:lang w:val="en-US"/>
        </w:rPr>
      </w:pPr>
      <w:bookmarkStart w:id="80" w:name="_Toc31323"/>
      <w:bookmarkStart w:id="81" w:name="_Toc87264335"/>
      <w:r>
        <w:rPr>
          <w:rFonts w:hint="eastAsia" w:ascii="宋体" w:hAnsi="宋体" w:eastAsia="宋体" w:cs="宋体"/>
          <w:sz w:val="21"/>
          <w:szCs w:val="21"/>
          <w:lang w:val="en-US"/>
        </w:rPr>
        <w:t>3.2 投标报价</w:t>
      </w:r>
      <w:bookmarkEnd w:id="80"/>
      <w:bookmarkEnd w:id="81"/>
    </w:p>
    <w:p w14:paraId="4E8EE70A">
      <w:pPr>
        <w:pStyle w:val="31"/>
        <w:tabs>
          <w:tab w:val="left" w:pos="1508"/>
        </w:tabs>
        <w:spacing w:before="157" w:line="364" w:lineRule="auto"/>
        <w:ind w:left="988" w:right="597" w:firstLine="0"/>
        <w:jc w:val="both"/>
        <w:rPr>
          <w:sz w:val="21"/>
        </w:rPr>
      </w:pPr>
      <w:r>
        <w:rPr>
          <w:rFonts w:hint="eastAsia"/>
          <w:sz w:val="21"/>
          <w:lang w:val="en-US"/>
        </w:rPr>
        <w:t xml:space="preserve">3.2.1 </w:t>
      </w:r>
      <w:r>
        <w:rPr>
          <w:sz w:val="21"/>
        </w:rPr>
        <w:t>投标人的投标报价应包含完成本项目的全部费用，包括但不限于货物的设计、制造、采购、运输、保险、装卸、仓储、保管、安装指导、检测、调试、验收、售后服务、利润和税金等</w:t>
      </w:r>
      <w:r>
        <w:rPr>
          <w:spacing w:val="-8"/>
          <w:sz w:val="21"/>
        </w:rPr>
        <w:t>费用。投标人对报价的准确性和完整性负责，任何漏报、错报等均是投标人的风险。</w:t>
      </w:r>
    </w:p>
    <w:p w14:paraId="2C62AA67">
      <w:pPr>
        <w:pStyle w:val="31"/>
        <w:tabs>
          <w:tab w:val="left" w:pos="1508"/>
        </w:tabs>
        <w:spacing w:line="364" w:lineRule="auto"/>
        <w:ind w:left="988" w:right="605" w:firstLine="0"/>
        <w:jc w:val="both"/>
        <w:rPr>
          <w:sz w:val="21"/>
        </w:rPr>
      </w:pPr>
      <w:r>
        <w:rPr>
          <w:rFonts w:hint="eastAsia"/>
          <w:sz w:val="21"/>
          <w:lang w:val="en-US"/>
        </w:rPr>
        <w:t xml:space="preserve">3.2.2 </w:t>
      </w:r>
      <w:r>
        <w:rPr>
          <w:sz w:val="21"/>
        </w:rPr>
        <w:t>本项目投标单价在合同执行过程中是固定不变的，投标人应充分考虑合同履行期间各类材料、配件和人工的市场风险和国家政策性调整风险系数，并计入投标报价。除合同约定的情况</w:t>
      </w:r>
      <w:r>
        <w:rPr>
          <w:spacing w:val="-8"/>
          <w:sz w:val="21"/>
        </w:rPr>
        <w:t>外，投标人不得以任何理由在合同执行期间要求予以价格调整。</w:t>
      </w:r>
    </w:p>
    <w:p w14:paraId="3B08401B">
      <w:pPr>
        <w:pStyle w:val="31"/>
        <w:tabs>
          <w:tab w:val="left" w:pos="1508"/>
        </w:tabs>
        <w:spacing w:line="364" w:lineRule="auto"/>
        <w:ind w:left="988" w:right="605" w:firstLine="0"/>
        <w:jc w:val="both"/>
        <w:rPr>
          <w:sz w:val="21"/>
        </w:rPr>
      </w:pPr>
      <w:r>
        <w:rPr>
          <w:rFonts w:hint="eastAsia"/>
          <w:sz w:val="21"/>
          <w:lang w:val="en-US"/>
        </w:rPr>
        <w:t xml:space="preserve">3.2.3 </w:t>
      </w:r>
      <w:r>
        <w:rPr>
          <w:sz w:val="21"/>
        </w:rPr>
        <w:t>投标人应在报价表上注明拟提供货物的单价和总价。每种货物只允许有一个报价，以可调整的价格或可选择的价格提交的投标文件将不予接受。</w:t>
      </w:r>
    </w:p>
    <w:p w14:paraId="5F4385A5">
      <w:pPr>
        <w:pStyle w:val="31"/>
        <w:tabs>
          <w:tab w:val="left" w:pos="1508"/>
        </w:tabs>
        <w:spacing w:line="364" w:lineRule="auto"/>
        <w:ind w:left="988" w:right="604" w:firstLine="0"/>
        <w:jc w:val="both"/>
        <w:rPr>
          <w:sz w:val="21"/>
        </w:rPr>
      </w:pPr>
      <w:r>
        <w:rPr>
          <w:rFonts w:hint="eastAsia"/>
          <w:sz w:val="21"/>
          <w:lang w:val="en-US"/>
        </w:rPr>
        <w:t xml:space="preserve">3.2.4 </w:t>
      </w:r>
      <w:r>
        <w:rPr>
          <w:sz w:val="21"/>
        </w:rPr>
        <w:t>投标报价不得超过投标人须知前附表中规定的采购预算价格，否则评标委员会将否决其投标。</w:t>
      </w:r>
    </w:p>
    <w:p w14:paraId="3CCB56BD">
      <w:pPr>
        <w:pStyle w:val="4"/>
        <w:ind w:firstLine="632" w:firstLineChars="300"/>
        <w:rPr>
          <w:rFonts w:ascii="宋体" w:hAnsi="宋体" w:eastAsia="宋体" w:cs="宋体"/>
          <w:sz w:val="21"/>
          <w:szCs w:val="21"/>
          <w:lang w:val="en-US"/>
        </w:rPr>
      </w:pPr>
      <w:bookmarkStart w:id="82" w:name="3.3_投标有效期"/>
      <w:bookmarkEnd w:id="82"/>
      <w:bookmarkStart w:id="83" w:name="_Toc29699"/>
      <w:bookmarkStart w:id="84" w:name="_Toc87264336"/>
      <w:r>
        <w:rPr>
          <w:rFonts w:hint="eastAsia" w:ascii="宋体" w:hAnsi="宋体" w:eastAsia="宋体" w:cs="宋体"/>
          <w:sz w:val="21"/>
          <w:szCs w:val="21"/>
          <w:lang w:val="en-US"/>
        </w:rPr>
        <w:t>3.3 投标有效期</w:t>
      </w:r>
      <w:bookmarkEnd w:id="83"/>
      <w:bookmarkEnd w:id="84"/>
    </w:p>
    <w:p w14:paraId="5BFFC33D">
      <w:pPr>
        <w:pStyle w:val="31"/>
        <w:tabs>
          <w:tab w:val="left" w:pos="1560"/>
        </w:tabs>
        <w:spacing w:before="156"/>
        <w:ind w:left="988" w:firstLine="0"/>
        <w:jc w:val="both"/>
        <w:rPr>
          <w:sz w:val="21"/>
        </w:rPr>
      </w:pPr>
      <w:r>
        <w:rPr>
          <w:rFonts w:hint="eastAsia"/>
          <w:sz w:val="21"/>
          <w:lang w:val="en-US"/>
        </w:rPr>
        <w:t xml:space="preserve">3.3.1 </w:t>
      </w:r>
      <w:r>
        <w:rPr>
          <w:sz w:val="21"/>
        </w:rPr>
        <w:t>投标有效期见投标人须知前附表。</w:t>
      </w:r>
    </w:p>
    <w:p w14:paraId="70F451C5">
      <w:pPr>
        <w:pStyle w:val="31"/>
        <w:tabs>
          <w:tab w:val="left" w:pos="1560"/>
        </w:tabs>
        <w:spacing w:before="139"/>
        <w:ind w:left="988" w:firstLine="0"/>
        <w:rPr>
          <w:sz w:val="21"/>
        </w:rPr>
      </w:pPr>
      <w:r>
        <w:rPr>
          <w:rFonts w:hint="eastAsia"/>
          <w:spacing w:val="-3"/>
          <w:sz w:val="21"/>
          <w:lang w:val="en-US"/>
        </w:rPr>
        <w:t xml:space="preserve">3.3.2 </w:t>
      </w:r>
      <w:r>
        <w:rPr>
          <w:spacing w:val="-3"/>
          <w:sz w:val="21"/>
        </w:rPr>
        <w:t>在投标有效期内，投标人撤销或修改其投标文件的，应承担法律和招标文件规定的责</w:t>
      </w:r>
    </w:p>
    <w:p w14:paraId="4F61A7BB">
      <w:pPr>
        <w:pStyle w:val="11"/>
        <w:spacing w:before="4"/>
        <w:rPr>
          <w:sz w:val="9"/>
        </w:rPr>
      </w:pPr>
    </w:p>
    <w:p w14:paraId="266AE7EE">
      <w:pPr>
        <w:pStyle w:val="11"/>
        <w:spacing w:before="70"/>
        <w:ind w:left="568"/>
      </w:pPr>
      <w:r>
        <w:t>任。</w:t>
      </w:r>
    </w:p>
    <w:p w14:paraId="369BFB16">
      <w:pPr>
        <w:pStyle w:val="31"/>
        <w:tabs>
          <w:tab w:val="left" w:pos="1508"/>
        </w:tabs>
        <w:spacing w:before="139"/>
        <w:ind w:left="987" w:firstLine="0"/>
        <w:rPr>
          <w:sz w:val="21"/>
        </w:rPr>
      </w:pPr>
      <w:r>
        <w:rPr>
          <w:rFonts w:hint="eastAsia"/>
          <w:spacing w:val="-8"/>
          <w:sz w:val="21"/>
          <w:lang w:val="en-US"/>
        </w:rPr>
        <w:t xml:space="preserve">3.3.3 </w:t>
      </w:r>
      <w:r>
        <w:rPr>
          <w:spacing w:val="-8"/>
          <w:sz w:val="21"/>
        </w:rPr>
        <w:t>需要延长投标有效期的，采购代理机构将以书面形式通知所有投标人延长投标有效期。</w:t>
      </w:r>
    </w:p>
    <w:p w14:paraId="4E190DCA">
      <w:pPr>
        <w:pStyle w:val="11"/>
        <w:spacing w:before="139"/>
        <w:ind w:left="568"/>
      </w:pPr>
      <w:r>
        <w:t>投标人同意延长的，不得要求或被允许修改或撤销其投标文件；投标人拒绝延长的，其投标失效。</w:t>
      </w:r>
    </w:p>
    <w:p w14:paraId="15D8B43E">
      <w:pPr>
        <w:pStyle w:val="4"/>
        <w:ind w:firstLine="632" w:firstLineChars="300"/>
        <w:rPr>
          <w:rFonts w:ascii="宋体" w:hAnsi="宋体" w:eastAsia="宋体" w:cs="宋体"/>
          <w:sz w:val="21"/>
          <w:szCs w:val="21"/>
          <w:lang w:val="en-US"/>
        </w:rPr>
      </w:pPr>
      <w:bookmarkStart w:id="85" w:name="3.4_投标保证金"/>
      <w:bookmarkEnd w:id="85"/>
    </w:p>
    <w:p w14:paraId="1592824E">
      <w:pPr>
        <w:pStyle w:val="4"/>
        <w:ind w:firstLine="632" w:firstLineChars="300"/>
        <w:rPr>
          <w:rFonts w:ascii="宋体" w:hAnsi="宋体" w:eastAsia="宋体" w:cs="宋体"/>
          <w:sz w:val="21"/>
          <w:szCs w:val="21"/>
          <w:lang w:val="en-US"/>
        </w:rPr>
      </w:pPr>
      <w:bookmarkStart w:id="86" w:name="_Toc12957"/>
      <w:bookmarkStart w:id="87" w:name="_Toc87264337"/>
      <w:r>
        <w:rPr>
          <w:rFonts w:hint="eastAsia" w:ascii="宋体" w:hAnsi="宋体" w:eastAsia="宋体" w:cs="宋体"/>
          <w:sz w:val="21"/>
          <w:szCs w:val="21"/>
          <w:lang w:val="en-US"/>
        </w:rPr>
        <w:t>3.4 投标保证金</w:t>
      </w:r>
      <w:bookmarkEnd w:id="86"/>
      <w:bookmarkEnd w:id="87"/>
    </w:p>
    <w:p w14:paraId="6548EF7A">
      <w:pPr>
        <w:pStyle w:val="31"/>
        <w:tabs>
          <w:tab w:val="left" w:pos="1508"/>
        </w:tabs>
        <w:spacing w:before="159"/>
        <w:ind w:left="987" w:firstLine="0"/>
        <w:jc w:val="both"/>
        <w:rPr>
          <w:sz w:val="21"/>
        </w:rPr>
      </w:pPr>
      <w:r>
        <w:rPr>
          <w:rFonts w:hint="eastAsia"/>
          <w:sz w:val="21"/>
          <w:lang w:val="en-US"/>
        </w:rPr>
        <w:t xml:space="preserve">3.4.1 </w:t>
      </w:r>
      <w:r>
        <w:rPr>
          <w:sz w:val="21"/>
        </w:rPr>
        <w:t>本项目不收投标保证金。</w:t>
      </w:r>
    </w:p>
    <w:p w14:paraId="2B8E984B">
      <w:pPr>
        <w:pStyle w:val="4"/>
        <w:ind w:firstLine="632" w:firstLineChars="300"/>
        <w:rPr>
          <w:rFonts w:ascii="宋体" w:hAnsi="宋体" w:eastAsia="宋体" w:cs="宋体"/>
          <w:sz w:val="21"/>
          <w:szCs w:val="21"/>
          <w:lang w:val="en-US"/>
        </w:rPr>
      </w:pPr>
      <w:bookmarkStart w:id="88" w:name="3.5_备选投标方案"/>
      <w:bookmarkEnd w:id="88"/>
    </w:p>
    <w:p w14:paraId="78C0F726">
      <w:pPr>
        <w:pStyle w:val="4"/>
        <w:ind w:firstLine="632" w:firstLineChars="300"/>
        <w:rPr>
          <w:rFonts w:ascii="宋体" w:hAnsi="宋体" w:eastAsia="宋体" w:cs="宋体"/>
          <w:sz w:val="21"/>
          <w:szCs w:val="21"/>
          <w:lang w:val="en-US"/>
        </w:rPr>
      </w:pPr>
      <w:bookmarkStart w:id="89" w:name="_Toc87264338"/>
      <w:bookmarkStart w:id="90" w:name="_Toc31434"/>
      <w:r>
        <w:rPr>
          <w:rFonts w:hint="eastAsia" w:ascii="宋体" w:hAnsi="宋体" w:eastAsia="宋体" w:cs="宋体"/>
          <w:sz w:val="21"/>
          <w:szCs w:val="21"/>
          <w:lang w:val="en-US"/>
        </w:rPr>
        <w:t>3.5 备选投标方案</w:t>
      </w:r>
      <w:bookmarkEnd w:id="89"/>
      <w:bookmarkEnd w:id="90"/>
    </w:p>
    <w:p w14:paraId="5A3996AD">
      <w:pPr>
        <w:pStyle w:val="31"/>
        <w:tabs>
          <w:tab w:val="left" w:pos="1508"/>
        </w:tabs>
        <w:spacing w:before="160"/>
        <w:ind w:left="987" w:firstLine="0"/>
        <w:jc w:val="both"/>
        <w:rPr>
          <w:sz w:val="21"/>
        </w:rPr>
      </w:pPr>
      <w:r>
        <w:rPr>
          <w:rFonts w:hint="eastAsia"/>
          <w:sz w:val="21"/>
          <w:lang w:val="en-US"/>
        </w:rPr>
        <w:t xml:space="preserve">3.5.1 </w:t>
      </w:r>
      <w:r>
        <w:rPr>
          <w:sz w:val="21"/>
        </w:rPr>
        <w:t>本项目是否允许递交备选投标方案详见《投标人须知前附表》的规定。</w:t>
      </w:r>
    </w:p>
    <w:p w14:paraId="10D6B03D">
      <w:pPr>
        <w:pStyle w:val="31"/>
        <w:tabs>
          <w:tab w:val="left" w:pos="1736"/>
        </w:tabs>
        <w:spacing w:before="139" w:line="364" w:lineRule="auto"/>
        <w:ind w:left="988" w:right="602" w:firstLine="0"/>
        <w:jc w:val="both"/>
        <w:rPr>
          <w:b/>
          <w:sz w:val="21"/>
        </w:rPr>
      </w:pPr>
      <w:r>
        <w:rPr>
          <w:rFonts w:hint="eastAsia"/>
          <w:sz w:val="21"/>
          <w:lang w:val="en-US"/>
        </w:rPr>
        <w:t xml:space="preserve">3.5.2 </w:t>
      </w:r>
      <w:r>
        <w:rPr>
          <w:sz w:val="21"/>
        </w:rPr>
        <w:t>本项目不允许投标人递交备选投标方案的，若在投标文件中递交了备选方案，</w:t>
      </w:r>
      <w:r>
        <w:rPr>
          <w:b/>
          <w:sz w:val="21"/>
        </w:rPr>
        <w:t>其投标文件将被视为无效文件。</w:t>
      </w:r>
    </w:p>
    <w:p w14:paraId="2A1352B3">
      <w:pPr>
        <w:pStyle w:val="31"/>
        <w:tabs>
          <w:tab w:val="left" w:pos="1685"/>
        </w:tabs>
        <w:spacing w:line="364" w:lineRule="auto"/>
        <w:ind w:left="988" w:right="605" w:firstLine="0"/>
        <w:jc w:val="both"/>
        <w:rPr>
          <w:sz w:val="21"/>
        </w:rPr>
      </w:pPr>
      <w:r>
        <w:rPr>
          <w:rFonts w:hint="eastAsia"/>
          <w:sz w:val="21"/>
          <w:lang w:val="en-US"/>
        </w:rPr>
        <w:t xml:space="preserve">3.5.3 </w:t>
      </w:r>
      <w:r>
        <w:rPr>
          <w:sz w:val="21"/>
        </w:rPr>
        <w:t>本项目允许投标人递交备选投标方案的，只有中标人所递交的备选投标方案方可予以考虑。评标委员会认为中标人的备选投标方案优于其按照招标文件要求编制的投标方案的，采购人</w:t>
      </w:r>
      <w:r>
        <w:rPr>
          <w:spacing w:val="-8"/>
          <w:sz w:val="21"/>
        </w:rPr>
        <w:t>可以接受该备选投标方案。</w:t>
      </w:r>
    </w:p>
    <w:p w14:paraId="789176E3">
      <w:pPr>
        <w:pStyle w:val="4"/>
        <w:ind w:firstLine="632" w:firstLineChars="300"/>
        <w:rPr>
          <w:rFonts w:ascii="宋体" w:hAnsi="宋体" w:eastAsia="宋体" w:cs="宋体"/>
          <w:sz w:val="21"/>
          <w:szCs w:val="21"/>
          <w:lang w:val="en-US"/>
        </w:rPr>
      </w:pPr>
      <w:bookmarkStart w:id="91" w:name="3.6_投标文件的编制"/>
      <w:bookmarkEnd w:id="91"/>
      <w:bookmarkStart w:id="92" w:name="_Toc87264339"/>
      <w:bookmarkStart w:id="93" w:name="_Toc16965"/>
      <w:r>
        <w:rPr>
          <w:rFonts w:hint="eastAsia" w:ascii="宋体" w:hAnsi="宋体" w:eastAsia="宋体" w:cs="宋体"/>
          <w:sz w:val="21"/>
          <w:szCs w:val="21"/>
          <w:lang w:val="en-US"/>
        </w:rPr>
        <w:t>3.6 投标文件的编制</w:t>
      </w:r>
      <w:bookmarkEnd w:id="92"/>
      <w:bookmarkEnd w:id="93"/>
    </w:p>
    <w:p w14:paraId="71F5A251">
      <w:pPr>
        <w:pStyle w:val="31"/>
        <w:tabs>
          <w:tab w:val="left" w:pos="1560"/>
        </w:tabs>
        <w:spacing w:before="155" w:line="367" w:lineRule="auto"/>
        <w:ind w:left="988" w:right="602" w:firstLine="0"/>
        <w:jc w:val="both"/>
        <w:rPr>
          <w:sz w:val="21"/>
        </w:rPr>
      </w:pPr>
      <w:r>
        <w:rPr>
          <w:rFonts w:hint="eastAsia"/>
          <w:sz w:val="21"/>
          <w:lang w:val="en-US"/>
        </w:rPr>
        <w:t xml:space="preserve">3.6.1 </w:t>
      </w:r>
      <w:r>
        <w:rPr>
          <w:sz w:val="21"/>
        </w:rPr>
        <w:t>投标文件应按第六章</w:t>
      </w:r>
      <w:r>
        <w:rPr>
          <w:rFonts w:ascii="Arial" w:hAnsi="Arial" w:eastAsia="Arial"/>
          <w:sz w:val="21"/>
        </w:rPr>
        <w:t>“</w:t>
      </w:r>
      <w:r>
        <w:rPr>
          <w:sz w:val="21"/>
        </w:rPr>
        <w:t>投标文件格式</w:t>
      </w:r>
      <w:r>
        <w:rPr>
          <w:rFonts w:ascii="Arial" w:hAnsi="Arial" w:eastAsia="Arial"/>
          <w:sz w:val="21"/>
        </w:rPr>
        <w:t>”</w:t>
      </w:r>
      <w:r>
        <w:rPr>
          <w:sz w:val="21"/>
        </w:rPr>
        <w:t>进行编写，如有必要，可以增加附页，作为投标文件的组成部分。</w:t>
      </w:r>
    </w:p>
    <w:p w14:paraId="519D9101">
      <w:pPr>
        <w:pStyle w:val="31"/>
        <w:tabs>
          <w:tab w:val="left" w:pos="1560"/>
        </w:tabs>
        <w:spacing w:line="264" w:lineRule="exact"/>
        <w:ind w:left="988" w:firstLine="0"/>
        <w:jc w:val="both"/>
        <w:rPr>
          <w:sz w:val="21"/>
        </w:rPr>
      </w:pPr>
      <w:r>
        <w:rPr>
          <w:rFonts w:hint="eastAsia"/>
          <w:sz w:val="21"/>
          <w:lang w:val="en-US"/>
        </w:rPr>
        <w:t xml:space="preserve">3.6.2 </w:t>
      </w:r>
      <w:r>
        <w:rPr>
          <w:sz w:val="21"/>
        </w:rPr>
        <w:t>投标文件应当对招标文件的实质性内容作出响应。</w:t>
      </w:r>
    </w:p>
    <w:p w14:paraId="057AFF4E">
      <w:pPr>
        <w:pStyle w:val="31"/>
        <w:tabs>
          <w:tab w:val="left" w:pos="1560"/>
        </w:tabs>
        <w:spacing w:before="139" w:line="364" w:lineRule="auto"/>
        <w:ind w:left="988" w:right="602" w:firstLine="0"/>
        <w:jc w:val="both"/>
        <w:rPr>
          <w:sz w:val="21"/>
        </w:rPr>
      </w:pPr>
      <w:r>
        <w:rPr>
          <w:rFonts w:hint="eastAsia"/>
          <w:sz w:val="21"/>
          <w:lang w:val="en-US"/>
        </w:rPr>
        <w:t xml:space="preserve">3.6.3 </w:t>
      </w:r>
      <w:r>
        <w:rPr>
          <w:sz w:val="21"/>
        </w:rPr>
        <w:t>投标文件应用不褪色的材料书写或打印，并由投标人授权代表签字、盖单位章。投标人代表是法定代表人的，投标文件应附法定代表人身份证明；投标人代表是授权代理人的，投标文件应附法定代表人签署的授权委托书和授权代理人身份证明。投标文件应尽量避免涂改、行间插字</w:t>
      </w:r>
      <w:r>
        <w:rPr>
          <w:spacing w:val="-11"/>
          <w:sz w:val="21"/>
        </w:rPr>
        <w:t>或删除。如果出现上述情况，改动之处应加盖单位章或由投标人授权代表签字确认。</w:t>
      </w:r>
    </w:p>
    <w:p w14:paraId="3C7AA690">
      <w:pPr>
        <w:pStyle w:val="31"/>
        <w:tabs>
          <w:tab w:val="left" w:pos="1560"/>
        </w:tabs>
        <w:spacing w:line="364" w:lineRule="auto"/>
        <w:ind w:left="988" w:right="600" w:firstLine="0"/>
        <w:jc w:val="both"/>
        <w:rPr>
          <w:sz w:val="21"/>
        </w:rPr>
      </w:pPr>
      <w:r>
        <w:rPr>
          <w:rFonts w:hint="eastAsia"/>
          <w:spacing w:val="-7"/>
          <w:sz w:val="21"/>
          <w:lang w:val="en-US"/>
        </w:rPr>
        <w:t xml:space="preserve">3.6.4 </w:t>
      </w:r>
      <w:r>
        <w:rPr>
          <w:spacing w:val="-7"/>
          <w:sz w:val="21"/>
        </w:rPr>
        <w:t>投标文件份数见投标人须知前附表。正本和副本的封面上应清楚地标记</w:t>
      </w:r>
      <w:r>
        <w:rPr>
          <w:rFonts w:ascii="Arial" w:hAnsi="Arial" w:eastAsia="Arial"/>
          <w:sz w:val="21"/>
        </w:rPr>
        <w:t>“</w:t>
      </w:r>
      <w:r>
        <w:rPr>
          <w:sz w:val="21"/>
        </w:rPr>
        <w:t>正本</w:t>
      </w:r>
      <w:r>
        <w:rPr>
          <w:rFonts w:ascii="Arial" w:hAnsi="Arial" w:eastAsia="Arial"/>
          <w:sz w:val="21"/>
        </w:rPr>
        <w:t>”</w:t>
      </w:r>
      <w:r>
        <w:rPr>
          <w:sz w:val="21"/>
        </w:rPr>
        <w:t>或</w:t>
      </w:r>
      <w:r>
        <w:rPr>
          <w:rFonts w:ascii="Arial" w:hAnsi="Arial" w:eastAsia="Arial"/>
          <w:sz w:val="21"/>
        </w:rPr>
        <w:t>“</w:t>
      </w:r>
      <w:r>
        <w:rPr>
          <w:sz w:val="21"/>
        </w:rPr>
        <w:t>副本</w:t>
      </w:r>
      <w:r>
        <w:rPr>
          <w:rFonts w:ascii="Arial" w:hAnsi="Arial" w:eastAsia="Arial"/>
          <w:sz w:val="21"/>
        </w:rPr>
        <w:t xml:space="preserve">” </w:t>
      </w:r>
      <w:r>
        <w:rPr>
          <w:sz w:val="21"/>
        </w:rPr>
        <w:t>的字样。当副本和正本不一致时，以正本为准。</w:t>
      </w:r>
    </w:p>
    <w:p w14:paraId="77FEF2E8">
      <w:pPr>
        <w:pStyle w:val="31"/>
        <w:tabs>
          <w:tab w:val="left" w:pos="1560"/>
        </w:tabs>
        <w:spacing w:line="364" w:lineRule="auto"/>
        <w:ind w:left="988" w:right="602" w:firstLine="0"/>
        <w:jc w:val="both"/>
        <w:rPr>
          <w:sz w:val="21"/>
        </w:rPr>
      </w:pPr>
      <w:r>
        <w:rPr>
          <w:rFonts w:hint="eastAsia"/>
          <w:spacing w:val="-2"/>
          <w:sz w:val="21"/>
          <w:lang w:val="en-US"/>
        </w:rPr>
        <w:t xml:space="preserve">3.6.5 </w:t>
      </w:r>
      <w:r>
        <w:rPr>
          <w:spacing w:val="-2"/>
          <w:sz w:val="21"/>
        </w:rPr>
        <w:t>投标文件的正本与副本应分别装订成册，并编制目录，具体装订要求见投标人须知前附表规定。</w:t>
      </w:r>
    </w:p>
    <w:p w14:paraId="05F34F2C">
      <w:pPr>
        <w:pStyle w:val="4"/>
        <w:ind w:left="23" w:firstLine="632" w:firstLineChars="300"/>
        <w:rPr>
          <w:rFonts w:ascii="宋体" w:hAnsi="宋体" w:eastAsia="宋体" w:cs="宋体"/>
          <w:sz w:val="21"/>
          <w:szCs w:val="21"/>
          <w:lang w:val="en-US"/>
        </w:rPr>
      </w:pPr>
      <w:bookmarkStart w:id="94" w:name="_Toc18431"/>
      <w:bookmarkStart w:id="95" w:name="_Toc87264340"/>
      <w:r>
        <w:rPr>
          <w:rFonts w:hint="eastAsia" w:ascii="宋体" w:hAnsi="宋体" w:eastAsia="宋体" w:cs="宋体"/>
          <w:sz w:val="21"/>
          <w:szCs w:val="21"/>
          <w:lang w:val="en-US"/>
        </w:rPr>
        <w:t>四、投标</w:t>
      </w:r>
      <w:bookmarkEnd w:id="94"/>
      <w:bookmarkEnd w:id="95"/>
    </w:p>
    <w:p w14:paraId="76CA7C96">
      <w:pPr>
        <w:pStyle w:val="4"/>
        <w:ind w:left="23" w:firstLine="632" w:firstLineChars="300"/>
        <w:rPr>
          <w:rFonts w:ascii="宋体" w:hAnsi="宋体" w:eastAsia="宋体" w:cs="宋体"/>
          <w:sz w:val="21"/>
          <w:szCs w:val="21"/>
          <w:lang w:val="en-US"/>
        </w:rPr>
      </w:pPr>
      <w:bookmarkStart w:id="96" w:name="4.1_投标文件的密封和标记"/>
      <w:bookmarkEnd w:id="96"/>
    </w:p>
    <w:p w14:paraId="3810A450">
      <w:pPr>
        <w:pStyle w:val="4"/>
        <w:ind w:left="23" w:firstLine="632" w:firstLineChars="300"/>
        <w:rPr>
          <w:rFonts w:ascii="宋体" w:hAnsi="宋体" w:eastAsia="宋体" w:cs="宋体"/>
          <w:sz w:val="21"/>
          <w:szCs w:val="21"/>
          <w:lang w:val="en-US"/>
        </w:rPr>
      </w:pPr>
      <w:bookmarkStart w:id="97" w:name="_Toc11710"/>
      <w:bookmarkStart w:id="98" w:name="_Toc87264341"/>
      <w:r>
        <w:rPr>
          <w:rFonts w:hint="eastAsia" w:ascii="宋体" w:hAnsi="宋体" w:eastAsia="宋体" w:cs="宋体"/>
          <w:sz w:val="21"/>
          <w:szCs w:val="21"/>
          <w:lang w:val="en-US"/>
        </w:rPr>
        <w:t>4.1 投标文件的密封和标记</w:t>
      </w:r>
      <w:bookmarkEnd w:id="97"/>
      <w:bookmarkEnd w:id="98"/>
    </w:p>
    <w:p w14:paraId="48ACE805">
      <w:pPr>
        <w:pStyle w:val="31"/>
        <w:numPr>
          <w:ilvl w:val="2"/>
          <w:numId w:val="4"/>
        </w:numPr>
        <w:tabs>
          <w:tab w:val="left" w:pos="1508"/>
        </w:tabs>
        <w:spacing w:before="160"/>
        <w:ind w:hanging="520"/>
        <w:jc w:val="both"/>
        <w:rPr>
          <w:sz w:val="21"/>
        </w:rPr>
      </w:pPr>
      <w:r>
        <w:rPr>
          <w:sz w:val="21"/>
        </w:rPr>
        <w:t>投标人应将所有投标文件（包括纸质文件和电子文件）密封完好。</w:t>
      </w:r>
    </w:p>
    <w:p w14:paraId="47CA4A37">
      <w:pPr>
        <w:pStyle w:val="31"/>
        <w:numPr>
          <w:ilvl w:val="2"/>
          <w:numId w:val="4"/>
        </w:numPr>
        <w:tabs>
          <w:tab w:val="left" w:pos="1508"/>
        </w:tabs>
        <w:spacing w:before="139"/>
        <w:ind w:hanging="520"/>
        <w:rPr>
          <w:sz w:val="21"/>
        </w:rPr>
      </w:pPr>
      <w:r>
        <w:rPr>
          <w:sz w:val="21"/>
        </w:rPr>
        <w:t>封套上应写明的内容见投标人须知前附表。</w:t>
      </w:r>
    </w:p>
    <w:p w14:paraId="404BB9EC">
      <w:pPr>
        <w:pStyle w:val="31"/>
        <w:numPr>
          <w:ilvl w:val="2"/>
          <w:numId w:val="4"/>
        </w:numPr>
        <w:tabs>
          <w:tab w:val="left" w:pos="1508"/>
        </w:tabs>
        <w:spacing w:before="139" w:line="364" w:lineRule="auto"/>
        <w:ind w:left="568" w:right="604" w:firstLine="420"/>
        <w:rPr>
          <w:sz w:val="21"/>
        </w:rPr>
      </w:pPr>
      <w:r>
        <w:rPr>
          <w:sz w:val="21"/>
        </w:rPr>
        <w:t>为方便开标唱标，投标人应将开标一览表单独密封提交，并在密封袋上标明“开标一览表”字样。</w:t>
      </w:r>
    </w:p>
    <w:p w14:paraId="193F47B4">
      <w:pPr>
        <w:pStyle w:val="4"/>
        <w:ind w:left="23" w:firstLine="632" w:firstLineChars="300"/>
        <w:rPr>
          <w:rFonts w:ascii="宋体" w:hAnsi="宋体" w:eastAsia="宋体" w:cs="宋体"/>
          <w:sz w:val="21"/>
          <w:szCs w:val="21"/>
          <w:lang w:val="en-US"/>
        </w:rPr>
      </w:pPr>
      <w:bookmarkStart w:id="99" w:name="4.2_投标文件的递交"/>
      <w:bookmarkEnd w:id="99"/>
      <w:bookmarkStart w:id="100" w:name="_Toc87264342"/>
      <w:bookmarkStart w:id="101" w:name="_Toc13678"/>
      <w:r>
        <w:rPr>
          <w:rFonts w:hint="eastAsia" w:ascii="宋体" w:hAnsi="宋体" w:eastAsia="宋体" w:cs="宋体"/>
          <w:sz w:val="21"/>
          <w:szCs w:val="21"/>
          <w:lang w:val="en-US"/>
        </w:rPr>
        <w:t>4.2 投标文件的递交</w:t>
      </w:r>
      <w:bookmarkEnd w:id="100"/>
      <w:bookmarkEnd w:id="101"/>
    </w:p>
    <w:p w14:paraId="1C786127">
      <w:pPr>
        <w:pStyle w:val="31"/>
        <w:tabs>
          <w:tab w:val="left" w:pos="1560"/>
        </w:tabs>
        <w:spacing w:before="159"/>
        <w:ind w:left="988" w:firstLine="0"/>
        <w:rPr>
          <w:sz w:val="21"/>
        </w:rPr>
      </w:pPr>
      <w:r>
        <w:rPr>
          <w:rFonts w:hint="eastAsia"/>
          <w:sz w:val="21"/>
          <w:lang w:val="en-US"/>
        </w:rPr>
        <w:t xml:space="preserve">4.2.1 </w:t>
      </w:r>
      <w:r>
        <w:rPr>
          <w:sz w:val="21"/>
        </w:rPr>
        <w:t>投标人应在投标人须知前附表规定的投标截止时间前递交投标文件。</w:t>
      </w:r>
    </w:p>
    <w:p w14:paraId="3BFC6A30">
      <w:pPr>
        <w:pStyle w:val="31"/>
        <w:tabs>
          <w:tab w:val="left" w:pos="1560"/>
        </w:tabs>
        <w:spacing w:before="139"/>
        <w:ind w:left="988" w:firstLine="0"/>
        <w:rPr>
          <w:sz w:val="21"/>
        </w:rPr>
      </w:pPr>
      <w:r>
        <w:rPr>
          <w:rFonts w:hint="eastAsia"/>
          <w:sz w:val="21"/>
          <w:lang w:val="en-US"/>
        </w:rPr>
        <w:t xml:space="preserve">4.2.2 </w:t>
      </w:r>
      <w:r>
        <w:rPr>
          <w:sz w:val="21"/>
        </w:rPr>
        <w:t>投标人递交投标文件的地点见投标人须知前附表。</w:t>
      </w:r>
    </w:p>
    <w:p w14:paraId="5B7BC966">
      <w:pPr>
        <w:pStyle w:val="31"/>
        <w:tabs>
          <w:tab w:val="left" w:pos="1508"/>
        </w:tabs>
        <w:spacing w:before="139"/>
        <w:ind w:left="987" w:firstLine="0"/>
        <w:rPr>
          <w:sz w:val="21"/>
        </w:rPr>
      </w:pPr>
      <w:r>
        <w:rPr>
          <w:rFonts w:hint="eastAsia"/>
          <w:sz w:val="21"/>
          <w:lang w:val="en-US"/>
        </w:rPr>
        <w:t xml:space="preserve">4.2.3 </w:t>
      </w:r>
      <w:r>
        <w:rPr>
          <w:sz w:val="21"/>
        </w:rPr>
        <w:t>投标人所递交的投标文件不予退还。</w:t>
      </w:r>
    </w:p>
    <w:p w14:paraId="35BE8280">
      <w:pPr>
        <w:pStyle w:val="31"/>
        <w:tabs>
          <w:tab w:val="left" w:pos="1508"/>
        </w:tabs>
        <w:spacing w:before="139" w:line="360" w:lineRule="auto"/>
        <w:ind w:left="987" w:firstLine="0"/>
        <w:rPr>
          <w:sz w:val="21"/>
        </w:rPr>
      </w:pPr>
      <w:r>
        <w:rPr>
          <w:rFonts w:hint="eastAsia"/>
          <w:sz w:val="21"/>
          <w:lang w:val="en-US"/>
        </w:rPr>
        <w:t xml:space="preserve">4.2.4 </w:t>
      </w:r>
      <w:r>
        <w:rPr>
          <w:spacing w:val="-4"/>
          <w:sz w:val="21"/>
        </w:rPr>
        <w:t xml:space="preserve">逾期送达指定地点的或者不按照本章第 </w:t>
      </w:r>
      <w:r>
        <w:rPr>
          <w:rFonts w:ascii="Arial" w:eastAsia="Arial"/>
          <w:sz w:val="21"/>
        </w:rPr>
        <w:t>4.1.1</w:t>
      </w:r>
      <w:r>
        <w:rPr>
          <w:rFonts w:ascii="Arial" w:eastAsia="Arial"/>
          <w:spacing w:val="-5"/>
          <w:sz w:val="21"/>
        </w:rPr>
        <w:t xml:space="preserve"> </w:t>
      </w:r>
      <w:r>
        <w:rPr>
          <w:sz w:val="21"/>
        </w:rPr>
        <w:t>项要求密封的投标文件，采购人和采购代理机构应当拒收。</w:t>
      </w:r>
    </w:p>
    <w:p w14:paraId="1CD86F99">
      <w:pPr>
        <w:pStyle w:val="4"/>
        <w:ind w:left="23" w:firstLine="632" w:firstLineChars="300"/>
        <w:rPr>
          <w:rFonts w:ascii="宋体" w:hAnsi="宋体" w:eastAsia="宋体" w:cs="宋体"/>
          <w:sz w:val="21"/>
          <w:szCs w:val="21"/>
          <w:lang w:val="en-US"/>
        </w:rPr>
      </w:pPr>
      <w:bookmarkStart w:id="102" w:name="4.3_投标文件的修改与撤回"/>
      <w:bookmarkEnd w:id="102"/>
      <w:bookmarkStart w:id="103" w:name="_Toc87264343"/>
      <w:bookmarkStart w:id="104" w:name="_Toc23175"/>
      <w:r>
        <w:rPr>
          <w:rFonts w:hint="eastAsia" w:ascii="宋体" w:hAnsi="宋体" w:eastAsia="宋体" w:cs="宋体"/>
          <w:sz w:val="21"/>
          <w:szCs w:val="21"/>
          <w:lang w:val="en-US"/>
        </w:rPr>
        <w:t>4.3 投标文件的修改与撤回</w:t>
      </w:r>
      <w:bookmarkEnd w:id="103"/>
      <w:bookmarkEnd w:id="104"/>
    </w:p>
    <w:p w14:paraId="7FD5F292">
      <w:pPr>
        <w:pStyle w:val="31"/>
        <w:tabs>
          <w:tab w:val="left" w:pos="1510"/>
        </w:tabs>
        <w:spacing w:before="80" w:line="364" w:lineRule="auto"/>
        <w:ind w:left="988" w:right="600" w:firstLine="0"/>
        <w:rPr>
          <w:spacing w:val="-4"/>
          <w:sz w:val="21"/>
        </w:rPr>
      </w:pPr>
      <w:r>
        <w:rPr>
          <w:rFonts w:hint="eastAsia"/>
          <w:spacing w:val="-4"/>
          <w:sz w:val="21"/>
          <w:lang w:val="en-US"/>
        </w:rPr>
        <w:t xml:space="preserve">4.3.1 </w:t>
      </w:r>
      <w:r>
        <w:rPr>
          <w:spacing w:val="-4"/>
          <w:sz w:val="21"/>
        </w:rPr>
        <w:t>在投标截止时间前，投标人可以修改或撤回已递交的投标文件，但应以书面形式通知  采购代理机构。</w:t>
      </w:r>
    </w:p>
    <w:p w14:paraId="3DA47034">
      <w:pPr>
        <w:pStyle w:val="31"/>
        <w:tabs>
          <w:tab w:val="left" w:pos="1560"/>
        </w:tabs>
        <w:spacing w:line="267" w:lineRule="exact"/>
        <w:ind w:left="988" w:firstLine="0"/>
        <w:rPr>
          <w:sz w:val="21"/>
        </w:rPr>
      </w:pPr>
      <w:r>
        <w:rPr>
          <w:rFonts w:hint="eastAsia"/>
          <w:spacing w:val="-2"/>
          <w:sz w:val="21"/>
          <w:lang w:val="en-US"/>
        </w:rPr>
        <w:t xml:space="preserve">4.3.2 </w:t>
      </w:r>
      <w:r>
        <w:rPr>
          <w:spacing w:val="-2"/>
          <w:sz w:val="21"/>
        </w:rPr>
        <w:t xml:space="preserve">投标人修改或撤回已递交投标文件的书面通知应按照本章第 </w:t>
      </w:r>
      <w:r>
        <w:rPr>
          <w:rFonts w:ascii="Arial" w:eastAsia="Arial"/>
          <w:sz w:val="21"/>
        </w:rPr>
        <w:t>3.6.3</w:t>
      </w:r>
      <w:r>
        <w:rPr>
          <w:rFonts w:ascii="Arial" w:eastAsia="Arial"/>
          <w:spacing w:val="-4"/>
          <w:sz w:val="21"/>
        </w:rPr>
        <w:t xml:space="preserve"> </w:t>
      </w:r>
      <w:r>
        <w:rPr>
          <w:sz w:val="21"/>
        </w:rPr>
        <w:t>项的要求签字、盖</w:t>
      </w:r>
    </w:p>
    <w:p w14:paraId="1BE91975">
      <w:pPr>
        <w:pStyle w:val="11"/>
        <w:spacing w:before="139"/>
        <w:ind w:left="568"/>
      </w:pPr>
      <w:r>
        <w:t>章。</w:t>
      </w:r>
    </w:p>
    <w:p w14:paraId="277E32C2">
      <w:pPr>
        <w:pStyle w:val="31"/>
        <w:tabs>
          <w:tab w:val="left" w:pos="1560"/>
        </w:tabs>
        <w:spacing w:before="139"/>
        <w:ind w:left="988" w:firstLine="0"/>
        <w:rPr>
          <w:sz w:val="21"/>
        </w:rPr>
      </w:pPr>
      <w:r>
        <w:rPr>
          <w:rFonts w:hint="eastAsia"/>
          <w:spacing w:val="-2"/>
          <w:sz w:val="21"/>
          <w:lang w:val="en-US"/>
        </w:rPr>
        <w:t xml:space="preserve">4.3.3 </w:t>
      </w:r>
      <w:r>
        <w:rPr>
          <w:spacing w:val="-2"/>
          <w:sz w:val="21"/>
        </w:rPr>
        <w:t>修改的内容为投标文件的组成部分。修改的投标文件应按照本章第三条、第四条规定</w:t>
      </w:r>
    </w:p>
    <w:p w14:paraId="76D7F90C">
      <w:pPr>
        <w:pStyle w:val="11"/>
        <w:spacing w:before="141" w:line="360" w:lineRule="auto"/>
        <w:ind w:left="568"/>
      </w:pPr>
      <w:r>
        <w:t>进行编制、密封、标记和递交，并标明</w:t>
      </w:r>
      <w:r>
        <w:rPr>
          <w:rFonts w:ascii="Arial" w:hAnsi="Arial" w:eastAsia="Arial"/>
        </w:rPr>
        <w:t>“</w:t>
      </w:r>
      <w:r>
        <w:t>修改</w:t>
      </w:r>
      <w:r>
        <w:rPr>
          <w:rFonts w:ascii="Arial" w:hAnsi="Arial" w:eastAsia="Arial"/>
        </w:rPr>
        <w:t>”</w:t>
      </w:r>
      <w:r>
        <w:t>字样。</w:t>
      </w:r>
    </w:p>
    <w:p w14:paraId="5B6726AC">
      <w:pPr>
        <w:pStyle w:val="4"/>
        <w:spacing w:line="360" w:lineRule="auto"/>
        <w:ind w:left="23" w:firstLine="632" w:firstLineChars="300"/>
        <w:rPr>
          <w:rFonts w:ascii="宋体" w:hAnsi="宋体" w:eastAsia="宋体" w:cs="宋体"/>
          <w:sz w:val="21"/>
          <w:szCs w:val="21"/>
          <w:lang w:val="en-US"/>
        </w:rPr>
      </w:pPr>
      <w:bookmarkStart w:id="105" w:name="_Toc16881"/>
      <w:bookmarkStart w:id="106" w:name="_Toc87264344"/>
      <w:r>
        <w:rPr>
          <w:rFonts w:hint="eastAsia" w:ascii="宋体" w:hAnsi="宋体" w:eastAsia="宋体" w:cs="宋体"/>
          <w:sz w:val="21"/>
          <w:szCs w:val="21"/>
          <w:lang w:val="en-US"/>
        </w:rPr>
        <w:t>五、开标</w:t>
      </w:r>
      <w:bookmarkEnd w:id="105"/>
      <w:bookmarkEnd w:id="106"/>
    </w:p>
    <w:p w14:paraId="140E69FB">
      <w:pPr>
        <w:pStyle w:val="4"/>
        <w:ind w:left="23" w:firstLine="632" w:firstLineChars="300"/>
        <w:rPr>
          <w:rFonts w:ascii="宋体" w:hAnsi="宋体" w:eastAsia="宋体" w:cs="宋体"/>
          <w:sz w:val="21"/>
          <w:szCs w:val="21"/>
          <w:lang w:val="en-US"/>
        </w:rPr>
      </w:pPr>
      <w:bookmarkStart w:id="107" w:name="5.1_开标时间和地点"/>
      <w:bookmarkEnd w:id="107"/>
      <w:bookmarkStart w:id="108" w:name="_Toc87264345"/>
      <w:bookmarkStart w:id="109" w:name="_Toc9733"/>
      <w:r>
        <w:rPr>
          <w:rFonts w:hint="eastAsia" w:ascii="宋体" w:hAnsi="宋体" w:eastAsia="宋体" w:cs="宋体"/>
          <w:sz w:val="21"/>
          <w:szCs w:val="21"/>
          <w:lang w:val="en-US"/>
        </w:rPr>
        <w:t>5.1 开标时间和地点</w:t>
      </w:r>
      <w:bookmarkEnd w:id="108"/>
      <w:bookmarkEnd w:id="109"/>
    </w:p>
    <w:p w14:paraId="4CEF9736">
      <w:pPr>
        <w:pStyle w:val="31"/>
        <w:numPr>
          <w:ilvl w:val="2"/>
          <w:numId w:val="5"/>
        </w:numPr>
        <w:tabs>
          <w:tab w:val="left" w:pos="1508"/>
        </w:tabs>
        <w:spacing w:before="160" w:line="364" w:lineRule="auto"/>
        <w:ind w:right="604" w:firstLine="420"/>
        <w:jc w:val="both"/>
        <w:rPr>
          <w:spacing w:val="-2"/>
          <w:sz w:val="21"/>
        </w:rPr>
      </w:pPr>
      <w:r>
        <w:rPr>
          <w:sz w:val="21"/>
        </w:rPr>
        <w:t>开标会按投标人须知前附表规定的开标时间和地点准时举行，采购代理机构在此邀请</w:t>
      </w:r>
      <w:r>
        <w:rPr>
          <w:spacing w:val="-2"/>
          <w:sz w:val="21"/>
        </w:rPr>
        <w:t>所有投标人授权代表准时参加开标会。投标人授权代表如出席会议，应向采购代理机构提交投标   人授权代表身份证明，出示本人身份证，以证明其出席。投标人授权代表如不出席会议，则视为   对开标程序和内容无异议。</w:t>
      </w:r>
    </w:p>
    <w:p w14:paraId="39FD2AC5">
      <w:pPr>
        <w:pStyle w:val="4"/>
        <w:ind w:left="23" w:firstLine="632" w:firstLineChars="300"/>
        <w:rPr>
          <w:rFonts w:ascii="宋体" w:hAnsi="宋体" w:eastAsia="宋体" w:cs="宋体"/>
          <w:sz w:val="21"/>
          <w:szCs w:val="21"/>
          <w:lang w:val="en-US"/>
        </w:rPr>
      </w:pPr>
      <w:bookmarkStart w:id="110" w:name="5.2_开标程序"/>
      <w:bookmarkEnd w:id="110"/>
      <w:bookmarkStart w:id="111" w:name="_Toc87264346"/>
      <w:bookmarkStart w:id="112" w:name="_Toc3972"/>
      <w:r>
        <w:rPr>
          <w:rFonts w:hint="eastAsia" w:ascii="宋体" w:hAnsi="宋体" w:eastAsia="宋体" w:cs="宋体"/>
          <w:sz w:val="21"/>
          <w:szCs w:val="21"/>
          <w:lang w:val="en-US"/>
        </w:rPr>
        <w:t>5.2 开标程序</w:t>
      </w:r>
      <w:bookmarkEnd w:id="111"/>
      <w:bookmarkEnd w:id="112"/>
    </w:p>
    <w:p w14:paraId="62B41E66">
      <w:pPr>
        <w:pStyle w:val="31"/>
        <w:numPr>
          <w:ilvl w:val="2"/>
          <w:numId w:val="5"/>
        </w:numPr>
        <w:tabs>
          <w:tab w:val="left" w:pos="1508"/>
        </w:tabs>
        <w:spacing w:before="159"/>
        <w:ind w:left="1507" w:hanging="520"/>
        <w:rPr>
          <w:sz w:val="21"/>
        </w:rPr>
      </w:pPr>
      <w:r>
        <w:rPr>
          <w:sz w:val="21"/>
        </w:rPr>
        <w:t>主持人按下列程序进行开标：</w:t>
      </w:r>
    </w:p>
    <w:p w14:paraId="4E6A47EB">
      <w:pPr>
        <w:pStyle w:val="31"/>
        <w:numPr>
          <w:ilvl w:val="0"/>
          <w:numId w:val="6"/>
        </w:numPr>
        <w:tabs>
          <w:tab w:val="left" w:pos="1463"/>
        </w:tabs>
        <w:spacing w:before="139"/>
        <w:rPr>
          <w:sz w:val="21"/>
        </w:rPr>
      </w:pPr>
      <w:r>
        <w:rPr>
          <w:sz w:val="21"/>
        </w:rPr>
        <w:t>宣布开标会纪律</w:t>
      </w:r>
    </w:p>
    <w:p w14:paraId="15A90252">
      <w:pPr>
        <w:pStyle w:val="31"/>
        <w:numPr>
          <w:ilvl w:val="0"/>
          <w:numId w:val="6"/>
        </w:numPr>
        <w:tabs>
          <w:tab w:val="left" w:pos="1463"/>
        </w:tabs>
        <w:spacing w:before="139"/>
        <w:rPr>
          <w:sz w:val="21"/>
        </w:rPr>
      </w:pPr>
      <w:r>
        <w:rPr>
          <w:sz w:val="21"/>
        </w:rPr>
        <w:t>介绍参加开标会的单位和人员</w:t>
      </w:r>
    </w:p>
    <w:p w14:paraId="216D36F0">
      <w:pPr>
        <w:pStyle w:val="31"/>
        <w:numPr>
          <w:ilvl w:val="0"/>
          <w:numId w:val="6"/>
        </w:numPr>
        <w:tabs>
          <w:tab w:val="left" w:pos="1463"/>
        </w:tabs>
        <w:spacing w:before="141"/>
        <w:rPr>
          <w:sz w:val="21"/>
        </w:rPr>
      </w:pPr>
      <w:r>
        <w:rPr>
          <w:sz w:val="21"/>
        </w:rPr>
        <w:t>介绍本项目招标的主要过程</w:t>
      </w:r>
    </w:p>
    <w:p w14:paraId="2B40AA22">
      <w:pPr>
        <w:pStyle w:val="31"/>
        <w:numPr>
          <w:ilvl w:val="0"/>
          <w:numId w:val="6"/>
        </w:numPr>
        <w:tabs>
          <w:tab w:val="left" w:pos="1463"/>
        </w:tabs>
        <w:spacing w:before="139"/>
        <w:rPr>
          <w:sz w:val="21"/>
        </w:rPr>
      </w:pPr>
      <w:r>
        <w:rPr>
          <w:sz w:val="21"/>
        </w:rPr>
        <w:t>检验投标文件密封情况</w:t>
      </w:r>
    </w:p>
    <w:p w14:paraId="71180656">
      <w:pPr>
        <w:pStyle w:val="31"/>
        <w:numPr>
          <w:ilvl w:val="0"/>
          <w:numId w:val="6"/>
        </w:numPr>
        <w:tabs>
          <w:tab w:val="left" w:pos="1463"/>
        </w:tabs>
        <w:spacing w:before="139"/>
        <w:rPr>
          <w:sz w:val="21"/>
        </w:rPr>
      </w:pPr>
      <w:r>
        <w:rPr>
          <w:sz w:val="21"/>
        </w:rPr>
        <w:t>启封投标文件、核验投标人授权代表身份</w:t>
      </w:r>
    </w:p>
    <w:p w14:paraId="2E39BA5A">
      <w:pPr>
        <w:pStyle w:val="31"/>
        <w:numPr>
          <w:ilvl w:val="0"/>
          <w:numId w:val="6"/>
        </w:numPr>
        <w:tabs>
          <w:tab w:val="left" w:pos="1463"/>
        </w:tabs>
        <w:spacing w:before="139"/>
        <w:rPr>
          <w:sz w:val="21"/>
        </w:rPr>
      </w:pPr>
      <w:r>
        <w:rPr>
          <w:sz w:val="21"/>
        </w:rPr>
        <w:t>唱标</w:t>
      </w:r>
    </w:p>
    <w:p w14:paraId="52F4253A">
      <w:pPr>
        <w:pStyle w:val="31"/>
        <w:numPr>
          <w:ilvl w:val="0"/>
          <w:numId w:val="6"/>
        </w:numPr>
        <w:tabs>
          <w:tab w:val="left" w:pos="1463"/>
        </w:tabs>
        <w:spacing w:before="141"/>
        <w:rPr>
          <w:sz w:val="21"/>
        </w:rPr>
      </w:pPr>
      <w:r>
        <w:rPr>
          <w:sz w:val="21"/>
        </w:rPr>
        <w:t>宣布评标安排及其他事项</w:t>
      </w:r>
    </w:p>
    <w:p w14:paraId="72A5AB1C">
      <w:pPr>
        <w:pStyle w:val="31"/>
        <w:numPr>
          <w:ilvl w:val="0"/>
          <w:numId w:val="6"/>
        </w:numPr>
        <w:tabs>
          <w:tab w:val="left" w:pos="1463"/>
        </w:tabs>
        <w:spacing w:before="139" w:line="360" w:lineRule="auto"/>
        <w:ind w:left="1463" w:hanging="539"/>
        <w:rPr>
          <w:sz w:val="21"/>
        </w:rPr>
      </w:pPr>
      <w:r>
        <w:rPr>
          <w:sz w:val="21"/>
        </w:rPr>
        <w:t>开标会结束</w:t>
      </w:r>
    </w:p>
    <w:p w14:paraId="213A332E">
      <w:pPr>
        <w:pStyle w:val="4"/>
        <w:ind w:left="23" w:firstLine="632" w:firstLineChars="300"/>
        <w:rPr>
          <w:rFonts w:ascii="宋体" w:hAnsi="宋体" w:eastAsia="宋体" w:cs="宋体"/>
          <w:sz w:val="21"/>
          <w:szCs w:val="21"/>
          <w:lang w:val="en-US"/>
        </w:rPr>
      </w:pPr>
      <w:bookmarkStart w:id="113" w:name="5.3_开标异议"/>
      <w:bookmarkEnd w:id="113"/>
      <w:bookmarkStart w:id="114" w:name="_Toc87264347"/>
      <w:bookmarkStart w:id="115" w:name="_Toc9157"/>
      <w:r>
        <w:rPr>
          <w:rFonts w:hint="eastAsia" w:ascii="宋体" w:hAnsi="宋体" w:eastAsia="宋体" w:cs="宋体"/>
          <w:sz w:val="21"/>
          <w:szCs w:val="21"/>
          <w:lang w:val="en-US"/>
        </w:rPr>
        <w:t>5.3 开标异议</w:t>
      </w:r>
      <w:bookmarkEnd w:id="114"/>
      <w:bookmarkEnd w:id="115"/>
    </w:p>
    <w:p w14:paraId="2BAE5E3C">
      <w:pPr>
        <w:pStyle w:val="31"/>
        <w:tabs>
          <w:tab w:val="left" w:pos="1448"/>
        </w:tabs>
        <w:spacing w:before="160" w:line="364" w:lineRule="auto"/>
        <w:ind w:left="925" w:right="605" w:firstLine="0"/>
        <w:rPr>
          <w:sz w:val="21"/>
        </w:rPr>
      </w:pPr>
      <w:r>
        <w:rPr>
          <w:rFonts w:hint="eastAsia"/>
          <w:sz w:val="21"/>
          <w:lang w:val="en-US"/>
        </w:rPr>
        <w:t xml:space="preserve">5.3.1 </w:t>
      </w:r>
      <w:r>
        <w:rPr>
          <w:sz w:val="21"/>
        </w:rPr>
        <w:t>投标人对开标程序有异议的，投标人授权代表应当在开标现场提出，采购代理机构当场作出答复，并制作记录。</w:t>
      </w:r>
    </w:p>
    <w:p w14:paraId="4BF528CD">
      <w:pPr>
        <w:pStyle w:val="4"/>
        <w:spacing w:line="360" w:lineRule="auto"/>
        <w:ind w:left="23" w:firstLine="632" w:firstLineChars="300"/>
        <w:rPr>
          <w:rFonts w:ascii="宋体" w:hAnsi="宋体" w:eastAsia="宋体" w:cs="宋体"/>
          <w:sz w:val="21"/>
          <w:szCs w:val="21"/>
          <w:lang w:val="en-US"/>
        </w:rPr>
      </w:pPr>
      <w:bookmarkStart w:id="116" w:name="_Toc87264348"/>
      <w:bookmarkStart w:id="117" w:name="_Toc32507"/>
      <w:r>
        <w:rPr>
          <w:rFonts w:hint="eastAsia" w:ascii="宋体" w:hAnsi="宋体" w:eastAsia="宋体" w:cs="宋体"/>
          <w:sz w:val="21"/>
          <w:szCs w:val="21"/>
          <w:lang w:val="en-US"/>
        </w:rPr>
        <w:t>六、评标</w:t>
      </w:r>
      <w:bookmarkEnd w:id="116"/>
      <w:bookmarkEnd w:id="117"/>
    </w:p>
    <w:p w14:paraId="2DCAA85B">
      <w:pPr>
        <w:pStyle w:val="4"/>
        <w:ind w:left="23" w:firstLine="632" w:firstLineChars="300"/>
        <w:rPr>
          <w:rFonts w:ascii="宋体" w:hAnsi="宋体" w:eastAsia="宋体" w:cs="宋体"/>
          <w:sz w:val="21"/>
          <w:szCs w:val="21"/>
          <w:lang w:val="en-US"/>
        </w:rPr>
      </w:pPr>
      <w:bookmarkStart w:id="118" w:name="6.1_评标委员会"/>
      <w:bookmarkEnd w:id="118"/>
      <w:bookmarkStart w:id="119" w:name="_Toc87264349"/>
      <w:bookmarkStart w:id="120" w:name="_Toc18139"/>
      <w:r>
        <w:rPr>
          <w:rFonts w:hint="eastAsia" w:ascii="宋体" w:hAnsi="宋体" w:eastAsia="宋体" w:cs="宋体"/>
          <w:sz w:val="21"/>
          <w:szCs w:val="21"/>
          <w:lang w:val="en-US"/>
        </w:rPr>
        <w:t>6.1 评标委员会</w:t>
      </w:r>
      <w:bookmarkEnd w:id="119"/>
      <w:bookmarkEnd w:id="120"/>
    </w:p>
    <w:p w14:paraId="7683E430">
      <w:pPr>
        <w:pStyle w:val="31"/>
        <w:tabs>
          <w:tab w:val="left" w:pos="1565"/>
        </w:tabs>
        <w:spacing w:before="157" w:line="367" w:lineRule="auto"/>
        <w:ind w:left="0" w:right="604" w:firstLine="1050" w:firstLineChars="500"/>
        <w:rPr>
          <w:sz w:val="21"/>
        </w:rPr>
      </w:pPr>
      <w:r>
        <w:rPr>
          <w:rFonts w:hint="eastAsia"/>
          <w:sz w:val="21"/>
          <w:lang w:val="en-US"/>
        </w:rPr>
        <w:t xml:space="preserve">6.1.1 </w:t>
      </w:r>
      <w:r>
        <w:rPr>
          <w:sz w:val="21"/>
        </w:rPr>
        <w:t>评标由采购人依法组建的评标委员会负责。评标委员会由采购人代表和评审专家组成。</w:t>
      </w:r>
      <w:r>
        <w:rPr>
          <w:spacing w:val="3"/>
          <w:sz w:val="21"/>
        </w:rPr>
        <w:t>评标委员会成员人数以及评审专家的确定方式见投标人须知前附表。</w:t>
      </w:r>
    </w:p>
    <w:p w14:paraId="6DB7F42A">
      <w:pPr>
        <w:pStyle w:val="11"/>
        <w:spacing w:before="7"/>
        <w:ind w:firstLine="1050" w:firstLineChars="500"/>
        <w:rPr>
          <w:sz w:val="8"/>
        </w:rPr>
      </w:pPr>
      <w:r>
        <w:rPr>
          <w:rFonts w:hint="eastAsia"/>
          <w:lang w:val="en-US"/>
        </w:rPr>
        <w:t xml:space="preserve">6.1.2 </w:t>
      </w:r>
      <w:r>
        <w:t>采购人不得以专家身份参与本项目的评标，采购代理机构工作人员不得参加本项目的评标。</w:t>
      </w:r>
    </w:p>
    <w:p w14:paraId="5F8C2A8C">
      <w:pPr>
        <w:pStyle w:val="31"/>
        <w:tabs>
          <w:tab w:val="left" w:pos="1560"/>
        </w:tabs>
        <w:spacing w:before="80"/>
        <w:ind w:left="0" w:firstLine="1050" w:firstLineChars="500"/>
        <w:jc w:val="both"/>
        <w:rPr>
          <w:sz w:val="21"/>
        </w:rPr>
      </w:pPr>
      <w:r>
        <w:rPr>
          <w:rFonts w:hint="eastAsia"/>
          <w:sz w:val="21"/>
          <w:szCs w:val="21"/>
          <w:lang w:val="en-US"/>
        </w:rPr>
        <w:t xml:space="preserve">6.1.3 </w:t>
      </w:r>
      <w:r>
        <w:rPr>
          <w:sz w:val="21"/>
        </w:rPr>
        <w:t>评标委员会成员有下列情形之一的，应当回避：</w:t>
      </w:r>
    </w:p>
    <w:p w14:paraId="1F067C17">
      <w:pPr>
        <w:pStyle w:val="31"/>
        <w:numPr>
          <w:ilvl w:val="0"/>
          <w:numId w:val="7"/>
        </w:numPr>
        <w:tabs>
          <w:tab w:val="left" w:pos="1523"/>
        </w:tabs>
        <w:spacing w:before="139"/>
        <w:ind w:hanging="535"/>
        <w:rPr>
          <w:sz w:val="21"/>
        </w:rPr>
      </w:pPr>
      <w:r>
        <w:rPr>
          <w:spacing w:val="-7"/>
          <w:sz w:val="21"/>
        </w:rPr>
        <w:t xml:space="preserve">参加采购活动前 </w:t>
      </w:r>
      <w:r>
        <w:rPr>
          <w:rFonts w:ascii="Arial" w:eastAsia="Arial"/>
          <w:sz w:val="21"/>
        </w:rPr>
        <w:t>3</w:t>
      </w:r>
      <w:r>
        <w:rPr>
          <w:rFonts w:ascii="Arial" w:eastAsia="Arial"/>
          <w:spacing w:val="-7"/>
          <w:sz w:val="21"/>
        </w:rPr>
        <w:t xml:space="preserve"> </w:t>
      </w:r>
      <w:r>
        <w:rPr>
          <w:sz w:val="21"/>
        </w:rPr>
        <w:t>年内与投标人存在劳动关系；</w:t>
      </w:r>
    </w:p>
    <w:p w14:paraId="1DD728A2">
      <w:pPr>
        <w:pStyle w:val="31"/>
        <w:numPr>
          <w:ilvl w:val="0"/>
          <w:numId w:val="7"/>
        </w:numPr>
        <w:tabs>
          <w:tab w:val="left" w:pos="1523"/>
        </w:tabs>
        <w:spacing w:before="139"/>
        <w:ind w:hanging="535"/>
        <w:rPr>
          <w:sz w:val="21"/>
        </w:rPr>
      </w:pPr>
      <w:r>
        <w:rPr>
          <w:spacing w:val="-7"/>
          <w:sz w:val="21"/>
        </w:rPr>
        <w:t xml:space="preserve">参加采购活动前 </w:t>
      </w:r>
      <w:r>
        <w:rPr>
          <w:rFonts w:ascii="Arial" w:eastAsia="Arial"/>
          <w:sz w:val="21"/>
        </w:rPr>
        <w:t>3</w:t>
      </w:r>
      <w:r>
        <w:rPr>
          <w:rFonts w:ascii="Arial" w:eastAsia="Arial"/>
          <w:spacing w:val="-7"/>
          <w:sz w:val="21"/>
        </w:rPr>
        <w:t xml:space="preserve"> </w:t>
      </w:r>
      <w:r>
        <w:rPr>
          <w:sz w:val="21"/>
        </w:rPr>
        <w:t>年内担任投标人的董事、监事；</w:t>
      </w:r>
    </w:p>
    <w:p w14:paraId="06A4F096">
      <w:pPr>
        <w:pStyle w:val="31"/>
        <w:numPr>
          <w:ilvl w:val="0"/>
          <w:numId w:val="7"/>
        </w:numPr>
        <w:tabs>
          <w:tab w:val="left" w:pos="1523"/>
        </w:tabs>
        <w:spacing w:before="139"/>
        <w:ind w:hanging="535"/>
        <w:rPr>
          <w:sz w:val="21"/>
        </w:rPr>
      </w:pPr>
      <w:r>
        <w:rPr>
          <w:spacing w:val="-7"/>
          <w:sz w:val="21"/>
        </w:rPr>
        <w:t xml:space="preserve">参加采购活动前 </w:t>
      </w:r>
      <w:r>
        <w:rPr>
          <w:rFonts w:ascii="Arial" w:eastAsia="Arial"/>
          <w:sz w:val="21"/>
        </w:rPr>
        <w:t>3</w:t>
      </w:r>
      <w:r>
        <w:rPr>
          <w:rFonts w:ascii="Arial" w:eastAsia="Arial"/>
          <w:spacing w:val="-7"/>
          <w:sz w:val="21"/>
        </w:rPr>
        <w:t xml:space="preserve"> </w:t>
      </w:r>
      <w:r>
        <w:rPr>
          <w:sz w:val="21"/>
        </w:rPr>
        <w:t>年内是投标人的控股股东或者实际控制人；</w:t>
      </w:r>
    </w:p>
    <w:p w14:paraId="2F9421EA">
      <w:pPr>
        <w:pStyle w:val="31"/>
        <w:numPr>
          <w:ilvl w:val="0"/>
          <w:numId w:val="7"/>
        </w:numPr>
        <w:tabs>
          <w:tab w:val="left" w:pos="1527"/>
        </w:tabs>
        <w:spacing w:before="141" w:line="364" w:lineRule="auto"/>
        <w:ind w:left="568" w:right="607" w:firstLine="420"/>
        <w:rPr>
          <w:sz w:val="21"/>
        </w:rPr>
      </w:pPr>
      <w:r>
        <w:rPr>
          <w:spacing w:val="-7"/>
          <w:sz w:val="21"/>
        </w:rPr>
        <w:t>与投标人的法定代表人或者负责人有夫妻、直系血亲、三代以内旁系血亲或者近姻亲  关</w:t>
      </w:r>
      <w:r>
        <w:rPr>
          <w:sz w:val="21"/>
        </w:rPr>
        <w:t>系；</w:t>
      </w:r>
    </w:p>
    <w:p w14:paraId="381C6C01">
      <w:pPr>
        <w:pStyle w:val="31"/>
        <w:numPr>
          <w:ilvl w:val="0"/>
          <w:numId w:val="7"/>
        </w:numPr>
        <w:tabs>
          <w:tab w:val="left" w:pos="1523"/>
        </w:tabs>
        <w:spacing w:line="360" w:lineRule="auto"/>
        <w:ind w:left="1519" w:hanging="533"/>
        <w:rPr>
          <w:sz w:val="21"/>
        </w:rPr>
      </w:pPr>
      <w:r>
        <w:rPr>
          <w:sz w:val="21"/>
        </w:rPr>
        <w:t>与投标人有其他可能影响政府采购活动公平、公正进行的关系。</w:t>
      </w:r>
    </w:p>
    <w:p w14:paraId="6DB1CBC3">
      <w:pPr>
        <w:pStyle w:val="4"/>
        <w:ind w:left="23" w:firstLine="632" w:firstLineChars="300"/>
        <w:rPr>
          <w:rFonts w:ascii="宋体" w:hAnsi="宋体" w:eastAsia="宋体" w:cs="宋体"/>
          <w:sz w:val="21"/>
          <w:szCs w:val="21"/>
          <w:lang w:val="en-US"/>
        </w:rPr>
      </w:pPr>
      <w:bookmarkStart w:id="121" w:name="6.2_评标原则"/>
      <w:bookmarkEnd w:id="121"/>
      <w:bookmarkStart w:id="122" w:name="_Toc87264350"/>
      <w:bookmarkStart w:id="123" w:name="_Toc15969"/>
      <w:r>
        <w:rPr>
          <w:rFonts w:hint="eastAsia" w:ascii="宋体" w:hAnsi="宋体" w:eastAsia="宋体" w:cs="宋体"/>
          <w:sz w:val="21"/>
          <w:szCs w:val="21"/>
          <w:lang w:val="en-US"/>
        </w:rPr>
        <w:t>6.2 评标原则</w:t>
      </w:r>
      <w:bookmarkEnd w:id="122"/>
      <w:bookmarkEnd w:id="123"/>
    </w:p>
    <w:p w14:paraId="0565114C">
      <w:pPr>
        <w:pStyle w:val="31"/>
        <w:tabs>
          <w:tab w:val="left" w:pos="1508"/>
        </w:tabs>
        <w:spacing w:before="159" w:line="360" w:lineRule="auto"/>
        <w:ind w:left="986" w:firstLine="0"/>
        <w:jc w:val="both"/>
        <w:rPr>
          <w:sz w:val="21"/>
        </w:rPr>
      </w:pPr>
      <w:r>
        <w:rPr>
          <w:rFonts w:hint="eastAsia"/>
          <w:sz w:val="21"/>
          <w:lang w:val="en-US"/>
        </w:rPr>
        <w:t xml:space="preserve">6.2.1 </w:t>
      </w:r>
      <w:r>
        <w:rPr>
          <w:sz w:val="21"/>
        </w:rPr>
        <w:t>评标活动遵循公平、公正、科学和择优的原则。</w:t>
      </w:r>
    </w:p>
    <w:p w14:paraId="385C243C">
      <w:pPr>
        <w:pStyle w:val="4"/>
        <w:ind w:left="23" w:firstLine="632" w:firstLineChars="300"/>
        <w:rPr>
          <w:rFonts w:ascii="宋体" w:hAnsi="宋体" w:eastAsia="宋体" w:cs="宋体"/>
          <w:sz w:val="21"/>
          <w:szCs w:val="21"/>
          <w:lang w:val="en-US"/>
        </w:rPr>
      </w:pPr>
      <w:bookmarkStart w:id="124" w:name="6.3_评标"/>
      <w:bookmarkEnd w:id="124"/>
      <w:bookmarkStart w:id="125" w:name="_Toc5964"/>
      <w:bookmarkStart w:id="126" w:name="_Toc87264351"/>
      <w:r>
        <w:rPr>
          <w:rFonts w:hint="eastAsia" w:ascii="宋体" w:hAnsi="宋体" w:eastAsia="宋体" w:cs="宋体"/>
          <w:sz w:val="21"/>
          <w:szCs w:val="21"/>
          <w:lang w:val="en-US"/>
        </w:rPr>
        <w:t>6.3 评标</w:t>
      </w:r>
      <w:bookmarkEnd w:id="125"/>
      <w:bookmarkEnd w:id="126"/>
    </w:p>
    <w:p w14:paraId="57185044">
      <w:pPr>
        <w:pStyle w:val="31"/>
        <w:tabs>
          <w:tab w:val="left" w:pos="1508"/>
        </w:tabs>
        <w:spacing w:before="157" w:line="360" w:lineRule="auto"/>
        <w:ind w:left="987" w:right="607" w:firstLine="0"/>
        <w:jc w:val="both"/>
        <w:rPr>
          <w:sz w:val="21"/>
        </w:rPr>
      </w:pPr>
      <w:r>
        <w:rPr>
          <w:rFonts w:hint="eastAsia"/>
          <w:sz w:val="21"/>
          <w:lang w:val="en-US"/>
        </w:rPr>
        <w:t xml:space="preserve">6.3.1 </w:t>
      </w:r>
      <w:r>
        <w:rPr>
          <w:sz w:val="21"/>
        </w:rPr>
        <w:t>评标委员会按照第四章“评标方法、步骤及标准”规定的方法、评审因素、标准和程序对投标文件进行评审。“评标方法、步骤及标准”没有规定的方法、评审因素和标准，不作为评</w:t>
      </w:r>
      <w:r>
        <w:rPr>
          <w:spacing w:val="-7"/>
          <w:sz w:val="21"/>
        </w:rPr>
        <w:t>标依据。</w:t>
      </w:r>
    </w:p>
    <w:p w14:paraId="670F8057">
      <w:pPr>
        <w:pStyle w:val="31"/>
        <w:tabs>
          <w:tab w:val="left" w:pos="1508"/>
        </w:tabs>
        <w:spacing w:line="360" w:lineRule="auto"/>
        <w:ind w:left="986" w:firstLine="0"/>
        <w:jc w:val="both"/>
        <w:rPr>
          <w:sz w:val="21"/>
        </w:rPr>
      </w:pPr>
      <w:r>
        <w:rPr>
          <w:rFonts w:hint="eastAsia"/>
          <w:sz w:val="21"/>
          <w:lang w:val="en-US"/>
        </w:rPr>
        <w:t xml:space="preserve">6.3.2 </w:t>
      </w:r>
      <w:r>
        <w:rPr>
          <w:sz w:val="21"/>
        </w:rPr>
        <w:t>评标委员会按投标人须知前附表规定的数量在评标报告中向采购人推荐中标候选人。</w:t>
      </w:r>
    </w:p>
    <w:p w14:paraId="289CB166">
      <w:pPr>
        <w:pStyle w:val="4"/>
        <w:spacing w:line="360" w:lineRule="auto"/>
        <w:ind w:left="23" w:firstLine="632" w:firstLineChars="300"/>
        <w:rPr>
          <w:rFonts w:ascii="宋体" w:hAnsi="宋体" w:eastAsia="宋体" w:cs="宋体"/>
          <w:sz w:val="21"/>
          <w:szCs w:val="21"/>
          <w:lang w:val="en-US"/>
        </w:rPr>
      </w:pPr>
      <w:bookmarkStart w:id="127" w:name="_Toc87264352"/>
      <w:bookmarkStart w:id="128" w:name="_Toc1861"/>
      <w:r>
        <w:rPr>
          <w:rFonts w:hint="eastAsia" w:ascii="宋体" w:hAnsi="宋体" w:eastAsia="宋体" w:cs="宋体"/>
          <w:sz w:val="21"/>
          <w:szCs w:val="21"/>
          <w:lang w:val="en-US"/>
        </w:rPr>
        <w:t>七、定标</w:t>
      </w:r>
      <w:bookmarkEnd w:id="127"/>
      <w:bookmarkEnd w:id="128"/>
    </w:p>
    <w:p w14:paraId="41F9450B">
      <w:pPr>
        <w:pStyle w:val="4"/>
        <w:ind w:left="23" w:firstLine="632" w:firstLineChars="300"/>
        <w:rPr>
          <w:rFonts w:ascii="宋体" w:hAnsi="宋体" w:eastAsia="宋体" w:cs="宋体"/>
          <w:sz w:val="21"/>
          <w:szCs w:val="21"/>
          <w:lang w:val="en-US"/>
        </w:rPr>
      </w:pPr>
      <w:bookmarkStart w:id="129" w:name="7.1_确定中标人"/>
      <w:bookmarkEnd w:id="129"/>
      <w:bookmarkStart w:id="130" w:name="_Toc23452"/>
      <w:bookmarkStart w:id="131" w:name="_Toc87264353"/>
      <w:r>
        <w:rPr>
          <w:rFonts w:hint="eastAsia" w:ascii="宋体" w:hAnsi="宋体" w:eastAsia="宋体" w:cs="宋体"/>
          <w:sz w:val="21"/>
          <w:szCs w:val="21"/>
          <w:lang w:val="en-US"/>
        </w:rPr>
        <w:t>7.1 确定中标人</w:t>
      </w:r>
      <w:bookmarkEnd w:id="130"/>
      <w:bookmarkEnd w:id="131"/>
    </w:p>
    <w:p w14:paraId="56769AAE">
      <w:pPr>
        <w:pStyle w:val="31"/>
        <w:numPr>
          <w:ilvl w:val="2"/>
          <w:numId w:val="8"/>
        </w:numPr>
        <w:tabs>
          <w:tab w:val="left" w:pos="1508"/>
        </w:tabs>
        <w:spacing w:before="159" w:line="360" w:lineRule="auto"/>
        <w:ind w:left="567" w:right="607" w:firstLine="420"/>
        <w:jc w:val="both"/>
        <w:rPr>
          <w:sz w:val="21"/>
        </w:rPr>
      </w:pPr>
      <w:r>
        <w:rPr>
          <w:spacing w:val="-4"/>
          <w:sz w:val="21"/>
        </w:rPr>
        <w:t>采购人应当自收到评</w:t>
      </w:r>
      <w:r>
        <w:rPr>
          <w:rFonts w:hint="eastAsia"/>
          <w:spacing w:val="-4"/>
          <w:sz w:val="21"/>
          <w:highlight w:val="none"/>
          <w:lang w:eastAsia="zh-CN"/>
        </w:rPr>
        <w:t>标</w:t>
      </w:r>
      <w:r>
        <w:rPr>
          <w:spacing w:val="-4"/>
          <w:sz w:val="21"/>
          <w:highlight w:val="none"/>
        </w:rPr>
        <w:t>报</w:t>
      </w:r>
      <w:r>
        <w:rPr>
          <w:spacing w:val="-4"/>
          <w:sz w:val="21"/>
        </w:rPr>
        <w:t xml:space="preserve">告之日起 </w:t>
      </w:r>
      <w:r>
        <w:rPr>
          <w:rFonts w:ascii="Arial" w:eastAsia="Arial"/>
          <w:sz w:val="21"/>
        </w:rPr>
        <w:t>5</w:t>
      </w:r>
      <w:r>
        <w:rPr>
          <w:rFonts w:ascii="Arial" w:eastAsia="Arial"/>
          <w:spacing w:val="-9"/>
          <w:sz w:val="21"/>
        </w:rPr>
        <w:t xml:space="preserve"> </w:t>
      </w:r>
      <w:r>
        <w:rPr>
          <w:sz w:val="21"/>
        </w:rPr>
        <w:t>个工作日内按照《投标人须知前附表》中规定的中标原则确定中标人。</w:t>
      </w:r>
    </w:p>
    <w:p w14:paraId="629C0ECE">
      <w:pPr>
        <w:pStyle w:val="4"/>
        <w:ind w:left="23" w:firstLine="632" w:firstLineChars="300"/>
        <w:rPr>
          <w:rFonts w:ascii="宋体" w:hAnsi="宋体" w:eastAsia="宋体" w:cs="宋体"/>
          <w:sz w:val="21"/>
          <w:szCs w:val="21"/>
          <w:lang w:val="en-US"/>
        </w:rPr>
      </w:pPr>
      <w:bookmarkStart w:id="132" w:name="7.2_中标结果公告"/>
      <w:bookmarkEnd w:id="132"/>
      <w:bookmarkStart w:id="133" w:name="_Toc29826"/>
      <w:bookmarkStart w:id="134" w:name="_Toc87264354"/>
      <w:r>
        <w:rPr>
          <w:rFonts w:hint="eastAsia" w:ascii="宋体" w:hAnsi="宋体" w:eastAsia="宋体" w:cs="宋体"/>
          <w:sz w:val="21"/>
          <w:szCs w:val="21"/>
          <w:lang w:val="en-US"/>
        </w:rPr>
        <w:t>7.2 中标结果公告</w:t>
      </w:r>
      <w:bookmarkEnd w:id="133"/>
      <w:bookmarkEnd w:id="134"/>
    </w:p>
    <w:p w14:paraId="4FD6A637">
      <w:pPr>
        <w:pStyle w:val="31"/>
        <w:tabs>
          <w:tab w:val="left" w:pos="1508"/>
        </w:tabs>
        <w:spacing w:before="159" w:line="364" w:lineRule="auto"/>
        <w:ind w:left="988" w:right="602" w:firstLine="0"/>
        <w:jc w:val="both"/>
        <w:rPr>
          <w:sz w:val="21"/>
        </w:rPr>
      </w:pPr>
      <w:r>
        <w:rPr>
          <w:rFonts w:hint="eastAsia"/>
          <w:spacing w:val="-3"/>
          <w:sz w:val="21"/>
          <w:lang w:val="en-US"/>
        </w:rPr>
        <w:t xml:space="preserve">7.2.1 </w:t>
      </w:r>
      <w:r>
        <w:rPr>
          <w:spacing w:val="-3"/>
          <w:sz w:val="21"/>
        </w:rPr>
        <w:t xml:space="preserve">采购代理机构应当自中标人确定之日起 </w:t>
      </w:r>
      <w:r>
        <w:rPr>
          <w:rFonts w:ascii="Arial" w:eastAsia="Arial"/>
          <w:sz w:val="21"/>
        </w:rPr>
        <w:t>2</w:t>
      </w:r>
      <w:r>
        <w:rPr>
          <w:rFonts w:ascii="Arial" w:eastAsia="Arial"/>
          <w:spacing w:val="-7"/>
          <w:sz w:val="21"/>
        </w:rPr>
        <w:t xml:space="preserve"> </w:t>
      </w:r>
      <w:r>
        <w:rPr>
          <w:sz w:val="21"/>
        </w:rPr>
        <w:t>个工作日内，发出中标通知书，并在《投标</w:t>
      </w:r>
      <w:r>
        <w:rPr>
          <w:spacing w:val="-3"/>
          <w:sz w:val="21"/>
        </w:rPr>
        <w:t>人须知前附表》中规定的媒体上公告中标结果，招标文件随中标结果同时公告，中标结果公告期限</w:t>
      </w:r>
      <w:r>
        <w:rPr>
          <w:spacing w:val="-24"/>
          <w:sz w:val="21"/>
        </w:rPr>
        <w:t>为</w:t>
      </w:r>
      <w:r>
        <w:rPr>
          <w:rFonts w:hint="eastAsia"/>
          <w:spacing w:val="-24"/>
          <w:sz w:val="21"/>
          <w:lang w:val="en-US"/>
        </w:rPr>
        <w:t>1</w:t>
      </w:r>
      <w:r>
        <w:rPr>
          <w:sz w:val="21"/>
        </w:rPr>
        <w:t>个工作日。</w:t>
      </w:r>
    </w:p>
    <w:p w14:paraId="4C194E1C">
      <w:pPr>
        <w:pStyle w:val="4"/>
        <w:ind w:left="23" w:firstLine="632" w:firstLineChars="300"/>
        <w:rPr>
          <w:rFonts w:ascii="宋体" w:hAnsi="宋体" w:eastAsia="宋体" w:cs="宋体"/>
          <w:sz w:val="21"/>
          <w:szCs w:val="21"/>
          <w:lang w:val="en-US"/>
        </w:rPr>
      </w:pPr>
      <w:bookmarkStart w:id="135" w:name="7.3_中标通知"/>
      <w:bookmarkEnd w:id="135"/>
      <w:bookmarkStart w:id="136" w:name="_Toc8185"/>
      <w:bookmarkStart w:id="137" w:name="_Toc87264355"/>
      <w:r>
        <w:rPr>
          <w:rFonts w:hint="eastAsia" w:ascii="宋体" w:hAnsi="宋体" w:eastAsia="宋体" w:cs="宋体"/>
          <w:sz w:val="21"/>
          <w:szCs w:val="21"/>
          <w:lang w:val="en-US"/>
        </w:rPr>
        <w:t>7.3 中标通知</w:t>
      </w:r>
      <w:bookmarkEnd w:id="136"/>
      <w:bookmarkEnd w:id="137"/>
    </w:p>
    <w:p w14:paraId="7E951866">
      <w:pPr>
        <w:pStyle w:val="31"/>
        <w:tabs>
          <w:tab w:val="left" w:pos="1508"/>
        </w:tabs>
        <w:spacing w:before="159" w:line="360" w:lineRule="auto"/>
        <w:ind w:left="986" w:right="607" w:firstLine="0"/>
        <w:jc w:val="both"/>
        <w:rPr>
          <w:sz w:val="21"/>
        </w:rPr>
      </w:pPr>
      <w:r>
        <w:rPr>
          <w:rFonts w:hint="eastAsia"/>
          <w:sz w:val="21"/>
          <w:lang w:val="en-US"/>
        </w:rPr>
        <w:t xml:space="preserve">7.3.1 </w:t>
      </w:r>
      <w:r>
        <w:rPr>
          <w:sz w:val="21"/>
        </w:rPr>
        <w:t>采购人和采购代理机构以书面形式向中标人发出中标通知书，同时将招标结果通知未中标的投标人。</w:t>
      </w:r>
    </w:p>
    <w:p w14:paraId="309F2862">
      <w:pPr>
        <w:pStyle w:val="31"/>
        <w:tabs>
          <w:tab w:val="left" w:pos="1560"/>
        </w:tabs>
        <w:spacing w:line="367" w:lineRule="auto"/>
        <w:ind w:left="988" w:right="602" w:firstLine="0"/>
        <w:jc w:val="both"/>
        <w:rPr>
          <w:sz w:val="21"/>
        </w:rPr>
      </w:pPr>
      <w:r>
        <w:rPr>
          <w:rFonts w:hint="eastAsia"/>
          <w:spacing w:val="-2"/>
          <w:sz w:val="21"/>
          <w:lang w:val="en-US"/>
        </w:rPr>
        <w:t xml:space="preserve">7.3.2 </w:t>
      </w:r>
      <w:r>
        <w:rPr>
          <w:rFonts w:hint="eastAsia"/>
          <w:b/>
          <w:spacing w:val="-2"/>
          <w:sz w:val="21"/>
          <w:lang w:val="en-US"/>
        </w:rPr>
        <w:t>根据随州市随县财政局《关于政府采购优化营商环境的通知》</w:t>
      </w:r>
      <w:r>
        <w:rPr>
          <w:rFonts w:hint="eastAsia"/>
          <w:spacing w:val="-2"/>
          <w:sz w:val="21"/>
          <w:lang w:val="en-US"/>
        </w:rPr>
        <w:t>,</w:t>
      </w:r>
      <w:r>
        <w:rPr>
          <w:spacing w:val="-2"/>
          <w:sz w:val="21"/>
        </w:rPr>
        <w:t xml:space="preserve">中标结果公告发布后，中标人即可前往采购代理机构处领取中标通知书，并于 </w:t>
      </w:r>
      <w:r>
        <w:rPr>
          <w:rFonts w:hint="eastAsia" w:ascii="Arial" w:eastAsiaTheme="minorEastAsia"/>
          <w:sz w:val="21"/>
        </w:rPr>
        <w:t>10个工作</w:t>
      </w:r>
      <w:r>
        <w:rPr>
          <w:sz w:val="21"/>
        </w:rPr>
        <w:t>日内按照招标文件要求和投标文件承诺与采购人签订政府采购合同。</w:t>
      </w:r>
    </w:p>
    <w:p w14:paraId="4F9B809F">
      <w:pPr>
        <w:pStyle w:val="4"/>
        <w:spacing w:line="360" w:lineRule="auto"/>
        <w:ind w:left="23" w:firstLine="632" w:firstLineChars="300"/>
        <w:rPr>
          <w:rFonts w:ascii="宋体" w:hAnsi="宋体" w:eastAsia="宋体" w:cs="宋体"/>
          <w:sz w:val="21"/>
          <w:szCs w:val="21"/>
          <w:lang w:val="en-US"/>
        </w:rPr>
      </w:pPr>
      <w:bookmarkStart w:id="138" w:name="_Toc21325"/>
      <w:bookmarkStart w:id="139" w:name="_Toc87264356"/>
      <w:r>
        <w:rPr>
          <w:rFonts w:hint="eastAsia" w:ascii="宋体" w:hAnsi="宋体" w:eastAsia="宋体" w:cs="宋体"/>
          <w:sz w:val="21"/>
          <w:szCs w:val="21"/>
          <w:lang w:val="en-US"/>
        </w:rPr>
        <w:t>八、质疑和投诉</w:t>
      </w:r>
      <w:bookmarkEnd w:id="138"/>
      <w:bookmarkEnd w:id="139"/>
    </w:p>
    <w:p w14:paraId="5890998F">
      <w:pPr>
        <w:pStyle w:val="4"/>
        <w:ind w:left="23" w:firstLine="632" w:firstLineChars="300"/>
        <w:rPr>
          <w:rFonts w:ascii="宋体" w:hAnsi="宋体" w:eastAsia="宋体" w:cs="宋体"/>
          <w:sz w:val="21"/>
          <w:szCs w:val="21"/>
          <w:lang w:val="en-US"/>
        </w:rPr>
      </w:pPr>
      <w:bookmarkStart w:id="140" w:name="8.1质疑"/>
      <w:bookmarkEnd w:id="140"/>
      <w:bookmarkStart w:id="141" w:name="_Toc87264357"/>
      <w:bookmarkStart w:id="142" w:name="_Toc3996"/>
      <w:r>
        <w:rPr>
          <w:rFonts w:hint="eastAsia" w:ascii="宋体" w:hAnsi="宋体" w:eastAsia="宋体" w:cs="宋体"/>
          <w:sz w:val="21"/>
          <w:szCs w:val="21"/>
          <w:lang w:val="en-US"/>
        </w:rPr>
        <w:t>8.1 质疑</w:t>
      </w:r>
      <w:bookmarkEnd w:id="141"/>
      <w:bookmarkEnd w:id="142"/>
    </w:p>
    <w:p w14:paraId="61A15D15">
      <w:pPr>
        <w:pStyle w:val="31"/>
        <w:numPr>
          <w:ilvl w:val="2"/>
          <w:numId w:val="9"/>
        </w:numPr>
        <w:tabs>
          <w:tab w:val="left" w:pos="1508"/>
        </w:tabs>
        <w:spacing w:before="157" w:line="360" w:lineRule="auto"/>
        <w:ind w:left="567" w:right="607" w:firstLine="420"/>
        <w:jc w:val="both"/>
        <w:rPr>
          <w:sz w:val="21"/>
        </w:rPr>
      </w:pPr>
      <w:r>
        <w:rPr>
          <w:sz w:val="21"/>
        </w:rPr>
        <w:t>投标人认为招标文件、招标过程和中标结果使自己的权益受到损害的，可以在知道或</w:t>
      </w:r>
      <w:r>
        <w:rPr>
          <w:spacing w:val="-5"/>
          <w:sz w:val="21"/>
        </w:rPr>
        <w:t xml:space="preserve">者应知其权益受到损害之日起 </w:t>
      </w:r>
      <w:r>
        <w:rPr>
          <w:rFonts w:ascii="Arial" w:eastAsia="Arial"/>
          <w:sz w:val="21"/>
        </w:rPr>
        <w:t>7</w:t>
      </w:r>
      <w:r>
        <w:rPr>
          <w:rFonts w:ascii="Arial" w:eastAsia="Arial"/>
          <w:spacing w:val="-14"/>
          <w:sz w:val="21"/>
        </w:rPr>
        <w:t xml:space="preserve"> </w:t>
      </w:r>
      <w:r>
        <w:rPr>
          <w:spacing w:val="-11"/>
          <w:sz w:val="21"/>
        </w:rPr>
        <w:t>个工作日内，以书面形式向采购人或采购代理机构一次性提出针对同一采购程序环节的质疑。提出质疑的投标人应当是参与本项目采购活动的供应商。</w:t>
      </w:r>
    </w:p>
    <w:p w14:paraId="26F4A032">
      <w:pPr>
        <w:pStyle w:val="11"/>
        <w:spacing w:before="7"/>
        <w:rPr>
          <w:sz w:val="8"/>
        </w:rPr>
      </w:pPr>
      <w:r>
        <w:t>我公司受理项目质疑部门为技术部，联系人：</w:t>
      </w:r>
      <w:r>
        <w:rPr>
          <w:rFonts w:hint="eastAsia"/>
          <w:lang w:val="en-US"/>
        </w:rPr>
        <w:t>周春玲</w:t>
      </w:r>
      <w:r>
        <w:t>，联系电话：</w:t>
      </w:r>
      <w:r>
        <w:rPr>
          <w:rFonts w:hint="eastAsia" w:ascii="Arial"/>
          <w:lang w:val="en-US"/>
        </w:rPr>
        <w:t>0722-3827388</w:t>
      </w:r>
      <w:r>
        <w:t>。</w:t>
      </w:r>
    </w:p>
    <w:p w14:paraId="18864AB7">
      <w:pPr>
        <w:pStyle w:val="31"/>
        <w:numPr>
          <w:ilvl w:val="2"/>
          <w:numId w:val="9"/>
        </w:numPr>
        <w:tabs>
          <w:tab w:val="left" w:pos="1455"/>
        </w:tabs>
        <w:spacing w:before="80"/>
        <w:ind w:left="1454" w:hanging="467"/>
        <w:rPr>
          <w:sz w:val="21"/>
        </w:rPr>
      </w:pPr>
      <w:r>
        <w:rPr>
          <w:rFonts w:hint="eastAsia"/>
          <w:sz w:val="21"/>
          <w:lang w:val="en-US"/>
        </w:rPr>
        <w:t xml:space="preserve"> </w:t>
      </w:r>
      <w:r>
        <w:rPr>
          <w:sz w:val="21"/>
        </w:rPr>
        <w:t>投标人提出质疑应当提交质疑函和必要的证明材料。质疑函应当包括下列内容：</w:t>
      </w:r>
    </w:p>
    <w:p w14:paraId="5CF320D8">
      <w:pPr>
        <w:pStyle w:val="31"/>
        <w:numPr>
          <w:ilvl w:val="0"/>
          <w:numId w:val="10"/>
        </w:numPr>
        <w:tabs>
          <w:tab w:val="left" w:pos="1514"/>
        </w:tabs>
        <w:spacing w:before="139"/>
        <w:ind w:hanging="526"/>
        <w:rPr>
          <w:sz w:val="21"/>
        </w:rPr>
      </w:pPr>
      <w:r>
        <w:rPr>
          <w:sz w:val="21"/>
        </w:rPr>
        <w:t>投标人的姓名或者名称、地址、邮编、联系人及联系电话；</w:t>
      </w:r>
    </w:p>
    <w:p w14:paraId="6266263B">
      <w:pPr>
        <w:pStyle w:val="31"/>
        <w:numPr>
          <w:ilvl w:val="0"/>
          <w:numId w:val="10"/>
        </w:numPr>
        <w:tabs>
          <w:tab w:val="left" w:pos="1514"/>
        </w:tabs>
        <w:spacing w:before="139"/>
        <w:ind w:hanging="526"/>
        <w:rPr>
          <w:sz w:val="21"/>
        </w:rPr>
      </w:pPr>
      <w:r>
        <w:rPr>
          <w:sz w:val="21"/>
        </w:rPr>
        <w:t>质疑项目的名称、编号；</w:t>
      </w:r>
    </w:p>
    <w:p w14:paraId="04461BF0">
      <w:pPr>
        <w:pStyle w:val="31"/>
        <w:numPr>
          <w:ilvl w:val="0"/>
          <w:numId w:val="10"/>
        </w:numPr>
        <w:tabs>
          <w:tab w:val="left" w:pos="1514"/>
        </w:tabs>
        <w:spacing w:before="139"/>
        <w:ind w:hanging="526"/>
        <w:rPr>
          <w:sz w:val="21"/>
        </w:rPr>
      </w:pPr>
      <w:r>
        <w:rPr>
          <w:sz w:val="21"/>
        </w:rPr>
        <w:t>具体、明确的质疑事项和与质疑事项相关的请求；</w:t>
      </w:r>
    </w:p>
    <w:p w14:paraId="4423ED33">
      <w:pPr>
        <w:pStyle w:val="31"/>
        <w:numPr>
          <w:ilvl w:val="0"/>
          <w:numId w:val="10"/>
        </w:numPr>
        <w:tabs>
          <w:tab w:val="left" w:pos="1514"/>
        </w:tabs>
        <w:spacing w:before="141"/>
        <w:ind w:hanging="526"/>
        <w:rPr>
          <w:sz w:val="21"/>
        </w:rPr>
      </w:pPr>
      <w:r>
        <w:rPr>
          <w:sz w:val="21"/>
        </w:rPr>
        <w:t>事实依据；</w:t>
      </w:r>
    </w:p>
    <w:p w14:paraId="60632E7D">
      <w:pPr>
        <w:pStyle w:val="31"/>
        <w:numPr>
          <w:ilvl w:val="0"/>
          <w:numId w:val="10"/>
        </w:numPr>
        <w:tabs>
          <w:tab w:val="left" w:pos="1514"/>
        </w:tabs>
        <w:spacing w:before="141"/>
        <w:ind w:hanging="526"/>
        <w:rPr>
          <w:sz w:val="21"/>
        </w:rPr>
      </w:pPr>
      <w:r>
        <w:rPr>
          <w:sz w:val="21"/>
        </w:rPr>
        <w:t>必要的法律依据；</w:t>
      </w:r>
    </w:p>
    <w:p w14:paraId="0D5C0048">
      <w:pPr>
        <w:pStyle w:val="31"/>
        <w:numPr>
          <w:ilvl w:val="0"/>
          <w:numId w:val="10"/>
        </w:numPr>
        <w:tabs>
          <w:tab w:val="left" w:pos="1514"/>
        </w:tabs>
        <w:spacing w:before="141"/>
        <w:ind w:hanging="526"/>
        <w:rPr>
          <w:sz w:val="21"/>
        </w:rPr>
      </w:pPr>
      <w:r>
        <w:rPr>
          <w:sz w:val="21"/>
        </w:rPr>
        <w:t>提出质疑的日期。</w:t>
      </w:r>
    </w:p>
    <w:p w14:paraId="064B0F16">
      <w:pPr>
        <w:pStyle w:val="11"/>
        <w:spacing w:before="139" w:line="367" w:lineRule="auto"/>
        <w:ind w:left="568" w:right="518" w:firstLine="420"/>
      </w:pPr>
      <w:r>
        <w:t>投标人为自然人的，应当由本人签字</w:t>
      </w:r>
      <w:r>
        <w:rPr>
          <w:w w:val="95"/>
        </w:rPr>
        <w:t>；</w:t>
      </w:r>
      <w:r>
        <w:t>供应商为法人或者其他组织的，应当由法定代表人、   主要负责人，或者其授权代表签字或者盖章，并加盖公章。</w:t>
      </w:r>
    </w:p>
    <w:p w14:paraId="46C8C3F3">
      <w:pPr>
        <w:pStyle w:val="11"/>
        <w:spacing w:line="364" w:lineRule="auto"/>
        <w:ind w:left="568" w:right="604" w:firstLine="420"/>
      </w:pPr>
      <w:r>
        <w:t>质疑书不符合上述要求的，采购人或代理机构应书面告知具体事项，质疑人应当按要求进行修改或补充，并在质疑有效期限内提交。</w:t>
      </w:r>
    </w:p>
    <w:p w14:paraId="43F62EC4">
      <w:pPr>
        <w:pStyle w:val="4"/>
        <w:ind w:left="23" w:firstLine="632" w:firstLineChars="300"/>
        <w:rPr>
          <w:rFonts w:ascii="宋体" w:hAnsi="宋体" w:eastAsia="宋体" w:cs="宋体"/>
          <w:sz w:val="21"/>
          <w:szCs w:val="21"/>
          <w:lang w:val="en-US"/>
        </w:rPr>
      </w:pPr>
      <w:bookmarkStart w:id="143" w:name="8.2质疑回复"/>
      <w:bookmarkEnd w:id="143"/>
      <w:bookmarkStart w:id="144" w:name="_Toc87264358"/>
      <w:bookmarkStart w:id="145" w:name="_Toc12670"/>
      <w:r>
        <w:rPr>
          <w:rFonts w:hint="eastAsia" w:ascii="宋体" w:hAnsi="宋体" w:eastAsia="宋体" w:cs="宋体"/>
          <w:sz w:val="21"/>
          <w:szCs w:val="21"/>
          <w:lang w:val="en-US"/>
        </w:rPr>
        <w:t>8.2 质疑回复</w:t>
      </w:r>
      <w:bookmarkEnd w:id="144"/>
      <w:bookmarkEnd w:id="145"/>
    </w:p>
    <w:p w14:paraId="3D399599">
      <w:pPr>
        <w:pStyle w:val="31"/>
        <w:tabs>
          <w:tab w:val="left" w:pos="1508"/>
        </w:tabs>
        <w:spacing w:before="154" w:line="364" w:lineRule="auto"/>
        <w:ind w:left="988" w:right="602" w:firstLine="0"/>
        <w:rPr>
          <w:sz w:val="21"/>
        </w:rPr>
      </w:pPr>
      <w:r>
        <w:rPr>
          <w:rFonts w:hint="eastAsia"/>
          <w:spacing w:val="-2"/>
          <w:sz w:val="21"/>
          <w:lang w:val="en-US"/>
        </w:rPr>
        <w:t xml:space="preserve">8.2.1 </w:t>
      </w:r>
      <w:r>
        <w:rPr>
          <w:spacing w:val="-2"/>
          <w:sz w:val="21"/>
        </w:rPr>
        <w:t xml:space="preserve">采购人或采购代理机构应当在收到投标人的书面质疑后 </w:t>
      </w:r>
      <w:r>
        <w:rPr>
          <w:sz w:val="21"/>
        </w:rPr>
        <w:t>7</w:t>
      </w:r>
      <w:r>
        <w:rPr>
          <w:spacing w:val="-7"/>
          <w:sz w:val="21"/>
        </w:rPr>
        <w:t xml:space="preserve"> 个工作日内作出答复，并以书面形式通知质疑投标人和其他有关投标人，但答复的内容不得涉及商业秘密。</w:t>
      </w:r>
    </w:p>
    <w:p w14:paraId="116C2A27">
      <w:pPr>
        <w:pStyle w:val="31"/>
        <w:tabs>
          <w:tab w:val="left" w:pos="1508"/>
        </w:tabs>
        <w:spacing w:line="267" w:lineRule="exact"/>
        <w:ind w:left="987" w:firstLine="0"/>
        <w:rPr>
          <w:sz w:val="21"/>
        </w:rPr>
      </w:pPr>
      <w:r>
        <w:rPr>
          <w:rFonts w:hint="eastAsia"/>
          <w:sz w:val="21"/>
          <w:lang w:val="en-US"/>
        </w:rPr>
        <w:t xml:space="preserve">8.2.2 </w:t>
      </w:r>
      <w:r>
        <w:rPr>
          <w:sz w:val="21"/>
        </w:rPr>
        <w:t>质疑答复应当包括下列内容：</w:t>
      </w:r>
    </w:p>
    <w:p w14:paraId="6C760E89">
      <w:pPr>
        <w:pStyle w:val="31"/>
        <w:numPr>
          <w:ilvl w:val="0"/>
          <w:numId w:val="11"/>
        </w:numPr>
        <w:tabs>
          <w:tab w:val="left" w:pos="1514"/>
        </w:tabs>
        <w:spacing w:before="141"/>
        <w:ind w:hanging="526"/>
        <w:rPr>
          <w:sz w:val="21"/>
        </w:rPr>
      </w:pPr>
      <w:r>
        <w:rPr>
          <w:sz w:val="21"/>
        </w:rPr>
        <w:t>质疑供应商的姓名或者名称；</w:t>
      </w:r>
    </w:p>
    <w:p w14:paraId="58E27F2B">
      <w:pPr>
        <w:pStyle w:val="31"/>
        <w:numPr>
          <w:ilvl w:val="0"/>
          <w:numId w:val="11"/>
        </w:numPr>
        <w:tabs>
          <w:tab w:val="left" w:pos="1514"/>
        </w:tabs>
        <w:spacing w:before="139"/>
        <w:ind w:hanging="526"/>
        <w:rPr>
          <w:sz w:val="21"/>
        </w:rPr>
      </w:pPr>
      <w:r>
        <w:rPr>
          <w:sz w:val="21"/>
        </w:rPr>
        <w:t>收到质疑函的日期、质疑项目名称及编号；</w:t>
      </w:r>
    </w:p>
    <w:p w14:paraId="655908CE">
      <w:pPr>
        <w:pStyle w:val="31"/>
        <w:numPr>
          <w:ilvl w:val="0"/>
          <w:numId w:val="11"/>
        </w:numPr>
        <w:tabs>
          <w:tab w:val="left" w:pos="1514"/>
        </w:tabs>
        <w:spacing w:before="139"/>
        <w:ind w:hanging="526"/>
        <w:rPr>
          <w:sz w:val="21"/>
        </w:rPr>
      </w:pPr>
      <w:r>
        <w:rPr>
          <w:sz w:val="21"/>
        </w:rPr>
        <w:t>质疑事项、质疑答复的具体内容、事实依据和法律依据；</w:t>
      </w:r>
    </w:p>
    <w:p w14:paraId="2D2E6E77">
      <w:pPr>
        <w:pStyle w:val="31"/>
        <w:numPr>
          <w:ilvl w:val="0"/>
          <w:numId w:val="11"/>
        </w:numPr>
        <w:tabs>
          <w:tab w:val="left" w:pos="1514"/>
        </w:tabs>
        <w:spacing w:before="139"/>
        <w:ind w:hanging="526"/>
        <w:rPr>
          <w:sz w:val="21"/>
        </w:rPr>
      </w:pPr>
      <w:r>
        <w:rPr>
          <w:sz w:val="21"/>
        </w:rPr>
        <w:t>告知质疑供应商依法投诉的权利；</w:t>
      </w:r>
    </w:p>
    <w:p w14:paraId="5D2F71B7">
      <w:pPr>
        <w:pStyle w:val="31"/>
        <w:numPr>
          <w:ilvl w:val="0"/>
          <w:numId w:val="11"/>
        </w:numPr>
        <w:tabs>
          <w:tab w:val="left" w:pos="1514"/>
        </w:tabs>
        <w:spacing w:before="139"/>
        <w:ind w:hanging="526"/>
        <w:rPr>
          <w:sz w:val="21"/>
        </w:rPr>
      </w:pPr>
      <w:r>
        <w:rPr>
          <w:sz w:val="21"/>
        </w:rPr>
        <w:t>质疑答复人名称；</w:t>
      </w:r>
    </w:p>
    <w:p w14:paraId="013156FC">
      <w:pPr>
        <w:pStyle w:val="31"/>
        <w:numPr>
          <w:ilvl w:val="0"/>
          <w:numId w:val="11"/>
        </w:numPr>
        <w:tabs>
          <w:tab w:val="left" w:pos="1514"/>
        </w:tabs>
        <w:spacing w:before="139" w:line="360" w:lineRule="auto"/>
        <w:ind w:left="1514" w:hanging="527"/>
        <w:rPr>
          <w:sz w:val="21"/>
        </w:rPr>
      </w:pPr>
      <w:r>
        <w:rPr>
          <w:sz w:val="21"/>
        </w:rPr>
        <w:t>答复质疑的日期。</w:t>
      </w:r>
    </w:p>
    <w:p w14:paraId="4D8660CC">
      <w:pPr>
        <w:pStyle w:val="4"/>
        <w:ind w:left="23" w:firstLine="632" w:firstLineChars="300"/>
        <w:rPr>
          <w:rFonts w:ascii="宋体" w:hAnsi="宋体" w:eastAsia="宋体" w:cs="宋体"/>
          <w:sz w:val="21"/>
          <w:szCs w:val="21"/>
          <w:lang w:val="en-US"/>
        </w:rPr>
      </w:pPr>
      <w:bookmarkStart w:id="146" w:name="8.3投诉"/>
      <w:bookmarkEnd w:id="146"/>
      <w:bookmarkStart w:id="147" w:name="_Toc87264359"/>
      <w:bookmarkStart w:id="148" w:name="_Toc31319"/>
      <w:r>
        <w:rPr>
          <w:rFonts w:hint="eastAsia" w:ascii="宋体" w:hAnsi="宋体" w:eastAsia="宋体" w:cs="宋体"/>
          <w:sz w:val="21"/>
          <w:szCs w:val="21"/>
          <w:lang w:val="en-US"/>
        </w:rPr>
        <w:t>8.3 投诉</w:t>
      </w:r>
      <w:bookmarkEnd w:id="147"/>
      <w:bookmarkEnd w:id="148"/>
    </w:p>
    <w:p w14:paraId="1CCCE807">
      <w:pPr>
        <w:pStyle w:val="31"/>
        <w:tabs>
          <w:tab w:val="left" w:pos="1508"/>
        </w:tabs>
        <w:spacing w:before="156" w:line="360" w:lineRule="auto"/>
        <w:ind w:left="987" w:right="595" w:firstLine="0"/>
        <w:jc w:val="both"/>
        <w:rPr>
          <w:sz w:val="21"/>
        </w:rPr>
      </w:pPr>
      <w:r>
        <w:rPr>
          <w:rFonts w:hint="eastAsia"/>
          <w:sz w:val="21"/>
          <w:lang w:val="en-US"/>
        </w:rPr>
        <w:t xml:space="preserve">8.3.1 </w:t>
      </w:r>
      <w:r>
        <w:rPr>
          <w:sz w:val="21"/>
        </w:rPr>
        <w:t>质疑投标人对采购人、采购代理机构的答复不满意或者采购人、采购代理机构未在规</w:t>
      </w:r>
      <w:r>
        <w:rPr>
          <w:spacing w:val="-4"/>
          <w:sz w:val="21"/>
        </w:rPr>
        <w:t xml:space="preserve">定的时间内作出答复的，可以在答复期满后 </w:t>
      </w:r>
      <w:r>
        <w:rPr>
          <w:rFonts w:ascii="Arial" w:eastAsia="Arial"/>
          <w:sz w:val="21"/>
        </w:rPr>
        <w:t>15</w:t>
      </w:r>
      <w:r>
        <w:rPr>
          <w:rFonts w:ascii="Arial" w:eastAsia="Arial"/>
          <w:spacing w:val="-13"/>
          <w:sz w:val="21"/>
        </w:rPr>
        <w:t xml:space="preserve"> </w:t>
      </w:r>
      <w:r>
        <w:rPr>
          <w:sz w:val="21"/>
        </w:rPr>
        <w:t>个工作日内向同级政府采购监督管理部门投诉。投标人投诉应当有明确的请求和必要的证明材料，且投诉的事项不得超出已质疑事项的范围。</w:t>
      </w:r>
    </w:p>
    <w:p w14:paraId="6BE4F524">
      <w:pPr>
        <w:pStyle w:val="31"/>
        <w:tabs>
          <w:tab w:val="left" w:pos="1508"/>
        </w:tabs>
        <w:spacing w:line="364" w:lineRule="auto"/>
        <w:ind w:left="988" w:right="496" w:firstLine="0"/>
        <w:jc w:val="both"/>
        <w:rPr>
          <w:sz w:val="21"/>
        </w:rPr>
      </w:pPr>
      <w:r>
        <w:rPr>
          <w:rFonts w:hint="eastAsia"/>
          <w:spacing w:val="-4"/>
          <w:sz w:val="21"/>
          <w:lang w:val="en-US"/>
        </w:rPr>
        <w:t xml:space="preserve">8.3.2 </w:t>
      </w:r>
      <w:r>
        <w:rPr>
          <w:spacing w:val="-4"/>
          <w:sz w:val="21"/>
        </w:rPr>
        <w:t xml:space="preserve">政府采购监督管理部门应当在收到投诉后 </w:t>
      </w:r>
      <w:r>
        <w:rPr>
          <w:rFonts w:ascii="Arial" w:eastAsia="Arial"/>
          <w:sz w:val="21"/>
        </w:rPr>
        <w:t>30</w:t>
      </w:r>
      <w:r>
        <w:rPr>
          <w:rFonts w:ascii="Arial" w:eastAsia="Arial"/>
          <w:spacing w:val="-13"/>
          <w:sz w:val="21"/>
        </w:rPr>
        <w:t xml:space="preserve"> </w:t>
      </w:r>
      <w:r>
        <w:rPr>
          <w:sz w:val="21"/>
        </w:rPr>
        <w:t>个工作日内，对投诉事项作出处理决定， 并以书面形式通知投诉人和与投诉事项有关的当事人。财政部门处理投诉事项，需要检验、检测、鉴定、专家评审以及需要投诉人补正材料的，所需时间不计算在投诉处理期限内。</w:t>
      </w:r>
    </w:p>
    <w:p w14:paraId="7A02EBDF">
      <w:pPr>
        <w:pStyle w:val="4"/>
        <w:spacing w:line="360" w:lineRule="auto"/>
        <w:ind w:left="23" w:firstLine="632" w:firstLineChars="300"/>
        <w:rPr>
          <w:rFonts w:ascii="宋体" w:hAnsi="宋体" w:eastAsia="宋体" w:cs="宋体"/>
          <w:sz w:val="21"/>
          <w:szCs w:val="21"/>
          <w:lang w:val="en-US"/>
        </w:rPr>
      </w:pPr>
      <w:bookmarkStart w:id="149" w:name="_Toc87264360"/>
      <w:bookmarkStart w:id="150" w:name="_Toc15230"/>
      <w:r>
        <w:rPr>
          <w:rFonts w:hint="eastAsia" w:ascii="宋体" w:hAnsi="宋体" w:eastAsia="宋体" w:cs="宋体"/>
          <w:sz w:val="21"/>
          <w:szCs w:val="21"/>
          <w:lang w:val="en-US"/>
        </w:rPr>
        <w:t>九、合同授予</w:t>
      </w:r>
      <w:bookmarkEnd w:id="149"/>
      <w:bookmarkEnd w:id="150"/>
    </w:p>
    <w:p w14:paraId="00136FDF">
      <w:pPr>
        <w:pStyle w:val="4"/>
        <w:ind w:left="23" w:firstLine="632" w:firstLineChars="300"/>
        <w:rPr>
          <w:rFonts w:ascii="宋体" w:hAnsi="宋体" w:eastAsia="宋体" w:cs="宋体"/>
          <w:sz w:val="21"/>
          <w:szCs w:val="21"/>
          <w:lang w:val="en-US"/>
        </w:rPr>
      </w:pPr>
      <w:bookmarkStart w:id="151" w:name="9.1履约担保"/>
      <w:bookmarkEnd w:id="151"/>
      <w:bookmarkStart w:id="152" w:name="_Toc87264361"/>
      <w:bookmarkStart w:id="153" w:name="_Toc28520"/>
      <w:r>
        <w:rPr>
          <w:rFonts w:hint="eastAsia" w:ascii="宋体" w:hAnsi="宋体" w:eastAsia="宋体" w:cs="宋体"/>
          <w:sz w:val="21"/>
          <w:szCs w:val="21"/>
          <w:lang w:val="en-US"/>
        </w:rPr>
        <w:t>9.1 履约担保</w:t>
      </w:r>
      <w:bookmarkEnd w:id="152"/>
      <w:bookmarkEnd w:id="153"/>
    </w:p>
    <w:p w14:paraId="6254306A">
      <w:pPr>
        <w:pStyle w:val="31"/>
        <w:tabs>
          <w:tab w:val="left" w:pos="1508"/>
        </w:tabs>
        <w:spacing w:before="160" w:line="360" w:lineRule="auto"/>
        <w:ind w:left="986" w:right="493" w:firstLine="0"/>
        <w:rPr>
          <w:sz w:val="21"/>
        </w:rPr>
      </w:pPr>
      <w:r>
        <w:rPr>
          <w:rFonts w:hint="eastAsia"/>
          <w:sz w:val="21"/>
          <w:lang w:val="en-US"/>
        </w:rPr>
        <w:t xml:space="preserve">9.1.1 </w:t>
      </w:r>
      <w:r>
        <w:rPr>
          <w:sz w:val="21"/>
        </w:rPr>
        <w:t>在签订合同前，中标人应按投标人须知前附表规定的金额、担保形式和采购人认可的履约担保格式向采购人提交履约担保。</w:t>
      </w:r>
    </w:p>
    <w:p w14:paraId="3DE0788A">
      <w:pPr>
        <w:pStyle w:val="11"/>
        <w:spacing w:before="160" w:line="360" w:lineRule="auto"/>
        <w:ind w:left="986" w:right="493"/>
        <w:rPr>
          <w:szCs w:val="22"/>
        </w:rPr>
      </w:pPr>
      <w:r>
        <w:rPr>
          <w:rFonts w:hint="eastAsia"/>
          <w:szCs w:val="22"/>
          <w:lang w:val="en-US"/>
        </w:rPr>
        <w:t>9.1.2 中标人不能按本章第 9.1.1 项要求提交履约担保的，视为放弃中标，给采购人造成的损失</w:t>
      </w:r>
      <w:r>
        <w:rPr>
          <w:rFonts w:hint="eastAsia"/>
          <w:szCs w:val="22"/>
        </w:rPr>
        <w:t>的，中标人还应当予以赔偿。</w:t>
      </w:r>
      <w:r>
        <w:rPr>
          <w:rFonts w:hint="eastAsia"/>
          <w:szCs w:val="22"/>
        </w:rPr>
        <w:tab/>
      </w:r>
    </w:p>
    <w:p w14:paraId="439BDD4F">
      <w:pPr>
        <w:pStyle w:val="4"/>
        <w:ind w:left="23" w:firstLine="632" w:firstLineChars="300"/>
        <w:rPr>
          <w:rFonts w:ascii="宋体" w:hAnsi="宋体" w:eastAsia="宋体" w:cs="宋体"/>
          <w:sz w:val="21"/>
          <w:szCs w:val="21"/>
          <w:lang w:val="en-US"/>
        </w:rPr>
      </w:pPr>
      <w:bookmarkStart w:id="154" w:name="9.2_签订合同"/>
      <w:bookmarkEnd w:id="154"/>
      <w:bookmarkStart w:id="155" w:name="_Toc20026"/>
      <w:bookmarkStart w:id="156" w:name="_Toc87264362"/>
      <w:r>
        <w:rPr>
          <w:rFonts w:hint="eastAsia" w:ascii="宋体" w:hAnsi="宋体" w:eastAsia="宋体" w:cs="宋体"/>
          <w:sz w:val="21"/>
          <w:szCs w:val="21"/>
          <w:lang w:val="en-US"/>
        </w:rPr>
        <w:t>9.2 签订合同</w:t>
      </w:r>
      <w:bookmarkEnd w:id="155"/>
      <w:bookmarkEnd w:id="156"/>
    </w:p>
    <w:p w14:paraId="3C26728C">
      <w:pPr>
        <w:pStyle w:val="31"/>
        <w:tabs>
          <w:tab w:val="left" w:pos="1560"/>
        </w:tabs>
        <w:spacing w:before="157" w:line="364" w:lineRule="auto"/>
        <w:ind w:left="988" w:right="602" w:firstLine="0"/>
        <w:jc w:val="both"/>
        <w:rPr>
          <w:sz w:val="21"/>
        </w:rPr>
      </w:pPr>
      <w:r>
        <w:rPr>
          <w:rFonts w:hint="eastAsia"/>
          <w:spacing w:val="-3"/>
          <w:sz w:val="21"/>
          <w:lang w:val="en-US"/>
        </w:rPr>
        <w:t xml:space="preserve">9.2.1 </w:t>
      </w:r>
      <w:r>
        <w:rPr>
          <w:rFonts w:hint="eastAsia"/>
          <w:b/>
          <w:spacing w:val="-3"/>
          <w:sz w:val="21"/>
          <w:lang w:val="en-US"/>
        </w:rPr>
        <w:t>根据随州市随县财政局《关于政府采购优化营商环境的通知》</w:t>
      </w:r>
      <w:r>
        <w:rPr>
          <w:rFonts w:hint="eastAsia"/>
          <w:spacing w:val="-3"/>
          <w:sz w:val="21"/>
          <w:lang w:val="en-US"/>
        </w:rPr>
        <w:t>，</w:t>
      </w:r>
      <w:r>
        <w:rPr>
          <w:spacing w:val="-3"/>
          <w:sz w:val="21"/>
        </w:rPr>
        <w:t xml:space="preserve">采购人和中标人应当自中标通知书发出之日起 </w:t>
      </w:r>
      <w:r>
        <w:rPr>
          <w:rFonts w:hint="eastAsia" w:ascii="Arial" w:eastAsiaTheme="minorEastAsia"/>
          <w:sz w:val="21"/>
        </w:rPr>
        <w:t>10个工作日</w:t>
      </w:r>
      <w:r>
        <w:rPr>
          <w:sz w:val="21"/>
        </w:rPr>
        <w:t>内，根据招标文件和中标人的投标文件订立书面合同。所签订的合同不得对招标文件和中标人投标文件作实质性修改。中标人无正当理由拒签合同的，采购人将取消其中标资格；给采购人造成的损失的，中标人还应当予以赔偿。</w:t>
      </w:r>
    </w:p>
    <w:p w14:paraId="078BD867">
      <w:pPr>
        <w:pStyle w:val="31"/>
        <w:tabs>
          <w:tab w:val="left" w:pos="1560"/>
        </w:tabs>
        <w:spacing w:line="364" w:lineRule="auto"/>
        <w:ind w:left="988" w:right="602" w:firstLine="0"/>
        <w:jc w:val="both"/>
        <w:rPr>
          <w:sz w:val="21"/>
        </w:rPr>
      </w:pPr>
      <w:r>
        <w:rPr>
          <w:rFonts w:hint="eastAsia"/>
          <w:spacing w:val="-2"/>
          <w:sz w:val="21"/>
          <w:lang w:val="en-US"/>
        </w:rPr>
        <w:t xml:space="preserve">9.2.2 </w:t>
      </w:r>
      <w:r>
        <w:rPr>
          <w:spacing w:val="-2"/>
          <w:sz w:val="21"/>
        </w:rPr>
        <w:t>采购人和中标人不得向对方提出任何不合理的要求，作为签订合同的条件，双方不得私下订立背离合同实质性内容的协议。</w:t>
      </w:r>
    </w:p>
    <w:p w14:paraId="1476AFD0">
      <w:pPr>
        <w:pStyle w:val="11"/>
        <w:spacing w:line="364" w:lineRule="auto"/>
        <w:ind w:left="568" w:right="604" w:firstLine="420"/>
        <w:jc w:val="both"/>
        <w:rPr>
          <w:spacing w:val="-3"/>
        </w:rPr>
      </w:pPr>
      <w:r>
        <w:rPr>
          <w:rFonts w:hint="eastAsia"/>
          <w:spacing w:val="-3"/>
          <w:lang w:val="en-US"/>
        </w:rPr>
        <w:t xml:space="preserve">9.2.3 </w:t>
      </w:r>
      <w:r>
        <w:rPr>
          <w:spacing w:val="-3"/>
        </w:rPr>
        <w:t>政府采购合同履行中，采购人需追加与合同标的相同的服务的，在不改变合同其他条款的前提下，可以与投标人协商签订补充合同，但所有补充合同的采购金额不得超过原合同采购 金额的百分之十。</w:t>
      </w:r>
    </w:p>
    <w:p w14:paraId="46EBD3E6">
      <w:pPr>
        <w:pStyle w:val="4"/>
        <w:spacing w:line="360" w:lineRule="auto"/>
        <w:ind w:left="23" w:firstLine="632" w:firstLineChars="300"/>
        <w:rPr>
          <w:rFonts w:ascii="宋体" w:hAnsi="宋体" w:eastAsia="宋体" w:cs="宋体"/>
          <w:sz w:val="21"/>
          <w:szCs w:val="21"/>
          <w:lang w:val="en-US"/>
        </w:rPr>
      </w:pPr>
      <w:bookmarkStart w:id="157" w:name="_Toc87264363"/>
      <w:bookmarkStart w:id="158" w:name="_Toc24583"/>
      <w:r>
        <w:rPr>
          <w:rFonts w:hint="eastAsia" w:ascii="宋体" w:hAnsi="宋体" w:eastAsia="宋体" w:cs="宋体"/>
          <w:sz w:val="21"/>
          <w:szCs w:val="21"/>
          <w:lang w:val="en-US"/>
        </w:rPr>
        <w:t>十、招标代理服务费</w:t>
      </w:r>
      <w:bookmarkEnd w:id="157"/>
      <w:bookmarkEnd w:id="158"/>
    </w:p>
    <w:p w14:paraId="75F98E66">
      <w:pPr>
        <w:pStyle w:val="4"/>
        <w:ind w:left="23" w:firstLine="632" w:firstLineChars="300"/>
        <w:rPr>
          <w:rFonts w:ascii="宋体" w:hAnsi="宋体" w:eastAsia="宋体" w:cs="宋体"/>
          <w:sz w:val="21"/>
          <w:szCs w:val="21"/>
          <w:lang w:val="en-US"/>
        </w:rPr>
      </w:pPr>
      <w:bookmarkStart w:id="159" w:name="10.1收取方式和标准"/>
      <w:bookmarkEnd w:id="159"/>
      <w:bookmarkStart w:id="160" w:name="_Toc1541"/>
      <w:bookmarkStart w:id="161" w:name="_Toc87264364"/>
      <w:r>
        <w:rPr>
          <w:rFonts w:hint="eastAsia" w:ascii="宋体" w:hAnsi="宋体" w:eastAsia="宋体" w:cs="宋体"/>
          <w:sz w:val="21"/>
          <w:szCs w:val="21"/>
          <w:lang w:val="en-US"/>
        </w:rPr>
        <w:t>10.1 收取方式和标准</w:t>
      </w:r>
      <w:bookmarkEnd w:id="160"/>
      <w:bookmarkEnd w:id="161"/>
    </w:p>
    <w:p w14:paraId="5E006A83">
      <w:pPr>
        <w:pStyle w:val="31"/>
        <w:numPr>
          <w:ilvl w:val="2"/>
          <w:numId w:val="12"/>
        </w:numPr>
        <w:tabs>
          <w:tab w:val="left" w:pos="1625"/>
        </w:tabs>
        <w:spacing w:before="160"/>
        <w:ind w:hanging="637"/>
        <w:rPr>
          <w:sz w:val="21"/>
        </w:rPr>
      </w:pPr>
      <w:r>
        <w:rPr>
          <w:sz w:val="21"/>
        </w:rPr>
        <w:t>采购代理机构按投标人须知前附表规定的方式和标准收取招标代理服务费。</w:t>
      </w:r>
    </w:p>
    <w:p w14:paraId="76AD1458">
      <w:pPr>
        <w:pStyle w:val="31"/>
        <w:numPr>
          <w:ilvl w:val="2"/>
          <w:numId w:val="12"/>
        </w:numPr>
        <w:tabs>
          <w:tab w:val="left" w:pos="1676"/>
        </w:tabs>
        <w:spacing w:before="138"/>
        <w:ind w:left="1675" w:hanging="688"/>
        <w:rPr>
          <w:sz w:val="21"/>
        </w:rPr>
      </w:pPr>
      <w:r>
        <w:rPr>
          <w:sz w:val="21"/>
        </w:rPr>
        <w:t>原国家计委计价格[2002]1980</w:t>
      </w:r>
      <w:r>
        <w:rPr>
          <w:spacing w:val="-8"/>
          <w:sz w:val="21"/>
        </w:rPr>
        <w:t xml:space="preserve"> 号规定标准收费：</w:t>
      </w:r>
    </w:p>
    <w:p w14:paraId="6AC75B27">
      <w:pPr>
        <w:pStyle w:val="11"/>
        <w:spacing w:before="11"/>
        <w:rPr>
          <w:sz w:val="10"/>
        </w:rPr>
      </w:pPr>
    </w:p>
    <w:tbl>
      <w:tblPr>
        <w:tblStyle w:val="25"/>
        <w:tblW w:w="0" w:type="auto"/>
        <w:tblInd w:w="8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6"/>
        <w:gridCol w:w="2024"/>
        <w:gridCol w:w="1800"/>
        <w:gridCol w:w="2160"/>
      </w:tblGrid>
      <w:tr w14:paraId="41244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16" w:type="dxa"/>
            <w:tcBorders>
              <w:left w:val="single" w:color="000000" w:sz="8" w:space="0"/>
              <w:bottom w:val="single" w:color="000000" w:sz="8" w:space="0"/>
              <w:right w:val="single" w:color="000000" w:sz="8" w:space="0"/>
            </w:tcBorders>
          </w:tcPr>
          <w:p w14:paraId="5E4EAAB7">
            <w:pPr>
              <w:pStyle w:val="29"/>
              <w:keepNext w:val="0"/>
              <w:keepLines w:val="0"/>
              <w:suppressLineNumbers w:val="0"/>
              <w:spacing w:before="33" w:beforeAutospacing="0" w:after="0" w:afterAutospacing="0"/>
              <w:ind w:left="197" w:right="172"/>
              <w:jc w:val="center"/>
              <w:rPr>
                <w:rFonts w:hint="default"/>
                <w:b/>
                <w:sz w:val="21"/>
              </w:rPr>
            </w:pPr>
            <w:r>
              <w:rPr>
                <w:rFonts w:hint="default"/>
                <w:b/>
                <w:sz w:val="21"/>
              </w:rPr>
              <w:t>中标金额（万元）</w:t>
            </w:r>
          </w:p>
        </w:tc>
        <w:tc>
          <w:tcPr>
            <w:tcW w:w="2024" w:type="dxa"/>
            <w:tcBorders>
              <w:top w:val="single" w:color="000000" w:sz="8" w:space="0"/>
              <w:left w:val="single" w:color="000000" w:sz="8" w:space="0"/>
              <w:bottom w:val="single" w:color="000000" w:sz="8" w:space="0"/>
              <w:right w:val="single" w:color="000000" w:sz="8" w:space="0"/>
            </w:tcBorders>
          </w:tcPr>
          <w:p w14:paraId="4EE3C635">
            <w:pPr>
              <w:pStyle w:val="29"/>
              <w:keepNext w:val="0"/>
              <w:keepLines w:val="0"/>
              <w:suppressLineNumbers w:val="0"/>
              <w:spacing w:before="33" w:beforeAutospacing="0" w:after="0" w:afterAutospacing="0"/>
              <w:ind w:left="570" w:right="550"/>
              <w:jc w:val="center"/>
              <w:rPr>
                <w:rFonts w:hint="default"/>
                <w:b/>
                <w:sz w:val="21"/>
              </w:rPr>
            </w:pPr>
            <w:r>
              <w:rPr>
                <w:rFonts w:hint="default"/>
                <w:b/>
                <w:sz w:val="21"/>
              </w:rPr>
              <w:t>货物招标</w:t>
            </w:r>
          </w:p>
        </w:tc>
        <w:tc>
          <w:tcPr>
            <w:tcW w:w="1800" w:type="dxa"/>
            <w:tcBorders>
              <w:top w:val="single" w:color="000000" w:sz="8" w:space="0"/>
              <w:left w:val="single" w:color="000000" w:sz="8" w:space="0"/>
              <w:bottom w:val="single" w:color="000000" w:sz="8" w:space="0"/>
              <w:right w:val="single" w:color="000000" w:sz="8" w:space="0"/>
            </w:tcBorders>
          </w:tcPr>
          <w:p w14:paraId="5CD05B16">
            <w:pPr>
              <w:pStyle w:val="29"/>
              <w:keepNext w:val="0"/>
              <w:keepLines w:val="0"/>
              <w:suppressLineNumbers w:val="0"/>
              <w:spacing w:before="33" w:beforeAutospacing="0" w:after="0" w:afterAutospacing="0"/>
              <w:ind w:left="459" w:right="437"/>
              <w:jc w:val="center"/>
              <w:rPr>
                <w:rFonts w:hint="default"/>
                <w:b/>
                <w:sz w:val="21"/>
              </w:rPr>
            </w:pPr>
            <w:r>
              <w:rPr>
                <w:rFonts w:hint="default"/>
                <w:b/>
                <w:sz w:val="21"/>
              </w:rPr>
              <w:t>服务招标</w:t>
            </w:r>
          </w:p>
        </w:tc>
        <w:tc>
          <w:tcPr>
            <w:tcW w:w="2160" w:type="dxa"/>
            <w:tcBorders>
              <w:top w:val="single" w:color="000000" w:sz="8" w:space="0"/>
              <w:left w:val="single" w:color="000000" w:sz="8" w:space="0"/>
              <w:bottom w:val="single" w:color="000000" w:sz="8" w:space="0"/>
              <w:right w:val="single" w:color="000000" w:sz="8" w:space="0"/>
            </w:tcBorders>
          </w:tcPr>
          <w:p w14:paraId="6522B8BE">
            <w:pPr>
              <w:pStyle w:val="29"/>
              <w:keepNext w:val="0"/>
              <w:keepLines w:val="0"/>
              <w:suppressLineNumbers w:val="0"/>
              <w:spacing w:before="33" w:beforeAutospacing="0" w:after="0" w:afterAutospacing="0"/>
              <w:ind w:left="639" w:right="617"/>
              <w:jc w:val="center"/>
              <w:rPr>
                <w:rFonts w:hint="default"/>
                <w:b/>
                <w:sz w:val="21"/>
              </w:rPr>
            </w:pPr>
            <w:r>
              <w:rPr>
                <w:rFonts w:hint="default"/>
                <w:b/>
                <w:sz w:val="21"/>
              </w:rPr>
              <w:t>工程招标</w:t>
            </w:r>
          </w:p>
        </w:tc>
      </w:tr>
      <w:tr w14:paraId="42E81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16" w:type="dxa"/>
            <w:tcBorders>
              <w:top w:val="single" w:color="000000" w:sz="8" w:space="0"/>
              <w:left w:val="single" w:color="000000" w:sz="8" w:space="0"/>
              <w:bottom w:val="single" w:color="000000" w:sz="8" w:space="0"/>
              <w:right w:val="single" w:color="000000" w:sz="8" w:space="0"/>
            </w:tcBorders>
          </w:tcPr>
          <w:p w14:paraId="551CFEBA">
            <w:pPr>
              <w:pStyle w:val="29"/>
              <w:keepNext w:val="0"/>
              <w:keepLines w:val="0"/>
              <w:suppressLineNumbers w:val="0"/>
              <w:spacing w:before="33" w:beforeAutospacing="0" w:after="0" w:afterAutospacing="0"/>
              <w:ind w:left="187" w:right="172"/>
              <w:jc w:val="center"/>
              <w:rPr>
                <w:rFonts w:hint="default"/>
                <w:sz w:val="21"/>
              </w:rPr>
            </w:pPr>
            <w:r>
              <w:rPr>
                <w:rFonts w:hint="default"/>
                <w:sz w:val="21"/>
              </w:rPr>
              <w:t>100 以下</w:t>
            </w:r>
          </w:p>
        </w:tc>
        <w:tc>
          <w:tcPr>
            <w:tcW w:w="2024" w:type="dxa"/>
            <w:tcBorders>
              <w:top w:val="single" w:color="000000" w:sz="8" w:space="0"/>
              <w:left w:val="single" w:color="000000" w:sz="8" w:space="0"/>
              <w:bottom w:val="single" w:color="000000" w:sz="8" w:space="0"/>
              <w:right w:val="single" w:color="000000" w:sz="8" w:space="0"/>
            </w:tcBorders>
          </w:tcPr>
          <w:p w14:paraId="6F642A68">
            <w:pPr>
              <w:pStyle w:val="29"/>
              <w:keepNext w:val="0"/>
              <w:keepLines w:val="0"/>
              <w:suppressLineNumbers w:val="0"/>
              <w:spacing w:before="33" w:beforeAutospacing="0" w:after="0" w:afterAutospacing="0"/>
              <w:ind w:left="569" w:right="550"/>
              <w:jc w:val="center"/>
              <w:rPr>
                <w:rFonts w:hint="default"/>
                <w:sz w:val="21"/>
              </w:rPr>
            </w:pPr>
            <w:r>
              <w:rPr>
                <w:rFonts w:hint="default"/>
                <w:sz w:val="21"/>
              </w:rPr>
              <w:t>1.5%</w:t>
            </w:r>
          </w:p>
        </w:tc>
        <w:tc>
          <w:tcPr>
            <w:tcW w:w="1800" w:type="dxa"/>
            <w:tcBorders>
              <w:top w:val="single" w:color="000000" w:sz="8" w:space="0"/>
              <w:left w:val="single" w:color="000000" w:sz="8" w:space="0"/>
              <w:bottom w:val="single" w:color="000000" w:sz="8" w:space="0"/>
              <w:right w:val="single" w:color="000000" w:sz="8" w:space="0"/>
            </w:tcBorders>
          </w:tcPr>
          <w:p w14:paraId="3F621915">
            <w:pPr>
              <w:pStyle w:val="29"/>
              <w:keepNext w:val="0"/>
              <w:keepLines w:val="0"/>
              <w:suppressLineNumbers w:val="0"/>
              <w:spacing w:before="33" w:beforeAutospacing="0" w:after="0" w:afterAutospacing="0"/>
              <w:ind w:left="455" w:right="437"/>
              <w:jc w:val="center"/>
              <w:rPr>
                <w:rFonts w:hint="default"/>
                <w:sz w:val="21"/>
              </w:rPr>
            </w:pPr>
            <w:r>
              <w:rPr>
                <w:rFonts w:hint="default"/>
                <w:sz w:val="21"/>
              </w:rPr>
              <w:t>1.5%</w:t>
            </w:r>
          </w:p>
        </w:tc>
        <w:tc>
          <w:tcPr>
            <w:tcW w:w="2160" w:type="dxa"/>
            <w:tcBorders>
              <w:top w:val="single" w:color="000000" w:sz="8" w:space="0"/>
              <w:left w:val="single" w:color="000000" w:sz="8" w:space="0"/>
              <w:bottom w:val="single" w:color="000000" w:sz="8" w:space="0"/>
              <w:right w:val="single" w:color="000000" w:sz="8" w:space="0"/>
            </w:tcBorders>
          </w:tcPr>
          <w:p w14:paraId="77BC13F1">
            <w:pPr>
              <w:pStyle w:val="29"/>
              <w:keepNext w:val="0"/>
              <w:keepLines w:val="0"/>
              <w:suppressLineNumbers w:val="0"/>
              <w:spacing w:before="33" w:beforeAutospacing="0" w:after="0" w:afterAutospacing="0"/>
              <w:ind w:left="635" w:right="617"/>
              <w:jc w:val="center"/>
              <w:rPr>
                <w:rFonts w:hint="default"/>
                <w:sz w:val="21"/>
              </w:rPr>
            </w:pPr>
            <w:r>
              <w:rPr>
                <w:rFonts w:hint="default"/>
                <w:sz w:val="21"/>
              </w:rPr>
              <w:t>1.0%</w:t>
            </w:r>
          </w:p>
        </w:tc>
      </w:tr>
      <w:tr w14:paraId="73DBB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16" w:type="dxa"/>
            <w:tcBorders>
              <w:top w:val="single" w:color="000000" w:sz="8" w:space="0"/>
              <w:left w:val="single" w:color="000000" w:sz="8" w:space="0"/>
              <w:bottom w:val="single" w:color="000000" w:sz="8" w:space="0"/>
              <w:right w:val="single" w:color="000000" w:sz="8" w:space="0"/>
            </w:tcBorders>
          </w:tcPr>
          <w:p w14:paraId="57E6C645">
            <w:pPr>
              <w:pStyle w:val="29"/>
              <w:keepNext w:val="0"/>
              <w:keepLines w:val="0"/>
              <w:suppressLineNumbers w:val="0"/>
              <w:spacing w:before="33" w:beforeAutospacing="0" w:after="0" w:afterAutospacing="0"/>
              <w:ind w:left="188" w:right="172"/>
              <w:jc w:val="center"/>
              <w:rPr>
                <w:rFonts w:hint="default"/>
                <w:sz w:val="21"/>
              </w:rPr>
            </w:pPr>
            <w:r>
              <w:rPr>
                <w:rFonts w:hint="default"/>
                <w:sz w:val="21"/>
              </w:rPr>
              <w:t>lOO-500</w:t>
            </w:r>
          </w:p>
        </w:tc>
        <w:tc>
          <w:tcPr>
            <w:tcW w:w="2024" w:type="dxa"/>
            <w:tcBorders>
              <w:top w:val="single" w:color="000000" w:sz="8" w:space="0"/>
              <w:left w:val="single" w:color="000000" w:sz="8" w:space="0"/>
              <w:bottom w:val="single" w:color="000000" w:sz="8" w:space="0"/>
              <w:right w:val="single" w:color="000000" w:sz="8" w:space="0"/>
            </w:tcBorders>
          </w:tcPr>
          <w:p w14:paraId="616B0A8C">
            <w:pPr>
              <w:pStyle w:val="29"/>
              <w:keepNext w:val="0"/>
              <w:keepLines w:val="0"/>
              <w:suppressLineNumbers w:val="0"/>
              <w:spacing w:before="33" w:beforeAutospacing="0" w:after="0" w:afterAutospacing="0"/>
              <w:ind w:left="569" w:right="550"/>
              <w:jc w:val="center"/>
              <w:rPr>
                <w:rFonts w:hint="default"/>
                <w:sz w:val="21"/>
              </w:rPr>
            </w:pPr>
            <w:r>
              <w:rPr>
                <w:rFonts w:hint="default"/>
                <w:sz w:val="21"/>
              </w:rPr>
              <w:t>1.1%</w:t>
            </w:r>
          </w:p>
        </w:tc>
        <w:tc>
          <w:tcPr>
            <w:tcW w:w="1800" w:type="dxa"/>
            <w:tcBorders>
              <w:top w:val="single" w:color="000000" w:sz="8" w:space="0"/>
              <w:left w:val="single" w:color="000000" w:sz="8" w:space="0"/>
              <w:bottom w:val="single" w:color="000000" w:sz="8" w:space="0"/>
              <w:right w:val="single" w:color="000000" w:sz="8" w:space="0"/>
            </w:tcBorders>
          </w:tcPr>
          <w:p w14:paraId="7F7909C8">
            <w:pPr>
              <w:pStyle w:val="29"/>
              <w:keepNext w:val="0"/>
              <w:keepLines w:val="0"/>
              <w:suppressLineNumbers w:val="0"/>
              <w:spacing w:before="33" w:beforeAutospacing="0" w:after="0" w:afterAutospacing="0"/>
              <w:ind w:left="455" w:right="437"/>
              <w:jc w:val="center"/>
              <w:rPr>
                <w:rFonts w:hint="default"/>
                <w:sz w:val="21"/>
              </w:rPr>
            </w:pPr>
            <w:r>
              <w:rPr>
                <w:rFonts w:hint="default"/>
                <w:sz w:val="21"/>
              </w:rPr>
              <w:t>0.8%</w:t>
            </w:r>
          </w:p>
        </w:tc>
        <w:tc>
          <w:tcPr>
            <w:tcW w:w="2160" w:type="dxa"/>
            <w:tcBorders>
              <w:top w:val="single" w:color="000000" w:sz="8" w:space="0"/>
              <w:left w:val="single" w:color="000000" w:sz="8" w:space="0"/>
              <w:bottom w:val="single" w:color="000000" w:sz="8" w:space="0"/>
              <w:right w:val="single" w:color="000000" w:sz="8" w:space="0"/>
            </w:tcBorders>
          </w:tcPr>
          <w:p w14:paraId="75D93715">
            <w:pPr>
              <w:pStyle w:val="29"/>
              <w:keepNext w:val="0"/>
              <w:keepLines w:val="0"/>
              <w:suppressLineNumbers w:val="0"/>
              <w:spacing w:before="33" w:beforeAutospacing="0" w:after="0" w:afterAutospacing="0"/>
              <w:ind w:left="635" w:right="617"/>
              <w:jc w:val="center"/>
              <w:rPr>
                <w:rFonts w:hint="default"/>
                <w:sz w:val="21"/>
              </w:rPr>
            </w:pPr>
            <w:r>
              <w:rPr>
                <w:rFonts w:hint="default"/>
                <w:sz w:val="21"/>
              </w:rPr>
              <w:t>0.7%</w:t>
            </w:r>
          </w:p>
        </w:tc>
      </w:tr>
      <w:tr w14:paraId="05D90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16" w:type="dxa"/>
            <w:tcBorders>
              <w:top w:val="single" w:color="000000" w:sz="8" w:space="0"/>
              <w:left w:val="single" w:color="000000" w:sz="8" w:space="0"/>
              <w:bottom w:val="single" w:color="000000" w:sz="8" w:space="0"/>
              <w:right w:val="single" w:color="000000" w:sz="8" w:space="0"/>
            </w:tcBorders>
          </w:tcPr>
          <w:p w14:paraId="0126EE86">
            <w:pPr>
              <w:pStyle w:val="29"/>
              <w:keepNext w:val="0"/>
              <w:keepLines w:val="0"/>
              <w:suppressLineNumbers w:val="0"/>
              <w:spacing w:before="33" w:beforeAutospacing="0" w:after="0" w:afterAutospacing="0"/>
              <w:ind w:left="191" w:right="172"/>
              <w:jc w:val="center"/>
              <w:rPr>
                <w:rFonts w:hint="default"/>
                <w:sz w:val="21"/>
              </w:rPr>
            </w:pPr>
            <w:r>
              <w:rPr>
                <w:rFonts w:hint="default"/>
                <w:sz w:val="21"/>
              </w:rPr>
              <w:t>500-1000</w:t>
            </w:r>
          </w:p>
        </w:tc>
        <w:tc>
          <w:tcPr>
            <w:tcW w:w="2024" w:type="dxa"/>
            <w:tcBorders>
              <w:top w:val="single" w:color="000000" w:sz="8" w:space="0"/>
              <w:left w:val="single" w:color="000000" w:sz="8" w:space="0"/>
              <w:bottom w:val="single" w:color="000000" w:sz="8" w:space="0"/>
              <w:right w:val="single" w:color="000000" w:sz="8" w:space="0"/>
            </w:tcBorders>
          </w:tcPr>
          <w:p w14:paraId="39879461">
            <w:pPr>
              <w:pStyle w:val="29"/>
              <w:keepNext w:val="0"/>
              <w:keepLines w:val="0"/>
              <w:suppressLineNumbers w:val="0"/>
              <w:spacing w:before="33" w:beforeAutospacing="0" w:after="0" w:afterAutospacing="0"/>
              <w:ind w:left="569" w:right="550"/>
              <w:jc w:val="center"/>
              <w:rPr>
                <w:rFonts w:hint="default"/>
                <w:sz w:val="21"/>
              </w:rPr>
            </w:pPr>
            <w:r>
              <w:rPr>
                <w:rFonts w:hint="default"/>
                <w:sz w:val="21"/>
              </w:rPr>
              <w:t>0.8%</w:t>
            </w:r>
          </w:p>
        </w:tc>
        <w:tc>
          <w:tcPr>
            <w:tcW w:w="1800" w:type="dxa"/>
            <w:tcBorders>
              <w:top w:val="single" w:color="000000" w:sz="8" w:space="0"/>
              <w:left w:val="single" w:color="000000" w:sz="8" w:space="0"/>
              <w:bottom w:val="single" w:color="000000" w:sz="8" w:space="0"/>
              <w:right w:val="single" w:color="000000" w:sz="8" w:space="0"/>
            </w:tcBorders>
          </w:tcPr>
          <w:p w14:paraId="51EF5367">
            <w:pPr>
              <w:pStyle w:val="29"/>
              <w:keepNext w:val="0"/>
              <w:keepLines w:val="0"/>
              <w:suppressLineNumbers w:val="0"/>
              <w:spacing w:before="33" w:beforeAutospacing="0" w:after="0" w:afterAutospacing="0"/>
              <w:ind w:left="453" w:right="437"/>
              <w:jc w:val="center"/>
              <w:rPr>
                <w:rFonts w:hint="default"/>
                <w:sz w:val="21"/>
              </w:rPr>
            </w:pPr>
            <w:r>
              <w:rPr>
                <w:rFonts w:hint="default"/>
                <w:sz w:val="21"/>
              </w:rPr>
              <w:t>0.45%</w:t>
            </w:r>
          </w:p>
        </w:tc>
        <w:tc>
          <w:tcPr>
            <w:tcW w:w="2160" w:type="dxa"/>
            <w:tcBorders>
              <w:top w:val="single" w:color="000000" w:sz="8" w:space="0"/>
              <w:left w:val="single" w:color="000000" w:sz="8" w:space="0"/>
              <w:bottom w:val="single" w:color="000000" w:sz="8" w:space="0"/>
              <w:right w:val="single" w:color="000000" w:sz="8" w:space="0"/>
            </w:tcBorders>
          </w:tcPr>
          <w:p w14:paraId="5CEB6A98">
            <w:pPr>
              <w:pStyle w:val="29"/>
              <w:keepNext w:val="0"/>
              <w:keepLines w:val="0"/>
              <w:suppressLineNumbers w:val="0"/>
              <w:spacing w:before="33" w:beforeAutospacing="0" w:after="0" w:afterAutospacing="0"/>
              <w:ind w:left="633" w:right="617"/>
              <w:jc w:val="center"/>
              <w:rPr>
                <w:rFonts w:hint="default"/>
                <w:sz w:val="21"/>
              </w:rPr>
            </w:pPr>
            <w:r>
              <w:rPr>
                <w:rFonts w:hint="default"/>
                <w:sz w:val="21"/>
              </w:rPr>
              <w:t>0.55%</w:t>
            </w:r>
          </w:p>
        </w:tc>
      </w:tr>
      <w:tr w14:paraId="0F855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16" w:type="dxa"/>
            <w:tcBorders>
              <w:top w:val="single" w:color="000000" w:sz="8" w:space="0"/>
              <w:left w:val="single" w:color="000000" w:sz="8" w:space="0"/>
              <w:bottom w:val="single" w:color="000000" w:sz="8" w:space="0"/>
              <w:right w:val="single" w:color="000000" w:sz="8" w:space="0"/>
            </w:tcBorders>
          </w:tcPr>
          <w:p w14:paraId="6A4E6851">
            <w:pPr>
              <w:pStyle w:val="29"/>
              <w:keepNext w:val="0"/>
              <w:keepLines w:val="0"/>
              <w:suppressLineNumbers w:val="0"/>
              <w:spacing w:before="33" w:beforeAutospacing="0" w:after="0" w:afterAutospacing="0"/>
              <w:ind w:left="191" w:right="172"/>
              <w:jc w:val="center"/>
              <w:rPr>
                <w:rFonts w:hint="default"/>
                <w:sz w:val="21"/>
              </w:rPr>
            </w:pPr>
            <w:r>
              <w:rPr>
                <w:rFonts w:hint="default"/>
                <w:sz w:val="21"/>
              </w:rPr>
              <w:t>l000—5000</w:t>
            </w:r>
          </w:p>
        </w:tc>
        <w:tc>
          <w:tcPr>
            <w:tcW w:w="2024" w:type="dxa"/>
            <w:tcBorders>
              <w:top w:val="single" w:color="000000" w:sz="8" w:space="0"/>
              <w:left w:val="single" w:color="000000" w:sz="8" w:space="0"/>
              <w:bottom w:val="single" w:color="000000" w:sz="8" w:space="0"/>
              <w:right w:val="single" w:color="000000" w:sz="8" w:space="0"/>
            </w:tcBorders>
          </w:tcPr>
          <w:p w14:paraId="6D47070D">
            <w:pPr>
              <w:pStyle w:val="29"/>
              <w:keepNext w:val="0"/>
              <w:keepLines w:val="0"/>
              <w:suppressLineNumbers w:val="0"/>
              <w:spacing w:before="33" w:beforeAutospacing="0" w:after="0" w:afterAutospacing="0"/>
              <w:ind w:left="569" w:right="550"/>
              <w:jc w:val="center"/>
              <w:rPr>
                <w:rFonts w:hint="default"/>
                <w:sz w:val="21"/>
              </w:rPr>
            </w:pPr>
            <w:r>
              <w:rPr>
                <w:rFonts w:hint="default"/>
                <w:sz w:val="21"/>
              </w:rPr>
              <w:t>0.5%</w:t>
            </w:r>
          </w:p>
        </w:tc>
        <w:tc>
          <w:tcPr>
            <w:tcW w:w="1800" w:type="dxa"/>
            <w:tcBorders>
              <w:top w:val="single" w:color="000000" w:sz="8" w:space="0"/>
              <w:left w:val="single" w:color="000000" w:sz="8" w:space="0"/>
              <w:bottom w:val="single" w:color="000000" w:sz="8" w:space="0"/>
              <w:right w:val="single" w:color="000000" w:sz="8" w:space="0"/>
            </w:tcBorders>
          </w:tcPr>
          <w:p w14:paraId="0300F438">
            <w:pPr>
              <w:pStyle w:val="29"/>
              <w:keepNext w:val="0"/>
              <w:keepLines w:val="0"/>
              <w:suppressLineNumbers w:val="0"/>
              <w:spacing w:before="33" w:beforeAutospacing="0" w:after="0" w:afterAutospacing="0"/>
              <w:ind w:left="453" w:right="437"/>
              <w:jc w:val="center"/>
              <w:rPr>
                <w:rFonts w:hint="default"/>
                <w:sz w:val="21"/>
              </w:rPr>
            </w:pPr>
            <w:r>
              <w:rPr>
                <w:rFonts w:hint="default"/>
                <w:sz w:val="21"/>
              </w:rPr>
              <w:t>0.25%</w:t>
            </w:r>
          </w:p>
        </w:tc>
        <w:tc>
          <w:tcPr>
            <w:tcW w:w="2160" w:type="dxa"/>
            <w:tcBorders>
              <w:top w:val="single" w:color="000000" w:sz="8" w:space="0"/>
              <w:left w:val="single" w:color="000000" w:sz="8" w:space="0"/>
              <w:bottom w:val="single" w:color="000000" w:sz="8" w:space="0"/>
              <w:right w:val="single" w:color="000000" w:sz="8" w:space="0"/>
            </w:tcBorders>
          </w:tcPr>
          <w:p w14:paraId="174183F5">
            <w:pPr>
              <w:pStyle w:val="29"/>
              <w:keepNext w:val="0"/>
              <w:keepLines w:val="0"/>
              <w:suppressLineNumbers w:val="0"/>
              <w:spacing w:before="33" w:beforeAutospacing="0" w:after="0" w:afterAutospacing="0"/>
              <w:ind w:left="633" w:right="617"/>
              <w:jc w:val="center"/>
              <w:rPr>
                <w:rFonts w:hint="default"/>
                <w:sz w:val="21"/>
              </w:rPr>
            </w:pPr>
            <w:r>
              <w:rPr>
                <w:rFonts w:hint="default"/>
                <w:sz w:val="21"/>
              </w:rPr>
              <w:t>0.35%</w:t>
            </w:r>
          </w:p>
        </w:tc>
      </w:tr>
      <w:tr w14:paraId="0F2B7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16" w:type="dxa"/>
            <w:tcBorders>
              <w:top w:val="single" w:color="000000" w:sz="8" w:space="0"/>
              <w:left w:val="single" w:color="000000" w:sz="8" w:space="0"/>
              <w:bottom w:val="single" w:color="000000" w:sz="8" w:space="0"/>
              <w:right w:val="single" w:color="000000" w:sz="8" w:space="0"/>
            </w:tcBorders>
          </w:tcPr>
          <w:p w14:paraId="799A3D10">
            <w:pPr>
              <w:pStyle w:val="29"/>
              <w:keepNext w:val="0"/>
              <w:keepLines w:val="0"/>
              <w:suppressLineNumbers w:val="0"/>
              <w:spacing w:before="33" w:beforeAutospacing="0" w:after="0" w:afterAutospacing="0"/>
              <w:ind w:left="191" w:right="172"/>
              <w:jc w:val="center"/>
              <w:rPr>
                <w:rFonts w:hint="default"/>
                <w:sz w:val="21"/>
              </w:rPr>
            </w:pPr>
            <w:r>
              <w:rPr>
                <w:rFonts w:hint="default"/>
                <w:sz w:val="21"/>
              </w:rPr>
              <w:t>5000-lOOOO</w:t>
            </w:r>
          </w:p>
        </w:tc>
        <w:tc>
          <w:tcPr>
            <w:tcW w:w="2024" w:type="dxa"/>
            <w:tcBorders>
              <w:top w:val="single" w:color="000000" w:sz="8" w:space="0"/>
              <w:left w:val="single" w:color="000000" w:sz="8" w:space="0"/>
              <w:bottom w:val="single" w:color="000000" w:sz="8" w:space="0"/>
              <w:right w:val="single" w:color="000000" w:sz="8" w:space="0"/>
            </w:tcBorders>
          </w:tcPr>
          <w:p w14:paraId="1FE96AA1">
            <w:pPr>
              <w:pStyle w:val="29"/>
              <w:keepNext w:val="0"/>
              <w:keepLines w:val="0"/>
              <w:suppressLineNumbers w:val="0"/>
              <w:spacing w:before="33" w:beforeAutospacing="0" w:after="0" w:afterAutospacing="0"/>
              <w:ind w:left="569" w:right="550"/>
              <w:jc w:val="center"/>
              <w:rPr>
                <w:rFonts w:hint="default"/>
                <w:sz w:val="21"/>
              </w:rPr>
            </w:pPr>
            <w:r>
              <w:rPr>
                <w:rFonts w:hint="default"/>
                <w:sz w:val="21"/>
              </w:rPr>
              <w:t>0.25%</w:t>
            </w:r>
          </w:p>
        </w:tc>
        <w:tc>
          <w:tcPr>
            <w:tcW w:w="1800" w:type="dxa"/>
            <w:tcBorders>
              <w:top w:val="single" w:color="000000" w:sz="8" w:space="0"/>
              <w:left w:val="single" w:color="000000" w:sz="8" w:space="0"/>
              <w:bottom w:val="single" w:color="000000" w:sz="8" w:space="0"/>
              <w:right w:val="single" w:color="000000" w:sz="8" w:space="0"/>
            </w:tcBorders>
          </w:tcPr>
          <w:p w14:paraId="45F1FBB2">
            <w:pPr>
              <w:pStyle w:val="29"/>
              <w:keepNext w:val="0"/>
              <w:keepLines w:val="0"/>
              <w:suppressLineNumbers w:val="0"/>
              <w:spacing w:before="33" w:beforeAutospacing="0" w:after="0" w:afterAutospacing="0"/>
              <w:ind w:left="455" w:right="437"/>
              <w:jc w:val="center"/>
              <w:rPr>
                <w:rFonts w:hint="default"/>
                <w:sz w:val="21"/>
              </w:rPr>
            </w:pPr>
            <w:r>
              <w:rPr>
                <w:rFonts w:hint="default"/>
                <w:sz w:val="21"/>
              </w:rPr>
              <w:t>0.1%</w:t>
            </w:r>
          </w:p>
        </w:tc>
        <w:tc>
          <w:tcPr>
            <w:tcW w:w="2160" w:type="dxa"/>
            <w:tcBorders>
              <w:top w:val="single" w:color="000000" w:sz="8" w:space="0"/>
              <w:left w:val="single" w:color="000000" w:sz="8" w:space="0"/>
              <w:bottom w:val="single" w:color="000000" w:sz="8" w:space="0"/>
              <w:right w:val="single" w:color="000000" w:sz="8" w:space="0"/>
            </w:tcBorders>
          </w:tcPr>
          <w:p w14:paraId="260D8E96">
            <w:pPr>
              <w:pStyle w:val="29"/>
              <w:keepNext w:val="0"/>
              <w:keepLines w:val="0"/>
              <w:suppressLineNumbers w:val="0"/>
              <w:spacing w:before="33" w:beforeAutospacing="0" w:after="0" w:afterAutospacing="0"/>
              <w:ind w:left="635" w:right="617"/>
              <w:jc w:val="center"/>
              <w:rPr>
                <w:rFonts w:hint="default"/>
                <w:sz w:val="21"/>
              </w:rPr>
            </w:pPr>
            <w:r>
              <w:rPr>
                <w:rFonts w:hint="default"/>
                <w:sz w:val="21"/>
              </w:rPr>
              <w:t>0.2%</w:t>
            </w:r>
          </w:p>
        </w:tc>
      </w:tr>
      <w:tr w14:paraId="0026B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16" w:type="dxa"/>
            <w:tcBorders>
              <w:top w:val="single" w:color="000000" w:sz="8" w:space="0"/>
              <w:left w:val="single" w:color="000000" w:sz="8" w:space="0"/>
              <w:bottom w:val="single" w:color="000000" w:sz="8" w:space="0"/>
              <w:right w:val="single" w:color="000000" w:sz="8" w:space="0"/>
            </w:tcBorders>
          </w:tcPr>
          <w:p w14:paraId="77342AEF">
            <w:pPr>
              <w:pStyle w:val="29"/>
              <w:keepNext w:val="0"/>
              <w:keepLines w:val="0"/>
              <w:suppressLineNumbers w:val="0"/>
              <w:spacing w:before="33" w:beforeAutospacing="0" w:after="0" w:afterAutospacing="0"/>
              <w:ind w:left="191" w:right="172"/>
              <w:jc w:val="center"/>
              <w:rPr>
                <w:rFonts w:hint="default"/>
                <w:sz w:val="21"/>
              </w:rPr>
            </w:pPr>
            <w:r>
              <w:rPr>
                <w:rFonts w:hint="default"/>
                <w:sz w:val="21"/>
              </w:rPr>
              <w:t>lOOOO-100000</w:t>
            </w:r>
          </w:p>
        </w:tc>
        <w:tc>
          <w:tcPr>
            <w:tcW w:w="2024" w:type="dxa"/>
            <w:tcBorders>
              <w:top w:val="single" w:color="000000" w:sz="8" w:space="0"/>
              <w:left w:val="single" w:color="000000" w:sz="8" w:space="0"/>
              <w:bottom w:val="single" w:color="000000" w:sz="8" w:space="0"/>
              <w:right w:val="single" w:color="000000" w:sz="8" w:space="0"/>
            </w:tcBorders>
          </w:tcPr>
          <w:p w14:paraId="62FA06D2">
            <w:pPr>
              <w:pStyle w:val="29"/>
              <w:keepNext w:val="0"/>
              <w:keepLines w:val="0"/>
              <w:suppressLineNumbers w:val="0"/>
              <w:spacing w:before="33" w:beforeAutospacing="0" w:after="0" w:afterAutospacing="0"/>
              <w:ind w:left="569" w:right="550"/>
              <w:jc w:val="center"/>
              <w:rPr>
                <w:rFonts w:hint="default"/>
                <w:sz w:val="21"/>
              </w:rPr>
            </w:pPr>
            <w:r>
              <w:rPr>
                <w:rFonts w:hint="default"/>
                <w:sz w:val="21"/>
              </w:rPr>
              <w:t>0.05%</w:t>
            </w:r>
          </w:p>
        </w:tc>
        <w:tc>
          <w:tcPr>
            <w:tcW w:w="1800" w:type="dxa"/>
            <w:tcBorders>
              <w:top w:val="single" w:color="000000" w:sz="8" w:space="0"/>
              <w:left w:val="single" w:color="000000" w:sz="8" w:space="0"/>
              <w:bottom w:val="single" w:color="000000" w:sz="8" w:space="0"/>
              <w:right w:val="single" w:color="000000" w:sz="8" w:space="0"/>
            </w:tcBorders>
          </w:tcPr>
          <w:p w14:paraId="0CEF061B">
            <w:pPr>
              <w:pStyle w:val="29"/>
              <w:keepNext w:val="0"/>
              <w:keepLines w:val="0"/>
              <w:suppressLineNumbers w:val="0"/>
              <w:spacing w:before="33" w:beforeAutospacing="0" w:after="0" w:afterAutospacing="0"/>
              <w:ind w:left="453" w:right="437"/>
              <w:jc w:val="center"/>
              <w:rPr>
                <w:rFonts w:hint="default"/>
                <w:sz w:val="21"/>
              </w:rPr>
            </w:pPr>
            <w:r>
              <w:rPr>
                <w:rFonts w:hint="default"/>
                <w:sz w:val="21"/>
              </w:rPr>
              <w:t>0.05%</w:t>
            </w:r>
          </w:p>
        </w:tc>
        <w:tc>
          <w:tcPr>
            <w:tcW w:w="2160" w:type="dxa"/>
            <w:tcBorders>
              <w:top w:val="single" w:color="000000" w:sz="8" w:space="0"/>
              <w:left w:val="single" w:color="000000" w:sz="8" w:space="0"/>
              <w:bottom w:val="single" w:color="000000" w:sz="8" w:space="0"/>
              <w:right w:val="single" w:color="000000" w:sz="8" w:space="0"/>
            </w:tcBorders>
          </w:tcPr>
          <w:p w14:paraId="1BF180CD">
            <w:pPr>
              <w:pStyle w:val="29"/>
              <w:keepNext w:val="0"/>
              <w:keepLines w:val="0"/>
              <w:suppressLineNumbers w:val="0"/>
              <w:spacing w:before="33" w:beforeAutospacing="0" w:after="0" w:afterAutospacing="0"/>
              <w:ind w:left="633" w:right="617"/>
              <w:jc w:val="center"/>
              <w:rPr>
                <w:rFonts w:hint="default"/>
                <w:sz w:val="21"/>
              </w:rPr>
            </w:pPr>
            <w:r>
              <w:rPr>
                <w:rFonts w:hint="default"/>
                <w:sz w:val="21"/>
              </w:rPr>
              <w:t>0.05%</w:t>
            </w:r>
          </w:p>
        </w:tc>
      </w:tr>
      <w:tr w14:paraId="3E86A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16" w:type="dxa"/>
            <w:tcBorders>
              <w:top w:val="single" w:color="000000" w:sz="8" w:space="0"/>
              <w:left w:val="single" w:color="000000" w:sz="8" w:space="0"/>
              <w:bottom w:val="single" w:color="000000" w:sz="8" w:space="0"/>
              <w:right w:val="single" w:color="000000" w:sz="8" w:space="0"/>
            </w:tcBorders>
          </w:tcPr>
          <w:p w14:paraId="06F34AD0">
            <w:pPr>
              <w:pStyle w:val="29"/>
              <w:keepNext w:val="0"/>
              <w:keepLines w:val="0"/>
              <w:suppressLineNumbers w:val="0"/>
              <w:spacing w:before="33" w:beforeAutospacing="0" w:after="0" w:afterAutospacing="0"/>
              <w:ind w:left="187" w:right="172"/>
              <w:jc w:val="center"/>
              <w:rPr>
                <w:rFonts w:hint="default"/>
                <w:sz w:val="21"/>
              </w:rPr>
            </w:pPr>
            <w:r>
              <w:rPr>
                <w:rFonts w:hint="default"/>
                <w:sz w:val="21"/>
              </w:rPr>
              <w:t>100000 以上</w:t>
            </w:r>
          </w:p>
        </w:tc>
        <w:tc>
          <w:tcPr>
            <w:tcW w:w="2024" w:type="dxa"/>
            <w:tcBorders>
              <w:top w:val="single" w:color="000000" w:sz="8" w:space="0"/>
              <w:left w:val="single" w:color="000000" w:sz="8" w:space="0"/>
              <w:bottom w:val="single" w:color="000000" w:sz="8" w:space="0"/>
              <w:right w:val="single" w:color="000000" w:sz="8" w:space="0"/>
            </w:tcBorders>
          </w:tcPr>
          <w:p w14:paraId="2D0A16B1">
            <w:pPr>
              <w:pStyle w:val="29"/>
              <w:keepNext w:val="0"/>
              <w:keepLines w:val="0"/>
              <w:suppressLineNumbers w:val="0"/>
              <w:spacing w:before="33" w:beforeAutospacing="0" w:after="0" w:afterAutospacing="0"/>
              <w:ind w:left="569" w:right="550"/>
              <w:jc w:val="center"/>
              <w:rPr>
                <w:rFonts w:hint="default"/>
                <w:sz w:val="21"/>
              </w:rPr>
            </w:pPr>
            <w:r>
              <w:rPr>
                <w:rFonts w:hint="default"/>
                <w:sz w:val="21"/>
              </w:rPr>
              <w:t>0.01%</w:t>
            </w:r>
          </w:p>
        </w:tc>
        <w:tc>
          <w:tcPr>
            <w:tcW w:w="1800" w:type="dxa"/>
            <w:tcBorders>
              <w:top w:val="single" w:color="000000" w:sz="8" w:space="0"/>
              <w:left w:val="single" w:color="000000" w:sz="8" w:space="0"/>
              <w:bottom w:val="single" w:color="000000" w:sz="8" w:space="0"/>
              <w:right w:val="single" w:color="000000" w:sz="8" w:space="0"/>
            </w:tcBorders>
          </w:tcPr>
          <w:p w14:paraId="33827923">
            <w:pPr>
              <w:pStyle w:val="29"/>
              <w:keepNext w:val="0"/>
              <w:keepLines w:val="0"/>
              <w:suppressLineNumbers w:val="0"/>
              <w:spacing w:before="33" w:beforeAutospacing="0" w:after="0" w:afterAutospacing="0"/>
              <w:ind w:left="453" w:right="437"/>
              <w:jc w:val="center"/>
              <w:rPr>
                <w:rFonts w:hint="default"/>
                <w:sz w:val="21"/>
              </w:rPr>
            </w:pPr>
            <w:r>
              <w:rPr>
                <w:rFonts w:hint="default"/>
                <w:sz w:val="21"/>
              </w:rPr>
              <w:t>0.01%</w:t>
            </w:r>
          </w:p>
        </w:tc>
        <w:tc>
          <w:tcPr>
            <w:tcW w:w="2160" w:type="dxa"/>
            <w:tcBorders>
              <w:top w:val="single" w:color="000000" w:sz="8" w:space="0"/>
              <w:left w:val="single" w:color="000000" w:sz="8" w:space="0"/>
              <w:bottom w:val="single" w:color="000000" w:sz="8" w:space="0"/>
              <w:right w:val="single" w:color="000000" w:sz="8" w:space="0"/>
            </w:tcBorders>
          </w:tcPr>
          <w:p w14:paraId="4DE5BEC6">
            <w:pPr>
              <w:pStyle w:val="29"/>
              <w:keepNext w:val="0"/>
              <w:keepLines w:val="0"/>
              <w:suppressLineNumbers w:val="0"/>
              <w:spacing w:before="33" w:beforeAutospacing="0" w:after="0" w:afterAutospacing="0"/>
              <w:ind w:left="633" w:right="617"/>
              <w:jc w:val="center"/>
              <w:rPr>
                <w:rFonts w:hint="default"/>
                <w:sz w:val="21"/>
              </w:rPr>
            </w:pPr>
            <w:r>
              <w:rPr>
                <w:rFonts w:hint="default"/>
                <w:sz w:val="21"/>
              </w:rPr>
              <w:t>0.01%</w:t>
            </w:r>
          </w:p>
        </w:tc>
      </w:tr>
    </w:tbl>
    <w:p w14:paraId="7252822D">
      <w:pPr>
        <w:pStyle w:val="11"/>
        <w:spacing w:before="2"/>
        <w:ind w:left="988"/>
        <w:rPr>
          <w:rFonts w:ascii="Arial" w:eastAsia="Arial"/>
        </w:rPr>
      </w:pPr>
      <w:r>
        <w:t xml:space="preserve">注：招标代理服务收费按差额定率累进法计算。例如：某工程招标代理业务中标金额为 </w:t>
      </w:r>
      <w:r>
        <w:rPr>
          <w:rFonts w:ascii="Arial" w:eastAsia="Arial"/>
        </w:rPr>
        <w:t>6000</w:t>
      </w:r>
    </w:p>
    <w:p w14:paraId="0FBED6F1">
      <w:pPr>
        <w:pStyle w:val="11"/>
        <w:spacing w:before="139"/>
        <w:ind w:left="568"/>
      </w:pPr>
      <w:r>
        <w:t>万元，计算招标代理服务收费额如下：</w:t>
      </w:r>
    </w:p>
    <w:p w14:paraId="0AB0FBCD">
      <w:pPr>
        <w:pStyle w:val="11"/>
        <w:spacing w:before="139"/>
        <w:ind w:left="988"/>
      </w:pPr>
      <w:r>
        <w:rPr>
          <w:rFonts w:ascii="Arial" w:hAnsi="Arial" w:eastAsia="Arial"/>
        </w:rPr>
        <w:t xml:space="preserve">100 </w:t>
      </w:r>
      <w:r>
        <w:t>万元×</w:t>
      </w:r>
      <w:r>
        <w:rPr>
          <w:rFonts w:ascii="Arial" w:hAnsi="Arial" w:eastAsia="Arial"/>
        </w:rPr>
        <w:t xml:space="preserve">1.0%=1 </w:t>
      </w:r>
      <w:r>
        <w:t>万元</w:t>
      </w:r>
    </w:p>
    <w:p w14:paraId="5D465D6F">
      <w:pPr>
        <w:pStyle w:val="11"/>
        <w:spacing w:before="139" w:line="364" w:lineRule="auto"/>
        <w:ind w:left="988" w:right="5621"/>
      </w:pPr>
      <w:r>
        <w:rPr>
          <w:rFonts w:ascii="Arial" w:hAnsi="Arial" w:eastAsia="Arial"/>
        </w:rPr>
        <w:t>(500-100)</w:t>
      </w:r>
      <w:r>
        <w:t>万元×</w:t>
      </w:r>
      <w:r>
        <w:rPr>
          <w:rFonts w:ascii="Arial" w:hAnsi="Arial" w:eastAsia="Arial"/>
        </w:rPr>
        <w:t xml:space="preserve">0.7%=2.8 </w:t>
      </w:r>
      <w:r>
        <w:t>万元</w:t>
      </w:r>
      <w:r>
        <w:rPr>
          <w:rFonts w:ascii="Arial" w:hAnsi="Arial" w:eastAsia="Arial"/>
        </w:rPr>
        <w:t>(1000-500)</w:t>
      </w:r>
      <w:r>
        <w:t>万元×</w:t>
      </w:r>
      <w:r>
        <w:rPr>
          <w:rFonts w:ascii="Arial" w:hAnsi="Arial" w:eastAsia="Arial"/>
        </w:rPr>
        <w:t xml:space="preserve">0.55%=2.75 </w:t>
      </w:r>
      <w:r>
        <w:t>万元</w:t>
      </w:r>
      <w:r>
        <w:rPr>
          <w:rFonts w:ascii="Arial" w:hAnsi="Arial" w:eastAsia="Arial"/>
        </w:rPr>
        <w:t>(5000-l000)</w:t>
      </w:r>
      <w:r>
        <w:t>万元×</w:t>
      </w:r>
      <w:r>
        <w:rPr>
          <w:rFonts w:ascii="Arial" w:hAnsi="Arial" w:eastAsia="Arial"/>
        </w:rPr>
        <w:t xml:space="preserve">0.35%=14 </w:t>
      </w:r>
      <w:r>
        <w:t>万元</w:t>
      </w:r>
      <w:r>
        <w:rPr>
          <w:rFonts w:ascii="Arial" w:hAnsi="Arial" w:eastAsia="Arial"/>
        </w:rPr>
        <w:t>(6000-5000)</w:t>
      </w:r>
      <w:r>
        <w:t>万元×</w:t>
      </w:r>
      <w:r>
        <w:rPr>
          <w:rFonts w:ascii="Arial" w:hAnsi="Arial" w:eastAsia="Arial"/>
        </w:rPr>
        <w:t xml:space="preserve">0.2%=2 </w:t>
      </w:r>
      <w:r>
        <w:t>万元</w:t>
      </w:r>
    </w:p>
    <w:p w14:paraId="48AFA0D1">
      <w:pPr>
        <w:pStyle w:val="11"/>
        <w:spacing w:line="360" w:lineRule="auto"/>
        <w:ind w:left="986"/>
        <w:rPr>
          <w:rFonts w:ascii="Arial" w:eastAsia="Arial"/>
        </w:rPr>
      </w:pPr>
      <w:r>
        <w:t>合计收费</w:t>
      </w:r>
      <w:r>
        <w:rPr>
          <w:rFonts w:ascii="Arial" w:eastAsia="Arial"/>
        </w:rPr>
        <w:t>=l+2.8+2.75+14+2=22.55(</w:t>
      </w:r>
      <w:r>
        <w:t>万元</w:t>
      </w:r>
      <w:r>
        <w:rPr>
          <w:rFonts w:ascii="Arial" w:eastAsia="Arial"/>
        </w:rPr>
        <w:t>)</w:t>
      </w:r>
    </w:p>
    <w:p w14:paraId="4253823A">
      <w:pPr>
        <w:pStyle w:val="4"/>
        <w:ind w:left="23" w:firstLine="632" w:firstLineChars="300"/>
        <w:rPr>
          <w:rFonts w:ascii="宋体" w:hAnsi="宋体" w:eastAsia="宋体" w:cs="宋体"/>
          <w:sz w:val="21"/>
          <w:szCs w:val="21"/>
          <w:lang w:val="en-US"/>
        </w:rPr>
      </w:pPr>
      <w:bookmarkStart w:id="162" w:name="10.2收取时间"/>
      <w:bookmarkEnd w:id="162"/>
      <w:bookmarkStart w:id="163" w:name="_Toc87264365"/>
      <w:bookmarkStart w:id="164" w:name="_Toc3918"/>
      <w:r>
        <w:rPr>
          <w:rFonts w:hint="eastAsia" w:ascii="宋体" w:hAnsi="宋体" w:eastAsia="宋体" w:cs="宋体"/>
          <w:sz w:val="21"/>
          <w:szCs w:val="21"/>
          <w:lang w:val="en-US"/>
        </w:rPr>
        <w:t>10.2 收取时间</w:t>
      </w:r>
      <w:bookmarkEnd w:id="163"/>
      <w:bookmarkEnd w:id="164"/>
    </w:p>
    <w:p w14:paraId="3CD7BD0B">
      <w:pPr>
        <w:pStyle w:val="31"/>
        <w:tabs>
          <w:tab w:val="left" w:pos="1625"/>
        </w:tabs>
        <w:spacing w:before="159" w:line="360" w:lineRule="auto"/>
        <w:ind w:left="986" w:firstLine="0"/>
        <w:rPr>
          <w:sz w:val="21"/>
        </w:rPr>
      </w:pPr>
      <w:r>
        <w:rPr>
          <w:rFonts w:hint="eastAsia"/>
          <w:sz w:val="21"/>
          <w:lang w:val="en-US"/>
        </w:rPr>
        <w:t xml:space="preserve">10.2.1 </w:t>
      </w:r>
      <w:r>
        <w:rPr>
          <w:sz w:val="21"/>
        </w:rPr>
        <w:t>采购代理机构按投标人须知前附表规定的时限收讫招标代理服务费。</w:t>
      </w:r>
    </w:p>
    <w:p w14:paraId="4A813F35">
      <w:pPr>
        <w:pStyle w:val="4"/>
        <w:spacing w:line="360" w:lineRule="auto"/>
        <w:ind w:left="23" w:firstLine="632" w:firstLineChars="300"/>
        <w:rPr>
          <w:rFonts w:ascii="宋体" w:hAnsi="宋体" w:eastAsia="宋体" w:cs="宋体"/>
          <w:sz w:val="21"/>
          <w:szCs w:val="21"/>
          <w:lang w:val="en-US"/>
        </w:rPr>
      </w:pPr>
      <w:bookmarkStart w:id="165" w:name="_Toc6492"/>
      <w:bookmarkStart w:id="166" w:name="_Toc87264366"/>
      <w:r>
        <w:rPr>
          <w:rFonts w:hint="eastAsia" w:ascii="宋体" w:hAnsi="宋体" w:eastAsia="宋体" w:cs="宋体"/>
          <w:sz w:val="21"/>
          <w:szCs w:val="21"/>
          <w:lang w:val="en-US"/>
        </w:rPr>
        <w:t>十一、</w:t>
      </w:r>
      <w:bookmarkStart w:id="167" w:name="十一、无效投标和废标_"/>
      <w:bookmarkEnd w:id="167"/>
      <w:r>
        <w:rPr>
          <w:rFonts w:hint="eastAsia" w:ascii="宋体" w:hAnsi="宋体" w:eastAsia="宋体" w:cs="宋体"/>
          <w:sz w:val="21"/>
          <w:szCs w:val="21"/>
          <w:lang w:val="en-US"/>
        </w:rPr>
        <w:t>无效投标和废标</w:t>
      </w:r>
      <w:bookmarkEnd w:id="165"/>
      <w:bookmarkEnd w:id="166"/>
    </w:p>
    <w:p w14:paraId="31440131">
      <w:pPr>
        <w:pStyle w:val="4"/>
        <w:ind w:left="23" w:firstLine="632" w:firstLineChars="300"/>
        <w:rPr>
          <w:rFonts w:ascii="宋体" w:hAnsi="宋体" w:eastAsia="宋体" w:cs="宋体"/>
          <w:sz w:val="21"/>
          <w:szCs w:val="21"/>
          <w:lang w:val="en-US"/>
        </w:rPr>
      </w:pPr>
      <w:bookmarkStart w:id="168" w:name="11.1_无效投标"/>
      <w:bookmarkEnd w:id="168"/>
      <w:bookmarkStart w:id="169" w:name="_Toc613"/>
      <w:bookmarkStart w:id="170" w:name="_Toc87264367"/>
      <w:r>
        <w:rPr>
          <w:rFonts w:hint="eastAsia" w:ascii="宋体" w:hAnsi="宋体" w:eastAsia="宋体" w:cs="宋体"/>
          <w:sz w:val="21"/>
          <w:szCs w:val="21"/>
          <w:lang w:val="en-US"/>
        </w:rPr>
        <w:t>11.1 无效投标</w:t>
      </w:r>
      <w:bookmarkEnd w:id="169"/>
      <w:bookmarkEnd w:id="170"/>
    </w:p>
    <w:p w14:paraId="29F42DA7">
      <w:pPr>
        <w:pStyle w:val="11"/>
        <w:spacing w:before="159"/>
        <w:ind w:left="986"/>
        <w:rPr>
          <w:szCs w:val="22"/>
          <w:lang w:val="en-US"/>
        </w:rPr>
      </w:pPr>
      <w:r>
        <w:rPr>
          <w:rFonts w:hint="eastAsia"/>
          <w:szCs w:val="22"/>
          <w:lang w:val="en-US"/>
        </w:rPr>
        <w:t>11.1.1 投标文件属下列情况之一的，应当在资格性、符合性检查时按照无效投标处理：详见</w:t>
      </w:r>
    </w:p>
    <w:p w14:paraId="163EBE12">
      <w:pPr>
        <w:pStyle w:val="11"/>
        <w:spacing w:before="159" w:line="360" w:lineRule="auto"/>
        <w:ind w:left="986"/>
        <w:rPr>
          <w:szCs w:val="22"/>
          <w:lang w:val="en-US"/>
        </w:rPr>
      </w:pPr>
      <w:r>
        <w:rPr>
          <w:rFonts w:hint="eastAsia"/>
          <w:szCs w:val="22"/>
          <w:lang w:val="en-US"/>
        </w:rPr>
        <w:t>第四章“评标方法、步骤及标准”。</w:t>
      </w:r>
    </w:p>
    <w:p w14:paraId="6F63DB96">
      <w:pPr>
        <w:pStyle w:val="4"/>
        <w:ind w:left="23" w:firstLine="632" w:firstLineChars="300"/>
        <w:rPr>
          <w:rFonts w:ascii="宋体" w:hAnsi="宋体" w:eastAsia="宋体" w:cs="宋体"/>
          <w:sz w:val="21"/>
          <w:szCs w:val="21"/>
          <w:lang w:val="en-US"/>
        </w:rPr>
      </w:pPr>
      <w:bookmarkStart w:id="171" w:name="11.2_废标"/>
      <w:bookmarkEnd w:id="171"/>
      <w:bookmarkStart w:id="172" w:name="_Toc87264368"/>
      <w:bookmarkStart w:id="173" w:name="_Toc1760"/>
      <w:r>
        <w:rPr>
          <w:rFonts w:hint="eastAsia" w:ascii="宋体" w:hAnsi="宋体" w:eastAsia="宋体" w:cs="宋体"/>
          <w:sz w:val="21"/>
          <w:szCs w:val="21"/>
          <w:lang w:val="en-US"/>
        </w:rPr>
        <w:t>11.2 废标</w:t>
      </w:r>
      <w:bookmarkEnd w:id="172"/>
      <w:bookmarkEnd w:id="173"/>
    </w:p>
    <w:p w14:paraId="6FBC5930">
      <w:pPr>
        <w:pStyle w:val="9"/>
        <w:tabs>
          <w:tab w:val="left" w:pos="1613"/>
        </w:tabs>
        <w:spacing w:before="159"/>
        <w:ind w:left="987"/>
        <w:rPr>
          <w:rFonts w:ascii="Arial" w:eastAsia="Arial"/>
        </w:rPr>
      </w:pPr>
      <w:r>
        <w:rPr>
          <w:rFonts w:hint="eastAsia"/>
          <w:lang w:val="en-US"/>
        </w:rPr>
        <w:t xml:space="preserve">11.2.1 </w:t>
      </w:r>
      <w:r>
        <w:t>出现下列情形之一的，应予废标：</w:t>
      </w:r>
    </w:p>
    <w:p w14:paraId="3313B3A7">
      <w:pPr>
        <w:pStyle w:val="31"/>
        <w:numPr>
          <w:ilvl w:val="0"/>
          <w:numId w:val="13"/>
        </w:numPr>
        <w:tabs>
          <w:tab w:val="left" w:pos="1523"/>
        </w:tabs>
        <w:spacing w:before="139"/>
        <w:ind w:hanging="535"/>
        <w:rPr>
          <w:sz w:val="21"/>
        </w:rPr>
      </w:pPr>
      <w:r>
        <w:rPr>
          <w:sz w:val="21"/>
        </w:rPr>
        <w:t>符合专业条件的投标人或者对招标文件作实质响应的投标人不足三家的；</w:t>
      </w:r>
    </w:p>
    <w:p w14:paraId="1A9D0FB6">
      <w:pPr>
        <w:pStyle w:val="31"/>
        <w:numPr>
          <w:ilvl w:val="0"/>
          <w:numId w:val="13"/>
        </w:numPr>
        <w:tabs>
          <w:tab w:val="left" w:pos="1523"/>
        </w:tabs>
        <w:spacing w:before="139"/>
        <w:ind w:hanging="535"/>
        <w:rPr>
          <w:sz w:val="21"/>
        </w:rPr>
      </w:pPr>
      <w:r>
        <w:rPr>
          <w:sz w:val="21"/>
        </w:rPr>
        <w:t>出现影响采购公正的违法、违规行为的；</w:t>
      </w:r>
    </w:p>
    <w:p w14:paraId="738742D4">
      <w:pPr>
        <w:pStyle w:val="31"/>
        <w:numPr>
          <w:ilvl w:val="0"/>
          <w:numId w:val="13"/>
        </w:numPr>
        <w:tabs>
          <w:tab w:val="left" w:pos="1523"/>
        </w:tabs>
        <w:spacing w:before="139" w:line="360" w:lineRule="auto"/>
        <w:ind w:left="1519" w:hanging="533"/>
        <w:rPr>
          <w:sz w:val="21"/>
        </w:rPr>
      </w:pPr>
      <w:r>
        <w:rPr>
          <w:sz w:val="21"/>
        </w:rPr>
        <w:t>投标人的报价均超过了采购预算，采购人不能支付的；</w:t>
      </w:r>
    </w:p>
    <w:p w14:paraId="1EC3373D">
      <w:pPr>
        <w:pStyle w:val="31"/>
        <w:numPr>
          <w:ilvl w:val="0"/>
          <w:numId w:val="13"/>
        </w:numPr>
        <w:tabs>
          <w:tab w:val="left" w:pos="1523"/>
        </w:tabs>
        <w:spacing w:before="139" w:line="360" w:lineRule="auto"/>
        <w:ind w:left="1519" w:hanging="533"/>
        <w:rPr>
          <w:sz w:val="21"/>
        </w:rPr>
      </w:pPr>
      <w:r>
        <w:rPr>
          <w:sz w:val="21"/>
        </w:rPr>
        <w:t>因重大变故，采购任务取消的。</w:t>
      </w:r>
    </w:p>
    <w:p w14:paraId="04B995E1">
      <w:pPr>
        <w:pStyle w:val="4"/>
        <w:spacing w:line="360" w:lineRule="auto"/>
        <w:ind w:left="23" w:firstLine="632" w:firstLineChars="300"/>
        <w:rPr>
          <w:rFonts w:ascii="宋体" w:hAnsi="宋体" w:eastAsia="宋体" w:cs="宋体"/>
          <w:sz w:val="21"/>
          <w:szCs w:val="21"/>
          <w:lang w:val="en-US"/>
        </w:rPr>
      </w:pPr>
      <w:bookmarkStart w:id="174" w:name="_Toc31519"/>
      <w:bookmarkStart w:id="175" w:name="_Toc87264369"/>
      <w:r>
        <w:rPr>
          <w:rFonts w:hint="eastAsia" w:ascii="宋体" w:hAnsi="宋体" w:eastAsia="宋体" w:cs="宋体"/>
          <w:sz w:val="21"/>
          <w:szCs w:val="21"/>
          <w:lang w:val="en-US"/>
        </w:rPr>
        <w:t>十二、</w:t>
      </w:r>
      <w:bookmarkStart w:id="176" w:name="十二、纪律和监督"/>
      <w:bookmarkEnd w:id="176"/>
      <w:r>
        <w:rPr>
          <w:rFonts w:hint="eastAsia" w:ascii="宋体" w:hAnsi="宋体" w:eastAsia="宋体" w:cs="宋体"/>
          <w:sz w:val="21"/>
          <w:szCs w:val="21"/>
          <w:lang w:val="en-US"/>
        </w:rPr>
        <w:t>纪律和监督</w:t>
      </w:r>
      <w:bookmarkEnd w:id="174"/>
      <w:bookmarkEnd w:id="175"/>
    </w:p>
    <w:p w14:paraId="1ECF4E7A">
      <w:pPr>
        <w:pStyle w:val="4"/>
        <w:ind w:left="23" w:firstLine="632" w:firstLineChars="300"/>
        <w:rPr>
          <w:rFonts w:ascii="宋体" w:hAnsi="宋体" w:eastAsia="宋体" w:cs="宋体"/>
          <w:sz w:val="21"/>
          <w:szCs w:val="21"/>
          <w:lang w:val="en-US"/>
        </w:rPr>
      </w:pPr>
      <w:bookmarkStart w:id="177" w:name="12.1_对采购人和采购代理机构的纪律要求"/>
      <w:bookmarkEnd w:id="177"/>
      <w:bookmarkStart w:id="178" w:name="_Toc87264370"/>
      <w:bookmarkStart w:id="179" w:name="_Toc6146"/>
      <w:r>
        <w:rPr>
          <w:rFonts w:hint="eastAsia" w:ascii="宋体" w:hAnsi="宋体" w:eastAsia="宋体" w:cs="宋体"/>
          <w:sz w:val="21"/>
          <w:szCs w:val="21"/>
          <w:lang w:val="en-US"/>
        </w:rPr>
        <w:t>12.1 对采购人和采购代理机构的纪律要求</w:t>
      </w:r>
      <w:bookmarkEnd w:id="178"/>
      <w:bookmarkEnd w:id="179"/>
    </w:p>
    <w:p w14:paraId="75885B12">
      <w:pPr>
        <w:pStyle w:val="31"/>
        <w:numPr>
          <w:ilvl w:val="2"/>
          <w:numId w:val="14"/>
        </w:numPr>
        <w:tabs>
          <w:tab w:val="left" w:pos="1678"/>
        </w:tabs>
        <w:spacing w:before="160" w:line="367" w:lineRule="auto"/>
        <w:ind w:right="602" w:firstLine="420"/>
        <w:rPr>
          <w:sz w:val="21"/>
        </w:rPr>
      </w:pPr>
      <w:r>
        <w:rPr>
          <w:sz w:val="21"/>
        </w:rPr>
        <w:t>采购人和采购代理机构不得相互串通损害国家利益、社会公共利益和其他当事人的合法权益；不得以任何手段排斥其他投标人参与竞争。</w:t>
      </w:r>
    </w:p>
    <w:p w14:paraId="2C6A93D3">
      <w:pPr>
        <w:pStyle w:val="31"/>
        <w:numPr>
          <w:ilvl w:val="2"/>
          <w:numId w:val="14"/>
        </w:numPr>
        <w:tabs>
          <w:tab w:val="left" w:pos="1625"/>
        </w:tabs>
        <w:spacing w:line="364" w:lineRule="auto"/>
        <w:ind w:right="602" w:firstLine="420"/>
        <w:rPr>
          <w:sz w:val="21"/>
        </w:rPr>
      </w:pPr>
      <w:r>
        <w:rPr>
          <w:spacing w:val="-4"/>
          <w:sz w:val="21"/>
        </w:rPr>
        <w:t>采购人和采购代理机构不得向投标人索要或者接受其给予的赠品、回扣或者与采购无关的其他商品、服务。</w:t>
      </w:r>
    </w:p>
    <w:p w14:paraId="23AE6990">
      <w:pPr>
        <w:pStyle w:val="31"/>
        <w:numPr>
          <w:ilvl w:val="2"/>
          <w:numId w:val="14"/>
        </w:numPr>
        <w:tabs>
          <w:tab w:val="left" w:pos="1625"/>
        </w:tabs>
        <w:spacing w:line="364" w:lineRule="auto"/>
        <w:ind w:right="602" w:firstLine="420"/>
        <w:rPr>
          <w:spacing w:val="-4"/>
          <w:sz w:val="21"/>
        </w:rPr>
      </w:pPr>
      <w:r>
        <w:rPr>
          <w:spacing w:val="-4"/>
          <w:sz w:val="21"/>
        </w:rPr>
        <w:t>采购人和采购代理机构工作人员不得接受投标人组织的宴请、旅游、娱乐，不得收受  礼品、现金、有价证券等，不得向投标人报销应当由个人承担的费用。</w:t>
      </w:r>
    </w:p>
    <w:p w14:paraId="6C22B310">
      <w:pPr>
        <w:pStyle w:val="31"/>
        <w:numPr>
          <w:ilvl w:val="2"/>
          <w:numId w:val="14"/>
        </w:numPr>
        <w:tabs>
          <w:tab w:val="left" w:pos="1678"/>
        </w:tabs>
        <w:spacing w:line="367" w:lineRule="auto"/>
        <w:ind w:right="605" w:firstLine="420"/>
        <w:rPr>
          <w:sz w:val="21"/>
        </w:rPr>
      </w:pPr>
      <w:r>
        <w:rPr>
          <w:sz w:val="21"/>
        </w:rPr>
        <w:t>采购人可以根据采购项目的特殊要求，规定投标人的特定条件，但不得以不合理的条件对投标人实行差别待遇或者歧视待遇。</w:t>
      </w:r>
    </w:p>
    <w:p w14:paraId="406ED6AD">
      <w:pPr>
        <w:pStyle w:val="31"/>
        <w:numPr>
          <w:ilvl w:val="2"/>
          <w:numId w:val="14"/>
        </w:numPr>
        <w:tabs>
          <w:tab w:val="left" w:pos="1678"/>
        </w:tabs>
        <w:spacing w:line="364" w:lineRule="auto"/>
        <w:ind w:right="605" w:firstLine="420"/>
        <w:rPr>
          <w:sz w:val="21"/>
        </w:rPr>
      </w:pPr>
      <w:r>
        <w:rPr>
          <w:sz w:val="21"/>
        </w:rPr>
        <w:t>采购人和采购代理机构不得向他人透露已获取招标文件的潜在投标人的名称、数量以及可能影响公平竞争的有关招标投标的其他情况。</w:t>
      </w:r>
    </w:p>
    <w:p w14:paraId="3FE1FF27">
      <w:pPr>
        <w:pStyle w:val="31"/>
        <w:numPr>
          <w:ilvl w:val="2"/>
          <w:numId w:val="14"/>
        </w:numPr>
        <w:tabs>
          <w:tab w:val="left" w:pos="1678"/>
        </w:tabs>
        <w:spacing w:line="367" w:lineRule="auto"/>
        <w:ind w:right="604" w:firstLine="420"/>
        <w:rPr>
          <w:sz w:val="21"/>
        </w:rPr>
      </w:pPr>
      <w:r>
        <w:rPr>
          <w:sz w:val="21"/>
        </w:rPr>
        <w:t>采购人和采购代理机构不得向评标委员会的评审专家作倾向性、误导性的解释或者说明。</w:t>
      </w:r>
    </w:p>
    <w:p w14:paraId="153178EC">
      <w:pPr>
        <w:pStyle w:val="31"/>
        <w:numPr>
          <w:ilvl w:val="2"/>
          <w:numId w:val="14"/>
        </w:numPr>
        <w:tabs>
          <w:tab w:val="left" w:pos="1678"/>
        </w:tabs>
        <w:spacing w:line="364" w:lineRule="auto"/>
        <w:ind w:right="605" w:firstLine="420"/>
        <w:rPr>
          <w:sz w:val="21"/>
        </w:rPr>
      </w:pPr>
      <w:r>
        <w:rPr>
          <w:sz w:val="21"/>
        </w:rPr>
        <w:t>采购人或者采购代理机构不得通过对样品进行检测、对投标人进行考察等方式改变评审结果。</w:t>
      </w:r>
    </w:p>
    <w:p w14:paraId="2524B75E">
      <w:pPr>
        <w:pStyle w:val="31"/>
        <w:numPr>
          <w:ilvl w:val="2"/>
          <w:numId w:val="14"/>
        </w:numPr>
        <w:tabs>
          <w:tab w:val="left" w:pos="1625"/>
        </w:tabs>
        <w:spacing w:line="364" w:lineRule="auto"/>
        <w:ind w:right="602" w:firstLine="420"/>
        <w:rPr>
          <w:sz w:val="21"/>
        </w:rPr>
      </w:pPr>
      <w:r>
        <w:rPr>
          <w:spacing w:val="-9"/>
          <w:sz w:val="21"/>
        </w:rPr>
        <w:t>在确定中标人前，采购人或者采购代理机构不得与投标人就投标价格、投标方案等实质性内容进行谈判。</w:t>
      </w:r>
    </w:p>
    <w:p w14:paraId="31D3D3D7">
      <w:pPr>
        <w:pStyle w:val="31"/>
        <w:numPr>
          <w:ilvl w:val="2"/>
          <w:numId w:val="14"/>
        </w:numPr>
        <w:tabs>
          <w:tab w:val="left" w:pos="1625"/>
        </w:tabs>
        <w:spacing w:line="364" w:lineRule="auto"/>
        <w:ind w:right="602" w:firstLine="420"/>
        <w:rPr>
          <w:spacing w:val="-9"/>
          <w:sz w:val="21"/>
        </w:rPr>
      </w:pPr>
      <w:r>
        <w:rPr>
          <w:spacing w:val="-9"/>
          <w:sz w:val="21"/>
        </w:rPr>
        <w:t>采购人和采购代理机构不得向中标人提出任何不合理的要求，作为签订合同的条件，不得与中标人私下订立背离合同实质性内容的协议。</w:t>
      </w:r>
    </w:p>
    <w:p w14:paraId="084994E6">
      <w:pPr>
        <w:pStyle w:val="4"/>
        <w:ind w:left="23" w:firstLine="632" w:firstLineChars="300"/>
        <w:rPr>
          <w:rFonts w:ascii="宋体" w:hAnsi="宋体" w:eastAsia="宋体" w:cs="宋体"/>
          <w:sz w:val="21"/>
          <w:szCs w:val="21"/>
          <w:lang w:val="en-US"/>
        </w:rPr>
      </w:pPr>
      <w:bookmarkStart w:id="180" w:name="12.2_对投标人的纪律要求"/>
      <w:bookmarkEnd w:id="180"/>
      <w:bookmarkStart w:id="181" w:name="_Toc6248"/>
      <w:bookmarkStart w:id="182" w:name="_Toc87264371"/>
      <w:r>
        <w:rPr>
          <w:rFonts w:hint="eastAsia" w:ascii="宋体" w:hAnsi="宋体" w:eastAsia="宋体" w:cs="宋体"/>
          <w:sz w:val="21"/>
          <w:szCs w:val="21"/>
          <w:lang w:val="en-US"/>
        </w:rPr>
        <w:t>12.2 对投标人的纪律要求</w:t>
      </w:r>
      <w:bookmarkEnd w:id="181"/>
      <w:bookmarkEnd w:id="182"/>
    </w:p>
    <w:p w14:paraId="48093B74">
      <w:pPr>
        <w:pStyle w:val="31"/>
        <w:tabs>
          <w:tab w:val="left" w:pos="1678"/>
        </w:tabs>
        <w:spacing w:before="132" w:line="367" w:lineRule="auto"/>
        <w:ind w:left="988" w:right="605" w:firstLine="0"/>
        <w:rPr>
          <w:sz w:val="21"/>
        </w:rPr>
      </w:pPr>
      <w:r>
        <w:rPr>
          <w:rFonts w:hint="eastAsia"/>
          <w:sz w:val="21"/>
          <w:lang w:val="en-US"/>
        </w:rPr>
        <w:t xml:space="preserve">12.2.1 </w:t>
      </w:r>
      <w:r>
        <w:rPr>
          <w:sz w:val="21"/>
        </w:rPr>
        <w:t>投标人不得以向采购人、采购代理机构、评标委员会的组成人员行贿或者提供虚假材料以及采取其他不正当手段谋取中标。</w:t>
      </w:r>
    </w:p>
    <w:p w14:paraId="3FF56C0B">
      <w:pPr>
        <w:pStyle w:val="31"/>
        <w:tabs>
          <w:tab w:val="left" w:pos="1678"/>
        </w:tabs>
        <w:spacing w:line="360" w:lineRule="auto"/>
        <w:ind w:left="986" w:right="607" w:firstLine="0"/>
        <w:rPr>
          <w:sz w:val="21"/>
        </w:rPr>
      </w:pPr>
      <w:r>
        <w:rPr>
          <w:rFonts w:hint="eastAsia"/>
          <w:sz w:val="21"/>
          <w:lang w:val="en-US"/>
        </w:rPr>
        <w:t xml:space="preserve">12.2.2 </w:t>
      </w:r>
      <w:r>
        <w:rPr>
          <w:sz w:val="21"/>
        </w:rPr>
        <w:t>投标人之间不得相互串通投标报价，不得妨碍其他投标人的公平竞争，不得损害政府采购活动各当事人的合法权益。</w:t>
      </w:r>
    </w:p>
    <w:p w14:paraId="37E92E44">
      <w:pPr>
        <w:pStyle w:val="11"/>
        <w:spacing w:line="360" w:lineRule="auto"/>
        <w:ind w:left="986" w:right="607"/>
        <w:rPr>
          <w:szCs w:val="22"/>
          <w:lang w:val="en-US"/>
        </w:rPr>
      </w:pPr>
      <w:r>
        <w:rPr>
          <w:rFonts w:hint="eastAsia"/>
          <w:szCs w:val="22"/>
          <w:lang w:val="en-US"/>
        </w:rPr>
        <w:t>12.2.3 投标人不得非法干预、影响评标办法的确定，以及评标过程和结果。</w:t>
      </w:r>
    </w:p>
    <w:p w14:paraId="456D425C">
      <w:pPr>
        <w:pStyle w:val="4"/>
        <w:ind w:left="23" w:firstLine="632" w:firstLineChars="300"/>
        <w:rPr>
          <w:rFonts w:ascii="宋体" w:hAnsi="宋体" w:eastAsia="宋体" w:cs="宋体"/>
          <w:sz w:val="21"/>
          <w:szCs w:val="21"/>
          <w:lang w:val="en-US"/>
        </w:rPr>
      </w:pPr>
      <w:bookmarkStart w:id="183" w:name="12.3_对评标委员会成员的纪律要求"/>
      <w:bookmarkEnd w:id="183"/>
      <w:bookmarkStart w:id="184" w:name="_Toc1591"/>
      <w:bookmarkStart w:id="185" w:name="_Toc87264372"/>
      <w:r>
        <w:rPr>
          <w:rFonts w:hint="eastAsia" w:ascii="宋体" w:hAnsi="宋体" w:eastAsia="宋体" w:cs="宋体"/>
          <w:sz w:val="21"/>
          <w:szCs w:val="21"/>
          <w:lang w:val="en-US"/>
        </w:rPr>
        <w:t>12.3 对评标委员会成员的纪律要求</w:t>
      </w:r>
      <w:bookmarkEnd w:id="184"/>
      <w:bookmarkEnd w:id="185"/>
    </w:p>
    <w:p w14:paraId="09B15668">
      <w:pPr>
        <w:pStyle w:val="31"/>
        <w:tabs>
          <w:tab w:val="left" w:pos="1676"/>
        </w:tabs>
        <w:spacing w:before="157"/>
        <w:ind w:left="987" w:firstLine="0"/>
        <w:jc w:val="both"/>
        <w:rPr>
          <w:sz w:val="21"/>
        </w:rPr>
      </w:pPr>
      <w:r>
        <w:rPr>
          <w:rFonts w:hint="eastAsia"/>
          <w:sz w:val="21"/>
          <w:lang w:val="en-US"/>
        </w:rPr>
        <w:t xml:space="preserve">12.3.1 </w:t>
      </w:r>
      <w:r>
        <w:rPr>
          <w:sz w:val="21"/>
        </w:rPr>
        <w:t>评标委员会成员与投标人有利害关系的，必须回避。</w:t>
      </w:r>
    </w:p>
    <w:p w14:paraId="7C2AF21D">
      <w:pPr>
        <w:pStyle w:val="31"/>
        <w:tabs>
          <w:tab w:val="left" w:pos="1678"/>
        </w:tabs>
        <w:spacing w:before="141" w:line="364" w:lineRule="auto"/>
        <w:ind w:left="988" w:right="605" w:firstLine="0"/>
        <w:jc w:val="both"/>
        <w:rPr>
          <w:sz w:val="21"/>
        </w:rPr>
      </w:pPr>
      <w:r>
        <w:rPr>
          <w:rFonts w:hint="eastAsia"/>
          <w:sz w:val="21"/>
          <w:lang w:val="en-US"/>
        </w:rPr>
        <w:t xml:space="preserve">12.3.2 </w:t>
      </w:r>
      <w:r>
        <w:rPr>
          <w:sz w:val="21"/>
        </w:rPr>
        <w:t>评标委员会成员应当遵守评审工作纪律，不得泄露评审文件、评审情况和评审中获悉的商业秘密。在评审过程中发现投标人有行贿、提供虚假材料或者串通等违法行为的，应当及时向财政部门报告。政府采购评审专家在评审过程中受到非法干预的，应当及时向财政、监察等部门举报。</w:t>
      </w:r>
    </w:p>
    <w:p w14:paraId="00426ADE">
      <w:pPr>
        <w:pStyle w:val="31"/>
        <w:tabs>
          <w:tab w:val="left" w:pos="1678"/>
        </w:tabs>
        <w:spacing w:line="364" w:lineRule="auto"/>
        <w:ind w:left="988" w:right="496" w:firstLine="0"/>
        <w:rPr>
          <w:sz w:val="21"/>
        </w:rPr>
      </w:pPr>
      <w:r>
        <w:rPr>
          <w:rFonts w:hint="eastAsia"/>
          <w:spacing w:val="-3"/>
          <w:sz w:val="21"/>
          <w:lang w:val="en-US"/>
        </w:rPr>
        <w:t xml:space="preserve">12.3.3 </w:t>
      </w:r>
      <w:r>
        <w:rPr>
          <w:spacing w:val="-3"/>
          <w:sz w:val="21"/>
        </w:rPr>
        <w:t>评标委员会成员应当按照客观、公正、审慎的原则，根据招标文件规定的评审程序、</w:t>
      </w:r>
      <w:r>
        <w:rPr>
          <w:spacing w:val="-8"/>
          <w:sz w:val="21"/>
        </w:rPr>
        <w:t>评审方法和评审标准进行独立评审。招标文件内容违反国家有关强制性规定的，评标委员会应当</w:t>
      </w:r>
      <w:r>
        <w:rPr>
          <w:spacing w:val="-12"/>
          <w:sz w:val="21"/>
        </w:rPr>
        <w:t>停止评审并向采购人或者采购代理机构说明情况。招标文件中没有规定的评标标准不得作为评审</w:t>
      </w:r>
      <w:r>
        <w:rPr>
          <w:spacing w:val="-11"/>
          <w:sz w:val="21"/>
        </w:rPr>
        <w:t>的依据。评标委员会成员应当在评</w:t>
      </w:r>
      <w:r>
        <w:rPr>
          <w:rFonts w:hint="eastAsia"/>
          <w:spacing w:val="-11"/>
          <w:sz w:val="21"/>
          <w:lang w:eastAsia="zh-CN"/>
        </w:rPr>
        <w:t>标</w:t>
      </w:r>
      <w:r>
        <w:rPr>
          <w:spacing w:val="-11"/>
          <w:sz w:val="21"/>
        </w:rPr>
        <w:t>报告上签字，对自己的评审意见承担法律责任。对评</w:t>
      </w:r>
      <w:r>
        <w:rPr>
          <w:rFonts w:hint="eastAsia"/>
          <w:spacing w:val="-11"/>
          <w:sz w:val="21"/>
          <w:lang w:eastAsia="zh-CN"/>
        </w:rPr>
        <w:t>标</w:t>
      </w:r>
      <w:r>
        <w:rPr>
          <w:spacing w:val="-11"/>
          <w:sz w:val="21"/>
        </w:rPr>
        <w:t>报告有异议的，应当在评</w:t>
      </w:r>
      <w:r>
        <w:rPr>
          <w:rFonts w:hint="eastAsia"/>
          <w:spacing w:val="-11"/>
          <w:sz w:val="21"/>
          <w:lang w:eastAsia="zh-CN"/>
        </w:rPr>
        <w:t>标</w:t>
      </w:r>
      <w:r>
        <w:rPr>
          <w:spacing w:val="-11"/>
          <w:sz w:val="21"/>
        </w:rPr>
        <w:t>报告上签署不同意见，并说明理由，否则视为同意评</w:t>
      </w:r>
      <w:r>
        <w:rPr>
          <w:rFonts w:hint="eastAsia"/>
          <w:spacing w:val="-11"/>
          <w:sz w:val="21"/>
          <w:lang w:eastAsia="zh-CN"/>
        </w:rPr>
        <w:t>标</w:t>
      </w:r>
      <w:r>
        <w:rPr>
          <w:spacing w:val="-11"/>
          <w:sz w:val="21"/>
        </w:rPr>
        <w:t>报告。</w:t>
      </w:r>
    </w:p>
    <w:p w14:paraId="2BCF247F">
      <w:pPr>
        <w:pStyle w:val="4"/>
        <w:ind w:left="23" w:firstLine="632" w:firstLineChars="300"/>
        <w:rPr>
          <w:rFonts w:ascii="宋体" w:hAnsi="宋体" w:eastAsia="宋体" w:cs="宋体"/>
          <w:sz w:val="21"/>
          <w:szCs w:val="21"/>
          <w:lang w:val="en-US"/>
        </w:rPr>
      </w:pPr>
      <w:bookmarkStart w:id="186" w:name="_Toc87264373"/>
      <w:bookmarkStart w:id="187" w:name="_Toc21299"/>
      <w:r>
        <w:rPr>
          <w:rFonts w:hint="eastAsia" w:ascii="宋体" w:hAnsi="宋体" w:eastAsia="宋体" w:cs="宋体"/>
          <w:sz w:val="21"/>
          <w:szCs w:val="21"/>
          <w:lang w:val="en-US"/>
        </w:rPr>
        <w:t>十三、</w:t>
      </w:r>
      <w:bookmarkStart w:id="188" w:name="十三、需要补充的其他内容"/>
      <w:bookmarkEnd w:id="188"/>
      <w:r>
        <w:rPr>
          <w:rFonts w:hint="eastAsia" w:ascii="宋体" w:hAnsi="宋体" w:eastAsia="宋体" w:cs="宋体"/>
          <w:sz w:val="21"/>
          <w:szCs w:val="21"/>
          <w:lang w:val="en-US"/>
        </w:rPr>
        <w:t>需要补充的其他内容</w:t>
      </w:r>
      <w:bookmarkEnd w:id="186"/>
      <w:bookmarkEnd w:id="187"/>
    </w:p>
    <w:p w14:paraId="775E2236">
      <w:pPr>
        <w:pStyle w:val="11"/>
        <w:spacing w:before="180"/>
        <w:ind w:left="988"/>
        <w:jc w:val="both"/>
      </w:pPr>
      <w:r>
        <w:rPr>
          <w:rFonts w:ascii="Arial" w:eastAsia="Arial"/>
        </w:rPr>
        <w:t xml:space="preserve">13.1 </w:t>
      </w:r>
      <w:r>
        <w:t>需要补充的其他内容：见投标人须知前附表。</w:t>
      </w:r>
    </w:p>
    <w:p w14:paraId="16C27ADD">
      <w:pPr>
        <w:jc w:val="both"/>
      </w:pPr>
    </w:p>
    <w:p w14:paraId="0DA08DF4">
      <w:pPr>
        <w:pStyle w:val="4"/>
      </w:pPr>
    </w:p>
    <w:p w14:paraId="293A1A99"/>
    <w:p w14:paraId="135630C8">
      <w:pPr>
        <w:pStyle w:val="4"/>
      </w:pPr>
    </w:p>
    <w:p w14:paraId="01053CF8"/>
    <w:p w14:paraId="27601AA6">
      <w:pPr>
        <w:pStyle w:val="4"/>
      </w:pPr>
    </w:p>
    <w:p w14:paraId="5CDD52BE"/>
    <w:p w14:paraId="2CBBEC2C">
      <w:pPr>
        <w:pStyle w:val="4"/>
      </w:pPr>
    </w:p>
    <w:p w14:paraId="39F85160"/>
    <w:p w14:paraId="66A3CD75">
      <w:pPr>
        <w:pStyle w:val="4"/>
      </w:pPr>
    </w:p>
    <w:p w14:paraId="28C9EA8B"/>
    <w:p w14:paraId="698BA235">
      <w:pPr>
        <w:pStyle w:val="4"/>
      </w:pPr>
    </w:p>
    <w:p w14:paraId="5C18C615"/>
    <w:p w14:paraId="02297EAA">
      <w:pPr>
        <w:pStyle w:val="4"/>
      </w:pPr>
    </w:p>
    <w:p w14:paraId="65B97945"/>
    <w:p w14:paraId="234ADE65">
      <w:r>
        <w:br w:type="page"/>
      </w:r>
    </w:p>
    <w:p w14:paraId="5AA6F538">
      <w:pPr>
        <w:pStyle w:val="4"/>
        <w:numPr>
          <w:ilvl w:val="0"/>
          <w:numId w:val="15"/>
        </w:numPr>
        <w:jc w:val="center"/>
        <w:rPr>
          <w:rFonts w:ascii="宋体" w:eastAsia="宋体"/>
        </w:rPr>
      </w:pPr>
      <w:bookmarkStart w:id="189" w:name="_Toc16051"/>
      <w:bookmarkStart w:id="190" w:name="_Toc87264374"/>
      <w:r>
        <w:rPr>
          <w:rFonts w:hint="eastAsia" w:ascii="宋体" w:eastAsia="宋体"/>
          <w:lang w:val="en-US"/>
        </w:rPr>
        <w:t>项目</w:t>
      </w:r>
      <w:r>
        <w:rPr>
          <w:rFonts w:hint="eastAsia" w:ascii="宋体" w:eastAsia="宋体"/>
        </w:rPr>
        <w:t>采购需求</w:t>
      </w:r>
      <w:bookmarkEnd w:id="189"/>
      <w:bookmarkEnd w:id="190"/>
    </w:p>
    <w:p w14:paraId="67E7EF43"/>
    <w:p w14:paraId="00F41507">
      <w:pPr>
        <w:pStyle w:val="4"/>
        <w:rPr>
          <w:rFonts w:ascii="宋体" w:hAnsi="宋体" w:eastAsia="宋体" w:cs="宋体"/>
          <w:sz w:val="21"/>
          <w:szCs w:val="21"/>
          <w:lang w:val="en-US"/>
        </w:rPr>
      </w:pPr>
      <w:bookmarkStart w:id="191" w:name="_Toc970"/>
      <w:bookmarkStart w:id="192" w:name="_Toc87264375"/>
      <w:r>
        <w:rPr>
          <w:rFonts w:hint="eastAsia" w:ascii="宋体" w:hAnsi="宋体" w:eastAsia="宋体" w:cs="宋体"/>
          <w:sz w:val="21"/>
          <w:szCs w:val="21"/>
          <w:lang w:val="en-US"/>
        </w:rPr>
        <w:t>一、采购内容及技术参数</w:t>
      </w:r>
      <w:bookmarkEnd w:id="191"/>
      <w:bookmarkEnd w:id="192"/>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7"/>
        <w:gridCol w:w="1937"/>
        <w:gridCol w:w="4650"/>
        <w:gridCol w:w="750"/>
        <w:gridCol w:w="838"/>
      </w:tblGrid>
      <w:tr w14:paraId="0D2B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737" w:type="dxa"/>
            <w:vAlign w:val="center"/>
          </w:tcPr>
          <w:p w14:paraId="64656F7E">
            <w:pPr>
              <w:keepNext w:val="0"/>
              <w:keepLines w:val="0"/>
              <w:suppressLineNumbers w:val="0"/>
              <w:spacing w:before="0" w:beforeAutospacing="0" w:after="0" w:afterAutospacing="0"/>
              <w:ind w:left="0" w:right="0"/>
              <w:jc w:val="center"/>
              <w:rPr>
                <w:rFonts w:hint="default"/>
                <w:lang w:val="en-US"/>
              </w:rPr>
            </w:pPr>
            <w:r>
              <w:rPr>
                <w:rFonts w:hint="eastAsia"/>
                <w:lang w:val="en-US"/>
              </w:rPr>
              <w:t>楼号</w:t>
            </w:r>
          </w:p>
        </w:tc>
        <w:tc>
          <w:tcPr>
            <w:tcW w:w="1937" w:type="dxa"/>
            <w:vAlign w:val="center"/>
          </w:tcPr>
          <w:p w14:paraId="710413E7">
            <w:pPr>
              <w:keepNext w:val="0"/>
              <w:keepLines w:val="0"/>
              <w:suppressLineNumbers w:val="0"/>
              <w:spacing w:before="0" w:beforeAutospacing="0" w:after="0" w:afterAutospacing="0"/>
              <w:ind w:left="0" w:right="0"/>
              <w:jc w:val="center"/>
              <w:rPr>
                <w:rFonts w:hint="default"/>
                <w:lang w:val="en-US"/>
              </w:rPr>
            </w:pPr>
            <w:r>
              <w:rPr>
                <w:rFonts w:hint="eastAsia"/>
                <w:lang w:val="en-US"/>
              </w:rPr>
              <w:t>所需货物名称</w:t>
            </w:r>
          </w:p>
        </w:tc>
        <w:tc>
          <w:tcPr>
            <w:tcW w:w="4650" w:type="dxa"/>
            <w:vAlign w:val="center"/>
          </w:tcPr>
          <w:p w14:paraId="28395CAE">
            <w:pPr>
              <w:keepNext w:val="0"/>
              <w:keepLines w:val="0"/>
              <w:suppressLineNumbers w:val="0"/>
              <w:spacing w:before="0" w:beforeAutospacing="0" w:after="0" w:afterAutospacing="0"/>
              <w:ind w:left="0" w:right="0"/>
              <w:jc w:val="center"/>
              <w:rPr>
                <w:rFonts w:hint="default"/>
                <w:lang w:val="en-US"/>
              </w:rPr>
            </w:pPr>
            <w:r>
              <w:rPr>
                <w:rFonts w:hint="eastAsia"/>
                <w:lang w:val="en-US"/>
              </w:rPr>
              <w:t>所需货物的技术参数要求</w:t>
            </w:r>
          </w:p>
        </w:tc>
        <w:tc>
          <w:tcPr>
            <w:tcW w:w="750" w:type="dxa"/>
            <w:vAlign w:val="center"/>
          </w:tcPr>
          <w:p w14:paraId="4EA4C83B">
            <w:pPr>
              <w:keepNext w:val="0"/>
              <w:keepLines w:val="0"/>
              <w:suppressLineNumbers w:val="0"/>
              <w:spacing w:before="0" w:beforeAutospacing="0" w:after="0" w:afterAutospacing="0"/>
              <w:ind w:left="0" w:right="0"/>
              <w:jc w:val="center"/>
              <w:rPr>
                <w:rFonts w:hint="default"/>
                <w:lang w:val="en-US"/>
              </w:rPr>
            </w:pPr>
            <w:r>
              <w:rPr>
                <w:rFonts w:hint="eastAsia"/>
                <w:lang w:val="en-US"/>
              </w:rPr>
              <w:t>单位</w:t>
            </w:r>
          </w:p>
        </w:tc>
        <w:tc>
          <w:tcPr>
            <w:tcW w:w="838" w:type="dxa"/>
            <w:vAlign w:val="center"/>
          </w:tcPr>
          <w:p w14:paraId="622C0697">
            <w:pPr>
              <w:keepNext w:val="0"/>
              <w:keepLines w:val="0"/>
              <w:suppressLineNumbers w:val="0"/>
              <w:spacing w:before="0" w:beforeAutospacing="0" w:after="0" w:afterAutospacing="0"/>
              <w:ind w:left="0" w:right="0"/>
              <w:jc w:val="center"/>
              <w:rPr>
                <w:rFonts w:hint="default"/>
                <w:lang w:val="en-US"/>
              </w:rPr>
            </w:pPr>
            <w:r>
              <w:rPr>
                <w:rFonts w:hint="eastAsia"/>
                <w:lang w:val="en-US"/>
              </w:rPr>
              <w:t>数量</w:t>
            </w:r>
          </w:p>
        </w:tc>
      </w:tr>
      <w:tr w14:paraId="2F4B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8" w:hRule="atLeast"/>
        </w:trPr>
        <w:tc>
          <w:tcPr>
            <w:tcW w:w="1737" w:type="dxa"/>
            <w:vAlign w:val="center"/>
          </w:tcPr>
          <w:p w14:paraId="0DB22F09">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1#学员生活中心</w:t>
            </w:r>
          </w:p>
        </w:tc>
        <w:tc>
          <w:tcPr>
            <w:tcW w:w="1937" w:type="dxa"/>
            <w:vAlign w:val="center"/>
          </w:tcPr>
          <w:p w14:paraId="1AEA4D8D">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无机房乘客电梯</w:t>
            </w:r>
          </w:p>
        </w:tc>
        <w:tc>
          <w:tcPr>
            <w:tcW w:w="4650" w:type="dxa"/>
          </w:tcPr>
          <w:p w14:paraId="51B5EC6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1、载重：1000kg</w:t>
            </w:r>
          </w:p>
          <w:p w14:paraId="41FF693E">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2、速度：1.0m/s</w:t>
            </w:r>
          </w:p>
          <w:p w14:paraId="61AD51F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3、机房形式：无机房</w:t>
            </w:r>
          </w:p>
          <w:p w14:paraId="3F36676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4、层站门：5/5/5</w:t>
            </w:r>
          </w:p>
          <w:p w14:paraId="3E5E05B3">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5、控制系统：32位微电脑控制系统</w:t>
            </w:r>
          </w:p>
          <w:p w14:paraId="65A95739">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6、开门形式：中分</w:t>
            </w:r>
          </w:p>
          <w:p w14:paraId="3A7311BA">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7、控制方式：集选</w:t>
            </w:r>
          </w:p>
          <w:p w14:paraId="4B7D3CA4">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8、门机系统：变频变压（VVVF)驱动</w:t>
            </w:r>
          </w:p>
          <w:p w14:paraId="5839197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9、轿厢、轿门材质：发纹不锈钢</w:t>
            </w:r>
          </w:p>
          <w:p w14:paraId="2B64B690">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10、井道尺寸:2400mm*1</w:t>
            </w:r>
            <w:r>
              <w:rPr>
                <w:rFonts w:hint="eastAsia"/>
                <w:sz w:val="21"/>
                <w:szCs w:val="21"/>
                <w:lang w:val="en-US" w:eastAsia="zh-CN"/>
              </w:rPr>
              <w:t>8</w:t>
            </w:r>
            <w:r>
              <w:rPr>
                <w:rFonts w:hint="eastAsia"/>
                <w:sz w:val="21"/>
                <w:szCs w:val="21"/>
                <w:lang w:val="en-US"/>
              </w:rPr>
              <w:t>80mm</w:t>
            </w:r>
          </w:p>
          <w:p w14:paraId="579622A1">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11、底坑:1300mm</w:t>
            </w:r>
          </w:p>
          <w:p w14:paraId="087ABB3D">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12、顶层:3</w:t>
            </w:r>
            <w:r>
              <w:rPr>
                <w:rFonts w:hint="eastAsia"/>
                <w:sz w:val="21"/>
                <w:szCs w:val="21"/>
                <w:lang w:val="en-US" w:eastAsia="zh-CN"/>
              </w:rPr>
              <w:t>8</w:t>
            </w:r>
            <w:r>
              <w:rPr>
                <w:rFonts w:hint="eastAsia"/>
                <w:sz w:val="21"/>
                <w:szCs w:val="21"/>
                <w:lang w:val="en-US"/>
              </w:rPr>
              <w:t>00mm</w:t>
            </w:r>
          </w:p>
          <w:p w14:paraId="7F2F992F">
            <w:pPr>
              <w:keepNext w:val="0"/>
              <w:keepLines w:val="0"/>
              <w:suppressLineNumbers w:val="0"/>
              <w:spacing w:before="0" w:beforeAutospacing="0" w:after="0" w:afterAutospacing="0"/>
              <w:ind w:left="0" w:right="0"/>
              <w:jc w:val="both"/>
              <w:rPr>
                <w:rFonts w:hint="default"/>
                <w:sz w:val="21"/>
                <w:szCs w:val="21"/>
                <w:lang w:val="en-US"/>
              </w:rPr>
            </w:pPr>
          </w:p>
        </w:tc>
        <w:tc>
          <w:tcPr>
            <w:tcW w:w="750" w:type="dxa"/>
            <w:vAlign w:val="center"/>
          </w:tcPr>
          <w:p w14:paraId="4F714469">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台</w:t>
            </w:r>
          </w:p>
        </w:tc>
        <w:tc>
          <w:tcPr>
            <w:tcW w:w="838" w:type="dxa"/>
            <w:vAlign w:val="center"/>
          </w:tcPr>
          <w:p w14:paraId="4FA2B7C4">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w:t>
            </w:r>
          </w:p>
        </w:tc>
      </w:tr>
      <w:tr w14:paraId="065F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2" w:hRule="atLeast"/>
        </w:trPr>
        <w:tc>
          <w:tcPr>
            <w:tcW w:w="1737" w:type="dxa"/>
            <w:vAlign w:val="center"/>
          </w:tcPr>
          <w:p w14:paraId="1C3293BC">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2#学员生活中心</w:t>
            </w:r>
          </w:p>
        </w:tc>
        <w:tc>
          <w:tcPr>
            <w:tcW w:w="1937" w:type="dxa"/>
            <w:vAlign w:val="center"/>
          </w:tcPr>
          <w:p w14:paraId="0F4AAA3E">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无机房乘客电梯</w:t>
            </w:r>
          </w:p>
        </w:tc>
        <w:tc>
          <w:tcPr>
            <w:tcW w:w="4650" w:type="dxa"/>
          </w:tcPr>
          <w:p w14:paraId="36610DC1">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1、载重：1000kg</w:t>
            </w:r>
          </w:p>
          <w:p w14:paraId="0D7B10DB">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2、速度：1.0m/s</w:t>
            </w:r>
          </w:p>
          <w:p w14:paraId="062CC96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3、机房形式：无机房</w:t>
            </w:r>
          </w:p>
          <w:p w14:paraId="490F789B">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4、层站门：5/5/5</w:t>
            </w:r>
          </w:p>
          <w:p w14:paraId="3462912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5、控制系统：32位微电脑控制系统</w:t>
            </w:r>
          </w:p>
          <w:p w14:paraId="614E5896">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6、开门形式：中分</w:t>
            </w:r>
          </w:p>
          <w:p w14:paraId="70FDD547">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7、控制方式：集选</w:t>
            </w:r>
          </w:p>
          <w:p w14:paraId="0066CF1F">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8、门机系统：变频变压（VVVF)驱动</w:t>
            </w:r>
          </w:p>
          <w:p w14:paraId="048F008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9、轿厢、轿门材质：发纹不锈钢</w:t>
            </w:r>
          </w:p>
          <w:p w14:paraId="0CB1B57B">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10、井道尺寸:2200mm*2</w:t>
            </w:r>
            <w:r>
              <w:rPr>
                <w:rFonts w:hint="eastAsia"/>
                <w:sz w:val="21"/>
                <w:szCs w:val="21"/>
                <w:lang w:val="en-US" w:eastAsia="zh-CN"/>
              </w:rPr>
              <w:t>130</w:t>
            </w:r>
            <w:r>
              <w:rPr>
                <w:rFonts w:hint="eastAsia"/>
                <w:sz w:val="21"/>
                <w:szCs w:val="21"/>
                <w:lang w:val="en-US"/>
              </w:rPr>
              <w:t>mm</w:t>
            </w:r>
          </w:p>
          <w:p w14:paraId="576B93CF">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11、底坑:1300mm</w:t>
            </w:r>
          </w:p>
          <w:p w14:paraId="06C903FF">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12、顶层:3</w:t>
            </w:r>
            <w:r>
              <w:rPr>
                <w:rFonts w:hint="eastAsia"/>
                <w:sz w:val="21"/>
                <w:szCs w:val="21"/>
                <w:lang w:val="en-US" w:eastAsia="zh-CN"/>
              </w:rPr>
              <w:t>8</w:t>
            </w:r>
            <w:r>
              <w:rPr>
                <w:rFonts w:hint="eastAsia"/>
                <w:sz w:val="21"/>
                <w:szCs w:val="21"/>
                <w:lang w:val="en-US"/>
              </w:rPr>
              <w:t>00mm</w:t>
            </w:r>
          </w:p>
          <w:p w14:paraId="6D38E68A">
            <w:pPr>
              <w:keepNext w:val="0"/>
              <w:keepLines w:val="0"/>
              <w:suppressLineNumbers w:val="0"/>
              <w:spacing w:before="0" w:beforeAutospacing="0" w:after="0" w:afterAutospacing="0"/>
              <w:ind w:left="0" w:right="0"/>
              <w:jc w:val="both"/>
              <w:rPr>
                <w:rFonts w:hint="default"/>
                <w:sz w:val="21"/>
                <w:szCs w:val="21"/>
                <w:lang w:val="en-US"/>
              </w:rPr>
            </w:pPr>
          </w:p>
        </w:tc>
        <w:tc>
          <w:tcPr>
            <w:tcW w:w="750" w:type="dxa"/>
            <w:vAlign w:val="center"/>
          </w:tcPr>
          <w:p w14:paraId="34FD65D2">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台</w:t>
            </w:r>
          </w:p>
        </w:tc>
        <w:tc>
          <w:tcPr>
            <w:tcW w:w="838" w:type="dxa"/>
            <w:vAlign w:val="center"/>
          </w:tcPr>
          <w:p w14:paraId="276BB42E">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w:t>
            </w:r>
          </w:p>
        </w:tc>
      </w:tr>
      <w:tr w14:paraId="274C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7" w:type="dxa"/>
            <w:vAlign w:val="center"/>
          </w:tcPr>
          <w:p w14:paraId="57898A9A">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教学楼-1#</w:t>
            </w:r>
          </w:p>
        </w:tc>
        <w:tc>
          <w:tcPr>
            <w:tcW w:w="1937" w:type="dxa"/>
            <w:vAlign w:val="center"/>
          </w:tcPr>
          <w:p w14:paraId="7919C6D8">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无机房乘客电梯</w:t>
            </w:r>
          </w:p>
        </w:tc>
        <w:tc>
          <w:tcPr>
            <w:tcW w:w="4650" w:type="dxa"/>
          </w:tcPr>
          <w:p w14:paraId="15E41E22">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1、载重：1000kg</w:t>
            </w:r>
          </w:p>
          <w:p w14:paraId="0EA1C21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2、速度：1.0m/s</w:t>
            </w:r>
          </w:p>
          <w:p w14:paraId="2A01E9E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3、机房形式：无机房</w:t>
            </w:r>
          </w:p>
          <w:p w14:paraId="457E85CC">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4、层站门：5/5/5</w:t>
            </w:r>
          </w:p>
          <w:p w14:paraId="339A4D34">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5、控制系统：32位微电脑控制系统</w:t>
            </w:r>
          </w:p>
          <w:p w14:paraId="4F274916">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6、开门形式：中分</w:t>
            </w:r>
          </w:p>
          <w:p w14:paraId="78EB059E">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7、控制方式：并联</w:t>
            </w:r>
          </w:p>
          <w:p w14:paraId="060C725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8、门机系统：变频变压（VVVF)驱动</w:t>
            </w:r>
          </w:p>
          <w:p w14:paraId="259F2A4B">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9、轿厢、轿门材质：发纹不锈钢</w:t>
            </w:r>
          </w:p>
          <w:p w14:paraId="5E51032D">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10、井道尺寸:2300mm*2200mm</w:t>
            </w:r>
          </w:p>
          <w:p w14:paraId="55C4B4C3">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11、底坑:1600mm</w:t>
            </w:r>
          </w:p>
          <w:p w14:paraId="7461CF83">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12、顶层:3800mm</w:t>
            </w:r>
          </w:p>
          <w:p w14:paraId="2DCE14FA">
            <w:pPr>
              <w:keepNext w:val="0"/>
              <w:keepLines w:val="0"/>
              <w:suppressLineNumbers w:val="0"/>
              <w:spacing w:before="0" w:beforeAutospacing="0" w:after="0" w:afterAutospacing="0"/>
              <w:ind w:left="0" w:right="0"/>
              <w:jc w:val="both"/>
              <w:rPr>
                <w:rFonts w:hint="default"/>
                <w:sz w:val="21"/>
                <w:szCs w:val="21"/>
                <w:lang w:val="en-US"/>
              </w:rPr>
            </w:pPr>
          </w:p>
        </w:tc>
        <w:tc>
          <w:tcPr>
            <w:tcW w:w="750" w:type="dxa"/>
            <w:vAlign w:val="center"/>
          </w:tcPr>
          <w:p w14:paraId="52F2CEC8">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台</w:t>
            </w:r>
          </w:p>
        </w:tc>
        <w:tc>
          <w:tcPr>
            <w:tcW w:w="838" w:type="dxa"/>
            <w:vAlign w:val="center"/>
          </w:tcPr>
          <w:p w14:paraId="7225C83C">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w:t>
            </w:r>
          </w:p>
        </w:tc>
      </w:tr>
      <w:tr w14:paraId="3CEA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7" w:type="dxa"/>
            <w:vAlign w:val="center"/>
          </w:tcPr>
          <w:p w14:paraId="67F549CD">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教学楼-2#</w:t>
            </w:r>
          </w:p>
        </w:tc>
        <w:tc>
          <w:tcPr>
            <w:tcW w:w="1937" w:type="dxa"/>
            <w:vAlign w:val="center"/>
          </w:tcPr>
          <w:p w14:paraId="39D3C2C3">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无机房无障碍乘客电梯</w:t>
            </w:r>
          </w:p>
        </w:tc>
        <w:tc>
          <w:tcPr>
            <w:tcW w:w="4650" w:type="dxa"/>
          </w:tcPr>
          <w:p w14:paraId="7A89AB1B">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1、载重：1000kg</w:t>
            </w:r>
          </w:p>
          <w:p w14:paraId="29C94900">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2、速度：1.0m/s</w:t>
            </w:r>
          </w:p>
          <w:p w14:paraId="25336441">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3、机房形式：无机房</w:t>
            </w:r>
          </w:p>
          <w:p w14:paraId="11C18943">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4、层站门：6/6/6</w:t>
            </w:r>
          </w:p>
          <w:p w14:paraId="1A9CC3E7">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5、控制系统：32位微电脑控制系统</w:t>
            </w:r>
          </w:p>
          <w:p w14:paraId="17CA3AE6">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6、开门形式：中分</w:t>
            </w:r>
          </w:p>
          <w:p w14:paraId="0912F36D">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7、控制方式：并联</w:t>
            </w:r>
          </w:p>
          <w:p w14:paraId="2BC8579D">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8、门机系统：变频变压（VVVF)驱动</w:t>
            </w:r>
          </w:p>
          <w:p w14:paraId="4E11B8E1">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9、轿厢、轿门材质：发纹不锈钢</w:t>
            </w:r>
          </w:p>
          <w:p w14:paraId="096D6400">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10、井道尺寸:2300mm*2200mm</w:t>
            </w:r>
          </w:p>
          <w:p w14:paraId="49C6C207">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11、底坑:1600mm</w:t>
            </w:r>
          </w:p>
          <w:p w14:paraId="36CCFFA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12、顶层:3800mm</w:t>
            </w:r>
          </w:p>
        </w:tc>
        <w:tc>
          <w:tcPr>
            <w:tcW w:w="750" w:type="dxa"/>
            <w:vAlign w:val="center"/>
          </w:tcPr>
          <w:p w14:paraId="042248C0">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台</w:t>
            </w:r>
          </w:p>
        </w:tc>
        <w:tc>
          <w:tcPr>
            <w:tcW w:w="838" w:type="dxa"/>
            <w:vAlign w:val="center"/>
          </w:tcPr>
          <w:p w14:paraId="12847F7B">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w:t>
            </w:r>
          </w:p>
        </w:tc>
      </w:tr>
      <w:tr w14:paraId="69B4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7" w:type="dxa"/>
            <w:vAlign w:val="center"/>
          </w:tcPr>
          <w:p w14:paraId="27400653">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食堂与报告厅</w:t>
            </w:r>
          </w:p>
        </w:tc>
        <w:tc>
          <w:tcPr>
            <w:tcW w:w="1937" w:type="dxa"/>
            <w:vAlign w:val="center"/>
          </w:tcPr>
          <w:p w14:paraId="1E6D9B91">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无机房乘客电梯</w:t>
            </w:r>
          </w:p>
        </w:tc>
        <w:tc>
          <w:tcPr>
            <w:tcW w:w="4650" w:type="dxa"/>
          </w:tcPr>
          <w:p w14:paraId="4E4131B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1、载重：1600kg</w:t>
            </w:r>
          </w:p>
          <w:p w14:paraId="53566C94">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2、速度：1.0m/s</w:t>
            </w:r>
          </w:p>
          <w:p w14:paraId="448E81CA">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3、机房形式：无机房</w:t>
            </w:r>
          </w:p>
          <w:p w14:paraId="03FEFFB3">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4、层站门：2/2/2</w:t>
            </w:r>
          </w:p>
          <w:p w14:paraId="0515F13E">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5、控制系统：32位微电脑控制系统</w:t>
            </w:r>
          </w:p>
          <w:p w14:paraId="1D21EA5D">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6、开门形式：中分</w:t>
            </w:r>
          </w:p>
          <w:p w14:paraId="779ADAAE">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7、控制方式：集选</w:t>
            </w:r>
          </w:p>
          <w:p w14:paraId="46A57DD2">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8、门机系统：变频变压（VVVF)驱动</w:t>
            </w:r>
          </w:p>
          <w:p w14:paraId="3BE2E2E0">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9、轿厢、轿门材质：发纹不锈钢</w:t>
            </w:r>
          </w:p>
          <w:p w14:paraId="748C0161">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10、井道尺寸:2100mm*2800mm</w:t>
            </w:r>
          </w:p>
          <w:p w14:paraId="27C54555">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11、底坑:1</w:t>
            </w:r>
            <w:r>
              <w:rPr>
                <w:rFonts w:hint="eastAsia"/>
                <w:sz w:val="21"/>
                <w:szCs w:val="21"/>
                <w:lang w:val="en-US" w:eastAsia="zh-CN"/>
              </w:rPr>
              <w:t>5</w:t>
            </w:r>
            <w:r>
              <w:rPr>
                <w:rFonts w:hint="eastAsia"/>
                <w:sz w:val="21"/>
                <w:szCs w:val="21"/>
                <w:lang w:val="en-US"/>
              </w:rPr>
              <w:t>00mm</w:t>
            </w:r>
          </w:p>
          <w:p w14:paraId="4C382A66">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12、</w:t>
            </w:r>
            <w:r>
              <w:rPr>
                <w:rFonts w:hint="default"/>
                <w:sz w:val="21"/>
                <w:szCs w:val="21"/>
                <w:lang w:val="en-US"/>
              </w:rPr>
              <w:t>顶层</w:t>
            </w:r>
            <w:r>
              <w:rPr>
                <w:rFonts w:hint="eastAsia"/>
                <w:sz w:val="21"/>
                <w:szCs w:val="21"/>
                <w:lang w:val="en-US"/>
              </w:rPr>
              <w:t>:6300mm</w:t>
            </w:r>
          </w:p>
        </w:tc>
        <w:tc>
          <w:tcPr>
            <w:tcW w:w="750" w:type="dxa"/>
            <w:vAlign w:val="center"/>
          </w:tcPr>
          <w:p w14:paraId="0012D00F">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台</w:t>
            </w:r>
          </w:p>
        </w:tc>
        <w:tc>
          <w:tcPr>
            <w:tcW w:w="838" w:type="dxa"/>
            <w:vAlign w:val="center"/>
          </w:tcPr>
          <w:p w14:paraId="75529179">
            <w:pPr>
              <w:keepNext w:val="0"/>
              <w:keepLines w:val="0"/>
              <w:suppressLineNumbers w:val="0"/>
              <w:spacing w:before="0" w:beforeAutospacing="0" w:after="0" w:afterAutospacing="0"/>
              <w:ind w:left="0" w:right="0"/>
              <w:jc w:val="both"/>
              <w:rPr>
                <w:rFonts w:hint="default"/>
                <w:sz w:val="21"/>
                <w:szCs w:val="21"/>
                <w:lang w:val="en-US"/>
              </w:rPr>
            </w:pPr>
            <w:r>
              <w:rPr>
                <w:rFonts w:hint="eastAsia"/>
                <w:sz w:val="21"/>
                <w:szCs w:val="21"/>
                <w:lang w:val="en-US"/>
              </w:rPr>
              <w:t>1</w:t>
            </w:r>
          </w:p>
        </w:tc>
      </w:tr>
    </w:tbl>
    <w:p w14:paraId="7947148B">
      <w:pPr>
        <w:pStyle w:val="4"/>
        <w:spacing w:line="360" w:lineRule="auto"/>
        <w:ind w:left="0"/>
        <w:rPr>
          <w:rFonts w:asciiTheme="minorEastAsia" w:hAnsiTheme="minorEastAsia" w:eastAsiaTheme="minorEastAsia" w:cstheme="minorEastAsia"/>
          <w:sz w:val="21"/>
          <w:szCs w:val="21"/>
          <w:lang w:val="en-US"/>
        </w:rPr>
      </w:pPr>
      <w:bookmarkStart w:id="193" w:name="_Toc87264376"/>
    </w:p>
    <w:p w14:paraId="2899352A">
      <w:pPr>
        <w:pStyle w:val="4"/>
        <w:spacing w:line="360" w:lineRule="auto"/>
        <w:ind w:left="0"/>
        <w:rPr>
          <w:rFonts w:asciiTheme="minorEastAsia" w:hAnsiTheme="minorEastAsia" w:eastAsiaTheme="minorEastAsia" w:cstheme="minorEastAsia"/>
          <w:sz w:val="21"/>
          <w:szCs w:val="21"/>
          <w:lang w:val="en-US"/>
        </w:rPr>
      </w:pPr>
      <w:bookmarkStart w:id="194" w:name="_Toc24816"/>
      <w:r>
        <w:rPr>
          <w:rFonts w:hint="eastAsia" w:asciiTheme="minorEastAsia" w:hAnsiTheme="minorEastAsia" w:eastAsiaTheme="minorEastAsia" w:cstheme="minorEastAsia"/>
          <w:sz w:val="21"/>
          <w:szCs w:val="21"/>
          <w:lang w:val="en-US"/>
        </w:rPr>
        <w:t>二、电梯制造、安装、试验执行技术标准和规范</w:t>
      </w:r>
      <w:bookmarkEnd w:id="193"/>
      <w:bookmarkEnd w:id="194"/>
    </w:p>
    <w:p w14:paraId="2C18A9D0">
      <w:pPr>
        <w:spacing w:line="360" w:lineRule="auto"/>
        <w:rPr>
          <w:sz w:val="21"/>
          <w:szCs w:val="21"/>
          <w:lang w:val="en-US"/>
        </w:rPr>
      </w:pPr>
      <w:r>
        <w:rPr>
          <w:rFonts w:hint="eastAsia"/>
          <w:sz w:val="21"/>
          <w:szCs w:val="21"/>
          <w:lang w:val="en-US"/>
        </w:rPr>
        <w:t>1、GB7588—2013 电梯制造与安装安全规范及第一、二、三号修改单</w:t>
      </w:r>
    </w:p>
    <w:p w14:paraId="6C45A757">
      <w:pPr>
        <w:spacing w:line="360" w:lineRule="auto"/>
        <w:rPr>
          <w:sz w:val="21"/>
          <w:szCs w:val="21"/>
          <w:lang w:val="en-US"/>
        </w:rPr>
      </w:pPr>
      <w:r>
        <w:rPr>
          <w:rFonts w:hint="eastAsia"/>
          <w:sz w:val="21"/>
          <w:szCs w:val="21"/>
          <w:lang w:val="en-US"/>
        </w:rPr>
        <w:t>2、GB 10060-2011 电梯安装验收规范</w:t>
      </w:r>
    </w:p>
    <w:p w14:paraId="57603FA9">
      <w:pPr>
        <w:spacing w:line="360" w:lineRule="auto"/>
        <w:rPr>
          <w:sz w:val="21"/>
          <w:szCs w:val="21"/>
          <w:lang w:val="en-US"/>
        </w:rPr>
      </w:pPr>
      <w:r>
        <w:rPr>
          <w:rFonts w:hint="eastAsia"/>
          <w:sz w:val="21"/>
          <w:szCs w:val="21"/>
          <w:lang w:val="en-US"/>
        </w:rPr>
        <w:t>3、GB 50310-2002 电梯工程施工质量验收规范</w:t>
      </w:r>
    </w:p>
    <w:p w14:paraId="2E2D8291">
      <w:pPr>
        <w:spacing w:line="360" w:lineRule="auto"/>
        <w:rPr>
          <w:sz w:val="21"/>
          <w:szCs w:val="21"/>
          <w:lang w:val="en-US"/>
        </w:rPr>
      </w:pPr>
      <w:r>
        <w:rPr>
          <w:rFonts w:hint="eastAsia"/>
          <w:sz w:val="21"/>
          <w:szCs w:val="21"/>
          <w:lang w:val="en-US"/>
        </w:rPr>
        <w:t>4、GBT 20900-2007 电梯、自动扶梯和自动人行道 风险评价和降低的方法</w:t>
      </w:r>
    </w:p>
    <w:p w14:paraId="36D61C42">
      <w:pPr>
        <w:spacing w:line="360" w:lineRule="auto"/>
        <w:rPr>
          <w:sz w:val="21"/>
          <w:szCs w:val="21"/>
          <w:lang w:val="en-US"/>
        </w:rPr>
      </w:pPr>
      <w:r>
        <w:rPr>
          <w:rFonts w:hint="eastAsia"/>
          <w:sz w:val="21"/>
          <w:szCs w:val="21"/>
          <w:lang w:val="en-US"/>
        </w:rPr>
        <w:t>5、GBT 10058-2009 电梯技术条件</w:t>
      </w:r>
    </w:p>
    <w:p w14:paraId="10432231">
      <w:pPr>
        <w:spacing w:line="360" w:lineRule="auto"/>
        <w:rPr>
          <w:sz w:val="21"/>
          <w:szCs w:val="21"/>
          <w:lang w:val="en-US"/>
        </w:rPr>
      </w:pPr>
      <w:r>
        <w:rPr>
          <w:rFonts w:hint="eastAsia"/>
          <w:sz w:val="21"/>
          <w:szCs w:val="21"/>
          <w:lang w:val="en-US"/>
        </w:rPr>
        <w:t>6、GBT 10059-2009 电梯试验方法</w:t>
      </w:r>
    </w:p>
    <w:p w14:paraId="6D0CD8FA">
      <w:pPr>
        <w:spacing w:line="360" w:lineRule="auto"/>
        <w:rPr>
          <w:sz w:val="21"/>
          <w:szCs w:val="21"/>
          <w:lang w:val="en-US"/>
        </w:rPr>
      </w:pPr>
      <w:r>
        <w:rPr>
          <w:rFonts w:hint="eastAsia"/>
          <w:sz w:val="21"/>
          <w:szCs w:val="21"/>
          <w:lang w:val="en-US"/>
        </w:rPr>
        <w:t>7、GB 8903-2005  电梯用钢丝绳</w:t>
      </w:r>
    </w:p>
    <w:p w14:paraId="3C87BC74">
      <w:pPr>
        <w:spacing w:line="360" w:lineRule="auto"/>
        <w:rPr>
          <w:sz w:val="21"/>
          <w:szCs w:val="21"/>
          <w:lang w:val="en-US"/>
        </w:rPr>
      </w:pPr>
      <w:r>
        <w:rPr>
          <w:rFonts w:hint="eastAsia"/>
          <w:sz w:val="21"/>
          <w:szCs w:val="21"/>
          <w:lang w:val="en-US"/>
        </w:rPr>
        <w:t>8、GB 24804-2009 提高在用电梯安全性的规范</w:t>
      </w:r>
    </w:p>
    <w:p w14:paraId="574599D8">
      <w:pPr>
        <w:spacing w:line="360" w:lineRule="auto"/>
        <w:rPr>
          <w:sz w:val="21"/>
          <w:szCs w:val="21"/>
          <w:lang w:val="en-US"/>
        </w:rPr>
      </w:pPr>
      <w:r>
        <w:rPr>
          <w:rFonts w:hint="eastAsia"/>
          <w:sz w:val="21"/>
          <w:szCs w:val="21"/>
          <w:lang w:val="en-US"/>
        </w:rPr>
        <w:t>9、国家有关特种设备质量监督与安全监察的规定</w:t>
      </w:r>
    </w:p>
    <w:p w14:paraId="0EA4E495">
      <w:pPr>
        <w:pStyle w:val="4"/>
        <w:spacing w:line="360" w:lineRule="auto"/>
        <w:ind w:left="0"/>
        <w:rPr>
          <w:rFonts w:asciiTheme="minorEastAsia" w:hAnsiTheme="minorEastAsia" w:eastAsiaTheme="minorEastAsia" w:cstheme="minorEastAsia"/>
          <w:sz w:val="21"/>
          <w:szCs w:val="21"/>
          <w:lang w:val="en-US"/>
        </w:rPr>
      </w:pPr>
      <w:bookmarkStart w:id="195" w:name="_Toc87264377"/>
      <w:bookmarkStart w:id="196" w:name="_Toc15022"/>
      <w:r>
        <w:rPr>
          <w:rFonts w:hint="eastAsia" w:asciiTheme="minorEastAsia" w:hAnsiTheme="minorEastAsia" w:eastAsiaTheme="minorEastAsia" w:cstheme="minorEastAsia"/>
          <w:sz w:val="21"/>
          <w:szCs w:val="21"/>
          <w:lang w:val="en-US"/>
        </w:rPr>
        <w:t>三、其它要求</w:t>
      </w:r>
      <w:bookmarkEnd w:id="195"/>
      <w:bookmarkEnd w:id="196"/>
    </w:p>
    <w:p w14:paraId="70F9B5CB">
      <w:pPr>
        <w:spacing w:line="360" w:lineRule="auto"/>
        <w:rPr>
          <w:rFonts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sz w:val="21"/>
          <w:szCs w:val="21"/>
          <w:lang w:val="en-US"/>
        </w:rPr>
        <w:t>1. 投标人应保证所提供的货物是原装全新合格产品，并符合招标文件规定的质量、规格要求，在供货时须提供货物的</w:t>
      </w:r>
      <w:r>
        <w:rPr>
          <w:rFonts w:hint="eastAsia" w:asciiTheme="minorEastAsia" w:hAnsiTheme="minorEastAsia" w:eastAsiaTheme="minorEastAsia" w:cstheme="minorEastAsia"/>
          <w:b/>
          <w:bCs/>
          <w:sz w:val="21"/>
          <w:szCs w:val="21"/>
          <w:lang w:val="en-US"/>
        </w:rPr>
        <w:t>产品合格证、3C认证（如有）及检测报告；</w:t>
      </w:r>
    </w:p>
    <w:p w14:paraId="10FFA23F">
      <w:pPr>
        <w:spacing w:line="360" w:lineRule="auto"/>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2. 投标人应在投标文件中提供所投产品（附货物图片）的技术说明书、检测报告及</w:t>
      </w:r>
      <w:r>
        <w:rPr>
          <w:rFonts w:hint="eastAsia" w:asciiTheme="minorEastAsia" w:hAnsiTheme="minorEastAsia" w:eastAsiaTheme="minorEastAsia" w:cstheme="minorEastAsia"/>
          <w:b/>
          <w:bCs/>
          <w:sz w:val="21"/>
          <w:szCs w:val="21"/>
          <w:lang w:val="en-US"/>
        </w:rPr>
        <w:t>售后服务承诺</w:t>
      </w:r>
      <w:r>
        <w:rPr>
          <w:rFonts w:hint="eastAsia" w:asciiTheme="minorEastAsia" w:hAnsiTheme="minorEastAsia" w:eastAsiaTheme="minorEastAsia" w:cstheme="minorEastAsia"/>
          <w:sz w:val="21"/>
          <w:szCs w:val="21"/>
          <w:lang w:val="en-US"/>
        </w:rPr>
        <w:t>等。</w:t>
      </w:r>
    </w:p>
    <w:p w14:paraId="61BDFCAE">
      <w:pPr>
        <w:spacing w:line="360" w:lineRule="auto"/>
        <w:rPr>
          <w:sz w:val="21"/>
          <w:szCs w:val="21"/>
          <w:lang w:val="en-US"/>
        </w:rPr>
      </w:pPr>
      <w:r>
        <w:rPr>
          <w:rFonts w:hint="eastAsia"/>
          <w:sz w:val="21"/>
          <w:szCs w:val="21"/>
          <w:lang w:val="en-US"/>
        </w:rPr>
        <w:t>3. 工程质量标准：电梯产品按GB7588-2003《电梯制造与安装安全规范》标准安装，工程质量必须达到国家现行行业验收规范合格等级；</w:t>
      </w:r>
    </w:p>
    <w:p w14:paraId="2B34FF7D">
      <w:pPr>
        <w:spacing w:line="360" w:lineRule="auto"/>
        <w:rPr>
          <w:sz w:val="21"/>
          <w:szCs w:val="21"/>
          <w:lang w:val="en-US"/>
        </w:rPr>
      </w:pPr>
      <w:r>
        <w:rPr>
          <w:rFonts w:hint="eastAsia"/>
          <w:sz w:val="21"/>
          <w:szCs w:val="21"/>
          <w:lang w:val="en-US"/>
        </w:rPr>
        <w:t>4. 安全施工要求：投标人在施工安装过程中应严格遵守招标人现场之安全规定及环境保护事项。</w:t>
      </w:r>
    </w:p>
    <w:p w14:paraId="2BBD17D8">
      <w:pPr>
        <w:spacing w:line="360" w:lineRule="auto"/>
        <w:rPr>
          <w:sz w:val="21"/>
          <w:szCs w:val="21"/>
          <w:lang w:val="en-US"/>
        </w:rPr>
      </w:pPr>
      <w:r>
        <w:rPr>
          <w:rFonts w:hint="eastAsia"/>
          <w:sz w:val="21"/>
          <w:szCs w:val="21"/>
          <w:lang w:val="en-US"/>
        </w:rPr>
        <w:t>5. 投标人质量保证期为自验收合格之日起壹年，保修期内，非因操作不当造成要更换的零配件及设备由投标人负责包修、包换。设备若发生故障</w:t>
      </w:r>
      <w:r>
        <w:rPr>
          <w:rFonts w:hint="eastAsia"/>
          <w:sz w:val="21"/>
          <w:szCs w:val="21"/>
          <w:lang w:val="en-US" w:eastAsia="zh-CN"/>
        </w:rPr>
        <w:t>，</w:t>
      </w:r>
      <w:r>
        <w:rPr>
          <w:rFonts w:hint="eastAsia"/>
          <w:sz w:val="21"/>
          <w:szCs w:val="21"/>
          <w:lang w:val="en-US"/>
        </w:rPr>
        <w:t>必须在48小时响应，并承诺一个小时内到达现场,供应商应在随州市内常驻维修工程师,须提供维修工程师姓名及联系电话。</w:t>
      </w:r>
    </w:p>
    <w:p w14:paraId="4834B273">
      <w:pPr>
        <w:spacing w:line="360" w:lineRule="auto"/>
        <w:rPr>
          <w:sz w:val="21"/>
          <w:szCs w:val="21"/>
          <w:lang w:val="en-US"/>
        </w:rPr>
      </w:pPr>
      <w:r>
        <w:rPr>
          <w:rFonts w:hint="eastAsia"/>
          <w:sz w:val="21"/>
          <w:szCs w:val="21"/>
          <w:lang w:val="en-US"/>
        </w:rPr>
        <w:t>6. 投标人应结合出厂检验、中标人自检、最终验收三阶段，免费对招标人2名技术人员的操作、设备维修、保养等方面进行培训，直至能熟练独立操作。</w:t>
      </w:r>
    </w:p>
    <w:p w14:paraId="48E8D2A9">
      <w:pPr>
        <w:pStyle w:val="4"/>
        <w:tabs>
          <w:tab w:val="left" w:pos="1259"/>
        </w:tabs>
        <w:spacing w:before="33"/>
        <w:ind w:left="0" w:right="38"/>
        <w:jc w:val="center"/>
        <w:rPr>
          <w:rFonts w:ascii="宋体" w:eastAsia="宋体"/>
        </w:rPr>
      </w:pPr>
    </w:p>
    <w:p w14:paraId="74DF48BA">
      <w:r>
        <w:br w:type="page"/>
      </w:r>
    </w:p>
    <w:p w14:paraId="116D9313">
      <w:pPr>
        <w:pStyle w:val="4"/>
        <w:tabs>
          <w:tab w:val="left" w:pos="1259"/>
        </w:tabs>
        <w:spacing w:before="33"/>
        <w:ind w:left="0" w:right="38"/>
        <w:jc w:val="center"/>
        <w:rPr>
          <w:rFonts w:ascii="宋体" w:eastAsia="宋体"/>
        </w:rPr>
      </w:pPr>
      <w:bookmarkStart w:id="197" w:name="一、采购标的的数量、采购项目交付或者实施的时间和地点"/>
      <w:bookmarkEnd w:id="197"/>
      <w:bookmarkStart w:id="198" w:name="_Toc87264378"/>
      <w:bookmarkStart w:id="199" w:name="_Toc13974"/>
      <w:r>
        <w:rPr>
          <w:rFonts w:hint="eastAsia" w:ascii="宋体" w:eastAsia="宋体"/>
        </w:rPr>
        <w:t>第四章</w:t>
      </w:r>
      <w:bookmarkStart w:id="200" w:name="第四章评标方法、步骤及标准"/>
      <w:bookmarkEnd w:id="200"/>
      <w:r>
        <w:rPr>
          <w:rFonts w:hint="eastAsia" w:ascii="宋体" w:eastAsia="宋体"/>
        </w:rPr>
        <w:t>评标方法、步骤及标准</w:t>
      </w:r>
      <w:bookmarkEnd w:id="198"/>
      <w:bookmarkEnd w:id="199"/>
    </w:p>
    <w:p w14:paraId="136FBF40">
      <w:pPr>
        <w:pStyle w:val="11"/>
        <w:spacing w:before="228" w:line="364" w:lineRule="auto"/>
        <w:ind w:left="568" w:right="604" w:firstLine="410"/>
        <w:jc w:val="both"/>
      </w:pPr>
      <w:r>
        <w:rPr>
          <w:spacing w:val="-8"/>
        </w:rPr>
        <w:t>根据《中华人民共和国政府采购法》、《中华人民共和国政府采购法实施条例》、《政府采购货物和服务招标投标管理办法》（</w:t>
      </w:r>
      <w:r>
        <w:rPr>
          <w:spacing w:val="-16"/>
        </w:rPr>
        <w:t xml:space="preserve">财政部令第 </w:t>
      </w:r>
      <w:r>
        <w:t>87</w:t>
      </w:r>
      <w:r>
        <w:rPr>
          <w:spacing w:val="-27"/>
        </w:rPr>
        <w:t xml:space="preserve"> 号</w:t>
      </w:r>
      <w:r>
        <w:t>）等有关法律、法规和规章的规定，确定以下评标方法、步骤及标准。</w:t>
      </w:r>
    </w:p>
    <w:p w14:paraId="282FF92C">
      <w:pPr>
        <w:pStyle w:val="11"/>
        <w:ind w:firstLine="630" w:firstLineChars="300"/>
      </w:pPr>
      <w:bookmarkStart w:id="201" w:name="一、评标方法"/>
      <w:bookmarkEnd w:id="201"/>
      <w:r>
        <w:t>一、评标方法</w:t>
      </w:r>
    </w:p>
    <w:p w14:paraId="01E886E7">
      <w:pPr>
        <w:pStyle w:val="11"/>
        <w:spacing w:before="139" w:line="367" w:lineRule="auto"/>
        <w:ind w:left="568" w:right="607" w:firstLine="410"/>
      </w:pPr>
      <w:r>
        <w:t>本次评标采用综合评分法（百分制），即在最大限度地满足招标文件实质性要求前提下， 按照招标文件规定的各项因素进行综合评审后，以得分高低依次排序。</w:t>
      </w:r>
    </w:p>
    <w:p w14:paraId="43B81977">
      <w:pPr>
        <w:pStyle w:val="11"/>
        <w:spacing w:line="364" w:lineRule="auto"/>
        <w:ind w:left="568" w:right="607" w:firstLine="410"/>
      </w:pPr>
      <w:r>
        <w:rPr>
          <w:spacing w:val="-7"/>
          <w:w w:val="95"/>
        </w:rPr>
        <w:t>其中：</w:t>
      </w:r>
      <w:r>
        <w:t>满足招标文件要求且投标价格最低的投标报价为评标基准价，其价格分为满分。其他投标人的价格分统一按照下列公式计算：</w:t>
      </w:r>
    </w:p>
    <w:p w14:paraId="708D3B48">
      <w:pPr>
        <w:pStyle w:val="11"/>
        <w:spacing w:line="367" w:lineRule="auto"/>
        <w:ind w:left="979" w:right="3673"/>
      </w:pPr>
      <w:r>
        <w:t>投标报价得分=(评标基准价／投标报价)×价格权值×100 其他分值按打分表计算。</w:t>
      </w:r>
    </w:p>
    <w:p w14:paraId="07D61BEC">
      <w:pPr>
        <w:pStyle w:val="11"/>
        <w:ind w:firstLine="630" w:firstLineChars="300"/>
      </w:pPr>
      <w:bookmarkStart w:id="202" w:name="二、评标步骤"/>
      <w:bookmarkEnd w:id="202"/>
      <w:r>
        <w:t>二、评标步骤</w:t>
      </w:r>
    </w:p>
    <w:p w14:paraId="7CBDA820">
      <w:pPr>
        <w:pStyle w:val="11"/>
        <w:spacing w:before="132" w:line="364" w:lineRule="auto"/>
        <w:ind w:left="568" w:right="607" w:firstLine="410"/>
      </w:pPr>
      <w:r>
        <w:rPr>
          <w:spacing w:val="-3"/>
        </w:rPr>
        <w:t>采购人或采购代理机构依据法律法规和招标文件的规定对投标人进行资格审查。评标委员会</w:t>
      </w:r>
      <w:r>
        <w:rPr>
          <w:spacing w:val="-3"/>
          <w:w w:val="95"/>
        </w:rPr>
        <w:t xml:space="preserve">   </w:t>
      </w:r>
      <w:r>
        <w:rPr>
          <w:spacing w:val="-3"/>
        </w:rPr>
        <w:t>对投标文件的评审分为符合性检查、商务评议、技术评议和价格评议。</w:t>
      </w:r>
    </w:p>
    <w:p w14:paraId="49DA57F1">
      <w:pPr>
        <w:spacing w:line="364" w:lineRule="auto"/>
        <w:ind w:left="979" w:right="7029"/>
        <w:rPr>
          <w:sz w:val="21"/>
        </w:rPr>
      </w:pPr>
      <w:bookmarkStart w:id="203" w:name="（一）投标文件初审"/>
      <w:bookmarkEnd w:id="203"/>
      <w:r>
        <w:rPr>
          <w:sz w:val="21"/>
          <w:szCs w:val="21"/>
        </w:rPr>
        <w:t>（一）投标文件初审</w:t>
      </w:r>
      <w:r>
        <w:rPr>
          <w:sz w:val="21"/>
        </w:rPr>
        <w:t>1、资格审查</w:t>
      </w:r>
    </w:p>
    <w:p w14:paraId="72240989">
      <w:pPr>
        <w:pStyle w:val="11"/>
        <w:spacing w:line="364" w:lineRule="auto"/>
        <w:ind w:left="568" w:right="607" w:firstLine="410"/>
      </w:pPr>
      <w:r>
        <w:rPr>
          <w:spacing w:val="-4"/>
        </w:rPr>
        <w:t>采购人或采购代理机构依据法律法规和招标文件的规定，对投标文件中的资格证明材料等进  行审查，以确定投标人是否具备投标资格，具体评审因素详见《资格审查表》。</w:t>
      </w:r>
    </w:p>
    <w:p w14:paraId="4D470699">
      <w:pPr>
        <w:pStyle w:val="11"/>
        <w:spacing w:line="267" w:lineRule="exact"/>
        <w:ind w:left="979"/>
      </w:pPr>
      <w:r>
        <w:t>2、符合性检查</w:t>
      </w:r>
    </w:p>
    <w:p w14:paraId="4BA30296">
      <w:pPr>
        <w:pStyle w:val="11"/>
        <w:spacing w:before="140" w:line="364" w:lineRule="auto"/>
        <w:ind w:left="568" w:right="518" w:firstLine="410"/>
        <w:rPr>
          <w:spacing w:val="-5"/>
        </w:rPr>
      </w:pPr>
      <w:r>
        <w:rPr>
          <w:spacing w:val="-5"/>
        </w:rPr>
        <w:t>评标委员会依据招标文件的规定，从投标文件的有效性、完整性和对招标文件的响应程度进行审查，以确定是否对招标文件的实质性要求作出响应，具体评审因素详见《符合性检查表》。</w:t>
      </w:r>
    </w:p>
    <w:p w14:paraId="1DD61B7D">
      <w:pPr>
        <w:pStyle w:val="11"/>
        <w:ind w:firstLine="840" w:firstLineChars="400"/>
      </w:pPr>
      <w:bookmarkStart w:id="204" w:name="（二）澄清有关问题"/>
      <w:bookmarkEnd w:id="204"/>
      <w:r>
        <w:t>（二）澄清有关问题</w:t>
      </w:r>
    </w:p>
    <w:p w14:paraId="4BC76C2A">
      <w:pPr>
        <w:pStyle w:val="11"/>
        <w:spacing w:before="140" w:line="364" w:lineRule="auto"/>
        <w:ind w:left="568" w:right="518" w:firstLine="410"/>
        <w:rPr>
          <w:spacing w:val="-5"/>
        </w:rPr>
      </w:pPr>
      <w:r>
        <w:rPr>
          <w:spacing w:val="-5"/>
        </w:rPr>
        <w:t>评标委员会对投标文件中含义不明确、同类问题表述不一致或者有明显文字和计算错误的内   容，以书面形式（应当由评标委员会专家签字）要求投标人做出必要的澄清、说明或者纠正。投   标人的澄清、说明或者补正应当采用书面形式，由其授权的代表签字，并不得超出投标文件的范   围或者改变投标文件的实质性内容。</w:t>
      </w:r>
    </w:p>
    <w:p w14:paraId="6D249BEE">
      <w:pPr>
        <w:pStyle w:val="9"/>
        <w:spacing w:line="364" w:lineRule="auto"/>
        <w:ind w:right="573" w:firstLine="410"/>
        <w:jc w:val="both"/>
        <w:rPr>
          <w:rFonts w:ascii="宋体" w:hAnsi="宋体" w:eastAsia="宋体" w:cs="宋体"/>
          <w:b/>
          <w:bCs/>
          <w:spacing w:val="-5"/>
          <w:sz w:val="21"/>
          <w:szCs w:val="21"/>
          <w:lang w:val="zh-CN" w:eastAsia="zh-CN" w:bidi="zh-CN"/>
        </w:rPr>
      </w:pPr>
      <w:r>
        <w:rPr>
          <w:rFonts w:ascii="宋体" w:hAnsi="宋体" w:eastAsia="宋体" w:cs="宋体"/>
          <w:b/>
          <w:bCs/>
          <w:spacing w:val="-5"/>
          <w:sz w:val="21"/>
          <w:szCs w:val="21"/>
          <w:lang w:val="zh-CN" w:eastAsia="zh-CN" w:bidi="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06CED00">
      <w:pPr>
        <w:spacing w:line="269" w:lineRule="exact"/>
        <w:ind w:left="979"/>
        <w:rPr>
          <w:b/>
          <w:sz w:val="21"/>
        </w:rPr>
      </w:pPr>
      <w:bookmarkStart w:id="205" w:name="（三）投标报价修正（如有）"/>
      <w:bookmarkEnd w:id="205"/>
      <w:r>
        <w:rPr>
          <w:b/>
          <w:sz w:val="21"/>
        </w:rPr>
        <w:t>（三）投标报价修正（如有）</w:t>
      </w:r>
    </w:p>
    <w:p w14:paraId="26F65AC8">
      <w:pPr>
        <w:pStyle w:val="11"/>
        <w:spacing w:before="138"/>
        <w:ind w:left="979"/>
      </w:pPr>
      <w:r>
        <w:t>投标文件报价出现前后不一致的，除招标文件另有规定外，按照下列规定修正：</w:t>
      </w:r>
    </w:p>
    <w:p w14:paraId="02FB39CF">
      <w:pPr>
        <w:pStyle w:val="11"/>
        <w:spacing w:before="139"/>
        <w:ind w:left="979"/>
      </w:pPr>
      <w:r>
        <w:t>1、投标文件中开标一览表（报价表）内容与投标文件中相应内容不一致的，以开标一览表</w:t>
      </w:r>
    </w:p>
    <w:p w14:paraId="279FFBDB">
      <w:pPr>
        <w:pStyle w:val="11"/>
        <w:spacing w:before="139"/>
        <w:ind w:left="568"/>
      </w:pPr>
      <w:r>
        <w:t>（报价表）为准；</w:t>
      </w:r>
    </w:p>
    <w:p w14:paraId="1EE15185">
      <w:pPr>
        <w:pStyle w:val="11"/>
        <w:numPr>
          <w:ilvl w:val="0"/>
          <w:numId w:val="16"/>
        </w:numPr>
        <w:spacing w:before="52"/>
        <w:ind w:left="979"/>
      </w:pPr>
      <w:r>
        <w:t>大写金额和小写金额不一致的，以大写金额为准；</w:t>
      </w:r>
      <w:bookmarkStart w:id="206" w:name="附表1：资格审查表"/>
      <w:bookmarkEnd w:id="206"/>
    </w:p>
    <w:p w14:paraId="3101F90B">
      <w:pPr>
        <w:pStyle w:val="11"/>
        <w:numPr>
          <w:ilvl w:val="0"/>
          <w:numId w:val="16"/>
        </w:numPr>
        <w:spacing w:before="52"/>
        <w:ind w:left="979"/>
      </w:pPr>
      <w:r>
        <w:t>单价金额小数点或者百分比有明显错位的，以开标一览表的总价为准，并修改单价；</w:t>
      </w:r>
    </w:p>
    <w:p w14:paraId="2F6230BC">
      <w:pPr>
        <w:pStyle w:val="11"/>
        <w:spacing w:before="139"/>
        <w:ind w:left="979"/>
      </w:pPr>
      <w:r>
        <w:t>4、总价金额与按单价汇总金额不一致的，以单价金额计算结果为准。</w:t>
      </w:r>
    </w:p>
    <w:p w14:paraId="56039DAB">
      <w:pPr>
        <w:pStyle w:val="11"/>
        <w:spacing w:before="139" w:line="360" w:lineRule="auto"/>
        <w:ind w:left="981"/>
      </w:pPr>
      <w:r>
        <w:t>同时出现两种以上不一致的，按照前款规定的顺序修正。修正后的报价按照《政府采购货物和服务招标投标管理办法》（财政部令第 87 号）第五十一条第二款的规定经投标人确认后产生约束力，投标人不确认的，其投标无效。</w:t>
      </w:r>
    </w:p>
    <w:p w14:paraId="4CFFC1E3">
      <w:pPr>
        <w:pStyle w:val="11"/>
        <w:ind w:firstLine="630" w:firstLineChars="300"/>
      </w:pPr>
      <w:bookmarkStart w:id="207" w:name="（四）比较与评价"/>
      <w:bookmarkEnd w:id="207"/>
      <w:r>
        <w:t>（四）比较与评价</w:t>
      </w:r>
    </w:p>
    <w:p w14:paraId="525794EA">
      <w:pPr>
        <w:pStyle w:val="11"/>
        <w:spacing w:before="139" w:line="364" w:lineRule="auto"/>
        <w:ind w:left="568" w:right="607" w:firstLine="410"/>
        <w:jc w:val="both"/>
      </w:pPr>
      <w:r>
        <w:rPr>
          <w:spacing w:val="-4"/>
        </w:rPr>
        <w:t>评标委员会按招标文件中规定的评标方法和标准，对资格性检查和符合性检查合格的投标文   件进行商务和技术评估，综合比较与评价。具体评审因素详见《评分标准》,本项目评分保留小数点后两位。</w:t>
      </w:r>
    </w:p>
    <w:p w14:paraId="013E3E78">
      <w:pPr>
        <w:pStyle w:val="11"/>
        <w:ind w:firstLine="630" w:firstLineChars="300"/>
      </w:pPr>
      <w:bookmarkStart w:id="208" w:name="（五）推荐中标候选人名单"/>
      <w:bookmarkEnd w:id="208"/>
      <w:r>
        <w:t>（五）推荐中标候选人名单</w:t>
      </w:r>
    </w:p>
    <w:p w14:paraId="6C1F6085">
      <w:pPr>
        <w:pStyle w:val="11"/>
        <w:spacing w:before="141" w:line="364" w:lineRule="auto"/>
        <w:ind w:left="568" w:right="501" w:firstLine="410"/>
      </w:pPr>
      <w:r>
        <w:t>中标候选人数量详见《投标人须知前附表》。评标委员会按评审后得分由高到低顺序排列。得分相同的，按投标报价由低到高顺序排列；得分且投标报价相同的，按技术指标优劣顺序排列。</w:t>
      </w:r>
    </w:p>
    <w:p w14:paraId="53AD34DE">
      <w:pPr>
        <w:pStyle w:val="11"/>
        <w:spacing w:line="364" w:lineRule="auto"/>
        <w:ind w:left="568" w:right="604" w:firstLine="410"/>
        <w:jc w:val="both"/>
      </w:pPr>
      <w:r>
        <w:rPr>
          <w:spacing w:val="-4"/>
        </w:rPr>
        <w:t>提供相同品牌产品且通过资格审查、符合性审查的不同投标人参加同一合同项下投标的，按一家投标人计算，评审后得分最高的同品牌投标人获得中标人推荐资格；评审得分相同的，按投   标报价由低到高顺序排列；得分且投标报价相同的，按技术指标优劣顺序排列。</w:t>
      </w:r>
    </w:p>
    <w:p w14:paraId="33AC126E">
      <w:pPr>
        <w:pStyle w:val="9"/>
        <w:spacing w:line="364" w:lineRule="auto"/>
        <w:ind w:right="576" w:firstLine="410"/>
        <w:rPr>
          <w:rFonts w:ascii="宋体" w:hAnsi="宋体" w:eastAsia="宋体" w:cs="宋体"/>
          <w:b/>
          <w:bCs/>
          <w:sz w:val="21"/>
          <w:szCs w:val="21"/>
          <w:lang w:val="zh-CN" w:eastAsia="zh-CN" w:bidi="zh-CN"/>
        </w:rPr>
      </w:pPr>
      <w:r>
        <w:rPr>
          <w:rFonts w:ascii="宋体" w:hAnsi="宋体" w:eastAsia="宋体" w:cs="宋体"/>
          <w:b/>
          <w:bCs/>
          <w:sz w:val="21"/>
          <w:szCs w:val="21"/>
          <w:lang w:val="zh-CN" w:eastAsia="zh-CN" w:bidi="zh-CN"/>
        </w:rPr>
        <w:t>非单一产品采购项目，核心产品具体详见第三章“</w:t>
      </w:r>
      <w:r>
        <w:rPr>
          <w:rFonts w:hint="eastAsia" w:ascii="宋体" w:hAnsi="宋体" w:eastAsia="宋体" w:cs="宋体"/>
          <w:b/>
          <w:bCs/>
          <w:sz w:val="21"/>
          <w:szCs w:val="21"/>
          <w:lang w:val="en-US" w:eastAsia="zh-CN" w:bidi="zh-CN"/>
        </w:rPr>
        <w:t>项目</w:t>
      </w:r>
      <w:r>
        <w:rPr>
          <w:rFonts w:ascii="宋体" w:hAnsi="宋体" w:eastAsia="宋体" w:cs="宋体"/>
          <w:b/>
          <w:bCs/>
          <w:sz w:val="21"/>
          <w:szCs w:val="21"/>
          <w:lang w:val="zh-CN" w:eastAsia="zh-CN" w:bidi="zh-CN"/>
        </w:rPr>
        <w:t>采购需求”。多家投标人提供的核心产品品牌相同的，按前款规定处理。</w:t>
      </w:r>
    </w:p>
    <w:p w14:paraId="6872ECC6">
      <w:pPr>
        <w:pStyle w:val="11"/>
        <w:ind w:firstLine="630" w:firstLineChars="300"/>
      </w:pPr>
      <w:r>
        <w:t>(六)编写评标报告</w:t>
      </w:r>
    </w:p>
    <w:p w14:paraId="25370BB9">
      <w:pPr>
        <w:pStyle w:val="11"/>
        <w:spacing w:before="137"/>
        <w:ind w:left="979"/>
      </w:pPr>
      <w:r>
        <w:t>评标报告是评标委员会根据全体评标成员签字的原始评标记录和评标结果编写的报告。</w:t>
      </w:r>
    </w:p>
    <w:p w14:paraId="53CD222B">
      <w:pPr>
        <w:sectPr>
          <w:footerReference r:id="rId10" w:type="default"/>
          <w:pgSz w:w="11910" w:h="16840"/>
          <w:pgMar w:top="1200" w:right="980" w:bottom="1020" w:left="1020" w:header="737" w:footer="834" w:gutter="0"/>
          <w:pgNumType w:fmt="decimal"/>
          <w:cols w:space="720" w:num="1"/>
          <w:docGrid w:linePitch="299" w:charSpace="0"/>
        </w:sectPr>
      </w:pPr>
    </w:p>
    <w:p w14:paraId="29D884D2">
      <w:pPr>
        <w:pStyle w:val="11"/>
        <w:ind w:firstLine="630" w:firstLineChars="300"/>
      </w:pPr>
    </w:p>
    <w:p w14:paraId="2724B922">
      <w:pPr>
        <w:pStyle w:val="11"/>
        <w:ind w:firstLine="630" w:firstLineChars="300"/>
      </w:pPr>
      <w:r>
        <w:t>附表 1：资格审查表</w:t>
      </w:r>
    </w:p>
    <w:p w14:paraId="012B04A9">
      <w:pPr>
        <w:pStyle w:val="11"/>
        <w:spacing w:before="5"/>
        <w:rPr>
          <w:b/>
          <w:sz w:val="5"/>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2822"/>
        <w:gridCol w:w="5451"/>
      </w:tblGrid>
      <w:tr w14:paraId="78BC7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74" w:type="dxa"/>
          </w:tcPr>
          <w:p w14:paraId="22350377">
            <w:pPr>
              <w:pStyle w:val="29"/>
              <w:keepNext w:val="0"/>
              <w:keepLines w:val="0"/>
              <w:suppressLineNumbers w:val="0"/>
              <w:spacing w:before="148" w:beforeAutospacing="0" w:after="0" w:afterAutospacing="0"/>
              <w:ind w:left="127" w:right="0"/>
              <w:rPr>
                <w:rFonts w:hint="default"/>
                <w:sz w:val="21"/>
              </w:rPr>
            </w:pPr>
            <w:r>
              <w:rPr>
                <w:rFonts w:hint="default"/>
                <w:sz w:val="21"/>
              </w:rPr>
              <w:t>序号</w:t>
            </w:r>
          </w:p>
        </w:tc>
        <w:tc>
          <w:tcPr>
            <w:tcW w:w="2822" w:type="dxa"/>
          </w:tcPr>
          <w:p w14:paraId="265221C5">
            <w:pPr>
              <w:pStyle w:val="29"/>
              <w:keepNext w:val="0"/>
              <w:keepLines w:val="0"/>
              <w:suppressLineNumbers w:val="0"/>
              <w:spacing w:before="148" w:beforeAutospacing="0" w:after="0" w:afterAutospacing="0"/>
              <w:ind w:left="968" w:right="963"/>
              <w:jc w:val="center"/>
              <w:rPr>
                <w:rFonts w:hint="default"/>
                <w:sz w:val="21"/>
              </w:rPr>
            </w:pPr>
            <w:r>
              <w:rPr>
                <w:rFonts w:hint="default"/>
                <w:sz w:val="21"/>
              </w:rPr>
              <w:t>资格要求</w:t>
            </w:r>
          </w:p>
        </w:tc>
        <w:tc>
          <w:tcPr>
            <w:tcW w:w="5451" w:type="dxa"/>
          </w:tcPr>
          <w:p w14:paraId="25EBF146">
            <w:pPr>
              <w:pStyle w:val="29"/>
              <w:keepNext w:val="0"/>
              <w:keepLines w:val="0"/>
              <w:suppressLineNumbers w:val="0"/>
              <w:spacing w:before="148" w:beforeAutospacing="0" w:after="0" w:afterAutospacing="0"/>
              <w:ind w:left="2073" w:right="2068"/>
              <w:jc w:val="center"/>
              <w:rPr>
                <w:rFonts w:hint="default"/>
                <w:sz w:val="21"/>
              </w:rPr>
            </w:pPr>
            <w:r>
              <w:rPr>
                <w:rFonts w:hint="default"/>
                <w:sz w:val="21"/>
              </w:rPr>
              <w:t>须提供的资料</w:t>
            </w:r>
          </w:p>
        </w:tc>
      </w:tr>
      <w:tr w14:paraId="5C9C7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674" w:type="dxa"/>
            <w:vMerge w:val="restart"/>
          </w:tcPr>
          <w:p w14:paraId="012948E2">
            <w:pPr>
              <w:pStyle w:val="29"/>
              <w:keepNext w:val="0"/>
              <w:keepLines w:val="0"/>
              <w:suppressLineNumbers w:val="0"/>
              <w:spacing w:before="0" w:beforeAutospacing="0" w:after="0" w:afterAutospacing="0"/>
              <w:ind w:left="0" w:right="0"/>
              <w:rPr>
                <w:rFonts w:hint="default"/>
                <w:b/>
                <w:sz w:val="21"/>
                <w:szCs w:val="21"/>
              </w:rPr>
            </w:pPr>
          </w:p>
          <w:p w14:paraId="24097C81">
            <w:pPr>
              <w:pStyle w:val="29"/>
              <w:keepNext w:val="0"/>
              <w:keepLines w:val="0"/>
              <w:suppressLineNumbers w:val="0"/>
              <w:spacing w:before="0" w:beforeAutospacing="0" w:after="0" w:afterAutospacing="0"/>
              <w:ind w:left="0" w:right="0"/>
              <w:rPr>
                <w:rFonts w:hint="default"/>
                <w:b/>
                <w:sz w:val="21"/>
                <w:szCs w:val="21"/>
              </w:rPr>
            </w:pPr>
          </w:p>
          <w:p w14:paraId="627E807B">
            <w:pPr>
              <w:pStyle w:val="29"/>
              <w:keepNext w:val="0"/>
              <w:keepLines w:val="0"/>
              <w:suppressLineNumbers w:val="0"/>
              <w:spacing w:before="0" w:beforeAutospacing="0" w:after="0" w:afterAutospacing="0"/>
              <w:ind w:left="0" w:right="0"/>
              <w:rPr>
                <w:rFonts w:hint="default"/>
                <w:b/>
                <w:sz w:val="21"/>
                <w:szCs w:val="21"/>
              </w:rPr>
            </w:pPr>
          </w:p>
          <w:p w14:paraId="109183A2">
            <w:pPr>
              <w:pStyle w:val="29"/>
              <w:keepNext w:val="0"/>
              <w:keepLines w:val="0"/>
              <w:suppressLineNumbers w:val="0"/>
              <w:spacing w:before="0" w:beforeAutospacing="0" w:after="0" w:afterAutospacing="0"/>
              <w:ind w:left="0" w:right="0"/>
              <w:rPr>
                <w:rFonts w:hint="default"/>
                <w:b/>
                <w:sz w:val="21"/>
                <w:szCs w:val="21"/>
              </w:rPr>
            </w:pPr>
          </w:p>
          <w:p w14:paraId="6D34B38B">
            <w:pPr>
              <w:pStyle w:val="29"/>
              <w:keepNext w:val="0"/>
              <w:keepLines w:val="0"/>
              <w:suppressLineNumbers w:val="0"/>
              <w:spacing w:before="0" w:beforeAutospacing="0" w:after="0" w:afterAutospacing="0"/>
              <w:ind w:left="0" w:right="0"/>
              <w:rPr>
                <w:rFonts w:hint="default"/>
                <w:b/>
                <w:sz w:val="21"/>
                <w:szCs w:val="21"/>
              </w:rPr>
            </w:pPr>
          </w:p>
          <w:p w14:paraId="1775764E">
            <w:pPr>
              <w:pStyle w:val="29"/>
              <w:keepNext w:val="0"/>
              <w:keepLines w:val="0"/>
              <w:suppressLineNumbers w:val="0"/>
              <w:spacing w:before="0" w:beforeAutospacing="0" w:after="0" w:afterAutospacing="0"/>
              <w:ind w:left="0" w:right="0"/>
              <w:rPr>
                <w:rFonts w:hint="default"/>
                <w:b/>
                <w:sz w:val="21"/>
                <w:szCs w:val="21"/>
              </w:rPr>
            </w:pPr>
          </w:p>
          <w:p w14:paraId="443990EA">
            <w:pPr>
              <w:pStyle w:val="29"/>
              <w:keepNext w:val="0"/>
              <w:keepLines w:val="0"/>
              <w:suppressLineNumbers w:val="0"/>
              <w:spacing w:before="0" w:beforeAutospacing="0" w:after="0" w:afterAutospacing="0"/>
              <w:ind w:left="0" w:right="0"/>
              <w:rPr>
                <w:rFonts w:hint="default"/>
                <w:b/>
                <w:sz w:val="21"/>
                <w:szCs w:val="21"/>
              </w:rPr>
            </w:pPr>
          </w:p>
          <w:p w14:paraId="3FD685FE">
            <w:pPr>
              <w:pStyle w:val="29"/>
              <w:keepNext w:val="0"/>
              <w:keepLines w:val="0"/>
              <w:suppressLineNumbers w:val="0"/>
              <w:spacing w:before="0" w:beforeAutospacing="0" w:after="0" w:afterAutospacing="0"/>
              <w:ind w:left="0" w:right="0"/>
              <w:rPr>
                <w:rFonts w:hint="default"/>
                <w:b/>
                <w:sz w:val="21"/>
                <w:szCs w:val="21"/>
              </w:rPr>
            </w:pPr>
          </w:p>
          <w:p w14:paraId="6946F283">
            <w:pPr>
              <w:pStyle w:val="29"/>
              <w:keepNext w:val="0"/>
              <w:keepLines w:val="0"/>
              <w:suppressLineNumbers w:val="0"/>
              <w:spacing w:before="0" w:beforeAutospacing="0" w:after="0" w:afterAutospacing="0"/>
              <w:ind w:left="0" w:right="0"/>
              <w:rPr>
                <w:rFonts w:hint="default"/>
                <w:b/>
                <w:sz w:val="21"/>
                <w:szCs w:val="21"/>
              </w:rPr>
            </w:pPr>
          </w:p>
          <w:p w14:paraId="5B699AE2">
            <w:pPr>
              <w:pStyle w:val="29"/>
              <w:keepNext w:val="0"/>
              <w:keepLines w:val="0"/>
              <w:suppressLineNumbers w:val="0"/>
              <w:spacing w:before="0" w:beforeAutospacing="0" w:after="0" w:afterAutospacing="0"/>
              <w:ind w:left="0" w:right="0"/>
              <w:rPr>
                <w:rFonts w:hint="default"/>
                <w:b/>
                <w:sz w:val="21"/>
                <w:szCs w:val="21"/>
              </w:rPr>
            </w:pPr>
          </w:p>
          <w:p w14:paraId="143042F3">
            <w:pPr>
              <w:pStyle w:val="29"/>
              <w:keepNext w:val="0"/>
              <w:keepLines w:val="0"/>
              <w:suppressLineNumbers w:val="0"/>
              <w:spacing w:before="0" w:beforeAutospacing="0" w:after="0" w:afterAutospacing="0"/>
              <w:ind w:left="0" w:right="0"/>
              <w:rPr>
                <w:rFonts w:hint="default"/>
                <w:b/>
                <w:sz w:val="21"/>
                <w:szCs w:val="21"/>
              </w:rPr>
            </w:pPr>
          </w:p>
          <w:p w14:paraId="3DA912E6">
            <w:pPr>
              <w:pStyle w:val="29"/>
              <w:keepNext w:val="0"/>
              <w:keepLines w:val="0"/>
              <w:suppressLineNumbers w:val="0"/>
              <w:spacing w:before="0" w:beforeAutospacing="0" w:after="0" w:afterAutospacing="0"/>
              <w:ind w:left="0" w:right="0"/>
              <w:rPr>
                <w:rFonts w:hint="default"/>
                <w:b/>
                <w:sz w:val="21"/>
                <w:szCs w:val="21"/>
              </w:rPr>
            </w:pPr>
          </w:p>
          <w:p w14:paraId="0000E226">
            <w:pPr>
              <w:pStyle w:val="29"/>
              <w:keepNext w:val="0"/>
              <w:keepLines w:val="0"/>
              <w:suppressLineNumbers w:val="0"/>
              <w:spacing w:before="0" w:beforeAutospacing="0" w:after="0" w:afterAutospacing="0"/>
              <w:ind w:left="0" w:right="0"/>
              <w:rPr>
                <w:rFonts w:hint="default"/>
                <w:b/>
                <w:sz w:val="21"/>
                <w:szCs w:val="21"/>
              </w:rPr>
            </w:pPr>
          </w:p>
          <w:p w14:paraId="3F68E42B">
            <w:pPr>
              <w:pStyle w:val="29"/>
              <w:keepNext w:val="0"/>
              <w:keepLines w:val="0"/>
              <w:suppressLineNumbers w:val="0"/>
              <w:spacing w:before="0" w:beforeAutospacing="0" w:after="0" w:afterAutospacing="0"/>
              <w:ind w:left="0" w:right="0"/>
              <w:rPr>
                <w:rFonts w:hint="default"/>
                <w:b/>
                <w:sz w:val="21"/>
                <w:szCs w:val="21"/>
              </w:rPr>
            </w:pPr>
          </w:p>
          <w:p w14:paraId="03081263">
            <w:pPr>
              <w:pStyle w:val="29"/>
              <w:keepNext w:val="0"/>
              <w:keepLines w:val="0"/>
              <w:suppressLineNumbers w:val="0"/>
              <w:spacing w:before="0" w:beforeAutospacing="0" w:after="0" w:afterAutospacing="0"/>
              <w:ind w:left="0" w:right="0"/>
              <w:rPr>
                <w:rFonts w:hint="default"/>
                <w:b/>
                <w:sz w:val="21"/>
                <w:szCs w:val="21"/>
              </w:rPr>
            </w:pPr>
          </w:p>
          <w:p w14:paraId="12812625">
            <w:pPr>
              <w:pStyle w:val="29"/>
              <w:keepNext w:val="0"/>
              <w:keepLines w:val="0"/>
              <w:suppressLineNumbers w:val="0"/>
              <w:spacing w:before="0" w:beforeAutospacing="0" w:after="0" w:afterAutospacing="0"/>
              <w:ind w:left="0" w:right="0"/>
              <w:rPr>
                <w:rFonts w:hint="default"/>
                <w:b/>
                <w:sz w:val="21"/>
                <w:szCs w:val="21"/>
              </w:rPr>
            </w:pPr>
          </w:p>
          <w:p w14:paraId="7B02BDCB">
            <w:pPr>
              <w:pStyle w:val="29"/>
              <w:keepNext w:val="0"/>
              <w:keepLines w:val="0"/>
              <w:suppressLineNumbers w:val="0"/>
              <w:spacing w:before="0" w:beforeAutospacing="0" w:after="0" w:afterAutospacing="0"/>
              <w:ind w:left="0" w:right="0"/>
              <w:rPr>
                <w:rFonts w:hint="default"/>
                <w:b/>
                <w:sz w:val="21"/>
                <w:szCs w:val="21"/>
              </w:rPr>
            </w:pPr>
          </w:p>
          <w:p w14:paraId="7B3C316D">
            <w:pPr>
              <w:pStyle w:val="29"/>
              <w:keepNext w:val="0"/>
              <w:keepLines w:val="0"/>
              <w:suppressLineNumbers w:val="0"/>
              <w:spacing w:before="0" w:beforeAutospacing="0" w:after="0" w:afterAutospacing="0"/>
              <w:ind w:left="0" w:right="0"/>
              <w:rPr>
                <w:rFonts w:hint="default"/>
                <w:b/>
                <w:sz w:val="21"/>
                <w:szCs w:val="21"/>
              </w:rPr>
            </w:pPr>
          </w:p>
          <w:p w14:paraId="333E47C9">
            <w:pPr>
              <w:pStyle w:val="29"/>
              <w:keepNext w:val="0"/>
              <w:keepLines w:val="0"/>
              <w:suppressLineNumbers w:val="0"/>
              <w:spacing w:before="0" w:beforeAutospacing="0" w:after="0" w:afterAutospacing="0"/>
              <w:ind w:left="0" w:right="0"/>
              <w:rPr>
                <w:rFonts w:hint="default"/>
                <w:b/>
                <w:sz w:val="21"/>
                <w:szCs w:val="21"/>
              </w:rPr>
            </w:pPr>
          </w:p>
          <w:p w14:paraId="77FA597F">
            <w:pPr>
              <w:pStyle w:val="29"/>
              <w:keepNext w:val="0"/>
              <w:keepLines w:val="0"/>
              <w:suppressLineNumbers w:val="0"/>
              <w:spacing w:before="0" w:beforeAutospacing="0" w:after="0" w:afterAutospacing="0"/>
              <w:ind w:left="0" w:right="0"/>
              <w:rPr>
                <w:rFonts w:hint="default"/>
                <w:b/>
                <w:sz w:val="21"/>
                <w:szCs w:val="21"/>
              </w:rPr>
            </w:pPr>
          </w:p>
          <w:p w14:paraId="698A4D79">
            <w:pPr>
              <w:pStyle w:val="29"/>
              <w:keepNext w:val="0"/>
              <w:keepLines w:val="0"/>
              <w:suppressLineNumbers w:val="0"/>
              <w:spacing w:before="0" w:beforeAutospacing="0" w:after="0" w:afterAutospacing="0"/>
              <w:ind w:left="0" w:right="0"/>
              <w:rPr>
                <w:rFonts w:hint="default"/>
                <w:b/>
                <w:sz w:val="21"/>
                <w:szCs w:val="21"/>
              </w:rPr>
            </w:pPr>
          </w:p>
          <w:p w14:paraId="05A3DB29">
            <w:pPr>
              <w:pStyle w:val="29"/>
              <w:keepNext w:val="0"/>
              <w:keepLines w:val="0"/>
              <w:suppressLineNumbers w:val="0"/>
              <w:spacing w:before="0" w:beforeAutospacing="0" w:after="0" w:afterAutospacing="0"/>
              <w:ind w:left="0" w:right="0"/>
              <w:rPr>
                <w:rFonts w:hint="default"/>
                <w:b/>
                <w:sz w:val="21"/>
                <w:szCs w:val="21"/>
              </w:rPr>
            </w:pPr>
          </w:p>
          <w:p w14:paraId="474A4853">
            <w:pPr>
              <w:pStyle w:val="29"/>
              <w:keepNext w:val="0"/>
              <w:keepLines w:val="0"/>
              <w:suppressLineNumbers w:val="0"/>
              <w:spacing w:before="0" w:beforeAutospacing="0" w:after="0" w:afterAutospacing="0"/>
              <w:ind w:left="0" w:right="0"/>
              <w:rPr>
                <w:rFonts w:hint="default"/>
                <w:b/>
                <w:sz w:val="21"/>
                <w:szCs w:val="21"/>
              </w:rPr>
            </w:pPr>
          </w:p>
          <w:p w14:paraId="3F68FD06">
            <w:pPr>
              <w:pStyle w:val="29"/>
              <w:keepNext w:val="0"/>
              <w:keepLines w:val="0"/>
              <w:suppressLineNumbers w:val="0"/>
              <w:spacing w:before="0" w:beforeAutospacing="0" w:after="0" w:afterAutospacing="0"/>
              <w:ind w:left="0" w:right="0"/>
              <w:rPr>
                <w:rFonts w:hint="default"/>
                <w:b/>
                <w:sz w:val="21"/>
                <w:szCs w:val="21"/>
              </w:rPr>
            </w:pPr>
          </w:p>
          <w:p w14:paraId="4447494D">
            <w:pPr>
              <w:pStyle w:val="29"/>
              <w:keepNext w:val="0"/>
              <w:keepLines w:val="0"/>
              <w:suppressLineNumbers w:val="0"/>
              <w:spacing w:before="0" w:beforeAutospacing="0" w:after="0" w:afterAutospacing="0"/>
              <w:ind w:left="0" w:right="0"/>
              <w:rPr>
                <w:rFonts w:hint="default"/>
                <w:b/>
                <w:sz w:val="21"/>
                <w:szCs w:val="21"/>
              </w:rPr>
            </w:pPr>
          </w:p>
          <w:p w14:paraId="2B23C9C8">
            <w:pPr>
              <w:pStyle w:val="29"/>
              <w:keepNext w:val="0"/>
              <w:keepLines w:val="0"/>
              <w:suppressLineNumbers w:val="0"/>
              <w:spacing w:before="0" w:beforeAutospacing="0" w:after="0" w:afterAutospacing="0"/>
              <w:ind w:left="108" w:right="0"/>
              <w:rPr>
                <w:rFonts w:hint="default"/>
                <w:sz w:val="21"/>
                <w:szCs w:val="21"/>
              </w:rPr>
            </w:pPr>
            <w:r>
              <w:rPr>
                <w:rFonts w:hint="default"/>
                <w:sz w:val="21"/>
                <w:szCs w:val="21"/>
              </w:rPr>
              <w:t>1.</w:t>
            </w:r>
          </w:p>
        </w:tc>
        <w:tc>
          <w:tcPr>
            <w:tcW w:w="2822" w:type="dxa"/>
          </w:tcPr>
          <w:p w14:paraId="23102BBE">
            <w:pPr>
              <w:pStyle w:val="29"/>
              <w:keepNext w:val="0"/>
              <w:keepLines w:val="0"/>
              <w:suppressLineNumbers w:val="0"/>
              <w:spacing w:before="0" w:beforeAutospacing="0" w:after="0" w:afterAutospacing="0"/>
              <w:ind w:left="0" w:right="0"/>
              <w:rPr>
                <w:rFonts w:hint="default"/>
                <w:b/>
                <w:sz w:val="21"/>
                <w:szCs w:val="21"/>
              </w:rPr>
            </w:pPr>
          </w:p>
          <w:p w14:paraId="5D03E8B6">
            <w:pPr>
              <w:pStyle w:val="29"/>
              <w:keepNext w:val="0"/>
              <w:keepLines w:val="0"/>
              <w:suppressLineNumbers w:val="0"/>
              <w:spacing w:before="0" w:beforeAutospacing="0" w:after="0" w:afterAutospacing="0" w:line="244" w:lineRule="auto"/>
              <w:ind w:left="0" w:right="99"/>
              <w:rPr>
                <w:rFonts w:hint="default"/>
                <w:sz w:val="21"/>
                <w:szCs w:val="21"/>
              </w:rPr>
            </w:pPr>
            <w:r>
              <w:rPr>
                <w:rFonts w:hint="default"/>
                <w:sz w:val="21"/>
                <w:szCs w:val="21"/>
              </w:rPr>
              <w:t>具有独立承担民事责任的能力</w:t>
            </w:r>
          </w:p>
        </w:tc>
        <w:tc>
          <w:tcPr>
            <w:tcW w:w="5451" w:type="dxa"/>
          </w:tcPr>
          <w:p w14:paraId="3EB354D2">
            <w:pPr>
              <w:pStyle w:val="29"/>
              <w:keepNext w:val="0"/>
              <w:keepLines w:val="0"/>
              <w:suppressLineNumbers w:val="0"/>
              <w:spacing w:before="58" w:beforeAutospacing="0" w:after="0" w:afterAutospacing="0" w:line="242" w:lineRule="auto"/>
              <w:ind w:left="106" w:right="97"/>
              <w:jc w:val="both"/>
              <w:rPr>
                <w:rFonts w:hint="default"/>
                <w:sz w:val="21"/>
                <w:szCs w:val="21"/>
              </w:rPr>
            </w:pPr>
            <w:r>
              <w:rPr>
                <w:rFonts w:hint="eastAsia"/>
                <w:sz w:val="21"/>
                <w:szCs w:val="21"/>
              </w:rPr>
              <w:t>资质证书、营业执照或事业单位法人证书或个体工商户营业执照等证明文件。</w:t>
            </w:r>
          </w:p>
        </w:tc>
      </w:tr>
      <w:tr w14:paraId="70C0E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1" w:hRule="atLeast"/>
        </w:trPr>
        <w:tc>
          <w:tcPr>
            <w:tcW w:w="674" w:type="dxa"/>
            <w:vMerge w:val="continue"/>
          </w:tcPr>
          <w:p w14:paraId="199E7048">
            <w:pPr>
              <w:keepNext w:val="0"/>
              <w:keepLines w:val="0"/>
              <w:suppressLineNumbers w:val="0"/>
              <w:spacing w:before="0" w:beforeAutospacing="0" w:after="0" w:afterAutospacing="0"/>
              <w:ind w:left="0" w:right="0"/>
              <w:rPr>
                <w:rFonts w:hint="default"/>
                <w:sz w:val="21"/>
                <w:szCs w:val="21"/>
              </w:rPr>
            </w:pPr>
          </w:p>
        </w:tc>
        <w:tc>
          <w:tcPr>
            <w:tcW w:w="2822" w:type="dxa"/>
          </w:tcPr>
          <w:p w14:paraId="15361F17">
            <w:pPr>
              <w:pStyle w:val="29"/>
              <w:keepNext w:val="0"/>
              <w:keepLines w:val="0"/>
              <w:suppressLineNumbers w:val="0"/>
              <w:spacing w:before="0" w:beforeAutospacing="0" w:after="0" w:afterAutospacing="0"/>
              <w:ind w:left="0" w:right="0"/>
              <w:rPr>
                <w:rFonts w:hint="default"/>
                <w:b/>
                <w:sz w:val="21"/>
                <w:szCs w:val="21"/>
              </w:rPr>
            </w:pPr>
          </w:p>
          <w:p w14:paraId="42A9243A">
            <w:pPr>
              <w:pStyle w:val="29"/>
              <w:keepNext w:val="0"/>
              <w:keepLines w:val="0"/>
              <w:suppressLineNumbers w:val="0"/>
              <w:spacing w:before="0" w:beforeAutospacing="0" w:after="0" w:afterAutospacing="0"/>
              <w:ind w:left="0" w:right="0"/>
              <w:rPr>
                <w:rFonts w:hint="default"/>
                <w:b/>
                <w:sz w:val="21"/>
                <w:szCs w:val="21"/>
              </w:rPr>
            </w:pPr>
          </w:p>
          <w:p w14:paraId="2EAC5A90">
            <w:pPr>
              <w:pStyle w:val="29"/>
              <w:keepNext w:val="0"/>
              <w:keepLines w:val="0"/>
              <w:suppressLineNumbers w:val="0"/>
              <w:spacing w:before="0" w:beforeAutospacing="0" w:after="0" w:afterAutospacing="0"/>
              <w:ind w:left="0" w:right="0"/>
              <w:rPr>
                <w:rFonts w:hint="default"/>
                <w:b/>
                <w:sz w:val="21"/>
                <w:szCs w:val="21"/>
              </w:rPr>
            </w:pPr>
          </w:p>
          <w:p w14:paraId="6B5BA47C">
            <w:pPr>
              <w:pStyle w:val="29"/>
              <w:keepNext w:val="0"/>
              <w:keepLines w:val="0"/>
              <w:suppressLineNumbers w:val="0"/>
              <w:spacing w:before="0" w:beforeAutospacing="0" w:after="0" w:afterAutospacing="0" w:line="242" w:lineRule="auto"/>
              <w:ind w:left="0" w:right="99"/>
              <w:rPr>
                <w:rFonts w:hint="default"/>
                <w:sz w:val="21"/>
                <w:szCs w:val="21"/>
              </w:rPr>
            </w:pPr>
          </w:p>
          <w:p w14:paraId="5F0E2F53">
            <w:pPr>
              <w:pStyle w:val="29"/>
              <w:keepNext w:val="0"/>
              <w:keepLines w:val="0"/>
              <w:suppressLineNumbers w:val="0"/>
              <w:spacing w:before="0" w:beforeAutospacing="0" w:after="0" w:afterAutospacing="0" w:line="242" w:lineRule="auto"/>
              <w:ind w:left="0" w:right="99"/>
              <w:rPr>
                <w:rFonts w:hint="default"/>
                <w:sz w:val="21"/>
                <w:szCs w:val="21"/>
              </w:rPr>
            </w:pPr>
            <w:r>
              <w:rPr>
                <w:rFonts w:hint="default"/>
                <w:sz w:val="21"/>
                <w:szCs w:val="21"/>
              </w:rPr>
              <w:t>具有良好的商业信誉和健全的财务会计制度</w:t>
            </w:r>
          </w:p>
        </w:tc>
        <w:tc>
          <w:tcPr>
            <w:tcW w:w="5451" w:type="dxa"/>
          </w:tcPr>
          <w:p w14:paraId="74D99104">
            <w:pPr>
              <w:pStyle w:val="29"/>
              <w:keepNext w:val="0"/>
              <w:keepLines w:val="0"/>
              <w:suppressLineNumbers w:val="0"/>
              <w:spacing w:before="1" w:beforeAutospacing="0" w:after="0" w:afterAutospacing="0" w:line="242" w:lineRule="auto"/>
              <w:ind w:left="106" w:right="78"/>
              <w:jc w:val="both"/>
              <w:rPr>
                <w:rFonts w:hint="default"/>
                <w:b/>
                <w:spacing w:val="-8"/>
                <w:sz w:val="21"/>
                <w:szCs w:val="21"/>
              </w:rPr>
            </w:pPr>
            <w:r>
              <w:rPr>
                <w:rFonts w:hint="default"/>
                <w:b/>
                <w:spacing w:val="-8"/>
                <w:sz w:val="21"/>
                <w:szCs w:val="21"/>
              </w:rPr>
              <w:t>由投标人对以下内容提供书面承诺及声明，或提供相应证 明材料。</w:t>
            </w:r>
          </w:p>
          <w:p w14:paraId="677A454B">
            <w:pPr>
              <w:pStyle w:val="29"/>
              <w:keepNext w:val="0"/>
              <w:keepLines w:val="0"/>
              <w:suppressLineNumbers w:val="0"/>
              <w:spacing w:before="0" w:beforeAutospacing="0" w:after="0" w:afterAutospacing="0" w:line="242" w:lineRule="auto"/>
              <w:ind w:left="106" w:right="95" w:firstLine="344" w:firstLineChars="200"/>
              <w:jc w:val="both"/>
              <w:rPr>
                <w:rFonts w:hint="default"/>
                <w:spacing w:val="-4"/>
                <w:sz w:val="21"/>
                <w:szCs w:val="21"/>
              </w:rPr>
            </w:pPr>
            <w:r>
              <w:rPr>
                <w:rFonts w:hint="eastAsia"/>
                <w:spacing w:val="-19"/>
                <w:sz w:val="21"/>
                <w:szCs w:val="21"/>
                <w:lang w:val="en-US"/>
              </w:rPr>
              <w:t>提供</w:t>
            </w:r>
            <w:r>
              <w:rPr>
                <w:rFonts w:hint="default"/>
                <w:spacing w:val="-19"/>
                <w:sz w:val="21"/>
                <w:szCs w:val="21"/>
              </w:rPr>
              <w:t xml:space="preserve"> </w:t>
            </w:r>
            <w:r>
              <w:rPr>
                <w:rFonts w:hint="default"/>
                <w:spacing w:val="-4"/>
                <w:sz w:val="21"/>
                <w:szCs w:val="21"/>
              </w:rPr>
              <w:t>2020 年度经审计的财务报告，</w:t>
            </w:r>
            <w:r>
              <w:rPr>
                <w:rFonts w:hint="eastAsia"/>
                <w:spacing w:val="-4"/>
                <w:sz w:val="21"/>
                <w:szCs w:val="21"/>
              </w:rPr>
              <w:t>或基本开户银行出具的资信证明文件；专业担保机构对供应商进行资信审查后出具投标担保函的，可以不用提供经审计的财务报告和银行资信证明文件。</w:t>
            </w:r>
          </w:p>
          <w:p w14:paraId="18D7D823">
            <w:pPr>
              <w:pStyle w:val="29"/>
              <w:keepNext w:val="0"/>
              <w:keepLines w:val="0"/>
              <w:suppressLineNumbers w:val="0"/>
              <w:spacing w:before="1" w:beforeAutospacing="0" w:after="0" w:afterAutospacing="0" w:line="242" w:lineRule="auto"/>
              <w:ind w:left="106" w:right="78"/>
              <w:jc w:val="both"/>
              <w:rPr>
                <w:rFonts w:hint="default"/>
                <w:b/>
                <w:sz w:val="21"/>
                <w:szCs w:val="21"/>
              </w:rPr>
            </w:pPr>
            <w:r>
              <w:rPr>
                <w:rFonts w:hint="default"/>
                <w:b/>
                <w:spacing w:val="-8"/>
                <w:sz w:val="21"/>
                <w:szCs w:val="21"/>
              </w:rPr>
              <w:t>备注：如果投标人同时提供了</w:t>
            </w:r>
            <w:r>
              <w:rPr>
                <w:rFonts w:hint="default"/>
                <w:b/>
                <w:spacing w:val="-3"/>
                <w:sz w:val="21"/>
                <w:szCs w:val="21"/>
              </w:rPr>
              <w:t>书面承诺及声明、</w:t>
            </w:r>
            <w:r>
              <w:rPr>
                <w:rFonts w:hint="default"/>
                <w:b/>
                <w:sz w:val="21"/>
                <w:szCs w:val="21"/>
              </w:rPr>
              <w:t>相</w:t>
            </w:r>
            <w:r>
              <w:rPr>
                <w:rFonts w:hint="default"/>
                <w:b/>
                <w:spacing w:val="-4"/>
                <w:sz w:val="21"/>
                <w:szCs w:val="21"/>
              </w:rPr>
              <w:t>应证明材料，且二者内容不一致的，采购人或者采购代理机构有权任选其中一种进行评审，由投标人自行承担一切</w:t>
            </w:r>
            <w:r>
              <w:rPr>
                <w:rFonts w:hint="default"/>
                <w:b/>
                <w:sz w:val="21"/>
                <w:szCs w:val="21"/>
              </w:rPr>
              <w:t>后果。</w:t>
            </w:r>
          </w:p>
        </w:tc>
      </w:tr>
      <w:tr w14:paraId="64FF4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74" w:type="dxa"/>
            <w:vMerge w:val="continue"/>
          </w:tcPr>
          <w:p w14:paraId="725709E8">
            <w:pPr>
              <w:keepNext w:val="0"/>
              <w:keepLines w:val="0"/>
              <w:suppressLineNumbers w:val="0"/>
              <w:spacing w:before="0" w:beforeAutospacing="0" w:after="0" w:afterAutospacing="0"/>
              <w:ind w:left="0" w:right="0"/>
              <w:rPr>
                <w:rFonts w:hint="default"/>
                <w:sz w:val="21"/>
                <w:szCs w:val="21"/>
              </w:rPr>
            </w:pPr>
          </w:p>
        </w:tc>
        <w:tc>
          <w:tcPr>
            <w:tcW w:w="2822" w:type="dxa"/>
          </w:tcPr>
          <w:p w14:paraId="7AB935D5">
            <w:pPr>
              <w:pStyle w:val="29"/>
              <w:keepNext w:val="0"/>
              <w:keepLines w:val="0"/>
              <w:suppressLineNumbers w:val="0"/>
              <w:spacing w:before="58" w:beforeAutospacing="0" w:after="0" w:afterAutospacing="0" w:line="242" w:lineRule="auto"/>
              <w:ind w:left="106" w:right="99"/>
              <w:rPr>
                <w:rFonts w:hint="default"/>
                <w:sz w:val="21"/>
                <w:szCs w:val="21"/>
              </w:rPr>
            </w:pPr>
            <w:r>
              <w:rPr>
                <w:rFonts w:hint="default"/>
                <w:sz w:val="21"/>
                <w:szCs w:val="21"/>
              </w:rPr>
              <w:t>具有履行合同所必需的设备和专业技术能力</w:t>
            </w:r>
          </w:p>
        </w:tc>
        <w:tc>
          <w:tcPr>
            <w:tcW w:w="5451" w:type="dxa"/>
          </w:tcPr>
          <w:p w14:paraId="38CDCEB7">
            <w:pPr>
              <w:pStyle w:val="29"/>
              <w:keepNext w:val="0"/>
              <w:keepLines w:val="0"/>
              <w:suppressLineNumbers w:val="0"/>
              <w:spacing w:before="0" w:beforeAutospacing="0" w:after="0" w:afterAutospacing="0"/>
              <w:ind w:left="0" w:right="0"/>
              <w:rPr>
                <w:rFonts w:hint="default"/>
                <w:b/>
                <w:sz w:val="21"/>
                <w:szCs w:val="21"/>
              </w:rPr>
            </w:pPr>
          </w:p>
          <w:p w14:paraId="0A7DADD7">
            <w:pPr>
              <w:pStyle w:val="29"/>
              <w:keepNext w:val="0"/>
              <w:keepLines w:val="0"/>
              <w:suppressLineNumbers w:val="0"/>
              <w:spacing w:before="0" w:beforeAutospacing="0" w:after="0" w:afterAutospacing="0"/>
              <w:ind w:left="106" w:right="0"/>
              <w:rPr>
                <w:rFonts w:hint="default"/>
                <w:sz w:val="21"/>
                <w:szCs w:val="21"/>
              </w:rPr>
            </w:pPr>
            <w:r>
              <w:rPr>
                <w:rFonts w:hint="default"/>
                <w:sz w:val="21"/>
                <w:szCs w:val="21"/>
              </w:rPr>
              <w:t>由投标人提供书面承诺及声明，或提供相应证明材料。</w:t>
            </w:r>
          </w:p>
        </w:tc>
      </w:tr>
      <w:tr w14:paraId="4E86A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5" w:hRule="atLeast"/>
        </w:trPr>
        <w:tc>
          <w:tcPr>
            <w:tcW w:w="674" w:type="dxa"/>
            <w:vMerge w:val="continue"/>
          </w:tcPr>
          <w:p w14:paraId="03844D3C">
            <w:pPr>
              <w:keepNext w:val="0"/>
              <w:keepLines w:val="0"/>
              <w:suppressLineNumbers w:val="0"/>
              <w:spacing w:before="0" w:beforeAutospacing="0" w:after="0" w:afterAutospacing="0"/>
              <w:ind w:left="0" w:right="0"/>
              <w:rPr>
                <w:rFonts w:hint="default"/>
                <w:sz w:val="21"/>
                <w:szCs w:val="21"/>
              </w:rPr>
            </w:pPr>
          </w:p>
        </w:tc>
        <w:tc>
          <w:tcPr>
            <w:tcW w:w="2822" w:type="dxa"/>
          </w:tcPr>
          <w:p w14:paraId="048C18E9">
            <w:pPr>
              <w:pStyle w:val="29"/>
              <w:keepNext w:val="0"/>
              <w:keepLines w:val="0"/>
              <w:suppressLineNumbers w:val="0"/>
              <w:spacing w:before="0" w:beforeAutospacing="0" w:after="0" w:afterAutospacing="0"/>
              <w:ind w:left="0" w:right="0"/>
              <w:rPr>
                <w:rFonts w:hint="default"/>
                <w:b/>
                <w:sz w:val="21"/>
                <w:szCs w:val="21"/>
              </w:rPr>
            </w:pPr>
          </w:p>
          <w:p w14:paraId="35FD6DC0">
            <w:pPr>
              <w:pStyle w:val="29"/>
              <w:keepNext w:val="0"/>
              <w:keepLines w:val="0"/>
              <w:suppressLineNumbers w:val="0"/>
              <w:spacing w:before="0" w:beforeAutospacing="0" w:after="0" w:afterAutospacing="0"/>
              <w:ind w:left="0" w:right="0"/>
              <w:rPr>
                <w:rFonts w:hint="default"/>
                <w:b/>
                <w:sz w:val="21"/>
                <w:szCs w:val="21"/>
              </w:rPr>
            </w:pPr>
          </w:p>
          <w:p w14:paraId="10671D8F">
            <w:pPr>
              <w:pStyle w:val="29"/>
              <w:keepNext w:val="0"/>
              <w:keepLines w:val="0"/>
              <w:suppressLineNumbers w:val="0"/>
              <w:spacing w:before="0" w:beforeAutospacing="0" w:after="0" w:afterAutospacing="0"/>
              <w:ind w:left="0" w:right="0"/>
              <w:rPr>
                <w:rFonts w:hint="default"/>
                <w:b/>
                <w:sz w:val="21"/>
                <w:szCs w:val="21"/>
              </w:rPr>
            </w:pPr>
          </w:p>
          <w:p w14:paraId="40DF9FE7">
            <w:pPr>
              <w:pStyle w:val="29"/>
              <w:keepNext w:val="0"/>
              <w:keepLines w:val="0"/>
              <w:suppressLineNumbers w:val="0"/>
              <w:spacing w:before="0" w:beforeAutospacing="0" w:after="0" w:afterAutospacing="0"/>
              <w:ind w:left="0" w:right="0"/>
              <w:rPr>
                <w:rFonts w:hint="default"/>
                <w:b/>
                <w:sz w:val="21"/>
                <w:szCs w:val="21"/>
              </w:rPr>
            </w:pPr>
          </w:p>
          <w:p w14:paraId="51889761">
            <w:pPr>
              <w:pStyle w:val="29"/>
              <w:keepNext w:val="0"/>
              <w:keepLines w:val="0"/>
              <w:suppressLineNumbers w:val="0"/>
              <w:spacing w:before="0" w:beforeAutospacing="0" w:after="0" w:afterAutospacing="0"/>
              <w:ind w:left="0" w:right="0"/>
              <w:rPr>
                <w:rFonts w:hint="default"/>
                <w:b/>
                <w:sz w:val="21"/>
                <w:szCs w:val="21"/>
              </w:rPr>
            </w:pPr>
          </w:p>
          <w:p w14:paraId="10FB2979">
            <w:pPr>
              <w:pStyle w:val="29"/>
              <w:keepNext w:val="0"/>
              <w:keepLines w:val="0"/>
              <w:suppressLineNumbers w:val="0"/>
              <w:spacing w:before="0" w:beforeAutospacing="0" w:after="0" w:afterAutospacing="0"/>
              <w:ind w:left="0" w:right="0"/>
              <w:rPr>
                <w:rFonts w:hint="default"/>
                <w:b/>
                <w:sz w:val="21"/>
                <w:szCs w:val="21"/>
              </w:rPr>
            </w:pPr>
          </w:p>
          <w:p w14:paraId="45F2B838">
            <w:pPr>
              <w:pStyle w:val="29"/>
              <w:keepNext w:val="0"/>
              <w:keepLines w:val="0"/>
              <w:suppressLineNumbers w:val="0"/>
              <w:spacing w:before="0" w:beforeAutospacing="0" w:after="0" w:afterAutospacing="0"/>
              <w:ind w:left="0" w:right="0"/>
              <w:rPr>
                <w:rFonts w:hint="default"/>
                <w:b/>
                <w:sz w:val="21"/>
                <w:szCs w:val="21"/>
              </w:rPr>
            </w:pPr>
          </w:p>
          <w:p w14:paraId="25BA3FCE">
            <w:pPr>
              <w:pStyle w:val="29"/>
              <w:keepNext w:val="0"/>
              <w:keepLines w:val="0"/>
              <w:suppressLineNumbers w:val="0"/>
              <w:spacing w:before="0" w:beforeAutospacing="0" w:after="0" w:afterAutospacing="0"/>
              <w:ind w:left="0" w:right="0"/>
              <w:rPr>
                <w:rFonts w:hint="default"/>
                <w:b/>
                <w:sz w:val="21"/>
                <w:szCs w:val="21"/>
              </w:rPr>
            </w:pPr>
          </w:p>
          <w:p w14:paraId="5BDB195E">
            <w:pPr>
              <w:pStyle w:val="29"/>
              <w:keepNext w:val="0"/>
              <w:keepLines w:val="0"/>
              <w:suppressLineNumbers w:val="0"/>
              <w:spacing w:before="0" w:beforeAutospacing="0" w:after="0" w:afterAutospacing="0"/>
              <w:ind w:left="0" w:right="0"/>
              <w:rPr>
                <w:rFonts w:hint="default"/>
                <w:b/>
                <w:sz w:val="21"/>
                <w:szCs w:val="21"/>
              </w:rPr>
            </w:pPr>
          </w:p>
          <w:p w14:paraId="3D81692D">
            <w:pPr>
              <w:pStyle w:val="29"/>
              <w:keepNext w:val="0"/>
              <w:keepLines w:val="0"/>
              <w:suppressLineNumbers w:val="0"/>
              <w:spacing w:before="0" w:beforeAutospacing="0" w:after="0" w:afterAutospacing="0"/>
              <w:ind w:left="0" w:right="0"/>
              <w:rPr>
                <w:rFonts w:hint="default"/>
                <w:b/>
                <w:sz w:val="21"/>
                <w:szCs w:val="21"/>
              </w:rPr>
            </w:pPr>
          </w:p>
          <w:p w14:paraId="713D7612">
            <w:pPr>
              <w:pStyle w:val="29"/>
              <w:keepNext w:val="0"/>
              <w:keepLines w:val="0"/>
              <w:suppressLineNumbers w:val="0"/>
              <w:spacing w:before="12" w:beforeAutospacing="0" w:after="0" w:afterAutospacing="0"/>
              <w:ind w:left="0" w:right="0"/>
              <w:rPr>
                <w:rFonts w:hint="default"/>
                <w:b/>
                <w:sz w:val="21"/>
                <w:szCs w:val="21"/>
              </w:rPr>
            </w:pPr>
          </w:p>
          <w:p w14:paraId="28D7EDAE">
            <w:pPr>
              <w:pStyle w:val="29"/>
              <w:keepNext w:val="0"/>
              <w:keepLines w:val="0"/>
              <w:suppressLineNumbers w:val="0"/>
              <w:spacing w:before="0" w:beforeAutospacing="0" w:after="0" w:afterAutospacing="0" w:line="242" w:lineRule="auto"/>
              <w:ind w:left="106" w:right="99"/>
              <w:rPr>
                <w:rFonts w:hint="default"/>
                <w:sz w:val="21"/>
                <w:szCs w:val="21"/>
              </w:rPr>
            </w:pPr>
            <w:r>
              <w:rPr>
                <w:rFonts w:hint="default"/>
                <w:sz w:val="21"/>
                <w:szCs w:val="21"/>
              </w:rPr>
              <w:t>有依法缴纳税收和社会保障资金的良好记录</w:t>
            </w:r>
          </w:p>
        </w:tc>
        <w:tc>
          <w:tcPr>
            <w:tcW w:w="5451" w:type="dxa"/>
          </w:tcPr>
          <w:p w14:paraId="4A6F4D9F">
            <w:pPr>
              <w:pStyle w:val="29"/>
              <w:keepNext w:val="0"/>
              <w:keepLines w:val="0"/>
              <w:suppressLineNumbers w:val="0"/>
              <w:spacing w:before="1" w:beforeAutospacing="0" w:after="0" w:afterAutospacing="0" w:line="242" w:lineRule="auto"/>
              <w:ind w:left="106" w:right="78"/>
              <w:jc w:val="both"/>
              <w:rPr>
                <w:rFonts w:hint="default"/>
                <w:b/>
                <w:spacing w:val="-8"/>
                <w:sz w:val="21"/>
                <w:szCs w:val="21"/>
              </w:rPr>
            </w:pPr>
            <w:r>
              <w:rPr>
                <w:rFonts w:hint="default"/>
                <w:b/>
                <w:spacing w:val="-8"/>
                <w:sz w:val="21"/>
                <w:szCs w:val="21"/>
              </w:rPr>
              <w:t>由投标人对以下内容提供书面承诺及声明，或提供相应证 明材料。</w:t>
            </w:r>
          </w:p>
          <w:p w14:paraId="6F8872A4">
            <w:pPr>
              <w:pStyle w:val="29"/>
              <w:keepNext w:val="0"/>
              <w:keepLines w:val="0"/>
              <w:suppressLineNumbers w:val="0"/>
              <w:spacing w:before="0" w:beforeAutospacing="0" w:after="0" w:afterAutospacing="0" w:line="265" w:lineRule="exact"/>
              <w:ind w:left="526" w:right="0"/>
              <w:rPr>
                <w:rFonts w:hint="default"/>
                <w:sz w:val="21"/>
                <w:szCs w:val="21"/>
              </w:rPr>
            </w:pPr>
            <w:r>
              <w:rPr>
                <w:rFonts w:hint="eastAsia"/>
                <w:sz w:val="21"/>
                <w:szCs w:val="21"/>
              </w:rPr>
              <w:t>投标人依法缴纳税收：本项目公告发布时间前 12 个</w:t>
            </w:r>
            <w:r>
              <w:rPr>
                <w:rFonts w:hint="eastAsia"/>
                <w:spacing w:val="-15"/>
                <w:sz w:val="21"/>
                <w:szCs w:val="21"/>
              </w:rPr>
              <w:t>月内</w:t>
            </w:r>
            <w:r>
              <w:rPr>
                <w:rFonts w:hint="eastAsia"/>
                <w:sz w:val="21"/>
                <w:szCs w:val="21"/>
              </w:rPr>
              <w:t>（</w:t>
            </w:r>
            <w:r>
              <w:rPr>
                <w:rFonts w:hint="eastAsia"/>
                <w:spacing w:val="-16"/>
                <w:sz w:val="21"/>
                <w:szCs w:val="21"/>
              </w:rPr>
              <w:t xml:space="preserve">至少有 </w:t>
            </w:r>
            <w:r>
              <w:rPr>
                <w:rFonts w:hint="eastAsia"/>
                <w:sz w:val="21"/>
                <w:szCs w:val="21"/>
              </w:rPr>
              <w:t>1</w:t>
            </w:r>
            <w:r>
              <w:rPr>
                <w:rFonts w:hint="eastAsia"/>
                <w:spacing w:val="-20"/>
                <w:sz w:val="21"/>
                <w:szCs w:val="21"/>
              </w:rPr>
              <w:t xml:space="preserve"> 个月</w:t>
            </w:r>
            <w:r>
              <w:rPr>
                <w:rFonts w:hint="eastAsia"/>
                <w:spacing w:val="-29"/>
                <w:sz w:val="21"/>
                <w:szCs w:val="21"/>
              </w:rPr>
              <w:t>）</w:t>
            </w:r>
            <w:r>
              <w:rPr>
                <w:rFonts w:hint="eastAsia"/>
                <w:spacing w:val="-4"/>
                <w:sz w:val="21"/>
                <w:szCs w:val="21"/>
              </w:rPr>
              <w:t>缴纳税收的凭据</w:t>
            </w:r>
            <w:r>
              <w:rPr>
                <w:rFonts w:hint="eastAsia"/>
                <w:sz w:val="21"/>
                <w:szCs w:val="21"/>
              </w:rPr>
              <w:t>（</w:t>
            </w:r>
            <w:r>
              <w:rPr>
                <w:rFonts w:hint="eastAsia"/>
                <w:spacing w:val="-6"/>
                <w:sz w:val="21"/>
                <w:szCs w:val="21"/>
              </w:rPr>
              <w:t>完税证、缴款书、印花税票、银行代扣（代缴）转账凭证等均可）；</w:t>
            </w:r>
          </w:p>
          <w:p w14:paraId="2422FB45">
            <w:pPr>
              <w:pStyle w:val="29"/>
              <w:keepNext w:val="0"/>
              <w:keepLines w:val="0"/>
              <w:suppressLineNumbers w:val="0"/>
              <w:spacing w:before="0" w:beforeAutospacing="0" w:after="0" w:afterAutospacing="0" w:line="244" w:lineRule="auto"/>
              <w:ind w:left="106" w:right="95" w:firstLine="420"/>
              <w:jc w:val="both"/>
              <w:rPr>
                <w:rFonts w:hint="default"/>
                <w:sz w:val="21"/>
                <w:szCs w:val="21"/>
              </w:rPr>
            </w:pPr>
            <w:r>
              <w:rPr>
                <w:rFonts w:hint="eastAsia"/>
                <w:spacing w:val="4"/>
                <w:sz w:val="21"/>
                <w:szCs w:val="21"/>
              </w:rPr>
              <w:t>投标人依法缴纳社会保障资金：本项目公告发布时间前 12个月内（至少有 1 个月）缴纳社会保险的凭据（</w:t>
            </w:r>
            <w:r>
              <w:rPr>
                <w:rFonts w:hint="eastAsia"/>
                <w:sz w:val="21"/>
                <w:szCs w:val="21"/>
              </w:rPr>
              <w:t>专用收据或社会保险交纳清单）；</w:t>
            </w:r>
          </w:p>
          <w:p w14:paraId="57C646A4">
            <w:pPr>
              <w:pStyle w:val="29"/>
              <w:keepNext w:val="0"/>
              <w:keepLines w:val="0"/>
              <w:suppressLineNumbers w:val="0"/>
              <w:spacing w:before="0" w:beforeAutospacing="0" w:after="0" w:afterAutospacing="0" w:line="244" w:lineRule="auto"/>
              <w:ind w:left="526" w:right="83"/>
              <w:rPr>
                <w:rFonts w:hint="default"/>
                <w:sz w:val="21"/>
                <w:szCs w:val="21"/>
              </w:rPr>
            </w:pPr>
            <w:r>
              <w:rPr>
                <w:rFonts w:hint="eastAsia"/>
                <w:spacing w:val="-1"/>
                <w:sz w:val="21"/>
                <w:szCs w:val="21"/>
              </w:rPr>
              <w:t>投标人为其他组织或自然人的，也应满足以上要求； 递交投标文件截止时间的当月成立但因税务机关原因导致其尚未依法缴纳税收的投标人，提供将依法缴纳税收承诺书原件（格式自拟），该承诺书视同税收缴纳凭据。</w:t>
            </w:r>
          </w:p>
          <w:p w14:paraId="3802B291">
            <w:pPr>
              <w:pStyle w:val="29"/>
              <w:keepNext w:val="0"/>
              <w:keepLines w:val="0"/>
              <w:suppressLineNumbers w:val="0"/>
              <w:spacing w:before="0" w:beforeAutospacing="0" w:after="0" w:afterAutospacing="0" w:line="242" w:lineRule="auto"/>
              <w:ind w:left="106" w:right="97" w:firstLine="420"/>
              <w:jc w:val="both"/>
              <w:rPr>
                <w:rFonts w:hint="default"/>
                <w:sz w:val="21"/>
                <w:szCs w:val="21"/>
              </w:rPr>
            </w:pPr>
            <w:r>
              <w:rPr>
                <w:rFonts w:hint="eastAsia"/>
                <w:spacing w:val="-1"/>
                <w:sz w:val="21"/>
                <w:szCs w:val="21"/>
              </w:rPr>
              <w:t>递交投标文件截止时间的当月成立但因社会保障资金管理机关原因导致其尚未依法缴纳社会保障资金的投标人，提供将依法缴纳社会保障资金承诺书原件（格式自拟），</w:t>
            </w:r>
            <w:r>
              <w:rPr>
                <w:rFonts w:hint="eastAsia"/>
                <w:sz w:val="21"/>
                <w:szCs w:val="21"/>
              </w:rPr>
              <w:t>该承诺书视同社会保险凭据。</w:t>
            </w:r>
          </w:p>
          <w:p w14:paraId="65A127D6">
            <w:pPr>
              <w:pStyle w:val="29"/>
              <w:keepNext w:val="0"/>
              <w:keepLines w:val="0"/>
              <w:suppressLineNumbers w:val="0"/>
              <w:spacing w:before="0" w:beforeAutospacing="0" w:after="0" w:afterAutospacing="0" w:line="242" w:lineRule="auto"/>
              <w:ind w:left="106" w:right="78" w:firstLine="420"/>
              <w:rPr>
                <w:rFonts w:hint="default"/>
                <w:spacing w:val="-1"/>
                <w:sz w:val="21"/>
                <w:szCs w:val="21"/>
              </w:rPr>
            </w:pPr>
            <w:r>
              <w:rPr>
                <w:rFonts w:hint="eastAsia"/>
                <w:spacing w:val="-1"/>
                <w:sz w:val="21"/>
                <w:szCs w:val="21"/>
              </w:rPr>
              <w:t>依法免税或不需要缴纳社会保障资金的投标人，具有相应文件证明其依法免税或不需要交纳社会保障资金。</w:t>
            </w:r>
            <w:r>
              <w:rPr>
                <w:rFonts w:hint="default"/>
                <w:spacing w:val="-1"/>
                <w:sz w:val="21"/>
                <w:szCs w:val="21"/>
              </w:rPr>
              <w:t xml:space="preserve"> </w:t>
            </w:r>
          </w:p>
          <w:p w14:paraId="45CF8D0B">
            <w:pPr>
              <w:pStyle w:val="29"/>
              <w:keepNext w:val="0"/>
              <w:keepLines w:val="0"/>
              <w:suppressLineNumbers w:val="0"/>
              <w:spacing w:before="0" w:beforeAutospacing="0" w:after="0" w:afterAutospacing="0" w:line="242" w:lineRule="auto"/>
              <w:ind w:left="106" w:right="78" w:firstLine="420"/>
              <w:rPr>
                <w:rFonts w:hint="default"/>
                <w:b/>
                <w:sz w:val="21"/>
                <w:szCs w:val="21"/>
              </w:rPr>
            </w:pPr>
            <w:r>
              <w:rPr>
                <w:rFonts w:hint="default"/>
                <w:bCs/>
                <w:spacing w:val="-9"/>
                <w:sz w:val="21"/>
                <w:szCs w:val="21"/>
              </w:rPr>
              <w:t>备注：如果投标人同时提供了</w:t>
            </w:r>
            <w:r>
              <w:rPr>
                <w:rFonts w:hint="default"/>
                <w:bCs/>
                <w:spacing w:val="-3"/>
                <w:sz w:val="21"/>
                <w:szCs w:val="21"/>
              </w:rPr>
              <w:t>书面承诺及声明、</w:t>
            </w:r>
            <w:r>
              <w:rPr>
                <w:rFonts w:hint="default"/>
                <w:bCs/>
                <w:sz w:val="21"/>
                <w:szCs w:val="21"/>
              </w:rPr>
              <w:t>相</w:t>
            </w:r>
            <w:r>
              <w:rPr>
                <w:rFonts w:hint="default"/>
                <w:bCs/>
                <w:spacing w:val="-4"/>
                <w:sz w:val="21"/>
                <w:szCs w:val="21"/>
              </w:rPr>
              <w:t>应证明材料，且二者内容不一致的，采购人或者采购代理机构有权任选其中一种进行评审，由投标人自行承担一切</w:t>
            </w:r>
            <w:r>
              <w:rPr>
                <w:rFonts w:hint="default"/>
                <w:bCs/>
                <w:sz w:val="21"/>
                <w:szCs w:val="21"/>
              </w:rPr>
              <w:t>后果。</w:t>
            </w:r>
          </w:p>
        </w:tc>
      </w:tr>
      <w:tr w14:paraId="0C43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674" w:type="dxa"/>
            <w:vMerge w:val="continue"/>
          </w:tcPr>
          <w:p w14:paraId="7563CC76">
            <w:pPr>
              <w:keepNext w:val="0"/>
              <w:keepLines w:val="0"/>
              <w:suppressLineNumbers w:val="0"/>
              <w:spacing w:before="0" w:beforeAutospacing="0" w:after="0" w:afterAutospacing="0"/>
              <w:ind w:left="0" w:right="0"/>
              <w:rPr>
                <w:rFonts w:hint="default"/>
                <w:sz w:val="21"/>
                <w:szCs w:val="21"/>
              </w:rPr>
            </w:pPr>
          </w:p>
        </w:tc>
        <w:tc>
          <w:tcPr>
            <w:tcW w:w="2822" w:type="dxa"/>
          </w:tcPr>
          <w:p w14:paraId="3C419DF1">
            <w:pPr>
              <w:pStyle w:val="29"/>
              <w:keepNext w:val="0"/>
              <w:keepLines w:val="0"/>
              <w:suppressLineNumbers w:val="0"/>
              <w:spacing w:before="58" w:beforeAutospacing="0" w:after="0" w:afterAutospacing="0" w:line="242" w:lineRule="auto"/>
              <w:ind w:left="106" w:right="99"/>
              <w:rPr>
                <w:rFonts w:hint="default"/>
                <w:sz w:val="21"/>
                <w:szCs w:val="21"/>
              </w:rPr>
            </w:pPr>
            <w:r>
              <w:rPr>
                <w:rFonts w:hint="default"/>
                <w:sz w:val="21"/>
                <w:szCs w:val="21"/>
              </w:rPr>
              <w:t>参加政府采购活动前三年内，在经营活动中没有重大违法记录</w:t>
            </w:r>
          </w:p>
        </w:tc>
        <w:tc>
          <w:tcPr>
            <w:tcW w:w="5451" w:type="dxa"/>
          </w:tcPr>
          <w:p w14:paraId="333B47F5">
            <w:pPr>
              <w:pStyle w:val="29"/>
              <w:keepNext w:val="0"/>
              <w:keepLines w:val="0"/>
              <w:suppressLineNumbers w:val="0"/>
              <w:spacing w:before="0" w:beforeAutospacing="0" w:after="0" w:afterAutospacing="0"/>
              <w:ind w:left="0" w:right="0"/>
              <w:rPr>
                <w:rFonts w:hint="default"/>
                <w:b/>
                <w:sz w:val="21"/>
                <w:szCs w:val="21"/>
              </w:rPr>
            </w:pPr>
          </w:p>
          <w:p w14:paraId="2905612D">
            <w:pPr>
              <w:pStyle w:val="29"/>
              <w:keepNext w:val="0"/>
              <w:keepLines w:val="0"/>
              <w:suppressLineNumbers w:val="0"/>
              <w:spacing w:before="0" w:beforeAutospacing="0" w:after="0" w:afterAutospacing="0"/>
              <w:ind w:left="106" w:right="0"/>
              <w:rPr>
                <w:rFonts w:hint="default"/>
                <w:sz w:val="21"/>
                <w:szCs w:val="21"/>
              </w:rPr>
            </w:pPr>
            <w:r>
              <w:rPr>
                <w:rFonts w:hint="default"/>
                <w:sz w:val="21"/>
                <w:szCs w:val="21"/>
              </w:rPr>
              <w:t>由投标人提供书面承诺及声明，或提供相应证明材料。</w:t>
            </w:r>
          </w:p>
        </w:tc>
      </w:tr>
      <w:tr w14:paraId="42A8F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674" w:type="dxa"/>
            <w:vMerge w:val="continue"/>
          </w:tcPr>
          <w:p w14:paraId="5FFFB74D">
            <w:pPr>
              <w:keepNext w:val="0"/>
              <w:keepLines w:val="0"/>
              <w:suppressLineNumbers w:val="0"/>
              <w:spacing w:before="0" w:beforeAutospacing="0" w:after="0" w:afterAutospacing="0"/>
              <w:ind w:left="0" w:right="0"/>
              <w:rPr>
                <w:rFonts w:hint="default"/>
                <w:sz w:val="21"/>
                <w:szCs w:val="21"/>
              </w:rPr>
            </w:pPr>
          </w:p>
        </w:tc>
        <w:tc>
          <w:tcPr>
            <w:tcW w:w="2822" w:type="dxa"/>
          </w:tcPr>
          <w:p w14:paraId="01F848EC">
            <w:pPr>
              <w:pStyle w:val="29"/>
              <w:keepNext w:val="0"/>
              <w:keepLines w:val="0"/>
              <w:suppressLineNumbers w:val="0"/>
              <w:spacing w:before="58" w:beforeAutospacing="0" w:after="0" w:afterAutospacing="0" w:line="242" w:lineRule="auto"/>
              <w:ind w:left="106" w:right="99"/>
              <w:rPr>
                <w:rFonts w:hint="default"/>
                <w:sz w:val="21"/>
                <w:szCs w:val="21"/>
              </w:rPr>
            </w:pPr>
            <w:r>
              <w:rPr>
                <w:rFonts w:hint="eastAsia" w:ascii="宋体" w:hAnsi="宋体" w:eastAsia="宋体" w:cs="宋体"/>
                <w:sz w:val="21"/>
                <w:szCs w:val="22"/>
                <w:lang w:val="zh-CN" w:eastAsia="zh-CN" w:bidi="zh-CN"/>
              </w:rPr>
              <w:t>法律、行政法规规定的其他条件</w:t>
            </w:r>
          </w:p>
        </w:tc>
        <w:tc>
          <w:tcPr>
            <w:tcW w:w="5451" w:type="dxa"/>
          </w:tcPr>
          <w:p w14:paraId="02656646">
            <w:pPr>
              <w:pStyle w:val="29"/>
              <w:keepNext w:val="0"/>
              <w:keepLines w:val="0"/>
              <w:suppressLineNumbers w:val="0"/>
              <w:spacing w:before="0" w:beforeAutospacing="0" w:after="0" w:afterAutospacing="0"/>
              <w:ind w:left="0" w:right="0" w:firstLine="210" w:firstLineChars="100"/>
              <w:rPr>
                <w:rFonts w:hint="eastAsia"/>
                <w:sz w:val="21"/>
                <w:szCs w:val="21"/>
              </w:rPr>
            </w:pPr>
          </w:p>
          <w:p w14:paraId="5D78D640">
            <w:pPr>
              <w:pStyle w:val="29"/>
              <w:keepNext w:val="0"/>
              <w:keepLines w:val="0"/>
              <w:suppressLineNumbers w:val="0"/>
              <w:spacing w:before="0" w:beforeAutospacing="0" w:after="0" w:afterAutospacing="0"/>
              <w:ind w:left="0" w:right="0"/>
              <w:rPr>
                <w:rFonts w:hint="default"/>
                <w:b/>
                <w:sz w:val="21"/>
                <w:szCs w:val="21"/>
              </w:rPr>
            </w:pPr>
            <w:r>
              <w:rPr>
                <w:rFonts w:hint="eastAsia"/>
                <w:sz w:val="21"/>
                <w:szCs w:val="21"/>
              </w:rPr>
              <w:t>由投标人提供书面承诺及声明，或提供相应证明材料。</w:t>
            </w:r>
          </w:p>
        </w:tc>
      </w:tr>
    </w:tbl>
    <w:p w14:paraId="06F97012">
      <w:pPr>
        <w:pStyle w:val="11"/>
        <w:spacing w:line="261" w:lineRule="exact"/>
        <w:ind w:left="568"/>
      </w:pPr>
    </w:p>
    <w:p w14:paraId="7359F5B8">
      <w:pPr>
        <w:pStyle w:val="11"/>
        <w:spacing w:line="261" w:lineRule="exact"/>
        <w:ind w:left="568"/>
      </w:pPr>
    </w:p>
    <w:p w14:paraId="08A04934">
      <w:pPr>
        <w:pStyle w:val="11"/>
        <w:spacing w:line="261" w:lineRule="exact"/>
        <w:ind w:left="568"/>
      </w:pPr>
    </w:p>
    <w:p w14:paraId="426B750A">
      <w:pPr>
        <w:pStyle w:val="11"/>
        <w:spacing w:line="261" w:lineRule="exact"/>
        <w:ind w:left="568"/>
      </w:pPr>
    </w:p>
    <w:p w14:paraId="47B87AF3">
      <w:pPr>
        <w:pStyle w:val="11"/>
        <w:spacing w:line="261" w:lineRule="exact"/>
        <w:ind w:left="568"/>
      </w:pPr>
    </w:p>
    <w:tbl>
      <w:tblPr>
        <w:tblStyle w:val="25"/>
        <w:tblpPr w:leftFromText="180" w:rightFromText="180" w:horzAnchor="margin" w:tblpXSpec="center" w:tblpY="49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2822"/>
        <w:gridCol w:w="5451"/>
      </w:tblGrid>
      <w:tr w14:paraId="69004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5" w:hRule="atLeast"/>
        </w:trPr>
        <w:tc>
          <w:tcPr>
            <w:tcW w:w="674" w:type="dxa"/>
          </w:tcPr>
          <w:p w14:paraId="1D709660">
            <w:pPr>
              <w:pStyle w:val="29"/>
              <w:keepNext w:val="0"/>
              <w:keepLines w:val="0"/>
              <w:suppressLineNumbers w:val="0"/>
              <w:spacing w:before="0" w:beforeAutospacing="0" w:after="0" w:afterAutospacing="0"/>
              <w:ind w:left="0" w:right="0"/>
              <w:rPr>
                <w:rFonts w:hint="default"/>
                <w:b/>
                <w:sz w:val="21"/>
                <w:szCs w:val="21"/>
              </w:rPr>
            </w:pPr>
          </w:p>
          <w:p w14:paraId="73AD3034">
            <w:pPr>
              <w:pStyle w:val="29"/>
              <w:keepNext w:val="0"/>
              <w:keepLines w:val="0"/>
              <w:suppressLineNumbers w:val="0"/>
              <w:spacing w:before="1" w:beforeAutospacing="0" w:after="0" w:afterAutospacing="0"/>
              <w:ind w:left="0" w:right="0"/>
              <w:rPr>
                <w:rFonts w:hint="default"/>
                <w:b/>
                <w:sz w:val="21"/>
                <w:szCs w:val="21"/>
              </w:rPr>
            </w:pPr>
          </w:p>
          <w:p w14:paraId="7D600CAE">
            <w:pPr>
              <w:pStyle w:val="29"/>
              <w:keepNext w:val="0"/>
              <w:keepLines w:val="0"/>
              <w:suppressLineNumbers w:val="0"/>
              <w:spacing w:before="0" w:beforeAutospacing="0" w:after="0" w:afterAutospacing="0"/>
              <w:ind w:left="108" w:right="0"/>
              <w:rPr>
                <w:rFonts w:hint="default"/>
                <w:sz w:val="21"/>
                <w:szCs w:val="21"/>
              </w:rPr>
            </w:pPr>
            <w:r>
              <w:rPr>
                <w:rFonts w:hint="default"/>
                <w:sz w:val="21"/>
                <w:szCs w:val="21"/>
              </w:rPr>
              <w:t>2.</w:t>
            </w:r>
          </w:p>
        </w:tc>
        <w:tc>
          <w:tcPr>
            <w:tcW w:w="2822" w:type="dxa"/>
          </w:tcPr>
          <w:p w14:paraId="554F92EB">
            <w:pPr>
              <w:pStyle w:val="29"/>
              <w:keepNext w:val="0"/>
              <w:keepLines w:val="0"/>
              <w:suppressLineNumbers w:val="0"/>
              <w:spacing w:before="48" w:beforeAutospacing="0" w:after="0" w:afterAutospacing="0" w:line="242" w:lineRule="auto"/>
              <w:ind w:left="106" w:right="99"/>
              <w:jc w:val="both"/>
              <w:rPr>
                <w:rFonts w:hint="default"/>
                <w:sz w:val="21"/>
                <w:szCs w:val="21"/>
              </w:rPr>
            </w:pPr>
            <w:r>
              <w:rPr>
                <w:rFonts w:hint="default"/>
                <w:sz w:val="21"/>
                <w:szCs w:val="21"/>
              </w:rPr>
              <w:t>单位负责人为同一人或者存在直接控股、管理关系的不同投标人，不得参加本项目同一合同项下的政府采购活动</w:t>
            </w:r>
          </w:p>
        </w:tc>
        <w:tc>
          <w:tcPr>
            <w:tcW w:w="5451" w:type="dxa"/>
          </w:tcPr>
          <w:p w14:paraId="5A945DD5">
            <w:pPr>
              <w:pStyle w:val="29"/>
              <w:keepNext w:val="0"/>
              <w:keepLines w:val="0"/>
              <w:suppressLineNumbers w:val="0"/>
              <w:spacing w:before="0" w:beforeAutospacing="0" w:after="0" w:afterAutospacing="0"/>
              <w:ind w:left="0" w:right="0"/>
              <w:rPr>
                <w:rFonts w:hint="default"/>
                <w:b/>
                <w:sz w:val="21"/>
                <w:szCs w:val="21"/>
              </w:rPr>
            </w:pPr>
          </w:p>
          <w:p w14:paraId="0024211E">
            <w:pPr>
              <w:pStyle w:val="29"/>
              <w:keepNext w:val="0"/>
              <w:keepLines w:val="0"/>
              <w:suppressLineNumbers w:val="0"/>
              <w:spacing w:before="1" w:beforeAutospacing="0" w:after="0" w:afterAutospacing="0"/>
              <w:ind w:left="0" w:right="0"/>
              <w:rPr>
                <w:rFonts w:hint="default"/>
                <w:b/>
                <w:sz w:val="21"/>
                <w:szCs w:val="21"/>
              </w:rPr>
            </w:pPr>
          </w:p>
          <w:p w14:paraId="6EFCE190">
            <w:pPr>
              <w:pStyle w:val="29"/>
              <w:keepNext w:val="0"/>
              <w:keepLines w:val="0"/>
              <w:suppressLineNumbers w:val="0"/>
              <w:spacing w:before="0" w:beforeAutospacing="0" w:after="0" w:afterAutospacing="0"/>
              <w:ind w:left="106" w:right="0"/>
              <w:rPr>
                <w:rFonts w:hint="default"/>
                <w:sz w:val="21"/>
                <w:szCs w:val="21"/>
              </w:rPr>
            </w:pPr>
            <w:r>
              <w:rPr>
                <w:rFonts w:hint="default"/>
                <w:sz w:val="21"/>
                <w:szCs w:val="21"/>
              </w:rPr>
              <w:t>由投标人在《投标函》中声明</w:t>
            </w:r>
          </w:p>
        </w:tc>
      </w:tr>
      <w:tr w14:paraId="1B632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6" w:hRule="atLeast"/>
        </w:trPr>
        <w:tc>
          <w:tcPr>
            <w:tcW w:w="674" w:type="dxa"/>
          </w:tcPr>
          <w:p w14:paraId="093DE6F7">
            <w:pPr>
              <w:pStyle w:val="29"/>
              <w:keepNext w:val="0"/>
              <w:keepLines w:val="0"/>
              <w:suppressLineNumbers w:val="0"/>
              <w:spacing w:before="0" w:beforeAutospacing="0" w:after="0" w:afterAutospacing="0"/>
              <w:ind w:left="0" w:right="0"/>
              <w:rPr>
                <w:rFonts w:hint="default"/>
                <w:b/>
                <w:sz w:val="21"/>
                <w:szCs w:val="21"/>
              </w:rPr>
            </w:pPr>
          </w:p>
          <w:p w14:paraId="0C4B132E">
            <w:pPr>
              <w:pStyle w:val="29"/>
              <w:keepNext w:val="0"/>
              <w:keepLines w:val="0"/>
              <w:suppressLineNumbers w:val="0"/>
              <w:spacing w:before="4" w:beforeAutospacing="0" w:after="0" w:afterAutospacing="0"/>
              <w:ind w:left="0" w:right="0"/>
              <w:rPr>
                <w:rFonts w:hint="default"/>
                <w:b/>
                <w:sz w:val="21"/>
                <w:szCs w:val="21"/>
              </w:rPr>
            </w:pPr>
          </w:p>
          <w:p w14:paraId="1F67E003">
            <w:pPr>
              <w:pStyle w:val="29"/>
              <w:keepNext w:val="0"/>
              <w:keepLines w:val="0"/>
              <w:suppressLineNumbers w:val="0"/>
              <w:spacing w:before="0" w:beforeAutospacing="0" w:after="0" w:afterAutospacing="0"/>
              <w:ind w:left="108" w:right="0"/>
              <w:rPr>
                <w:rFonts w:hint="default"/>
                <w:sz w:val="21"/>
                <w:szCs w:val="21"/>
              </w:rPr>
            </w:pPr>
            <w:r>
              <w:rPr>
                <w:rFonts w:hint="default"/>
                <w:sz w:val="21"/>
                <w:szCs w:val="21"/>
              </w:rPr>
              <w:t>3.</w:t>
            </w:r>
          </w:p>
        </w:tc>
        <w:tc>
          <w:tcPr>
            <w:tcW w:w="2822" w:type="dxa"/>
          </w:tcPr>
          <w:p w14:paraId="09DFF86B">
            <w:pPr>
              <w:pStyle w:val="29"/>
              <w:keepNext w:val="0"/>
              <w:keepLines w:val="0"/>
              <w:suppressLineNumbers w:val="0"/>
              <w:spacing w:before="49" w:beforeAutospacing="0" w:after="0" w:afterAutospacing="0" w:line="242" w:lineRule="auto"/>
              <w:ind w:left="106" w:right="-15"/>
              <w:rPr>
                <w:rFonts w:hint="default"/>
                <w:sz w:val="21"/>
                <w:szCs w:val="21"/>
              </w:rPr>
            </w:pPr>
            <w:r>
              <w:rPr>
                <w:rFonts w:hint="default"/>
                <w:spacing w:val="26"/>
                <w:sz w:val="21"/>
                <w:szCs w:val="21"/>
              </w:rPr>
              <w:t>为本采购项目提供整体设</w:t>
            </w:r>
            <w:r>
              <w:rPr>
                <w:rFonts w:hint="default"/>
                <w:sz w:val="21"/>
                <w:szCs w:val="21"/>
              </w:rPr>
              <w:t>计、规范编制或者项目管理、</w:t>
            </w:r>
            <w:r>
              <w:rPr>
                <w:rFonts w:hint="default"/>
                <w:spacing w:val="6"/>
                <w:sz w:val="21"/>
                <w:szCs w:val="21"/>
              </w:rPr>
              <w:t>监理、检测等服务的，不得再参加本项目的其他招标采购活动。</w:t>
            </w:r>
          </w:p>
        </w:tc>
        <w:tc>
          <w:tcPr>
            <w:tcW w:w="5451" w:type="dxa"/>
          </w:tcPr>
          <w:p w14:paraId="2E6AD47A">
            <w:pPr>
              <w:pStyle w:val="29"/>
              <w:keepNext w:val="0"/>
              <w:keepLines w:val="0"/>
              <w:suppressLineNumbers w:val="0"/>
              <w:spacing w:before="0" w:beforeAutospacing="0" w:after="0" w:afterAutospacing="0"/>
              <w:ind w:left="0" w:right="0"/>
              <w:rPr>
                <w:rFonts w:hint="default"/>
                <w:b/>
                <w:sz w:val="21"/>
                <w:szCs w:val="21"/>
              </w:rPr>
            </w:pPr>
          </w:p>
          <w:p w14:paraId="712752AE">
            <w:pPr>
              <w:pStyle w:val="29"/>
              <w:keepNext w:val="0"/>
              <w:keepLines w:val="0"/>
              <w:suppressLineNumbers w:val="0"/>
              <w:spacing w:before="4" w:beforeAutospacing="0" w:after="0" w:afterAutospacing="0"/>
              <w:ind w:left="0" w:right="0"/>
              <w:rPr>
                <w:rFonts w:hint="default"/>
                <w:b/>
                <w:sz w:val="21"/>
                <w:szCs w:val="21"/>
              </w:rPr>
            </w:pPr>
          </w:p>
          <w:p w14:paraId="4D02A822">
            <w:pPr>
              <w:pStyle w:val="29"/>
              <w:keepNext w:val="0"/>
              <w:keepLines w:val="0"/>
              <w:suppressLineNumbers w:val="0"/>
              <w:spacing w:before="0" w:beforeAutospacing="0" w:after="0" w:afterAutospacing="0"/>
              <w:ind w:left="106" w:right="0"/>
              <w:rPr>
                <w:rFonts w:hint="default"/>
                <w:sz w:val="21"/>
                <w:szCs w:val="21"/>
              </w:rPr>
            </w:pPr>
            <w:r>
              <w:rPr>
                <w:rFonts w:hint="default"/>
                <w:sz w:val="21"/>
                <w:szCs w:val="21"/>
              </w:rPr>
              <w:t>由投标人在《投标函》中声明</w:t>
            </w:r>
          </w:p>
        </w:tc>
      </w:tr>
      <w:tr w14:paraId="76F10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475" w:hRule="atLeast"/>
        </w:trPr>
        <w:tc>
          <w:tcPr>
            <w:tcW w:w="674" w:type="dxa"/>
          </w:tcPr>
          <w:p w14:paraId="07FA742C">
            <w:pPr>
              <w:pStyle w:val="29"/>
              <w:keepNext w:val="0"/>
              <w:keepLines w:val="0"/>
              <w:suppressLineNumbers w:val="0"/>
              <w:spacing w:before="0" w:beforeAutospacing="0" w:after="0" w:afterAutospacing="0"/>
              <w:ind w:left="0" w:right="0"/>
              <w:rPr>
                <w:rFonts w:hint="default"/>
                <w:b/>
                <w:sz w:val="21"/>
                <w:szCs w:val="21"/>
              </w:rPr>
            </w:pPr>
          </w:p>
          <w:p w14:paraId="67810653">
            <w:pPr>
              <w:pStyle w:val="29"/>
              <w:keepNext w:val="0"/>
              <w:keepLines w:val="0"/>
              <w:suppressLineNumbers w:val="0"/>
              <w:spacing w:before="4" w:beforeAutospacing="0" w:after="0" w:afterAutospacing="0"/>
              <w:ind w:left="0" w:right="0"/>
              <w:rPr>
                <w:rFonts w:hint="default"/>
                <w:b/>
                <w:sz w:val="21"/>
                <w:szCs w:val="21"/>
              </w:rPr>
            </w:pPr>
          </w:p>
          <w:p w14:paraId="2DA144D9">
            <w:pPr>
              <w:pStyle w:val="29"/>
              <w:keepNext w:val="0"/>
              <w:keepLines w:val="0"/>
              <w:suppressLineNumbers w:val="0"/>
              <w:spacing w:before="0" w:beforeAutospacing="0" w:after="0" w:afterAutospacing="0"/>
              <w:ind w:left="108" w:right="0"/>
              <w:rPr>
                <w:rFonts w:hint="default"/>
                <w:sz w:val="21"/>
                <w:szCs w:val="21"/>
              </w:rPr>
            </w:pPr>
            <w:r>
              <w:rPr>
                <w:rFonts w:hint="default"/>
                <w:sz w:val="21"/>
                <w:szCs w:val="21"/>
              </w:rPr>
              <w:t>4.</w:t>
            </w:r>
          </w:p>
        </w:tc>
        <w:tc>
          <w:tcPr>
            <w:tcW w:w="2822" w:type="dxa"/>
          </w:tcPr>
          <w:p w14:paraId="51F12D2B">
            <w:pPr>
              <w:pStyle w:val="29"/>
              <w:keepNext w:val="0"/>
              <w:keepLines w:val="0"/>
              <w:suppressLineNumbers w:val="0"/>
              <w:spacing w:before="3" w:beforeAutospacing="0" w:after="0" w:afterAutospacing="0"/>
              <w:ind w:left="0" w:right="0"/>
              <w:rPr>
                <w:rFonts w:hint="default"/>
                <w:b/>
                <w:sz w:val="21"/>
                <w:szCs w:val="21"/>
              </w:rPr>
            </w:pPr>
          </w:p>
          <w:p w14:paraId="56DE3307">
            <w:pPr>
              <w:pStyle w:val="29"/>
              <w:keepNext w:val="0"/>
              <w:keepLines w:val="0"/>
              <w:suppressLineNumbers w:val="0"/>
              <w:spacing w:before="1" w:beforeAutospacing="0" w:after="0" w:afterAutospacing="0" w:line="242" w:lineRule="auto"/>
              <w:ind w:left="106" w:right="99"/>
              <w:jc w:val="both"/>
              <w:rPr>
                <w:rFonts w:hint="default"/>
                <w:sz w:val="21"/>
                <w:szCs w:val="21"/>
              </w:rPr>
            </w:pPr>
            <w:r>
              <w:rPr>
                <w:rFonts w:hint="default"/>
                <w:sz w:val="21"/>
                <w:szCs w:val="21"/>
              </w:rPr>
              <w:t>未被列入失信被执行人、重大税收违法案件当事人名单，未被列入政府采购严重违法失信行为记录名单。</w:t>
            </w:r>
          </w:p>
        </w:tc>
        <w:tc>
          <w:tcPr>
            <w:tcW w:w="5451" w:type="dxa"/>
          </w:tcPr>
          <w:p w14:paraId="2B656879">
            <w:pPr>
              <w:pStyle w:val="29"/>
              <w:keepNext w:val="0"/>
              <w:keepLines w:val="0"/>
              <w:suppressLineNumbers w:val="0"/>
              <w:spacing w:before="49" w:beforeAutospacing="0" w:after="0" w:afterAutospacing="0" w:line="242" w:lineRule="auto"/>
              <w:ind w:left="106" w:right="97"/>
              <w:jc w:val="both"/>
              <w:rPr>
                <w:rFonts w:hint="default"/>
                <w:spacing w:val="16"/>
                <w:sz w:val="21"/>
                <w:szCs w:val="21"/>
              </w:rPr>
            </w:pPr>
            <w:r>
              <w:rPr>
                <w:rFonts w:hint="default"/>
                <w:spacing w:val="16"/>
                <w:sz w:val="21"/>
                <w:szCs w:val="21"/>
              </w:rPr>
              <w:t>在“信用中国”网站（www.creditchina.gov.cn）及“中国政府采购网”(www.ccgp.gov.cn)</w:t>
            </w:r>
            <w:r>
              <w:rPr>
                <w:rFonts w:hint="eastAsia"/>
                <w:spacing w:val="16"/>
                <w:sz w:val="21"/>
                <w:szCs w:val="21"/>
                <w:lang w:eastAsia="zh-CN"/>
              </w:rPr>
              <w:t>、</w:t>
            </w:r>
            <w:r>
              <w:rPr>
                <w:rFonts w:hint="eastAsia"/>
                <w:sz w:val="21"/>
                <w:szCs w:val="21"/>
                <w:highlight w:val="none"/>
                <w:lang w:val="en-US" w:eastAsia="zh-CN"/>
              </w:rPr>
              <w:t>“国家企业信用信息公示系统”（http://www.gsxt.gov.cn）网站</w:t>
            </w:r>
            <w:r>
              <w:rPr>
                <w:rFonts w:hint="default"/>
                <w:spacing w:val="16"/>
                <w:sz w:val="21"/>
                <w:szCs w:val="21"/>
              </w:rPr>
              <w:t>查询的投标人参加政府采购活动前三年内的结果，以公告之后的查询日期结果为准。</w:t>
            </w:r>
          </w:p>
        </w:tc>
      </w:tr>
      <w:tr w14:paraId="507FA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674" w:type="dxa"/>
          </w:tcPr>
          <w:p w14:paraId="06221CEB">
            <w:pPr>
              <w:pStyle w:val="29"/>
              <w:keepNext w:val="0"/>
              <w:keepLines w:val="0"/>
              <w:suppressLineNumbers w:val="0"/>
              <w:spacing w:before="3" w:beforeAutospacing="0" w:after="0" w:afterAutospacing="0"/>
              <w:ind w:left="0" w:right="0"/>
              <w:rPr>
                <w:rFonts w:hint="default"/>
                <w:b/>
                <w:sz w:val="21"/>
                <w:szCs w:val="21"/>
              </w:rPr>
            </w:pPr>
          </w:p>
          <w:p w14:paraId="44863398">
            <w:pPr>
              <w:pStyle w:val="29"/>
              <w:keepNext w:val="0"/>
              <w:keepLines w:val="0"/>
              <w:suppressLineNumbers w:val="0"/>
              <w:spacing w:before="0" w:beforeAutospacing="0" w:after="0" w:afterAutospacing="0"/>
              <w:ind w:left="108" w:right="0"/>
              <w:rPr>
                <w:rFonts w:hint="default"/>
                <w:sz w:val="21"/>
                <w:szCs w:val="21"/>
              </w:rPr>
            </w:pPr>
          </w:p>
          <w:p w14:paraId="06AA410D">
            <w:pPr>
              <w:pStyle w:val="29"/>
              <w:keepNext w:val="0"/>
              <w:keepLines w:val="0"/>
              <w:suppressLineNumbers w:val="0"/>
              <w:spacing w:before="0" w:beforeAutospacing="0" w:after="0" w:afterAutospacing="0"/>
              <w:ind w:left="108" w:right="0"/>
              <w:rPr>
                <w:rFonts w:hint="default"/>
                <w:sz w:val="21"/>
                <w:szCs w:val="21"/>
              </w:rPr>
            </w:pPr>
          </w:p>
          <w:p w14:paraId="451EF7A8">
            <w:pPr>
              <w:pStyle w:val="29"/>
              <w:keepNext w:val="0"/>
              <w:keepLines w:val="0"/>
              <w:suppressLineNumbers w:val="0"/>
              <w:spacing w:before="0" w:beforeAutospacing="0" w:after="0" w:afterAutospacing="0"/>
              <w:ind w:left="108" w:right="0"/>
              <w:rPr>
                <w:rFonts w:hint="default"/>
                <w:sz w:val="21"/>
                <w:szCs w:val="21"/>
              </w:rPr>
            </w:pPr>
            <w:r>
              <w:rPr>
                <w:rFonts w:hint="default"/>
                <w:sz w:val="21"/>
                <w:szCs w:val="21"/>
              </w:rPr>
              <w:t>5.</w:t>
            </w:r>
          </w:p>
        </w:tc>
        <w:tc>
          <w:tcPr>
            <w:tcW w:w="2822" w:type="dxa"/>
          </w:tcPr>
          <w:p w14:paraId="23EBA31D">
            <w:pPr>
              <w:pStyle w:val="29"/>
              <w:keepNext w:val="0"/>
              <w:keepLines w:val="0"/>
              <w:suppressLineNumbers w:val="0"/>
              <w:spacing w:before="48" w:beforeAutospacing="0" w:after="0" w:afterAutospacing="0" w:line="242" w:lineRule="auto"/>
              <w:ind w:left="106" w:right="99"/>
              <w:rPr>
                <w:rFonts w:hint="default"/>
                <w:sz w:val="21"/>
                <w:szCs w:val="21"/>
              </w:rPr>
            </w:pPr>
          </w:p>
          <w:p w14:paraId="2F662BB9">
            <w:pPr>
              <w:pStyle w:val="29"/>
              <w:keepNext w:val="0"/>
              <w:keepLines w:val="0"/>
              <w:suppressLineNumbers w:val="0"/>
              <w:spacing w:before="48" w:beforeAutospacing="0" w:after="0" w:afterAutospacing="0" w:line="242" w:lineRule="auto"/>
              <w:ind w:left="106" w:right="99"/>
              <w:rPr>
                <w:rFonts w:hint="default"/>
                <w:sz w:val="21"/>
                <w:szCs w:val="21"/>
              </w:rPr>
            </w:pPr>
          </w:p>
          <w:p w14:paraId="41B05333">
            <w:pPr>
              <w:pStyle w:val="29"/>
              <w:keepNext w:val="0"/>
              <w:keepLines w:val="0"/>
              <w:suppressLineNumbers w:val="0"/>
              <w:spacing w:before="48" w:beforeAutospacing="0" w:after="0" w:afterAutospacing="0" w:line="242" w:lineRule="auto"/>
              <w:ind w:left="106" w:right="99"/>
              <w:rPr>
                <w:rFonts w:hint="default"/>
                <w:sz w:val="21"/>
                <w:szCs w:val="21"/>
              </w:rPr>
            </w:pPr>
            <w:r>
              <w:rPr>
                <w:rFonts w:hint="default"/>
                <w:sz w:val="21"/>
                <w:szCs w:val="21"/>
              </w:rPr>
              <w:t>落实政府采购政策需满足的资格要求</w:t>
            </w:r>
          </w:p>
        </w:tc>
        <w:tc>
          <w:tcPr>
            <w:tcW w:w="5451" w:type="dxa"/>
          </w:tcPr>
          <w:p w14:paraId="1DD2EEF1">
            <w:pPr>
              <w:pStyle w:val="29"/>
              <w:keepNext w:val="0"/>
              <w:keepLines w:val="0"/>
              <w:suppressLineNumbers w:val="0"/>
              <w:spacing w:before="0" w:beforeAutospacing="0" w:after="0" w:afterAutospacing="0"/>
              <w:ind w:left="106" w:right="0"/>
              <w:rPr>
                <w:rFonts w:hint="default"/>
                <w:sz w:val="21"/>
                <w:szCs w:val="21"/>
              </w:rPr>
            </w:pPr>
            <w:r>
              <w:rPr>
                <w:rFonts w:hint="eastAsia"/>
                <w:sz w:val="21"/>
                <w:szCs w:val="21"/>
                <w:highlight w:val="none"/>
              </w:rPr>
              <w:t>本项目非专门面向中小微企业（含监狱企业、残疾人福利性单位，视同小微企业），在货物采购项目中，供应商提供的货物由中小企业制造（货物由中小企业生产且使用该中小企业商号或注册商标）的，即可享受中小企业扶持政策。须提供《中小企业声明函》，供应商提供的货物既有中小企业制造货物，也有大型企业制造货物的，不享受中小企业扶持政策。</w:t>
            </w:r>
          </w:p>
        </w:tc>
      </w:tr>
      <w:tr w14:paraId="12130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4" w:type="dxa"/>
          </w:tcPr>
          <w:p w14:paraId="278D1DC9">
            <w:pPr>
              <w:pStyle w:val="29"/>
              <w:keepNext w:val="0"/>
              <w:keepLines w:val="0"/>
              <w:suppressLineNumbers w:val="0"/>
              <w:spacing w:before="137" w:beforeAutospacing="0" w:after="0" w:afterAutospacing="0"/>
              <w:ind w:left="108" w:right="0"/>
              <w:rPr>
                <w:rFonts w:hint="default"/>
                <w:sz w:val="21"/>
                <w:szCs w:val="21"/>
              </w:rPr>
            </w:pPr>
            <w:r>
              <w:rPr>
                <w:rFonts w:hint="default"/>
                <w:sz w:val="21"/>
                <w:szCs w:val="21"/>
              </w:rPr>
              <w:t>6.</w:t>
            </w:r>
          </w:p>
        </w:tc>
        <w:tc>
          <w:tcPr>
            <w:tcW w:w="2822" w:type="dxa"/>
          </w:tcPr>
          <w:p w14:paraId="6590E3F5">
            <w:pPr>
              <w:pStyle w:val="29"/>
              <w:keepNext w:val="0"/>
              <w:keepLines w:val="0"/>
              <w:suppressLineNumbers w:val="0"/>
              <w:spacing w:before="137" w:beforeAutospacing="0" w:after="0" w:afterAutospacing="0"/>
              <w:ind w:left="106" w:right="0"/>
              <w:rPr>
                <w:rFonts w:hint="default"/>
                <w:sz w:val="21"/>
                <w:szCs w:val="21"/>
              </w:rPr>
            </w:pPr>
            <w:r>
              <w:rPr>
                <w:rFonts w:hint="default"/>
                <w:sz w:val="21"/>
                <w:szCs w:val="21"/>
              </w:rPr>
              <w:t>本项目的特定资格要求</w:t>
            </w:r>
          </w:p>
        </w:tc>
        <w:tc>
          <w:tcPr>
            <w:tcW w:w="5451" w:type="dxa"/>
          </w:tcPr>
          <w:p w14:paraId="4CD7DF86">
            <w:pPr>
              <w:pStyle w:val="29"/>
              <w:keepNext w:val="0"/>
              <w:keepLines w:val="0"/>
              <w:numPr>
                <w:ilvl w:val="0"/>
                <w:numId w:val="17"/>
              </w:numPr>
              <w:suppressLineNumbers w:val="0"/>
              <w:spacing w:before="70" w:beforeAutospacing="0" w:after="0" w:afterAutospacing="0"/>
              <w:ind w:left="0" w:right="0"/>
              <w:rPr>
                <w:rFonts w:hint="default"/>
                <w:sz w:val="21"/>
                <w:szCs w:val="21"/>
              </w:rPr>
            </w:pPr>
            <w:r>
              <w:rPr>
                <w:rFonts w:hint="eastAsia"/>
                <w:sz w:val="21"/>
                <w:szCs w:val="21"/>
                <w:lang w:val="en-US"/>
              </w:rPr>
              <w:t>如投标人为制造厂商的须具备有效的</w:t>
            </w:r>
            <w:r>
              <w:rPr>
                <w:rFonts w:hint="default"/>
                <w:sz w:val="21"/>
                <w:szCs w:val="21"/>
                <w:lang w:val="en-US"/>
              </w:rPr>
              <w:t xml:space="preserve"> B 级及以上特种设备（曳引驱动乘客电梯）制造许可证或特种设备生产许可证 B 级及以上（制造许可子项曳引驱动乘客电梯（含消防员电梯））；</w:t>
            </w:r>
          </w:p>
          <w:p w14:paraId="1D29C82F">
            <w:pPr>
              <w:pStyle w:val="29"/>
              <w:keepNext w:val="0"/>
              <w:keepLines w:val="0"/>
              <w:numPr>
                <w:ilvl w:val="0"/>
                <w:numId w:val="17"/>
              </w:numPr>
              <w:suppressLineNumbers w:val="0"/>
              <w:spacing w:before="70" w:beforeAutospacing="0" w:after="0" w:afterAutospacing="0"/>
              <w:ind w:left="0" w:right="0"/>
              <w:rPr>
                <w:rFonts w:hint="default"/>
                <w:sz w:val="21"/>
                <w:szCs w:val="21"/>
              </w:rPr>
            </w:pPr>
            <w:r>
              <w:rPr>
                <w:rFonts w:hint="eastAsia"/>
                <w:sz w:val="21"/>
                <w:szCs w:val="21"/>
                <w:lang w:val="en-US"/>
              </w:rPr>
              <w:t>如投标人为代理商须具备有效的</w:t>
            </w:r>
            <w:r>
              <w:rPr>
                <w:rFonts w:hint="default"/>
                <w:sz w:val="21"/>
                <w:szCs w:val="21"/>
                <w:lang w:val="en-US"/>
              </w:rPr>
              <w:t>B 级及以上特种设备（电梯）安装改造维修许可证或特种设备生产许可证 B 级及以上（安装许可子项含曳引驱动乘客电梯（含消防员电梯）；所投电梯生产厂商</w:t>
            </w:r>
            <w:r>
              <w:rPr>
                <w:rFonts w:hint="eastAsia"/>
                <w:sz w:val="21"/>
                <w:szCs w:val="21"/>
                <w:lang w:val="en-US"/>
              </w:rPr>
              <w:t>须</w:t>
            </w:r>
            <w:r>
              <w:rPr>
                <w:rFonts w:hint="default"/>
                <w:sz w:val="21"/>
                <w:szCs w:val="21"/>
                <w:lang w:val="en-US"/>
              </w:rPr>
              <w:t>具备</w:t>
            </w:r>
            <w:r>
              <w:rPr>
                <w:rFonts w:hint="eastAsia"/>
                <w:sz w:val="21"/>
                <w:szCs w:val="21"/>
                <w:lang w:val="en-US"/>
              </w:rPr>
              <w:t>有效的</w:t>
            </w:r>
            <w:r>
              <w:rPr>
                <w:rFonts w:hint="default"/>
                <w:sz w:val="21"/>
                <w:szCs w:val="21"/>
                <w:lang w:val="en-US"/>
              </w:rPr>
              <w:t xml:space="preserve"> B 级及以上特种设备（曳引驱动乘客电梯）制造许可证或特种设备生产许可证 B 级及以上（制造许可子项曳引驱动乘客电梯（含消防员电梯））；</w:t>
            </w:r>
          </w:p>
          <w:p w14:paraId="4EA52F5D">
            <w:pPr>
              <w:pStyle w:val="29"/>
              <w:keepNext w:val="0"/>
              <w:keepLines w:val="0"/>
              <w:numPr>
                <w:ilvl w:val="0"/>
                <w:numId w:val="17"/>
              </w:numPr>
              <w:suppressLineNumbers w:val="0"/>
              <w:spacing w:before="70" w:beforeAutospacing="0" w:after="0" w:afterAutospacing="0"/>
              <w:ind w:left="0" w:right="0"/>
              <w:rPr>
                <w:rFonts w:hint="default"/>
                <w:sz w:val="21"/>
                <w:szCs w:val="21"/>
              </w:rPr>
            </w:pPr>
            <w:r>
              <w:rPr>
                <w:rFonts w:hint="eastAsia"/>
                <w:sz w:val="21"/>
                <w:szCs w:val="21"/>
              </w:rPr>
              <w:t>如投标人为投标产品制造商的授权代理商，需提供制造商出具的允许其经销代理本厂产品的授权书。</w:t>
            </w:r>
          </w:p>
          <w:p w14:paraId="5FC8C246">
            <w:pPr>
              <w:pStyle w:val="29"/>
              <w:keepNext w:val="0"/>
              <w:keepLines w:val="0"/>
              <w:numPr>
                <w:ilvl w:val="0"/>
                <w:numId w:val="0"/>
              </w:numPr>
              <w:suppressLineNumbers w:val="0"/>
              <w:spacing w:before="70" w:beforeAutospacing="0" w:after="0" w:afterAutospacing="0"/>
              <w:ind w:left="0" w:right="0" w:rightChars="0"/>
              <w:rPr>
                <w:rFonts w:hint="default" w:eastAsia="宋体"/>
                <w:sz w:val="21"/>
                <w:szCs w:val="21"/>
                <w:lang w:val="en-US" w:eastAsia="zh-CN"/>
              </w:rPr>
            </w:pPr>
            <w:r>
              <w:rPr>
                <w:rFonts w:hint="default" w:eastAsia="宋体"/>
                <w:b/>
                <w:bCs/>
                <w:sz w:val="21"/>
                <w:szCs w:val="21"/>
                <w:lang w:val="en-US" w:eastAsia="zh-CN"/>
              </w:rPr>
              <w:t>须提供证明材料。</w:t>
            </w:r>
          </w:p>
        </w:tc>
      </w:tr>
    </w:tbl>
    <w:p w14:paraId="3941BA4D">
      <w:pPr>
        <w:pStyle w:val="11"/>
        <w:spacing w:line="261" w:lineRule="exact"/>
        <w:ind w:left="568"/>
      </w:pPr>
    </w:p>
    <w:p w14:paraId="43B21B82">
      <w:pPr>
        <w:pStyle w:val="11"/>
        <w:spacing w:line="261" w:lineRule="exact"/>
        <w:ind w:left="568"/>
        <w:rPr>
          <w:sz w:val="18"/>
          <w:szCs w:val="18"/>
        </w:rPr>
      </w:pPr>
      <w:r>
        <w:rPr>
          <w:sz w:val="18"/>
          <w:szCs w:val="18"/>
        </w:rPr>
        <w:t>备注：</w:t>
      </w:r>
    </w:p>
    <w:p w14:paraId="1E49A6B4">
      <w:pPr>
        <w:pStyle w:val="31"/>
        <w:tabs>
          <w:tab w:val="left" w:pos="1515"/>
        </w:tabs>
        <w:spacing w:before="2" w:line="304" w:lineRule="auto"/>
        <w:ind w:left="988" w:right="604" w:firstLine="0"/>
        <w:jc w:val="both"/>
        <w:rPr>
          <w:sz w:val="21"/>
        </w:rPr>
      </w:pPr>
      <w:r>
        <w:rPr>
          <w:rFonts w:hint="eastAsia"/>
          <w:sz w:val="21"/>
        </w:rPr>
        <w:t>（</w:t>
      </w:r>
      <w:r>
        <w:rPr>
          <w:rFonts w:hint="eastAsia"/>
          <w:sz w:val="21"/>
          <w:lang w:val="en-US"/>
        </w:rPr>
        <w:t>1）</w:t>
      </w:r>
      <w:r>
        <w:rPr>
          <w:sz w:val="21"/>
        </w:rPr>
        <w:t>所有证书、证明文件包括按要求提供的官网截图必须是真实可查证的，须注明资料来源。资格证明文件应为原件的扫描件或复印件，投标文件中须编入清晰的扫描件或复印件。所有证明材料须清晰可辨认，如因证明材料模糊无法辨认，缺页、漏页导致无法进行评审认定的责任由投标人自负。如发现弄虚作假将按照有关规定严肃处理。</w:t>
      </w:r>
    </w:p>
    <w:p w14:paraId="3C8D7856">
      <w:pPr>
        <w:pStyle w:val="11"/>
        <w:spacing w:line="304" w:lineRule="auto"/>
        <w:ind w:left="568" w:right="607" w:firstLine="420"/>
        <w:rPr>
          <w:szCs w:val="22"/>
        </w:rPr>
      </w:pPr>
      <w:r>
        <w:rPr>
          <w:szCs w:val="22"/>
        </w:rPr>
        <w:t>证明材料仅限于投标单位本身，参股或控股单位及独立法人子公司的材料不能作为证明材   料，但投标单位兼并的企业的材料可作为证明材料。</w:t>
      </w:r>
    </w:p>
    <w:p w14:paraId="4280081D">
      <w:pPr>
        <w:pStyle w:val="31"/>
        <w:tabs>
          <w:tab w:val="left" w:pos="1514"/>
        </w:tabs>
        <w:spacing w:line="265" w:lineRule="exact"/>
        <w:ind w:left="987" w:firstLine="0"/>
        <w:rPr>
          <w:sz w:val="21"/>
        </w:rPr>
      </w:pPr>
      <w:r>
        <w:rPr>
          <w:rFonts w:hint="eastAsia"/>
          <w:spacing w:val="-2"/>
          <w:sz w:val="21"/>
        </w:rPr>
        <w:t>（</w:t>
      </w:r>
      <w:r>
        <w:rPr>
          <w:rFonts w:hint="eastAsia"/>
          <w:spacing w:val="-2"/>
          <w:sz w:val="21"/>
          <w:lang w:val="en-US"/>
        </w:rPr>
        <w:t>2）</w:t>
      </w:r>
      <w:r>
        <w:rPr>
          <w:spacing w:val="-2"/>
          <w:sz w:val="21"/>
        </w:rPr>
        <w:t>对于投标文件中有任意一条不满足上表要求的将导致其投标无效，不进入下一项评审。</w:t>
      </w:r>
    </w:p>
    <w:p w14:paraId="55C04105">
      <w:r>
        <w:br w:type="page"/>
      </w:r>
    </w:p>
    <w:p w14:paraId="530FF1A0">
      <w:pPr>
        <w:pStyle w:val="11"/>
        <w:ind w:firstLine="630" w:firstLineChars="300"/>
      </w:pPr>
      <w:r>
        <w:t>附表 2：符合性检查表</w:t>
      </w:r>
    </w:p>
    <w:p w14:paraId="33D6006D">
      <w:pPr>
        <w:pStyle w:val="11"/>
        <w:spacing w:before="5"/>
        <w:rPr>
          <w:b/>
          <w:sz w:val="5"/>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5"/>
        <w:gridCol w:w="8272"/>
      </w:tblGrid>
      <w:tr w14:paraId="2D4D3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5" w:type="dxa"/>
          </w:tcPr>
          <w:p w14:paraId="13A7CBC2">
            <w:pPr>
              <w:pStyle w:val="29"/>
              <w:keepNext w:val="0"/>
              <w:keepLines w:val="0"/>
              <w:suppressLineNumbers w:val="0"/>
              <w:spacing w:before="91" w:beforeAutospacing="0" w:after="0" w:afterAutospacing="0"/>
              <w:ind w:left="127" w:right="0"/>
              <w:rPr>
                <w:rFonts w:hint="default"/>
                <w:sz w:val="21"/>
              </w:rPr>
            </w:pPr>
            <w:r>
              <w:rPr>
                <w:rFonts w:hint="default"/>
                <w:sz w:val="21"/>
              </w:rPr>
              <w:t>序号</w:t>
            </w:r>
          </w:p>
        </w:tc>
        <w:tc>
          <w:tcPr>
            <w:tcW w:w="8272" w:type="dxa"/>
          </w:tcPr>
          <w:p w14:paraId="200556EA">
            <w:pPr>
              <w:pStyle w:val="29"/>
              <w:keepNext w:val="0"/>
              <w:keepLines w:val="0"/>
              <w:suppressLineNumbers w:val="0"/>
              <w:spacing w:before="91" w:beforeAutospacing="0" w:after="0" w:afterAutospacing="0"/>
              <w:ind w:left="3694" w:right="3688"/>
              <w:jc w:val="center"/>
              <w:rPr>
                <w:rFonts w:hint="default"/>
                <w:sz w:val="21"/>
              </w:rPr>
            </w:pPr>
            <w:r>
              <w:rPr>
                <w:rFonts w:hint="default"/>
                <w:sz w:val="21"/>
              </w:rPr>
              <w:t>审核内容</w:t>
            </w:r>
          </w:p>
        </w:tc>
      </w:tr>
      <w:tr w14:paraId="0CC77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5" w:type="dxa"/>
          </w:tcPr>
          <w:p w14:paraId="26A13804">
            <w:pPr>
              <w:pStyle w:val="29"/>
              <w:keepNext w:val="0"/>
              <w:keepLines w:val="0"/>
              <w:suppressLineNumbers w:val="0"/>
              <w:spacing w:before="90" w:beforeAutospacing="0" w:after="0" w:afterAutospacing="0"/>
              <w:ind w:left="127" w:right="0"/>
              <w:rPr>
                <w:rFonts w:hint="default"/>
                <w:sz w:val="21"/>
              </w:rPr>
            </w:pPr>
            <w:r>
              <w:rPr>
                <w:rFonts w:hint="default"/>
                <w:sz w:val="21"/>
              </w:rPr>
              <w:t>1.</w:t>
            </w:r>
          </w:p>
        </w:tc>
        <w:tc>
          <w:tcPr>
            <w:tcW w:w="8272" w:type="dxa"/>
          </w:tcPr>
          <w:p w14:paraId="4D65C95D">
            <w:pPr>
              <w:pStyle w:val="29"/>
              <w:keepNext w:val="0"/>
              <w:keepLines w:val="0"/>
              <w:suppressLineNumbers w:val="0"/>
              <w:spacing w:before="90" w:beforeAutospacing="0" w:after="0" w:afterAutospacing="0"/>
              <w:ind w:left="107" w:right="0"/>
              <w:rPr>
                <w:rFonts w:hint="default"/>
                <w:sz w:val="21"/>
              </w:rPr>
            </w:pPr>
            <w:r>
              <w:rPr>
                <w:rFonts w:hint="default"/>
                <w:sz w:val="21"/>
              </w:rPr>
              <w:t>按照招标文件规定要求签署、盖章；</w:t>
            </w:r>
          </w:p>
        </w:tc>
      </w:tr>
      <w:tr w14:paraId="1C1B1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75" w:type="dxa"/>
          </w:tcPr>
          <w:p w14:paraId="7ABE0775">
            <w:pPr>
              <w:pStyle w:val="29"/>
              <w:keepNext w:val="0"/>
              <w:keepLines w:val="0"/>
              <w:suppressLineNumbers w:val="0"/>
              <w:spacing w:before="92" w:beforeAutospacing="0" w:after="0" w:afterAutospacing="0"/>
              <w:ind w:left="127" w:right="0"/>
              <w:rPr>
                <w:rFonts w:hint="default"/>
                <w:sz w:val="21"/>
              </w:rPr>
            </w:pPr>
            <w:r>
              <w:rPr>
                <w:rFonts w:hint="default"/>
                <w:sz w:val="21"/>
              </w:rPr>
              <w:t>2.</w:t>
            </w:r>
          </w:p>
        </w:tc>
        <w:tc>
          <w:tcPr>
            <w:tcW w:w="8272" w:type="dxa"/>
          </w:tcPr>
          <w:p w14:paraId="09948AAE">
            <w:pPr>
              <w:pStyle w:val="29"/>
              <w:keepNext w:val="0"/>
              <w:keepLines w:val="0"/>
              <w:suppressLineNumbers w:val="0"/>
              <w:spacing w:before="92" w:beforeAutospacing="0" w:after="0" w:afterAutospacing="0"/>
              <w:ind w:left="107" w:right="0"/>
              <w:rPr>
                <w:rFonts w:hint="default"/>
                <w:sz w:val="21"/>
              </w:rPr>
            </w:pPr>
            <w:r>
              <w:rPr>
                <w:rFonts w:hint="default"/>
                <w:sz w:val="21"/>
              </w:rPr>
              <w:t>按招标文件要求进行报价；</w:t>
            </w:r>
          </w:p>
        </w:tc>
      </w:tr>
      <w:tr w14:paraId="4D64D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5" w:type="dxa"/>
          </w:tcPr>
          <w:p w14:paraId="54379389">
            <w:pPr>
              <w:pStyle w:val="29"/>
              <w:keepNext w:val="0"/>
              <w:keepLines w:val="0"/>
              <w:suppressLineNumbers w:val="0"/>
              <w:spacing w:before="91" w:beforeAutospacing="0" w:after="0" w:afterAutospacing="0"/>
              <w:ind w:left="127" w:right="0"/>
              <w:rPr>
                <w:rFonts w:hint="default"/>
                <w:sz w:val="21"/>
              </w:rPr>
            </w:pPr>
            <w:r>
              <w:rPr>
                <w:rFonts w:hint="default"/>
                <w:sz w:val="21"/>
              </w:rPr>
              <w:t>3.</w:t>
            </w:r>
          </w:p>
        </w:tc>
        <w:tc>
          <w:tcPr>
            <w:tcW w:w="8272" w:type="dxa"/>
          </w:tcPr>
          <w:p w14:paraId="38B405F5">
            <w:pPr>
              <w:pStyle w:val="29"/>
              <w:keepNext w:val="0"/>
              <w:keepLines w:val="0"/>
              <w:suppressLineNumbers w:val="0"/>
              <w:spacing w:before="91" w:beforeAutospacing="0" w:after="0" w:afterAutospacing="0"/>
              <w:ind w:left="107" w:right="0"/>
              <w:rPr>
                <w:rFonts w:hint="default"/>
                <w:sz w:val="21"/>
              </w:rPr>
            </w:pPr>
            <w:r>
              <w:rPr>
                <w:rFonts w:hint="default"/>
                <w:sz w:val="21"/>
              </w:rPr>
              <w:t>投标有效期满足招标文件规定；</w:t>
            </w:r>
          </w:p>
        </w:tc>
      </w:tr>
      <w:tr w14:paraId="65009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75" w:type="dxa"/>
          </w:tcPr>
          <w:p w14:paraId="25F31500">
            <w:pPr>
              <w:pStyle w:val="29"/>
              <w:keepNext w:val="0"/>
              <w:keepLines w:val="0"/>
              <w:suppressLineNumbers w:val="0"/>
              <w:spacing w:before="90" w:beforeAutospacing="0" w:after="0" w:afterAutospacing="0"/>
              <w:ind w:left="127" w:right="0"/>
              <w:rPr>
                <w:rFonts w:hint="default"/>
                <w:sz w:val="21"/>
              </w:rPr>
            </w:pPr>
            <w:r>
              <w:rPr>
                <w:rFonts w:hint="default"/>
                <w:sz w:val="21"/>
              </w:rPr>
              <w:t>4.</w:t>
            </w:r>
          </w:p>
        </w:tc>
        <w:tc>
          <w:tcPr>
            <w:tcW w:w="8272" w:type="dxa"/>
          </w:tcPr>
          <w:p w14:paraId="63EA89E0">
            <w:pPr>
              <w:pStyle w:val="29"/>
              <w:keepNext w:val="0"/>
              <w:keepLines w:val="0"/>
              <w:suppressLineNumbers w:val="0"/>
              <w:spacing w:before="90" w:beforeAutospacing="0" w:after="0" w:afterAutospacing="0"/>
              <w:ind w:left="107" w:right="0"/>
              <w:rPr>
                <w:rFonts w:hint="default"/>
                <w:sz w:val="21"/>
              </w:rPr>
            </w:pPr>
            <w:r>
              <w:rPr>
                <w:rFonts w:hint="default"/>
                <w:sz w:val="21"/>
              </w:rPr>
              <w:t>投标文件中未附有采购人不能接受条件；</w:t>
            </w:r>
          </w:p>
        </w:tc>
      </w:tr>
      <w:tr w14:paraId="253D3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5" w:type="dxa"/>
          </w:tcPr>
          <w:p w14:paraId="3CCDA7C4">
            <w:pPr>
              <w:pStyle w:val="29"/>
              <w:keepNext w:val="0"/>
              <w:keepLines w:val="0"/>
              <w:suppressLineNumbers w:val="0"/>
              <w:spacing w:before="92" w:beforeAutospacing="0" w:after="0" w:afterAutospacing="0"/>
              <w:ind w:left="127" w:right="0"/>
              <w:rPr>
                <w:rFonts w:hint="default"/>
                <w:sz w:val="21"/>
              </w:rPr>
            </w:pPr>
            <w:r>
              <w:rPr>
                <w:rFonts w:hint="default"/>
                <w:sz w:val="21"/>
              </w:rPr>
              <w:t>5.</w:t>
            </w:r>
          </w:p>
        </w:tc>
        <w:tc>
          <w:tcPr>
            <w:tcW w:w="8272" w:type="dxa"/>
          </w:tcPr>
          <w:p w14:paraId="4D8C65B6">
            <w:pPr>
              <w:pStyle w:val="29"/>
              <w:keepNext w:val="0"/>
              <w:keepLines w:val="0"/>
              <w:suppressLineNumbers w:val="0"/>
              <w:spacing w:before="92" w:beforeAutospacing="0" w:after="0" w:afterAutospacing="0"/>
              <w:ind w:left="107" w:right="0"/>
              <w:rPr>
                <w:rFonts w:hint="default"/>
                <w:sz w:val="21"/>
              </w:rPr>
            </w:pPr>
            <w:r>
              <w:rPr>
                <w:rFonts w:hint="default"/>
                <w:sz w:val="21"/>
              </w:rPr>
              <w:t>投标文件满足招标文件商务、技术等实质性要求；</w:t>
            </w:r>
          </w:p>
        </w:tc>
      </w:tr>
      <w:tr w14:paraId="0327F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5" w:type="dxa"/>
          </w:tcPr>
          <w:p w14:paraId="64A95FBE">
            <w:pPr>
              <w:pStyle w:val="29"/>
              <w:keepNext w:val="0"/>
              <w:keepLines w:val="0"/>
              <w:suppressLineNumbers w:val="0"/>
              <w:spacing w:before="91" w:beforeAutospacing="0" w:after="0" w:afterAutospacing="0"/>
              <w:ind w:left="127" w:right="0"/>
              <w:rPr>
                <w:rFonts w:hint="default"/>
                <w:sz w:val="21"/>
              </w:rPr>
            </w:pPr>
            <w:r>
              <w:rPr>
                <w:rFonts w:hint="default"/>
                <w:sz w:val="21"/>
              </w:rPr>
              <w:t>6.</w:t>
            </w:r>
          </w:p>
        </w:tc>
        <w:tc>
          <w:tcPr>
            <w:tcW w:w="8272" w:type="dxa"/>
          </w:tcPr>
          <w:p w14:paraId="2227EDD9">
            <w:pPr>
              <w:pStyle w:val="29"/>
              <w:keepNext w:val="0"/>
              <w:keepLines w:val="0"/>
              <w:suppressLineNumbers w:val="0"/>
              <w:spacing w:before="91" w:beforeAutospacing="0" w:after="0" w:afterAutospacing="0"/>
              <w:ind w:left="107" w:right="0"/>
              <w:rPr>
                <w:rFonts w:hint="default"/>
                <w:sz w:val="21"/>
              </w:rPr>
            </w:pPr>
            <w:r>
              <w:rPr>
                <w:rFonts w:hint="default"/>
                <w:sz w:val="21"/>
              </w:rPr>
              <w:t>投标人未出现招标文件中规定无效投标的其它条款；</w:t>
            </w:r>
          </w:p>
        </w:tc>
      </w:tr>
      <w:tr w14:paraId="78122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3" w:hRule="atLeast"/>
        </w:trPr>
        <w:tc>
          <w:tcPr>
            <w:tcW w:w="675" w:type="dxa"/>
          </w:tcPr>
          <w:p w14:paraId="1ADC2D14">
            <w:pPr>
              <w:pStyle w:val="29"/>
              <w:keepNext w:val="0"/>
              <w:keepLines w:val="0"/>
              <w:suppressLineNumbers w:val="0"/>
              <w:spacing w:before="0" w:beforeAutospacing="0" w:after="0" w:afterAutospacing="0"/>
              <w:ind w:left="0" w:right="0"/>
              <w:rPr>
                <w:rFonts w:hint="default"/>
                <w:b/>
                <w:sz w:val="20"/>
              </w:rPr>
            </w:pPr>
          </w:p>
          <w:p w14:paraId="0FBA94D9">
            <w:pPr>
              <w:pStyle w:val="29"/>
              <w:keepNext w:val="0"/>
              <w:keepLines w:val="0"/>
              <w:suppressLineNumbers w:val="0"/>
              <w:spacing w:before="0" w:beforeAutospacing="0" w:after="0" w:afterAutospacing="0"/>
              <w:ind w:left="0" w:right="0"/>
              <w:rPr>
                <w:rFonts w:hint="default"/>
                <w:b/>
                <w:sz w:val="20"/>
              </w:rPr>
            </w:pPr>
          </w:p>
          <w:p w14:paraId="3902DC11">
            <w:pPr>
              <w:pStyle w:val="29"/>
              <w:keepNext w:val="0"/>
              <w:keepLines w:val="0"/>
              <w:suppressLineNumbers w:val="0"/>
              <w:spacing w:before="168" w:beforeAutospacing="0" w:after="0" w:afterAutospacing="0"/>
              <w:ind w:left="127" w:right="0"/>
              <w:rPr>
                <w:rFonts w:hint="default"/>
                <w:sz w:val="21"/>
              </w:rPr>
            </w:pPr>
            <w:r>
              <w:rPr>
                <w:rFonts w:hint="default"/>
                <w:sz w:val="21"/>
              </w:rPr>
              <w:t>7.</w:t>
            </w:r>
          </w:p>
        </w:tc>
        <w:tc>
          <w:tcPr>
            <w:tcW w:w="8272" w:type="dxa"/>
          </w:tcPr>
          <w:p w14:paraId="5ED46633">
            <w:pPr>
              <w:pStyle w:val="29"/>
              <w:keepNext w:val="0"/>
              <w:keepLines w:val="0"/>
              <w:suppressLineNumbers w:val="0"/>
              <w:spacing w:before="1" w:beforeAutospacing="0" w:after="0" w:afterAutospacing="0"/>
              <w:ind w:left="107" w:right="0"/>
              <w:rPr>
                <w:rFonts w:hint="default"/>
                <w:sz w:val="21"/>
              </w:rPr>
            </w:pPr>
            <w:r>
              <w:rPr>
                <w:rFonts w:hint="default"/>
                <w:sz w:val="21"/>
              </w:rPr>
              <w:t>投标人未有下列任一情形：</w:t>
            </w:r>
          </w:p>
          <w:p w14:paraId="76EE1DF3">
            <w:pPr>
              <w:pStyle w:val="29"/>
              <w:keepNext w:val="0"/>
              <w:keepLines w:val="0"/>
              <w:numPr>
                <w:ilvl w:val="0"/>
                <w:numId w:val="18"/>
              </w:numPr>
              <w:suppressLineNumbers w:val="0"/>
              <w:tabs>
                <w:tab w:val="left" w:pos="633"/>
              </w:tabs>
              <w:spacing w:before="2" w:beforeAutospacing="0" w:after="0" w:afterAutospacing="0"/>
              <w:ind w:right="0" w:hanging="526"/>
              <w:rPr>
                <w:rFonts w:hint="default"/>
                <w:sz w:val="21"/>
              </w:rPr>
            </w:pPr>
            <w:r>
              <w:rPr>
                <w:rFonts w:hint="default"/>
                <w:sz w:val="21"/>
              </w:rPr>
              <w:t>不同投标人的投标文件由同一单位或者个人编制；</w:t>
            </w:r>
          </w:p>
          <w:p w14:paraId="1281AE5C">
            <w:pPr>
              <w:pStyle w:val="29"/>
              <w:keepNext w:val="0"/>
              <w:keepLines w:val="0"/>
              <w:numPr>
                <w:ilvl w:val="0"/>
                <w:numId w:val="18"/>
              </w:numPr>
              <w:suppressLineNumbers w:val="0"/>
              <w:tabs>
                <w:tab w:val="left" w:pos="633"/>
              </w:tabs>
              <w:spacing w:before="2" w:beforeAutospacing="0" w:after="0" w:afterAutospacing="0"/>
              <w:ind w:right="0" w:hanging="526"/>
              <w:rPr>
                <w:rFonts w:hint="default"/>
                <w:sz w:val="21"/>
              </w:rPr>
            </w:pPr>
            <w:r>
              <w:rPr>
                <w:rFonts w:hint="default"/>
                <w:sz w:val="21"/>
              </w:rPr>
              <w:t>不同投标人委托同一单位或者个人办理投标事宜；</w:t>
            </w:r>
          </w:p>
          <w:p w14:paraId="4F50C0DD">
            <w:pPr>
              <w:pStyle w:val="29"/>
              <w:keepNext w:val="0"/>
              <w:keepLines w:val="0"/>
              <w:numPr>
                <w:ilvl w:val="0"/>
                <w:numId w:val="18"/>
              </w:numPr>
              <w:suppressLineNumbers w:val="0"/>
              <w:tabs>
                <w:tab w:val="left" w:pos="633"/>
              </w:tabs>
              <w:spacing w:before="2" w:beforeAutospacing="0" w:after="0" w:afterAutospacing="0"/>
              <w:ind w:right="0" w:hanging="526"/>
              <w:rPr>
                <w:rFonts w:hint="default"/>
                <w:sz w:val="21"/>
              </w:rPr>
            </w:pPr>
            <w:r>
              <w:rPr>
                <w:rFonts w:hint="default"/>
                <w:sz w:val="21"/>
              </w:rPr>
              <w:t>不同投标人的投标文件载明的项目管理成员或者联系人员为同一人；</w:t>
            </w:r>
          </w:p>
          <w:p w14:paraId="2D27D568">
            <w:pPr>
              <w:pStyle w:val="29"/>
              <w:keepNext w:val="0"/>
              <w:keepLines w:val="0"/>
              <w:numPr>
                <w:ilvl w:val="0"/>
                <w:numId w:val="18"/>
              </w:numPr>
              <w:suppressLineNumbers w:val="0"/>
              <w:tabs>
                <w:tab w:val="left" w:pos="633"/>
              </w:tabs>
              <w:spacing w:before="4" w:beforeAutospacing="0" w:after="0" w:afterAutospacing="0"/>
              <w:ind w:right="0" w:hanging="526"/>
              <w:rPr>
                <w:rFonts w:hint="default"/>
                <w:sz w:val="21"/>
              </w:rPr>
            </w:pPr>
            <w:r>
              <w:rPr>
                <w:rFonts w:hint="default"/>
                <w:sz w:val="21"/>
              </w:rPr>
              <w:t>不同投标人的投标文件异常一致或者投标报价呈规律性差异；</w:t>
            </w:r>
          </w:p>
          <w:p w14:paraId="60D9A9F5">
            <w:pPr>
              <w:pStyle w:val="29"/>
              <w:keepNext w:val="0"/>
              <w:keepLines w:val="0"/>
              <w:numPr>
                <w:ilvl w:val="0"/>
                <w:numId w:val="18"/>
              </w:numPr>
              <w:suppressLineNumbers w:val="0"/>
              <w:tabs>
                <w:tab w:val="left" w:pos="633"/>
              </w:tabs>
              <w:spacing w:before="3" w:beforeAutospacing="0" w:after="0" w:afterAutospacing="0" w:line="252" w:lineRule="exact"/>
              <w:ind w:right="0" w:hanging="526"/>
              <w:rPr>
                <w:rFonts w:hint="default"/>
                <w:sz w:val="21"/>
              </w:rPr>
            </w:pPr>
            <w:r>
              <w:rPr>
                <w:rFonts w:hint="default"/>
                <w:sz w:val="21"/>
              </w:rPr>
              <w:t>不同投标人的投标文件相互混装。</w:t>
            </w:r>
          </w:p>
        </w:tc>
      </w:tr>
      <w:tr w14:paraId="53093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47" w:type="dxa"/>
            <w:gridSpan w:val="2"/>
          </w:tcPr>
          <w:p w14:paraId="54FF7C8A">
            <w:pPr>
              <w:pStyle w:val="29"/>
              <w:keepNext w:val="0"/>
              <w:keepLines w:val="0"/>
              <w:suppressLineNumbers w:val="0"/>
              <w:spacing w:before="90" w:beforeAutospacing="0" w:after="0" w:afterAutospacing="0"/>
              <w:ind w:left="108" w:right="0"/>
              <w:rPr>
                <w:rFonts w:hint="default"/>
                <w:sz w:val="21"/>
              </w:rPr>
            </w:pPr>
            <w:r>
              <w:rPr>
                <w:rFonts w:hint="default"/>
                <w:sz w:val="21"/>
              </w:rPr>
              <w:t>审核结论</w:t>
            </w:r>
          </w:p>
        </w:tc>
      </w:tr>
    </w:tbl>
    <w:p w14:paraId="1ADC7415">
      <w:pPr>
        <w:pStyle w:val="11"/>
        <w:spacing w:before="93"/>
        <w:ind w:left="568"/>
      </w:pPr>
      <w:r>
        <w:t>说明：</w:t>
      </w:r>
    </w:p>
    <w:p w14:paraId="2E78EF75">
      <w:pPr>
        <w:pStyle w:val="11"/>
        <w:spacing w:before="5"/>
        <w:rPr>
          <w:sz w:val="14"/>
        </w:rPr>
      </w:pPr>
    </w:p>
    <w:p w14:paraId="6F3B13D4">
      <w:pPr>
        <w:pStyle w:val="31"/>
        <w:numPr>
          <w:ilvl w:val="0"/>
          <w:numId w:val="19"/>
        </w:numPr>
        <w:tabs>
          <w:tab w:val="left" w:pos="882"/>
        </w:tabs>
        <w:rPr>
          <w:sz w:val="21"/>
        </w:rPr>
      </w:pPr>
      <w:r>
        <w:rPr>
          <w:sz w:val="21"/>
        </w:rPr>
        <w:t>评标委员会分别对每一投标文件依据上表进行检查。</w:t>
      </w:r>
    </w:p>
    <w:p w14:paraId="5E342357">
      <w:pPr>
        <w:pStyle w:val="31"/>
        <w:numPr>
          <w:ilvl w:val="0"/>
          <w:numId w:val="19"/>
        </w:numPr>
        <w:tabs>
          <w:tab w:val="left" w:pos="882"/>
        </w:tabs>
        <w:spacing w:before="95" w:line="242" w:lineRule="auto"/>
        <w:ind w:left="568" w:right="501" w:firstLine="0"/>
        <w:rPr>
          <w:sz w:val="21"/>
        </w:rPr>
      </w:pPr>
      <w:r>
        <w:rPr>
          <w:spacing w:val="-2"/>
          <w:sz w:val="21"/>
        </w:rPr>
        <w:t>评标委员会决定投标的响应性只根据投标文件本身的真实无误的内容，而不依据外部的证据，但投标文件有不真实不正确的内容时除外。</w:t>
      </w:r>
    </w:p>
    <w:p w14:paraId="6255876F">
      <w:pPr>
        <w:pStyle w:val="31"/>
        <w:numPr>
          <w:ilvl w:val="0"/>
          <w:numId w:val="19"/>
        </w:numPr>
        <w:tabs>
          <w:tab w:val="left" w:pos="882"/>
        </w:tabs>
        <w:spacing w:before="91"/>
        <w:rPr>
          <w:sz w:val="21"/>
        </w:rPr>
      </w:pPr>
      <w:r>
        <w:rPr>
          <w:sz w:val="21"/>
        </w:rPr>
        <w:t>满足要求的条款打“√”，否则为“×”。</w:t>
      </w:r>
    </w:p>
    <w:p w14:paraId="20AAFC5B">
      <w:pPr>
        <w:pStyle w:val="11"/>
        <w:spacing w:before="5"/>
        <w:rPr>
          <w:sz w:val="14"/>
        </w:rPr>
      </w:pPr>
    </w:p>
    <w:p w14:paraId="67916608">
      <w:pPr>
        <w:pStyle w:val="31"/>
        <w:numPr>
          <w:ilvl w:val="0"/>
          <w:numId w:val="19"/>
        </w:numPr>
        <w:tabs>
          <w:tab w:val="left" w:pos="882"/>
        </w:tabs>
        <w:rPr>
          <w:sz w:val="21"/>
        </w:rPr>
      </w:pPr>
      <w:r>
        <w:rPr>
          <w:sz w:val="21"/>
        </w:rPr>
        <w:t>对于投标文件中有任意一条不满足要求将导致其投标无效，不进入下一项评审。</w:t>
      </w:r>
    </w:p>
    <w:p w14:paraId="1BB576F4">
      <w:pPr>
        <w:rPr>
          <w:sz w:val="21"/>
        </w:rPr>
        <w:sectPr>
          <w:headerReference r:id="rId11" w:type="default"/>
          <w:footerReference r:id="rId12" w:type="default"/>
          <w:pgSz w:w="11910" w:h="16840"/>
          <w:pgMar w:top="1200" w:right="980" w:bottom="1020" w:left="1020" w:header="737" w:footer="794" w:gutter="0"/>
          <w:pgNumType w:fmt="decimal"/>
          <w:cols w:space="720" w:num="1"/>
        </w:sectPr>
      </w:pPr>
    </w:p>
    <w:p w14:paraId="24418B9B">
      <w:pPr>
        <w:pStyle w:val="11"/>
        <w:ind w:firstLine="402" w:firstLineChars="200"/>
        <w:rPr>
          <w:b/>
          <w:sz w:val="20"/>
          <w:lang w:val="en-US"/>
        </w:rPr>
      </w:pPr>
      <w:r>
        <w:rPr>
          <w:rFonts w:hint="eastAsia"/>
          <w:b/>
          <w:sz w:val="20"/>
          <w:lang w:val="en-US"/>
        </w:rPr>
        <w:t>附表 3 ：评分标准</w:t>
      </w:r>
    </w:p>
    <w:tbl>
      <w:tblPr>
        <w:tblStyle w:val="25"/>
        <w:tblW w:w="0" w:type="auto"/>
        <w:tblInd w:w="2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9"/>
        <w:gridCol w:w="1465"/>
        <w:gridCol w:w="417"/>
        <w:gridCol w:w="6340"/>
      </w:tblGrid>
      <w:tr w14:paraId="35002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1129" w:type="dxa"/>
          </w:tcPr>
          <w:p w14:paraId="1EB1B4D9">
            <w:pPr>
              <w:pStyle w:val="29"/>
              <w:keepNext w:val="0"/>
              <w:keepLines w:val="0"/>
              <w:suppressLineNumbers w:val="0"/>
              <w:spacing w:before="9" w:beforeAutospacing="0" w:after="0" w:afterAutospacing="0"/>
              <w:ind w:left="0" w:right="0"/>
              <w:rPr>
                <w:rFonts w:hint="default" w:ascii="Times New Roman"/>
                <w:sz w:val="18"/>
                <w:szCs w:val="18"/>
              </w:rPr>
            </w:pPr>
          </w:p>
          <w:p w14:paraId="735061B1">
            <w:pPr>
              <w:pStyle w:val="29"/>
              <w:keepNext w:val="0"/>
              <w:keepLines w:val="0"/>
              <w:suppressLineNumbers w:val="0"/>
              <w:spacing w:before="0" w:beforeAutospacing="0" w:after="0" w:afterAutospacing="0"/>
              <w:ind w:left="182" w:right="174"/>
              <w:jc w:val="center"/>
              <w:rPr>
                <w:rFonts w:hint="default"/>
                <w:b/>
                <w:sz w:val="18"/>
                <w:szCs w:val="18"/>
              </w:rPr>
            </w:pPr>
            <w:r>
              <w:rPr>
                <w:rFonts w:hint="default"/>
                <w:b/>
                <w:sz w:val="18"/>
                <w:szCs w:val="18"/>
              </w:rPr>
              <w:t>评标项目</w:t>
            </w:r>
          </w:p>
        </w:tc>
        <w:tc>
          <w:tcPr>
            <w:tcW w:w="1465" w:type="dxa"/>
          </w:tcPr>
          <w:p w14:paraId="31C845B5">
            <w:pPr>
              <w:pStyle w:val="29"/>
              <w:keepNext w:val="0"/>
              <w:keepLines w:val="0"/>
              <w:suppressLineNumbers w:val="0"/>
              <w:spacing w:before="9" w:beforeAutospacing="0" w:after="0" w:afterAutospacing="0"/>
              <w:ind w:left="0" w:right="0"/>
              <w:rPr>
                <w:rFonts w:hint="default" w:ascii="Times New Roman"/>
                <w:sz w:val="18"/>
                <w:szCs w:val="18"/>
              </w:rPr>
            </w:pPr>
          </w:p>
          <w:p w14:paraId="21937205">
            <w:pPr>
              <w:pStyle w:val="29"/>
              <w:keepNext w:val="0"/>
              <w:keepLines w:val="0"/>
              <w:suppressLineNumbers w:val="0"/>
              <w:spacing w:before="0" w:beforeAutospacing="0" w:after="0" w:afterAutospacing="0"/>
              <w:ind w:left="0" w:right="263"/>
              <w:jc w:val="right"/>
              <w:rPr>
                <w:rFonts w:hint="default"/>
                <w:b/>
                <w:sz w:val="18"/>
                <w:szCs w:val="18"/>
              </w:rPr>
            </w:pPr>
            <w:r>
              <w:rPr>
                <w:rFonts w:hint="default"/>
                <w:b/>
                <w:w w:val="95"/>
                <w:sz w:val="18"/>
                <w:szCs w:val="18"/>
              </w:rPr>
              <w:t>评标内容</w:t>
            </w:r>
          </w:p>
        </w:tc>
        <w:tc>
          <w:tcPr>
            <w:tcW w:w="417" w:type="dxa"/>
            <w:vAlign w:val="center"/>
          </w:tcPr>
          <w:p w14:paraId="24A20D3A">
            <w:pPr>
              <w:pStyle w:val="29"/>
              <w:keepNext w:val="0"/>
              <w:keepLines w:val="0"/>
              <w:suppressLineNumbers w:val="0"/>
              <w:spacing w:before="0" w:beforeAutospacing="0" w:after="0" w:afterAutospacing="0"/>
              <w:ind w:left="0" w:right="92"/>
              <w:jc w:val="center"/>
              <w:rPr>
                <w:rFonts w:hint="default"/>
                <w:b/>
                <w:sz w:val="18"/>
                <w:szCs w:val="18"/>
              </w:rPr>
            </w:pPr>
            <w:r>
              <w:rPr>
                <w:rFonts w:hint="default"/>
                <w:b/>
                <w:sz w:val="18"/>
                <w:szCs w:val="18"/>
              </w:rPr>
              <w:t>分值</w:t>
            </w:r>
          </w:p>
        </w:tc>
        <w:tc>
          <w:tcPr>
            <w:tcW w:w="6340" w:type="dxa"/>
          </w:tcPr>
          <w:p w14:paraId="5EF752CC">
            <w:pPr>
              <w:pStyle w:val="29"/>
              <w:keepNext w:val="0"/>
              <w:keepLines w:val="0"/>
              <w:suppressLineNumbers w:val="0"/>
              <w:spacing w:before="9" w:beforeAutospacing="0" w:after="0" w:afterAutospacing="0"/>
              <w:ind w:left="0" w:right="0"/>
              <w:rPr>
                <w:rFonts w:hint="default" w:ascii="Times New Roman"/>
                <w:sz w:val="18"/>
                <w:szCs w:val="18"/>
              </w:rPr>
            </w:pPr>
          </w:p>
          <w:p w14:paraId="7DD915CB">
            <w:pPr>
              <w:pStyle w:val="29"/>
              <w:keepNext w:val="0"/>
              <w:keepLines w:val="0"/>
              <w:suppressLineNumbers w:val="0"/>
              <w:spacing w:before="0" w:beforeAutospacing="0" w:after="0" w:afterAutospacing="0"/>
              <w:ind w:left="2789" w:right="2777"/>
              <w:jc w:val="center"/>
              <w:rPr>
                <w:rFonts w:hint="default"/>
                <w:b/>
                <w:sz w:val="18"/>
                <w:szCs w:val="18"/>
              </w:rPr>
            </w:pPr>
            <w:r>
              <w:rPr>
                <w:rFonts w:hint="default"/>
                <w:b/>
                <w:sz w:val="18"/>
                <w:szCs w:val="18"/>
              </w:rPr>
              <w:t>评分标准</w:t>
            </w:r>
          </w:p>
        </w:tc>
      </w:tr>
      <w:tr w14:paraId="08437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trPr>
        <w:tc>
          <w:tcPr>
            <w:tcW w:w="1129" w:type="dxa"/>
          </w:tcPr>
          <w:p w14:paraId="31440269">
            <w:pPr>
              <w:pStyle w:val="29"/>
              <w:keepNext w:val="0"/>
              <w:keepLines w:val="0"/>
              <w:suppressLineNumbers w:val="0"/>
              <w:spacing w:before="0" w:beforeAutospacing="0" w:after="0" w:afterAutospacing="0"/>
              <w:ind w:left="0" w:right="0"/>
              <w:rPr>
                <w:rFonts w:hint="default" w:ascii="Times New Roman"/>
                <w:sz w:val="18"/>
                <w:szCs w:val="18"/>
              </w:rPr>
            </w:pPr>
          </w:p>
          <w:p w14:paraId="5D00DBB8">
            <w:pPr>
              <w:pStyle w:val="29"/>
              <w:keepNext w:val="0"/>
              <w:keepLines w:val="0"/>
              <w:suppressLineNumbers w:val="0"/>
              <w:spacing w:before="7" w:beforeAutospacing="0" w:after="0" w:afterAutospacing="0"/>
              <w:ind w:left="0" w:right="0"/>
              <w:rPr>
                <w:rFonts w:hint="default" w:ascii="Times New Roman"/>
                <w:sz w:val="18"/>
                <w:szCs w:val="18"/>
              </w:rPr>
            </w:pPr>
          </w:p>
          <w:p w14:paraId="7A046C74">
            <w:pPr>
              <w:pStyle w:val="29"/>
              <w:keepNext w:val="0"/>
              <w:keepLines w:val="0"/>
              <w:suppressLineNumbers w:val="0"/>
              <w:spacing w:before="0" w:beforeAutospacing="0" w:after="0" w:afterAutospacing="0"/>
              <w:ind w:left="202" w:right="0"/>
              <w:rPr>
                <w:rFonts w:hint="default"/>
                <w:sz w:val="18"/>
                <w:szCs w:val="18"/>
              </w:rPr>
            </w:pPr>
            <w:r>
              <w:rPr>
                <w:rFonts w:hint="default"/>
                <w:sz w:val="18"/>
                <w:szCs w:val="18"/>
              </w:rPr>
              <w:t>价格部分</w:t>
            </w:r>
          </w:p>
          <w:p w14:paraId="6981D7F6">
            <w:pPr>
              <w:pStyle w:val="29"/>
              <w:keepNext w:val="0"/>
              <w:keepLines w:val="0"/>
              <w:suppressLineNumbers w:val="0"/>
              <w:spacing w:before="2" w:beforeAutospacing="0" w:after="0" w:afterAutospacing="0"/>
              <w:ind w:left="180" w:right="0"/>
              <w:rPr>
                <w:rFonts w:hint="default"/>
                <w:sz w:val="18"/>
                <w:szCs w:val="18"/>
              </w:rPr>
            </w:pPr>
            <w:r>
              <w:rPr>
                <w:rFonts w:hint="default"/>
                <w:sz w:val="18"/>
                <w:szCs w:val="18"/>
              </w:rPr>
              <w:t>（30</w:t>
            </w:r>
            <w:r>
              <w:rPr>
                <w:rFonts w:hint="default"/>
                <w:spacing w:val="-23"/>
                <w:sz w:val="18"/>
                <w:szCs w:val="18"/>
              </w:rPr>
              <w:t xml:space="preserve"> 分</w:t>
            </w:r>
            <w:r>
              <w:rPr>
                <w:rFonts w:hint="default"/>
                <w:sz w:val="18"/>
                <w:szCs w:val="18"/>
              </w:rPr>
              <w:t>）</w:t>
            </w:r>
          </w:p>
        </w:tc>
        <w:tc>
          <w:tcPr>
            <w:tcW w:w="1465" w:type="dxa"/>
          </w:tcPr>
          <w:p w14:paraId="4DAA99C8">
            <w:pPr>
              <w:pStyle w:val="29"/>
              <w:keepNext w:val="0"/>
              <w:keepLines w:val="0"/>
              <w:suppressLineNumbers w:val="0"/>
              <w:spacing w:before="0" w:beforeAutospacing="0" w:after="0" w:afterAutospacing="0"/>
              <w:ind w:left="0" w:right="0"/>
              <w:rPr>
                <w:rFonts w:hint="default" w:ascii="Times New Roman"/>
                <w:sz w:val="18"/>
                <w:szCs w:val="18"/>
              </w:rPr>
            </w:pPr>
          </w:p>
          <w:p w14:paraId="62E4F089">
            <w:pPr>
              <w:pStyle w:val="29"/>
              <w:keepNext w:val="0"/>
              <w:keepLines w:val="0"/>
              <w:suppressLineNumbers w:val="0"/>
              <w:spacing w:before="0" w:beforeAutospacing="0" w:after="0" w:afterAutospacing="0"/>
              <w:ind w:left="0" w:right="0"/>
              <w:rPr>
                <w:rFonts w:hint="default" w:ascii="Times New Roman"/>
                <w:sz w:val="18"/>
                <w:szCs w:val="18"/>
              </w:rPr>
            </w:pPr>
          </w:p>
          <w:p w14:paraId="03F47229">
            <w:pPr>
              <w:pStyle w:val="29"/>
              <w:keepNext w:val="0"/>
              <w:keepLines w:val="0"/>
              <w:suppressLineNumbers w:val="0"/>
              <w:spacing w:before="10" w:beforeAutospacing="0" w:after="0" w:afterAutospacing="0"/>
              <w:ind w:left="0" w:right="0"/>
              <w:rPr>
                <w:rFonts w:hint="default" w:ascii="Times New Roman"/>
                <w:sz w:val="18"/>
                <w:szCs w:val="18"/>
              </w:rPr>
            </w:pPr>
          </w:p>
          <w:p w14:paraId="145D607A">
            <w:pPr>
              <w:pStyle w:val="29"/>
              <w:keepNext w:val="0"/>
              <w:keepLines w:val="0"/>
              <w:suppressLineNumbers w:val="0"/>
              <w:spacing w:before="0" w:beforeAutospacing="0" w:after="0" w:afterAutospacing="0"/>
              <w:ind w:left="0" w:right="265"/>
              <w:jc w:val="right"/>
              <w:rPr>
                <w:rFonts w:hint="default"/>
                <w:sz w:val="18"/>
                <w:szCs w:val="18"/>
              </w:rPr>
            </w:pPr>
            <w:r>
              <w:rPr>
                <w:rFonts w:hint="default"/>
                <w:sz w:val="18"/>
                <w:szCs w:val="18"/>
              </w:rPr>
              <w:t>投标报价</w:t>
            </w:r>
          </w:p>
        </w:tc>
        <w:tc>
          <w:tcPr>
            <w:tcW w:w="417" w:type="dxa"/>
          </w:tcPr>
          <w:p w14:paraId="3012B904">
            <w:pPr>
              <w:pStyle w:val="29"/>
              <w:keepNext w:val="0"/>
              <w:keepLines w:val="0"/>
              <w:suppressLineNumbers w:val="0"/>
              <w:spacing w:before="0" w:beforeAutospacing="0" w:after="0" w:afterAutospacing="0"/>
              <w:ind w:left="0" w:right="0"/>
              <w:rPr>
                <w:rFonts w:hint="default" w:ascii="Times New Roman"/>
                <w:sz w:val="18"/>
                <w:szCs w:val="18"/>
              </w:rPr>
            </w:pPr>
          </w:p>
          <w:p w14:paraId="58EA4FD5">
            <w:pPr>
              <w:pStyle w:val="29"/>
              <w:keepNext w:val="0"/>
              <w:keepLines w:val="0"/>
              <w:suppressLineNumbers w:val="0"/>
              <w:spacing w:before="0" w:beforeAutospacing="0" w:after="0" w:afterAutospacing="0"/>
              <w:ind w:left="0" w:right="0"/>
              <w:rPr>
                <w:rFonts w:hint="default" w:ascii="Times New Roman"/>
                <w:sz w:val="18"/>
                <w:szCs w:val="18"/>
              </w:rPr>
            </w:pPr>
          </w:p>
          <w:p w14:paraId="3AAAB18E">
            <w:pPr>
              <w:pStyle w:val="29"/>
              <w:keepNext w:val="0"/>
              <w:keepLines w:val="0"/>
              <w:suppressLineNumbers w:val="0"/>
              <w:spacing w:before="10" w:beforeAutospacing="0" w:after="0" w:afterAutospacing="0"/>
              <w:ind w:left="0" w:right="0"/>
              <w:rPr>
                <w:rFonts w:hint="default" w:ascii="Times New Roman"/>
                <w:sz w:val="18"/>
                <w:szCs w:val="18"/>
              </w:rPr>
            </w:pPr>
          </w:p>
          <w:p w14:paraId="32E27AEB">
            <w:pPr>
              <w:pStyle w:val="29"/>
              <w:keepNext w:val="0"/>
              <w:keepLines w:val="0"/>
              <w:suppressLineNumbers w:val="0"/>
              <w:spacing w:before="0" w:beforeAutospacing="0" w:after="0" w:afterAutospacing="0"/>
              <w:ind w:left="101" w:right="92"/>
              <w:jc w:val="center"/>
              <w:rPr>
                <w:rFonts w:hint="default"/>
                <w:sz w:val="18"/>
                <w:szCs w:val="18"/>
              </w:rPr>
            </w:pPr>
            <w:r>
              <w:rPr>
                <w:rFonts w:hint="default"/>
                <w:sz w:val="18"/>
                <w:szCs w:val="18"/>
              </w:rPr>
              <w:t>30</w:t>
            </w:r>
          </w:p>
        </w:tc>
        <w:tc>
          <w:tcPr>
            <w:tcW w:w="6340" w:type="dxa"/>
          </w:tcPr>
          <w:p w14:paraId="7574B1AF">
            <w:pPr>
              <w:keepNext w:val="0"/>
              <w:keepLines w:val="0"/>
              <w:pageBreakBefore w:val="0"/>
              <w:widowControl w:val="0"/>
              <w:suppressLineNumbers w:val="0"/>
              <w:kinsoku/>
              <w:wordWrap/>
              <w:overflowPunct/>
              <w:topLinePunct w:val="0"/>
              <w:autoSpaceDE w:val="0"/>
              <w:autoSpaceDN w:val="0"/>
              <w:bidi w:val="0"/>
              <w:adjustRightInd/>
              <w:snapToGrid/>
              <w:spacing w:before="0" w:beforeLines="50" w:beforeAutospacing="0" w:after="50" w:afterLines="50" w:afterAutospacing="0" w:line="300" w:lineRule="auto"/>
              <w:ind w:left="110" w:leftChars="50" w:right="0"/>
              <w:textAlignment w:val="auto"/>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满足招标文件要求且投标价格最低的投标报价为评标基准价，其价格分为满分。其他投标人的价格分统一按照下列公式计算：</w:t>
            </w:r>
          </w:p>
          <w:p w14:paraId="6BCAD1E5">
            <w:pPr>
              <w:keepNext w:val="0"/>
              <w:keepLines w:val="0"/>
              <w:pageBreakBefore w:val="0"/>
              <w:widowControl w:val="0"/>
              <w:suppressLineNumbers w:val="0"/>
              <w:kinsoku/>
              <w:wordWrap/>
              <w:overflowPunct/>
              <w:topLinePunct w:val="0"/>
              <w:autoSpaceDE w:val="0"/>
              <w:autoSpaceDN w:val="0"/>
              <w:bidi w:val="0"/>
              <w:adjustRightInd/>
              <w:snapToGrid/>
              <w:spacing w:before="0" w:beforeLines="50" w:beforeAutospacing="0" w:after="50" w:afterLines="50" w:afterAutospacing="0" w:line="300" w:lineRule="auto"/>
              <w:ind w:left="110" w:leftChars="50" w:right="0"/>
              <w:textAlignment w:val="auto"/>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投标报价得分=（评标基准价／投标报价)×价格权值×100 价格权值= 30 %</w:t>
            </w:r>
          </w:p>
          <w:p w14:paraId="4F5AB85C">
            <w:pPr>
              <w:keepNext w:val="0"/>
              <w:keepLines w:val="0"/>
              <w:pageBreakBefore w:val="0"/>
              <w:widowControl w:val="0"/>
              <w:suppressLineNumbers w:val="0"/>
              <w:kinsoku/>
              <w:wordWrap/>
              <w:overflowPunct/>
              <w:topLinePunct w:val="0"/>
              <w:autoSpaceDE w:val="0"/>
              <w:autoSpaceDN w:val="0"/>
              <w:bidi w:val="0"/>
              <w:adjustRightInd/>
              <w:snapToGrid/>
              <w:spacing w:before="0" w:beforeLines="50" w:beforeAutospacing="0" w:after="50" w:afterLines="50" w:afterAutospacing="0" w:line="300" w:lineRule="auto"/>
              <w:ind w:left="110" w:leftChars="50" w:right="0"/>
              <w:textAlignment w:val="auto"/>
              <w:rPr>
                <w:rFonts w:hint="default"/>
                <w:sz w:val="18"/>
                <w:szCs w:val="18"/>
              </w:rPr>
            </w:pPr>
            <w:r>
              <w:rPr>
                <w:rFonts w:hint="default" w:ascii="宋体" w:hAnsi="宋体" w:eastAsia="宋体" w:cs="宋体"/>
                <w:sz w:val="18"/>
                <w:szCs w:val="18"/>
                <w:lang w:val="en-US" w:eastAsia="zh-CN"/>
              </w:rPr>
              <w:t>备注：符合“投标人须知前附表”第 1.12 条规定的，在评审时予以</w:t>
            </w:r>
            <w:r>
              <w:rPr>
                <w:rFonts w:hint="eastAsia" w:ascii="宋体" w:hAnsi="宋体" w:eastAsia="宋体" w:cs="宋体"/>
                <w:sz w:val="18"/>
                <w:szCs w:val="18"/>
                <w:lang w:val="en-US" w:eastAsia="zh-CN"/>
              </w:rPr>
              <w:t>6%</w:t>
            </w:r>
            <w:r>
              <w:rPr>
                <w:rFonts w:hint="default" w:ascii="宋体" w:hAnsi="宋体" w:eastAsia="宋体" w:cs="宋体"/>
                <w:sz w:val="18"/>
                <w:szCs w:val="18"/>
                <w:lang w:val="en-US" w:eastAsia="zh-CN"/>
              </w:rPr>
              <w:t>价格扣除，用扣除后的价格参与评审。</w:t>
            </w:r>
          </w:p>
        </w:tc>
      </w:tr>
      <w:tr w14:paraId="3445B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5" w:hRule="atLeast"/>
        </w:trPr>
        <w:tc>
          <w:tcPr>
            <w:tcW w:w="1129" w:type="dxa"/>
            <w:vMerge w:val="restart"/>
          </w:tcPr>
          <w:p w14:paraId="04449C71">
            <w:pPr>
              <w:pStyle w:val="29"/>
              <w:keepNext w:val="0"/>
              <w:keepLines w:val="0"/>
              <w:suppressLineNumbers w:val="0"/>
              <w:spacing w:before="0" w:beforeAutospacing="0" w:after="0" w:afterAutospacing="0"/>
              <w:ind w:left="0" w:right="0"/>
              <w:rPr>
                <w:rFonts w:hint="default" w:ascii="Times New Roman"/>
                <w:sz w:val="18"/>
                <w:szCs w:val="18"/>
              </w:rPr>
            </w:pPr>
          </w:p>
          <w:p w14:paraId="63F18A86">
            <w:pPr>
              <w:pStyle w:val="29"/>
              <w:keepNext w:val="0"/>
              <w:keepLines w:val="0"/>
              <w:suppressLineNumbers w:val="0"/>
              <w:spacing w:before="0" w:beforeAutospacing="0" w:after="0" w:afterAutospacing="0"/>
              <w:ind w:left="0" w:right="0"/>
              <w:rPr>
                <w:rFonts w:hint="default" w:ascii="Times New Roman"/>
                <w:sz w:val="18"/>
                <w:szCs w:val="18"/>
              </w:rPr>
            </w:pPr>
          </w:p>
          <w:p w14:paraId="0F8F03B0">
            <w:pPr>
              <w:pStyle w:val="29"/>
              <w:keepNext w:val="0"/>
              <w:keepLines w:val="0"/>
              <w:suppressLineNumbers w:val="0"/>
              <w:spacing w:before="0" w:beforeAutospacing="0" w:after="0" w:afterAutospacing="0"/>
              <w:ind w:left="0" w:right="0"/>
              <w:rPr>
                <w:rFonts w:hint="default" w:ascii="Times New Roman"/>
                <w:sz w:val="18"/>
                <w:szCs w:val="18"/>
              </w:rPr>
            </w:pPr>
          </w:p>
          <w:p w14:paraId="69E67857">
            <w:pPr>
              <w:pStyle w:val="29"/>
              <w:keepNext w:val="0"/>
              <w:keepLines w:val="0"/>
              <w:suppressLineNumbers w:val="0"/>
              <w:spacing w:before="0" w:beforeAutospacing="0" w:after="0" w:afterAutospacing="0"/>
              <w:ind w:left="0" w:right="0"/>
              <w:rPr>
                <w:rFonts w:hint="default" w:ascii="Times New Roman"/>
                <w:sz w:val="18"/>
                <w:szCs w:val="18"/>
              </w:rPr>
            </w:pPr>
          </w:p>
          <w:p w14:paraId="3A18D9D1">
            <w:pPr>
              <w:pStyle w:val="29"/>
              <w:keepNext w:val="0"/>
              <w:keepLines w:val="0"/>
              <w:suppressLineNumbers w:val="0"/>
              <w:spacing w:before="0" w:beforeAutospacing="0" w:after="0" w:afterAutospacing="0"/>
              <w:ind w:left="0" w:right="0"/>
              <w:rPr>
                <w:rFonts w:hint="default" w:ascii="Times New Roman"/>
                <w:sz w:val="18"/>
                <w:szCs w:val="18"/>
              </w:rPr>
            </w:pPr>
          </w:p>
          <w:p w14:paraId="2150D1B9">
            <w:pPr>
              <w:pStyle w:val="29"/>
              <w:keepNext w:val="0"/>
              <w:keepLines w:val="0"/>
              <w:suppressLineNumbers w:val="0"/>
              <w:spacing w:before="0" w:beforeAutospacing="0" w:after="0" w:afterAutospacing="0"/>
              <w:ind w:left="0" w:right="0"/>
              <w:rPr>
                <w:rFonts w:hint="default" w:ascii="Times New Roman"/>
                <w:sz w:val="18"/>
                <w:szCs w:val="18"/>
              </w:rPr>
            </w:pPr>
          </w:p>
          <w:p w14:paraId="35135F6C">
            <w:pPr>
              <w:pStyle w:val="29"/>
              <w:keepNext w:val="0"/>
              <w:keepLines w:val="0"/>
              <w:suppressLineNumbers w:val="0"/>
              <w:spacing w:before="0" w:beforeAutospacing="0" w:after="0" w:afterAutospacing="0"/>
              <w:ind w:left="0" w:right="0"/>
              <w:rPr>
                <w:rFonts w:hint="default" w:ascii="Times New Roman"/>
                <w:sz w:val="18"/>
                <w:szCs w:val="18"/>
              </w:rPr>
            </w:pPr>
          </w:p>
          <w:p w14:paraId="7D8E0591">
            <w:pPr>
              <w:pStyle w:val="29"/>
              <w:keepNext w:val="0"/>
              <w:keepLines w:val="0"/>
              <w:suppressLineNumbers w:val="0"/>
              <w:spacing w:before="0" w:beforeAutospacing="0" w:after="0" w:afterAutospacing="0"/>
              <w:ind w:left="0" w:right="0"/>
              <w:rPr>
                <w:rFonts w:hint="default" w:ascii="Times New Roman"/>
                <w:sz w:val="18"/>
                <w:szCs w:val="18"/>
              </w:rPr>
            </w:pPr>
          </w:p>
          <w:p w14:paraId="2B813686">
            <w:pPr>
              <w:pStyle w:val="29"/>
              <w:keepNext w:val="0"/>
              <w:keepLines w:val="0"/>
              <w:suppressLineNumbers w:val="0"/>
              <w:spacing w:before="0" w:beforeAutospacing="0" w:after="0" w:afterAutospacing="0"/>
              <w:ind w:left="0" w:right="0"/>
              <w:rPr>
                <w:rFonts w:hint="default" w:ascii="Times New Roman"/>
                <w:sz w:val="18"/>
                <w:szCs w:val="18"/>
              </w:rPr>
            </w:pPr>
          </w:p>
          <w:p w14:paraId="586301A2">
            <w:pPr>
              <w:pStyle w:val="29"/>
              <w:keepNext w:val="0"/>
              <w:keepLines w:val="0"/>
              <w:suppressLineNumbers w:val="0"/>
              <w:spacing w:before="1" w:beforeAutospacing="0" w:after="0" w:afterAutospacing="0"/>
              <w:ind w:left="0" w:right="0"/>
              <w:rPr>
                <w:rFonts w:hint="default" w:ascii="Times New Roman"/>
                <w:sz w:val="18"/>
                <w:szCs w:val="18"/>
              </w:rPr>
            </w:pPr>
          </w:p>
          <w:p w14:paraId="513B7D44">
            <w:pPr>
              <w:pStyle w:val="29"/>
              <w:keepNext w:val="0"/>
              <w:keepLines w:val="0"/>
              <w:suppressLineNumbers w:val="0"/>
              <w:spacing w:before="0" w:beforeAutospacing="0" w:after="0" w:afterAutospacing="0"/>
              <w:ind w:left="106" w:right="0"/>
              <w:rPr>
                <w:rFonts w:hint="default"/>
                <w:sz w:val="18"/>
                <w:szCs w:val="18"/>
              </w:rPr>
            </w:pPr>
            <w:r>
              <w:rPr>
                <w:rFonts w:hint="default"/>
                <w:sz w:val="18"/>
                <w:szCs w:val="18"/>
              </w:rPr>
              <w:t>商务部分</w:t>
            </w:r>
          </w:p>
          <w:p w14:paraId="3D6B73A6">
            <w:pPr>
              <w:pStyle w:val="29"/>
              <w:keepNext w:val="0"/>
              <w:keepLines w:val="0"/>
              <w:suppressLineNumbers w:val="0"/>
              <w:spacing w:before="2" w:beforeAutospacing="0" w:after="0" w:afterAutospacing="0"/>
              <w:ind w:left="106" w:right="0"/>
              <w:rPr>
                <w:rFonts w:hint="default"/>
                <w:sz w:val="18"/>
                <w:szCs w:val="18"/>
              </w:rPr>
            </w:pPr>
            <w:r>
              <w:rPr>
                <w:rFonts w:hint="default"/>
                <w:sz w:val="18"/>
                <w:szCs w:val="18"/>
              </w:rPr>
              <w:t>（2</w:t>
            </w:r>
            <w:r>
              <w:rPr>
                <w:rFonts w:hint="eastAsia"/>
                <w:sz w:val="18"/>
                <w:szCs w:val="18"/>
                <w:lang w:val="en-US" w:eastAsia="zh-CN"/>
              </w:rPr>
              <w:t>0</w:t>
            </w:r>
            <w:r>
              <w:rPr>
                <w:rFonts w:hint="default"/>
                <w:spacing w:val="-23"/>
                <w:sz w:val="18"/>
                <w:szCs w:val="18"/>
              </w:rPr>
              <w:t>分</w:t>
            </w:r>
            <w:r>
              <w:rPr>
                <w:rFonts w:hint="default"/>
                <w:sz w:val="18"/>
                <w:szCs w:val="18"/>
              </w:rPr>
              <w:t>）</w:t>
            </w:r>
          </w:p>
        </w:tc>
        <w:tc>
          <w:tcPr>
            <w:tcW w:w="1465" w:type="dxa"/>
            <w:vAlign w:val="center"/>
          </w:tcPr>
          <w:p w14:paraId="22077091">
            <w:pPr>
              <w:pStyle w:val="29"/>
              <w:keepNext w:val="0"/>
              <w:keepLines w:val="0"/>
              <w:suppressLineNumbers w:val="0"/>
              <w:spacing w:before="0" w:beforeAutospacing="0" w:after="0" w:afterAutospacing="0"/>
              <w:ind w:left="0" w:right="0"/>
              <w:jc w:val="center"/>
              <w:rPr>
                <w:rFonts w:hint="default" w:ascii="Times New Roman"/>
                <w:sz w:val="18"/>
                <w:szCs w:val="18"/>
              </w:rPr>
            </w:pPr>
          </w:p>
          <w:p w14:paraId="598D2D67">
            <w:pPr>
              <w:pStyle w:val="29"/>
              <w:keepNext w:val="0"/>
              <w:keepLines w:val="0"/>
              <w:suppressLineNumbers w:val="0"/>
              <w:spacing w:before="0" w:beforeAutospacing="0" w:after="0" w:afterAutospacing="0"/>
              <w:ind w:left="0" w:right="265"/>
              <w:jc w:val="center"/>
              <w:rPr>
                <w:rFonts w:hint="default"/>
                <w:sz w:val="18"/>
                <w:szCs w:val="18"/>
                <w:lang w:val="en-US"/>
              </w:rPr>
            </w:pPr>
            <w:r>
              <w:rPr>
                <w:rFonts w:hint="eastAsia"/>
                <w:sz w:val="18"/>
                <w:szCs w:val="18"/>
                <w:lang w:val="en-US"/>
              </w:rPr>
              <w:t>企业资质</w:t>
            </w:r>
          </w:p>
        </w:tc>
        <w:tc>
          <w:tcPr>
            <w:tcW w:w="417" w:type="dxa"/>
            <w:vAlign w:val="center"/>
          </w:tcPr>
          <w:p w14:paraId="22C7CA55">
            <w:pPr>
              <w:pStyle w:val="29"/>
              <w:keepNext w:val="0"/>
              <w:keepLines w:val="0"/>
              <w:suppressLineNumbers w:val="0"/>
              <w:spacing w:before="0" w:beforeAutospacing="0" w:after="0" w:afterAutospacing="0"/>
              <w:ind w:left="0" w:right="0"/>
              <w:jc w:val="center"/>
              <w:rPr>
                <w:rFonts w:hint="default" w:ascii="Times New Roman"/>
                <w:sz w:val="18"/>
                <w:szCs w:val="18"/>
              </w:rPr>
            </w:pPr>
          </w:p>
          <w:p w14:paraId="7ECF0343">
            <w:pPr>
              <w:pStyle w:val="29"/>
              <w:keepNext w:val="0"/>
              <w:keepLines w:val="0"/>
              <w:suppressLineNumbers w:val="0"/>
              <w:spacing w:before="0" w:beforeAutospacing="0" w:after="0" w:afterAutospacing="0"/>
              <w:ind w:left="0" w:right="0"/>
              <w:jc w:val="center"/>
              <w:rPr>
                <w:rFonts w:hint="default" w:ascii="Times New Roman"/>
                <w:sz w:val="18"/>
                <w:szCs w:val="18"/>
              </w:rPr>
            </w:pPr>
          </w:p>
          <w:p w14:paraId="48DFC6C7">
            <w:pPr>
              <w:pStyle w:val="29"/>
              <w:keepNext w:val="0"/>
              <w:keepLines w:val="0"/>
              <w:suppressLineNumbers w:val="0"/>
              <w:spacing w:before="0" w:beforeAutospacing="0" w:after="0" w:afterAutospacing="0"/>
              <w:ind w:left="0" w:right="92"/>
              <w:jc w:val="center"/>
              <w:rPr>
                <w:rFonts w:hint="default"/>
                <w:sz w:val="18"/>
                <w:szCs w:val="18"/>
                <w:lang w:val="en-US"/>
              </w:rPr>
            </w:pPr>
            <w:r>
              <w:rPr>
                <w:rFonts w:hint="eastAsia"/>
                <w:sz w:val="18"/>
                <w:szCs w:val="18"/>
                <w:lang w:val="en-US"/>
              </w:rPr>
              <w:t>6</w:t>
            </w:r>
          </w:p>
          <w:p w14:paraId="765422FE">
            <w:pPr>
              <w:pStyle w:val="29"/>
              <w:keepNext w:val="0"/>
              <w:keepLines w:val="0"/>
              <w:suppressLineNumbers w:val="0"/>
              <w:spacing w:before="1" w:beforeAutospacing="0" w:after="0" w:afterAutospacing="0"/>
              <w:ind w:left="0" w:right="0"/>
              <w:jc w:val="center"/>
              <w:rPr>
                <w:rFonts w:hint="default" w:ascii="Times New Roman"/>
                <w:sz w:val="18"/>
                <w:szCs w:val="18"/>
              </w:rPr>
            </w:pPr>
          </w:p>
          <w:p w14:paraId="5EC96068">
            <w:pPr>
              <w:pStyle w:val="29"/>
              <w:keepNext w:val="0"/>
              <w:keepLines w:val="0"/>
              <w:suppressLineNumbers w:val="0"/>
              <w:spacing w:before="0" w:beforeAutospacing="0" w:after="0" w:afterAutospacing="0"/>
              <w:ind w:left="9" w:right="0"/>
              <w:jc w:val="center"/>
              <w:rPr>
                <w:rFonts w:hint="default"/>
                <w:sz w:val="18"/>
                <w:szCs w:val="18"/>
              </w:rPr>
            </w:pPr>
          </w:p>
        </w:tc>
        <w:tc>
          <w:tcPr>
            <w:tcW w:w="6340" w:type="dxa"/>
            <w:vAlign w:val="center"/>
          </w:tcPr>
          <w:p w14:paraId="49E59A73">
            <w:pPr>
              <w:pStyle w:val="29"/>
              <w:keepNext w:val="0"/>
              <w:keepLines w:val="0"/>
              <w:numPr>
                <w:ilvl w:val="0"/>
                <w:numId w:val="0"/>
              </w:numPr>
              <w:suppressLineNumbers w:val="0"/>
              <w:spacing w:before="1" w:beforeAutospacing="0" w:after="0" w:afterAutospacing="0" w:line="242" w:lineRule="auto"/>
              <w:ind w:left="0" w:right="98" w:rightChars="0" w:firstLine="176" w:firstLineChars="100"/>
              <w:jc w:val="left"/>
              <w:rPr>
                <w:rFonts w:hint="default"/>
                <w:spacing w:val="-2"/>
                <w:sz w:val="18"/>
                <w:szCs w:val="18"/>
                <w:lang w:val="en-US"/>
              </w:rPr>
            </w:pPr>
            <w:r>
              <w:rPr>
                <w:rFonts w:hint="eastAsia"/>
                <w:spacing w:val="-2"/>
                <w:sz w:val="18"/>
                <w:szCs w:val="18"/>
                <w:lang w:val="en-US" w:eastAsia="zh-CN"/>
              </w:rPr>
              <w:t>1、</w:t>
            </w:r>
            <w:r>
              <w:rPr>
                <w:rFonts w:hint="eastAsia"/>
                <w:spacing w:val="-2"/>
                <w:sz w:val="18"/>
                <w:szCs w:val="18"/>
                <w:lang w:eastAsia="zh-CN"/>
              </w:rPr>
              <w:t>所投产品</w:t>
            </w:r>
            <w:r>
              <w:rPr>
                <w:rFonts w:hint="eastAsia"/>
                <w:spacing w:val="-2"/>
                <w:sz w:val="18"/>
                <w:szCs w:val="18"/>
              </w:rPr>
              <w:t>制造商具有</w:t>
            </w:r>
            <w:r>
              <w:rPr>
                <w:rFonts w:hint="eastAsia"/>
                <w:spacing w:val="-2"/>
                <w:sz w:val="18"/>
                <w:szCs w:val="18"/>
                <w:lang w:val="en-US"/>
              </w:rPr>
              <w:t>有效的</w:t>
            </w:r>
            <w:r>
              <w:rPr>
                <w:rFonts w:hint="eastAsia"/>
                <w:spacing w:val="-2"/>
                <w:sz w:val="18"/>
                <w:szCs w:val="18"/>
              </w:rPr>
              <w:t>质量标准体系、环境管理体系、职业健康管理体系</w:t>
            </w:r>
            <w:r>
              <w:rPr>
                <w:rFonts w:hint="eastAsia"/>
                <w:spacing w:val="-2"/>
                <w:sz w:val="18"/>
                <w:szCs w:val="18"/>
                <w:lang w:eastAsia="zh-CN"/>
              </w:rPr>
              <w:t>，每提供一个得1分，最多得3分</w:t>
            </w:r>
            <w:r>
              <w:rPr>
                <w:rFonts w:hint="eastAsia"/>
                <w:spacing w:val="-2"/>
                <w:sz w:val="18"/>
                <w:szCs w:val="18"/>
                <w:lang w:val="en-US"/>
              </w:rPr>
              <w:t>；</w:t>
            </w:r>
          </w:p>
          <w:p w14:paraId="323938B3">
            <w:pPr>
              <w:pStyle w:val="29"/>
              <w:keepNext w:val="0"/>
              <w:keepLines w:val="0"/>
              <w:numPr>
                <w:ilvl w:val="0"/>
                <w:numId w:val="0"/>
              </w:numPr>
              <w:suppressLineNumbers w:val="0"/>
              <w:spacing w:before="1" w:beforeAutospacing="0" w:after="0" w:afterAutospacing="0" w:line="242" w:lineRule="auto"/>
              <w:ind w:left="0" w:right="98" w:rightChars="0" w:firstLine="176" w:firstLineChars="100"/>
              <w:jc w:val="left"/>
              <w:rPr>
                <w:rFonts w:hint="default"/>
                <w:spacing w:val="-2"/>
                <w:sz w:val="18"/>
                <w:szCs w:val="18"/>
                <w:lang w:val="en-US"/>
              </w:rPr>
            </w:pPr>
            <w:r>
              <w:rPr>
                <w:rFonts w:hint="eastAsia"/>
                <w:spacing w:val="-2"/>
                <w:sz w:val="18"/>
                <w:szCs w:val="18"/>
                <w:lang w:val="en-US" w:eastAsia="zh-CN"/>
              </w:rPr>
              <w:t>2、</w:t>
            </w:r>
            <w:r>
              <w:rPr>
                <w:rFonts w:hint="default"/>
                <w:spacing w:val="-2"/>
                <w:sz w:val="18"/>
                <w:szCs w:val="18"/>
                <w:lang w:val="en-US"/>
              </w:rPr>
              <w:t>投标单位具有有效的质量标准体系、环境管理体系、职业健康管理体系</w:t>
            </w:r>
            <w:r>
              <w:rPr>
                <w:rFonts w:hint="eastAsia"/>
                <w:spacing w:val="-2"/>
                <w:sz w:val="18"/>
                <w:szCs w:val="18"/>
                <w:lang w:val="en-US" w:eastAsia="zh-CN"/>
              </w:rPr>
              <w:t>，</w:t>
            </w:r>
            <w:r>
              <w:rPr>
                <w:rFonts w:hint="eastAsia"/>
                <w:spacing w:val="-2"/>
                <w:sz w:val="18"/>
                <w:szCs w:val="18"/>
                <w:lang w:eastAsia="zh-CN"/>
              </w:rPr>
              <w:t>每提供一个得1分，最多</w:t>
            </w:r>
            <w:r>
              <w:rPr>
                <w:rFonts w:hint="default"/>
                <w:spacing w:val="-2"/>
                <w:sz w:val="18"/>
                <w:szCs w:val="18"/>
                <w:lang w:val="en-US"/>
              </w:rPr>
              <w:t>得3分；</w:t>
            </w:r>
          </w:p>
          <w:p w14:paraId="6088010C">
            <w:pPr>
              <w:pStyle w:val="29"/>
              <w:keepNext w:val="0"/>
              <w:keepLines w:val="0"/>
              <w:suppressLineNumbers w:val="0"/>
              <w:spacing w:before="4" w:beforeAutospacing="0" w:after="0" w:afterAutospacing="0" w:line="212" w:lineRule="exact"/>
              <w:ind w:left="107" w:right="0"/>
              <w:jc w:val="left"/>
              <w:rPr>
                <w:rFonts w:hint="default"/>
                <w:sz w:val="18"/>
                <w:szCs w:val="18"/>
              </w:rPr>
            </w:pPr>
            <w:r>
              <w:rPr>
                <w:rFonts w:hint="eastAsia"/>
                <w:sz w:val="18"/>
                <w:szCs w:val="18"/>
                <w:lang w:eastAsia="zh-CN"/>
              </w:rPr>
              <w:t>须</w:t>
            </w:r>
            <w:r>
              <w:rPr>
                <w:rFonts w:hint="default"/>
                <w:sz w:val="18"/>
                <w:szCs w:val="18"/>
              </w:rPr>
              <w:t>提供证明材料并加盖公章</w:t>
            </w:r>
          </w:p>
        </w:tc>
      </w:tr>
      <w:tr w14:paraId="74476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trPr>
        <w:tc>
          <w:tcPr>
            <w:tcW w:w="1129" w:type="dxa"/>
            <w:vMerge w:val="continue"/>
          </w:tcPr>
          <w:p w14:paraId="5CD0A630">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35D768DD">
            <w:pPr>
              <w:pStyle w:val="29"/>
              <w:keepNext w:val="0"/>
              <w:keepLines w:val="0"/>
              <w:suppressLineNumbers w:val="0"/>
              <w:spacing w:before="0" w:beforeAutospacing="0" w:after="0" w:afterAutospacing="0"/>
              <w:ind w:left="0" w:right="0"/>
              <w:jc w:val="center"/>
              <w:rPr>
                <w:rFonts w:hint="default" w:ascii="Times New Roman"/>
                <w:sz w:val="18"/>
                <w:szCs w:val="18"/>
              </w:rPr>
            </w:pPr>
          </w:p>
          <w:p w14:paraId="5A03859A">
            <w:pPr>
              <w:pStyle w:val="29"/>
              <w:keepNext w:val="0"/>
              <w:keepLines w:val="0"/>
              <w:suppressLineNumbers w:val="0"/>
              <w:spacing w:before="0" w:beforeAutospacing="0" w:after="0" w:afterAutospacing="0"/>
              <w:ind w:left="0" w:right="0"/>
              <w:jc w:val="center"/>
              <w:rPr>
                <w:rFonts w:hint="default" w:ascii="Times New Roman"/>
                <w:sz w:val="18"/>
                <w:szCs w:val="18"/>
              </w:rPr>
            </w:pPr>
          </w:p>
          <w:p w14:paraId="40AE1542">
            <w:pPr>
              <w:pStyle w:val="29"/>
              <w:keepNext w:val="0"/>
              <w:keepLines w:val="0"/>
              <w:suppressLineNumbers w:val="0"/>
              <w:spacing w:before="0" w:beforeAutospacing="0" w:after="0" w:afterAutospacing="0" w:line="242" w:lineRule="auto"/>
              <w:ind w:left="0" w:right="176"/>
              <w:jc w:val="center"/>
              <w:rPr>
                <w:rFonts w:hint="eastAsia" w:eastAsia="宋体"/>
                <w:sz w:val="18"/>
                <w:szCs w:val="18"/>
                <w:lang w:val="en-US" w:eastAsia="zh-CN"/>
              </w:rPr>
            </w:pPr>
            <w:r>
              <w:rPr>
                <w:rFonts w:hint="eastAsia"/>
                <w:sz w:val="18"/>
                <w:szCs w:val="18"/>
                <w:lang w:val="en-US" w:eastAsia="zh-CN"/>
              </w:rPr>
              <w:t>节能认证</w:t>
            </w:r>
          </w:p>
        </w:tc>
        <w:tc>
          <w:tcPr>
            <w:tcW w:w="417" w:type="dxa"/>
            <w:vAlign w:val="center"/>
          </w:tcPr>
          <w:p w14:paraId="447528A0">
            <w:pPr>
              <w:pStyle w:val="29"/>
              <w:keepNext w:val="0"/>
              <w:keepLines w:val="0"/>
              <w:suppressLineNumbers w:val="0"/>
              <w:spacing w:before="106" w:beforeAutospacing="0" w:after="0" w:afterAutospacing="0"/>
              <w:ind w:left="0" w:right="92"/>
              <w:jc w:val="center"/>
              <w:rPr>
                <w:rFonts w:hint="eastAsia"/>
                <w:sz w:val="18"/>
                <w:szCs w:val="18"/>
                <w:lang w:val="en-US" w:eastAsia="zh-CN"/>
              </w:rPr>
            </w:pPr>
          </w:p>
          <w:p w14:paraId="1C95E411">
            <w:pPr>
              <w:pStyle w:val="29"/>
              <w:keepNext w:val="0"/>
              <w:keepLines w:val="0"/>
              <w:suppressLineNumbers w:val="0"/>
              <w:spacing w:before="106" w:beforeAutospacing="0" w:after="0" w:afterAutospacing="0"/>
              <w:ind w:left="0" w:right="92"/>
              <w:jc w:val="center"/>
              <w:rPr>
                <w:rFonts w:hint="eastAsia" w:eastAsia="宋体"/>
                <w:sz w:val="18"/>
                <w:szCs w:val="18"/>
                <w:lang w:eastAsia="zh-CN"/>
              </w:rPr>
            </w:pPr>
            <w:r>
              <w:rPr>
                <w:rFonts w:hint="eastAsia"/>
                <w:sz w:val="18"/>
                <w:szCs w:val="18"/>
                <w:lang w:val="en-US" w:eastAsia="zh-CN"/>
              </w:rPr>
              <w:t>3</w:t>
            </w:r>
          </w:p>
        </w:tc>
        <w:tc>
          <w:tcPr>
            <w:tcW w:w="6340" w:type="dxa"/>
          </w:tcPr>
          <w:p w14:paraId="474DCEE5">
            <w:pPr>
              <w:pStyle w:val="29"/>
              <w:keepNext w:val="0"/>
              <w:keepLines w:val="0"/>
              <w:suppressLineNumbers w:val="0"/>
              <w:spacing w:before="0" w:beforeAutospacing="0" w:after="0" w:afterAutospacing="0" w:line="210" w:lineRule="exact"/>
              <w:ind w:left="107" w:right="0"/>
              <w:rPr>
                <w:rFonts w:hint="default"/>
                <w:sz w:val="18"/>
                <w:szCs w:val="18"/>
              </w:rPr>
            </w:pPr>
          </w:p>
          <w:p w14:paraId="38FE44E1">
            <w:pPr>
              <w:pStyle w:val="29"/>
              <w:keepNext w:val="0"/>
              <w:keepLines w:val="0"/>
              <w:numPr>
                <w:ilvl w:val="0"/>
                <w:numId w:val="0"/>
              </w:numPr>
              <w:suppressLineNumbers w:val="0"/>
              <w:spacing w:before="1" w:beforeAutospacing="0" w:after="0" w:afterAutospacing="0" w:line="242" w:lineRule="auto"/>
              <w:ind w:left="209" w:leftChars="95" w:right="98" w:rightChars="0" w:firstLine="0" w:firstLineChars="0"/>
              <w:jc w:val="left"/>
              <w:rPr>
                <w:rFonts w:hint="default"/>
                <w:spacing w:val="-2"/>
                <w:sz w:val="18"/>
                <w:szCs w:val="18"/>
                <w:lang w:eastAsia="zh-CN"/>
              </w:rPr>
            </w:pPr>
            <w:r>
              <w:rPr>
                <w:rFonts w:hint="default"/>
                <w:spacing w:val="-2"/>
                <w:sz w:val="18"/>
                <w:szCs w:val="18"/>
                <w:lang w:eastAsia="zh-CN"/>
              </w:rPr>
              <w:t>投标产品达到A级节能认证,得3分，B级节能认证,得2分，C级节能认证的得1分，其他不得分。</w:t>
            </w:r>
          </w:p>
          <w:p w14:paraId="38982DA6">
            <w:pPr>
              <w:pStyle w:val="29"/>
              <w:keepNext w:val="0"/>
              <w:keepLines w:val="0"/>
              <w:numPr>
                <w:ilvl w:val="0"/>
                <w:numId w:val="0"/>
              </w:numPr>
              <w:suppressLineNumbers w:val="0"/>
              <w:spacing w:before="1" w:beforeAutospacing="0" w:after="0" w:afterAutospacing="0" w:line="242" w:lineRule="auto"/>
              <w:ind w:left="0" w:right="98" w:rightChars="0" w:firstLine="176" w:firstLineChars="100"/>
              <w:jc w:val="left"/>
              <w:rPr>
                <w:rFonts w:hint="default"/>
                <w:sz w:val="18"/>
                <w:szCs w:val="18"/>
              </w:rPr>
            </w:pPr>
            <w:r>
              <w:rPr>
                <w:rFonts w:hint="default"/>
                <w:spacing w:val="-2"/>
                <w:sz w:val="18"/>
                <w:szCs w:val="18"/>
                <w:lang w:eastAsia="zh-CN"/>
              </w:rPr>
              <w:t>须提供证明材料</w:t>
            </w:r>
            <w:r>
              <w:rPr>
                <w:rFonts w:hint="default"/>
                <w:sz w:val="18"/>
                <w:szCs w:val="18"/>
              </w:rPr>
              <w:t>并</w:t>
            </w:r>
            <w:r>
              <w:rPr>
                <w:rFonts w:hint="default"/>
                <w:spacing w:val="-2"/>
                <w:sz w:val="18"/>
                <w:szCs w:val="18"/>
                <w:lang w:eastAsia="zh-CN"/>
              </w:rPr>
              <w:t>加盖公章</w:t>
            </w:r>
          </w:p>
        </w:tc>
      </w:tr>
      <w:tr w14:paraId="04FEE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129" w:type="dxa"/>
            <w:vMerge w:val="continue"/>
          </w:tcPr>
          <w:p w14:paraId="5BCA6FCF">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756847CF">
            <w:pPr>
              <w:pStyle w:val="29"/>
              <w:keepNext w:val="0"/>
              <w:keepLines w:val="0"/>
              <w:suppressLineNumbers w:val="0"/>
              <w:spacing w:before="8" w:beforeAutospacing="0" w:after="0" w:afterAutospacing="0"/>
              <w:ind w:left="0" w:right="0"/>
              <w:jc w:val="center"/>
              <w:rPr>
                <w:rFonts w:hint="default" w:ascii="Times New Roman"/>
                <w:sz w:val="18"/>
                <w:szCs w:val="18"/>
              </w:rPr>
            </w:pPr>
          </w:p>
          <w:p w14:paraId="34F1D875">
            <w:pPr>
              <w:pStyle w:val="29"/>
              <w:keepNext w:val="0"/>
              <w:keepLines w:val="0"/>
              <w:suppressLineNumbers w:val="0"/>
              <w:spacing w:before="1" w:beforeAutospacing="0" w:after="0" w:afterAutospacing="0"/>
              <w:ind w:left="0" w:right="265"/>
              <w:jc w:val="center"/>
              <w:rPr>
                <w:rFonts w:hint="default"/>
                <w:sz w:val="18"/>
                <w:szCs w:val="18"/>
              </w:rPr>
            </w:pPr>
            <w:r>
              <w:rPr>
                <w:rFonts w:hint="default"/>
                <w:sz w:val="18"/>
                <w:szCs w:val="18"/>
              </w:rPr>
              <w:t>类似业绩</w:t>
            </w:r>
          </w:p>
        </w:tc>
        <w:tc>
          <w:tcPr>
            <w:tcW w:w="417" w:type="dxa"/>
            <w:vAlign w:val="center"/>
          </w:tcPr>
          <w:p w14:paraId="0377127B">
            <w:pPr>
              <w:pStyle w:val="29"/>
              <w:keepNext w:val="0"/>
              <w:keepLines w:val="0"/>
              <w:suppressLineNumbers w:val="0"/>
              <w:spacing w:before="8" w:beforeAutospacing="0" w:after="0" w:afterAutospacing="0"/>
              <w:ind w:left="0" w:right="0"/>
              <w:jc w:val="center"/>
              <w:rPr>
                <w:rFonts w:hint="default" w:ascii="Times New Roman"/>
                <w:sz w:val="18"/>
                <w:szCs w:val="18"/>
              </w:rPr>
            </w:pPr>
          </w:p>
          <w:p w14:paraId="162D52FC">
            <w:pPr>
              <w:pStyle w:val="29"/>
              <w:keepNext w:val="0"/>
              <w:keepLines w:val="0"/>
              <w:suppressLineNumbers w:val="0"/>
              <w:spacing w:before="1" w:beforeAutospacing="0" w:after="0" w:afterAutospacing="0"/>
              <w:ind w:left="9" w:right="0"/>
              <w:jc w:val="center"/>
              <w:rPr>
                <w:rFonts w:hint="eastAsia"/>
                <w:sz w:val="18"/>
                <w:szCs w:val="18"/>
                <w:lang w:val="en-US"/>
              </w:rPr>
            </w:pPr>
          </w:p>
          <w:p w14:paraId="527B4EB3">
            <w:pPr>
              <w:pStyle w:val="29"/>
              <w:keepNext w:val="0"/>
              <w:keepLines w:val="0"/>
              <w:suppressLineNumbers w:val="0"/>
              <w:spacing w:before="1" w:beforeAutospacing="0" w:after="0" w:afterAutospacing="0"/>
              <w:ind w:left="9" w:right="0"/>
              <w:jc w:val="center"/>
              <w:rPr>
                <w:rFonts w:hint="default"/>
                <w:sz w:val="18"/>
                <w:szCs w:val="18"/>
              </w:rPr>
            </w:pPr>
            <w:r>
              <w:rPr>
                <w:rFonts w:hint="eastAsia"/>
                <w:sz w:val="18"/>
                <w:szCs w:val="18"/>
                <w:lang w:val="en-US"/>
              </w:rPr>
              <w:t>8</w:t>
            </w:r>
          </w:p>
        </w:tc>
        <w:tc>
          <w:tcPr>
            <w:tcW w:w="6340" w:type="dxa"/>
          </w:tcPr>
          <w:p w14:paraId="5A69BC9C">
            <w:pPr>
              <w:pStyle w:val="29"/>
              <w:keepNext w:val="0"/>
              <w:keepLines w:val="0"/>
              <w:suppressLineNumbers w:val="0"/>
              <w:spacing w:before="89" w:beforeAutospacing="0" w:after="0" w:afterAutospacing="0" w:line="242" w:lineRule="auto"/>
              <w:ind w:left="107" w:right="54"/>
              <w:rPr>
                <w:rFonts w:hint="default"/>
                <w:spacing w:val="-5"/>
                <w:sz w:val="18"/>
                <w:szCs w:val="18"/>
                <w:lang w:val="en-US"/>
              </w:rPr>
            </w:pPr>
            <w:r>
              <w:rPr>
                <w:rFonts w:hint="eastAsia"/>
                <w:sz w:val="18"/>
                <w:szCs w:val="18"/>
              </w:rPr>
              <w:t>提供投标品牌</w:t>
            </w:r>
            <w:r>
              <w:rPr>
                <w:rFonts w:hint="default"/>
                <w:sz w:val="18"/>
                <w:szCs w:val="18"/>
              </w:rPr>
              <w:t>近三年（20</w:t>
            </w:r>
            <w:r>
              <w:rPr>
                <w:rFonts w:hint="eastAsia"/>
                <w:sz w:val="18"/>
                <w:szCs w:val="18"/>
                <w:lang w:val="en-US" w:eastAsia="zh-CN"/>
              </w:rPr>
              <w:t>18</w:t>
            </w:r>
            <w:r>
              <w:rPr>
                <w:rFonts w:hint="eastAsia"/>
                <w:sz w:val="18"/>
                <w:szCs w:val="18"/>
              </w:rPr>
              <w:t>年</w:t>
            </w:r>
            <w:r>
              <w:rPr>
                <w:rFonts w:hint="eastAsia"/>
                <w:spacing w:val="-16"/>
                <w:sz w:val="18"/>
                <w:szCs w:val="18"/>
                <w:lang w:eastAsia="zh-CN"/>
              </w:rPr>
              <w:t>至今</w:t>
            </w:r>
            <w:r>
              <w:rPr>
                <w:rFonts w:hint="default"/>
                <w:sz w:val="18"/>
                <w:szCs w:val="18"/>
              </w:rPr>
              <w:t>）</w:t>
            </w:r>
            <w:r>
              <w:rPr>
                <w:rFonts w:hint="default"/>
                <w:spacing w:val="-5"/>
                <w:sz w:val="18"/>
                <w:szCs w:val="18"/>
              </w:rPr>
              <w:t>类似</w:t>
            </w:r>
            <w:r>
              <w:rPr>
                <w:rFonts w:hint="eastAsia"/>
                <w:spacing w:val="-5"/>
                <w:sz w:val="18"/>
                <w:szCs w:val="18"/>
                <w:lang w:val="en-US"/>
              </w:rPr>
              <w:t>业绩</w:t>
            </w:r>
            <w:r>
              <w:rPr>
                <w:rFonts w:hint="default"/>
                <w:spacing w:val="-5"/>
                <w:sz w:val="18"/>
                <w:szCs w:val="18"/>
              </w:rPr>
              <w:t>，每个</w:t>
            </w:r>
            <w:r>
              <w:rPr>
                <w:rFonts w:hint="eastAsia"/>
                <w:spacing w:val="-5"/>
                <w:sz w:val="18"/>
                <w:szCs w:val="18"/>
                <w:lang w:val="en-US"/>
              </w:rPr>
              <w:t>业绩</w:t>
            </w:r>
            <w:r>
              <w:rPr>
                <w:rFonts w:hint="default"/>
                <w:spacing w:val="-5"/>
                <w:sz w:val="18"/>
                <w:szCs w:val="18"/>
              </w:rPr>
              <w:t>得</w:t>
            </w:r>
            <w:r>
              <w:rPr>
                <w:rFonts w:hint="eastAsia"/>
                <w:spacing w:val="-5"/>
                <w:sz w:val="18"/>
                <w:szCs w:val="18"/>
                <w:lang w:val="en-US"/>
              </w:rPr>
              <w:t>2</w:t>
            </w:r>
            <w:r>
              <w:rPr>
                <w:rFonts w:hint="default"/>
                <w:spacing w:val="-15"/>
                <w:sz w:val="18"/>
                <w:szCs w:val="18"/>
              </w:rPr>
              <w:t>分，</w:t>
            </w:r>
            <w:r>
              <w:rPr>
                <w:rFonts w:hint="default"/>
                <w:spacing w:val="-5"/>
                <w:sz w:val="18"/>
                <w:szCs w:val="18"/>
                <w:lang w:val="en-US"/>
              </w:rPr>
              <w:t>最高得</w:t>
            </w:r>
            <w:r>
              <w:rPr>
                <w:rFonts w:hint="eastAsia"/>
                <w:spacing w:val="-5"/>
                <w:sz w:val="18"/>
                <w:szCs w:val="18"/>
                <w:lang w:val="en-US" w:eastAsia="zh-CN"/>
              </w:rPr>
              <w:t xml:space="preserve"> </w:t>
            </w:r>
            <w:r>
              <w:rPr>
                <w:rFonts w:hint="eastAsia"/>
                <w:spacing w:val="-5"/>
                <w:sz w:val="18"/>
                <w:szCs w:val="18"/>
                <w:lang w:val="en-US"/>
              </w:rPr>
              <w:t>8</w:t>
            </w:r>
            <w:r>
              <w:rPr>
                <w:rFonts w:hint="default"/>
                <w:spacing w:val="-5"/>
                <w:sz w:val="18"/>
                <w:szCs w:val="18"/>
                <w:lang w:val="en-US"/>
              </w:rPr>
              <w:t>分。</w:t>
            </w:r>
          </w:p>
          <w:p w14:paraId="6FA5460F">
            <w:pPr>
              <w:pStyle w:val="29"/>
              <w:keepNext w:val="0"/>
              <w:keepLines w:val="0"/>
              <w:suppressLineNumbers w:val="0"/>
              <w:spacing w:before="89" w:beforeAutospacing="0" w:after="0" w:afterAutospacing="0" w:line="242" w:lineRule="auto"/>
              <w:ind w:left="107" w:right="54"/>
              <w:rPr>
                <w:rFonts w:hint="default"/>
                <w:sz w:val="18"/>
                <w:szCs w:val="18"/>
              </w:rPr>
            </w:pPr>
            <w:r>
              <w:rPr>
                <w:rFonts w:hint="eastAsia"/>
                <w:spacing w:val="-5"/>
                <w:sz w:val="18"/>
                <w:szCs w:val="18"/>
                <w:lang w:val="en-US" w:eastAsia="zh-CN"/>
              </w:rPr>
              <w:t>须</w:t>
            </w:r>
            <w:r>
              <w:rPr>
                <w:rFonts w:hint="default"/>
                <w:spacing w:val="-5"/>
                <w:sz w:val="18"/>
                <w:szCs w:val="18"/>
                <w:lang w:val="en-US"/>
              </w:rPr>
              <w:t>提供合同或中标通知书复印件并加盖公章，否则不得分。</w:t>
            </w:r>
          </w:p>
        </w:tc>
      </w:tr>
      <w:tr w14:paraId="67BBD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129" w:type="dxa"/>
            <w:vMerge w:val="continue"/>
          </w:tcPr>
          <w:p w14:paraId="36317035">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472EAF45">
            <w:pPr>
              <w:pStyle w:val="29"/>
              <w:keepNext w:val="0"/>
              <w:keepLines w:val="0"/>
              <w:suppressLineNumbers w:val="0"/>
              <w:spacing w:before="1" w:beforeAutospacing="0" w:after="0" w:afterAutospacing="0"/>
              <w:ind w:left="0" w:right="265"/>
              <w:jc w:val="center"/>
              <w:rPr>
                <w:rFonts w:hint="default"/>
                <w:sz w:val="18"/>
                <w:szCs w:val="18"/>
                <w:lang w:val="en-US"/>
              </w:rPr>
            </w:pPr>
            <w:r>
              <w:rPr>
                <w:rFonts w:hint="eastAsia"/>
                <w:sz w:val="18"/>
                <w:szCs w:val="18"/>
                <w:lang w:val="en-US" w:eastAsia="zh-CN"/>
              </w:rPr>
              <w:t xml:space="preserve"> </w:t>
            </w:r>
            <w:r>
              <w:rPr>
                <w:rFonts w:hint="eastAsia"/>
                <w:sz w:val="18"/>
                <w:szCs w:val="18"/>
                <w:lang w:val="en-US"/>
              </w:rPr>
              <w:t>售后服务承诺</w:t>
            </w:r>
          </w:p>
        </w:tc>
        <w:tc>
          <w:tcPr>
            <w:tcW w:w="417" w:type="dxa"/>
            <w:vAlign w:val="center"/>
          </w:tcPr>
          <w:p w14:paraId="40725AEC">
            <w:pPr>
              <w:pStyle w:val="29"/>
              <w:keepNext w:val="0"/>
              <w:keepLines w:val="0"/>
              <w:suppressLineNumbers w:val="0"/>
              <w:spacing w:before="1" w:beforeAutospacing="0" w:after="0" w:afterAutospacing="0"/>
              <w:ind w:left="9" w:right="0"/>
              <w:jc w:val="center"/>
              <w:rPr>
                <w:rFonts w:hint="eastAsia" w:eastAsia="宋体"/>
                <w:sz w:val="18"/>
                <w:szCs w:val="18"/>
                <w:lang w:val="en-US" w:eastAsia="zh-CN"/>
              </w:rPr>
            </w:pPr>
            <w:r>
              <w:rPr>
                <w:rFonts w:hint="eastAsia"/>
                <w:sz w:val="18"/>
                <w:szCs w:val="18"/>
                <w:lang w:val="en-US" w:eastAsia="zh-CN"/>
              </w:rPr>
              <w:t>3</w:t>
            </w:r>
          </w:p>
        </w:tc>
        <w:tc>
          <w:tcPr>
            <w:tcW w:w="6340" w:type="dxa"/>
          </w:tcPr>
          <w:p w14:paraId="0D585FB7">
            <w:pPr>
              <w:pStyle w:val="29"/>
              <w:keepNext w:val="0"/>
              <w:keepLines w:val="0"/>
              <w:suppressLineNumbers w:val="0"/>
              <w:spacing w:before="89" w:beforeAutospacing="0" w:after="0" w:afterAutospacing="0" w:line="242" w:lineRule="auto"/>
              <w:ind w:left="107" w:right="54"/>
              <w:rPr>
                <w:rFonts w:hint="eastAsia" w:eastAsia="宋体"/>
                <w:sz w:val="18"/>
                <w:szCs w:val="18"/>
                <w:lang w:eastAsia="zh-CN"/>
              </w:rPr>
            </w:pPr>
            <w:r>
              <w:rPr>
                <w:rFonts w:hint="eastAsia"/>
                <w:sz w:val="18"/>
                <w:szCs w:val="18"/>
              </w:rPr>
              <w:t>投标人承诺该项目中标后质保期内售后服务工作由投标品牌的制造商或制造商委托当地有相关资质的代理商或分支机构负责维保得</w:t>
            </w:r>
            <w:r>
              <w:rPr>
                <w:rFonts w:hint="eastAsia"/>
                <w:sz w:val="18"/>
                <w:szCs w:val="18"/>
                <w:lang w:val="en-US" w:eastAsia="zh-CN"/>
              </w:rPr>
              <w:t>3</w:t>
            </w:r>
            <w:r>
              <w:rPr>
                <w:rFonts w:hint="eastAsia"/>
                <w:sz w:val="18"/>
                <w:szCs w:val="18"/>
              </w:rPr>
              <w:t>分，否则不得分。</w:t>
            </w:r>
            <w:r>
              <w:rPr>
                <w:rFonts w:hint="eastAsia"/>
                <w:b/>
                <w:bCs/>
                <w:sz w:val="18"/>
                <w:szCs w:val="18"/>
                <w:lang w:eastAsia="zh-CN"/>
              </w:rPr>
              <w:t>须提供承诺函</w:t>
            </w:r>
          </w:p>
        </w:tc>
      </w:tr>
      <w:tr w14:paraId="5028B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129" w:type="dxa"/>
            <w:vMerge w:val="restart"/>
          </w:tcPr>
          <w:p w14:paraId="13BDC473">
            <w:pPr>
              <w:pStyle w:val="29"/>
              <w:keepNext w:val="0"/>
              <w:keepLines w:val="0"/>
              <w:suppressLineNumbers w:val="0"/>
              <w:spacing w:before="0" w:beforeAutospacing="0" w:after="0" w:afterAutospacing="0"/>
              <w:ind w:left="0" w:right="0"/>
              <w:rPr>
                <w:rFonts w:hint="default" w:ascii="Times New Roman"/>
                <w:sz w:val="18"/>
                <w:szCs w:val="18"/>
              </w:rPr>
            </w:pPr>
          </w:p>
          <w:p w14:paraId="33438D16">
            <w:pPr>
              <w:pStyle w:val="29"/>
              <w:keepNext w:val="0"/>
              <w:keepLines w:val="0"/>
              <w:suppressLineNumbers w:val="0"/>
              <w:spacing w:before="0" w:beforeAutospacing="0" w:after="0" w:afterAutospacing="0"/>
              <w:ind w:left="0" w:right="0"/>
              <w:rPr>
                <w:rFonts w:hint="default" w:ascii="Times New Roman"/>
                <w:sz w:val="18"/>
                <w:szCs w:val="18"/>
              </w:rPr>
            </w:pPr>
          </w:p>
          <w:p w14:paraId="6FAC2CE5">
            <w:pPr>
              <w:pStyle w:val="29"/>
              <w:keepNext w:val="0"/>
              <w:keepLines w:val="0"/>
              <w:suppressLineNumbers w:val="0"/>
              <w:spacing w:before="0" w:beforeAutospacing="0" w:after="0" w:afterAutospacing="0"/>
              <w:ind w:left="0" w:right="0"/>
              <w:rPr>
                <w:rFonts w:hint="default" w:ascii="Times New Roman"/>
                <w:sz w:val="18"/>
                <w:szCs w:val="18"/>
              </w:rPr>
            </w:pPr>
          </w:p>
          <w:p w14:paraId="0267C233">
            <w:pPr>
              <w:pStyle w:val="29"/>
              <w:keepNext w:val="0"/>
              <w:keepLines w:val="0"/>
              <w:suppressLineNumbers w:val="0"/>
              <w:spacing w:before="0" w:beforeAutospacing="0" w:after="0" w:afterAutospacing="0"/>
              <w:ind w:left="0" w:right="0"/>
              <w:rPr>
                <w:rFonts w:hint="default" w:ascii="Times New Roman"/>
                <w:sz w:val="18"/>
                <w:szCs w:val="18"/>
              </w:rPr>
            </w:pPr>
          </w:p>
          <w:p w14:paraId="19EA0C6E">
            <w:pPr>
              <w:pStyle w:val="29"/>
              <w:keepNext w:val="0"/>
              <w:keepLines w:val="0"/>
              <w:suppressLineNumbers w:val="0"/>
              <w:spacing w:before="0" w:beforeAutospacing="0" w:after="0" w:afterAutospacing="0"/>
              <w:ind w:left="0" w:right="0"/>
              <w:rPr>
                <w:rFonts w:hint="default" w:ascii="Times New Roman"/>
                <w:sz w:val="18"/>
                <w:szCs w:val="18"/>
              </w:rPr>
            </w:pPr>
          </w:p>
          <w:p w14:paraId="57FA3AB6">
            <w:pPr>
              <w:pStyle w:val="29"/>
              <w:keepNext w:val="0"/>
              <w:keepLines w:val="0"/>
              <w:suppressLineNumbers w:val="0"/>
              <w:spacing w:before="0" w:beforeAutospacing="0" w:after="0" w:afterAutospacing="0"/>
              <w:ind w:left="0" w:right="0"/>
              <w:rPr>
                <w:rFonts w:hint="default" w:ascii="Times New Roman"/>
                <w:sz w:val="18"/>
                <w:szCs w:val="18"/>
              </w:rPr>
            </w:pPr>
          </w:p>
          <w:p w14:paraId="7237D7BB">
            <w:pPr>
              <w:pStyle w:val="29"/>
              <w:keepNext w:val="0"/>
              <w:keepLines w:val="0"/>
              <w:suppressLineNumbers w:val="0"/>
              <w:spacing w:before="0" w:beforeAutospacing="0" w:after="0" w:afterAutospacing="0"/>
              <w:ind w:left="0" w:right="0"/>
              <w:rPr>
                <w:rFonts w:hint="default" w:ascii="Times New Roman"/>
                <w:sz w:val="18"/>
                <w:szCs w:val="18"/>
              </w:rPr>
            </w:pPr>
          </w:p>
          <w:p w14:paraId="7C3392E8">
            <w:pPr>
              <w:pStyle w:val="29"/>
              <w:keepNext w:val="0"/>
              <w:keepLines w:val="0"/>
              <w:suppressLineNumbers w:val="0"/>
              <w:spacing w:before="0" w:beforeAutospacing="0" w:after="0" w:afterAutospacing="0"/>
              <w:ind w:left="0" w:right="0"/>
              <w:rPr>
                <w:rFonts w:hint="default" w:ascii="Times New Roman"/>
                <w:sz w:val="18"/>
                <w:szCs w:val="18"/>
              </w:rPr>
            </w:pPr>
          </w:p>
          <w:p w14:paraId="5233E79A">
            <w:pPr>
              <w:pStyle w:val="29"/>
              <w:keepNext w:val="0"/>
              <w:keepLines w:val="0"/>
              <w:suppressLineNumbers w:val="0"/>
              <w:spacing w:before="0" w:beforeAutospacing="0" w:after="0" w:afterAutospacing="0"/>
              <w:ind w:left="0" w:right="0"/>
              <w:rPr>
                <w:rFonts w:hint="default" w:ascii="Times New Roman"/>
                <w:sz w:val="18"/>
                <w:szCs w:val="18"/>
              </w:rPr>
            </w:pPr>
          </w:p>
          <w:p w14:paraId="600C5BDF">
            <w:pPr>
              <w:pStyle w:val="29"/>
              <w:keepNext w:val="0"/>
              <w:keepLines w:val="0"/>
              <w:suppressLineNumbers w:val="0"/>
              <w:spacing w:before="0" w:beforeAutospacing="0" w:after="0" w:afterAutospacing="0"/>
              <w:ind w:left="0" w:right="0"/>
              <w:rPr>
                <w:rFonts w:hint="default" w:ascii="Times New Roman"/>
                <w:sz w:val="18"/>
                <w:szCs w:val="18"/>
              </w:rPr>
            </w:pPr>
          </w:p>
          <w:p w14:paraId="22EF3E8E">
            <w:pPr>
              <w:pStyle w:val="29"/>
              <w:keepNext w:val="0"/>
              <w:keepLines w:val="0"/>
              <w:suppressLineNumbers w:val="0"/>
              <w:spacing w:before="0" w:beforeAutospacing="0" w:after="0" w:afterAutospacing="0"/>
              <w:ind w:left="0" w:right="0"/>
              <w:rPr>
                <w:rFonts w:hint="default" w:ascii="Times New Roman"/>
                <w:sz w:val="18"/>
                <w:szCs w:val="18"/>
              </w:rPr>
            </w:pPr>
          </w:p>
          <w:p w14:paraId="23A4CF43">
            <w:pPr>
              <w:pStyle w:val="29"/>
              <w:keepNext w:val="0"/>
              <w:keepLines w:val="0"/>
              <w:suppressLineNumbers w:val="0"/>
              <w:spacing w:before="0" w:beforeAutospacing="0" w:after="0" w:afterAutospacing="0"/>
              <w:ind w:left="0" w:right="0"/>
              <w:rPr>
                <w:rFonts w:hint="default" w:ascii="Times New Roman"/>
                <w:sz w:val="18"/>
                <w:szCs w:val="18"/>
              </w:rPr>
            </w:pPr>
          </w:p>
          <w:p w14:paraId="2478FB51">
            <w:pPr>
              <w:pStyle w:val="29"/>
              <w:keepNext w:val="0"/>
              <w:keepLines w:val="0"/>
              <w:suppressLineNumbers w:val="0"/>
              <w:spacing w:before="8" w:beforeAutospacing="0" w:after="0" w:afterAutospacing="0"/>
              <w:ind w:left="0" w:right="0"/>
              <w:rPr>
                <w:rFonts w:hint="default" w:ascii="Times New Roman"/>
                <w:sz w:val="18"/>
                <w:szCs w:val="18"/>
              </w:rPr>
            </w:pPr>
          </w:p>
          <w:p w14:paraId="44648E57">
            <w:pPr>
              <w:pStyle w:val="29"/>
              <w:keepNext w:val="0"/>
              <w:keepLines w:val="0"/>
              <w:suppressLineNumbers w:val="0"/>
              <w:spacing w:before="0" w:beforeAutospacing="0" w:after="0" w:afterAutospacing="0"/>
              <w:ind w:left="202" w:right="0"/>
              <w:rPr>
                <w:rFonts w:hint="default"/>
                <w:sz w:val="18"/>
                <w:szCs w:val="18"/>
                <w:highlight w:val="none"/>
              </w:rPr>
            </w:pPr>
            <w:r>
              <w:rPr>
                <w:rFonts w:hint="default"/>
                <w:sz w:val="18"/>
                <w:szCs w:val="18"/>
                <w:highlight w:val="none"/>
              </w:rPr>
              <w:t>技术部分</w:t>
            </w:r>
          </w:p>
          <w:p w14:paraId="591BB113">
            <w:pPr>
              <w:pStyle w:val="29"/>
              <w:keepNext w:val="0"/>
              <w:keepLines w:val="0"/>
              <w:suppressLineNumbers w:val="0"/>
              <w:spacing w:before="3" w:beforeAutospacing="0" w:after="0" w:afterAutospacing="0"/>
              <w:ind w:left="180" w:right="0"/>
              <w:rPr>
                <w:rFonts w:hint="default"/>
                <w:sz w:val="18"/>
                <w:szCs w:val="18"/>
              </w:rPr>
            </w:pPr>
            <w:r>
              <w:rPr>
                <w:rFonts w:hint="default"/>
                <w:sz w:val="18"/>
                <w:szCs w:val="18"/>
                <w:highlight w:val="none"/>
              </w:rPr>
              <w:t>（</w:t>
            </w:r>
            <w:r>
              <w:rPr>
                <w:rFonts w:hint="eastAsia"/>
                <w:sz w:val="18"/>
                <w:szCs w:val="18"/>
                <w:highlight w:val="none"/>
                <w:lang w:val="en-US" w:eastAsia="zh-CN"/>
              </w:rPr>
              <w:t>50</w:t>
            </w:r>
            <w:r>
              <w:rPr>
                <w:rFonts w:hint="default"/>
                <w:spacing w:val="-23"/>
                <w:sz w:val="18"/>
                <w:szCs w:val="18"/>
                <w:highlight w:val="none"/>
              </w:rPr>
              <w:t xml:space="preserve"> 分</w:t>
            </w:r>
            <w:r>
              <w:rPr>
                <w:rFonts w:hint="default"/>
                <w:sz w:val="18"/>
                <w:szCs w:val="18"/>
                <w:highlight w:val="none"/>
              </w:rPr>
              <w:t>）</w:t>
            </w:r>
          </w:p>
        </w:tc>
        <w:tc>
          <w:tcPr>
            <w:tcW w:w="1465" w:type="dxa"/>
            <w:vAlign w:val="center"/>
          </w:tcPr>
          <w:p w14:paraId="55E8D36C">
            <w:pPr>
              <w:pStyle w:val="29"/>
              <w:keepNext w:val="0"/>
              <w:keepLines w:val="0"/>
              <w:suppressLineNumbers w:val="0"/>
              <w:spacing w:before="56" w:beforeAutospacing="0" w:after="0" w:afterAutospacing="0" w:line="242" w:lineRule="auto"/>
              <w:ind w:left="0" w:right="87"/>
              <w:jc w:val="center"/>
              <w:rPr>
                <w:rFonts w:hint="default"/>
                <w:sz w:val="18"/>
                <w:szCs w:val="18"/>
              </w:rPr>
            </w:pPr>
            <w:r>
              <w:rPr>
                <w:rFonts w:hint="default"/>
                <w:sz w:val="18"/>
                <w:szCs w:val="18"/>
              </w:rPr>
              <w:t>技术规格、参数及要求</w:t>
            </w:r>
          </w:p>
        </w:tc>
        <w:tc>
          <w:tcPr>
            <w:tcW w:w="417" w:type="dxa"/>
            <w:vAlign w:val="center"/>
          </w:tcPr>
          <w:p w14:paraId="750D8279">
            <w:pPr>
              <w:pStyle w:val="29"/>
              <w:keepNext w:val="0"/>
              <w:keepLines w:val="0"/>
              <w:suppressLineNumbers w:val="0"/>
              <w:spacing w:before="3" w:beforeAutospacing="0" w:after="0" w:afterAutospacing="0"/>
              <w:ind w:left="0" w:right="0"/>
              <w:jc w:val="center"/>
              <w:rPr>
                <w:rFonts w:hint="default" w:ascii="Times New Roman"/>
                <w:sz w:val="18"/>
                <w:szCs w:val="18"/>
              </w:rPr>
            </w:pPr>
          </w:p>
          <w:p w14:paraId="54B458A4">
            <w:pPr>
              <w:pStyle w:val="29"/>
              <w:keepNext w:val="0"/>
              <w:keepLines w:val="0"/>
              <w:suppressLineNumbers w:val="0"/>
              <w:spacing w:before="0" w:beforeAutospacing="0" w:after="0" w:afterAutospacing="0"/>
              <w:ind w:left="0" w:right="92"/>
              <w:jc w:val="center"/>
              <w:rPr>
                <w:rFonts w:hint="default" w:eastAsia="宋体"/>
                <w:sz w:val="18"/>
                <w:szCs w:val="18"/>
                <w:lang w:val="en-US" w:eastAsia="zh-CN"/>
              </w:rPr>
            </w:pPr>
            <w:r>
              <w:rPr>
                <w:rFonts w:hint="eastAsia"/>
                <w:sz w:val="18"/>
                <w:szCs w:val="18"/>
                <w:lang w:val="en-US" w:eastAsia="zh-CN"/>
              </w:rPr>
              <w:t>20</w:t>
            </w:r>
          </w:p>
        </w:tc>
        <w:tc>
          <w:tcPr>
            <w:tcW w:w="6340" w:type="dxa"/>
          </w:tcPr>
          <w:p w14:paraId="6C9D6D2E">
            <w:pPr>
              <w:pStyle w:val="29"/>
              <w:keepNext w:val="0"/>
              <w:keepLines w:val="0"/>
              <w:suppressLineNumbers w:val="0"/>
              <w:spacing w:before="56" w:beforeAutospacing="0" w:after="0" w:afterAutospacing="0"/>
              <w:ind w:left="178" w:leftChars="81" w:right="0" w:firstLine="0" w:firstLineChars="0"/>
              <w:rPr>
                <w:rFonts w:hint="eastAsia" w:ascii="宋体" w:hAnsi="宋体" w:eastAsia="宋体" w:cs="宋体"/>
                <w:spacing w:val="-4"/>
                <w:sz w:val="18"/>
                <w:szCs w:val="18"/>
                <w:lang w:eastAsia="zh-CN"/>
              </w:rPr>
            </w:pPr>
            <w:r>
              <w:rPr>
                <w:rFonts w:hint="eastAsia"/>
                <w:sz w:val="18"/>
                <w:szCs w:val="18"/>
                <w:lang w:eastAsia="zh-CN"/>
              </w:rPr>
              <w:t>投标人所提供货物的技术规格、参数</w:t>
            </w:r>
            <w:r>
              <w:rPr>
                <w:rFonts w:hint="default"/>
                <w:sz w:val="18"/>
                <w:szCs w:val="18"/>
              </w:rPr>
              <w:t>全部满足招标文件</w:t>
            </w:r>
            <w:r>
              <w:rPr>
                <w:rFonts w:hint="eastAsia"/>
                <w:sz w:val="18"/>
                <w:szCs w:val="18"/>
                <w:lang w:eastAsia="zh-CN"/>
              </w:rPr>
              <w:t>要求，无负偏离，得</w:t>
            </w:r>
            <w:r>
              <w:rPr>
                <w:rFonts w:hint="eastAsia"/>
                <w:sz w:val="18"/>
                <w:szCs w:val="18"/>
                <w:lang w:val="en-US" w:eastAsia="zh-CN"/>
              </w:rPr>
              <w:t xml:space="preserve"> 20 </w:t>
            </w:r>
            <w:r>
              <w:rPr>
                <w:rFonts w:hint="default"/>
                <w:sz w:val="18"/>
                <w:szCs w:val="18"/>
              </w:rPr>
              <w:t>分</w:t>
            </w:r>
            <w:r>
              <w:rPr>
                <w:rFonts w:hint="eastAsia"/>
                <w:sz w:val="18"/>
                <w:szCs w:val="18"/>
                <w:lang w:eastAsia="zh-CN"/>
              </w:rPr>
              <w:t>，不满足的每项扣0.5分，扣完为止。</w:t>
            </w:r>
          </w:p>
        </w:tc>
      </w:tr>
      <w:tr w14:paraId="22D39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129" w:type="dxa"/>
            <w:vMerge w:val="continue"/>
            <w:tcBorders>
              <w:top w:val="nil"/>
            </w:tcBorders>
          </w:tcPr>
          <w:p w14:paraId="67895FF2">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0BBD72FC">
            <w:pPr>
              <w:pStyle w:val="29"/>
              <w:keepNext w:val="0"/>
              <w:keepLines w:val="0"/>
              <w:suppressLineNumbers w:val="0"/>
              <w:spacing w:before="0" w:beforeAutospacing="0" w:after="0" w:afterAutospacing="0"/>
              <w:ind w:left="0" w:right="0"/>
              <w:jc w:val="center"/>
              <w:rPr>
                <w:rFonts w:hint="default" w:ascii="Times New Roman"/>
                <w:sz w:val="18"/>
                <w:szCs w:val="18"/>
              </w:rPr>
            </w:pPr>
            <w:r>
              <w:rPr>
                <w:rFonts w:hint="eastAsia" w:ascii="Times New Roman"/>
                <w:sz w:val="18"/>
                <w:szCs w:val="18"/>
              </w:rPr>
              <w:t>曳引机性能</w:t>
            </w:r>
          </w:p>
        </w:tc>
        <w:tc>
          <w:tcPr>
            <w:tcW w:w="417" w:type="dxa"/>
            <w:vAlign w:val="center"/>
          </w:tcPr>
          <w:p w14:paraId="13A08A8E">
            <w:pPr>
              <w:pStyle w:val="29"/>
              <w:keepNext w:val="0"/>
              <w:keepLines w:val="0"/>
              <w:suppressLineNumbers w:val="0"/>
              <w:spacing w:before="1" w:beforeAutospacing="0" w:after="0" w:afterAutospacing="0"/>
              <w:ind w:left="9" w:right="0"/>
              <w:jc w:val="center"/>
              <w:rPr>
                <w:rFonts w:hint="eastAsia" w:ascii="Times New Roman" w:eastAsia="宋体"/>
                <w:sz w:val="18"/>
                <w:szCs w:val="18"/>
                <w:lang w:eastAsia="zh-CN"/>
              </w:rPr>
            </w:pPr>
            <w:r>
              <w:rPr>
                <w:rFonts w:hint="eastAsia"/>
                <w:sz w:val="18"/>
                <w:szCs w:val="18"/>
                <w:lang w:val="en-US" w:eastAsia="zh-CN"/>
              </w:rPr>
              <w:t>3</w:t>
            </w:r>
          </w:p>
        </w:tc>
        <w:tc>
          <w:tcPr>
            <w:tcW w:w="6340" w:type="dxa"/>
          </w:tcPr>
          <w:p w14:paraId="74BE7C15">
            <w:pPr>
              <w:pStyle w:val="29"/>
              <w:keepNext w:val="0"/>
              <w:keepLines w:val="0"/>
              <w:suppressLineNumbers w:val="0"/>
              <w:tabs>
                <w:tab w:val="left" w:pos="312"/>
              </w:tabs>
              <w:spacing w:before="2" w:beforeAutospacing="0" w:after="0" w:afterAutospacing="0"/>
              <w:ind w:left="107" w:right="0"/>
              <w:rPr>
                <w:rFonts w:hint="default"/>
                <w:sz w:val="18"/>
                <w:szCs w:val="18"/>
              </w:rPr>
            </w:pPr>
            <w:r>
              <w:rPr>
                <w:rFonts w:hint="eastAsia"/>
                <w:sz w:val="18"/>
                <w:szCs w:val="18"/>
                <w:lang w:eastAsia="zh-CN"/>
              </w:rPr>
              <w:t>投标品牌的</w:t>
            </w:r>
            <w:r>
              <w:rPr>
                <w:rFonts w:hint="eastAsia"/>
                <w:sz w:val="18"/>
                <w:szCs w:val="18"/>
              </w:rPr>
              <w:t>节能、降噪、环保等优良得</w:t>
            </w:r>
            <w:r>
              <w:rPr>
                <w:rFonts w:hint="eastAsia"/>
                <w:sz w:val="18"/>
                <w:szCs w:val="18"/>
                <w:lang w:val="en-US" w:eastAsia="zh-CN"/>
              </w:rPr>
              <w:t>3</w:t>
            </w:r>
            <w:r>
              <w:rPr>
                <w:rFonts w:hint="default"/>
                <w:sz w:val="18"/>
                <w:szCs w:val="18"/>
              </w:rPr>
              <w:t>分；一般得</w:t>
            </w:r>
            <w:r>
              <w:rPr>
                <w:rFonts w:hint="eastAsia"/>
                <w:sz w:val="18"/>
                <w:szCs w:val="18"/>
                <w:lang w:val="en-US" w:eastAsia="zh-CN"/>
              </w:rPr>
              <w:t>2</w:t>
            </w:r>
            <w:r>
              <w:rPr>
                <w:rFonts w:hint="default"/>
                <w:sz w:val="18"/>
                <w:szCs w:val="18"/>
              </w:rPr>
              <w:t>分；差不得分。</w:t>
            </w:r>
          </w:p>
          <w:p w14:paraId="2523533E">
            <w:pPr>
              <w:pStyle w:val="29"/>
              <w:keepNext w:val="0"/>
              <w:keepLines w:val="0"/>
              <w:suppressLineNumbers w:val="0"/>
              <w:tabs>
                <w:tab w:val="left" w:pos="312"/>
              </w:tabs>
              <w:spacing w:before="2" w:beforeAutospacing="0" w:after="0" w:afterAutospacing="0"/>
              <w:ind w:left="107" w:right="0"/>
              <w:rPr>
                <w:rFonts w:hint="default"/>
                <w:sz w:val="18"/>
                <w:szCs w:val="18"/>
              </w:rPr>
            </w:pPr>
            <w:r>
              <w:rPr>
                <w:rFonts w:hint="eastAsia"/>
                <w:sz w:val="18"/>
                <w:szCs w:val="18"/>
              </w:rPr>
              <w:t>提供型式试验报告复印件加盖公章</w:t>
            </w:r>
          </w:p>
        </w:tc>
      </w:tr>
      <w:tr w14:paraId="60C3F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1129" w:type="dxa"/>
            <w:vMerge w:val="continue"/>
            <w:tcBorders>
              <w:top w:val="nil"/>
            </w:tcBorders>
          </w:tcPr>
          <w:p w14:paraId="1462F10F">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10027DC1">
            <w:pPr>
              <w:pStyle w:val="29"/>
              <w:keepNext w:val="0"/>
              <w:keepLines w:val="0"/>
              <w:suppressLineNumbers w:val="0"/>
              <w:spacing w:before="0" w:beforeAutospacing="0" w:after="0" w:afterAutospacing="0"/>
              <w:ind w:left="0" w:right="0"/>
              <w:jc w:val="center"/>
              <w:rPr>
                <w:rFonts w:hint="default" w:ascii="Times New Roman"/>
                <w:sz w:val="18"/>
                <w:szCs w:val="18"/>
              </w:rPr>
            </w:pPr>
            <w:r>
              <w:rPr>
                <w:rFonts w:hint="eastAsia" w:ascii="Times New Roman"/>
                <w:sz w:val="18"/>
                <w:szCs w:val="18"/>
              </w:rPr>
              <w:t>门机性能</w:t>
            </w:r>
          </w:p>
        </w:tc>
        <w:tc>
          <w:tcPr>
            <w:tcW w:w="417" w:type="dxa"/>
            <w:vAlign w:val="center"/>
          </w:tcPr>
          <w:p w14:paraId="338F4123">
            <w:pPr>
              <w:pStyle w:val="29"/>
              <w:keepNext w:val="0"/>
              <w:keepLines w:val="0"/>
              <w:suppressLineNumbers w:val="0"/>
              <w:spacing w:before="1" w:beforeAutospacing="0" w:after="0" w:afterAutospacing="0"/>
              <w:ind w:left="9" w:right="0"/>
              <w:jc w:val="center"/>
              <w:rPr>
                <w:rFonts w:hint="default" w:ascii="Times New Roman"/>
                <w:sz w:val="18"/>
                <w:szCs w:val="18"/>
              </w:rPr>
            </w:pPr>
            <w:r>
              <w:rPr>
                <w:rFonts w:hint="eastAsia"/>
                <w:sz w:val="18"/>
                <w:szCs w:val="18"/>
                <w:lang w:val="en-US" w:eastAsia="zh-CN"/>
              </w:rPr>
              <w:t>3</w:t>
            </w:r>
          </w:p>
        </w:tc>
        <w:tc>
          <w:tcPr>
            <w:tcW w:w="6340" w:type="dxa"/>
          </w:tcPr>
          <w:p w14:paraId="6EED6585">
            <w:pPr>
              <w:pStyle w:val="29"/>
              <w:keepNext w:val="0"/>
              <w:keepLines w:val="0"/>
              <w:suppressLineNumbers w:val="0"/>
              <w:tabs>
                <w:tab w:val="left" w:pos="312"/>
              </w:tabs>
              <w:spacing w:before="2" w:beforeAutospacing="0" w:after="0" w:afterAutospacing="0"/>
              <w:ind w:left="107" w:right="0"/>
              <w:rPr>
                <w:rFonts w:hint="default"/>
                <w:sz w:val="18"/>
                <w:szCs w:val="18"/>
                <w:highlight w:val="none"/>
              </w:rPr>
            </w:pPr>
            <w:r>
              <w:rPr>
                <w:rFonts w:hint="eastAsia"/>
                <w:sz w:val="18"/>
                <w:szCs w:val="18"/>
                <w:highlight w:val="none"/>
              </w:rPr>
              <w:t>投标</w:t>
            </w:r>
            <w:r>
              <w:rPr>
                <w:rFonts w:hint="eastAsia"/>
                <w:sz w:val="18"/>
                <w:szCs w:val="18"/>
                <w:highlight w:val="none"/>
                <w:lang w:eastAsia="zh-CN"/>
              </w:rPr>
              <w:t>品牌</w:t>
            </w:r>
            <w:r>
              <w:rPr>
                <w:rFonts w:hint="eastAsia"/>
                <w:sz w:val="18"/>
                <w:szCs w:val="18"/>
                <w:highlight w:val="none"/>
              </w:rPr>
              <w:t>在门机系统及门保护系统方面所选用的产品特性及控制功能特点优良得</w:t>
            </w:r>
            <w:r>
              <w:rPr>
                <w:rFonts w:hint="eastAsia"/>
                <w:sz w:val="18"/>
                <w:szCs w:val="18"/>
                <w:highlight w:val="none"/>
                <w:lang w:val="en-US" w:eastAsia="zh-CN"/>
              </w:rPr>
              <w:t>3</w:t>
            </w:r>
            <w:r>
              <w:rPr>
                <w:rFonts w:hint="default"/>
                <w:sz w:val="18"/>
                <w:szCs w:val="18"/>
                <w:highlight w:val="none"/>
              </w:rPr>
              <w:t>分；一般得1分；差不得分。</w:t>
            </w:r>
          </w:p>
          <w:p w14:paraId="1054E0CE">
            <w:pPr>
              <w:pStyle w:val="29"/>
              <w:keepNext w:val="0"/>
              <w:keepLines w:val="0"/>
              <w:suppressLineNumbers w:val="0"/>
              <w:tabs>
                <w:tab w:val="left" w:pos="312"/>
              </w:tabs>
              <w:spacing w:before="2" w:beforeAutospacing="0" w:after="0" w:afterAutospacing="0"/>
              <w:ind w:left="107" w:right="0"/>
              <w:rPr>
                <w:rFonts w:hint="default"/>
                <w:sz w:val="18"/>
                <w:szCs w:val="18"/>
              </w:rPr>
            </w:pPr>
            <w:r>
              <w:rPr>
                <w:rFonts w:hint="default"/>
                <w:sz w:val="18"/>
                <w:szCs w:val="18"/>
                <w:highlight w:val="none"/>
              </w:rPr>
              <w:t>提供型式试验报告复印</w:t>
            </w:r>
            <w:r>
              <w:rPr>
                <w:rFonts w:hint="eastAsia"/>
                <w:sz w:val="18"/>
                <w:szCs w:val="18"/>
                <w:highlight w:val="none"/>
                <w:lang w:eastAsia="zh-CN"/>
              </w:rPr>
              <w:t>件</w:t>
            </w:r>
            <w:r>
              <w:rPr>
                <w:rFonts w:hint="default"/>
                <w:sz w:val="18"/>
                <w:szCs w:val="18"/>
                <w:highlight w:val="none"/>
              </w:rPr>
              <w:t>加盖公章</w:t>
            </w:r>
          </w:p>
        </w:tc>
      </w:tr>
      <w:tr w14:paraId="6A6C7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1129" w:type="dxa"/>
            <w:vMerge w:val="continue"/>
            <w:tcBorders>
              <w:top w:val="nil"/>
            </w:tcBorders>
          </w:tcPr>
          <w:p w14:paraId="61EC3D8B">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2A3FED39">
            <w:pPr>
              <w:pStyle w:val="29"/>
              <w:keepNext w:val="0"/>
              <w:keepLines w:val="0"/>
              <w:suppressLineNumbers w:val="0"/>
              <w:spacing w:before="0" w:beforeAutospacing="0" w:after="0" w:afterAutospacing="0"/>
              <w:ind w:left="0" w:right="0"/>
              <w:jc w:val="center"/>
              <w:rPr>
                <w:rFonts w:hint="default" w:ascii="Times New Roman"/>
                <w:sz w:val="18"/>
                <w:szCs w:val="18"/>
              </w:rPr>
            </w:pPr>
            <w:r>
              <w:rPr>
                <w:rFonts w:hint="eastAsia" w:ascii="Times New Roman"/>
                <w:sz w:val="18"/>
                <w:szCs w:val="18"/>
              </w:rPr>
              <w:t>控制柜性能</w:t>
            </w:r>
          </w:p>
        </w:tc>
        <w:tc>
          <w:tcPr>
            <w:tcW w:w="417" w:type="dxa"/>
            <w:vAlign w:val="center"/>
          </w:tcPr>
          <w:p w14:paraId="0B205259">
            <w:pPr>
              <w:pStyle w:val="29"/>
              <w:keepNext w:val="0"/>
              <w:keepLines w:val="0"/>
              <w:suppressLineNumbers w:val="0"/>
              <w:spacing w:before="1" w:beforeAutospacing="0" w:after="0" w:afterAutospacing="0"/>
              <w:ind w:left="9" w:right="0"/>
              <w:jc w:val="center"/>
              <w:rPr>
                <w:rFonts w:hint="eastAsia" w:ascii="Times New Roman" w:eastAsia="宋体"/>
                <w:sz w:val="18"/>
                <w:szCs w:val="18"/>
                <w:lang w:eastAsia="zh-CN"/>
              </w:rPr>
            </w:pPr>
            <w:r>
              <w:rPr>
                <w:rFonts w:hint="eastAsia"/>
                <w:sz w:val="18"/>
                <w:szCs w:val="18"/>
                <w:lang w:val="en-US" w:eastAsia="zh-CN"/>
              </w:rPr>
              <w:t>3</w:t>
            </w:r>
          </w:p>
        </w:tc>
        <w:tc>
          <w:tcPr>
            <w:tcW w:w="6340" w:type="dxa"/>
          </w:tcPr>
          <w:p w14:paraId="043B5069">
            <w:pPr>
              <w:pStyle w:val="29"/>
              <w:keepNext w:val="0"/>
              <w:keepLines w:val="0"/>
              <w:suppressLineNumbers w:val="0"/>
              <w:tabs>
                <w:tab w:val="left" w:pos="312"/>
              </w:tabs>
              <w:spacing w:before="2" w:beforeAutospacing="0" w:after="0" w:afterAutospacing="0"/>
              <w:ind w:left="107" w:right="0"/>
              <w:rPr>
                <w:rFonts w:hint="default"/>
                <w:sz w:val="18"/>
                <w:szCs w:val="18"/>
              </w:rPr>
            </w:pPr>
            <w:r>
              <w:rPr>
                <w:rFonts w:hint="eastAsia"/>
                <w:sz w:val="18"/>
                <w:szCs w:val="18"/>
                <w:highlight w:val="none"/>
              </w:rPr>
              <w:t>投标</w:t>
            </w:r>
            <w:r>
              <w:rPr>
                <w:rFonts w:hint="eastAsia"/>
                <w:sz w:val="18"/>
                <w:szCs w:val="18"/>
                <w:highlight w:val="none"/>
                <w:lang w:eastAsia="zh-CN"/>
              </w:rPr>
              <w:t>品牌</w:t>
            </w:r>
            <w:r>
              <w:rPr>
                <w:rFonts w:hint="eastAsia"/>
                <w:sz w:val="18"/>
                <w:szCs w:val="18"/>
                <w:highlight w:val="none"/>
              </w:rPr>
              <w:t>在</w:t>
            </w:r>
            <w:r>
              <w:rPr>
                <w:rFonts w:hint="eastAsia"/>
                <w:sz w:val="18"/>
                <w:szCs w:val="18"/>
              </w:rPr>
              <w:t>电气控制方面所选的主要部件的特性及控制功能特性优良得</w:t>
            </w:r>
            <w:r>
              <w:rPr>
                <w:rFonts w:hint="eastAsia"/>
                <w:sz w:val="18"/>
                <w:szCs w:val="18"/>
                <w:lang w:val="en-US" w:eastAsia="zh-CN"/>
              </w:rPr>
              <w:t>3</w:t>
            </w:r>
            <w:r>
              <w:rPr>
                <w:rFonts w:hint="default"/>
                <w:sz w:val="18"/>
                <w:szCs w:val="18"/>
              </w:rPr>
              <w:t>分；一般得1分；差不得分。</w:t>
            </w:r>
          </w:p>
          <w:p w14:paraId="68403754">
            <w:pPr>
              <w:pStyle w:val="29"/>
              <w:keepNext w:val="0"/>
              <w:keepLines w:val="0"/>
              <w:suppressLineNumbers w:val="0"/>
              <w:tabs>
                <w:tab w:val="left" w:pos="312"/>
              </w:tabs>
              <w:spacing w:before="2" w:beforeAutospacing="0" w:after="0" w:afterAutospacing="0"/>
              <w:ind w:left="107" w:right="0"/>
              <w:rPr>
                <w:rFonts w:hint="default"/>
                <w:sz w:val="18"/>
                <w:szCs w:val="18"/>
              </w:rPr>
            </w:pPr>
            <w:r>
              <w:rPr>
                <w:rFonts w:hint="default"/>
                <w:sz w:val="18"/>
                <w:szCs w:val="18"/>
              </w:rPr>
              <w:t>提供型式试验报告复印</w:t>
            </w:r>
            <w:r>
              <w:rPr>
                <w:rFonts w:hint="eastAsia"/>
                <w:sz w:val="18"/>
                <w:szCs w:val="18"/>
                <w:lang w:eastAsia="zh-CN"/>
              </w:rPr>
              <w:t>件</w:t>
            </w:r>
            <w:r>
              <w:rPr>
                <w:rFonts w:hint="default"/>
                <w:sz w:val="18"/>
                <w:szCs w:val="18"/>
              </w:rPr>
              <w:t>加盖公章</w:t>
            </w:r>
          </w:p>
        </w:tc>
      </w:tr>
      <w:tr w14:paraId="742F7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1129" w:type="dxa"/>
            <w:vMerge w:val="continue"/>
            <w:tcBorders>
              <w:top w:val="nil"/>
            </w:tcBorders>
          </w:tcPr>
          <w:p w14:paraId="401C61F4">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15A4035D">
            <w:pPr>
              <w:pStyle w:val="29"/>
              <w:keepNext w:val="0"/>
              <w:keepLines w:val="0"/>
              <w:suppressLineNumbers w:val="0"/>
              <w:spacing w:before="0" w:beforeAutospacing="0" w:after="0" w:afterAutospacing="0"/>
              <w:ind w:left="0" w:right="0"/>
              <w:jc w:val="center"/>
              <w:rPr>
                <w:rFonts w:hint="default" w:ascii="Times New Roman"/>
                <w:sz w:val="18"/>
                <w:szCs w:val="18"/>
              </w:rPr>
            </w:pPr>
            <w:r>
              <w:rPr>
                <w:rFonts w:hint="eastAsia" w:ascii="Times New Roman"/>
                <w:sz w:val="18"/>
                <w:szCs w:val="18"/>
              </w:rPr>
              <w:t>安全保护性能</w:t>
            </w:r>
          </w:p>
        </w:tc>
        <w:tc>
          <w:tcPr>
            <w:tcW w:w="417" w:type="dxa"/>
            <w:vAlign w:val="center"/>
          </w:tcPr>
          <w:p w14:paraId="6E527000">
            <w:pPr>
              <w:pStyle w:val="29"/>
              <w:keepNext w:val="0"/>
              <w:keepLines w:val="0"/>
              <w:suppressLineNumbers w:val="0"/>
              <w:spacing w:before="1" w:beforeAutospacing="0" w:after="0" w:afterAutospacing="0"/>
              <w:ind w:left="9" w:right="0"/>
              <w:jc w:val="center"/>
              <w:rPr>
                <w:rFonts w:hint="eastAsia" w:ascii="Times New Roman" w:eastAsia="宋体"/>
                <w:sz w:val="18"/>
                <w:szCs w:val="18"/>
                <w:lang w:eastAsia="zh-CN"/>
              </w:rPr>
            </w:pPr>
            <w:r>
              <w:rPr>
                <w:rFonts w:hint="eastAsia"/>
                <w:sz w:val="18"/>
                <w:szCs w:val="18"/>
                <w:lang w:val="en-US" w:eastAsia="zh-CN"/>
              </w:rPr>
              <w:t>3</w:t>
            </w:r>
          </w:p>
        </w:tc>
        <w:tc>
          <w:tcPr>
            <w:tcW w:w="6340" w:type="dxa"/>
          </w:tcPr>
          <w:p w14:paraId="6A78F805">
            <w:pPr>
              <w:pStyle w:val="29"/>
              <w:keepNext w:val="0"/>
              <w:keepLines w:val="0"/>
              <w:suppressLineNumbers w:val="0"/>
              <w:tabs>
                <w:tab w:val="left" w:pos="312"/>
              </w:tabs>
              <w:spacing w:before="2" w:beforeAutospacing="0" w:after="0" w:afterAutospacing="0"/>
              <w:ind w:left="107" w:right="0"/>
              <w:rPr>
                <w:rFonts w:hint="default"/>
                <w:sz w:val="18"/>
                <w:szCs w:val="18"/>
              </w:rPr>
            </w:pPr>
            <w:r>
              <w:rPr>
                <w:rFonts w:hint="default"/>
                <w:sz w:val="18"/>
                <w:szCs w:val="18"/>
              </w:rPr>
              <w:t>投标品牌在安全保护装置中的安全钳、限速器、轿厢意外移动保护、缓冲器采用原厂原品牌的得</w:t>
            </w:r>
            <w:r>
              <w:rPr>
                <w:rFonts w:hint="eastAsia"/>
                <w:sz w:val="18"/>
                <w:szCs w:val="18"/>
                <w:lang w:val="en-US" w:eastAsia="zh-CN"/>
              </w:rPr>
              <w:t>3</w:t>
            </w:r>
            <w:r>
              <w:rPr>
                <w:rFonts w:hint="default"/>
                <w:sz w:val="18"/>
                <w:szCs w:val="18"/>
              </w:rPr>
              <w:t>分；有一个不是原厂原品牌的或未提供相关证明的不得分。提供型式试验报告复印</w:t>
            </w:r>
            <w:r>
              <w:rPr>
                <w:rFonts w:hint="eastAsia"/>
                <w:sz w:val="18"/>
                <w:szCs w:val="18"/>
                <w:lang w:eastAsia="zh-CN"/>
              </w:rPr>
              <w:t>件</w:t>
            </w:r>
            <w:r>
              <w:rPr>
                <w:rFonts w:hint="default"/>
                <w:sz w:val="18"/>
                <w:szCs w:val="18"/>
              </w:rPr>
              <w:t>加盖公章</w:t>
            </w:r>
          </w:p>
        </w:tc>
      </w:tr>
      <w:tr w14:paraId="7F505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1129" w:type="dxa"/>
            <w:vMerge w:val="continue"/>
            <w:tcBorders>
              <w:top w:val="nil"/>
            </w:tcBorders>
          </w:tcPr>
          <w:p w14:paraId="0BE39B6B">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4B59C96E">
            <w:pPr>
              <w:pStyle w:val="29"/>
              <w:keepNext w:val="0"/>
              <w:keepLines w:val="0"/>
              <w:suppressLineNumbers w:val="0"/>
              <w:spacing w:before="96" w:beforeAutospacing="0" w:after="0" w:afterAutospacing="0" w:line="242" w:lineRule="auto"/>
              <w:ind w:left="367" w:right="176" w:hanging="180"/>
              <w:jc w:val="center"/>
              <w:rPr>
                <w:rFonts w:hint="default"/>
                <w:sz w:val="18"/>
                <w:szCs w:val="18"/>
                <w:lang w:val="en-US"/>
              </w:rPr>
            </w:pPr>
            <w:r>
              <w:rPr>
                <w:rFonts w:hint="eastAsia"/>
                <w:sz w:val="18"/>
                <w:szCs w:val="18"/>
                <w:lang w:val="en-US"/>
              </w:rPr>
              <w:t>安装施工方案</w:t>
            </w:r>
          </w:p>
        </w:tc>
        <w:tc>
          <w:tcPr>
            <w:tcW w:w="417" w:type="dxa"/>
          </w:tcPr>
          <w:p w14:paraId="4D2EBDF2">
            <w:pPr>
              <w:pStyle w:val="29"/>
              <w:keepNext w:val="0"/>
              <w:keepLines w:val="0"/>
              <w:suppressLineNumbers w:val="0"/>
              <w:spacing w:before="7" w:beforeAutospacing="0" w:after="0" w:afterAutospacing="0"/>
              <w:ind w:left="0" w:right="0"/>
              <w:rPr>
                <w:rFonts w:hint="default" w:ascii="Times New Roman"/>
                <w:sz w:val="18"/>
                <w:szCs w:val="18"/>
              </w:rPr>
            </w:pPr>
          </w:p>
          <w:p w14:paraId="257A5423">
            <w:pPr>
              <w:pStyle w:val="29"/>
              <w:keepNext w:val="0"/>
              <w:keepLines w:val="0"/>
              <w:suppressLineNumbers w:val="0"/>
              <w:spacing w:before="0" w:beforeAutospacing="0" w:after="0" w:afterAutospacing="0"/>
              <w:ind w:left="9" w:right="0"/>
              <w:jc w:val="center"/>
              <w:rPr>
                <w:rFonts w:hint="default" w:eastAsia="宋体"/>
                <w:sz w:val="18"/>
                <w:szCs w:val="18"/>
                <w:lang w:val="en-US" w:eastAsia="zh-CN"/>
              </w:rPr>
            </w:pPr>
            <w:r>
              <w:rPr>
                <w:rFonts w:hint="eastAsia"/>
                <w:sz w:val="18"/>
                <w:szCs w:val="18"/>
                <w:lang w:val="en-US" w:eastAsia="zh-CN"/>
              </w:rPr>
              <w:t>8</w:t>
            </w:r>
          </w:p>
        </w:tc>
        <w:tc>
          <w:tcPr>
            <w:tcW w:w="6340" w:type="dxa"/>
          </w:tcPr>
          <w:p w14:paraId="1A195196">
            <w:pPr>
              <w:pStyle w:val="29"/>
              <w:keepNext w:val="0"/>
              <w:keepLines w:val="0"/>
              <w:suppressLineNumbers w:val="0"/>
              <w:spacing w:before="3" w:beforeAutospacing="0" w:after="0" w:afterAutospacing="0"/>
              <w:ind w:left="107" w:right="0"/>
              <w:rPr>
                <w:rFonts w:hint="default"/>
                <w:sz w:val="18"/>
                <w:szCs w:val="18"/>
              </w:rPr>
            </w:pPr>
            <w:r>
              <w:rPr>
                <w:rFonts w:hint="default"/>
                <w:sz w:val="18"/>
                <w:szCs w:val="18"/>
              </w:rPr>
              <w:t>根据投标人提供的</w:t>
            </w:r>
            <w:r>
              <w:rPr>
                <w:rFonts w:hint="eastAsia"/>
                <w:sz w:val="18"/>
                <w:szCs w:val="18"/>
                <w:lang w:val="en-US"/>
              </w:rPr>
              <w:t>安装施工方案</w:t>
            </w:r>
            <w:r>
              <w:rPr>
                <w:rFonts w:hint="eastAsia"/>
                <w:sz w:val="18"/>
                <w:szCs w:val="18"/>
                <w:lang w:val="en-US" w:eastAsia="zh-CN"/>
              </w:rPr>
              <w:t>（安装质量、进度保证措施、安全、环保管理措施、调试方案）</w:t>
            </w:r>
            <w:r>
              <w:rPr>
                <w:rFonts w:hint="default"/>
                <w:sz w:val="18"/>
                <w:szCs w:val="18"/>
              </w:rPr>
              <w:t>进行综合比较，</w:t>
            </w:r>
            <w:r>
              <w:rPr>
                <w:rFonts w:hint="eastAsia"/>
                <w:sz w:val="18"/>
                <w:szCs w:val="18"/>
                <w:lang w:val="en-US"/>
              </w:rPr>
              <w:t>方案</w:t>
            </w:r>
            <w:r>
              <w:rPr>
                <w:rFonts w:hint="default"/>
                <w:sz w:val="18"/>
                <w:szCs w:val="18"/>
              </w:rPr>
              <w:t>科学合理得</w:t>
            </w:r>
            <w:r>
              <w:rPr>
                <w:rFonts w:hint="eastAsia"/>
                <w:sz w:val="18"/>
                <w:szCs w:val="18"/>
                <w:lang w:val="en-US" w:eastAsia="zh-CN"/>
              </w:rPr>
              <w:t>8</w:t>
            </w:r>
            <w:r>
              <w:rPr>
                <w:rFonts w:hint="default"/>
                <w:sz w:val="18"/>
                <w:szCs w:val="18"/>
              </w:rPr>
              <w:t>分；</w:t>
            </w:r>
            <w:r>
              <w:rPr>
                <w:rFonts w:hint="eastAsia"/>
                <w:sz w:val="18"/>
                <w:szCs w:val="18"/>
                <w:lang w:val="en-US"/>
              </w:rPr>
              <w:t>方案</w:t>
            </w:r>
            <w:r>
              <w:rPr>
                <w:rFonts w:hint="default"/>
                <w:sz w:val="18"/>
                <w:szCs w:val="18"/>
              </w:rPr>
              <w:t xml:space="preserve">合理可行得 </w:t>
            </w:r>
            <w:r>
              <w:rPr>
                <w:rFonts w:hint="eastAsia"/>
                <w:sz w:val="18"/>
                <w:szCs w:val="18"/>
                <w:lang w:val="en-US" w:eastAsia="zh-CN"/>
              </w:rPr>
              <w:t xml:space="preserve">5 </w:t>
            </w:r>
            <w:r>
              <w:rPr>
                <w:rFonts w:hint="default"/>
                <w:sz w:val="18"/>
                <w:szCs w:val="18"/>
              </w:rPr>
              <w:t>分，</w:t>
            </w:r>
            <w:r>
              <w:rPr>
                <w:rFonts w:hint="eastAsia"/>
                <w:sz w:val="18"/>
                <w:szCs w:val="18"/>
                <w:lang w:val="en-US"/>
              </w:rPr>
              <w:t>方案</w:t>
            </w:r>
            <w:r>
              <w:rPr>
                <w:rFonts w:hint="default"/>
                <w:sz w:val="18"/>
                <w:szCs w:val="18"/>
              </w:rPr>
              <w:t>基本可行的得 1 分，没有不得分。</w:t>
            </w:r>
          </w:p>
        </w:tc>
      </w:tr>
      <w:tr w14:paraId="74085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1129" w:type="dxa"/>
            <w:vMerge w:val="continue"/>
            <w:tcBorders>
              <w:top w:val="nil"/>
            </w:tcBorders>
          </w:tcPr>
          <w:p w14:paraId="759D5928">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542D361D">
            <w:pPr>
              <w:pStyle w:val="29"/>
              <w:keepNext w:val="0"/>
              <w:keepLines w:val="0"/>
              <w:suppressLineNumbers w:val="0"/>
              <w:spacing w:before="8" w:beforeAutospacing="0" w:after="0" w:afterAutospacing="0"/>
              <w:ind w:left="0" w:right="0"/>
              <w:jc w:val="center"/>
              <w:rPr>
                <w:rFonts w:hint="default" w:ascii="Times New Roman"/>
                <w:sz w:val="18"/>
                <w:szCs w:val="18"/>
              </w:rPr>
            </w:pPr>
          </w:p>
          <w:p w14:paraId="422B5A51">
            <w:pPr>
              <w:pStyle w:val="29"/>
              <w:keepNext w:val="0"/>
              <w:keepLines w:val="0"/>
              <w:suppressLineNumbers w:val="0"/>
              <w:spacing w:before="0" w:beforeAutospacing="0" w:after="0" w:afterAutospacing="0"/>
              <w:ind w:left="0" w:right="265"/>
              <w:jc w:val="center"/>
              <w:rPr>
                <w:rFonts w:hint="default"/>
                <w:sz w:val="18"/>
                <w:szCs w:val="18"/>
                <w:lang w:val="en-US"/>
              </w:rPr>
            </w:pPr>
            <w:r>
              <w:rPr>
                <w:rFonts w:hint="eastAsia"/>
                <w:sz w:val="18"/>
                <w:szCs w:val="18"/>
                <w:lang w:val="en-US"/>
              </w:rPr>
              <w:t xml:space="preserve">  售后服务方案</w:t>
            </w:r>
          </w:p>
        </w:tc>
        <w:tc>
          <w:tcPr>
            <w:tcW w:w="417" w:type="dxa"/>
          </w:tcPr>
          <w:p w14:paraId="24CDE336">
            <w:pPr>
              <w:pStyle w:val="29"/>
              <w:keepNext w:val="0"/>
              <w:keepLines w:val="0"/>
              <w:suppressLineNumbers w:val="0"/>
              <w:spacing w:before="8" w:beforeAutospacing="0" w:after="0" w:afterAutospacing="0"/>
              <w:ind w:left="0" w:right="0"/>
              <w:rPr>
                <w:rFonts w:hint="default" w:ascii="Times New Roman"/>
                <w:sz w:val="18"/>
                <w:szCs w:val="18"/>
              </w:rPr>
            </w:pPr>
          </w:p>
          <w:p w14:paraId="1555914F">
            <w:pPr>
              <w:pStyle w:val="29"/>
              <w:keepNext w:val="0"/>
              <w:keepLines w:val="0"/>
              <w:suppressLineNumbers w:val="0"/>
              <w:spacing w:before="0" w:beforeAutospacing="0" w:after="0" w:afterAutospacing="0"/>
              <w:ind w:left="9" w:right="0"/>
              <w:jc w:val="center"/>
              <w:rPr>
                <w:rFonts w:hint="eastAsia" w:eastAsia="宋体"/>
                <w:sz w:val="18"/>
                <w:szCs w:val="18"/>
                <w:lang w:eastAsia="zh-CN"/>
              </w:rPr>
            </w:pPr>
            <w:r>
              <w:rPr>
                <w:rFonts w:hint="eastAsia"/>
                <w:sz w:val="18"/>
                <w:szCs w:val="18"/>
                <w:lang w:val="en-US" w:eastAsia="zh-CN"/>
              </w:rPr>
              <w:t>6</w:t>
            </w:r>
          </w:p>
        </w:tc>
        <w:tc>
          <w:tcPr>
            <w:tcW w:w="6340" w:type="dxa"/>
          </w:tcPr>
          <w:p w14:paraId="0DECAC91">
            <w:pPr>
              <w:pStyle w:val="29"/>
              <w:keepNext w:val="0"/>
              <w:keepLines w:val="0"/>
              <w:suppressLineNumbers w:val="0"/>
              <w:spacing w:before="14" w:beforeAutospacing="0" w:after="0" w:afterAutospacing="0" w:line="242" w:lineRule="auto"/>
              <w:ind w:left="107" w:right="100"/>
              <w:rPr>
                <w:rFonts w:hint="default"/>
                <w:sz w:val="18"/>
                <w:szCs w:val="18"/>
              </w:rPr>
            </w:pPr>
            <w:r>
              <w:rPr>
                <w:rFonts w:hint="default"/>
                <w:spacing w:val="-1"/>
                <w:sz w:val="18"/>
                <w:szCs w:val="18"/>
              </w:rPr>
              <w:t>根据投标人售后服务方案的合理性、完整性及保障力度进行综合评分，方案合</w:t>
            </w:r>
            <w:r>
              <w:rPr>
                <w:rFonts w:hint="default"/>
                <w:spacing w:val="-5"/>
                <w:sz w:val="18"/>
                <w:szCs w:val="18"/>
              </w:rPr>
              <w:t>理、可行性强的得</w:t>
            </w:r>
            <w:r>
              <w:rPr>
                <w:rFonts w:hint="eastAsia"/>
                <w:spacing w:val="-5"/>
                <w:sz w:val="18"/>
                <w:szCs w:val="18"/>
                <w:lang w:val="en-US" w:eastAsia="zh-CN"/>
              </w:rPr>
              <w:t>6</w:t>
            </w:r>
            <w:r>
              <w:rPr>
                <w:rFonts w:hint="default"/>
                <w:spacing w:val="-10"/>
                <w:sz w:val="18"/>
                <w:szCs w:val="18"/>
              </w:rPr>
              <w:t>分；方案完整、可行性一般的得</w:t>
            </w:r>
            <w:r>
              <w:rPr>
                <w:rFonts w:hint="eastAsia"/>
                <w:spacing w:val="-10"/>
                <w:sz w:val="18"/>
                <w:szCs w:val="18"/>
                <w:lang w:val="en-US" w:eastAsia="zh-CN"/>
              </w:rPr>
              <w:t>4</w:t>
            </w:r>
            <w:r>
              <w:rPr>
                <w:rFonts w:hint="default"/>
                <w:spacing w:val="-8"/>
                <w:sz w:val="18"/>
                <w:szCs w:val="18"/>
              </w:rPr>
              <w:t>分；方案基本完整、可</w:t>
            </w:r>
            <w:r>
              <w:rPr>
                <w:rFonts w:hint="default"/>
                <w:sz w:val="18"/>
                <w:szCs w:val="18"/>
              </w:rPr>
              <w:t>行性较差的得 1 分。</w:t>
            </w:r>
          </w:p>
        </w:tc>
      </w:tr>
      <w:tr w14:paraId="2761E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129" w:type="dxa"/>
            <w:vMerge w:val="continue"/>
            <w:tcBorders>
              <w:top w:val="nil"/>
            </w:tcBorders>
          </w:tcPr>
          <w:p w14:paraId="2E62CA70">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3EF67117">
            <w:pPr>
              <w:pStyle w:val="29"/>
              <w:keepNext w:val="0"/>
              <w:keepLines w:val="0"/>
              <w:suppressLineNumbers w:val="0"/>
              <w:spacing w:before="0" w:beforeAutospacing="0" w:after="0" w:afterAutospacing="0"/>
              <w:ind w:left="0" w:right="265"/>
              <w:jc w:val="center"/>
              <w:rPr>
                <w:rFonts w:hint="eastAsia"/>
                <w:sz w:val="18"/>
                <w:szCs w:val="18"/>
                <w:lang w:val="en-US"/>
              </w:rPr>
            </w:pPr>
            <w:r>
              <w:rPr>
                <w:rFonts w:hint="default"/>
                <w:sz w:val="18"/>
                <w:szCs w:val="18"/>
              </w:rPr>
              <w:t>培训方案</w:t>
            </w:r>
          </w:p>
        </w:tc>
        <w:tc>
          <w:tcPr>
            <w:tcW w:w="417" w:type="dxa"/>
            <w:vAlign w:val="center"/>
          </w:tcPr>
          <w:p w14:paraId="68AC9FC6">
            <w:pPr>
              <w:pStyle w:val="29"/>
              <w:keepNext w:val="0"/>
              <w:keepLines w:val="0"/>
              <w:suppressLineNumbers w:val="0"/>
              <w:spacing w:before="0" w:beforeAutospacing="0" w:after="0" w:afterAutospacing="0"/>
              <w:ind w:left="9" w:right="0"/>
              <w:jc w:val="center"/>
              <w:rPr>
                <w:rFonts w:hint="eastAsia"/>
                <w:sz w:val="18"/>
                <w:szCs w:val="18"/>
                <w:lang w:val="en-US" w:eastAsia="zh-CN"/>
              </w:rPr>
            </w:pPr>
            <w:r>
              <w:rPr>
                <w:rFonts w:hint="eastAsia"/>
                <w:sz w:val="18"/>
                <w:szCs w:val="18"/>
                <w:lang w:val="en-US" w:eastAsia="zh-CN"/>
              </w:rPr>
              <w:t>2</w:t>
            </w:r>
          </w:p>
        </w:tc>
        <w:tc>
          <w:tcPr>
            <w:tcW w:w="6340" w:type="dxa"/>
          </w:tcPr>
          <w:p w14:paraId="1F637BA4">
            <w:pPr>
              <w:pStyle w:val="29"/>
              <w:keepNext w:val="0"/>
              <w:keepLines w:val="0"/>
              <w:suppressLineNumbers w:val="0"/>
              <w:spacing w:before="14" w:beforeAutospacing="0" w:after="0" w:afterAutospacing="0" w:line="242" w:lineRule="auto"/>
              <w:ind w:left="107" w:right="100"/>
              <w:rPr>
                <w:rFonts w:hint="default"/>
                <w:spacing w:val="-1"/>
                <w:sz w:val="18"/>
                <w:szCs w:val="18"/>
              </w:rPr>
            </w:pPr>
            <w:r>
              <w:rPr>
                <w:rFonts w:hint="default"/>
                <w:sz w:val="18"/>
                <w:szCs w:val="18"/>
              </w:rPr>
              <w:t>根据投标人提供详细的培训计划、培训目标、培训安排等方案内容进行综合评</w:t>
            </w:r>
            <w:r>
              <w:rPr>
                <w:rFonts w:hint="eastAsia"/>
                <w:sz w:val="18"/>
                <w:szCs w:val="18"/>
              </w:rPr>
              <w:t>分</w:t>
            </w:r>
            <w:r>
              <w:rPr>
                <w:rFonts w:hint="default"/>
                <w:sz w:val="18"/>
                <w:szCs w:val="18"/>
              </w:rPr>
              <w:t>，方案完整、可行性强的得</w:t>
            </w:r>
            <w:r>
              <w:rPr>
                <w:rFonts w:hint="eastAsia"/>
                <w:sz w:val="18"/>
                <w:szCs w:val="18"/>
                <w:lang w:val="en-US" w:eastAsia="zh-CN"/>
              </w:rPr>
              <w:t xml:space="preserve">2 </w:t>
            </w:r>
            <w:r>
              <w:rPr>
                <w:rFonts w:hint="default"/>
                <w:sz w:val="18"/>
                <w:szCs w:val="18"/>
              </w:rPr>
              <w:t>分，</w:t>
            </w:r>
            <w:r>
              <w:rPr>
                <w:rFonts w:hint="default"/>
                <w:spacing w:val="-10"/>
                <w:sz w:val="18"/>
                <w:szCs w:val="18"/>
              </w:rPr>
              <w:t>方案完整、可行性一般的得</w:t>
            </w:r>
            <w:r>
              <w:rPr>
                <w:rFonts w:hint="eastAsia"/>
                <w:spacing w:val="-10"/>
                <w:sz w:val="18"/>
                <w:szCs w:val="18"/>
                <w:lang w:val="en-US" w:eastAsia="zh-CN"/>
              </w:rPr>
              <w:t xml:space="preserve"> 1</w:t>
            </w:r>
            <w:r>
              <w:rPr>
                <w:rFonts w:hint="default"/>
                <w:spacing w:val="-8"/>
                <w:sz w:val="18"/>
                <w:szCs w:val="18"/>
              </w:rPr>
              <w:t>分；</w:t>
            </w:r>
            <w:r>
              <w:rPr>
                <w:rFonts w:hint="eastAsia"/>
                <w:sz w:val="18"/>
                <w:szCs w:val="18"/>
              </w:rPr>
              <w:t>没有不得分。</w:t>
            </w:r>
          </w:p>
        </w:tc>
      </w:tr>
      <w:tr w14:paraId="27C29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129" w:type="dxa"/>
            <w:vMerge w:val="continue"/>
            <w:tcBorders>
              <w:top w:val="nil"/>
            </w:tcBorders>
          </w:tcPr>
          <w:p w14:paraId="1C0D6286">
            <w:pPr>
              <w:keepNext w:val="0"/>
              <w:keepLines w:val="0"/>
              <w:suppressLineNumbers w:val="0"/>
              <w:spacing w:before="0" w:beforeAutospacing="0" w:after="0" w:afterAutospacing="0"/>
              <w:ind w:left="0" w:right="0"/>
              <w:rPr>
                <w:rFonts w:hint="default"/>
                <w:sz w:val="18"/>
                <w:szCs w:val="18"/>
              </w:rPr>
            </w:pPr>
          </w:p>
        </w:tc>
        <w:tc>
          <w:tcPr>
            <w:tcW w:w="1465" w:type="dxa"/>
            <w:vAlign w:val="center"/>
          </w:tcPr>
          <w:p w14:paraId="2FBF83D8">
            <w:pPr>
              <w:pStyle w:val="29"/>
              <w:keepNext w:val="0"/>
              <w:keepLines w:val="0"/>
              <w:suppressLineNumbers w:val="0"/>
              <w:spacing w:before="8" w:beforeAutospacing="0" w:after="0" w:afterAutospacing="0"/>
              <w:ind w:left="0" w:right="0"/>
              <w:jc w:val="center"/>
              <w:rPr>
                <w:rFonts w:hint="default" w:ascii="Times New Roman"/>
                <w:sz w:val="18"/>
                <w:szCs w:val="18"/>
              </w:rPr>
            </w:pPr>
          </w:p>
          <w:p w14:paraId="0E36C393">
            <w:pPr>
              <w:pStyle w:val="29"/>
              <w:keepNext w:val="0"/>
              <w:keepLines w:val="0"/>
              <w:suppressLineNumbers w:val="0"/>
              <w:spacing w:before="0" w:beforeAutospacing="0" w:after="0" w:afterAutospacing="0"/>
              <w:ind w:left="0" w:right="265"/>
              <w:jc w:val="center"/>
              <w:rPr>
                <w:rFonts w:hint="eastAsia" w:eastAsia="宋体"/>
                <w:sz w:val="18"/>
                <w:szCs w:val="18"/>
                <w:lang w:eastAsia="zh-CN"/>
              </w:rPr>
            </w:pPr>
            <w:r>
              <w:rPr>
                <w:rFonts w:hint="eastAsia"/>
                <w:sz w:val="18"/>
                <w:szCs w:val="18"/>
                <w:lang w:eastAsia="zh-CN"/>
              </w:rPr>
              <w:t>质保期</w:t>
            </w:r>
          </w:p>
        </w:tc>
        <w:tc>
          <w:tcPr>
            <w:tcW w:w="417" w:type="dxa"/>
            <w:vAlign w:val="center"/>
          </w:tcPr>
          <w:p w14:paraId="1045AEF2">
            <w:pPr>
              <w:pStyle w:val="29"/>
              <w:keepNext w:val="0"/>
              <w:keepLines w:val="0"/>
              <w:suppressLineNumbers w:val="0"/>
              <w:spacing w:before="8" w:beforeAutospacing="0" w:after="0" w:afterAutospacing="0"/>
              <w:ind w:left="0" w:right="0"/>
              <w:jc w:val="center"/>
              <w:rPr>
                <w:rFonts w:hint="default" w:ascii="Times New Roman"/>
                <w:sz w:val="18"/>
                <w:szCs w:val="18"/>
              </w:rPr>
            </w:pPr>
          </w:p>
          <w:p w14:paraId="112BD8A3">
            <w:pPr>
              <w:pStyle w:val="29"/>
              <w:keepNext w:val="0"/>
              <w:keepLines w:val="0"/>
              <w:suppressLineNumbers w:val="0"/>
              <w:spacing w:before="0" w:beforeAutospacing="0" w:after="0" w:afterAutospacing="0"/>
              <w:ind w:left="9" w:right="0"/>
              <w:jc w:val="center"/>
              <w:rPr>
                <w:rFonts w:hint="default" w:eastAsia="宋体"/>
                <w:sz w:val="18"/>
                <w:szCs w:val="18"/>
                <w:lang w:val="en-US" w:eastAsia="zh-CN"/>
              </w:rPr>
            </w:pPr>
            <w:r>
              <w:rPr>
                <w:rFonts w:hint="eastAsia"/>
                <w:sz w:val="18"/>
                <w:szCs w:val="18"/>
                <w:lang w:val="en-US" w:eastAsia="zh-CN"/>
              </w:rPr>
              <w:t>2</w:t>
            </w:r>
          </w:p>
        </w:tc>
        <w:tc>
          <w:tcPr>
            <w:tcW w:w="6340" w:type="dxa"/>
          </w:tcPr>
          <w:p w14:paraId="599954AB">
            <w:pPr>
              <w:pStyle w:val="29"/>
              <w:keepNext w:val="0"/>
              <w:keepLines w:val="0"/>
              <w:suppressLineNumbers w:val="0"/>
              <w:spacing w:before="86" w:beforeAutospacing="0" w:after="0" w:afterAutospacing="0" w:line="244" w:lineRule="auto"/>
              <w:ind w:left="107" w:right="100"/>
              <w:rPr>
                <w:rFonts w:hint="default"/>
                <w:sz w:val="18"/>
                <w:szCs w:val="18"/>
              </w:rPr>
            </w:pPr>
            <w:r>
              <w:rPr>
                <w:rFonts w:hint="eastAsia"/>
                <w:sz w:val="18"/>
                <w:szCs w:val="18"/>
                <w:lang w:eastAsia="zh-CN"/>
              </w:rPr>
              <w:t>投标人</w:t>
            </w:r>
            <w:r>
              <w:rPr>
                <w:rFonts w:hint="default"/>
                <w:sz w:val="18"/>
                <w:szCs w:val="18"/>
              </w:rPr>
              <w:t>承诺的电梯质保期，在满足招标文件要求的基础上，每增</w:t>
            </w:r>
          </w:p>
          <w:p w14:paraId="1B9A1C5B">
            <w:pPr>
              <w:pStyle w:val="29"/>
              <w:keepNext w:val="0"/>
              <w:keepLines w:val="0"/>
              <w:suppressLineNumbers w:val="0"/>
              <w:spacing w:before="86" w:beforeAutospacing="0" w:after="0" w:afterAutospacing="0" w:line="244" w:lineRule="auto"/>
              <w:ind w:left="107" w:right="100"/>
              <w:rPr>
                <w:rFonts w:hint="default"/>
                <w:sz w:val="18"/>
                <w:szCs w:val="18"/>
              </w:rPr>
            </w:pPr>
            <w:r>
              <w:rPr>
                <w:rFonts w:hint="default"/>
                <w:sz w:val="18"/>
                <w:szCs w:val="18"/>
              </w:rPr>
              <w:t>加一年，</w:t>
            </w:r>
            <w:r>
              <w:rPr>
                <w:rFonts w:hint="eastAsia"/>
                <w:sz w:val="18"/>
                <w:szCs w:val="18"/>
                <w:lang w:eastAsia="zh-CN"/>
              </w:rPr>
              <w:t>得</w:t>
            </w:r>
            <w:r>
              <w:rPr>
                <w:rFonts w:hint="default"/>
                <w:sz w:val="18"/>
                <w:szCs w:val="18"/>
              </w:rPr>
              <w:t xml:space="preserve"> </w:t>
            </w:r>
            <w:r>
              <w:rPr>
                <w:rFonts w:hint="eastAsia"/>
                <w:sz w:val="18"/>
                <w:szCs w:val="18"/>
                <w:lang w:val="en-US" w:eastAsia="zh-CN"/>
              </w:rPr>
              <w:t>1</w:t>
            </w:r>
            <w:r>
              <w:rPr>
                <w:rFonts w:hint="default"/>
                <w:sz w:val="18"/>
                <w:szCs w:val="18"/>
              </w:rPr>
              <w:t>分，本项最多得</w:t>
            </w:r>
            <w:r>
              <w:rPr>
                <w:rFonts w:hint="eastAsia"/>
                <w:sz w:val="18"/>
                <w:szCs w:val="18"/>
                <w:lang w:val="en-US" w:eastAsia="zh-CN"/>
              </w:rPr>
              <w:t>2</w:t>
            </w:r>
            <w:r>
              <w:rPr>
                <w:rFonts w:hint="default"/>
                <w:sz w:val="18"/>
                <w:szCs w:val="18"/>
              </w:rPr>
              <w:t>分。</w:t>
            </w:r>
          </w:p>
          <w:p w14:paraId="33B2E1EB">
            <w:pPr>
              <w:pStyle w:val="29"/>
              <w:keepNext w:val="0"/>
              <w:keepLines w:val="0"/>
              <w:suppressLineNumbers w:val="0"/>
              <w:spacing w:before="86" w:beforeAutospacing="0" w:after="0" w:afterAutospacing="0" w:line="244" w:lineRule="auto"/>
              <w:ind w:left="107" w:right="100"/>
              <w:rPr>
                <w:rFonts w:hint="default"/>
                <w:sz w:val="18"/>
                <w:szCs w:val="18"/>
              </w:rPr>
            </w:pPr>
            <w:r>
              <w:rPr>
                <w:rFonts w:hint="eastAsia"/>
                <w:sz w:val="18"/>
                <w:szCs w:val="18"/>
                <w:lang w:eastAsia="zh-CN"/>
              </w:rPr>
              <w:t>须提供承诺函，格式自拟。</w:t>
            </w:r>
          </w:p>
        </w:tc>
      </w:tr>
      <w:tr w14:paraId="482AC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129" w:type="dxa"/>
          </w:tcPr>
          <w:p w14:paraId="2AD947E3">
            <w:pPr>
              <w:pStyle w:val="29"/>
              <w:keepNext w:val="0"/>
              <w:keepLines w:val="0"/>
              <w:suppressLineNumbers w:val="0"/>
              <w:spacing w:before="0" w:beforeAutospacing="0" w:after="0" w:afterAutospacing="0"/>
              <w:ind w:left="0" w:right="0"/>
              <w:rPr>
                <w:rFonts w:hint="default" w:ascii="Times New Roman"/>
                <w:sz w:val="18"/>
                <w:szCs w:val="18"/>
              </w:rPr>
            </w:pPr>
          </w:p>
          <w:p w14:paraId="12561434">
            <w:pPr>
              <w:pStyle w:val="29"/>
              <w:keepNext w:val="0"/>
              <w:keepLines w:val="0"/>
              <w:suppressLineNumbers w:val="0"/>
              <w:spacing w:before="0" w:beforeAutospacing="0" w:after="0" w:afterAutospacing="0"/>
              <w:ind w:left="180" w:right="174"/>
              <w:jc w:val="center"/>
              <w:rPr>
                <w:rFonts w:hint="default"/>
                <w:sz w:val="18"/>
                <w:szCs w:val="18"/>
              </w:rPr>
            </w:pPr>
            <w:r>
              <w:rPr>
                <w:rFonts w:hint="default"/>
                <w:sz w:val="18"/>
                <w:szCs w:val="18"/>
              </w:rPr>
              <w:t>合计</w:t>
            </w:r>
          </w:p>
        </w:tc>
        <w:tc>
          <w:tcPr>
            <w:tcW w:w="8222" w:type="dxa"/>
            <w:gridSpan w:val="3"/>
          </w:tcPr>
          <w:p w14:paraId="32C9F319">
            <w:pPr>
              <w:pStyle w:val="29"/>
              <w:keepNext w:val="0"/>
              <w:keepLines w:val="0"/>
              <w:suppressLineNumbers w:val="0"/>
              <w:spacing w:before="0" w:beforeAutospacing="0" w:after="0" w:afterAutospacing="0"/>
              <w:ind w:left="0" w:right="0"/>
              <w:rPr>
                <w:rFonts w:hint="default" w:ascii="Times New Roman"/>
                <w:sz w:val="18"/>
                <w:szCs w:val="18"/>
              </w:rPr>
            </w:pPr>
          </w:p>
          <w:p w14:paraId="1CB31EFB">
            <w:pPr>
              <w:pStyle w:val="29"/>
              <w:keepNext w:val="0"/>
              <w:keepLines w:val="0"/>
              <w:suppressLineNumbers w:val="0"/>
              <w:spacing w:before="0" w:beforeAutospacing="0" w:after="0" w:afterAutospacing="0"/>
              <w:ind w:left="107" w:right="0"/>
              <w:rPr>
                <w:rFonts w:hint="default"/>
                <w:sz w:val="18"/>
                <w:szCs w:val="18"/>
              </w:rPr>
            </w:pPr>
            <w:r>
              <w:rPr>
                <w:rFonts w:hint="default"/>
                <w:sz w:val="18"/>
                <w:szCs w:val="18"/>
              </w:rPr>
              <w:t>100 分</w:t>
            </w:r>
          </w:p>
        </w:tc>
      </w:tr>
    </w:tbl>
    <w:p w14:paraId="64237A83">
      <w:pPr>
        <w:pStyle w:val="11"/>
        <w:rPr>
          <w:b/>
          <w:sz w:val="18"/>
          <w:szCs w:val="18"/>
        </w:rPr>
      </w:pPr>
    </w:p>
    <w:p w14:paraId="4F3F42D0">
      <w:pPr>
        <w:pStyle w:val="11"/>
        <w:rPr>
          <w:b/>
          <w:sz w:val="20"/>
        </w:rPr>
      </w:pPr>
    </w:p>
    <w:p w14:paraId="768665E1">
      <w:bookmarkStart w:id="209" w:name="4"/>
      <w:bookmarkEnd w:id="209"/>
      <w:bookmarkStart w:id="210" w:name="_Toc87264379"/>
      <w:r>
        <w:rPr>
          <w:rFonts w:hint="eastAsia"/>
        </w:rPr>
        <w:br w:type="page"/>
      </w:r>
    </w:p>
    <w:p w14:paraId="415F38AD">
      <w:pPr>
        <w:pStyle w:val="4"/>
        <w:tabs>
          <w:tab w:val="left" w:pos="1259"/>
        </w:tabs>
        <w:spacing w:before="33"/>
        <w:ind w:left="0" w:right="38"/>
        <w:jc w:val="center"/>
        <w:rPr>
          <w:rFonts w:ascii="宋体" w:eastAsia="宋体"/>
          <w:lang w:val="en-US"/>
        </w:rPr>
      </w:pPr>
      <w:bookmarkStart w:id="211" w:name="_Toc20841"/>
      <w:r>
        <w:rPr>
          <w:rFonts w:hint="eastAsia" w:ascii="宋体" w:eastAsia="宋体"/>
        </w:rPr>
        <w:t>第五章</w:t>
      </w:r>
      <w:bookmarkStart w:id="212" w:name="第五章合同主要条款"/>
      <w:bookmarkEnd w:id="212"/>
      <w:r>
        <w:rPr>
          <w:rFonts w:hint="eastAsia" w:ascii="宋体" w:eastAsia="宋体"/>
        </w:rPr>
        <w:t>合同主要条款（</w:t>
      </w:r>
      <w:r>
        <w:rPr>
          <w:rFonts w:hint="eastAsia" w:ascii="宋体" w:eastAsia="宋体"/>
          <w:lang w:val="en-US"/>
        </w:rPr>
        <w:t>参考）</w:t>
      </w:r>
      <w:bookmarkEnd w:id="210"/>
      <w:bookmarkEnd w:id="211"/>
    </w:p>
    <w:p w14:paraId="71B3BDCB">
      <w:pPr>
        <w:spacing w:line="300" w:lineRule="auto"/>
        <w:rPr>
          <w:b/>
          <w:sz w:val="36"/>
          <w:szCs w:val="21"/>
        </w:rPr>
      </w:pPr>
    </w:p>
    <w:p w14:paraId="14AE63B8">
      <w:pPr>
        <w:spacing w:before="261" w:line="348" w:lineRule="auto"/>
        <w:ind w:right="440" w:rightChars="200" w:firstLine="420"/>
        <w:outlineLvl w:val="4"/>
        <w:rPr>
          <w:rFonts w:ascii="仿宋" w:hAnsi="黑体" w:eastAsia="仿宋" w:cs="黑体"/>
          <w:b/>
          <w:bCs/>
          <w:sz w:val="21"/>
          <w:szCs w:val="21"/>
        </w:rPr>
      </w:pPr>
      <w:r>
        <w:rPr>
          <w:rFonts w:hint="eastAsia" w:ascii="仿宋" w:hAnsi="黑体" w:eastAsia="仿宋" w:cs="黑体"/>
          <w:b/>
          <w:bCs/>
          <w:sz w:val="21"/>
          <w:szCs w:val="21"/>
        </w:rPr>
        <w:t>甲方（采购方）：</w:t>
      </w:r>
      <w:r>
        <w:rPr>
          <w:rFonts w:ascii="仿宋" w:hAnsi="黑体" w:eastAsia="仿宋" w:cs="黑体"/>
          <w:b/>
          <w:bCs/>
          <w:sz w:val="21"/>
          <w:szCs w:val="21"/>
        </w:rPr>
        <w:t xml:space="preserve"> </w:t>
      </w:r>
    </w:p>
    <w:p w14:paraId="5C7CE350">
      <w:pPr>
        <w:spacing w:before="261" w:line="348" w:lineRule="auto"/>
        <w:ind w:right="440" w:rightChars="200" w:firstLine="420"/>
        <w:outlineLvl w:val="4"/>
        <w:rPr>
          <w:rFonts w:ascii="仿宋" w:hAnsi="黑体" w:eastAsia="仿宋" w:cs="黑体"/>
          <w:b/>
          <w:bCs/>
          <w:sz w:val="21"/>
          <w:szCs w:val="21"/>
        </w:rPr>
      </w:pPr>
      <w:r>
        <w:rPr>
          <w:rFonts w:hint="eastAsia" w:ascii="仿宋" w:hAnsi="黑体" w:eastAsia="仿宋" w:cs="黑体"/>
          <w:b/>
          <w:bCs/>
          <w:sz w:val="21"/>
          <w:szCs w:val="21"/>
        </w:rPr>
        <w:t>乙方（供货方）：</w:t>
      </w:r>
    </w:p>
    <w:p w14:paraId="1D09C6D1">
      <w:pPr>
        <w:spacing w:before="155" w:line="350" w:lineRule="auto"/>
        <w:ind w:left="288" w:right="284" w:firstLine="600"/>
        <w:jc w:val="both"/>
        <w:rPr>
          <w:rFonts w:ascii="仿宋" w:eastAsia="仿宋"/>
          <w:sz w:val="21"/>
          <w:szCs w:val="21"/>
        </w:rPr>
      </w:pPr>
      <w:r>
        <w:rPr>
          <w:rFonts w:hint="eastAsia" w:ascii="仿宋" w:eastAsia="仿宋"/>
          <w:sz w:val="21"/>
          <w:szCs w:val="21"/>
        </w:rPr>
        <w:t>根据《中华人民共和国政府采购法》、《中华人民共和国民法典》等法律法规的规定，在湖北省政府采购管理办公室的监督管理下，甲方按照政府采购程序进行采购，确定乙方为中标供应商。甲乙双方经过协商，本着自愿及平等的原则签订本合同，达成如下条款：</w:t>
      </w:r>
    </w:p>
    <w:p w14:paraId="18B2DC17">
      <w:pPr>
        <w:spacing w:before="143" w:line="300" w:lineRule="auto"/>
        <w:ind w:left="881"/>
        <w:rPr>
          <w:rFonts w:ascii="黑体" w:eastAsia="黑体"/>
          <w:b/>
          <w:sz w:val="21"/>
          <w:szCs w:val="21"/>
        </w:rPr>
      </w:pPr>
      <w:r>
        <w:rPr>
          <w:rFonts w:hint="eastAsia" w:ascii="黑体" w:eastAsia="黑体"/>
          <w:b/>
          <w:sz w:val="21"/>
          <w:szCs w:val="21"/>
        </w:rPr>
        <w:t>第一条合同标的</w:t>
      </w:r>
    </w:p>
    <w:p w14:paraId="5E7734D4">
      <w:pPr>
        <w:spacing w:before="6" w:line="300" w:lineRule="auto"/>
        <w:rPr>
          <w:rFonts w:ascii="黑体"/>
          <w:b/>
          <w:sz w:val="21"/>
          <w:szCs w:val="21"/>
        </w:rPr>
      </w:pPr>
    </w:p>
    <w:p w14:paraId="15B37AFC">
      <w:pPr>
        <w:spacing w:line="348" w:lineRule="auto"/>
        <w:ind w:left="288" w:right="284" w:firstLine="638"/>
        <w:jc w:val="both"/>
        <w:rPr>
          <w:rFonts w:ascii="仿宋" w:hAnsi="仿宋" w:eastAsia="仿宋"/>
          <w:sz w:val="21"/>
          <w:szCs w:val="21"/>
        </w:rPr>
      </w:pPr>
      <w:r>
        <w:rPr>
          <w:rFonts w:hint="eastAsia" w:ascii="仿宋" w:hAnsi="仿宋" w:eastAsia="仿宋"/>
          <w:sz w:val="21"/>
          <w:szCs w:val="21"/>
        </w:rPr>
        <w:t>乙方根据甲方需求提供下列货物：（按招标文件名称填写，包数按实际中标包数注明，项目编号为招标代理机构的采购编号）。货物名称、规格及数量详见附件“供货一览表”。</w:t>
      </w:r>
    </w:p>
    <w:p w14:paraId="76653677">
      <w:pPr>
        <w:tabs>
          <w:tab w:val="left" w:pos="2237"/>
        </w:tabs>
        <w:spacing w:before="157" w:line="300" w:lineRule="auto"/>
        <w:ind w:left="881"/>
        <w:rPr>
          <w:rFonts w:ascii="黑体" w:eastAsia="黑体"/>
          <w:b/>
          <w:sz w:val="21"/>
          <w:szCs w:val="21"/>
        </w:rPr>
      </w:pPr>
      <w:r>
        <w:rPr>
          <w:rFonts w:hint="eastAsia" w:ascii="黑体" w:eastAsia="黑体"/>
          <w:b/>
          <w:sz w:val="21"/>
          <w:szCs w:val="21"/>
        </w:rPr>
        <w:t>第二条</w:t>
      </w:r>
      <w:r>
        <w:rPr>
          <w:rFonts w:hint="eastAsia" w:ascii="黑体" w:eastAsia="黑体"/>
          <w:b/>
          <w:sz w:val="21"/>
          <w:szCs w:val="21"/>
        </w:rPr>
        <w:tab/>
      </w:r>
      <w:r>
        <w:rPr>
          <w:rFonts w:hint="eastAsia" w:ascii="黑体" w:eastAsia="黑体"/>
          <w:b/>
          <w:sz w:val="21"/>
          <w:szCs w:val="21"/>
        </w:rPr>
        <w:t>合同总价款</w:t>
      </w:r>
    </w:p>
    <w:p w14:paraId="13071F8D">
      <w:pPr>
        <w:spacing w:before="5" w:line="300" w:lineRule="auto"/>
        <w:rPr>
          <w:rFonts w:ascii="黑体"/>
          <w:b/>
          <w:sz w:val="21"/>
          <w:szCs w:val="21"/>
        </w:rPr>
      </w:pPr>
    </w:p>
    <w:p w14:paraId="22752C2D">
      <w:pPr>
        <w:tabs>
          <w:tab w:val="left" w:pos="4577"/>
          <w:tab w:val="left" w:pos="7277"/>
        </w:tabs>
        <w:spacing w:line="348" w:lineRule="auto"/>
        <w:ind w:left="288" w:right="286" w:firstLine="540"/>
        <w:rPr>
          <w:rFonts w:ascii="仿宋" w:hAnsi="仿宋" w:eastAsia="仿宋"/>
          <w:sz w:val="21"/>
          <w:szCs w:val="21"/>
        </w:rPr>
      </w:pPr>
      <w:r>
        <w:rPr>
          <w:rFonts w:hint="eastAsia" w:ascii="仿宋" w:hAnsi="仿宋" w:eastAsia="仿宋"/>
          <w:sz w:val="21"/>
          <w:szCs w:val="21"/>
        </w:rPr>
        <w:t>本合同总价款为</w:t>
      </w:r>
      <w:r>
        <w:rPr>
          <w:rFonts w:hint="eastAsia" w:ascii="仿宋" w:hAnsi="仿宋" w:eastAsia="仿宋"/>
          <w:sz w:val="21"/>
          <w:szCs w:val="21"/>
          <w:u w:val="single"/>
        </w:rPr>
        <w:tab/>
      </w:r>
      <w:r>
        <w:rPr>
          <w:rFonts w:hint="eastAsia" w:ascii="仿宋" w:hAnsi="仿宋" w:eastAsia="仿宋"/>
          <w:sz w:val="21"/>
          <w:szCs w:val="21"/>
        </w:rPr>
        <w:t>元(大写)￥</w:t>
      </w:r>
      <w:r>
        <w:rPr>
          <w:rFonts w:hint="eastAsia" w:ascii="仿宋" w:hAnsi="仿宋" w:eastAsia="仿宋"/>
          <w:sz w:val="21"/>
          <w:szCs w:val="21"/>
          <w:u w:val="single"/>
        </w:rPr>
        <w:tab/>
      </w:r>
      <w:r>
        <w:rPr>
          <w:rFonts w:hint="eastAsia" w:ascii="仿宋" w:hAnsi="仿宋" w:eastAsia="仿宋"/>
          <w:sz w:val="21"/>
          <w:szCs w:val="21"/>
        </w:rPr>
        <w:t>元(小写</w:t>
      </w:r>
      <w:r>
        <w:rPr>
          <w:rFonts w:hint="eastAsia" w:ascii="仿宋" w:hAnsi="仿宋" w:eastAsia="仿宋"/>
          <w:spacing w:val="-31"/>
          <w:sz w:val="21"/>
          <w:szCs w:val="21"/>
        </w:rPr>
        <w:t>)，</w:t>
      </w:r>
      <w:r>
        <w:rPr>
          <w:rFonts w:hint="eastAsia" w:ascii="仿宋" w:hAnsi="仿宋" w:eastAsia="仿宋"/>
          <w:spacing w:val="-16"/>
          <w:sz w:val="21"/>
          <w:szCs w:val="21"/>
        </w:rPr>
        <w:t>分</w:t>
      </w:r>
      <w:r>
        <w:rPr>
          <w:rFonts w:hint="eastAsia" w:ascii="仿宋" w:hAnsi="仿宋" w:eastAsia="仿宋"/>
          <w:sz w:val="21"/>
          <w:szCs w:val="21"/>
        </w:rPr>
        <w:t>项价款在“投标报价表”中有明确规定。</w:t>
      </w:r>
    </w:p>
    <w:p w14:paraId="2721A2B8">
      <w:pPr>
        <w:spacing w:before="155" w:line="350" w:lineRule="auto"/>
        <w:ind w:left="288" w:right="284" w:firstLine="542"/>
        <w:jc w:val="both"/>
        <w:rPr>
          <w:rFonts w:ascii="仿宋" w:eastAsia="仿宋"/>
          <w:sz w:val="21"/>
          <w:szCs w:val="21"/>
        </w:rPr>
      </w:pPr>
      <w:r>
        <w:rPr>
          <w:rFonts w:hint="eastAsia" w:ascii="仿宋" w:eastAsia="仿宋"/>
          <w:sz w:val="21"/>
          <w:szCs w:val="21"/>
        </w:rPr>
        <w:t>本合同总价款是合同标的物价款及包装费、仓储费、运输费、安装调试费等所有含税费用。还应包含乙方应当提供的售后服务费用。</w:t>
      </w:r>
    </w:p>
    <w:p w14:paraId="0572743C">
      <w:pPr>
        <w:tabs>
          <w:tab w:val="left" w:pos="2237"/>
        </w:tabs>
        <w:spacing w:before="148" w:line="300" w:lineRule="auto"/>
        <w:ind w:left="881"/>
        <w:rPr>
          <w:rFonts w:ascii="黑体" w:eastAsia="黑体"/>
          <w:b/>
          <w:sz w:val="21"/>
          <w:szCs w:val="21"/>
        </w:rPr>
      </w:pPr>
      <w:r>
        <w:rPr>
          <w:rFonts w:hint="eastAsia" w:ascii="黑体" w:eastAsia="黑体"/>
          <w:b/>
          <w:sz w:val="21"/>
          <w:szCs w:val="21"/>
        </w:rPr>
        <w:t>第三条</w:t>
      </w:r>
      <w:r>
        <w:rPr>
          <w:rFonts w:hint="eastAsia" w:ascii="黑体" w:eastAsia="黑体"/>
          <w:b/>
          <w:sz w:val="21"/>
          <w:szCs w:val="21"/>
        </w:rPr>
        <w:tab/>
      </w:r>
      <w:r>
        <w:rPr>
          <w:rFonts w:hint="eastAsia" w:ascii="黑体" w:eastAsia="黑体"/>
          <w:b/>
          <w:sz w:val="21"/>
          <w:szCs w:val="21"/>
        </w:rPr>
        <w:t>组成本合同的有关文件</w:t>
      </w:r>
    </w:p>
    <w:p w14:paraId="5D65C0DC">
      <w:pPr>
        <w:spacing w:before="5" w:line="300" w:lineRule="auto"/>
        <w:rPr>
          <w:rFonts w:ascii="黑体"/>
          <w:b/>
          <w:sz w:val="21"/>
          <w:szCs w:val="21"/>
        </w:rPr>
      </w:pPr>
    </w:p>
    <w:p w14:paraId="2DA2B809">
      <w:pPr>
        <w:spacing w:before="58" w:line="350" w:lineRule="auto"/>
        <w:ind w:left="288" w:right="281" w:firstLine="540"/>
        <w:jc w:val="both"/>
        <w:rPr>
          <w:rFonts w:ascii="仿宋" w:eastAsia="仿宋"/>
          <w:sz w:val="21"/>
          <w:szCs w:val="21"/>
        </w:rPr>
      </w:pPr>
      <w:r>
        <w:rPr>
          <w:rFonts w:hint="eastAsia" w:ascii="仿宋" w:eastAsia="仿宋"/>
          <w:spacing w:val="-1"/>
          <w:sz w:val="21"/>
          <w:szCs w:val="21"/>
        </w:rPr>
        <w:t>下列</w:t>
      </w:r>
      <w:r>
        <w:rPr>
          <w:rFonts w:hint="eastAsia" w:ascii="仿宋" w:eastAsia="仿宋"/>
          <w:spacing w:val="-2"/>
          <w:sz w:val="21"/>
          <w:szCs w:val="21"/>
        </w:rPr>
        <w:t>属于本</w:t>
      </w:r>
      <w:r>
        <w:rPr>
          <w:rFonts w:hint="eastAsia" w:ascii="仿宋" w:eastAsia="仿宋"/>
          <w:spacing w:val="-10"/>
          <w:sz w:val="21"/>
          <w:szCs w:val="21"/>
        </w:rPr>
        <w:t>合同的相关文件，与本合同具有同等法律效力：(</w:t>
      </w:r>
      <w:r>
        <w:rPr>
          <w:rFonts w:hint="eastAsia" w:ascii="仿宋" w:eastAsia="仿宋"/>
          <w:spacing w:val="-16"/>
          <w:sz w:val="21"/>
          <w:szCs w:val="21"/>
        </w:rPr>
        <w:t>1)</w:t>
      </w:r>
      <w:r>
        <w:rPr>
          <w:rFonts w:hint="eastAsia" w:ascii="仿宋" w:eastAsia="仿宋"/>
          <w:spacing w:val="-2"/>
          <w:sz w:val="21"/>
          <w:szCs w:val="21"/>
        </w:rPr>
        <w:t>乙方提供的响应文件</w:t>
      </w:r>
      <w:r>
        <w:rPr>
          <w:rFonts w:hint="eastAsia" w:ascii="仿宋" w:eastAsia="仿宋"/>
          <w:spacing w:val="-1"/>
          <w:sz w:val="21"/>
          <w:szCs w:val="21"/>
        </w:rPr>
        <w:t>和投标报价表;(</w:t>
      </w:r>
      <w:r>
        <w:rPr>
          <w:rFonts w:hint="eastAsia" w:ascii="仿宋" w:eastAsia="仿宋"/>
          <w:sz w:val="21"/>
          <w:szCs w:val="21"/>
        </w:rPr>
        <w:t>2)供货一览表;(3)交货地点一览表;(4)技术规格响应表;(5)投标承诺;(6)服务承诺;(7)中标或成交通知书;(8)甲乙双方商定的其他文件。</w:t>
      </w:r>
    </w:p>
    <w:p w14:paraId="292A7E01">
      <w:pPr>
        <w:tabs>
          <w:tab w:val="left" w:pos="2086"/>
        </w:tabs>
        <w:spacing w:before="143" w:line="300" w:lineRule="auto"/>
        <w:ind w:left="881"/>
        <w:rPr>
          <w:rFonts w:ascii="黑体" w:eastAsia="黑体"/>
          <w:b/>
          <w:sz w:val="21"/>
          <w:szCs w:val="21"/>
        </w:rPr>
      </w:pPr>
      <w:r>
        <w:rPr>
          <w:rFonts w:hint="eastAsia" w:ascii="黑体" w:eastAsia="黑体"/>
          <w:b/>
          <w:sz w:val="21"/>
          <w:szCs w:val="21"/>
        </w:rPr>
        <w:t>第四条</w:t>
      </w:r>
      <w:r>
        <w:rPr>
          <w:rFonts w:hint="eastAsia" w:ascii="黑体" w:eastAsia="黑体"/>
          <w:b/>
          <w:sz w:val="21"/>
          <w:szCs w:val="21"/>
        </w:rPr>
        <w:tab/>
      </w:r>
      <w:r>
        <w:rPr>
          <w:rFonts w:hint="eastAsia" w:ascii="黑体" w:eastAsia="黑体"/>
          <w:b/>
          <w:sz w:val="21"/>
          <w:szCs w:val="21"/>
        </w:rPr>
        <w:t>质量保证</w:t>
      </w:r>
    </w:p>
    <w:p w14:paraId="639C4550">
      <w:pPr>
        <w:spacing w:before="6" w:line="300" w:lineRule="auto"/>
        <w:rPr>
          <w:rFonts w:ascii="黑体"/>
          <w:b/>
          <w:sz w:val="21"/>
          <w:szCs w:val="21"/>
        </w:rPr>
      </w:pPr>
    </w:p>
    <w:p w14:paraId="1DD982A3">
      <w:pPr>
        <w:spacing w:line="350" w:lineRule="auto"/>
        <w:ind w:left="288" w:right="286" w:firstLine="588"/>
        <w:jc w:val="both"/>
        <w:rPr>
          <w:rFonts w:ascii="仿宋" w:hAnsi="仿宋" w:eastAsia="仿宋"/>
          <w:sz w:val="21"/>
          <w:szCs w:val="21"/>
        </w:rPr>
      </w:pPr>
      <w:r>
        <w:rPr>
          <w:rFonts w:hint="eastAsia" w:ascii="仿宋" w:hAnsi="仿宋" w:eastAsia="仿宋"/>
          <w:sz w:val="21"/>
          <w:szCs w:val="21"/>
        </w:rPr>
        <w:t>1</w:t>
      </w:r>
      <w:r>
        <w:rPr>
          <w:rFonts w:hint="eastAsia" w:ascii="仿宋" w:hAnsi="仿宋" w:eastAsia="仿宋"/>
          <w:spacing w:val="-12"/>
          <w:sz w:val="21"/>
          <w:szCs w:val="21"/>
        </w:rPr>
        <w:t>、乙方所提供的货物的技术规格应与招标文件规定的技术规格</w:t>
      </w:r>
      <w:r>
        <w:rPr>
          <w:rFonts w:hint="eastAsia" w:ascii="仿宋" w:hAnsi="仿宋" w:eastAsia="仿宋"/>
          <w:spacing w:val="-13"/>
          <w:sz w:val="21"/>
          <w:szCs w:val="21"/>
        </w:rPr>
        <w:t>及所附的“技术规格响应表”相一致;若技术性能无特殊说明，则按</w:t>
      </w:r>
      <w:r>
        <w:rPr>
          <w:rFonts w:hint="eastAsia" w:ascii="仿宋" w:hAnsi="仿宋" w:eastAsia="仿宋"/>
          <w:sz w:val="21"/>
          <w:szCs w:val="21"/>
        </w:rPr>
        <w:t>国家有关部门最新颁布的标准及规范为准。</w:t>
      </w:r>
    </w:p>
    <w:p w14:paraId="142F3AAE">
      <w:pPr>
        <w:spacing w:before="148" w:line="348" w:lineRule="auto"/>
        <w:ind w:left="288" w:right="286" w:firstLine="600"/>
        <w:rPr>
          <w:rFonts w:ascii="仿宋" w:eastAsia="仿宋"/>
          <w:sz w:val="21"/>
          <w:szCs w:val="21"/>
        </w:rPr>
      </w:pPr>
      <w:r>
        <w:rPr>
          <w:rFonts w:hint="eastAsia" w:ascii="仿宋" w:eastAsia="仿宋"/>
          <w:sz w:val="21"/>
          <w:szCs w:val="21"/>
        </w:rPr>
        <w:t>2</w:t>
      </w:r>
      <w:r>
        <w:rPr>
          <w:rFonts w:hint="eastAsia" w:ascii="仿宋" w:eastAsia="仿宋"/>
          <w:spacing w:val="-13"/>
          <w:sz w:val="21"/>
          <w:szCs w:val="21"/>
        </w:rPr>
        <w:t>、乙方应保证货物是全新、未使用过的原装合格正品，并完全</w:t>
      </w:r>
      <w:r>
        <w:rPr>
          <w:rFonts w:hint="eastAsia" w:ascii="仿宋" w:eastAsia="仿宋"/>
          <w:sz w:val="21"/>
          <w:szCs w:val="21"/>
        </w:rPr>
        <w:t>符合合同规定的质量、规格和性能的要求。</w:t>
      </w:r>
    </w:p>
    <w:p w14:paraId="0D45203E">
      <w:pPr>
        <w:spacing w:before="155" w:line="350" w:lineRule="auto"/>
        <w:ind w:left="288" w:right="284" w:firstLine="600"/>
        <w:jc w:val="both"/>
        <w:rPr>
          <w:rFonts w:ascii="仿宋" w:eastAsia="仿宋"/>
          <w:sz w:val="21"/>
          <w:szCs w:val="21"/>
        </w:rPr>
      </w:pPr>
      <w:r>
        <w:rPr>
          <w:rFonts w:hint="eastAsia" w:ascii="仿宋" w:eastAsia="仿宋"/>
          <w:sz w:val="21"/>
          <w:szCs w:val="21"/>
        </w:rPr>
        <w:t>3</w:t>
      </w:r>
      <w:r>
        <w:rPr>
          <w:rFonts w:hint="eastAsia" w:ascii="仿宋" w:eastAsia="仿宋"/>
          <w:spacing w:val="-13"/>
          <w:sz w:val="21"/>
          <w:szCs w:val="21"/>
        </w:rPr>
        <w:t>、乙方应保证所提供货物在使用时不会侵犯任何第三方的专利</w:t>
      </w:r>
      <w:r>
        <w:rPr>
          <w:rFonts w:hint="eastAsia" w:ascii="仿宋" w:eastAsia="仿宋"/>
          <w:spacing w:val="-1"/>
          <w:sz w:val="21"/>
          <w:szCs w:val="21"/>
        </w:rPr>
        <w:t>权、商标权、工业设计权或其他权利。甲方依法必须参与诉讼的，</w:t>
      </w:r>
      <w:r>
        <w:rPr>
          <w:rFonts w:hint="eastAsia" w:ascii="仿宋" w:eastAsia="仿宋"/>
          <w:sz w:val="21"/>
          <w:szCs w:val="21"/>
        </w:rPr>
        <w:t>甲方律师费由乙方承担。</w:t>
      </w:r>
    </w:p>
    <w:p w14:paraId="67B7B5E2">
      <w:pPr>
        <w:tabs>
          <w:tab w:val="left" w:pos="2086"/>
        </w:tabs>
        <w:spacing w:before="145" w:line="300" w:lineRule="auto"/>
        <w:ind w:left="881"/>
        <w:rPr>
          <w:rFonts w:ascii="黑体" w:eastAsia="黑体"/>
          <w:b/>
          <w:sz w:val="21"/>
          <w:szCs w:val="21"/>
        </w:rPr>
      </w:pPr>
      <w:r>
        <w:rPr>
          <w:rFonts w:hint="eastAsia" w:ascii="黑体" w:eastAsia="黑体"/>
          <w:b/>
          <w:sz w:val="21"/>
          <w:szCs w:val="21"/>
        </w:rPr>
        <w:t>第五条</w:t>
      </w:r>
      <w:r>
        <w:rPr>
          <w:rFonts w:hint="eastAsia" w:ascii="黑体" w:eastAsia="黑体"/>
          <w:b/>
          <w:sz w:val="21"/>
          <w:szCs w:val="21"/>
        </w:rPr>
        <w:tab/>
      </w:r>
      <w:r>
        <w:rPr>
          <w:rFonts w:hint="eastAsia" w:ascii="黑体" w:eastAsia="黑体"/>
          <w:b/>
          <w:sz w:val="21"/>
          <w:szCs w:val="21"/>
        </w:rPr>
        <w:t>包装要求和运输</w:t>
      </w:r>
    </w:p>
    <w:p w14:paraId="5773F5D5">
      <w:pPr>
        <w:spacing w:before="5" w:line="300" w:lineRule="auto"/>
        <w:rPr>
          <w:rFonts w:ascii="黑体"/>
          <w:b/>
          <w:sz w:val="21"/>
          <w:szCs w:val="21"/>
        </w:rPr>
      </w:pPr>
    </w:p>
    <w:p w14:paraId="0F135149">
      <w:pPr>
        <w:spacing w:before="1" w:line="350" w:lineRule="auto"/>
        <w:ind w:left="288" w:right="284" w:firstLine="600"/>
        <w:jc w:val="both"/>
        <w:rPr>
          <w:rFonts w:ascii="仿宋" w:eastAsia="仿宋"/>
          <w:sz w:val="21"/>
          <w:szCs w:val="21"/>
        </w:rPr>
      </w:pPr>
      <w:r>
        <w:rPr>
          <w:rFonts w:hint="eastAsia" w:ascii="仿宋" w:eastAsia="仿宋"/>
          <w:spacing w:val="-1"/>
          <w:sz w:val="21"/>
          <w:szCs w:val="21"/>
        </w:rPr>
        <w:t>乙方提供的全部货物均应按标准保护措施进行包装。由于包装不善所引起的货物损失均由乙方承担。每一包装单元内应附详细的</w:t>
      </w:r>
      <w:r>
        <w:rPr>
          <w:rFonts w:hint="eastAsia" w:ascii="仿宋" w:eastAsia="仿宋"/>
          <w:spacing w:val="-8"/>
          <w:sz w:val="21"/>
          <w:szCs w:val="21"/>
        </w:rPr>
        <w:t>装箱单和质量合格凭证。乙方负责货物运输，货物的运输方式：</w:t>
      </w:r>
      <w:r>
        <w:rPr>
          <w:rFonts w:hint="eastAsia" w:ascii="仿宋" w:eastAsia="仿宋"/>
          <w:spacing w:val="-7"/>
          <w:sz w:val="21"/>
          <w:szCs w:val="21"/>
          <w:u w:val="single"/>
        </w:rPr>
        <w:t>送</w:t>
      </w:r>
      <w:r>
        <w:rPr>
          <w:rFonts w:hint="eastAsia" w:ascii="仿宋" w:eastAsia="仿宋"/>
          <w:spacing w:val="-7"/>
          <w:sz w:val="21"/>
          <w:szCs w:val="21"/>
          <w:u w:val="single"/>
          <w:lang w:val="en-US"/>
        </w:rPr>
        <w:t>货</w:t>
      </w:r>
      <w:r>
        <w:rPr>
          <w:rFonts w:hint="eastAsia" w:ascii="仿宋" w:eastAsia="仿宋"/>
          <w:spacing w:val="-1"/>
          <w:sz w:val="21"/>
          <w:szCs w:val="21"/>
          <w:u w:val="single"/>
        </w:rPr>
        <w:t>上门</w:t>
      </w:r>
      <w:r>
        <w:rPr>
          <w:rFonts w:hint="eastAsia" w:ascii="仿宋" w:eastAsia="仿宋"/>
          <w:sz w:val="21"/>
          <w:szCs w:val="21"/>
        </w:rPr>
        <w:t>。</w:t>
      </w:r>
    </w:p>
    <w:p w14:paraId="5F024D77">
      <w:pPr>
        <w:tabs>
          <w:tab w:val="left" w:pos="2086"/>
        </w:tabs>
        <w:spacing w:before="145" w:line="300" w:lineRule="auto"/>
        <w:ind w:left="881"/>
        <w:rPr>
          <w:rFonts w:ascii="黑体" w:eastAsia="黑体"/>
          <w:b/>
          <w:sz w:val="21"/>
          <w:szCs w:val="21"/>
        </w:rPr>
      </w:pPr>
      <w:r>
        <w:rPr>
          <w:rFonts w:hint="eastAsia" w:ascii="黑体" w:eastAsia="黑体"/>
          <w:b/>
          <w:sz w:val="21"/>
          <w:szCs w:val="21"/>
        </w:rPr>
        <w:t>第六条</w:t>
      </w:r>
      <w:r>
        <w:rPr>
          <w:rFonts w:hint="eastAsia" w:ascii="黑体" w:eastAsia="黑体"/>
          <w:b/>
          <w:sz w:val="21"/>
          <w:szCs w:val="21"/>
        </w:rPr>
        <w:tab/>
      </w:r>
      <w:r>
        <w:rPr>
          <w:rFonts w:hint="eastAsia" w:ascii="黑体" w:eastAsia="黑体"/>
          <w:b/>
          <w:sz w:val="21"/>
          <w:szCs w:val="21"/>
        </w:rPr>
        <w:t>交货和验收</w:t>
      </w:r>
    </w:p>
    <w:p w14:paraId="750809ED">
      <w:pPr>
        <w:spacing w:before="6" w:line="300" w:lineRule="auto"/>
        <w:rPr>
          <w:rFonts w:ascii="黑体"/>
          <w:b/>
          <w:sz w:val="21"/>
          <w:szCs w:val="21"/>
        </w:rPr>
      </w:pPr>
    </w:p>
    <w:p w14:paraId="7A17839A">
      <w:pPr>
        <w:spacing w:before="5" w:line="300" w:lineRule="auto"/>
        <w:ind w:left="420" w:firstLine="420"/>
        <w:rPr>
          <w:rFonts w:ascii="仿宋"/>
          <w:sz w:val="21"/>
          <w:szCs w:val="21"/>
          <w:u w:val="single"/>
        </w:rPr>
      </w:pPr>
      <w:r>
        <w:rPr>
          <w:rFonts w:hint="eastAsia" w:ascii="仿宋" w:eastAsia="仿宋"/>
          <w:sz w:val="21"/>
          <w:szCs w:val="21"/>
        </w:rPr>
        <w:t>1、乙方应按照本合同或</w:t>
      </w:r>
      <w:r>
        <w:rPr>
          <w:rFonts w:hint="eastAsia" w:ascii="仿宋" w:eastAsia="仿宋"/>
          <w:sz w:val="21"/>
          <w:szCs w:val="21"/>
          <w:lang w:val="en-US"/>
        </w:rPr>
        <w:t>询价</w:t>
      </w:r>
      <w:r>
        <w:rPr>
          <w:rFonts w:hint="eastAsia" w:ascii="仿宋" w:eastAsia="仿宋"/>
          <w:sz w:val="21"/>
          <w:szCs w:val="21"/>
        </w:rPr>
        <w:t>文件规定的时间和方式向甲方交付货物，交货地点为:</w:t>
      </w:r>
    </w:p>
    <w:p w14:paraId="6629116E">
      <w:pPr>
        <w:spacing w:before="58" w:line="350" w:lineRule="auto"/>
        <w:ind w:left="288" w:right="284" w:firstLine="600"/>
        <w:jc w:val="both"/>
        <w:rPr>
          <w:rFonts w:ascii="仿宋" w:eastAsia="仿宋"/>
          <w:sz w:val="21"/>
          <w:szCs w:val="21"/>
        </w:rPr>
      </w:pPr>
      <w:r>
        <w:rPr>
          <w:rFonts w:hint="eastAsia" w:ascii="仿宋" w:eastAsia="仿宋"/>
          <w:sz w:val="21"/>
          <w:szCs w:val="21"/>
        </w:rPr>
        <w:t>2</w:t>
      </w:r>
      <w:r>
        <w:rPr>
          <w:rFonts w:hint="eastAsia" w:ascii="仿宋" w:eastAsia="仿宋"/>
          <w:spacing w:val="-13"/>
          <w:sz w:val="21"/>
          <w:szCs w:val="21"/>
        </w:rPr>
        <w:t>、乙方交付的货物应当完全符合本合同或者招响应文件所规定</w:t>
      </w:r>
      <w:r>
        <w:rPr>
          <w:rFonts w:hint="eastAsia" w:ascii="仿宋" w:eastAsia="仿宋"/>
          <w:spacing w:val="-1"/>
          <w:sz w:val="21"/>
          <w:szCs w:val="21"/>
        </w:rPr>
        <w:t>的货物、数量和规格要求。乙方提供的货物不符合招响应文件和合</w:t>
      </w:r>
      <w:r>
        <w:rPr>
          <w:rFonts w:hint="eastAsia" w:ascii="仿宋" w:eastAsia="仿宋"/>
          <w:sz w:val="21"/>
          <w:szCs w:val="21"/>
        </w:rPr>
        <w:t>同规定的，甲方有权拒收货物，由此引起的风险，由乙方承担。</w:t>
      </w:r>
    </w:p>
    <w:p w14:paraId="674B4A07">
      <w:pPr>
        <w:spacing w:line="348" w:lineRule="auto"/>
        <w:ind w:left="329" w:right="283" w:firstLine="601"/>
        <w:rPr>
          <w:rFonts w:ascii="仿宋" w:eastAsia="仿宋"/>
          <w:spacing w:val="-1"/>
          <w:sz w:val="21"/>
          <w:szCs w:val="21"/>
        </w:rPr>
      </w:pPr>
      <w:r>
        <w:rPr>
          <w:rFonts w:hint="eastAsia" w:ascii="仿宋" w:eastAsia="仿宋"/>
          <w:sz w:val="21"/>
          <w:szCs w:val="21"/>
        </w:rPr>
        <w:t>3、</w:t>
      </w:r>
      <w:r>
        <w:rPr>
          <w:rFonts w:hint="eastAsia" w:ascii="仿宋" w:eastAsia="仿宋"/>
          <w:spacing w:val="-1"/>
          <w:sz w:val="21"/>
          <w:szCs w:val="21"/>
        </w:rPr>
        <w:t>货物的到货验收包括：型号、规格、数量、外观质量</w:t>
      </w:r>
      <w:r>
        <w:rPr>
          <w:rFonts w:hint="eastAsia" w:ascii="仿宋" w:eastAsia="仿宋"/>
          <w:spacing w:val="-1"/>
          <w:sz w:val="21"/>
          <w:szCs w:val="21"/>
          <w:lang w:eastAsia="zh-CN"/>
        </w:rPr>
        <w:t>及</w:t>
      </w:r>
      <w:r>
        <w:rPr>
          <w:rFonts w:hint="eastAsia" w:ascii="仿宋" w:eastAsia="仿宋"/>
          <w:spacing w:val="-1"/>
          <w:sz w:val="21"/>
          <w:szCs w:val="21"/>
        </w:rPr>
        <w:t>货物包装是否完好。</w:t>
      </w:r>
    </w:p>
    <w:p w14:paraId="6CFD71E6">
      <w:pPr>
        <w:spacing w:line="348" w:lineRule="auto"/>
        <w:ind w:left="329" w:right="283" w:firstLine="601"/>
        <w:rPr>
          <w:rFonts w:ascii="仿宋" w:eastAsia="仿宋"/>
          <w:sz w:val="21"/>
          <w:szCs w:val="21"/>
          <w:lang w:val="en-US"/>
        </w:rPr>
      </w:pPr>
      <w:r>
        <w:rPr>
          <w:rFonts w:hint="eastAsia" w:ascii="仿宋" w:eastAsia="仿宋"/>
          <w:sz w:val="21"/>
          <w:szCs w:val="21"/>
          <w:lang w:val="en-US"/>
        </w:rPr>
        <w:t>4、验收完成后乙方要对甲方使用者进行免费的培训产品使用方法。</w:t>
      </w:r>
    </w:p>
    <w:p w14:paraId="300BCF00">
      <w:pPr>
        <w:tabs>
          <w:tab w:val="left" w:pos="2086"/>
        </w:tabs>
        <w:spacing w:before="155" w:line="300" w:lineRule="auto"/>
        <w:ind w:left="881"/>
        <w:rPr>
          <w:rFonts w:ascii="黑体" w:eastAsia="黑体"/>
          <w:b/>
          <w:sz w:val="21"/>
          <w:szCs w:val="21"/>
        </w:rPr>
      </w:pPr>
      <w:r>
        <w:rPr>
          <w:rFonts w:hint="eastAsia" w:ascii="黑体" w:eastAsia="黑体"/>
          <w:b/>
          <w:sz w:val="21"/>
          <w:szCs w:val="21"/>
        </w:rPr>
        <w:t>第七条</w:t>
      </w:r>
      <w:r>
        <w:rPr>
          <w:rFonts w:hint="eastAsia" w:ascii="黑体" w:eastAsia="黑体"/>
          <w:b/>
          <w:sz w:val="21"/>
          <w:szCs w:val="21"/>
        </w:rPr>
        <w:tab/>
      </w:r>
      <w:r>
        <w:rPr>
          <w:rFonts w:hint="eastAsia" w:ascii="黑体" w:eastAsia="黑体"/>
          <w:b/>
          <w:sz w:val="21"/>
          <w:szCs w:val="21"/>
        </w:rPr>
        <w:t>售后服务</w:t>
      </w:r>
    </w:p>
    <w:p w14:paraId="7D19B8E6">
      <w:pPr>
        <w:spacing w:before="6" w:line="300" w:lineRule="auto"/>
        <w:rPr>
          <w:rFonts w:ascii="黑体"/>
          <w:b/>
          <w:sz w:val="21"/>
          <w:szCs w:val="21"/>
        </w:rPr>
      </w:pPr>
    </w:p>
    <w:p w14:paraId="13385F0E">
      <w:pPr>
        <w:spacing w:line="348" w:lineRule="auto"/>
        <w:ind w:left="329" w:right="286" w:firstLine="600"/>
        <w:rPr>
          <w:rFonts w:ascii="仿宋" w:hAnsi="仿宋" w:eastAsia="仿宋"/>
          <w:sz w:val="21"/>
          <w:szCs w:val="21"/>
        </w:rPr>
      </w:pPr>
      <w:r>
        <w:rPr>
          <w:rFonts w:hint="eastAsia" w:ascii="仿宋" w:hAnsi="仿宋" w:eastAsia="仿宋"/>
          <w:sz w:val="21"/>
          <w:szCs w:val="21"/>
        </w:rPr>
        <w:t>1、乙方应按照国家有关法律法规规章和“三包”规定以及合同所附的“服务承诺”提供服务。</w:t>
      </w:r>
    </w:p>
    <w:p w14:paraId="389E23DF">
      <w:pPr>
        <w:spacing w:before="155" w:line="350" w:lineRule="auto"/>
        <w:ind w:left="329" w:right="113" w:firstLine="600"/>
        <w:rPr>
          <w:rFonts w:ascii="仿宋" w:eastAsia="仿宋"/>
          <w:sz w:val="21"/>
          <w:szCs w:val="21"/>
        </w:rPr>
      </w:pPr>
      <w:r>
        <w:rPr>
          <w:rFonts w:hint="eastAsia" w:ascii="仿宋" w:eastAsia="仿宋"/>
          <w:sz w:val="21"/>
          <w:szCs w:val="21"/>
        </w:rPr>
        <w:t>2、乙方提供本货物的质量保证期为自验收合格之日起</w:t>
      </w:r>
      <w:r>
        <w:rPr>
          <w:rFonts w:hint="eastAsia" w:ascii="仿宋" w:eastAsia="仿宋"/>
          <w:sz w:val="21"/>
          <w:szCs w:val="21"/>
          <w:u w:val="single"/>
        </w:rPr>
        <w:t>壹</w:t>
      </w:r>
      <w:r>
        <w:rPr>
          <w:rFonts w:hint="eastAsia" w:ascii="仿宋" w:eastAsia="仿宋"/>
          <w:sz w:val="21"/>
          <w:szCs w:val="21"/>
        </w:rPr>
        <w:t>年。在质保期内发现因货物本身的质量问题，乙方应负责免费更换或免费修理或更换零部件。对达不到技术要求者，根据实际情况，经双方协商，可按以下办法处理：(1)更换：由乙方承担所发生的全部费用。(2)贬值处理：由甲方、乙方双方合议定价。(3)退货处理：乙方应退还甲方支付的货物款，同时应承担该货物的直接费用（运输、保险、检验、货款利息及银行手续费等）。</w:t>
      </w:r>
    </w:p>
    <w:p w14:paraId="542CC6F9">
      <w:pPr>
        <w:spacing w:before="142" w:line="348" w:lineRule="auto"/>
        <w:ind w:left="329" w:right="286" w:firstLine="600"/>
        <w:rPr>
          <w:rFonts w:ascii="仿宋" w:eastAsia="仿宋"/>
          <w:sz w:val="21"/>
          <w:szCs w:val="21"/>
        </w:rPr>
      </w:pPr>
      <w:r>
        <w:rPr>
          <w:rFonts w:hint="eastAsia" w:ascii="仿宋" w:eastAsia="仿宋"/>
          <w:sz w:val="21"/>
          <w:szCs w:val="21"/>
        </w:rPr>
        <w:t>3、在质保期内，乙方应对货物质量及安全负责，并承担因此而发生的一切费用。</w:t>
      </w:r>
    </w:p>
    <w:p w14:paraId="0F417889">
      <w:pPr>
        <w:tabs>
          <w:tab w:val="left" w:pos="2086"/>
        </w:tabs>
        <w:spacing w:before="58" w:line="300" w:lineRule="auto"/>
        <w:ind w:left="881"/>
        <w:rPr>
          <w:rFonts w:ascii="黑体" w:eastAsia="黑体"/>
          <w:b/>
          <w:sz w:val="21"/>
          <w:szCs w:val="21"/>
        </w:rPr>
      </w:pPr>
      <w:r>
        <w:rPr>
          <w:rFonts w:hint="eastAsia" w:ascii="黑体" w:eastAsia="黑体"/>
          <w:b/>
          <w:sz w:val="21"/>
          <w:szCs w:val="21"/>
        </w:rPr>
        <w:t>第八条</w:t>
      </w:r>
      <w:r>
        <w:rPr>
          <w:rFonts w:hint="eastAsia" w:ascii="黑体" w:eastAsia="黑体"/>
          <w:b/>
          <w:sz w:val="21"/>
          <w:szCs w:val="21"/>
        </w:rPr>
        <w:tab/>
      </w:r>
      <w:r>
        <w:rPr>
          <w:rFonts w:hint="eastAsia" w:ascii="黑体" w:eastAsia="黑体"/>
          <w:b/>
          <w:sz w:val="21"/>
          <w:szCs w:val="21"/>
        </w:rPr>
        <w:t>货款支付</w:t>
      </w:r>
    </w:p>
    <w:p w14:paraId="626ED688">
      <w:pPr>
        <w:spacing w:before="5" w:line="300" w:lineRule="auto"/>
        <w:rPr>
          <w:rFonts w:ascii="黑体"/>
          <w:b/>
          <w:sz w:val="21"/>
          <w:szCs w:val="21"/>
        </w:rPr>
      </w:pPr>
    </w:p>
    <w:p w14:paraId="2F421C80">
      <w:pPr>
        <w:spacing w:line="300" w:lineRule="auto"/>
        <w:ind w:left="888"/>
        <w:rPr>
          <w:rFonts w:ascii="仿宋" w:eastAsia="仿宋"/>
          <w:sz w:val="21"/>
          <w:szCs w:val="21"/>
        </w:rPr>
      </w:pPr>
      <w:r>
        <w:rPr>
          <w:rFonts w:hint="eastAsia" w:ascii="仿宋" w:eastAsia="仿宋"/>
          <w:sz w:val="21"/>
          <w:szCs w:val="21"/>
        </w:rPr>
        <w:t>1、本合同项下所有款项均以人民币支付。</w:t>
      </w:r>
    </w:p>
    <w:p w14:paraId="61F6409F">
      <w:pPr>
        <w:spacing w:before="1" w:line="710" w:lineRule="atLeast"/>
        <w:ind w:left="888" w:right="286"/>
        <w:rPr>
          <w:rFonts w:ascii="仿宋" w:eastAsia="仿宋"/>
          <w:sz w:val="21"/>
          <w:szCs w:val="21"/>
        </w:rPr>
      </w:pPr>
      <w:r>
        <w:rPr>
          <w:rFonts w:hint="eastAsia" w:ascii="仿宋" w:eastAsia="仿宋"/>
          <w:sz w:val="21"/>
          <w:szCs w:val="21"/>
        </w:rPr>
        <w:t>2、交验合格后，甲方提交下列文件向省财政申请支付货款：(1)乙方提供的合法发票;(2)经甲方签署的验收单。(3)合同原件。</w:t>
      </w:r>
    </w:p>
    <w:p w14:paraId="1C64E9F0">
      <w:pPr>
        <w:spacing w:before="6" w:line="300" w:lineRule="auto"/>
        <w:rPr>
          <w:rFonts w:ascii="仿宋"/>
          <w:sz w:val="21"/>
          <w:szCs w:val="21"/>
        </w:rPr>
      </w:pPr>
    </w:p>
    <w:p w14:paraId="60A36B24">
      <w:pPr>
        <w:spacing w:line="348" w:lineRule="auto"/>
        <w:ind w:left="288" w:right="166" w:firstLine="600"/>
        <w:rPr>
          <w:rFonts w:ascii="仿宋" w:eastAsia="仿宋"/>
          <w:sz w:val="21"/>
          <w:szCs w:val="21"/>
        </w:rPr>
      </w:pPr>
      <w:r>
        <w:rPr>
          <w:rFonts w:hint="eastAsia" w:ascii="仿宋" w:eastAsia="仿宋"/>
          <w:sz w:val="21"/>
          <w:szCs w:val="21"/>
        </w:rPr>
        <w:t>3、甲方如因财政原因无法按期支付合同款，应及时通知乙方，支付顺延。</w:t>
      </w:r>
    </w:p>
    <w:p w14:paraId="439F6251">
      <w:pPr>
        <w:tabs>
          <w:tab w:val="left" w:pos="2086"/>
        </w:tabs>
        <w:spacing w:before="155" w:line="300" w:lineRule="auto"/>
        <w:ind w:left="881"/>
        <w:rPr>
          <w:rFonts w:ascii="黑体" w:eastAsia="黑体"/>
          <w:b/>
          <w:sz w:val="21"/>
          <w:szCs w:val="21"/>
        </w:rPr>
      </w:pPr>
      <w:r>
        <w:rPr>
          <w:rFonts w:hint="eastAsia" w:ascii="黑体" w:eastAsia="黑体"/>
          <w:b/>
          <w:sz w:val="21"/>
          <w:szCs w:val="21"/>
        </w:rPr>
        <w:t>第</w:t>
      </w:r>
      <w:r>
        <w:rPr>
          <w:rFonts w:hint="eastAsia" w:ascii="黑体" w:eastAsia="黑体"/>
          <w:b/>
          <w:sz w:val="21"/>
          <w:szCs w:val="21"/>
          <w:lang w:val="en-US"/>
        </w:rPr>
        <w:t>九</w:t>
      </w:r>
      <w:r>
        <w:rPr>
          <w:rFonts w:hint="eastAsia" w:ascii="黑体" w:eastAsia="黑体"/>
          <w:b/>
          <w:sz w:val="21"/>
          <w:szCs w:val="21"/>
        </w:rPr>
        <w:t>条</w:t>
      </w:r>
      <w:r>
        <w:rPr>
          <w:rFonts w:hint="eastAsia" w:ascii="黑体" w:eastAsia="黑体"/>
          <w:b/>
          <w:sz w:val="21"/>
          <w:szCs w:val="21"/>
        </w:rPr>
        <w:tab/>
      </w:r>
      <w:r>
        <w:rPr>
          <w:rFonts w:hint="eastAsia" w:ascii="黑体" w:eastAsia="黑体"/>
          <w:b/>
          <w:sz w:val="21"/>
          <w:szCs w:val="21"/>
        </w:rPr>
        <w:t>违约责任</w:t>
      </w:r>
    </w:p>
    <w:p w14:paraId="755AB7FA">
      <w:pPr>
        <w:spacing w:before="5" w:line="300" w:lineRule="auto"/>
        <w:rPr>
          <w:rFonts w:ascii="黑体"/>
          <w:b/>
          <w:sz w:val="21"/>
          <w:szCs w:val="21"/>
        </w:rPr>
      </w:pPr>
    </w:p>
    <w:p w14:paraId="4B5DC30A">
      <w:pPr>
        <w:spacing w:line="350" w:lineRule="auto"/>
        <w:ind w:left="288" w:right="135" w:firstLine="588"/>
        <w:rPr>
          <w:rFonts w:ascii="仿宋" w:eastAsia="仿宋"/>
          <w:sz w:val="21"/>
          <w:szCs w:val="21"/>
        </w:rPr>
      </w:pPr>
      <w:r>
        <w:rPr>
          <w:rFonts w:hint="eastAsia" w:ascii="仿宋" w:eastAsia="仿宋"/>
          <w:sz w:val="21"/>
          <w:szCs w:val="21"/>
        </w:rPr>
        <w:t>1</w:t>
      </w:r>
      <w:r>
        <w:rPr>
          <w:rFonts w:hint="eastAsia" w:ascii="仿宋" w:eastAsia="仿宋"/>
          <w:spacing w:val="-11"/>
          <w:sz w:val="21"/>
          <w:szCs w:val="21"/>
        </w:rPr>
        <w:t>、乙方逾期交付货物的，除无权要求返还履约保证金外，还应</w:t>
      </w:r>
      <w:r>
        <w:rPr>
          <w:rFonts w:hint="eastAsia" w:ascii="仿宋" w:eastAsia="仿宋"/>
          <w:spacing w:val="-17"/>
          <w:sz w:val="21"/>
          <w:szCs w:val="21"/>
        </w:rPr>
        <w:t>该承担逾期交货部分货款总额</w:t>
      </w:r>
      <w:r>
        <w:rPr>
          <w:rFonts w:hint="eastAsia" w:ascii="仿宋" w:eastAsia="仿宋"/>
          <w:sz w:val="21"/>
          <w:szCs w:val="21"/>
          <w:u w:val="single"/>
        </w:rPr>
        <w:t>0.3</w:t>
      </w:r>
      <w:r>
        <w:rPr>
          <w:rFonts w:hint="eastAsia" w:ascii="仿宋" w:eastAsia="仿宋"/>
          <w:sz w:val="21"/>
          <w:szCs w:val="21"/>
        </w:rPr>
        <w:t>%/</w:t>
      </w:r>
      <w:r>
        <w:rPr>
          <w:rFonts w:hint="eastAsia" w:ascii="仿宋" w:eastAsia="仿宋"/>
          <w:spacing w:val="-24"/>
          <w:sz w:val="21"/>
          <w:szCs w:val="21"/>
        </w:rPr>
        <w:t>日的违约金；逾期超过</w:t>
      </w:r>
      <w:r>
        <w:rPr>
          <w:rFonts w:hint="eastAsia" w:ascii="仿宋" w:eastAsia="仿宋"/>
          <w:sz w:val="21"/>
          <w:szCs w:val="21"/>
        </w:rPr>
        <w:t>30</w:t>
      </w:r>
      <w:r>
        <w:rPr>
          <w:rFonts w:hint="eastAsia" w:ascii="仿宋" w:eastAsia="仿宋"/>
          <w:spacing w:val="-27"/>
          <w:sz w:val="21"/>
          <w:szCs w:val="21"/>
        </w:rPr>
        <w:t>天的，</w:t>
      </w:r>
      <w:r>
        <w:rPr>
          <w:rFonts w:hint="eastAsia" w:ascii="仿宋" w:eastAsia="仿宋"/>
          <w:sz w:val="21"/>
          <w:szCs w:val="21"/>
        </w:rPr>
        <w:t>甲方有权终止合同。甲方终止合同后，有权以其认为适当的条件和方式购买本合同内未交付部分的货物，由此发生的额外费用由乙方承担；乙方交付货物的品种、型号、规格不符合合同约定的，甲方有权拒收，视为未交货。</w:t>
      </w:r>
    </w:p>
    <w:p w14:paraId="3C705A31">
      <w:pPr>
        <w:spacing w:before="142" w:line="350" w:lineRule="auto"/>
        <w:ind w:left="288" w:right="286" w:firstLine="600"/>
        <w:rPr>
          <w:rFonts w:ascii="仿宋" w:eastAsia="仿宋"/>
          <w:sz w:val="21"/>
          <w:szCs w:val="21"/>
        </w:rPr>
      </w:pPr>
      <w:r>
        <w:rPr>
          <w:rFonts w:hint="eastAsia" w:ascii="仿宋" w:eastAsia="仿宋"/>
          <w:sz w:val="21"/>
          <w:szCs w:val="21"/>
        </w:rPr>
        <w:t>2</w:t>
      </w:r>
      <w:r>
        <w:rPr>
          <w:rFonts w:hint="eastAsia" w:ascii="仿宋" w:eastAsia="仿宋"/>
          <w:spacing w:val="-13"/>
          <w:sz w:val="21"/>
          <w:szCs w:val="21"/>
        </w:rPr>
        <w:t>、甲方无正当理由拒收货物、拒付货物款的，应该承担合同总</w:t>
      </w:r>
      <w:r>
        <w:rPr>
          <w:rFonts w:hint="eastAsia" w:ascii="仿宋" w:eastAsia="仿宋"/>
          <w:spacing w:val="-26"/>
          <w:sz w:val="21"/>
          <w:szCs w:val="21"/>
        </w:rPr>
        <w:t>价款</w:t>
      </w:r>
      <w:r>
        <w:rPr>
          <w:rFonts w:hint="eastAsia" w:ascii="仿宋" w:eastAsia="仿宋"/>
          <w:sz w:val="21"/>
          <w:szCs w:val="21"/>
        </w:rPr>
        <w:t>10%的违约金。</w:t>
      </w:r>
    </w:p>
    <w:p w14:paraId="1E693820">
      <w:pPr>
        <w:spacing w:before="150" w:line="348" w:lineRule="auto"/>
        <w:ind w:left="288" w:right="286" w:firstLine="600"/>
        <w:rPr>
          <w:rFonts w:ascii="仿宋" w:eastAsia="仿宋"/>
          <w:sz w:val="21"/>
          <w:szCs w:val="21"/>
        </w:rPr>
      </w:pPr>
      <w:r>
        <w:rPr>
          <w:rFonts w:hint="eastAsia" w:ascii="仿宋" w:eastAsia="仿宋"/>
          <w:sz w:val="21"/>
          <w:szCs w:val="21"/>
        </w:rPr>
        <w:t>3</w:t>
      </w:r>
      <w:r>
        <w:rPr>
          <w:rFonts w:hint="eastAsia" w:ascii="仿宋" w:eastAsia="仿宋"/>
          <w:spacing w:val="-13"/>
          <w:sz w:val="21"/>
          <w:szCs w:val="21"/>
        </w:rPr>
        <w:t>、乙方未按本合同和响应文件中规定的服务承诺提供售后服务</w:t>
      </w:r>
      <w:r>
        <w:rPr>
          <w:rFonts w:hint="eastAsia" w:ascii="仿宋" w:eastAsia="仿宋"/>
          <w:spacing w:val="-7"/>
          <w:sz w:val="21"/>
          <w:szCs w:val="21"/>
        </w:rPr>
        <w:t>的，应该承担合同总价款</w:t>
      </w:r>
      <w:r>
        <w:rPr>
          <w:rFonts w:hint="eastAsia" w:ascii="仿宋" w:eastAsia="仿宋"/>
          <w:sz w:val="21"/>
          <w:szCs w:val="21"/>
        </w:rPr>
        <w:t>10%的违约金。</w:t>
      </w:r>
    </w:p>
    <w:p w14:paraId="4EFB353F">
      <w:pPr>
        <w:spacing w:before="155" w:line="348" w:lineRule="auto"/>
        <w:ind w:left="288" w:right="284" w:firstLine="600"/>
        <w:jc w:val="both"/>
        <w:rPr>
          <w:rFonts w:ascii="仿宋" w:eastAsia="仿宋"/>
          <w:sz w:val="21"/>
          <w:szCs w:val="21"/>
        </w:rPr>
      </w:pPr>
      <w:r>
        <w:rPr>
          <w:rFonts w:hint="eastAsia" w:ascii="仿宋" w:eastAsia="仿宋"/>
          <w:sz w:val="21"/>
          <w:szCs w:val="21"/>
        </w:rPr>
        <w:t>4、乙方提供的货物如侵犯了第三方合法权益应该承担全部责任，给甲方造成损失的应该承担赔偿责任。甲方依法必须参与诉讼的，甲方律师费由乙方承担。</w:t>
      </w:r>
    </w:p>
    <w:p w14:paraId="5ECD468B">
      <w:pPr>
        <w:tabs>
          <w:tab w:val="left" w:pos="2386"/>
        </w:tabs>
        <w:spacing w:before="156" w:line="300" w:lineRule="auto"/>
        <w:ind w:left="881"/>
        <w:rPr>
          <w:rFonts w:ascii="黑体" w:eastAsia="黑体"/>
          <w:b/>
          <w:sz w:val="21"/>
          <w:szCs w:val="21"/>
        </w:rPr>
      </w:pPr>
      <w:r>
        <w:rPr>
          <w:rFonts w:hint="eastAsia" w:ascii="黑体" w:eastAsia="黑体"/>
          <w:b/>
          <w:sz w:val="21"/>
          <w:szCs w:val="21"/>
        </w:rPr>
        <w:t>第十条合同争议解决方式</w:t>
      </w:r>
    </w:p>
    <w:p w14:paraId="7A1F09E8">
      <w:pPr>
        <w:spacing w:before="5" w:line="300" w:lineRule="auto"/>
        <w:rPr>
          <w:rFonts w:ascii="黑体"/>
          <w:b/>
          <w:sz w:val="21"/>
          <w:szCs w:val="21"/>
        </w:rPr>
      </w:pPr>
    </w:p>
    <w:p w14:paraId="5CAEBA3B">
      <w:pPr>
        <w:spacing w:before="58" w:line="350" w:lineRule="auto"/>
        <w:ind w:left="288" w:right="286" w:firstLine="600"/>
        <w:rPr>
          <w:rFonts w:ascii="仿宋" w:eastAsia="仿宋"/>
          <w:sz w:val="21"/>
          <w:szCs w:val="21"/>
        </w:rPr>
      </w:pPr>
      <w:r>
        <w:rPr>
          <w:rFonts w:hint="eastAsia" w:ascii="仿宋" w:eastAsia="仿宋"/>
          <w:sz w:val="21"/>
          <w:szCs w:val="21"/>
        </w:rPr>
        <w:t>因履行本合同引起的或与本合同有关的争议，甲乙双方协商解决，协商不成，双方约定向签约地人民法院提起诉讼。</w:t>
      </w:r>
    </w:p>
    <w:p w14:paraId="650402F4">
      <w:pPr>
        <w:tabs>
          <w:tab w:val="left" w:pos="2386"/>
        </w:tabs>
        <w:spacing w:before="147" w:line="300" w:lineRule="auto"/>
        <w:ind w:left="881"/>
        <w:rPr>
          <w:rFonts w:ascii="黑体" w:eastAsia="黑体"/>
          <w:b/>
          <w:sz w:val="21"/>
          <w:szCs w:val="21"/>
        </w:rPr>
      </w:pPr>
      <w:r>
        <w:rPr>
          <w:rFonts w:hint="eastAsia" w:ascii="黑体" w:eastAsia="黑体"/>
          <w:b/>
          <w:sz w:val="21"/>
          <w:szCs w:val="21"/>
        </w:rPr>
        <w:t>第十一条合同生效及其他</w:t>
      </w:r>
    </w:p>
    <w:p w14:paraId="7FBB83B5">
      <w:pPr>
        <w:spacing w:before="5" w:line="300" w:lineRule="auto"/>
        <w:rPr>
          <w:rFonts w:ascii="黑体"/>
          <w:b/>
          <w:sz w:val="21"/>
          <w:szCs w:val="21"/>
        </w:rPr>
      </w:pPr>
    </w:p>
    <w:p w14:paraId="6038599E">
      <w:pPr>
        <w:spacing w:before="1" w:line="300" w:lineRule="auto"/>
        <w:ind w:left="876"/>
        <w:rPr>
          <w:rFonts w:ascii="仿宋" w:eastAsia="仿宋"/>
          <w:sz w:val="21"/>
          <w:szCs w:val="21"/>
        </w:rPr>
      </w:pPr>
      <w:r>
        <w:rPr>
          <w:rFonts w:hint="eastAsia" w:ascii="仿宋" w:eastAsia="仿宋"/>
          <w:sz w:val="21"/>
          <w:szCs w:val="21"/>
        </w:rPr>
        <w:t>1、本合同自双方签章之日起生效。</w:t>
      </w:r>
    </w:p>
    <w:p w14:paraId="3BF4DA6B">
      <w:pPr>
        <w:spacing w:before="5" w:line="300" w:lineRule="auto"/>
        <w:rPr>
          <w:rFonts w:ascii="仿宋"/>
          <w:sz w:val="21"/>
          <w:szCs w:val="21"/>
        </w:rPr>
      </w:pPr>
    </w:p>
    <w:p w14:paraId="4CEE6959">
      <w:pPr>
        <w:spacing w:line="444" w:lineRule="auto"/>
        <w:ind w:left="828" w:right="2578" w:firstLine="48"/>
        <w:rPr>
          <w:rFonts w:ascii="仿宋" w:eastAsia="仿宋"/>
          <w:sz w:val="21"/>
          <w:szCs w:val="21"/>
        </w:rPr>
      </w:pPr>
      <w:r>
        <w:rPr>
          <w:rFonts w:hint="eastAsia" w:ascii="仿宋" w:eastAsia="仿宋"/>
          <w:sz w:val="21"/>
          <w:szCs w:val="21"/>
        </w:rPr>
        <w:t>2、本合同一式五份，甲方</w:t>
      </w:r>
      <w:r>
        <w:rPr>
          <w:rFonts w:hint="eastAsia" w:ascii="仿宋" w:eastAsia="仿宋"/>
          <w:sz w:val="21"/>
          <w:szCs w:val="21"/>
          <w:lang w:val="en-US"/>
        </w:rPr>
        <w:t>三</w:t>
      </w:r>
      <w:r>
        <w:rPr>
          <w:rFonts w:hint="eastAsia" w:ascii="仿宋" w:eastAsia="仿宋"/>
          <w:sz w:val="21"/>
          <w:szCs w:val="21"/>
        </w:rPr>
        <w:t>份，乙方</w:t>
      </w:r>
      <w:r>
        <w:rPr>
          <w:rFonts w:hint="eastAsia" w:ascii="仿宋" w:eastAsia="仿宋"/>
          <w:sz w:val="21"/>
          <w:szCs w:val="21"/>
          <w:lang w:val="en-US"/>
        </w:rPr>
        <w:t>二</w:t>
      </w:r>
      <w:r>
        <w:rPr>
          <w:rFonts w:hint="eastAsia" w:ascii="仿宋" w:eastAsia="仿宋"/>
          <w:sz w:val="21"/>
          <w:szCs w:val="21"/>
        </w:rPr>
        <w:t>份。签约地：</w:t>
      </w:r>
    </w:p>
    <w:p w14:paraId="3AFCC753">
      <w:pPr>
        <w:spacing w:line="300" w:lineRule="auto"/>
        <w:rPr>
          <w:rFonts w:ascii="仿宋"/>
          <w:sz w:val="21"/>
          <w:szCs w:val="21"/>
        </w:rPr>
      </w:pPr>
    </w:p>
    <w:p w14:paraId="760BE875">
      <w:pPr>
        <w:spacing w:line="300" w:lineRule="auto"/>
        <w:rPr>
          <w:rFonts w:ascii="仿宋"/>
          <w:sz w:val="21"/>
          <w:szCs w:val="21"/>
        </w:rPr>
      </w:pPr>
    </w:p>
    <w:p w14:paraId="3328BC03">
      <w:pPr>
        <w:spacing w:line="300" w:lineRule="auto"/>
        <w:rPr>
          <w:rFonts w:ascii="仿宋"/>
          <w:sz w:val="21"/>
          <w:szCs w:val="21"/>
        </w:rPr>
      </w:pPr>
    </w:p>
    <w:p w14:paraId="629BC93F">
      <w:pPr>
        <w:tabs>
          <w:tab w:val="left" w:pos="4188"/>
          <w:tab w:val="left" w:pos="5088"/>
          <w:tab w:val="left" w:pos="5148"/>
        </w:tabs>
        <w:spacing w:before="264" w:line="444" w:lineRule="auto"/>
        <w:ind w:left="288" w:right="915"/>
        <w:rPr>
          <w:rFonts w:ascii="仿宋" w:eastAsia="仿宋"/>
          <w:sz w:val="21"/>
          <w:szCs w:val="21"/>
        </w:rPr>
      </w:pPr>
      <w:r>
        <w:rPr>
          <w:rFonts w:hint="eastAsia" w:ascii="仿宋" w:eastAsia="仿宋"/>
          <w:sz w:val="21"/>
          <w:szCs w:val="21"/>
        </w:rPr>
        <w:t>甲方(采购方)：(盖章)</w:t>
      </w:r>
      <w:r>
        <w:rPr>
          <w:rFonts w:hint="eastAsia" w:ascii="仿宋" w:eastAsia="仿宋"/>
          <w:sz w:val="21"/>
          <w:szCs w:val="21"/>
        </w:rPr>
        <w:tab/>
      </w:r>
      <w:r>
        <w:rPr>
          <w:rFonts w:hint="eastAsia" w:ascii="仿宋" w:eastAsia="仿宋"/>
          <w:sz w:val="21"/>
          <w:szCs w:val="21"/>
        </w:rPr>
        <w:tab/>
      </w:r>
      <w:r>
        <w:rPr>
          <w:rFonts w:hint="eastAsia" w:ascii="仿宋" w:eastAsia="仿宋"/>
          <w:sz w:val="21"/>
          <w:szCs w:val="21"/>
        </w:rPr>
        <w:t>乙方(供货方)：(盖章)</w:t>
      </w:r>
    </w:p>
    <w:p w14:paraId="13595D7D">
      <w:pPr>
        <w:tabs>
          <w:tab w:val="left" w:pos="4188"/>
          <w:tab w:val="left" w:pos="5088"/>
          <w:tab w:val="left" w:pos="5148"/>
        </w:tabs>
        <w:spacing w:before="264" w:line="444" w:lineRule="auto"/>
        <w:ind w:left="288" w:right="915"/>
        <w:rPr>
          <w:rFonts w:ascii="仿宋" w:eastAsia="仿宋"/>
          <w:spacing w:val="-9"/>
          <w:sz w:val="21"/>
          <w:szCs w:val="21"/>
        </w:rPr>
      </w:pPr>
      <w:r>
        <w:rPr>
          <w:rFonts w:hint="eastAsia" w:ascii="仿宋" w:eastAsia="仿宋"/>
          <w:sz w:val="21"/>
          <w:szCs w:val="21"/>
        </w:rPr>
        <w:t>法定代表人（授权人）：</w:t>
      </w:r>
      <w:r>
        <w:rPr>
          <w:rFonts w:hint="eastAsia" w:ascii="仿宋" w:eastAsia="仿宋"/>
          <w:sz w:val="21"/>
          <w:szCs w:val="21"/>
        </w:rPr>
        <w:tab/>
      </w:r>
      <w:r>
        <w:rPr>
          <w:rFonts w:hint="eastAsia" w:ascii="仿宋" w:eastAsia="仿宋"/>
          <w:sz w:val="21"/>
          <w:szCs w:val="21"/>
        </w:rPr>
        <w:tab/>
      </w:r>
      <w:r>
        <w:rPr>
          <w:rFonts w:hint="eastAsia" w:ascii="仿宋" w:eastAsia="仿宋"/>
          <w:sz w:val="21"/>
          <w:szCs w:val="21"/>
        </w:rPr>
        <w:t>法定代表人（授权人</w:t>
      </w:r>
      <w:r>
        <w:rPr>
          <w:rFonts w:hint="eastAsia" w:ascii="仿宋" w:eastAsia="仿宋"/>
          <w:spacing w:val="-9"/>
          <w:sz w:val="21"/>
          <w:szCs w:val="21"/>
        </w:rPr>
        <w:t>）：</w:t>
      </w:r>
    </w:p>
    <w:p w14:paraId="0681893F">
      <w:pPr>
        <w:tabs>
          <w:tab w:val="left" w:pos="4188"/>
          <w:tab w:val="left" w:pos="5088"/>
          <w:tab w:val="left" w:pos="5148"/>
        </w:tabs>
        <w:spacing w:before="264" w:line="444" w:lineRule="auto"/>
        <w:ind w:left="288" w:right="915"/>
        <w:rPr>
          <w:rFonts w:ascii="仿宋" w:eastAsia="仿宋"/>
          <w:sz w:val="21"/>
          <w:szCs w:val="21"/>
        </w:rPr>
      </w:pPr>
      <w:r>
        <w:rPr>
          <w:rFonts w:hint="eastAsia" w:ascii="仿宋" w:eastAsia="仿宋"/>
          <w:sz w:val="21"/>
          <w:szCs w:val="21"/>
        </w:rPr>
        <w:t>开户银行：</w:t>
      </w:r>
      <w:r>
        <w:rPr>
          <w:rFonts w:hint="eastAsia" w:ascii="仿宋" w:eastAsia="仿宋"/>
          <w:sz w:val="21"/>
          <w:szCs w:val="21"/>
        </w:rPr>
        <w:tab/>
      </w:r>
      <w:r>
        <w:rPr>
          <w:rFonts w:hint="eastAsia" w:ascii="仿宋" w:eastAsia="仿宋"/>
          <w:sz w:val="21"/>
          <w:szCs w:val="21"/>
        </w:rPr>
        <w:tab/>
      </w:r>
      <w:r>
        <w:rPr>
          <w:rFonts w:hint="eastAsia" w:ascii="仿宋" w:eastAsia="仿宋"/>
          <w:sz w:val="21"/>
          <w:szCs w:val="21"/>
        </w:rPr>
        <w:t>开户银行：</w:t>
      </w:r>
    </w:p>
    <w:p w14:paraId="035C2272">
      <w:pPr>
        <w:tabs>
          <w:tab w:val="left" w:pos="5237"/>
        </w:tabs>
        <w:spacing w:line="382" w:lineRule="exact"/>
        <w:ind w:left="288"/>
        <w:rPr>
          <w:rFonts w:ascii="仿宋" w:eastAsia="仿宋"/>
          <w:sz w:val="21"/>
          <w:szCs w:val="21"/>
        </w:rPr>
      </w:pPr>
      <w:r>
        <w:rPr>
          <w:rFonts w:hint="eastAsia" w:ascii="仿宋" w:eastAsia="仿宋"/>
          <w:sz w:val="21"/>
          <w:szCs w:val="21"/>
          <w:lang w:eastAsia="zh-CN"/>
        </w:rPr>
        <w:t>账号</w:t>
      </w:r>
      <w:r>
        <w:rPr>
          <w:rFonts w:hint="eastAsia" w:ascii="仿宋" w:eastAsia="仿宋"/>
          <w:sz w:val="21"/>
          <w:szCs w:val="21"/>
        </w:rPr>
        <w:t>：</w:t>
      </w:r>
      <w:r>
        <w:rPr>
          <w:rFonts w:hint="eastAsia" w:ascii="仿宋" w:eastAsia="仿宋"/>
          <w:sz w:val="21"/>
          <w:szCs w:val="21"/>
          <w:lang w:val="en-US"/>
        </w:rPr>
        <w:tab/>
      </w:r>
      <w:r>
        <w:rPr>
          <w:rFonts w:hint="eastAsia" w:ascii="仿宋" w:eastAsia="仿宋"/>
          <w:sz w:val="21"/>
          <w:szCs w:val="21"/>
          <w:lang w:eastAsia="zh-CN"/>
        </w:rPr>
        <w:t>账号</w:t>
      </w:r>
      <w:r>
        <w:rPr>
          <w:rFonts w:hint="eastAsia" w:ascii="仿宋" w:eastAsia="仿宋"/>
          <w:sz w:val="21"/>
          <w:szCs w:val="21"/>
        </w:rPr>
        <w:t>：</w:t>
      </w:r>
    </w:p>
    <w:p w14:paraId="69D1D038">
      <w:pPr>
        <w:spacing w:before="6" w:line="300" w:lineRule="auto"/>
        <w:rPr>
          <w:rFonts w:ascii="仿宋"/>
          <w:sz w:val="21"/>
          <w:szCs w:val="21"/>
        </w:rPr>
      </w:pPr>
    </w:p>
    <w:p w14:paraId="47389E5C">
      <w:pPr>
        <w:tabs>
          <w:tab w:val="left" w:pos="5328"/>
          <w:tab w:val="left" w:pos="5388"/>
        </w:tabs>
        <w:spacing w:line="444" w:lineRule="auto"/>
        <w:ind w:left="288" w:right="2415"/>
        <w:rPr>
          <w:rFonts w:hint="eastAsia" w:ascii="仿宋" w:eastAsia="仿宋"/>
          <w:sz w:val="21"/>
          <w:szCs w:val="21"/>
        </w:rPr>
      </w:pPr>
      <w:r>
        <w:rPr>
          <w:rFonts w:hint="eastAsia" w:ascii="仿宋" w:eastAsia="仿宋"/>
          <w:sz w:val="21"/>
          <w:szCs w:val="21"/>
        </w:rPr>
        <w:t>单位地址：</w:t>
      </w:r>
      <w:r>
        <w:rPr>
          <w:rFonts w:hint="eastAsia" w:ascii="仿宋" w:eastAsia="仿宋"/>
          <w:sz w:val="21"/>
          <w:szCs w:val="21"/>
          <w:lang w:val="en-US"/>
        </w:rPr>
        <w:tab/>
      </w:r>
      <w:r>
        <w:rPr>
          <w:rFonts w:hint="eastAsia" w:ascii="仿宋" w:eastAsia="仿宋"/>
          <w:sz w:val="21"/>
          <w:szCs w:val="21"/>
        </w:rPr>
        <w:t xml:space="preserve">单位地址： </w:t>
      </w:r>
    </w:p>
    <w:p w14:paraId="3B8B1AB4">
      <w:pPr>
        <w:tabs>
          <w:tab w:val="left" w:pos="5328"/>
          <w:tab w:val="left" w:pos="5388"/>
        </w:tabs>
        <w:spacing w:line="444" w:lineRule="auto"/>
        <w:ind w:left="288" w:right="2415"/>
        <w:rPr>
          <w:rFonts w:ascii="仿宋" w:eastAsia="仿宋"/>
          <w:sz w:val="21"/>
          <w:szCs w:val="21"/>
        </w:rPr>
      </w:pPr>
      <w:r>
        <w:rPr>
          <w:rFonts w:hint="eastAsia" w:ascii="仿宋" w:eastAsia="仿宋"/>
          <w:sz w:val="21"/>
          <w:szCs w:val="21"/>
        </w:rPr>
        <w:t>联系电话：</w:t>
      </w:r>
      <w:r>
        <w:rPr>
          <w:rFonts w:hint="eastAsia" w:ascii="仿宋" w:eastAsia="仿宋"/>
          <w:sz w:val="21"/>
          <w:szCs w:val="21"/>
        </w:rPr>
        <w:tab/>
      </w:r>
      <w:r>
        <w:rPr>
          <w:rFonts w:hint="eastAsia" w:ascii="仿宋" w:eastAsia="仿宋"/>
          <w:sz w:val="21"/>
          <w:szCs w:val="21"/>
        </w:rPr>
        <w:tab/>
      </w:r>
      <w:r>
        <w:rPr>
          <w:rFonts w:hint="eastAsia" w:ascii="仿宋" w:eastAsia="仿宋"/>
          <w:sz w:val="21"/>
          <w:szCs w:val="21"/>
        </w:rPr>
        <w:t>联系电话</w:t>
      </w:r>
      <w:r>
        <w:rPr>
          <w:rFonts w:hint="eastAsia" w:ascii="仿宋" w:eastAsia="仿宋"/>
          <w:spacing w:val="-17"/>
          <w:sz w:val="21"/>
          <w:szCs w:val="21"/>
        </w:rPr>
        <w:t>：</w:t>
      </w:r>
    </w:p>
    <w:p w14:paraId="3DE9E832">
      <w:pPr>
        <w:spacing w:line="300" w:lineRule="auto"/>
        <w:rPr>
          <w:rFonts w:ascii="仿宋"/>
          <w:sz w:val="21"/>
          <w:szCs w:val="21"/>
        </w:rPr>
      </w:pPr>
    </w:p>
    <w:p w14:paraId="2708E214">
      <w:pPr>
        <w:spacing w:line="300" w:lineRule="auto"/>
        <w:rPr>
          <w:rFonts w:ascii="仿宋"/>
          <w:sz w:val="21"/>
          <w:szCs w:val="21"/>
        </w:rPr>
      </w:pPr>
    </w:p>
    <w:p w14:paraId="0B7776BD">
      <w:pPr>
        <w:spacing w:line="300" w:lineRule="auto"/>
        <w:rPr>
          <w:rFonts w:ascii="仿宋"/>
          <w:sz w:val="21"/>
          <w:szCs w:val="21"/>
        </w:rPr>
      </w:pPr>
    </w:p>
    <w:p w14:paraId="7256CE8C">
      <w:pPr>
        <w:spacing w:line="300" w:lineRule="auto"/>
        <w:rPr>
          <w:rFonts w:ascii="仿宋"/>
          <w:sz w:val="21"/>
          <w:szCs w:val="21"/>
        </w:rPr>
      </w:pPr>
    </w:p>
    <w:p w14:paraId="7587EFCB">
      <w:pPr>
        <w:tabs>
          <w:tab w:val="left" w:pos="657"/>
          <w:tab w:val="left" w:pos="1257"/>
        </w:tabs>
        <w:spacing w:line="300" w:lineRule="auto"/>
        <w:ind w:left="58"/>
        <w:jc w:val="right"/>
        <w:rPr>
          <w:rFonts w:ascii="仿宋" w:eastAsia="仿宋"/>
          <w:sz w:val="21"/>
          <w:szCs w:val="21"/>
        </w:rPr>
      </w:pPr>
      <w:r>
        <w:rPr>
          <w:rFonts w:hint="eastAsia" w:ascii="仿宋" w:eastAsia="仿宋"/>
          <w:sz w:val="21"/>
          <w:szCs w:val="21"/>
        </w:rPr>
        <w:t>年</w:t>
      </w:r>
      <w:r>
        <w:rPr>
          <w:rFonts w:hint="eastAsia" w:ascii="仿宋" w:eastAsia="仿宋"/>
          <w:sz w:val="21"/>
          <w:szCs w:val="21"/>
        </w:rPr>
        <w:tab/>
      </w:r>
      <w:r>
        <w:rPr>
          <w:rFonts w:hint="eastAsia" w:ascii="仿宋" w:eastAsia="仿宋"/>
          <w:sz w:val="21"/>
          <w:szCs w:val="21"/>
        </w:rPr>
        <w:t>月</w:t>
      </w:r>
      <w:r>
        <w:rPr>
          <w:rFonts w:hint="eastAsia" w:ascii="仿宋" w:eastAsia="仿宋"/>
          <w:sz w:val="21"/>
          <w:szCs w:val="21"/>
        </w:rPr>
        <w:tab/>
      </w:r>
      <w:r>
        <w:rPr>
          <w:rFonts w:hint="eastAsia" w:ascii="仿宋" w:eastAsia="仿宋"/>
          <w:sz w:val="21"/>
          <w:szCs w:val="21"/>
        </w:rPr>
        <w:t>日</w:t>
      </w:r>
    </w:p>
    <w:p w14:paraId="6F834135">
      <w:pPr>
        <w:sectPr>
          <w:headerReference r:id="rId13" w:type="default"/>
          <w:footerReference r:id="rId14" w:type="default"/>
          <w:pgSz w:w="11910" w:h="16840"/>
          <w:pgMar w:top="1200" w:right="980" w:bottom="1020" w:left="1020" w:header="567" w:footer="834" w:gutter="0"/>
          <w:pgNumType w:fmt="decimal"/>
          <w:cols w:space="720" w:num="1"/>
          <w:docGrid w:linePitch="299" w:charSpace="0"/>
        </w:sectPr>
      </w:pPr>
    </w:p>
    <w:p w14:paraId="49D11DF9">
      <w:pPr>
        <w:pStyle w:val="4"/>
        <w:tabs>
          <w:tab w:val="left" w:pos="1259"/>
        </w:tabs>
        <w:spacing w:before="46"/>
        <w:ind w:left="0" w:right="38"/>
        <w:jc w:val="center"/>
        <w:rPr>
          <w:rFonts w:ascii="宋体" w:eastAsia="宋体"/>
        </w:rPr>
      </w:pPr>
    </w:p>
    <w:p w14:paraId="202C2916">
      <w:pPr>
        <w:pStyle w:val="4"/>
        <w:tabs>
          <w:tab w:val="left" w:pos="1259"/>
        </w:tabs>
        <w:spacing w:before="46"/>
        <w:ind w:left="0" w:right="38"/>
        <w:jc w:val="center"/>
      </w:pPr>
      <w:bookmarkStart w:id="213" w:name="_Toc87264380"/>
      <w:bookmarkStart w:id="214" w:name="_Toc6014"/>
      <w:r>
        <w:rPr>
          <w:rFonts w:hint="eastAsia"/>
        </w:rPr>
        <w:t>第六章</w:t>
      </w:r>
      <w:bookmarkStart w:id="215" w:name="第六章投标文件格式"/>
      <w:bookmarkEnd w:id="215"/>
      <w:r>
        <w:rPr>
          <w:rFonts w:hint="eastAsia"/>
        </w:rPr>
        <w:t>投标文件格式</w:t>
      </w:r>
      <w:bookmarkEnd w:id="213"/>
      <w:bookmarkEnd w:id="214"/>
    </w:p>
    <w:p w14:paraId="03323AC6">
      <w:pPr>
        <w:pStyle w:val="11"/>
        <w:spacing w:before="7"/>
        <w:rPr>
          <w:b/>
          <w:sz w:val="12"/>
        </w:rPr>
      </w:pPr>
    </w:p>
    <w:p w14:paraId="21B9F544">
      <w:pPr>
        <w:rPr>
          <w:sz w:val="12"/>
        </w:rPr>
        <w:sectPr>
          <w:footerReference r:id="rId15" w:type="default"/>
          <w:pgSz w:w="11910" w:h="16840"/>
          <w:pgMar w:top="1600" w:right="980" w:bottom="1020" w:left="1020" w:header="794" w:footer="834" w:gutter="0"/>
          <w:pgNumType w:fmt="decimal"/>
          <w:cols w:space="720" w:num="1"/>
          <w:docGrid w:linePitch="299" w:charSpace="0"/>
        </w:sectPr>
      </w:pPr>
    </w:p>
    <w:p w14:paraId="7A969253">
      <w:pPr>
        <w:pStyle w:val="11"/>
        <w:ind w:firstLine="632" w:firstLineChars="300"/>
        <w:rPr>
          <w:b/>
          <w:bCs/>
        </w:rPr>
      </w:pPr>
      <w:r>
        <w:rPr>
          <w:b/>
          <w:bCs/>
        </w:rPr>
        <w:t>封面：</w:t>
      </w:r>
    </w:p>
    <w:p w14:paraId="17DEFC00">
      <w:pPr>
        <w:pStyle w:val="11"/>
        <w:spacing w:before="12"/>
        <w:rPr>
          <w:sz w:val="53"/>
        </w:rPr>
      </w:pPr>
      <w:r>
        <w:br w:type="column"/>
      </w:r>
    </w:p>
    <w:p w14:paraId="3306040A">
      <w:pPr>
        <w:pStyle w:val="11"/>
        <w:rPr>
          <w:sz w:val="40"/>
          <w:szCs w:val="40"/>
        </w:rPr>
      </w:pPr>
      <w:r>
        <w:rPr>
          <w:rFonts w:hint="eastAsia"/>
          <w:sz w:val="40"/>
          <w:szCs w:val="40"/>
        </w:rPr>
        <w:t>中共随县县委党校（县行政学校）建设工程电梯采购</w:t>
      </w:r>
      <w:r>
        <w:rPr>
          <w:rFonts w:hint="eastAsia"/>
          <w:sz w:val="40"/>
          <w:szCs w:val="40"/>
          <w:lang w:val="en-US"/>
        </w:rPr>
        <w:t>及安装</w:t>
      </w:r>
      <w:r>
        <w:rPr>
          <w:rFonts w:hint="eastAsia"/>
          <w:sz w:val="40"/>
          <w:szCs w:val="40"/>
        </w:rPr>
        <w:t>项目</w:t>
      </w:r>
    </w:p>
    <w:p w14:paraId="36999231">
      <w:pPr>
        <w:pStyle w:val="11"/>
        <w:rPr>
          <w:b/>
          <w:sz w:val="52"/>
        </w:rPr>
      </w:pPr>
    </w:p>
    <w:p w14:paraId="495C0376">
      <w:pPr>
        <w:pStyle w:val="11"/>
        <w:spacing w:before="10"/>
        <w:rPr>
          <w:b/>
          <w:sz w:val="55"/>
        </w:rPr>
      </w:pPr>
    </w:p>
    <w:p w14:paraId="2DB0EEF1">
      <w:pPr>
        <w:pStyle w:val="11"/>
        <w:jc w:val="center"/>
        <w:rPr>
          <w:sz w:val="44"/>
          <w:szCs w:val="44"/>
        </w:rPr>
      </w:pPr>
      <w:r>
        <w:rPr>
          <w:sz w:val="44"/>
          <w:szCs w:val="44"/>
        </w:rPr>
        <w:t>投</w:t>
      </w:r>
      <w:r>
        <w:rPr>
          <w:rFonts w:hint="eastAsia"/>
          <w:sz w:val="44"/>
          <w:szCs w:val="44"/>
          <w:lang w:val="en-US"/>
        </w:rPr>
        <w:t xml:space="preserve">  </w:t>
      </w:r>
      <w:r>
        <w:rPr>
          <w:sz w:val="44"/>
          <w:szCs w:val="44"/>
        </w:rPr>
        <w:t>标</w:t>
      </w:r>
      <w:r>
        <w:rPr>
          <w:rFonts w:hint="eastAsia"/>
          <w:sz w:val="44"/>
          <w:szCs w:val="44"/>
          <w:lang w:val="en-US"/>
        </w:rPr>
        <w:t xml:space="preserve">  </w:t>
      </w:r>
      <w:r>
        <w:rPr>
          <w:sz w:val="44"/>
          <w:szCs w:val="44"/>
        </w:rPr>
        <w:t>文</w:t>
      </w:r>
      <w:r>
        <w:rPr>
          <w:rFonts w:hint="eastAsia"/>
          <w:sz w:val="44"/>
          <w:szCs w:val="44"/>
          <w:lang w:val="en-US"/>
        </w:rPr>
        <w:t xml:space="preserve">  </w:t>
      </w:r>
      <w:r>
        <w:rPr>
          <w:sz w:val="44"/>
          <w:szCs w:val="44"/>
        </w:rPr>
        <w:t>件</w:t>
      </w:r>
    </w:p>
    <w:p w14:paraId="7368578E">
      <w:pPr>
        <w:pStyle w:val="11"/>
        <w:jc w:val="center"/>
      </w:pPr>
    </w:p>
    <w:p w14:paraId="691F5CE4">
      <w:pPr>
        <w:pStyle w:val="11"/>
        <w:jc w:val="center"/>
        <w:rPr>
          <w:sz w:val="30"/>
          <w:szCs w:val="30"/>
        </w:rPr>
      </w:pPr>
      <w:r>
        <w:rPr>
          <w:sz w:val="30"/>
          <w:szCs w:val="30"/>
        </w:rPr>
        <w:t>（正本/副本）</w:t>
      </w:r>
    </w:p>
    <w:p w14:paraId="7208E505">
      <w:pPr>
        <w:pStyle w:val="11"/>
        <w:rPr>
          <w:sz w:val="32"/>
        </w:rPr>
      </w:pPr>
    </w:p>
    <w:p w14:paraId="11C0CC0E">
      <w:pPr>
        <w:pStyle w:val="11"/>
        <w:rPr>
          <w:sz w:val="32"/>
        </w:rPr>
      </w:pPr>
    </w:p>
    <w:p w14:paraId="54C715E2">
      <w:pPr>
        <w:pStyle w:val="11"/>
        <w:rPr>
          <w:sz w:val="32"/>
        </w:rPr>
      </w:pPr>
    </w:p>
    <w:p w14:paraId="29E52D60">
      <w:pPr>
        <w:pStyle w:val="11"/>
      </w:pPr>
    </w:p>
    <w:p w14:paraId="177CE6C3">
      <w:pPr>
        <w:pStyle w:val="11"/>
      </w:pPr>
    </w:p>
    <w:p w14:paraId="5FAF3935">
      <w:pPr>
        <w:pStyle w:val="11"/>
        <w:ind w:firstLine="3150" w:firstLineChars="1500"/>
        <w:rPr>
          <w:rFonts w:ascii="Times New Roman" w:eastAsia="Times New Roman"/>
          <w:u w:val="single"/>
        </w:rPr>
      </w:pPr>
    </w:p>
    <w:p w14:paraId="65F7CDA7">
      <w:pPr>
        <w:spacing w:line="302" w:lineRule="auto"/>
        <w:rPr>
          <w:rFonts w:ascii="Times New Roman" w:eastAsia="Times New Roman"/>
          <w:sz w:val="32"/>
          <w:u w:val="single"/>
        </w:rPr>
        <w:sectPr>
          <w:type w:val="continuous"/>
          <w:pgSz w:w="11910" w:h="16840"/>
          <w:pgMar w:top="1240" w:right="980" w:bottom="280" w:left="1020" w:header="720" w:footer="720" w:gutter="0"/>
          <w:pgNumType w:fmt="decimal"/>
          <w:cols w:equalWidth="0" w:num="2">
            <w:col w:w="1289" w:space="40"/>
            <w:col w:w="8581"/>
          </w:cols>
        </w:sectPr>
      </w:pPr>
    </w:p>
    <w:p w14:paraId="25A5B904">
      <w:pPr>
        <w:pStyle w:val="11"/>
        <w:rPr>
          <w:rFonts w:ascii="Times New Roman"/>
          <w:sz w:val="20"/>
        </w:rPr>
      </w:pPr>
    </w:p>
    <w:p w14:paraId="351CBBD4">
      <w:pPr>
        <w:pStyle w:val="11"/>
      </w:pPr>
      <w:r>
        <w:rPr>
          <w:rFonts w:hint="eastAsia" w:ascii="Times New Roman"/>
          <w:sz w:val="20"/>
        </w:rPr>
        <w:t xml:space="preserve">     </w:t>
      </w:r>
    </w:p>
    <w:p w14:paraId="1F204D6B">
      <w:pPr>
        <w:pStyle w:val="11"/>
        <w:jc w:val="center"/>
      </w:pPr>
    </w:p>
    <w:p w14:paraId="0254DAF6">
      <w:pPr>
        <w:pStyle w:val="11"/>
        <w:spacing w:line="360" w:lineRule="auto"/>
        <w:ind w:firstLine="1056" w:firstLineChars="503"/>
        <w:rPr>
          <w:sz w:val="25"/>
          <w:lang w:bidi="ar-SA"/>
        </w:rPr>
      </w:pPr>
      <w:r>
        <w:rPr>
          <w:rFonts w:hint="eastAsia"/>
          <w:lang w:val="en-US"/>
        </w:rPr>
        <w:t xml:space="preserve">  </w:t>
      </w:r>
      <w:r>
        <w:rPr>
          <w:rFonts w:hint="eastAsia"/>
          <w:sz w:val="25"/>
          <w:lang w:val="en-US" w:bidi="ar-SA"/>
        </w:rPr>
        <w:t>项目编号</w:t>
      </w:r>
      <w:r>
        <w:rPr>
          <w:sz w:val="25"/>
          <w:lang w:bidi="ar-SA"/>
        </w:rPr>
        <w:t>：</w:t>
      </w:r>
      <w:r>
        <w:rPr>
          <w:sz w:val="25"/>
          <w:lang w:bidi="ar-SA"/>
        </w:rPr>
        <w:tab/>
      </w:r>
      <w:r>
        <w:rPr>
          <w:rFonts w:hint="eastAsia"/>
          <w:sz w:val="25"/>
          <w:lang w:val="en-US" w:bidi="ar-SA"/>
        </w:rPr>
        <w:t xml:space="preserve">           </w:t>
      </w:r>
      <w:r>
        <w:rPr>
          <w:sz w:val="25"/>
          <w:lang w:bidi="ar-SA"/>
        </w:rPr>
        <w:t xml:space="preserve">                        </w:t>
      </w:r>
    </w:p>
    <w:p w14:paraId="7D8BBB5B">
      <w:pPr>
        <w:pStyle w:val="11"/>
        <w:spacing w:line="360" w:lineRule="auto"/>
        <w:ind w:firstLine="1257" w:firstLineChars="503"/>
        <w:rPr>
          <w:sz w:val="25"/>
          <w:lang w:bidi="ar-SA"/>
        </w:rPr>
      </w:pPr>
      <w:r>
        <w:rPr>
          <w:rFonts w:hint="eastAsia"/>
          <w:sz w:val="25"/>
          <w:lang w:val="en-US" w:bidi="ar-SA"/>
        </w:rPr>
        <w:t>投标人</w:t>
      </w:r>
      <w:r>
        <w:rPr>
          <w:sz w:val="25"/>
          <w:lang w:bidi="ar-SA"/>
        </w:rPr>
        <w:t>名称：</w:t>
      </w:r>
      <w:r>
        <w:rPr>
          <w:sz w:val="25"/>
          <w:lang w:bidi="ar-SA"/>
        </w:rPr>
        <w:tab/>
      </w:r>
      <w:r>
        <w:rPr>
          <w:sz w:val="25"/>
          <w:lang w:bidi="ar-SA"/>
        </w:rPr>
        <w:t xml:space="preserve">                        </w:t>
      </w:r>
    </w:p>
    <w:p w14:paraId="78786FF0">
      <w:pPr>
        <w:pStyle w:val="11"/>
        <w:spacing w:line="360" w:lineRule="auto"/>
        <w:ind w:firstLine="1257" w:firstLineChars="503"/>
        <w:rPr>
          <w:sz w:val="25"/>
          <w:lang w:val="en-US" w:bidi="ar-SA"/>
        </w:rPr>
      </w:pPr>
      <w:r>
        <w:rPr>
          <w:rFonts w:hint="eastAsia"/>
          <w:sz w:val="25"/>
          <w:lang w:val="en-US" w:bidi="ar-SA"/>
        </w:rPr>
        <w:t>投标人地址</w:t>
      </w:r>
      <w:r>
        <w:rPr>
          <w:sz w:val="25"/>
          <w:lang w:bidi="ar-SA"/>
        </w:rPr>
        <w:t xml:space="preserve">： </w:t>
      </w:r>
      <w:r>
        <w:rPr>
          <w:rFonts w:hint="eastAsia"/>
          <w:sz w:val="25"/>
          <w:lang w:val="en-US" w:bidi="ar-SA"/>
        </w:rPr>
        <w:t xml:space="preserve">       </w:t>
      </w:r>
      <w:r>
        <w:rPr>
          <w:sz w:val="25"/>
          <w:lang w:bidi="ar-SA"/>
        </w:rPr>
        <w:tab/>
      </w:r>
      <w:r>
        <w:rPr>
          <w:rFonts w:hint="eastAsia"/>
          <w:sz w:val="25"/>
          <w:lang w:val="en-US" w:bidi="ar-SA"/>
        </w:rPr>
        <w:t xml:space="preserve">            </w:t>
      </w:r>
    </w:p>
    <w:p w14:paraId="3DA7738E">
      <w:pPr>
        <w:pStyle w:val="11"/>
        <w:spacing w:line="360" w:lineRule="auto"/>
        <w:ind w:firstLine="1257" w:firstLineChars="503"/>
        <w:rPr>
          <w:sz w:val="25"/>
          <w:lang w:val="en-US" w:bidi="ar-SA"/>
        </w:rPr>
      </w:pPr>
      <w:r>
        <w:rPr>
          <w:rFonts w:hint="eastAsia"/>
          <w:sz w:val="25"/>
          <w:lang w:val="en-US" w:bidi="ar-SA"/>
        </w:rPr>
        <w:t xml:space="preserve">法人/授权委托人（签字）：                    </w:t>
      </w:r>
    </w:p>
    <w:p w14:paraId="77921A29">
      <w:pPr>
        <w:pStyle w:val="11"/>
        <w:spacing w:line="360" w:lineRule="auto"/>
        <w:ind w:firstLine="1257" w:firstLineChars="503"/>
        <w:rPr>
          <w:sz w:val="25"/>
          <w:lang w:bidi="ar-SA"/>
        </w:rPr>
      </w:pPr>
      <w:r>
        <w:rPr>
          <w:sz w:val="25"/>
          <w:lang w:bidi="ar-SA"/>
        </w:rPr>
        <w:t>日</w:t>
      </w:r>
      <w:r>
        <w:rPr>
          <w:rFonts w:hint="eastAsia"/>
          <w:sz w:val="25"/>
          <w:lang w:val="en-US" w:bidi="ar-SA"/>
        </w:rPr>
        <w:t xml:space="preserve">     </w:t>
      </w:r>
      <w:r>
        <w:rPr>
          <w:sz w:val="25"/>
          <w:lang w:bidi="ar-SA"/>
        </w:rPr>
        <w:t>期：</w:t>
      </w:r>
      <w:r>
        <w:rPr>
          <w:rFonts w:hint="eastAsia"/>
          <w:sz w:val="25"/>
          <w:lang w:val="en-US" w:bidi="ar-SA"/>
        </w:rPr>
        <w:t xml:space="preserve">      </w:t>
      </w:r>
      <w:r>
        <w:rPr>
          <w:sz w:val="25"/>
          <w:lang w:bidi="ar-SA"/>
        </w:rPr>
        <w:t>年</w:t>
      </w:r>
      <w:r>
        <w:rPr>
          <w:rFonts w:hint="eastAsia"/>
          <w:sz w:val="25"/>
          <w:lang w:val="en-US" w:bidi="ar-SA"/>
        </w:rPr>
        <w:t xml:space="preserve"> </w:t>
      </w:r>
      <w:r>
        <w:rPr>
          <w:sz w:val="25"/>
          <w:lang w:bidi="ar-SA"/>
        </w:rPr>
        <w:tab/>
      </w:r>
      <w:r>
        <w:rPr>
          <w:rFonts w:hint="eastAsia"/>
          <w:sz w:val="25"/>
          <w:lang w:val="en-US" w:bidi="ar-SA"/>
        </w:rPr>
        <w:t xml:space="preserve">   </w:t>
      </w:r>
      <w:r>
        <w:rPr>
          <w:sz w:val="25"/>
          <w:lang w:bidi="ar-SA"/>
        </w:rPr>
        <w:t>月</w:t>
      </w:r>
      <w:r>
        <w:rPr>
          <w:rFonts w:hint="eastAsia"/>
          <w:sz w:val="25"/>
          <w:lang w:val="en-US" w:bidi="ar-SA"/>
        </w:rPr>
        <w:t xml:space="preserve">      </w:t>
      </w:r>
      <w:r>
        <w:rPr>
          <w:sz w:val="25"/>
          <w:lang w:bidi="ar-SA"/>
        </w:rPr>
        <w:t>日</w:t>
      </w:r>
    </w:p>
    <w:p w14:paraId="23C40062">
      <w:pPr>
        <w:pStyle w:val="11"/>
        <w:sectPr>
          <w:type w:val="continuous"/>
          <w:pgSz w:w="11910" w:h="16840"/>
          <w:pgMar w:top="1240" w:right="980" w:bottom="280" w:left="1020" w:header="720" w:footer="720" w:gutter="0"/>
          <w:pgNumType w:fmt="decimal"/>
          <w:cols w:space="720" w:num="1"/>
        </w:sectPr>
      </w:pPr>
    </w:p>
    <w:p w14:paraId="5046F401">
      <w:pPr>
        <w:pStyle w:val="4"/>
        <w:tabs>
          <w:tab w:val="left" w:pos="1259"/>
        </w:tabs>
        <w:spacing w:before="46"/>
        <w:ind w:left="0" w:right="38"/>
        <w:jc w:val="center"/>
        <w:rPr>
          <w:rFonts w:ascii="宋体" w:eastAsia="宋体"/>
        </w:rPr>
      </w:pPr>
      <w:bookmarkStart w:id="216" w:name="_Toc31490"/>
      <w:bookmarkStart w:id="217" w:name="_Toc87264381"/>
      <w:r>
        <w:rPr>
          <w:rFonts w:hint="eastAsia" w:ascii="宋体" w:eastAsia="宋体"/>
        </w:rPr>
        <w:t>资格自查表</w:t>
      </w:r>
      <w:bookmarkEnd w:id="216"/>
      <w:bookmarkEnd w:id="217"/>
    </w:p>
    <w:p w14:paraId="1AD73FD1">
      <w:pPr>
        <w:pStyle w:val="11"/>
        <w:rPr>
          <w:b/>
          <w:sz w:val="20"/>
        </w:rPr>
      </w:pPr>
    </w:p>
    <w:p w14:paraId="2AD10AD2">
      <w:pPr>
        <w:pStyle w:val="11"/>
        <w:spacing w:before="8"/>
        <w:rPr>
          <w:b/>
          <w:sz w:val="12"/>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2695"/>
        <w:gridCol w:w="4819"/>
        <w:gridCol w:w="759"/>
      </w:tblGrid>
      <w:tr w14:paraId="29D73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674" w:type="dxa"/>
          </w:tcPr>
          <w:p w14:paraId="52AC746A">
            <w:pPr>
              <w:pStyle w:val="29"/>
              <w:keepNext w:val="0"/>
              <w:keepLines w:val="0"/>
              <w:suppressLineNumbers w:val="0"/>
              <w:spacing w:before="1" w:beforeAutospacing="0" w:after="0" w:afterAutospacing="0"/>
              <w:ind w:left="0" w:right="0"/>
              <w:rPr>
                <w:rFonts w:hint="default"/>
                <w:b/>
                <w:sz w:val="15"/>
              </w:rPr>
            </w:pPr>
          </w:p>
          <w:p w14:paraId="4CDAA39B">
            <w:pPr>
              <w:pStyle w:val="29"/>
              <w:keepNext w:val="0"/>
              <w:keepLines w:val="0"/>
              <w:suppressLineNumbers w:val="0"/>
              <w:spacing w:before="0" w:beforeAutospacing="0" w:after="0" w:afterAutospacing="0"/>
              <w:ind w:left="127" w:right="0"/>
              <w:rPr>
                <w:rFonts w:hint="default"/>
                <w:b/>
                <w:sz w:val="21"/>
              </w:rPr>
            </w:pPr>
            <w:r>
              <w:rPr>
                <w:rFonts w:hint="default"/>
                <w:b/>
                <w:sz w:val="21"/>
              </w:rPr>
              <w:t>序号</w:t>
            </w:r>
          </w:p>
        </w:tc>
        <w:tc>
          <w:tcPr>
            <w:tcW w:w="2695" w:type="dxa"/>
          </w:tcPr>
          <w:p w14:paraId="176E4138">
            <w:pPr>
              <w:pStyle w:val="29"/>
              <w:keepNext w:val="0"/>
              <w:keepLines w:val="0"/>
              <w:suppressLineNumbers w:val="0"/>
              <w:spacing w:before="1" w:beforeAutospacing="0" w:after="0" w:afterAutospacing="0"/>
              <w:ind w:left="0" w:right="0"/>
              <w:rPr>
                <w:rFonts w:hint="default"/>
                <w:b/>
                <w:sz w:val="15"/>
              </w:rPr>
            </w:pPr>
          </w:p>
          <w:p w14:paraId="37D9B845">
            <w:pPr>
              <w:pStyle w:val="29"/>
              <w:keepNext w:val="0"/>
              <w:keepLines w:val="0"/>
              <w:suppressLineNumbers w:val="0"/>
              <w:spacing w:before="0" w:beforeAutospacing="0" w:after="0" w:afterAutospacing="0"/>
              <w:ind w:left="906" w:right="894"/>
              <w:jc w:val="center"/>
              <w:rPr>
                <w:rFonts w:hint="default"/>
                <w:b/>
                <w:sz w:val="21"/>
              </w:rPr>
            </w:pPr>
            <w:r>
              <w:rPr>
                <w:rFonts w:hint="default"/>
                <w:b/>
                <w:sz w:val="21"/>
              </w:rPr>
              <w:t>资格要求</w:t>
            </w:r>
          </w:p>
        </w:tc>
        <w:tc>
          <w:tcPr>
            <w:tcW w:w="4819" w:type="dxa"/>
          </w:tcPr>
          <w:p w14:paraId="6AE87F4D">
            <w:pPr>
              <w:pStyle w:val="29"/>
              <w:keepNext w:val="0"/>
              <w:keepLines w:val="0"/>
              <w:suppressLineNumbers w:val="0"/>
              <w:spacing w:before="1" w:beforeAutospacing="0" w:after="0" w:afterAutospacing="0"/>
              <w:ind w:left="0" w:right="0"/>
              <w:rPr>
                <w:rFonts w:hint="default"/>
                <w:b/>
                <w:sz w:val="15"/>
              </w:rPr>
            </w:pPr>
          </w:p>
          <w:p w14:paraId="74411A1B">
            <w:pPr>
              <w:pStyle w:val="29"/>
              <w:keepNext w:val="0"/>
              <w:keepLines w:val="0"/>
              <w:suppressLineNumbers w:val="0"/>
              <w:spacing w:before="0" w:beforeAutospacing="0" w:after="0" w:afterAutospacing="0"/>
              <w:ind w:left="1758" w:right="1746"/>
              <w:jc w:val="center"/>
              <w:rPr>
                <w:rFonts w:hint="default"/>
                <w:b/>
                <w:sz w:val="21"/>
              </w:rPr>
            </w:pPr>
            <w:r>
              <w:rPr>
                <w:rFonts w:hint="default"/>
                <w:b/>
                <w:sz w:val="21"/>
              </w:rPr>
              <w:t>须提供的资料</w:t>
            </w:r>
          </w:p>
        </w:tc>
        <w:tc>
          <w:tcPr>
            <w:tcW w:w="759" w:type="dxa"/>
          </w:tcPr>
          <w:p w14:paraId="63BAF3EF">
            <w:pPr>
              <w:pStyle w:val="29"/>
              <w:keepNext w:val="0"/>
              <w:keepLines w:val="0"/>
              <w:suppressLineNumbers w:val="0"/>
              <w:spacing w:before="57" w:beforeAutospacing="0" w:after="0" w:afterAutospacing="0" w:line="244" w:lineRule="auto"/>
              <w:ind w:left="169" w:right="157"/>
              <w:rPr>
                <w:rFonts w:hint="default"/>
                <w:b/>
                <w:sz w:val="21"/>
              </w:rPr>
            </w:pPr>
            <w:r>
              <w:rPr>
                <w:rFonts w:hint="default"/>
                <w:b/>
                <w:sz w:val="21"/>
              </w:rPr>
              <w:t>对应页码</w:t>
            </w:r>
          </w:p>
        </w:tc>
      </w:tr>
      <w:tr w14:paraId="2D57F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674" w:type="dxa"/>
            <w:vMerge w:val="restart"/>
            <w:vAlign w:val="center"/>
          </w:tcPr>
          <w:p w14:paraId="303D6EB2">
            <w:pPr>
              <w:pStyle w:val="29"/>
              <w:keepNext w:val="0"/>
              <w:keepLines w:val="0"/>
              <w:suppressLineNumbers w:val="0"/>
              <w:spacing w:before="0" w:beforeAutospacing="0" w:after="0" w:afterAutospacing="0"/>
              <w:ind w:left="0" w:right="0"/>
              <w:jc w:val="center"/>
              <w:rPr>
                <w:rFonts w:hint="default"/>
                <w:b/>
                <w:sz w:val="21"/>
                <w:szCs w:val="21"/>
              </w:rPr>
            </w:pPr>
          </w:p>
          <w:p w14:paraId="31375F85">
            <w:pPr>
              <w:pStyle w:val="29"/>
              <w:keepNext w:val="0"/>
              <w:keepLines w:val="0"/>
              <w:suppressLineNumbers w:val="0"/>
              <w:spacing w:before="0" w:beforeAutospacing="0" w:after="0" w:afterAutospacing="0"/>
              <w:ind w:left="0" w:right="0"/>
              <w:jc w:val="center"/>
              <w:rPr>
                <w:rFonts w:hint="default"/>
                <w:b/>
                <w:sz w:val="21"/>
                <w:szCs w:val="21"/>
              </w:rPr>
            </w:pPr>
          </w:p>
          <w:p w14:paraId="2C45D57C">
            <w:pPr>
              <w:pStyle w:val="29"/>
              <w:keepNext w:val="0"/>
              <w:keepLines w:val="0"/>
              <w:suppressLineNumbers w:val="0"/>
              <w:spacing w:before="0" w:beforeAutospacing="0" w:after="0" w:afterAutospacing="0"/>
              <w:ind w:left="0" w:right="0"/>
              <w:jc w:val="center"/>
              <w:rPr>
                <w:rFonts w:hint="default"/>
                <w:b/>
                <w:sz w:val="21"/>
                <w:szCs w:val="21"/>
              </w:rPr>
            </w:pPr>
          </w:p>
          <w:p w14:paraId="736E906F">
            <w:pPr>
              <w:pStyle w:val="29"/>
              <w:keepNext w:val="0"/>
              <w:keepLines w:val="0"/>
              <w:suppressLineNumbers w:val="0"/>
              <w:spacing w:before="0" w:beforeAutospacing="0" w:after="0" w:afterAutospacing="0"/>
              <w:ind w:left="0" w:right="0"/>
              <w:jc w:val="center"/>
              <w:rPr>
                <w:rFonts w:hint="default"/>
                <w:b/>
                <w:sz w:val="21"/>
                <w:szCs w:val="21"/>
              </w:rPr>
            </w:pPr>
          </w:p>
          <w:p w14:paraId="6CC7367C">
            <w:pPr>
              <w:pStyle w:val="29"/>
              <w:keepNext w:val="0"/>
              <w:keepLines w:val="0"/>
              <w:suppressLineNumbers w:val="0"/>
              <w:spacing w:before="0" w:beforeAutospacing="0" w:after="0" w:afterAutospacing="0"/>
              <w:ind w:left="0" w:right="0"/>
              <w:jc w:val="center"/>
              <w:rPr>
                <w:rFonts w:hint="default"/>
                <w:b/>
                <w:sz w:val="21"/>
                <w:szCs w:val="21"/>
              </w:rPr>
            </w:pPr>
          </w:p>
          <w:p w14:paraId="071AE1F4">
            <w:pPr>
              <w:pStyle w:val="29"/>
              <w:keepNext w:val="0"/>
              <w:keepLines w:val="0"/>
              <w:suppressLineNumbers w:val="0"/>
              <w:spacing w:before="0" w:beforeAutospacing="0" w:after="0" w:afterAutospacing="0"/>
              <w:ind w:left="0" w:right="0"/>
              <w:jc w:val="center"/>
              <w:rPr>
                <w:rFonts w:hint="default"/>
                <w:b/>
                <w:sz w:val="21"/>
                <w:szCs w:val="21"/>
              </w:rPr>
            </w:pPr>
          </w:p>
          <w:p w14:paraId="70C31D39">
            <w:pPr>
              <w:pStyle w:val="29"/>
              <w:keepNext w:val="0"/>
              <w:keepLines w:val="0"/>
              <w:suppressLineNumbers w:val="0"/>
              <w:spacing w:before="0" w:beforeAutospacing="0" w:after="0" w:afterAutospacing="0"/>
              <w:ind w:left="0" w:right="0"/>
              <w:jc w:val="center"/>
              <w:rPr>
                <w:rFonts w:hint="default"/>
                <w:b/>
                <w:sz w:val="21"/>
                <w:szCs w:val="21"/>
              </w:rPr>
            </w:pPr>
          </w:p>
          <w:p w14:paraId="677C21F1">
            <w:pPr>
              <w:pStyle w:val="29"/>
              <w:keepNext w:val="0"/>
              <w:keepLines w:val="0"/>
              <w:suppressLineNumbers w:val="0"/>
              <w:spacing w:before="0" w:beforeAutospacing="0" w:after="0" w:afterAutospacing="0"/>
              <w:ind w:left="0" w:right="0"/>
              <w:jc w:val="center"/>
              <w:rPr>
                <w:rFonts w:hint="default"/>
                <w:b/>
                <w:sz w:val="21"/>
                <w:szCs w:val="21"/>
              </w:rPr>
            </w:pPr>
          </w:p>
          <w:p w14:paraId="78A48E94">
            <w:pPr>
              <w:pStyle w:val="29"/>
              <w:keepNext w:val="0"/>
              <w:keepLines w:val="0"/>
              <w:suppressLineNumbers w:val="0"/>
              <w:spacing w:before="0" w:beforeAutospacing="0" w:after="0" w:afterAutospacing="0"/>
              <w:ind w:left="0" w:right="0"/>
              <w:jc w:val="center"/>
              <w:rPr>
                <w:rFonts w:hint="default"/>
                <w:b/>
                <w:sz w:val="21"/>
                <w:szCs w:val="21"/>
              </w:rPr>
            </w:pPr>
          </w:p>
          <w:p w14:paraId="2B7FEC93">
            <w:pPr>
              <w:pStyle w:val="29"/>
              <w:keepNext w:val="0"/>
              <w:keepLines w:val="0"/>
              <w:suppressLineNumbers w:val="0"/>
              <w:spacing w:before="0" w:beforeAutospacing="0" w:after="0" w:afterAutospacing="0"/>
              <w:ind w:left="0" w:right="0"/>
              <w:jc w:val="center"/>
              <w:rPr>
                <w:rFonts w:hint="default"/>
                <w:b/>
                <w:sz w:val="21"/>
                <w:szCs w:val="21"/>
              </w:rPr>
            </w:pPr>
          </w:p>
          <w:p w14:paraId="4C07CA6D">
            <w:pPr>
              <w:pStyle w:val="29"/>
              <w:keepNext w:val="0"/>
              <w:keepLines w:val="0"/>
              <w:suppressLineNumbers w:val="0"/>
              <w:spacing w:before="0" w:beforeAutospacing="0" w:after="0" w:afterAutospacing="0"/>
              <w:ind w:left="0" w:right="0"/>
              <w:jc w:val="center"/>
              <w:rPr>
                <w:rFonts w:hint="default"/>
                <w:b/>
                <w:sz w:val="21"/>
                <w:szCs w:val="21"/>
              </w:rPr>
            </w:pPr>
          </w:p>
          <w:p w14:paraId="325E4309">
            <w:pPr>
              <w:pStyle w:val="29"/>
              <w:keepNext w:val="0"/>
              <w:keepLines w:val="0"/>
              <w:suppressLineNumbers w:val="0"/>
              <w:spacing w:before="0" w:beforeAutospacing="0" w:after="0" w:afterAutospacing="0"/>
              <w:ind w:left="0" w:right="0"/>
              <w:jc w:val="center"/>
              <w:rPr>
                <w:rFonts w:hint="default"/>
                <w:b/>
                <w:sz w:val="21"/>
                <w:szCs w:val="21"/>
              </w:rPr>
            </w:pPr>
          </w:p>
          <w:p w14:paraId="15B1FB87">
            <w:pPr>
              <w:pStyle w:val="29"/>
              <w:keepNext w:val="0"/>
              <w:keepLines w:val="0"/>
              <w:suppressLineNumbers w:val="0"/>
              <w:spacing w:before="0" w:beforeAutospacing="0" w:after="0" w:afterAutospacing="0"/>
              <w:ind w:left="0" w:right="0"/>
              <w:jc w:val="center"/>
              <w:rPr>
                <w:rFonts w:hint="default"/>
                <w:b/>
                <w:sz w:val="21"/>
                <w:szCs w:val="21"/>
              </w:rPr>
            </w:pPr>
          </w:p>
          <w:p w14:paraId="7F28573A">
            <w:pPr>
              <w:pStyle w:val="29"/>
              <w:keepNext w:val="0"/>
              <w:keepLines w:val="0"/>
              <w:suppressLineNumbers w:val="0"/>
              <w:spacing w:before="0" w:beforeAutospacing="0" w:after="0" w:afterAutospacing="0"/>
              <w:ind w:left="0" w:right="0"/>
              <w:jc w:val="center"/>
              <w:rPr>
                <w:rFonts w:hint="default"/>
                <w:b/>
                <w:sz w:val="21"/>
                <w:szCs w:val="21"/>
              </w:rPr>
            </w:pPr>
          </w:p>
          <w:p w14:paraId="2F98917C">
            <w:pPr>
              <w:pStyle w:val="29"/>
              <w:keepNext w:val="0"/>
              <w:keepLines w:val="0"/>
              <w:suppressLineNumbers w:val="0"/>
              <w:spacing w:before="0" w:beforeAutospacing="0" w:after="0" w:afterAutospacing="0"/>
              <w:ind w:left="0" w:right="0"/>
              <w:jc w:val="center"/>
              <w:rPr>
                <w:rFonts w:hint="default"/>
                <w:b/>
                <w:sz w:val="21"/>
                <w:szCs w:val="21"/>
              </w:rPr>
            </w:pPr>
          </w:p>
          <w:p w14:paraId="2356DA13">
            <w:pPr>
              <w:pStyle w:val="29"/>
              <w:keepNext w:val="0"/>
              <w:keepLines w:val="0"/>
              <w:suppressLineNumbers w:val="0"/>
              <w:spacing w:before="0" w:beforeAutospacing="0" w:after="0" w:afterAutospacing="0"/>
              <w:ind w:left="0" w:right="0"/>
              <w:jc w:val="center"/>
              <w:rPr>
                <w:rFonts w:hint="default"/>
                <w:b/>
                <w:sz w:val="21"/>
                <w:szCs w:val="21"/>
              </w:rPr>
            </w:pPr>
          </w:p>
          <w:p w14:paraId="40F97ADA">
            <w:pPr>
              <w:pStyle w:val="29"/>
              <w:keepNext w:val="0"/>
              <w:keepLines w:val="0"/>
              <w:suppressLineNumbers w:val="0"/>
              <w:spacing w:before="0" w:beforeAutospacing="0" w:after="0" w:afterAutospacing="0"/>
              <w:ind w:left="0" w:right="0"/>
              <w:jc w:val="center"/>
              <w:rPr>
                <w:rFonts w:hint="default"/>
                <w:b/>
                <w:sz w:val="21"/>
                <w:szCs w:val="21"/>
              </w:rPr>
            </w:pPr>
          </w:p>
          <w:p w14:paraId="2C93A4BD">
            <w:pPr>
              <w:pStyle w:val="29"/>
              <w:keepNext w:val="0"/>
              <w:keepLines w:val="0"/>
              <w:suppressLineNumbers w:val="0"/>
              <w:spacing w:before="0" w:beforeAutospacing="0" w:after="0" w:afterAutospacing="0"/>
              <w:ind w:left="0" w:right="0"/>
              <w:jc w:val="center"/>
              <w:rPr>
                <w:rFonts w:hint="default"/>
                <w:b/>
                <w:sz w:val="21"/>
                <w:szCs w:val="21"/>
              </w:rPr>
            </w:pPr>
          </w:p>
          <w:p w14:paraId="12D841F9">
            <w:pPr>
              <w:pStyle w:val="29"/>
              <w:keepNext w:val="0"/>
              <w:keepLines w:val="0"/>
              <w:suppressLineNumbers w:val="0"/>
              <w:spacing w:before="0" w:beforeAutospacing="0" w:after="0" w:afterAutospacing="0"/>
              <w:ind w:left="0" w:right="0"/>
              <w:jc w:val="center"/>
              <w:rPr>
                <w:rFonts w:hint="default"/>
                <w:b/>
                <w:sz w:val="21"/>
                <w:szCs w:val="21"/>
              </w:rPr>
            </w:pPr>
          </w:p>
          <w:p w14:paraId="5A4753A4">
            <w:pPr>
              <w:pStyle w:val="29"/>
              <w:keepNext w:val="0"/>
              <w:keepLines w:val="0"/>
              <w:suppressLineNumbers w:val="0"/>
              <w:spacing w:before="0" w:beforeAutospacing="0" w:after="0" w:afterAutospacing="0"/>
              <w:ind w:left="0" w:right="0"/>
              <w:jc w:val="center"/>
              <w:rPr>
                <w:rFonts w:hint="default"/>
                <w:b/>
                <w:sz w:val="21"/>
                <w:szCs w:val="21"/>
              </w:rPr>
            </w:pPr>
          </w:p>
          <w:p w14:paraId="0F61FDC7">
            <w:pPr>
              <w:pStyle w:val="29"/>
              <w:keepNext w:val="0"/>
              <w:keepLines w:val="0"/>
              <w:suppressLineNumbers w:val="0"/>
              <w:spacing w:before="0" w:beforeAutospacing="0" w:after="0" w:afterAutospacing="0"/>
              <w:ind w:left="0" w:right="0"/>
              <w:jc w:val="center"/>
              <w:rPr>
                <w:rFonts w:hint="default"/>
                <w:b/>
                <w:sz w:val="21"/>
                <w:szCs w:val="21"/>
              </w:rPr>
            </w:pPr>
          </w:p>
          <w:p w14:paraId="1C19847E">
            <w:pPr>
              <w:pStyle w:val="29"/>
              <w:keepNext w:val="0"/>
              <w:keepLines w:val="0"/>
              <w:suppressLineNumbers w:val="0"/>
              <w:spacing w:before="0" w:beforeAutospacing="0" w:after="0" w:afterAutospacing="0"/>
              <w:ind w:left="0" w:right="0"/>
              <w:jc w:val="center"/>
              <w:rPr>
                <w:rFonts w:hint="default"/>
                <w:b/>
                <w:sz w:val="21"/>
                <w:szCs w:val="21"/>
              </w:rPr>
            </w:pPr>
          </w:p>
          <w:p w14:paraId="7A67F44C">
            <w:pPr>
              <w:pStyle w:val="29"/>
              <w:keepNext w:val="0"/>
              <w:keepLines w:val="0"/>
              <w:suppressLineNumbers w:val="0"/>
              <w:spacing w:before="0" w:beforeAutospacing="0" w:after="0" w:afterAutospacing="0"/>
              <w:ind w:left="0" w:right="0"/>
              <w:jc w:val="center"/>
              <w:rPr>
                <w:rFonts w:hint="default"/>
                <w:b/>
                <w:sz w:val="21"/>
                <w:szCs w:val="21"/>
              </w:rPr>
            </w:pPr>
          </w:p>
          <w:p w14:paraId="6F442CD9">
            <w:pPr>
              <w:pStyle w:val="29"/>
              <w:keepNext w:val="0"/>
              <w:keepLines w:val="0"/>
              <w:suppressLineNumbers w:val="0"/>
              <w:spacing w:before="8" w:beforeAutospacing="0" w:after="0" w:afterAutospacing="0"/>
              <w:ind w:left="0" w:right="0"/>
              <w:jc w:val="center"/>
              <w:rPr>
                <w:rFonts w:hint="default"/>
                <w:b/>
                <w:sz w:val="21"/>
                <w:szCs w:val="21"/>
              </w:rPr>
            </w:pPr>
          </w:p>
          <w:p w14:paraId="6CD926DE">
            <w:pPr>
              <w:pStyle w:val="29"/>
              <w:keepNext w:val="0"/>
              <w:keepLines w:val="0"/>
              <w:suppressLineNumbers w:val="0"/>
              <w:spacing w:before="0" w:beforeAutospacing="0" w:after="0" w:afterAutospacing="0"/>
              <w:ind w:left="108" w:right="0"/>
              <w:jc w:val="center"/>
              <w:rPr>
                <w:rFonts w:hint="default"/>
                <w:sz w:val="21"/>
                <w:szCs w:val="21"/>
              </w:rPr>
            </w:pPr>
            <w:r>
              <w:rPr>
                <w:rFonts w:hint="default"/>
                <w:sz w:val="21"/>
                <w:szCs w:val="21"/>
              </w:rPr>
              <w:t>1.</w:t>
            </w:r>
          </w:p>
        </w:tc>
        <w:tc>
          <w:tcPr>
            <w:tcW w:w="2695" w:type="dxa"/>
          </w:tcPr>
          <w:p w14:paraId="7474953E">
            <w:pPr>
              <w:pStyle w:val="29"/>
              <w:keepNext w:val="0"/>
              <w:keepLines w:val="0"/>
              <w:suppressLineNumbers w:val="0"/>
              <w:spacing w:before="0" w:beforeAutospacing="0" w:after="0" w:afterAutospacing="0"/>
              <w:ind w:left="0" w:right="0"/>
              <w:rPr>
                <w:rFonts w:hint="default"/>
                <w:b/>
                <w:sz w:val="21"/>
                <w:szCs w:val="21"/>
              </w:rPr>
            </w:pPr>
          </w:p>
          <w:p w14:paraId="38B0B2DB">
            <w:pPr>
              <w:pStyle w:val="29"/>
              <w:keepNext w:val="0"/>
              <w:keepLines w:val="0"/>
              <w:suppressLineNumbers w:val="0"/>
              <w:spacing w:before="0" w:beforeAutospacing="0" w:after="0" w:afterAutospacing="0" w:line="242" w:lineRule="auto"/>
              <w:ind w:left="0" w:right="99"/>
              <w:rPr>
                <w:rFonts w:hint="default"/>
                <w:sz w:val="21"/>
                <w:szCs w:val="21"/>
              </w:rPr>
            </w:pPr>
            <w:r>
              <w:rPr>
                <w:rFonts w:hint="default"/>
                <w:sz w:val="21"/>
                <w:szCs w:val="21"/>
              </w:rPr>
              <w:t>具有独立承担民事责任的能力</w:t>
            </w:r>
          </w:p>
        </w:tc>
        <w:tc>
          <w:tcPr>
            <w:tcW w:w="4819" w:type="dxa"/>
          </w:tcPr>
          <w:p w14:paraId="4C35B6E5">
            <w:pPr>
              <w:pStyle w:val="29"/>
              <w:keepNext w:val="0"/>
              <w:keepLines w:val="0"/>
              <w:suppressLineNumbers w:val="0"/>
              <w:spacing w:before="57" w:beforeAutospacing="0" w:after="0" w:afterAutospacing="0" w:line="242" w:lineRule="auto"/>
              <w:ind w:left="106" w:right="-15"/>
              <w:rPr>
                <w:rFonts w:hint="default"/>
                <w:sz w:val="21"/>
                <w:szCs w:val="21"/>
              </w:rPr>
            </w:pPr>
            <w:r>
              <w:rPr>
                <w:rFonts w:hint="eastAsia"/>
                <w:sz w:val="21"/>
                <w:szCs w:val="21"/>
              </w:rPr>
              <w:t>资质证书、营业执照或事业单位法人证书或个体工商户营业执照等证明文件。</w:t>
            </w:r>
          </w:p>
        </w:tc>
        <w:tc>
          <w:tcPr>
            <w:tcW w:w="759" w:type="dxa"/>
          </w:tcPr>
          <w:p w14:paraId="3F64DFF6">
            <w:pPr>
              <w:pStyle w:val="29"/>
              <w:keepNext w:val="0"/>
              <w:keepLines w:val="0"/>
              <w:suppressLineNumbers w:val="0"/>
              <w:spacing w:before="0" w:beforeAutospacing="0" w:after="0" w:afterAutospacing="0"/>
              <w:ind w:left="0" w:right="0"/>
              <w:rPr>
                <w:rFonts w:hint="default" w:ascii="Times New Roman"/>
                <w:sz w:val="18"/>
                <w:szCs w:val="18"/>
              </w:rPr>
            </w:pPr>
          </w:p>
        </w:tc>
      </w:tr>
      <w:tr w14:paraId="492D3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42" w:hRule="atLeast"/>
        </w:trPr>
        <w:tc>
          <w:tcPr>
            <w:tcW w:w="674" w:type="dxa"/>
            <w:vMerge w:val="continue"/>
            <w:tcBorders>
              <w:top w:val="nil"/>
            </w:tcBorders>
          </w:tcPr>
          <w:p w14:paraId="014AEE1A">
            <w:pPr>
              <w:keepNext w:val="0"/>
              <w:keepLines w:val="0"/>
              <w:suppressLineNumbers w:val="0"/>
              <w:spacing w:before="0" w:beforeAutospacing="0" w:after="0" w:afterAutospacing="0"/>
              <w:ind w:left="0" w:right="0"/>
              <w:rPr>
                <w:rFonts w:hint="default"/>
                <w:sz w:val="21"/>
                <w:szCs w:val="21"/>
              </w:rPr>
            </w:pPr>
          </w:p>
        </w:tc>
        <w:tc>
          <w:tcPr>
            <w:tcW w:w="2695" w:type="dxa"/>
          </w:tcPr>
          <w:p w14:paraId="2434EDB7">
            <w:pPr>
              <w:pStyle w:val="29"/>
              <w:keepNext w:val="0"/>
              <w:keepLines w:val="0"/>
              <w:suppressLineNumbers w:val="0"/>
              <w:spacing w:before="0" w:beforeAutospacing="0" w:after="0" w:afterAutospacing="0"/>
              <w:ind w:left="0" w:right="0"/>
              <w:rPr>
                <w:rFonts w:hint="default"/>
                <w:b/>
                <w:sz w:val="21"/>
                <w:szCs w:val="21"/>
              </w:rPr>
            </w:pPr>
          </w:p>
          <w:p w14:paraId="180060C6">
            <w:pPr>
              <w:pStyle w:val="29"/>
              <w:keepNext w:val="0"/>
              <w:keepLines w:val="0"/>
              <w:suppressLineNumbers w:val="0"/>
              <w:spacing w:before="0" w:beforeAutospacing="0" w:after="0" w:afterAutospacing="0"/>
              <w:ind w:left="0" w:right="0"/>
              <w:rPr>
                <w:rFonts w:hint="default"/>
                <w:b/>
                <w:sz w:val="21"/>
                <w:szCs w:val="21"/>
              </w:rPr>
            </w:pPr>
          </w:p>
          <w:p w14:paraId="73875114">
            <w:pPr>
              <w:pStyle w:val="29"/>
              <w:keepNext w:val="0"/>
              <w:keepLines w:val="0"/>
              <w:suppressLineNumbers w:val="0"/>
              <w:spacing w:before="0" w:beforeAutospacing="0" w:after="0" w:afterAutospacing="0"/>
              <w:ind w:left="0" w:right="0"/>
              <w:rPr>
                <w:rFonts w:hint="default"/>
                <w:b/>
                <w:sz w:val="21"/>
                <w:szCs w:val="21"/>
              </w:rPr>
            </w:pPr>
          </w:p>
          <w:p w14:paraId="5610F655">
            <w:pPr>
              <w:pStyle w:val="29"/>
              <w:keepNext w:val="0"/>
              <w:keepLines w:val="0"/>
              <w:suppressLineNumbers w:val="0"/>
              <w:spacing w:before="0" w:beforeAutospacing="0" w:after="0" w:afterAutospacing="0"/>
              <w:ind w:left="0" w:right="0"/>
              <w:rPr>
                <w:rFonts w:hint="default"/>
                <w:b/>
                <w:sz w:val="21"/>
                <w:szCs w:val="21"/>
              </w:rPr>
            </w:pPr>
          </w:p>
          <w:p w14:paraId="30A5AF87">
            <w:pPr>
              <w:pStyle w:val="29"/>
              <w:keepNext w:val="0"/>
              <w:keepLines w:val="0"/>
              <w:suppressLineNumbers w:val="0"/>
              <w:spacing w:before="0" w:beforeAutospacing="0" w:after="0" w:afterAutospacing="0"/>
              <w:ind w:left="0" w:right="0"/>
              <w:rPr>
                <w:rFonts w:hint="default"/>
                <w:b/>
                <w:sz w:val="21"/>
                <w:szCs w:val="21"/>
              </w:rPr>
            </w:pPr>
          </w:p>
          <w:p w14:paraId="3E56894A">
            <w:pPr>
              <w:pStyle w:val="29"/>
              <w:keepNext w:val="0"/>
              <w:keepLines w:val="0"/>
              <w:suppressLineNumbers w:val="0"/>
              <w:spacing w:before="5" w:beforeAutospacing="0" w:after="0" w:afterAutospacing="0"/>
              <w:ind w:left="0" w:right="0"/>
              <w:rPr>
                <w:rFonts w:hint="default"/>
                <w:b/>
                <w:sz w:val="21"/>
                <w:szCs w:val="21"/>
              </w:rPr>
            </w:pPr>
          </w:p>
          <w:p w14:paraId="5E0016A6">
            <w:pPr>
              <w:pStyle w:val="29"/>
              <w:keepNext w:val="0"/>
              <w:keepLines w:val="0"/>
              <w:suppressLineNumbers w:val="0"/>
              <w:spacing w:before="0" w:beforeAutospacing="0" w:after="0" w:afterAutospacing="0" w:line="242" w:lineRule="auto"/>
              <w:ind w:left="106" w:right="99"/>
              <w:rPr>
                <w:rFonts w:hint="default"/>
                <w:sz w:val="21"/>
                <w:szCs w:val="21"/>
              </w:rPr>
            </w:pPr>
            <w:r>
              <w:rPr>
                <w:rFonts w:hint="default"/>
                <w:sz w:val="21"/>
                <w:szCs w:val="21"/>
              </w:rPr>
              <w:t>具有良好的商业信誉和健全的财务会计制度</w:t>
            </w:r>
          </w:p>
        </w:tc>
        <w:tc>
          <w:tcPr>
            <w:tcW w:w="4819" w:type="dxa"/>
          </w:tcPr>
          <w:p w14:paraId="08D11442">
            <w:pPr>
              <w:pStyle w:val="29"/>
              <w:keepNext w:val="0"/>
              <w:keepLines w:val="0"/>
              <w:suppressLineNumbers w:val="0"/>
              <w:spacing w:before="1" w:beforeAutospacing="0" w:after="0" w:afterAutospacing="0" w:line="242" w:lineRule="auto"/>
              <w:ind w:left="106" w:right="78"/>
              <w:jc w:val="both"/>
              <w:rPr>
                <w:rFonts w:hint="default"/>
                <w:b/>
                <w:spacing w:val="-8"/>
                <w:sz w:val="21"/>
                <w:szCs w:val="21"/>
              </w:rPr>
            </w:pPr>
            <w:r>
              <w:rPr>
                <w:rFonts w:hint="default"/>
                <w:b/>
                <w:spacing w:val="-8"/>
                <w:sz w:val="21"/>
                <w:szCs w:val="21"/>
              </w:rPr>
              <w:t>由投标人对以下内容提供书面承诺及声明，或提供相应证 明材料。</w:t>
            </w:r>
          </w:p>
          <w:p w14:paraId="0D524112">
            <w:pPr>
              <w:pStyle w:val="29"/>
              <w:keepNext w:val="0"/>
              <w:keepLines w:val="0"/>
              <w:suppressLineNumbers w:val="0"/>
              <w:spacing w:before="0" w:beforeAutospacing="0" w:after="0" w:afterAutospacing="0" w:line="242" w:lineRule="auto"/>
              <w:ind w:left="106" w:right="95" w:firstLine="344" w:firstLineChars="200"/>
              <w:jc w:val="both"/>
              <w:rPr>
                <w:rFonts w:hint="default"/>
                <w:spacing w:val="-4"/>
                <w:sz w:val="21"/>
                <w:szCs w:val="21"/>
              </w:rPr>
            </w:pPr>
            <w:r>
              <w:rPr>
                <w:rFonts w:hint="eastAsia"/>
                <w:spacing w:val="-19"/>
                <w:sz w:val="21"/>
                <w:szCs w:val="21"/>
                <w:lang w:val="en-US"/>
              </w:rPr>
              <w:t>提供</w:t>
            </w:r>
            <w:r>
              <w:rPr>
                <w:rFonts w:hint="default"/>
                <w:spacing w:val="-19"/>
                <w:sz w:val="21"/>
                <w:szCs w:val="21"/>
              </w:rPr>
              <w:t xml:space="preserve"> </w:t>
            </w:r>
            <w:r>
              <w:rPr>
                <w:rFonts w:hint="default"/>
                <w:spacing w:val="-4"/>
                <w:sz w:val="21"/>
                <w:szCs w:val="21"/>
              </w:rPr>
              <w:t>2020 年度经审计的财务报告，</w:t>
            </w:r>
            <w:r>
              <w:rPr>
                <w:rFonts w:hint="eastAsia"/>
                <w:spacing w:val="-4"/>
                <w:sz w:val="21"/>
                <w:szCs w:val="21"/>
              </w:rPr>
              <w:t>或基本开户银行出具的资信证明文件；专业担保机构对供应商进行资信审查后出具投标担保函的，可以不用提供经审计的财务报告和银行资信证明文件。</w:t>
            </w:r>
          </w:p>
          <w:p w14:paraId="0D9DDD81">
            <w:pPr>
              <w:pStyle w:val="29"/>
              <w:keepNext w:val="0"/>
              <w:keepLines w:val="0"/>
              <w:suppressLineNumbers w:val="0"/>
              <w:spacing w:before="0" w:beforeAutospacing="0" w:after="0" w:afterAutospacing="0" w:line="242" w:lineRule="auto"/>
              <w:ind w:left="106" w:right="-29"/>
              <w:rPr>
                <w:rFonts w:hint="default"/>
                <w:b/>
                <w:sz w:val="21"/>
                <w:szCs w:val="21"/>
              </w:rPr>
            </w:pPr>
            <w:r>
              <w:rPr>
                <w:rFonts w:hint="default"/>
                <w:b/>
                <w:spacing w:val="-8"/>
                <w:sz w:val="21"/>
                <w:szCs w:val="21"/>
              </w:rPr>
              <w:t>备注：如果投标人同时提供了</w:t>
            </w:r>
            <w:r>
              <w:rPr>
                <w:rFonts w:hint="default"/>
                <w:b/>
                <w:spacing w:val="-3"/>
                <w:sz w:val="21"/>
                <w:szCs w:val="21"/>
              </w:rPr>
              <w:t>书面承诺及声明、</w:t>
            </w:r>
            <w:r>
              <w:rPr>
                <w:rFonts w:hint="default"/>
                <w:b/>
                <w:sz w:val="21"/>
                <w:szCs w:val="21"/>
              </w:rPr>
              <w:t>相</w:t>
            </w:r>
            <w:r>
              <w:rPr>
                <w:rFonts w:hint="default"/>
                <w:b/>
                <w:spacing w:val="-4"/>
                <w:sz w:val="21"/>
                <w:szCs w:val="21"/>
              </w:rPr>
              <w:t>应证明材料，且二者内容不一致的，采购人或者采购代理机构有权任选其中一种进行评审，由投标人自行承担一切</w:t>
            </w:r>
            <w:r>
              <w:rPr>
                <w:rFonts w:hint="default"/>
                <w:b/>
                <w:sz w:val="21"/>
                <w:szCs w:val="21"/>
              </w:rPr>
              <w:t>后果。</w:t>
            </w:r>
          </w:p>
        </w:tc>
        <w:tc>
          <w:tcPr>
            <w:tcW w:w="759" w:type="dxa"/>
          </w:tcPr>
          <w:p w14:paraId="00208782">
            <w:pPr>
              <w:pStyle w:val="29"/>
              <w:keepNext w:val="0"/>
              <w:keepLines w:val="0"/>
              <w:suppressLineNumbers w:val="0"/>
              <w:spacing w:before="0" w:beforeAutospacing="0" w:after="0" w:afterAutospacing="0"/>
              <w:ind w:left="0" w:right="0"/>
              <w:rPr>
                <w:rFonts w:hint="default" w:ascii="Times New Roman"/>
                <w:sz w:val="18"/>
                <w:szCs w:val="18"/>
              </w:rPr>
            </w:pPr>
          </w:p>
        </w:tc>
      </w:tr>
      <w:tr w14:paraId="4AE8E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674" w:type="dxa"/>
            <w:vMerge w:val="continue"/>
            <w:tcBorders>
              <w:top w:val="nil"/>
            </w:tcBorders>
          </w:tcPr>
          <w:p w14:paraId="4431B1F8">
            <w:pPr>
              <w:keepNext w:val="0"/>
              <w:keepLines w:val="0"/>
              <w:suppressLineNumbers w:val="0"/>
              <w:spacing w:before="0" w:beforeAutospacing="0" w:after="0" w:afterAutospacing="0"/>
              <w:ind w:left="0" w:right="0"/>
              <w:rPr>
                <w:rFonts w:hint="default"/>
                <w:sz w:val="21"/>
                <w:szCs w:val="21"/>
              </w:rPr>
            </w:pPr>
          </w:p>
        </w:tc>
        <w:tc>
          <w:tcPr>
            <w:tcW w:w="2695" w:type="dxa"/>
          </w:tcPr>
          <w:p w14:paraId="78F2DDCE">
            <w:pPr>
              <w:pStyle w:val="29"/>
              <w:keepNext w:val="0"/>
              <w:keepLines w:val="0"/>
              <w:suppressLineNumbers w:val="0"/>
              <w:spacing w:before="58" w:beforeAutospacing="0" w:after="0" w:afterAutospacing="0" w:line="242" w:lineRule="auto"/>
              <w:ind w:left="106" w:right="99"/>
              <w:rPr>
                <w:rFonts w:hint="default"/>
                <w:sz w:val="21"/>
                <w:szCs w:val="21"/>
              </w:rPr>
            </w:pPr>
            <w:r>
              <w:rPr>
                <w:rFonts w:hint="default"/>
                <w:sz w:val="21"/>
                <w:szCs w:val="21"/>
              </w:rPr>
              <w:t>具有履行合同所必需的设备和专业技术能力</w:t>
            </w:r>
          </w:p>
        </w:tc>
        <w:tc>
          <w:tcPr>
            <w:tcW w:w="4819" w:type="dxa"/>
          </w:tcPr>
          <w:p w14:paraId="02021863">
            <w:pPr>
              <w:pStyle w:val="29"/>
              <w:keepNext w:val="0"/>
              <w:keepLines w:val="0"/>
              <w:suppressLineNumbers w:val="0"/>
              <w:spacing w:before="58" w:beforeAutospacing="0" w:after="0" w:afterAutospacing="0" w:line="242" w:lineRule="auto"/>
              <w:ind w:left="106" w:right="99"/>
              <w:rPr>
                <w:rFonts w:hint="default"/>
                <w:sz w:val="21"/>
                <w:szCs w:val="21"/>
              </w:rPr>
            </w:pPr>
            <w:r>
              <w:rPr>
                <w:rFonts w:hint="eastAsia"/>
                <w:sz w:val="21"/>
                <w:szCs w:val="21"/>
              </w:rPr>
              <w:t>由投标人提供书面承诺及声明，或提供相应证明材料。</w:t>
            </w:r>
          </w:p>
        </w:tc>
        <w:tc>
          <w:tcPr>
            <w:tcW w:w="759" w:type="dxa"/>
          </w:tcPr>
          <w:p w14:paraId="34425396">
            <w:pPr>
              <w:pStyle w:val="29"/>
              <w:keepNext w:val="0"/>
              <w:keepLines w:val="0"/>
              <w:suppressLineNumbers w:val="0"/>
              <w:spacing w:before="0" w:beforeAutospacing="0" w:after="0" w:afterAutospacing="0"/>
              <w:ind w:left="0" w:right="0"/>
              <w:rPr>
                <w:rFonts w:hint="default" w:ascii="Times New Roman"/>
                <w:sz w:val="18"/>
                <w:szCs w:val="18"/>
              </w:rPr>
            </w:pPr>
          </w:p>
        </w:tc>
      </w:tr>
      <w:tr w14:paraId="22907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6" w:hRule="atLeast"/>
        </w:trPr>
        <w:tc>
          <w:tcPr>
            <w:tcW w:w="674" w:type="dxa"/>
            <w:vMerge w:val="continue"/>
            <w:tcBorders>
              <w:top w:val="nil"/>
            </w:tcBorders>
          </w:tcPr>
          <w:p w14:paraId="70EBF8F2">
            <w:pPr>
              <w:keepNext w:val="0"/>
              <w:keepLines w:val="0"/>
              <w:suppressLineNumbers w:val="0"/>
              <w:spacing w:before="0" w:beforeAutospacing="0" w:after="0" w:afterAutospacing="0"/>
              <w:ind w:left="0" w:right="0"/>
              <w:rPr>
                <w:rFonts w:hint="default"/>
                <w:sz w:val="21"/>
                <w:szCs w:val="21"/>
              </w:rPr>
            </w:pPr>
          </w:p>
        </w:tc>
        <w:tc>
          <w:tcPr>
            <w:tcW w:w="2695" w:type="dxa"/>
          </w:tcPr>
          <w:p w14:paraId="28BB5288">
            <w:pPr>
              <w:pStyle w:val="29"/>
              <w:keepNext w:val="0"/>
              <w:keepLines w:val="0"/>
              <w:suppressLineNumbers w:val="0"/>
              <w:spacing w:before="0" w:beforeAutospacing="0" w:after="0" w:afterAutospacing="0"/>
              <w:ind w:left="0" w:right="0"/>
              <w:rPr>
                <w:rFonts w:hint="default"/>
                <w:b/>
                <w:sz w:val="21"/>
                <w:szCs w:val="21"/>
              </w:rPr>
            </w:pPr>
          </w:p>
          <w:p w14:paraId="6EC4B8F0">
            <w:pPr>
              <w:pStyle w:val="29"/>
              <w:keepNext w:val="0"/>
              <w:keepLines w:val="0"/>
              <w:suppressLineNumbers w:val="0"/>
              <w:spacing w:before="0" w:beforeAutospacing="0" w:after="0" w:afterAutospacing="0"/>
              <w:ind w:left="0" w:right="0"/>
              <w:rPr>
                <w:rFonts w:hint="default"/>
                <w:b/>
                <w:sz w:val="21"/>
                <w:szCs w:val="21"/>
              </w:rPr>
            </w:pPr>
          </w:p>
          <w:p w14:paraId="0C27D33E">
            <w:pPr>
              <w:pStyle w:val="29"/>
              <w:keepNext w:val="0"/>
              <w:keepLines w:val="0"/>
              <w:suppressLineNumbers w:val="0"/>
              <w:spacing w:before="0" w:beforeAutospacing="0" w:after="0" w:afterAutospacing="0"/>
              <w:ind w:left="0" w:right="0"/>
              <w:rPr>
                <w:rFonts w:hint="default"/>
                <w:b/>
                <w:sz w:val="21"/>
                <w:szCs w:val="21"/>
              </w:rPr>
            </w:pPr>
          </w:p>
          <w:p w14:paraId="57DF4D1B">
            <w:pPr>
              <w:pStyle w:val="29"/>
              <w:keepNext w:val="0"/>
              <w:keepLines w:val="0"/>
              <w:suppressLineNumbers w:val="0"/>
              <w:spacing w:before="0" w:beforeAutospacing="0" w:after="0" w:afterAutospacing="0"/>
              <w:ind w:left="0" w:right="0"/>
              <w:rPr>
                <w:rFonts w:hint="default"/>
                <w:b/>
                <w:sz w:val="21"/>
                <w:szCs w:val="21"/>
              </w:rPr>
            </w:pPr>
          </w:p>
          <w:p w14:paraId="0BAD2608">
            <w:pPr>
              <w:pStyle w:val="29"/>
              <w:keepNext w:val="0"/>
              <w:keepLines w:val="0"/>
              <w:suppressLineNumbers w:val="0"/>
              <w:spacing w:before="0" w:beforeAutospacing="0" w:after="0" w:afterAutospacing="0"/>
              <w:ind w:left="0" w:right="0"/>
              <w:rPr>
                <w:rFonts w:hint="default"/>
                <w:b/>
                <w:sz w:val="21"/>
                <w:szCs w:val="21"/>
              </w:rPr>
            </w:pPr>
          </w:p>
          <w:p w14:paraId="234DEA90">
            <w:pPr>
              <w:pStyle w:val="29"/>
              <w:keepNext w:val="0"/>
              <w:keepLines w:val="0"/>
              <w:suppressLineNumbers w:val="0"/>
              <w:spacing w:before="0" w:beforeAutospacing="0" w:after="0" w:afterAutospacing="0"/>
              <w:ind w:left="0" w:right="0"/>
              <w:rPr>
                <w:rFonts w:hint="default"/>
                <w:b/>
                <w:sz w:val="21"/>
                <w:szCs w:val="21"/>
              </w:rPr>
            </w:pPr>
          </w:p>
          <w:p w14:paraId="5EA8C656">
            <w:pPr>
              <w:pStyle w:val="29"/>
              <w:keepNext w:val="0"/>
              <w:keepLines w:val="0"/>
              <w:suppressLineNumbers w:val="0"/>
              <w:spacing w:before="0" w:beforeAutospacing="0" w:after="0" w:afterAutospacing="0"/>
              <w:ind w:left="0" w:right="0"/>
              <w:rPr>
                <w:rFonts w:hint="default"/>
                <w:b/>
                <w:sz w:val="21"/>
                <w:szCs w:val="21"/>
              </w:rPr>
            </w:pPr>
          </w:p>
          <w:p w14:paraId="3BBB522F">
            <w:pPr>
              <w:pStyle w:val="29"/>
              <w:keepNext w:val="0"/>
              <w:keepLines w:val="0"/>
              <w:suppressLineNumbers w:val="0"/>
              <w:spacing w:before="0" w:beforeAutospacing="0" w:after="0" w:afterAutospacing="0"/>
              <w:ind w:left="0" w:right="0"/>
              <w:rPr>
                <w:rFonts w:hint="default"/>
                <w:b/>
                <w:sz w:val="21"/>
                <w:szCs w:val="21"/>
              </w:rPr>
            </w:pPr>
          </w:p>
          <w:p w14:paraId="09B177C8">
            <w:pPr>
              <w:pStyle w:val="29"/>
              <w:keepNext w:val="0"/>
              <w:keepLines w:val="0"/>
              <w:suppressLineNumbers w:val="0"/>
              <w:spacing w:before="0" w:beforeAutospacing="0" w:after="0" w:afterAutospacing="0"/>
              <w:ind w:left="0" w:right="0"/>
              <w:rPr>
                <w:rFonts w:hint="default"/>
                <w:b/>
                <w:sz w:val="21"/>
                <w:szCs w:val="21"/>
              </w:rPr>
            </w:pPr>
          </w:p>
          <w:p w14:paraId="40981CBB">
            <w:pPr>
              <w:pStyle w:val="29"/>
              <w:keepNext w:val="0"/>
              <w:keepLines w:val="0"/>
              <w:suppressLineNumbers w:val="0"/>
              <w:spacing w:before="0" w:beforeAutospacing="0" w:after="0" w:afterAutospacing="0"/>
              <w:ind w:left="0" w:right="0"/>
              <w:rPr>
                <w:rFonts w:hint="default"/>
                <w:b/>
                <w:sz w:val="21"/>
                <w:szCs w:val="21"/>
              </w:rPr>
            </w:pPr>
          </w:p>
          <w:p w14:paraId="0035C7B1">
            <w:pPr>
              <w:pStyle w:val="29"/>
              <w:keepNext w:val="0"/>
              <w:keepLines w:val="0"/>
              <w:suppressLineNumbers w:val="0"/>
              <w:spacing w:before="9" w:beforeAutospacing="0" w:after="0" w:afterAutospacing="0"/>
              <w:ind w:left="0" w:right="0"/>
              <w:rPr>
                <w:rFonts w:hint="default"/>
                <w:b/>
                <w:sz w:val="21"/>
                <w:szCs w:val="21"/>
              </w:rPr>
            </w:pPr>
          </w:p>
          <w:p w14:paraId="521CBEAD">
            <w:pPr>
              <w:pStyle w:val="29"/>
              <w:keepNext w:val="0"/>
              <w:keepLines w:val="0"/>
              <w:suppressLineNumbers w:val="0"/>
              <w:spacing w:before="0" w:beforeAutospacing="0" w:after="0" w:afterAutospacing="0" w:line="242" w:lineRule="auto"/>
              <w:ind w:left="106" w:right="99"/>
              <w:rPr>
                <w:rFonts w:hint="default"/>
                <w:sz w:val="21"/>
                <w:szCs w:val="21"/>
              </w:rPr>
            </w:pPr>
            <w:r>
              <w:rPr>
                <w:rFonts w:hint="default"/>
                <w:sz w:val="21"/>
                <w:szCs w:val="21"/>
              </w:rPr>
              <w:t>有依法缴纳税收和社会保障资金的良好记录</w:t>
            </w:r>
          </w:p>
        </w:tc>
        <w:tc>
          <w:tcPr>
            <w:tcW w:w="4819" w:type="dxa"/>
          </w:tcPr>
          <w:p w14:paraId="5C2D1C29">
            <w:pPr>
              <w:pStyle w:val="29"/>
              <w:keepNext w:val="0"/>
              <w:keepLines w:val="0"/>
              <w:suppressLineNumbers w:val="0"/>
              <w:spacing w:before="2" w:beforeAutospacing="0" w:after="0" w:afterAutospacing="0" w:line="242" w:lineRule="auto"/>
              <w:ind w:left="106" w:right="99" w:firstLine="420"/>
              <w:jc w:val="both"/>
              <w:rPr>
                <w:rFonts w:hint="default"/>
                <w:sz w:val="21"/>
                <w:szCs w:val="21"/>
              </w:rPr>
            </w:pPr>
            <w:r>
              <w:rPr>
                <w:rFonts w:hint="eastAsia"/>
                <w:sz w:val="21"/>
                <w:szCs w:val="21"/>
              </w:rPr>
              <w:t>由投标人对以下内容提供书面承诺及声明，或提供相应证明材料。</w:t>
            </w:r>
          </w:p>
          <w:p w14:paraId="65E51B19">
            <w:pPr>
              <w:pStyle w:val="29"/>
              <w:keepNext w:val="0"/>
              <w:keepLines w:val="0"/>
              <w:suppressLineNumbers w:val="0"/>
              <w:spacing w:before="2" w:beforeAutospacing="0" w:after="0" w:afterAutospacing="0" w:line="242" w:lineRule="auto"/>
              <w:ind w:left="106" w:right="99" w:firstLine="420"/>
              <w:jc w:val="both"/>
              <w:rPr>
                <w:rFonts w:hint="default"/>
                <w:sz w:val="21"/>
                <w:szCs w:val="21"/>
              </w:rPr>
            </w:pPr>
            <w:r>
              <w:rPr>
                <w:rFonts w:hint="eastAsia"/>
                <w:sz w:val="21"/>
                <w:szCs w:val="21"/>
              </w:rPr>
              <w:t>投标人依法缴纳税收：本项目公告发布时间前 12 个月内（至少有 1 个月）缴纳税收的凭据（完税证、缴款书、印花税票、银行代扣（代缴）转账凭证等均可）；</w:t>
            </w:r>
          </w:p>
          <w:p w14:paraId="4813FF38">
            <w:pPr>
              <w:pStyle w:val="29"/>
              <w:keepNext w:val="0"/>
              <w:keepLines w:val="0"/>
              <w:suppressLineNumbers w:val="0"/>
              <w:spacing w:before="2" w:beforeAutospacing="0" w:after="0" w:afterAutospacing="0" w:line="242" w:lineRule="auto"/>
              <w:ind w:left="106" w:right="99" w:firstLine="420"/>
              <w:jc w:val="both"/>
              <w:rPr>
                <w:rFonts w:hint="default"/>
                <w:sz w:val="21"/>
                <w:szCs w:val="21"/>
              </w:rPr>
            </w:pPr>
            <w:r>
              <w:rPr>
                <w:rFonts w:hint="eastAsia"/>
                <w:sz w:val="21"/>
                <w:szCs w:val="21"/>
              </w:rPr>
              <w:t>投标人依法缴纳社会保障资金：本项目公告发布时间前 12个月内（至少有 1 个月）缴纳社会保险的凭据（专用收据或社会保险交纳清单）；</w:t>
            </w:r>
          </w:p>
          <w:p w14:paraId="7B154583">
            <w:pPr>
              <w:pStyle w:val="29"/>
              <w:keepNext w:val="0"/>
              <w:keepLines w:val="0"/>
              <w:suppressLineNumbers w:val="0"/>
              <w:spacing w:before="2" w:beforeAutospacing="0" w:after="0" w:afterAutospacing="0" w:line="242" w:lineRule="auto"/>
              <w:ind w:left="106" w:right="99" w:firstLine="420"/>
              <w:jc w:val="both"/>
              <w:rPr>
                <w:rFonts w:hint="default"/>
                <w:sz w:val="21"/>
                <w:szCs w:val="21"/>
              </w:rPr>
            </w:pPr>
            <w:r>
              <w:rPr>
                <w:rFonts w:hint="eastAsia"/>
                <w:sz w:val="21"/>
                <w:szCs w:val="21"/>
              </w:rPr>
              <w:t>投标人为其他组织或自然人的，也应满足以上要求； 递交投标文件截止时间的当月成立但因税务机关原因导致其尚未依法缴纳税收的投标人，提供将依法缴纳税收承诺书原件（格式自拟），该承诺书视同税收缴纳凭据。</w:t>
            </w:r>
          </w:p>
          <w:p w14:paraId="5F929EC2">
            <w:pPr>
              <w:pStyle w:val="29"/>
              <w:keepNext w:val="0"/>
              <w:keepLines w:val="0"/>
              <w:suppressLineNumbers w:val="0"/>
              <w:spacing w:before="2" w:beforeAutospacing="0" w:after="0" w:afterAutospacing="0" w:line="242" w:lineRule="auto"/>
              <w:ind w:left="106" w:right="99" w:firstLine="420"/>
              <w:jc w:val="both"/>
              <w:rPr>
                <w:rFonts w:hint="default"/>
                <w:sz w:val="21"/>
                <w:szCs w:val="21"/>
              </w:rPr>
            </w:pPr>
            <w:r>
              <w:rPr>
                <w:rFonts w:hint="eastAsia"/>
                <w:sz w:val="21"/>
                <w:szCs w:val="21"/>
              </w:rPr>
              <w:t>递交投标文件截止时间的当月成立但因社会保障资金管理机关原因导致其尚未依法缴纳社会保障资金的投标人，提供将依法缴纳社会保障资金承诺书原件（格式自拟），该承诺书视同社会保险凭据。</w:t>
            </w:r>
          </w:p>
          <w:p w14:paraId="403F661F">
            <w:pPr>
              <w:pStyle w:val="29"/>
              <w:keepNext w:val="0"/>
              <w:keepLines w:val="0"/>
              <w:suppressLineNumbers w:val="0"/>
              <w:spacing w:before="2" w:beforeAutospacing="0" w:after="0" w:afterAutospacing="0" w:line="242" w:lineRule="auto"/>
              <w:ind w:left="106" w:right="99" w:firstLine="420"/>
              <w:jc w:val="both"/>
              <w:rPr>
                <w:rFonts w:hint="default"/>
                <w:sz w:val="21"/>
                <w:szCs w:val="21"/>
              </w:rPr>
            </w:pPr>
            <w:r>
              <w:rPr>
                <w:rFonts w:hint="eastAsia"/>
                <w:sz w:val="21"/>
                <w:szCs w:val="21"/>
              </w:rPr>
              <w:t xml:space="preserve">依法免税或不需要缴纳社会保障资金的投标人，具有相应文件证明其依法免税或不需要交纳社会保障资金。 </w:t>
            </w:r>
          </w:p>
          <w:p w14:paraId="370FCC80">
            <w:pPr>
              <w:pStyle w:val="29"/>
              <w:keepNext w:val="0"/>
              <w:keepLines w:val="0"/>
              <w:suppressLineNumbers w:val="0"/>
              <w:spacing w:before="2" w:beforeAutospacing="0" w:after="0" w:afterAutospacing="0" w:line="242" w:lineRule="auto"/>
              <w:ind w:left="106" w:right="99" w:firstLine="420"/>
              <w:jc w:val="both"/>
              <w:rPr>
                <w:rFonts w:hint="default"/>
                <w:sz w:val="21"/>
                <w:szCs w:val="21"/>
              </w:rPr>
            </w:pPr>
            <w:r>
              <w:rPr>
                <w:rFonts w:hint="eastAsia"/>
                <w:sz w:val="21"/>
                <w:szCs w:val="21"/>
              </w:rPr>
              <w:t>备注：如果投标人同时提供了书面承诺及声明、相应证明材料，且二者内容不一致的，采购人或者采购代理机构有权任选其中一种进行评审，由投标人自行承担一切后果。</w:t>
            </w:r>
          </w:p>
        </w:tc>
        <w:tc>
          <w:tcPr>
            <w:tcW w:w="759" w:type="dxa"/>
          </w:tcPr>
          <w:p w14:paraId="324749B1">
            <w:pPr>
              <w:pStyle w:val="29"/>
              <w:keepNext w:val="0"/>
              <w:keepLines w:val="0"/>
              <w:suppressLineNumbers w:val="0"/>
              <w:spacing w:before="0" w:beforeAutospacing="0" w:after="0" w:afterAutospacing="0"/>
              <w:ind w:left="0" w:right="0"/>
              <w:rPr>
                <w:rFonts w:hint="default" w:ascii="Times New Roman"/>
                <w:sz w:val="18"/>
                <w:szCs w:val="18"/>
              </w:rPr>
            </w:pPr>
          </w:p>
        </w:tc>
      </w:tr>
    </w:tbl>
    <w:p w14:paraId="09F08D2B">
      <w:pPr>
        <w:rPr>
          <w:rFonts w:ascii="Times New Roman"/>
          <w:sz w:val="18"/>
          <w:szCs w:val="18"/>
        </w:rPr>
        <w:sectPr>
          <w:headerReference r:id="rId16" w:type="default"/>
          <w:footerReference r:id="rId17" w:type="default"/>
          <w:pgSz w:w="11910" w:h="16840"/>
          <w:pgMar w:top="1220" w:right="980" w:bottom="1020" w:left="1020" w:header="794" w:footer="834" w:gutter="0"/>
          <w:pgNumType w:fmt="decimal"/>
          <w:cols w:space="720" w:num="1"/>
        </w:sect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2695"/>
        <w:gridCol w:w="4819"/>
        <w:gridCol w:w="759"/>
      </w:tblGrid>
      <w:tr w14:paraId="6AB5F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9" w:hRule="atLeast"/>
        </w:trPr>
        <w:tc>
          <w:tcPr>
            <w:tcW w:w="674" w:type="dxa"/>
          </w:tcPr>
          <w:p w14:paraId="15773453">
            <w:pPr>
              <w:pStyle w:val="29"/>
              <w:keepNext w:val="0"/>
              <w:keepLines w:val="0"/>
              <w:suppressLineNumbers w:val="0"/>
              <w:spacing w:before="5" w:beforeAutospacing="0" w:after="0" w:afterAutospacing="0"/>
              <w:ind w:left="0" w:right="0"/>
              <w:rPr>
                <w:rFonts w:hint="default"/>
                <w:b/>
                <w:sz w:val="14"/>
              </w:rPr>
            </w:pPr>
          </w:p>
          <w:p w14:paraId="56BD07AF">
            <w:pPr>
              <w:pStyle w:val="29"/>
              <w:keepNext w:val="0"/>
              <w:keepLines w:val="0"/>
              <w:suppressLineNumbers w:val="0"/>
              <w:spacing w:before="0" w:beforeAutospacing="0" w:after="0" w:afterAutospacing="0"/>
              <w:ind w:left="127" w:right="0"/>
              <w:rPr>
                <w:rFonts w:hint="default"/>
                <w:b/>
                <w:sz w:val="21"/>
              </w:rPr>
            </w:pPr>
            <w:r>
              <w:rPr>
                <w:rFonts w:hint="default"/>
                <w:b/>
                <w:sz w:val="21"/>
              </w:rPr>
              <w:t>序号</w:t>
            </w:r>
          </w:p>
        </w:tc>
        <w:tc>
          <w:tcPr>
            <w:tcW w:w="2695" w:type="dxa"/>
          </w:tcPr>
          <w:p w14:paraId="4FC0EC05">
            <w:pPr>
              <w:pStyle w:val="29"/>
              <w:keepNext w:val="0"/>
              <w:keepLines w:val="0"/>
              <w:suppressLineNumbers w:val="0"/>
              <w:spacing w:before="5" w:beforeAutospacing="0" w:after="0" w:afterAutospacing="0"/>
              <w:ind w:left="0" w:right="0"/>
              <w:rPr>
                <w:rFonts w:hint="default"/>
                <w:b/>
                <w:sz w:val="14"/>
              </w:rPr>
            </w:pPr>
          </w:p>
          <w:p w14:paraId="0BB36C80">
            <w:pPr>
              <w:pStyle w:val="29"/>
              <w:keepNext w:val="0"/>
              <w:keepLines w:val="0"/>
              <w:suppressLineNumbers w:val="0"/>
              <w:spacing w:before="0" w:beforeAutospacing="0" w:after="0" w:afterAutospacing="0"/>
              <w:ind w:left="906" w:right="894"/>
              <w:jc w:val="center"/>
              <w:rPr>
                <w:rFonts w:hint="default"/>
                <w:b/>
                <w:sz w:val="21"/>
              </w:rPr>
            </w:pPr>
            <w:r>
              <w:rPr>
                <w:rFonts w:hint="default"/>
                <w:b/>
                <w:sz w:val="21"/>
              </w:rPr>
              <w:t>资格要求</w:t>
            </w:r>
          </w:p>
        </w:tc>
        <w:tc>
          <w:tcPr>
            <w:tcW w:w="4819" w:type="dxa"/>
          </w:tcPr>
          <w:p w14:paraId="41B62C52">
            <w:pPr>
              <w:pStyle w:val="29"/>
              <w:keepNext w:val="0"/>
              <w:keepLines w:val="0"/>
              <w:suppressLineNumbers w:val="0"/>
              <w:spacing w:before="5" w:beforeAutospacing="0" w:after="0" w:afterAutospacing="0"/>
              <w:ind w:left="0" w:right="0"/>
              <w:rPr>
                <w:rFonts w:hint="default"/>
                <w:b/>
                <w:sz w:val="14"/>
              </w:rPr>
            </w:pPr>
          </w:p>
          <w:p w14:paraId="4E62FF28">
            <w:pPr>
              <w:pStyle w:val="29"/>
              <w:keepNext w:val="0"/>
              <w:keepLines w:val="0"/>
              <w:suppressLineNumbers w:val="0"/>
              <w:spacing w:before="0" w:beforeAutospacing="0" w:after="0" w:afterAutospacing="0"/>
              <w:ind w:left="1758" w:right="1746"/>
              <w:jc w:val="center"/>
              <w:rPr>
                <w:rFonts w:hint="default"/>
                <w:b/>
                <w:sz w:val="21"/>
              </w:rPr>
            </w:pPr>
            <w:r>
              <w:rPr>
                <w:rFonts w:hint="default"/>
                <w:b/>
                <w:sz w:val="21"/>
              </w:rPr>
              <w:t>须提供的资料</w:t>
            </w:r>
          </w:p>
        </w:tc>
        <w:tc>
          <w:tcPr>
            <w:tcW w:w="759" w:type="dxa"/>
          </w:tcPr>
          <w:p w14:paraId="28C5BA32">
            <w:pPr>
              <w:pStyle w:val="29"/>
              <w:keepNext w:val="0"/>
              <w:keepLines w:val="0"/>
              <w:suppressLineNumbers w:val="0"/>
              <w:spacing w:before="50" w:beforeAutospacing="0" w:after="0" w:afterAutospacing="0" w:line="242" w:lineRule="auto"/>
              <w:ind w:left="169" w:right="157"/>
              <w:rPr>
                <w:rFonts w:hint="default"/>
                <w:b/>
                <w:sz w:val="21"/>
              </w:rPr>
            </w:pPr>
            <w:r>
              <w:rPr>
                <w:rFonts w:hint="default"/>
                <w:b/>
                <w:sz w:val="21"/>
              </w:rPr>
              <w:t>对应页码</w:t>
            </w:r>
          </w:p>
        </w:tc>
      </w:tr>
      <w:tr w14:paraId="3FFF3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674" w:type="dxa"/>
            <w:vMerge w:val="restart"/>
            <w:tcBorders>
              <w:top w:val="nil"/>
            </w:tcBorders>
          </w:tcPr>
          <w:p w14:paraId="0BE6A758">
            <w:pPr>
              <w:keepNext w:val="0"/>
              <w:keepLines w:val="0"/>
              <w:suppressLineNumbers w:val="0"/>
              <w:spacing w:before="0" w:beforeAutospacing="0" w:after="0" w:afterAutospacing="0"/>
              <w:ind w:left="0" w:right="0"/>
              <w:rPr>
                <w:rFonts w:hint="default"/>
                <w:sz w:val="2"/>
                <w:szCs w:val="2"/>
              </w:rPr>
            </w:pPr>
          </w:p>
        </w:tc>
        <w:tc>
          <w:tcPr>
            <w:tcW w:w="2695" w:type="dxa"/>
          </w:tcPr>
          <w:p w14:paraId="6B7DD073">
            <w:pPr>
              <w:pStyle w:val="29"/>
              <w:keepNext w:val="0"/>
              <w:keepLines w:val="0"/>
              <w:suppressLineNumbers w:val="0"/>
              <w:spacing w:before="49" w:beforeAutospacing="0" w:after="0" w:afterAutospacing="0" w:line="242" w:lineRule="auto"/>
              <w:ind w:left="106" w:right="99"/>
              <w:jc w:val="both"/>
              <w:rPr>
                <w:rFonts w:hint="default"/>
                <w:sz w:val="21"/>
              </w:rPr>
            </w:pPr>
            <w:r>
              <w:rPr>
                <w:rFonts w:hint="default"/>
                <w:spacing w:val="13"/>
                <w:sz w:val="21"/>
              </w:rPr>
              <w:t>参加政府采购活动前三年</w:t>
            </w:r>
            <w:r>
              <w:rPr>
                <w:rFonts w:hint="default"/>
                <w:spacing w:val="-8"/>
                <w:sz w:val="21"/>
              </w:rPr>
              <w:t>内，在经营活动中没有重大</w:t>
            </w:r>
            <w:r>
              <w:rPr>
                <w:rFonts w:hint="default"/>
                <w:sz w:val="21"/>
              </w:rPr>
              <w:t>违法记录</w:t>
            </w:r>
          </w:p>
        </w:tc>
        <w:tc>
          <w:tcPr>
            <w:tcW w:w="4819" w:type="dxa"/>
          </w:tcPr>
          <w:p w14:paraId="7558AE3E">
            <w:pPr>
              <w:pStyle w:val="29"/>
              <w:keepNext w:val="0"/>
              <w:keepLines w:val="0"/>
              <w:suppressLineNumbers w:val="0"/>
              <w:spacing w:before="4" w:beforeAutospacing="0" w:after="0" w:afterAutospacing="0"/>
              <w:ind w:left="0" w:right="0"/>
              <w:rPr>
                <w:rFonts w:hint="default"/>
                <w:b/>
                <w:sz w:val="14"/>
              </w:rPr>
            </w:pPr>
          </w:p>
          <w:p w14:paraId="38DEB69C">
            <w:pPr>
              <w:pStyle w:val="29"/>
              <w:keepNext w:val="0"/>
              <w:keepLines w:val="0"/>
              <w:suppressLineNumbers w:val="0"/>
              <w:spacing w:before="0" w:beforeAutospacing="0" w:after="0" w:afterAutospacing="0" w:line="244" w:lineRule="auto"/>
              <w:ind w:left="106" w:right="99"/>
              <w:rPr>
                <w:rFonts w:hint="default"/>
                <w:sz w:val="21"/>
              </w:rPr>
            </w:pPr>
            <w:r>
              <w:rPr>
                <w:rFonts w:hint="default"/>
                <w:sz w:val="21"/>
                <w:szCs w:val="21"/>
              </w:rPr>
              <w:t>由投标人提供书面承诺及声明，或提供相应证明材料。</w:t>
            </w:r>
          </w:p>
        </w:tc>
        <w:tc>
          <w:tcPr>
            <w:tcW w:w="759" w:type="dxa"/>
          </w:tcPr>
          <w:p w14:paraId="081E39AE">
            <w:pPr>
              <w:pStyle w:val="29"/>
              <w:keepNext w:val="0"/>
              <w:keepLines w:val="0"/>
              <w:suppressLineNumbers w:val="0"/>
              <w:spacing w:before="0" w:beforeAutospacing="0" w:after="0" w:afterAutospacing="0"/>
              <w:ind w:left="0" w:right="0"/>
              <w:rPr>
                <w:rFonts w:hint="default" w:ascii="Times New Roman"/>
                <w:sz w:val="20"/>
              </w:rPr>
            </w:pPr>
          </w:p>
        </w:tc>
      </w:tr>
      <w:tr w14:paraId="20440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674" w:type="dxa"/>
            <w:vMerge w:val="continue"/>
            <w:tcBorders>
              <w:top w:val="nil"/>
            </w:tcBorders>
          </w:tcPr>
          <w:p w14:paraId="0AD58861">
            <w:pPr>
              <w:keepNext w:val="0"/>
              <w:keepLines w:val="0"/>
              <w:suppressLineNumbers w:val="0"/>
              <w:spacing w:before="0" w:beforeAutospacing="0" w:after="0" w:afterAutospacing="0"/>
              <w:ind w:left="0" w:right="0"/>
              <w:rPr>
                <w:rFonts w:hint="default"/>
                <w:sz w:val="2"/>
                <w:szCs w:val="2"/>
              </w:rPr>
            </w:pPr>
          </w:p>
        </w:tc>
        <w:tc>
          <w:tcPr>
            <w:tcW w:w="2695" w:type="dxa"/>
          </w:tcPr>
          <w:p w14:paraId="1AC64D09">
            <w:pPr>
              <w:pStyle w:val="29"/>
              <w:keepNext w:val="0"/>
              <w:keepLines w:val="0"/>
              <w:suppressLineNumbers w:val="0"/>
              <w:spacing w:before="49" w:beforeAutospacing="0" w:after="0" w:afterAutospacing="0" w:line="242" w:lineRule="auto"/>
              <w:ind w:left="106" w:right="38"/>
              <w:rPr>
                <w:rFonts w:hint="default"/>
                <w:sz w:val="21"/>
              </w:rPr>
            </w:pPr>
            <w:r>
              <w:rPr>
                <w:rFonts w:hint="default"/>
                <w:sz w:val="21"/>
              </w:rPr>
              <w:t>法律、行政法规规定的其他条件</w:t>
            </w:r>
          </w:p>
        </w:tc>
        <w:tc>
          <w:tcPr>
            <w:tcW w:w="4819" w:type="dxa"/>
          </w:tcPr>
          <w:p w14:paraId="6960ED66">
            <w:pPr>
              <w:pStyle w:val="29"/>
              <w:keepNext w:val="0"/>
              <w:keepLines w:val="0"/>
              <w:suppressLineNumbers w:val="0"/>
              <w:spacing w:before="49" w:beforeAutospacing="0" w:after="0" w:afterAutospacing="0" w:line="242" w:lineRule="auto"/>
              <w:ind w:left="106" w:right="99"/>
              <w:rPr>
                <w:rFonts w:hint="default"/>
                <w:sz w:val="21"/>
              </w:rPr>
            </w:pPr>
            <w:r>
              <w:rPr>
                <w:rFonts w:hint="eastAsia"/>
                <w:sz w:val="21"/>
              </w:rPr>
              <w:t>由投标人提供书面承诺及声明，或提供相应证明材料。</w:t>
            </w:r>
          </w:p>
        </w:tc>
        <w:tc>
          <w:tcPr>
            <w:tcW w:w="759" w:type="dxa"/>
          </w:tcPr>
          <w:p w14:paraId="7AC03B64">
            <w:pPr>
              <w:pStyle w:val="29"/>
              <w:keepNext w:val="0"/>
              <w:keepLines w:val="0"/>
              <w:suppressLineNumbers w:val="0"/>
              <w:spacing w:before="0" w:beforeAutospacing="0" w:after="0" w:afterAutospacing="0"/>
              <w:ind w:left="0" w:right="0"/>
              <w:rPr>
                <w:rFonts w:hint="default" w:ascii="Times New Roman"/>
                <w:sz w:val="20"/>
              </w:rPr>
            </w:pPr>
          </w:p>
        </w:tc>
      </w:tr>
      <w:tr w14:paraId="5D5A6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476" w:hRule="atLeast"/>
        </w:trPr>
        <w:tc>
          <w:tcPr>
            <w:tcW w:w="674" w:type="dxa"/>
            <w:vAlign w:val="center"/>
          </w:tcPr>
          <w:p w14:paraId="0710F1C5">
            <w:pPr>
              <w:pStyle w:val="29"/>
              <w:keepNext w:val="0"/>
              <w:keepLines w:val="0"/>
              <w:suppressLineNumbers w:val="0"/>
              <w:spacing w:before="0" w:beforeAutospacing="0" w:after="0" w:afterAutospacing="0"/>
              <w:ind w:left="0" w:right="0"/>
              <w:jc w:val="center"/>
              <w:rPr>
                <w:rFonts w:hint="default"/>
                <w:b/>
                <w:sz w:val="20"/>
              </w:rPr>
            </w:pPr>
          </w:p>
          <w:p w14:paraId="7BDFC6C1">
            <w:pPr>
              <w:pStyle w:val="29"/>
              <w:keepNext w:val="0"/>
              <w:keepLines w:val="0"/>
              <w:suppressLineNumbers w:val="0"/>
              <w:spacing w:before="3" w:beforeAutospacing="0" w:after="0" w:afterAutospacing="0"/>
              <w:ind w:left="0" w:right="0"/>
              <w:jc w:val="center"/>
              <w:rPr>
                <w:rFonts w:hint="default"/>
                <w:b/>
                <w:sz w:val="26"/>
              </w:rPr>
            </w:pPr>
          </w:p>
          <w:p w14:paraId="57D02895">
            <w:pPr>
              <w:pStyle w:val="29"/>
              <w:keepNext w:val="0"/>
              <w:keepLines w:val="0"/>
              <w:suppressLineNumbers w:val="0"/>
              <w:spacing w:before="0" w:beforeAutospacing="0" w:after="0" w:afterAutospacing="0"/>
              <w:ind w:left="108" w:right="0"/>
              <w:jc w:val="center"/>
              <w:rPr>
                <w:rFonts w:hint="default"/>
                <w:sz w:val="21"/>
              </w:rPr>
            </w:pPr>
            <w:r>
              <w:rPr>
                <w:rFonts w:hint="default"/>
                <w:sz w:val="21"/>
              </w:rPr>
              <w:t>2.</w:t>
            </w:r>
          </w:p>
        </w:tc>
        <w:tc>
          <w:tcPr>
            <w:tcW w:w="2695" w:type="dxa"/>
          </w:tcPr>
          <w:p w14:paraId="11B6630C">
            <w:pPr>
              <w:pStyle w:val="29"/>
              <w:keepNext w:val="0"/>
              <w:keepLines w:val="0"/>
              <w:suppressLineNumbers w:val="0"/>
              <w:spacing w:before="47" w:beforeAutospacing="0" w:after="0" w:afterAutospacing="0" w:line="242" w:lineRule="auto"/>
              <w:ind w:left="106" w:right="97"/>
              <w:jc w:val="both"/>
              <w:rPr>
                <w:rFonts w:hint="default"/>
                <w:sz w:val="21"/>
              </w:rPr>
            </w:pPr>
            <w:r>
              <w:rPr>
                <w:rFonts w:hint="default"/>
                <w:spacing w:val="13"/>
                <w:sz w:val="21"/>
              </w:rPr>
              <w:t>单位负责人为同一人或者</w:t>
            </w:r>
            <w:r>
              <w:rPr>
                <w:rFonts w:hint="default"/>
                <w:spacing w:val="-7"/>
                <w:sz w:val="21"/>
              </w:rPr>
              <w:t>存在直接控股、管理关系的不同投标人，不得参加本项</w:t>
            </w:r>
            <w:r>
              <w:rPr>
                <w:rFonts w:hint="default"/>
                <w:spacing w:val="13"/>
                <w:sz w:val="21"/>
              </w:rPr>
              <w:t>目同一合同项下的政府采</w:t>
            </w:r>
            <w:r>
              <w:rPr>
                <w:rFonts w:hint="default"/>
                <w:sz w:val="21"/>
              </w:rPr>
              <w:t>购活动</w:t>
            </w:r>
          </w:p>
        </w:tc>
        <w:tc>
          <w:tcPr>
            <w:tcW w:w="4819" w:type="dxa"/>
          </w:tcPr>
          <w:p w14:paraId="53820FFA">
            <w:pPr>
              <w:pStyle w:val="29"/>
              <w:keepNext w:val="0"/>
              <w:keepLines w:val="0"/>
              <w:suppressLineNumbers w:val="0"/>
              <w:spacing w:before="0" w:beforeAutospacing="0" w:after="0" w:afterAutospacing="0"/>
              <w:ind w:left="0" w:right="0"/>
              <w:rPr>
                <w:rFonts w:hint="default"/>
                <w:b/>
                <w:sz w:val="20"/>
              </w:rPr>
            </w:pPr>
          </w:p>
          <w:p w14:paraId="4867CA10">
            <w:pPr>
              <w:pStyle w:val="29"/>
              <w:keepNext w:val="0"/>
              <w:keepLines w:val="0"/>
              <w:suppressLineNumbers w:val="0"/>
              <w:spacing w:before="3" w:beforeAutospacing="0" w:after="0" w:afterAutospacing="0"/>
              <w:ind w:left="0" w:right="0"/>
              <w:rPr>
                <w:rFonts w:hint="default"/>
                <w:b/>
                <w:sz w:val="26"/>
              </w:rPr>
            </w:pPr>
          </w:p>
          <w:p w14:paraId="0EC3222B">
            <w:pPr>
              <w:pStyle w:val="29"/>
              <w:keepNext w:val="0"/>
              <w:keepLines w:val="0"/>
              <w:suppressLineNumbers w:val="0"/>
              <w:spacing w:before="0" w:beforeAutospacing="0" w:after="0" w:afterAutospacing="0"/>
              <w:ind w:left="106" w:right="0"/>
              <w:rPr>
                <w:rFonts w:hint="default"/>
                <w:sz w:val="21"/>
              </w:rPr>
            </w:pPr>
            <w:r>
              <w:rPr>
                <w:rFonts w:hint="eastAsia"/>
                <w:sz w:val="21"/>
              </w:rPr>
              <w:t>由投标人在《投标函》中声明</w:t>
            </w:r>
          </w:p>
        </w:tc>
        <w:tc>
          <w:tcPr>
            <w:tcW w:w="759" w:type="dxa"/>
          </w:tcPr>
          <w:p w14:paraId="368DDB22">
            <w:pPr>
              <w:pStyle w:val="29"/>
              <w:keepNext w:val="0"/>
              <w:keepLines w:val="0"/>
              <w:suppressLineNumbers w:val="0"/>
              <w:spacing w:before="0" w:beforeAutospacing="0" w:after="0" w:afterAutospacing="0"/>
              <w:ind w:left="0" w:right="0"/>
              <w:rPr>
                <w:rFonts w:hint="default" w:ascii="Times New Roman"/>
                <w:sz w:val="20"/>
              </w:rPr>
            </w:pPr>
          </w:p>
        </w:tc>
      </w:tr>
      <w:tr w14:paraId="79949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474" w:hRule="atLeast"/>
        </w:trPr>
        <w:tc>
          <w:tcPr>
            <w:tcW w:w="674" w:type="dxa"/>
            <w:vAlign w:val="center"/>
          </w:tcPr>
          <w:p w14:paraId="7B5B3512">
            <w:pPr>
              <w:pStyle w:val="29"/>
              <w:keepNext w:val="0"/>
              <w:keepLines w:val="0"/>
              <w:suppressLineNumbers w:val="0"/>
              <w:spacing w:before="0" w:beforeAutospacing="0" w:after="0" w:afterAutospacing="0"/>
              <w:ind w:left="0" w:right="0"/>
              <w:jc w:val="center"/>
              <w:rPr>
                <w:rFonts w:hint="default"/>
                <w:b/>
                <w:sz w:val="20"/>
              </w:rPr>
            </w:pPr>
          </w:p>
          <w:p w14:paraId="3F7008C9">
            <w:pPr>
              <w:pStyle w:val="29"/>
              <w:keepNext w:val="0"/>
              <w:keepLines w:val="0"/>
              <w:suppressLineNumbers w:val="0"/>
              <w:spacing w:before="2" w:beforeAutospacing="0" w:after="0" w:afterAutospacing="0"/>
              <w:ind w:left="0" w:right="0"/>
              <w:jc w:val="center"/>
              <w:rPr>
                <w:rFonts w:hint="default"/>
                <w:b/>
                <w:sz w:val="26"/>
              </w:rPr>
            </w:pPr>
          </w:p>
          <w:p w14:paraId="3CF9D627">
            <w:pPr>
              <w:pStyle w:val="29"/>
              <w:keepNext w:val="0"/>
              <w:keepLines w:val="0"/>
              <w:suppressLineNumbers w:val="0"/>
              <w:spacing w:before="0" w:beforeAutospacing="0" w:after="0" w:afterAutospacing="0"/>
              <w:ind w:left="108" w:right="0"/>
              <w:jc w:val="center"/>
              <w:rPr>
                <w:rFonts w:hint="default"/>
                <w:sz w:val="21"/>
              </w:rPr>
            </w:pPr>
            <w:r>
              <w:rPr>
                <w:rFonts w:hint="default"/>
                <w:sz w:val="21"/>
              </w:rPr>
              <w:t>3.</w:t>
            </w:r>
          </w:p>
        </w:tc>
        <w:tc>
          <w:tcPr>
            <w:tcW w:w="2695" w:type="dxa"/>
          </w:tcPr>
          <w:p w14:paraId="7C9BDC1B">
            <w:pPr>
              <w:pStyle w:val="29"/>
              <w:keepNext w:val="0"/>
              <w:keepLines w:val="0"/>
              <w:suppressLineNumbers w:val="0"/>
              <w:spacing w:before="47" w:beforeAutospacing="0" w:after="0" w:afterAutospacing="0" w:line="242" w:lineRule="auto"/>
              <w:ind w:left="106" w:right="56"/>
              <w:jc w:val="both"/>
              <w:rPr>
                <w:rFonts w:hint="default"/>
                <w:sz w:val="21"/>
              </w:rPr>
            </w:pPr>
            <w:r>
              <w:rPr>
                <w:rFonts w:hint="default"/>
                <w:sz w:val="21"/>
              </w:rPr>
              <w:t>为本采购项目提供整体设计、规范编制或者项目管理、监理、检测等服务的， 不得再参加本项目的其他招标采购活动。</w:t>
            </w:r>
          </w:p>
        </w:tc>
        <w:tc>
          <w:tcPr>
            <w:tcW w:w="4819" w:type="dxa"/>
          </w:tcPr>
          <w:p w14:paraId="0CFB6EE6">
            <w:pPr>
              <w:pStyle w:val="29"/>
              <w:keepNext w:val="0"/>
              <w:keepLines w:val="0"/>
              <w:suppressLineNumbers w:val="0"/>
              <w:spacing w:before="0" w:beforeAutospacing="0" w:after="0" w:afterAutospacing="0"/>
              <w:ind w:left="0" w:right="0"/>
              <w:rPr>
                <w:rFonts w:hint="default"/>
                <w:b/>
                <w:sz w:val="20"/>
              </w:rPr>
            </w:pPr>
          </w:p>
          <w:p w14:paraId="31C4D92D">
            <w:pPr>
              <w:pStyle w:val="29"/>
              <w:keepNext w:val="0"/>
              <w:keepLines w:val="0"/>
              <w:suppressLineNumbers w:val="0"/>
              <w:spacing w:before="2" w:beforeAutospacing="0" w:after="0" w:afterAutospacing="0"/>
              <w:ind w:left="0" w:right="0"/>
              <w:rPr>
                <w:rFonts w:hint="default"/>
                <w:b/>
                <w:sz w:val="26"/>
              </w:rPr>
            </w:pPr>
          </w:p>
          <w:p w14:paraId="6A35A790">
            <w:pPr>
              <w:pStyle w:val="29"/>
              <w:keepNext w:val="0"/>
              <w:keepLines w:val="0"/>
              <w:suppressLineNumbers w:val="0"/>
              <w:spacing w:before="0" w:beforeAutospacing="0" w:after="0" w:afterAutospacing="0"/>
              <w:ind w:left="106" w:right="0"/>
              <w:rPr>
                <w:rFonts w:hint="default"/>
                <w:sz w:val="21"/>
              </w:rPr>
            </w:pPr>
            <w:r>
              <w:rPr>
                <w:rFonts w:hint="eastAsia"/>
                <w:sz w:val="21"/>
              </w:rPr>
              <w:t>由投标人在《投标函》中声明</w:t>
            </w:r>
          </w:p>
        </w:tc>
        <w:tc>
          <w:tcPr>
            <w:tcW w:w="759" w:type="dxa"/>
          </w:tcPr>
          <w:p w14:paraId="36290E73">
            <w:pPr>
              <w:pStyle w:val="29"/>
              <w:keepNext w:val="0"/>
              <w:keepLines w:val="0"/>
              <w:suppressLineNumbers w:val="0"/>
              <w:spacing w:before="0" w:beforeAutospacing="0" w:after="0" w:afterAutospacing="0"/>
              <w:ind w:left="0" w:right="0"/>
              <w:rPr>
                <w:rFonts w:hint="default" w:ascii="Times New Roman"/>
                <w:sz w:val="20"/>
              </w:rPr>
            </w:pPr>
          </w:p>
        </w:tc>
      </w:tr>
      <w:tr w14:paraId="55ECF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52" w:hRule="atLeast"/>
        </w:trPr>
        <w:tc>
          <w:tcPr>
            <w:tcW w:w="674" w:type="dxa"/>
            <w:vAlign w:val="center"/>
          </w:tcPr>
          <w:p w14:paraId="0EB132DC">
            <w:pPr>
              <w:pStyle w:val="29"/>
              <w:keepNext w:val="0"/>
              <w:keepLines w:val="0"/>
              <w:suppressLineNumbers w:val="0"/>
              <w:spacing w:before="0" w:beforeAutospacing="0" w:after="0" w:afterAutospacing="0"/>
              <w:ind w:left="0" w:right="0"/>
              <w:jc w:val="center"/>
              <w:rPr>
                <w:rFonts w:hint="default"/>
                <w:b/>
                <w:sz w:val="20"/>
              </w:rPr>
            </w:pPr>
          </w:p>
          <w:p w14:paraId="03C32273">
            <w:pPr>
              <w:pStyle w:val="29"/>
              <w:keepNext w:val="0"/>
              <w:keepLines w:val="0"/>
              <w:suppressLineNumbers w:val="0"/>
              <w:spacing w:before="0" w:beforeAutospacing="0" w:after="0" w:afterAutospacing="0"/>
              <w:ind w:left="0" w:right="0"/>
              <w:jc w:val="center"/>
              <w:rPr>
                <w:rFonts w:hint="default"/>
                <w:b/>
                <w:sz w:val="20"/>
              </w:rPr>
            </w:pPr>
          </w:p>
          <w:p w14:paraId="7DC3C3A0">
            <w:pPr>
              <w:pStyle w:val="29"/>
              <w:keepNext w:val="0"/>
              <w:keepLines w:val="0"/>
              <w:suppressLineNumbers w:val="0"/>
              <w:spacing w:before="11" w:beforeAutospacing="0" w:after="0" w:afterAutospacing="0"/>
              <w:ind w:left="0" w:right="0"/>
              <w:jc w:val="center"/>
              <w:rPr>
                <w:rFonts w:hint="default"/>
                <w:b/>
                <w:sz w:val="16"/>
              </w:rPr>
            </w:pPr>
          </w:p>
          <w:p w14:paraId="15371870">
            <w:pPr>
              <w:pStyle w:val="29"/>
              <w:keepNext w:val="0"/>
              <w:keepLines w:val="0"/>
              <w:suppressLineNumbers w:val="0"/>
              <w:spacing w:before="1" w:beforeAutospacing="0" w:after="0" w:afterAutospacing="0"/>
              <w:ind w:left="108" w:right="0"/>
              <w:jc w:val="center"/>
              <w:rPr>
                <w:rFonts w:hint="default"/>
                <w:sz w:val="21"/>
              </w:rPr>
            </w:pPr>
            <w:r>
              <w:rPr>
                <w:rFonts w:hint="default"/>
                <w:sz w:val="21"/>
              </w:rPr>
              <w:t>4.</w:t>
            </w:r>
          </w:p>
        </w:tc>
        <w:tc>
          <w:tcPr>
            <w:tcW w:w="2695" w:type="dxa"/>
          </w:tcPr>
          <w:p w14:paraId="7E002DB5">
            <w:pPr>
              <w:pStyle w:val="29"/>
              <w:keepNext w:val="0"/>
              <w:keepLines w:val="0"/>
              <w:suppressLineNumbers w:val="0"/>
              <w:spacing w:before="1" w:beforeAutospacing="0" w:after="0" w:afterAutospacing="0"/>
              <w:ind w:left="0" w:right="0"/>
              <w:rPr>
                <w:rFonts w:hint="default"/>
                <w:b/>
                <w:sz w:val="25"/>
              </w:rPr>
            </w:pPr>
          </w:p>
          <w:p w14:paraId="7529BDD4">
            <w:pPr>
              <w:pStyle w:val="29"/>
              <w:keepNext w:val="0"/>
              <w:keepLines w:val="0"/>
              <w:suppressLineNumbers w:val="0"/>
              <w:spacing w:before="0" w:beforeAutospacing="0" w:after="0" w:afterAutospacing="0" w:line="242" w:lineRule="auto"/>
              <w:ind w:left="106" w:right="97"/>
              <w:jc w:val="both"/>
              <w:rPr>
                <w:rFonts w:hint="default"/>
                <w:sz w:val="21"/>
              </w:rPr>
            </w:pPr>
            <w:r>
              <w:rPr>
                <w:rFonts w:hint="default"/>
                <w:spacing w:val="-5"/>
                <w:sz w:val="21"/>
              </w:rPr>
              <w:t>未被列入失信被执行人、重</w:t>
            </w:r>
            <w:r>
              <w:rPr>
                <w:rFonts w:hint="default"/>
                <w:spacing w:val="13"/>
                <w:sz w:val="21"/>
              </w:rPr>
              <w:t>大税收违法案件当事人名</w:t>
            </w:r>
            <w:r>
              <w:rPr>
                <w:rFonts w:hint="default"/>
                <w:spacing w:val="-8"/>
                <w:sz w:val="21"/>
              </w:rPr>
              <w:t>单，未被列入政府采购严重</w:t>
            </w:r>
            <w:r>
              <w:rPr>
                <w:rFonts w:hint="default"/>
                <w:sz w:val="21"/>
              </w:rPr>
              <w:t>违法失信行为记录名单。</w:t>
            </w:r>
          </w:p>
        </w:tc>
        <w:tc>
          <w:tcPr>
            <w:tcW w:w="4819" w:type="dxa"/>
          </w:tcPr>
          <w:p w14:paraId="25B7CB7F">
            <w:pPr>
              <w:pStyle w:val="29"/>
              <w:keepNext w:val="0"/>
              <w:keepLines w:val="0"/>
              <w:suppressLineNumbers w:val="0"/>
              <w:spacing w:before="50" w:beforeAutospacing="0" w:after="0" w:afterAutospacing="0" w:line="242" w:lineRule="auto"/>
              <w:ind w:left="106" w:right="96"/>
              <w:jc w:val="both"/>
              <w:rPr>
                <w:rFonts w:hint="default"/>
                <w:sz w:val="21"/>
              </w:rPr>
            </w:pPr>
            <w:r>
              <w:rPr>
                <w:rFonts w:hint="eastAsia"/>
                <w:sz w:val="21"/>
              </w:rPr>
              <w:t>在“信用中国</w:t>
            </w:r>
            <w:r>
              <w:rPr>
                <w:rFonts w:hint="default"/>
                <w:sz w:val="21"/>
              </w:rPr>
              <w:t>”</w:t>
            </w:r>
            <w:r>
              <w:rPr>
                <w:rFonts w:hint="eastAsia"/>
                <w:sz w:val="21"/>
              </w:rPr>
              <w:t>网站（ www.creditchina.gov.cn ） 及中国政府采购网(www.ccgp.gov.cn)查询的投标人参加政府采购活动前三年内的结果为准。</w:t>
            </w:r>
          </w:p>
        </w:tc>
        <w:tc>
          <w:tcPr>
            <w:tcW w:w="759" w:type="dxa"/>
          </w:tcPr>
          <w:p w14:paraId="284CF52C">
            <w:pPr>
              <w:pStyle w:val="29"/>
              <w:keepNext w:val="0"/>
              <w:keepLines w:val="0"/>
              <w:suppressLineNumbers w:val="0"/>
              <w:spacing w:before="0" w:beforeAutospacing="0" w:after="0" w:afterAutospacing="0"/>
              <w:ind w:left="0" w:right="0"/>
              <w:rPr>
                <w:rFonts w:hint="default" w:ascii="Times New Roman"/>
                <w:sz w:val="20"/>
              </w:rPr>
            </w:pPr>
          </w:p>
        </w:tc>
      </w:tr>
      <w:tr w14:paraId="31D7A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9" w:hRule="atLeast"/>
        </w:trPr>
        <w:tc>
          <w:tcPr>
            <w:tcW w:w="674" w:type="dxa"/>
            <w:vAlign w:val="center"/>
          </w:tcPr>
          <w:p w14:paraId="7FF61A89">
            <w:pPr>
              <w:pStyle w:val="29"/>
              <w:keepNext w:val="0"/>
              <w:keepLines w:val="0"/>
              <w:suppressLineNumbers w:val="0"/>
              <w:spacing w:before="4" w:beforeAutospacing="0" w:after="0" w:afterAutospacing="0"/>
              <w:ind w:left="0" w:right="0"/>
              <w:jc w:val="center"/>
              <w:rPr>
                <w:rFonts w:hint="default"/>
                <w:b/>
                <w:sz w:val="14"/>
              </w:rPr>
            </w:pPr>
          </w:p>
          <w:p w14:paraId="2F2938AC">
            <w:pPr>
              <w:pStyle w:val="29"/>
              <w:keepNext w:val="0"/>
              <w:keepLines w:val="0"/>
              <w:suppressLineNumbers w:val="0"/>
              <w:spacing w:before="0" w:beforeAutospacing="0" w:after="0" w:afterAutospacing="0"/>
              <w:ind w:left="108" w:right="0"/>
              <w:jc w:val="center"/>
              <w:rPr>
                <w:rFonts w:hint="default"/>
                <w:sz w:val="21"/>
              </w:rPr>
            </w:pPr>
            <w:r>
              <w:rPr>
                <w:rFonts w:hint="default"/>
                <w:sz w:val="21"/>
              </w:rPr>
              <w:t>5.</w:t>
            </w:r>
          </w:p>
        </w:tc>
        <w:tc>
          <w:tcPr>
            <w:tcW w:w="2695" w:type="dxa"/>
            <w:vAlign w:val="center"/>
          </w:tcPr>
          <w:p w14:paraId="7FB02AD8">
            <w:pPr>
              <w:pStyle w:val="29"/>
              <w:keepNext w:val="0"/>
              <w:keepLines w:val="0"/>
              <w:suppressLineNumbers w:val="0"/>
              <w:spacing w:before="49" w:beforeAutospacing="0" w:after="0" w:afterAutospacing="0" w:line="242" w:lineRule="auto"/>
              <w:ind w:left="106" w:right="99"/>
              <w:jc w:val="center"/>
              <w:rPr>
                <w:rFonts w:hint="default"/>
                <w:sz w:val="21"/>
              </w:rPr>
            </w:pPr>
            <w:r>
              <w:rPr>
                <w:rFonts w:hint="default"/>
                <w:sz w:val="21"/>
              </w:rPr>
              <w:t>落实政府采购政策需满足的资格要求</w:t>
            </w:r>
          </w:p>
        </w:tc>
        <w:tc>
          <w:tcPr>
            <w:tcW w:w="4819" w:type="dxa"/>
          </w:tcPr>
          <w:p w14:paraId="13C50B20">
            <w:pPr>
              <w:pStyle w:val="29"/>
              <w:keepNext w:val="0"/>
              <w:keepLines w:val="0"/>
              <w:suppressLineNumbers w:val="0"/>
              <w:spacing w:before="4" w:beforeAutospacing="0" w:after="0" w:afterAutospacing="0"/>
              <w:ind w:left="0" w:right="0"/>
              <w:rPr>
                <w:rFonts w:hint="default"/>
                <w:b/>
                <w:sz w:val="14"/>
              </w:rPr>
            </w:pPr>
          </w:p>
          <w:p w14:paraId="326EB7C6">
            <w:pPr>
              <w:pStyle w:val="29"/>
              <w:keepNext w:val="0"/>
              <w:keepLines w:val="0"/>
              <w:suppressLineNumbers w:val="0"/>
              <w:spacing w:before="0" w:beforeAutospacing="0" w:after="0" w:afterAutospacing="0"/>
              <w:ind w:left="106" w:right="0"/>
              <w:rPr>
                <w:rFonts w:hint="default"/>
                <w:sz w:val="21"/>
              </w:rPr>
            </w:pPr>
            <w:r>
              <w:rPr>
                <w:rFonts w:hint="eastAsia"/>
                <w:sz w:val="21"/>
              </w:rPr>
              <w:t>本项目非专门面向中小微企业（含监狱企业、残疾人福利性单位，视同小微企业），在货物采购项目中，供应商提供的货物由中小企业制造（货物由中小企业生产且使用该中小企业商号或注册商标）的，即可享受中小企业扶持政策。须提供《中小企业声明函》，供应商提供的货物既有中小企业制造货物，也有大型企业制造货物的，不享受中小企业扶持政策。</w:t>
            </w:r>
          </w:p>
        </w:tc>
        <w:tc>
          <w:tcPr>
            <w:tcW w:w="759" w:type="dxa"/>
          </w:tcPr>
          <w:p w14:paraId="56D8C21B">
            <w:pPr>
              <w:pStyle w:val="29"/>
              <w:keepNext w:val="0"/>
              <w:keepLines w:val="0"/>
              <w:suppressLineNumbers w:val="0"/>
              <w:spacing w:before="0" w:beforeAutospacing="0" w:after="0" w:afterAutospacing="0"/>
              <w:ind w:left="0" w:right="0"/>
              <w:rPr>
                <w:rFonts w:hint="default" w:ascii="Times New Roman"/>
                <w:sz w:val="20"/>
              </w:rPr>
            </w:pPr>
          </w:p>
        </w:tc>
      </w:tr>
      <w:tr w14:paraId="5C7AD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91" w:hRule="atLeast"/>
        </w:trPr>
        <w:tc>
          <w:tcPr>
            <w:tcW w:w="674" w:type="dxa"/>
            <w:vAlign w:val="center"/>
          </w:tcPr>
          <w:p w14:paraId="14F7DC94">
            <w:pPr>
              <w:pStyle w:val="29"/>
              <w:keepNext w:val="0"/>
              <w:keepLines w:val="0"/>
              <w:suppressLineNumbers w:val="0"/>
              <w:spacing w:before="138" w:beforeAutospacing="0" w:after="0" w:afterAutospacing="0"/>
              <w:ind w:left="108" w:right="0"/>
              <w:jc w:val="center"/>
              <w:rPr>
                <w:rFonts w:hint="default"/>
                <w:sz w:val="21"/>
              </w:rPr>
            </w:pPr>
            <w:r>
              <w:rPr>
                <w:rFonts w:hint="default"/>
                <w:sz w:val="21"/>
              </w:rPr>
              <w:t>6.</w:t>
            </w:r>
          </w:p>
        </w:tc>
        <w:tc>
          <w:tcPr>
            <w:tcW w:w="2695" w:type="dxa"/>
            <w:vAlign w:val="center"/>
          </w:tcPr>
          <w:p w14:paraId="10BEC7D8">
            <w:pPr>
              <w:pStyle w:val="29"/>
              <w:keepNext w:val="0"/>
              <w:keepLines w:val="0"/>
              <w:suppressLineNumbers w:val="0"/>
              <w:spacing w:before="138" w:beforeAutospacing="0" w:after="0" w:afterAutospacing="0"/>
              <w:ind w:left="106" w:right="0"/>
              <w:jc w:val="center"/>
              <w:rPr>
                <w:rFonts w:hint="default"/>
                <w:sz w:val="21"/>
              </w:rPr>
            </w:pPr>
            <w:r>
              <w:rPr>
                <w:rFonts w:hint="default"/>
                <w:sz w:val="21"/>
              </w:rPr>
              <w:t>本项目的特定资格要求</w:t>
            </w:r>
          </w:p>
        </w:tc>
        <w:tc>
          <w:tcPr>
            <w:tcW w:w="4819" w:type="dxa"/>
          </w:tcPr>
          <w:p w14:paraId="58E4FEEC">
            <w:pPr>
              <w:pStyle w:val="29"/>
              <w:keepNext w:val="0"/>
              <w:keepLines w:val="0"/>
              <w:suppressLineNumbers w:val="0"/>
              <w:spacing w:before="70" w:beforeAutospacing="0" w:after="0" w:afterAutospacing="0"/>
              <w:ind w:left="0" w:right="0"/>
              <w:rPr>
                <w:rFonts w:hint="eastAsia"/>
                <w:sz w:val="21"/>
                <w:szCs w:val="21"/>
              </w:rPr>
            </w:pPr>
            <w:r>
              <w:rPr>
                <w:rFonts w:hint="eastAsia"/>
                <w:sz w:val="21"/>
                <w:szCs w:val="21"/>
              </w:rPr>
              <w:t>（1）如投标人为制造厂商的须具备有效的 B 级及以上特种设备（曳引驱动乘客电梯）制造许可证或特种设备生产许可证 B 级及以上（制造许可子项曳引驱动乘客电梯（含消防员电梯））；</w:t>
            </w:r>
          </w:p>
          <w:p w14:paraId="282B615F">
            <w:pPr>
              <w:pStyle w:val="29"/>
              <w:keepNext w:val="0"/>
              <w:keepLines w:val="0"/>
              <w:suppressLineNumbers w:val="0"/>
              <w:spacing w:before="70" w:beforeAutospacing="0" w:after="0" w:afterAutospacing="0"/>
              <w:ind w:left="0" w:right="0"/>
              <w:rPr>
                <w:rFonts w:hint="eastAsia"/>
                <w:sz w:val="21"/>
                <w:szCs w:val="21"/>
              </w:rPr>
            </w:pPr>
            <w:r>
              <w:rPr>
                <w:rFonts w:hint="eastAsia"/>
                <w:sz w:val="21"/>
                <w:szCs w:val="21"/>
              </w:rPr>
              <w:t xml:space="preserve"> (2) 如投标人为代理商须具备有效的B 级及以上特种设备（电梯）安装改造维修许可证或特种设备生产许可证 B 级及以上（安装许可子项含曳引驱动乘客电梯（含消防员电梯）；所投电梯生产厂商须具备有效的 B 级及以上特种设备（曳引驱动乘客电梯）制造许可证或特种设备生产许可证 B 级及以上（制造许可子项曳引驱动乘客电梯（含消防员电梯））；</w:t>
            </w:r>
          </w:p>
          <w:p w14:paraId="1DA97665">
            <w:pPr>
              <w:pStyle w:val="29"/>
              <w:keepNext w:val="0"/>
              <w:keepLines w:val="0"/>
              <w:suppressLineNumbers w:val="0"/>
              <w:spacing w:before="70" w:beforeAutospacing="0" w:after="0" w:afterAutospacing="0"/>
              <w:ind w:left="0" w:right="0"/>
              <w:rPr>
                <w:rFonts w:hint="eastAsia"/>
                <w:sz w:val="21"/>
                <w:szCs w:val="21"/>
              </w:rPr>
            </w:pPr>
            <w:r>
              <w:rPr>
                <w:rFonts w:hint="eastAsia"/>
                <w:sz w:val="21"/>
                <w:szCs w:val="21"/>
              </w:rPr>
              <w:t>（3）如投标人为投标产品制造商的授权代理商，需提供制造商出具的允许其经销代理本厂产品的</w:t>
            </w:r>
          </w:p>
          <w:p w14:paraId="0926DD86">
            <w:pPr>
              <w:pStyle w:val="29"/>
              <w:keepNext w:val="0"/>
              <w:keepLines w:val="0"/>
              <w:suppressLineNumbers w:val="0"/>
              <w:spacing w:before="70" w:beforeAutospacing="0" w:after="0" w:afterAutospacing="0"/>
              <w:ind w:left="0" w:right="0"/>
              <w:rPr>
                <w:rFonts w:hint="eastAsia"/>
                <w:sz w:val="21"/>
                <w:szCs w:val="21"/>
              </w:rPr>
            </w:pPr>
            <w:r>
              <w:rPr>
                <w:rFonts w:hint="eastAsia"/>
                <w:sz w:val="21"/>
                <w:szCs w:val="21"/>
              </w:rPr>
              <w:t>授权书。</w:t>
            </w:r>
          </w:p>
          <w:p w14:paraId="76DA2BC7">
            <w:pPr>
              <w:pStyle w:val="29"/>
              <w:keepNext w:val="0"/>
              <w:keepLines w:val="0"/>
              <w:suppressLineNumbers w:val="0"/>
              <w:spacing w:before="70" w:beforeAutospacing="0" w:after="0" w:afterAutospacing="0"/>
              <w:ind w:left="0" w:right="0"/>
              <w:rPr>
                <w:rFonts w:hint="default"/>
                <w:sz w:val="21"/>
                <w:szCs w:val="21"/>
              </w:rPr>
            </w:pPr>
          </w:p>
        </w:tc>
        <w:tc>
          <w:tcPr>
            <w:tcW w:w="759" w:type="dxa"/>
          </w:tcPr>
          <w:p w14:paraId="09663AA5">
            <w:pPr>
              <w:pStyle w:val="29"/>
              <w:keepNext w:val="0"/>
              <w:keepLines w:val="0"/>
              <w:suppressLineNumbers w:val="0"/>
              <w:spacing w:before="0" w:beforeAutospacing="0" w:after="0" w:afterAutospacing="0"/>
              <w:ind w:left="0" w:right="0"/>
              <w:rPr>
                <w:rFonts w:hint="default" w:ascii="Times New Roman"/>
                <w:sz w:val="20"/>
              </w:rPr>
            </w:pPr>
          </w:p>
        </w:tc>
      </w:tr>
    </w:tbl>
    <w:p w14:paraId="5D462BDA">
      <w:pPr>
        <w:rPr>
          <w:rFonts w:ascii="Times New Roman"/>
          <w:sz w:val="20"/>
        </w:rPr>
        <w:sectPr>
          <w:headerReference r:id="rId18" w:type="default"/>
          <w:footerReference r:id="rId19" w:type="default"/>
          <w:pgSz w:w="11910" w:h="16840"/>
          <w:pgMar w:top="1260" w:right="980" w:bottom="980" w:left="1020" w:header="794" w:footer="798" w:gutter="0"/>
          <w:pgNumType w:fmt="decimal"/>
          <w:cols w:space="720" w:num="1"/>
        </w:sectPr>
      </w:pPr>
    </w:p>
    <w:p w14:paraId="3D679524">
      <w:pPr>
        <w:pStyle w:val="4"/>
        <w:tabs>
          <w:tab w:val="left" w:pos="1259"/>
        </w:tabs>
        <w:spacing w:before="46"/>
        <w:ind w:left="0" w:right="38"/>
        <w:jc w:val="center"/>
        <w:rPr>
          <w:rFonts w:ascii="宋体" w:eastAsia="宋体"/>
          <w:lang w:val="en-US"/>
        </w:rPr>
      </w:pPr>
      <w:bookmarkStart w:id="218" w:name="_Toc87264382"/>
      <w:bookmarkStart w:id="219" w:name="_Toc737"/>
      <w:r>
        <w:rPr>
          <w:rFonts w:hint="eastAsia" w:ascii="宋体" w:eastAsia="宋体"/>
          <w:lang w:val="en-US"/>
        </w:rPr>
        <w:t>符合性自查表</w:t>
      </w:r>
      <w:bookmarkEnd w:id="218"/>
      <w:bookmarkEnd w:id="219"/>
    </w:p>
    <w:p w14:paraId="04BED28E">
      <w:pPr>
        <w:pStyle w:val="11"/>
        <w:spacing w:before="3"/>
        <w:rPr>
          <w:rFonts w:ascii="Times New Roman"/>
          <w:sz w:val="20"/>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7088"/>
        <w:gridCol w:w="1185"/>
      </w:tblGrid>
      <w:tr w14:paraId="2C42F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4" w:type="dxa"/>
          </w:tcPr>
          <w:p w14:paraId="27D5FB25">
            <w:pPr>
              <w:pStyle w:val="29"/>
              <w:keepNext w:val="0"/>
              <w:keepLines w:val="0"/>
              <w:suppressLineNumbers w:val="0"/>
              <w:spacing w:before="90" w:beforeAutospacing="0" w:after="0" w:afterAutospacing="0"/>
              <w:ind w:left="127" w:right="0"/>
              <w:rPr>
                <w:rFonts w:hint="default"/>
                <w:b/>
                <w:sz w:val="21"/>
              </w:rPr>
            </w:pPr>
            <w:r>
              <w:rPr>
                <w:rFonts w:hint="default"/>
                <w:b/>
                <w:sz w:val="21"/>
              </w:rPr>
              <w:t>序号</w:t>
            </w:r>
          </w:p>
        </w:tc>
        <w:tc>
          <w:tcPr>
            <w:tcW w:w="7088" w:type="dxa"/>
          </w:tcPr>
          <w:p w14:paraId="1C830F69">
            <w:pPr>
              <w:pStyle w:val="29"/>
              <w:keepNext w:val="0"/>
              <w:keepLines w:val="0"/>
              <w:suppressLineNumbers w:val="0"/>
              <w:spacing w:before="90" w:beforeAutospacing="0" w:after="0" w:afterAutospacing="0"/>
              <w:ind w:left="3102" w:right="3091"/>
              <w:jc w:val="center"/>
              <w:rPr>
                <w:rFonts w:hint="default"/>
                <w:b/>
                <w:sz w:val="21"/>
              </w:rPr>
            </w:pPr>
            <w:r>
              <w:rPr>
                <w:rFonts w:hint="default"/>
                <w:b/>
                <w:sz w:val="21"/>
              </w:rPr>
              <w:t>审核内容</w:t>
            </w:r>
          </w:p>
        </w:tc>
        <w:tc>
          <w:tcPr>
            <w:tcW w:w="1185" w:type="dxa"/>
          </w:tcPr>
          <w:p w14:paraId="0C530125">
            <w:pPr>
              <w:pStyle w:val="29"/>
              <w:keepNext w:val="0"/>
              <w:keepLines w:val="0"/>
              <w:suppressLineNumbers w:val="0"/>
              <w:spacing w:before="90" w:beforeAutospacing="0" w:after="0" w:afterAutospacing="0"/>
              <w:ind w:left="170" w:right="0"/>
              <w:rPr>
                <w:rFonts w:hint="default"/>
                <w:b/>
                <w:sz w:val="21"/>
              </w:rPr>
            </w:pPr>
            <w:r>
              <w:rPr>
                <w:rFonts w:hint="default"/>
                <w:b/>
                <w:sz w:val="21"/>
              </w:rPr>
              <w:t>对应页码</w:t>
            </w:r>
          </w:p>
        </w:tc>
      </w:tr>
      <w:tr w14:paraId="5EA0C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4" w:type="dxa"/>
          </w:tcPr>
          <w:p w14:paraId="2F5FE999">
            <w:pPr>
              <w:pStyle w:val="29"/>
              <w:keepNext w:val="0"/>
              <w:keepLines w:val="0"/>
              <w:suppressLineNumbers w:val="0"/>
              <w:spacing w:before="92" w:beforeAutospacing="0" w:after="0" w:afterAutospacing="0"/>
              <w:ind w:left="108" w:right="0"/>
              <w:rPr>
                <w:rFonts w:hint="default"/>
                <w:sz w:val="21"/>
              </w:rPr>
            </w:pPr>
            <w:r>
              <w:rPr>
                <w:rFonts w:hint="default"/>
                <w:sz w:val="21"/>
              </w:rPr>
              <w:t>1.</w:t>
            </w:r>
          </w:p>
        </w:tc>
        <w:tc>
          <w:tcPr>
            <w:tcW w:w="7088" w:type="dxa"/>
          </w:tcPr>
          <w:p w14:paraId="1723FBF6">
            <w:pPr>
              <w:pStyle w:val="29"/>
              <w:keepNext w:val="0"/>
              <w:keepLines w:val="0"/>
              <w:suppressLineNumbers w:val="0"/>
              <w:spacing w:before="92" w:beforeAutospacing="0" w:after="0" w:afterAutospacing="0"/>
              <w:ind w:left="106" w:right="0"/>
              <w:rPr>
                <w:rFonts w:hint="default"/>
                <w:sz w:val="21"/>
              </w:rPr>
            </w:pPr>
            <w:r>
              <w:rPr>
                <w:rFonts w:hint="default"/>
                <w:sz w:val="21"/>
              </w:rPr>
              <w:t>按照招标文件规定要求签署、盖章；</w:t>
            </w:r>
          </w:p>
        </w:tc>
        <w:tc>
          <w:tcPr>
            <w:tcW w:w="1185" w:type="dxa"/>
          </w:tcPr>
          <w:p w14:paraId="742AEB67">
            <w:pPr>
              <w:pStyle w:val="29"/>
              <w:keepNext w:val="0"/>
              <w:keepLines w:val="0"/>
              <w:suppressLineNumbers w:val="0"/>
              <w:spacing w:before="0" w:beforeAutospacing="0" w:after="0" w:afterAutospacing="0"/>
              <w:ind w:left="0" w:right="0"/>
              <w:rPr>
                <w:rFonts w:hint="default" w:ascii="Times New Roman"/>
                <w:sz w:val="20"/>
              </w:rPr>
            </w:pPr>
          </w:p>
        </w:tc>
      </w:tr>
      <w:tr w14:paraId="4449B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74" w:type="dxa"/>
          </w:tcPr>
          <w:p w14:paraId="4D0F2509">
            <w:pPr>
              <w:pStyle w:val="29"/>
              <w:keepNext w:val="0"/>
              <w:keepLines w:val="0"/>
              <w:suppressLineNumbers w:val="0"/>
              <w:spacing w:before="91" w:beforeAutospacing="0" w:after="0" w:afterAutospacing="0"/>
              <w:ind w:left="108" w:right="0"/>
              <w:rPr>
                <w:rFonts w:hint="default"/>
                <w:sz w:val="21"/>
              </w:rPr>
            </w:pPr>
            <w:r>
              <w:rPr>
                <w:rFonts w:hint="default"/>
                <w:sz w:val="21"/>
              </w:rPr>
              <w:t>2.</w:t>
            </w:r>
          </w:p>
        </w:tc>
        <w:tc>
          <w:tcPr>
            <w:tcW w:w="7088" w:type="dxa"/>
          </w:tcPr>
          <w:p w14:paraId="06543FB3">
            <w:pPr>
              <w:pStyle w:val="29"/>
              <w:keepNext w:val="0"/>
              <w:keepLines w:val="0"/>
              <w:suppressLineNumbers w:val="0"/>
              <w:spacing w:before="91" w:beforeAutospacing="0" w:after="0" w:afterAutospacing="0"/>
              <w:ind w:left="106" w:right="0"/>
              <w:rPr>
                <w:rFonts w:hint="default"/>
                <w:sz w:val="21"/>
              </w:rPr>
            </w:pPr>
            <w:r>
              <w:rPr>
                <w:rFonts w:hint="default"/>
                <w:sz w:val="21"/>
              </w:rPr>
              <w:t>按招标文件要求进行报价；</w:t>
            </w:r>
          </w:p>
        </w:tc>
        <w:tc>
          <w:tcPr>
            <w:tcW w:w="1185" w:type="dxa"/>
          </w:tcPr>
          <w:p w14:paraId="24E5DEE6">
            <w:pPr>
              <w:pStyle w:val="29"/>
              <w:keepNext w:val="0"/>
              <w:keepLines w:val="0"/>
              <w:suppressLineNumbers w:val="0"/>
              <w:spacing w:before="0" w:beforeAutospacing="0" w:after="0" w:afterAutospacing="0"/>
              <w:ind w:left="0" w:right="0"/>
              <w:rPr>
                <w:rFonts w:hint="default" w:ascii="Times New Roman"/>
                <w:sz w:val="20"/>
              </w:rPr>
            </w:pPr>
          </w:p>
        </w:tc>
      </w:tr>
      <w:tr w14:paraId="0F2A2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4" w:type="dxa"/>
          </w:tcPr>
          <w:p w14:paraId="41EBDF5C">
            <w:pPr>
              <w:pStyle w:val="29"/>
              <w:keepNext w:val="0"/>
              <w:keepLines w:val="0"/>
              <w:suppressLineNumbers w:val="0"/>
              <w:spacing w:before="90" w:beforeAutospacing="0" w:after="0" w:afterAutospacing="0"/>
              <w:ind w:left="108" w:right="0"/>
              <w:rPr>
                <w:rFonts w:hint="default"/>
                <w:sz w:val="21"/>
              </w:rPr>
            </w:pPr>
            <w:r>
              <w:rPr>
                <w:rFonts w:hint="default"/>
                <w:sz w:val="21"/>
              </w:rPr>
              <w:t>3.</w:t>
            </w:r>
          </w:p>
        </w:tc>
        <w:tc>
          <w:tcPr>
            <w:tcW w:w="7088" w:type="dxa"/>
          </w:tcPr>
          <w:p w14:paraId="528BF43D">
            <w:pPr>
              <w:pStyle w:val="29"/>
              <w:keepNext w:val="0"/>
              <w:keepLines w:val="0"/>
              <w:suppressLineNumbers w:val="0"/>
              <w:spacing w:before="90" w:beforeAutospacing="0" w:after="0" w:afterAutospacing="0"/>
              <w:ind w:left="106" w:right="0"/>
              <w:rPr>
                <w:rFonts w:hint="default"/>
                <w:sz w:val="21"/>
              </w:rPr>
            </w:pPr>
            <w:r>
              <w:rPr>
                <w:rFonts w:hint="default"/>
                <w:sz w:val="21"/>
              </w:rPr>
              <w:t>投标有效期满足招标文件规定；</w:t>
            </w:r>
          </w:p>
        </w:tc>
        <w:tc>
          <w:tcPr>
            <w:tcW w:w="1185" w:type="dxa"/>
          </w:tcPr>
          <w:p w14:paraId="04B404C1">
            <w:pPr>
              <w:pStyle w:val="29"/>
              <w:keepNext w:val="0"/>
              <w:keepLines w:val="0"/>
              <w:suppressLineNumbers w:val="0"/>
              <w:spacing w:before="0" w:beforeAutospacing="0" w:after="0" w:afterAutospacing="0"/>
              <w:ind w:left="0" w:right="0"/>
              <w:rPr>
                <w:rFonts w:hint="default" w:ascii="Times New Roman"/>
                <w:sz w:val="20"/>
              </w:rPr>
            </w:pPr>
          </w:p>
        </w:tc>
      </w:tr>
      <w:tr w14:paraId="7CFA8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74" w:type="dxa"/>
          </w:tcPr>
          <w:p w14:paraId="1F8D2AC6">
            <w:pPr>
              <w:pStyle w:val="29"/>
              <w:keepNext w:val="0"/>
              <w:keepLines w:val="0"/>
              <w:suppressLineNumbers w:val="0"/>
              <w:spacing w:before="92" w:beforeAutospacing="0" w:after="0" w:afterAutospacing="0"/>
              <w:ind w:left="108" w:right="0"/>
              <w:rPr>
                <w:rFonts w:hint="default"/>
                <w:sz w:val="21"/>
              </w:rPr>
            </w:pPr>
            <w:r>
              <w:rPr>
                <w:rFonts w:hint="default"/>
                <w:sz w:val="21"/>
              </w:rPr>
              <w:t>4.</w:t>
            </w:r>
          </w:p>
        </w:tc>
        <w:tc>
          <w:tcPr>
            <w:tcW w:w="7088" w:type="dxa"/>
          </w:tcPr>
          <w:p w14:paraId="2053A58A">
            <w:pPr>
              <w:pStyle w:val="29"/>
              <w:keepNext w:val="0"/>
              <w:keepLines w:val="0"/>
              <w:suppressLineNumbers w:val="0"/>
              <w:spacing w:before="92" w:beforeAutospacing="0" w:after="0" w:afterAutospacing="0"/>
              <w:ind w:left="106" w:right="0"/>
              <w:rPr>
                <w:rFonts w:hint="default"/>
                <w:sz w:val="21"/>
              </w:rPr>
            </w:pPr>
            <w:r>
              <w:rPr>
                <w:rFonts w:hint="default"/>
                <w:sz w:val="21"/>
              </w:rPr>
              <w:t>投标文件中未附有采购人不能接受条件；</w:t>
            </w:r>
          </w:p>
        </w:tc>
        <w:tc>
          <w:tcPr>
            <w:tcW w:w="1185" w:type="dxa"/>
          </w:tcPr>
          <w:p w14:paraId="3D2C6646">
            <w:pPr>
              <w:pStyle w:val="29"/>
              <w:keepNext w:val="0"/>
              <w:keepLines w:val="0"/>
              <w:suppressLineNumbers w:val="0"/>
              <w:spacing w:before="0" w:beforeAutospacing="0" w:after="0" w:afterAutospacing="0"/>
              <w:ind w:left="0" w:right="0"/>
              <w:rPr>
                <w:rFonts w:hint="default" w:ascii="Times New Roman"/>
                <w:sz w:val="20"/>
              </w:rPr>
            </w:pPr>
          </w:p>
        </w:tc>
      </w:tr>
      <w:tr w14:paraId="08BE2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4" w:type="dxa"/>
          </w:tcPr>
          <w:p w14:paraId="3E547997">
            <w:pPr>
              <w:pStyle w:val="29"/>
              <w:keepNext w:val="0"/>
              <w:keepLines w:val="0"/>
              <w:suppressLineNumbers w:val="0"/>
              <w:spacing w:before="91" w:beforeAutospacing="0" w:after="0" w:afterAutospacing="0"/>
              <w:ind w:left="108" w:right="0"/>
              <w:rPr>
                <w:rFonts w:hint="default"/>
                <w:sz w:val="21"/>
              </w:rPr>
            </w:pPr>
            <w:r>
              <w:rPr>
                <w:rFonts w:hint="default"/>
                <w:sz w:val="21"/>
              </w:rPr>
              <w:t>5.</w:t>
            </w:r>
          </w:p>
        </w:tc>
        <w:tc>
          <w:tcPr>
            <w:tcW w:w="7088" w:type="dxa"/>
          </w:tcPr>
          <w:p w14:paraId="343161AE">
            <w:pPr>
              <w:pStyle w:val="29"/>
              <w:keepNext w:val="0"/>
              <w:keepLines w:val="0"/>
              <w:suppressLineNumbers w:val="0"/>
              <w:spacing w:before="91" w:beforeAutospacing="0" w:after="0" w:afterAutospacing="0"/>
              <w:ind w:left="106" w:right="0"/>
              <w:rPr>
                <w:rFonts w:hint="default"/>
                <w:sz w:val="21"/>
              </w:rPr>
            </w:pPr>
            <w:r>
              <w:rPr>
                <w:rFonts w:hint="default"/>
                <w:sz w:val="21"/>
              </w:rPr>
              <w:t>投标文件满足招标文件商务、技术等实质性要求；</w:t>
            </w:r>
          </w:p>
        </w:tc>
        <w:tc>
          <w:tcPr>
            <w:tcW w:w="1185" w:type="dxa"/>
          </w:tcPr>
          <w:p w14:paraId="37A4C9DC">
            <w:pPr>
              <w:pStyle w:val="29"/>
              <w:keepNext w:val="0"/>
              <w:keepLines w:val="0"/>
              <w:suppressLineNumbers w:val="0"/>
              <w:spacing w:before="0" w:beforeAutospacing="0" w:after="0" w:afterAutospacing="0"/>
              <w:ind w:left="0" w:right="0"/>
              <w:rPr>
                <w:rFonts w:hint="default" w:ascii="Times New Roman"/>
                <w:sz w:val="20"/>
              </w:rPr>
            </w:pPr>
          </w:p>
        </w:tc>
      </w:tr>
      <w:tr w14:paraId="21AC7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4" w:type="dxa"/>
          </w:tcPr>
          <w:p w14:paraId="13954C44">
            <w:pPr>
              <w:pStyle w:val="29"/>
              <w:keepNext w:val="0"/>
              <w:keepLines w:val="0"/>
              <w:suppressLineNumbers w:val="0"/>
              <w:spacing w:before="90" w:beforeAutospacing="0" w:after="0" w:afterAutospacing="0"/>
              <w:ind w:left="108" w:right="0"/>
              <w:rPr>
                <w:rFonts w:hint="default"/>
                <w:sz w:val="21"/>
              </w:rPr>
            </w:pPr>
            <w:r>
              <w:rPr>
                <w:rFonts w:hint="default"/>
                <w:sz w:val="21"/>
              </w:rPr>
              <w:t>6.</w:t>
            </w:r>
          </w:p>
        </w:tc>
        <w:tc>
          <w:tcPr>
            <w:tcW w:w="7088" w:type="dxa"/>
          </w:tcPr>
          <w:p w14:paraId="0D51598C">
            <w:pPr>
              <w:pStyle w:val="29"/>
              <w:keepNext w:val="0"/>
              <w:keepLines w:val="0"/>
              <w:suppressLineNumbers w:val="0"/>
              <w:spacing w:before="90" w:beforeAutospacing="0" w:after="0" w:afterAutospacing="0"/>
              <w:ind w:left="106" w:right="0"/>
              <w:rPr>
                <w:rFonts w:hint="default"/>
                <w:sz w:val="21"/>
              </w:rPr>
            </w:pPr>
            <w:r>
              <w:rPr>
                <w:rFonts w:hint="default"/>
                <w:sz w:val="21"/>
              </w:rPr>
              <w:t>投标人未出现招标文件中规定无效投标的其它条款；</w:t>
            </w:r>
          </w:p>
        </w:tc>
        <w:tc>
          <w:tcPr>
            <w:tcW w:w="1185" w:type="dxa"/>
          </w:tcPr>
          <w:p w14:paraId="7EA0C8DF">
            <w:pPr>
              <w:pStyle w:val="29"/>
              <w:keepNext w:val="0"/>
              <w:keepLines w:val="0"/>
              <w:suppressLineNumbers w:val="0"/>
              <w:spacing w:before="0" w:beforeAutospacing="0" w:after="0" w:afterAutospacing="0"/>
              <w:ind w:left="0" w:right="0"/>
              <w:rPr>
                <w:rFonts w:hint="default" w:ascii="Times New Roman"/>
                <w:sz w:val="20"/>
              </w:rPr>
            </w:pPr>
          </w:p>
        </w:tc>
      </w:tr>
      <w:tr w14:paraId="624AE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3" w:hRule="atLeast"/>
        </w:trPr>
        <w:tc>
          <w:tcPr>
            <w:tcW w:w="674" w:type="dxa"/>
          </w:tcPr>
          <w:p w14:paraId="7E19F2D0">
            <w:pPr>
              <w:pStyle w:val="29"/>
              <w:keepNext w:val="0"/>
              <w:keepLines w:val="0"/>
              <w:suppressLineNumbers w:val="0"/>
              <w:spacing w:before="0" w:beforeAutospacing="0" w:after="0" w:afterAutospacing="0"/>
              <w:ind w:left="0" w:right="0"/>
              <w:rPr>
                <w:rFonts w:hint="default" w:ascii="Times New Roman"/>
                <w:sz w:val="20"/>
              </w:rPr>
            </w:pPr>
          </w:p>
          <w:p w14:paraId="063DFE47">
            <w:pPr>
              <w:pStyle w:val="29"/>
              <w:keepNext w:val="0"/>
              <w:keepLines w:val="0"/>
              <w:suppressLineNumbers w:val="0"/>
              <w:spacing w:before="0" w:beforeAutospacing="0" w:after="0" w:afterAutospacing="0"/>
              <w:ind w:left="0" w:right="0"/>
              <w:rPr>
                <w:rFonts w:hint="default" w:ascii="Times New Roman"/>
                <w:sz w:val="20"/>
              </w:rPr>
            </w:pPr>
          </w:p>
          <w:p w14:paraId="073EF23D">
            <w:pPr>
              <w:pStyle w:val="29"/>
              <w:keepNext w:val="0"/>
              <w:keepLines w:val="0"/>
              <w:suppressLineNumbers w:val="0"/>
              <w:spacing w:before="1" w:beforeAutospacing="0" w:after="0" w:afterAutospacing="0"/>
              <w:ind w:left="0" w:right="0"/>
              <w:rPr>
                <w:rFonts w:hint="default" w:ascii="Times New Roman"/>
                <w:sz w:val="19"/>
              </w:rPr>
            </w:pPr>
          </w:p>
          <w:p w14:paraId="28C5456A">
            <w:pPr>
              <w:pStyle w:val="29"/>
              <w:keepNext w:val="0"/>
              <w:keepLines w:val="0"/>
              <w:suppressLineNumbers w:val="0"/>
              <w:spacing w:before="0" w:beforeAutospacing="0" w:after="0" w:afterAutospacing="0"/>
              <w:ind w:left="108" w:right="0"/>
              <w:rPr>
                <w:rFonts w:hint="default"/>
                <w:sz w:val="21"/>
              </w:rPr>
            </w:pPr>
            <w:r>
              <w:rPr>
                <w:rFonts w:hint="default"/>
                <w:sz w:val="21"/>
              </w:rPr>
              <w:t>7.</w:t>
            </w:r>
          </w:p>
        </w:tc>
        <w:tc>
          <w:tcPr>
            <w:tcW w:w="7088" w:type="dxa"/>
          </w:tcPr>
          <w:p w14:paraId="046F3F74">
            <w:pPr>
              <w:pStyle w:val="29"/>
              <w:keepNext w:val="0"/>
              <w:keepLines w:val="0"/>
              <w:suppressLineNumbers w:val="0"/>
              <w:spacing w:before="1" w:beforeAutospacing="0" w:after="0" w:afterAutospacing="0"/>
              <w:ind w:left="106" w:right="0"/>
              <w:rPr>
                <w:rFonts w:hint="default"/>
                <w:sz w:val="21"/>
              </w:rPr>
            </w:pPr>
            <w:r>
              <w:rPr>
                <w:rFonts w:hint="default"/>
                <w:sz w:val="21"/>
              </w:rPr>
              <w:t>投标人未有下列任一情形：</w:t>
            </w:r>
          </w:p>
          <w:p w14:paraId="05B9914C">
            <w:pPr>
              <w:pStyle w:val="29"/>
              <w:keepNext w:val="0"/>
              <w:keepLines w:val="0"/>
              <w:numPr>
                <w:ilvl w:val="0"/>
                <w:numId w:val="20"/>
              </w:numPr>
              <w:suppressLineNumbers w:val="0"/>
              <w:tabs>
                <w:tab w:val="left" w:pos="634"/>
              </w:tabs>
              <w:spacing w:before="3" w:beforeAutospacing="0" w:after="0" w:afterAutospacing="0"/>
              <w:ind w:right="0" w:hanging="528"/>
              <w:rPr>
                <w:rFonts w:hint="default"/>
                <w:sz w:val="21"/>
              </w:rPr>
            </w:pPr>
            <w:r>
              <w:rPr>
                <w:rFonts w:hint="default"/>
                <w:sz w:val="21"/>
              </w:rPr>
              <w:t>不同投标人的投标文件由同一单位或者个人编制；</w:t>
            </w:r>
          </w:p>
          <w:p w14:paraId="588E1252">
            <w:pPr>
              <w:pStyle w:val="29"/>
              <w:keepNext w:val="0"/>
              <w:keepLines w:val="0"/>
              <w:numPr>
                <w:ilvl w:val="0"/>
                <w:numId w:val="20"/>
              </w:numPr>
              <w:suppressLineNumbers w:val="0"/>
              <w:tabs>
                <w:tab w:val="left" w:pos="634"/>
              </w:tabs>
              <w:spacing w:before="3" w:beforeAutospacing="0" w:after="0" w:afterAutospacing="0"/>
              <w:ind w:right="0" w:hanging="528"/>
              <w:rPr>
                <w:rFonts w:hint="default"/>
                <w:sz w:val="21"/>
              </w:rPr>
            </w:pPr>
            <w:r>
              <w:rPr>
                <w:rFonts w:hint="default"/>
                <w:sz w:val="21"/>
              </w:rPr>
              <w:t>不同投标人委托同一单位或者个人办理投标事宜；</w:t>
            </w:r>
          </w:p>
          <w:p w14:paraId="36ED65EF">
            <w:pPr>
              <w:pStyle w:val="29"/>
              <w:keepNext w:val="0"/>
              <w:keepLines w:val="0"/>
              <w:numPr>
                <w:ilvl w:val="0"/>
                <w:numId w:val="20"/>
              </w:numPr>
              <w:suppressLineNumbers w:val="0"/>
              <w:tabs>
                <w:tab w:val="left" w:pos="634"/>
              </w:tabs>
              <w:spacing w:before="3" w:beforeAutospacing="0" w:after="0" w:afterAutospacing="0"/>
              <w:ind w:right="0" w:hanging="528"/>
              <w:rPr>
                <w:rFonts w:hint="default"/>
                <w:sz w:val="21"/>
              </w:rPr>
            </w:pPr>
            <w:r>
              <w:rPr>
                <w:rFonts w:hint="default"/>
                <w:sz w:val="21"/>
              </w:rPr>
              <w:t>不同投标人的投标文件载明的项目管理成员或者联系人员为同一人；</w:t>
            </w:r>
          </w:p>
          <w:p w14:paraId="04F65AAC">
            <w:pPr>
              <w:pStyle w:val="29"/>
              <w:keepNext w:val="0"/>
              <w:keepLines w:val="0"/>
              <w:numPr>
                <w:ilvl w:val="0"/>
                <w:numId w:val="20"/>
              </w:numPr>
              <w:suppressLineNumbers w:val="0"/>
              <w:tabs>
                <w:tab w:val="left" w:pos="634"/>
              </w:tabs>
              <w:spacing w:before="4" w:beforeAutospacing="0" w:after="0" w:afterAutospacing="0"/>
              <w:ind w:right="0" w:hanging="528"/>
              <w:rPr>
                <w:rFonts w:hint="default"/>
                <w:sz w:val="21"/>
              </w:rPr>
            </w:pPr>
            <w:r>
              <w:rPr>
                <w:rFonts w:hint="default"/>
                <w:sz w:val="21"/>
              </w:rPr>
              <w:t>不同投标人的投标文件异常一致或者投标报价呈规律性差异；</w:t>
            </w:r>
          </w:p>
          <w:p w14:paraId="1F99DC0F">
            <w:pPr>
              <w:pStyle w:val="29"/>
              <w:keepNext w:val="0"/>
              <w:keepLines w:val="0"/>
              <w:numPr>
                <w:ilvl w:val="0"/>
                <w:numId w:val="20"/>
              </w:numPr>
              <w:suppressLineNumbers w:val="0"/>
              <w:tabs>
                <w:tab w:val="left" w:pos="634"/>
              </w:tabs>
              <w:spacing w:before="2" w:beforeAutospacing="0" w:after="0" w:afterAutospacing="0" w:line="252" w:lineRule="exact"/>
              <w:ind w:right="0" w:hanging="528"/>
              <w:rPr>
                <w:rFonts w:hint="default"/>
                <w:sz w:val="21"/>
              </w:rPr>
            </w:pPr>
            <w:r>
              <w:rPr>
                <w:rFonts w:hint="default"/>
                <w:sz w:val="21"/>
              </w:rPr>
              <w:t>不同投标人的投标文件相互混装。</w:t>
            </w:r>
          </w:p>
        </w:tc>
        <w:tc>
          <w:tcPr>
            <w:tcW w:w="1185" w:type="dxa"/>
          </w:tcPr>
          <w:p w14:paraId="2ED03434">
            <w:pPr>
              <w:pStyle w:val="29"/>
              <w:keepNext w:val="0"/>
              <w:keepLines w:val="0"/>
              <w:suppressLineNumbers w:val="0"/>
              <w:spacing w:before="0" w:beforeAutospacing="0" w:after="0" w:afterAutospacing="0"/>
              <w:ind w:left="0" w:right="0"/>
              <w:rPr>
                <w:rFonts w:hint="default" w:ascii="Times New Roman"/>
                <w:sz w:val="20"/>
              </w:rPr>
            </w:pPr>
          </w:p>
        </w:tc>
      </w:tr>
      <w:tr w14:paraId="3841B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762" w:type="dxa"/>
            <w:gridSpan w:val="2"/>
          </w:tcPr>
          <w:p w14:paraId="553816DF">
            <w:pPr>
              <w:pStyle w:val="29"/>
              <w:keepNext w:val="0"/>
              <w:keepLines w:val="0"/>
              <w:suppressLineNumbers w:val="0"/>
              <w:spacing w:before="92" w:beforeAutospacing="0" w:after="0" w:afterAutospacing="0"/>
              <w:ind w:left="108" w:right="0"/>
              <w:rPr>
                <w:rFonts w:hint="default"/>
                <w:sz w:val="21"/>
              </w:rPr>
            </w:pPr>
            <w:r>
              <w:rPr>
                <w:rFonts w:hint="default"/>
                <w:sz w:val="21"/>
              </w:rPr>
              <w:t>审核结论</w:t>
            </w:r>
          </w:p>
        </w:tc>
        <w:tc>
          <w:tcPr>
            <w:tcW w:w="1185" w:type="dxa"/>
          </w:tcPr>
          <w:p w14:paraId="095C179A">
            <w:pPr>
              <w:pStyle w:val="29"/>
              <w:keepNext w:val="0"/>
              <w:keepLines w:val="0"/>
              <w:suppressLineNumbers w:val="0"/>
              <w:spacing w:before="0" w:beforeAutospacing="0" w:after="0" w:afterAutospacing="0"/>
              <w:ind w:left="0" w:right="0"/>
              <w:rPr>
                <w:rFonts w:hint="default" w:ascii="Times New Roman"/>
                <w:sz w:val="20"/>
              </w:rPr>
            </w:pPr>
          </w:p>
        </w:tc>
      </w:tr>
    </w:tbl>
    <w:p w14:paraId="46640BDC">
      <w:pPr>
        <w:rPr>
          <w:rFonts w:ascii="Times New Roman"/>
          <w:sz w:val="20"/>
        </w:rPr>
        <w:sectPr>
          <w:headerReference r:id="rId20" w:type="default"/>
          <w:pgSz w:w="11910" w:h="16840"/>
          <w:pgMar w:top="1600" w:right="980" w:bottom="980" w:left="1020" w:header="1299" w:footer="798" w:gutter="0"/>
          <w:pgNumType w:fmt="decimal"/>
          <w:cols w:space="720" w:num="1"/>
        </w:sectPr>
      </w:pPr>
    </w:p>
    <w:p w14:paraId="3FCD1E10">
      <w:pPr>
        <w:pStyle w:val="4"/>
        <w:tabs>
          <w:tab w:val="left" w:pos="1259"/>
        </w:tabs>
        <w:spacing w:before="46"/>
        <w:ind w:left="0" w:right="38"/>
        <w:jc w:val="center"/>
        <w:rPr>
          <w:rFonts w:ascii="宋体" w:eastAsia="宋体"/>
          <w:lang w:val="en-US"/>
        </w:rPr>
      </w:pPr>
      <w:bookmarkStart w:id="220" w:name="_Toc87264383"/>
      <w:bookmarkStart w:id="221" w:name="_Toc6382"/>
      <w:r>
        <w:rPr>
          <w:rFonts w:hint="eastAsia" w:ascii="宋体" w:eastAsia="宋体"/>
          <w:lang w:val="en-US"/>
        </w:rPr>
        <w:t>评审导航表</w:t>
      </w:r>
      <w:bookmarkEnd w:id="220"/>
      <w:bookmarkEnd w:id="221"/>
    </w:p>
    <w:p w14:paraId="3F3F65DE">
      <w:pPr>
        <w:pStyle w:val="11"/>
        <w:spacing w:before="2"/>
        <w:rPr>
          <w:rFonts w:ascii="Times New Roman"/>
          <w:sz w:val="11"/>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6"/>
        <w:gridCol w:w="816"/>
        <w:gridCol w:w="938"/>
        <w:gridCol w:w="2796"/>
        <w:gridCol w:w="2173"/>
        <w:gridCol w:w="1122"/>
      </w:tblGrid>
      <w:tr w14:paraId="63389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6" w:type="dxa"/>
            <w:shd w:val="clear" w:color="auto" w:fill="BEBEBE"/>
          </w:tcPr>
          <w:p w14:paraId="2E90B4EF">
            <w:pPr>
              <w:pStyle w:val="29"/>
              <w:keepNext w:val="0"/>
              <w:keepLines w:val="0"/>
              <w:suppressLineNumbers w:val="0"/>
              <w:spacing w:before="11" w:beforeAutospacing="0" w:after="0" w:afterAutospacing="0" w:line="270" w:lineRule="atLeast"/>
              <w:ind w:left="228" w:right="215"/>
              <w:rPr>
                <w:rFonts w:hint="default"/>
                <w:b/>
                <w:sz w:val="21"/>
              </w:rPr>
            </w:pPr>
            <w:r>
              <w:rPr>
                <w:rFonts w:hint="default"/>
                <w:b/>
                <w:sz w:val="21"/>
              </w:rPr>
              <w:t>评审项目</w:t>
            </w:r>
          </w:p>
        </w:tc>
        <w:tc>
          <w:tcPr>
            <w:tcW w:w="816" w:type="dxa"/>
            <w:shd w:val="clear" w:color="auto" w:fill="BEBEBE"/>
          </w:tcPr>
          <w:p w14:paraId="3C78EA36">
            <w:pPr>
              <w:pStyle w:val="29"/>
              <w:keepNext w:val="0"/>
              <w:keepLines w:val="0"/>
              <w:suppressLineNumbers w:val="0"/>
              <w:spacing w:before="149" w:beforeAutospacing="0" w:after="0" w:afterAutospacing="0"/>
              <w:ind w:left="197" w:right="0"/>
              <w:rPr>
                <w:rFonts w:hint="default"/>
                <w:b/>
                <w:sz w:val="21"/>
              </w:rPr>
            </w:pPr>
            <w:r>
              <w:rPr>
                <w:rFonts w:hint="default"/>
                <w:b/>
                <w:sz w:val="21"/>
              </w:rPr>
              <w:t>项目</w:t>
            </w:r>
          </w:p>
        </w:tc>
        <w:tc>
          <w:tcPr>
            <w:tcW w:w="938" w:type="dxa"/>
            <w:shd w:val="clear" w:color="auto" w:fill="BEBEBE"/>
          </w:tcPr>
          <w:p w14:paraId="282E3D44">
            <w:pPr>
              <w:pStyle w:val="29"/>
              <w:keepNext w:val="0"/>
              <w:keepLines w:val="0"/>
              <w:suppressLineNumbers w:val="0"/>
              <w:spacing w:before="149" w:beforeAutospacing="0" w:after="0" w:afterAutospacing="0"/>
              <w:ind w:left="259" w:right="0"/>
              <w:rPr>
                <w:rFonts w:hint="default"/>
                <w:b/>
                <w:sz w:val="21"/>
              </w:rPr>
            </w:pPr>
            <w:r>
              <w:rPr>
                <w:rFonts w:hint="default"/>
                <w:b/>
                <w:sz w:val="21"/>
              </w:rPr>
              <w:t>分值</w:t>
            </w:r>
          </w:p>
        </w:tc>
        <w:tc>
          <w:tcPr>
            <w:tcW w:w="2796" w:type="dxa"/>
            <w:shd w:val="clear" w:color="auto" w:fill="BEBEBE"/>
          </w:tcPr>
          <w:p w14:paraId="0B669BA0">
            <w:pPr>
              <w:pStyle w:val="29"/>
              <w:keepNext w:val="0"/>
              <w:keepLines w:val="0"/>
              <w:suppressLineNumbers w:val="0"/>
              <w:spacing w:before="149" w:beforeAutospacing="0" w:after="0" w:afterAutospacing="0"/>
              <w:ind w:left="534" w:right="522"/>
              <w:jc w:val="center"/>
              <w:rPr>
                <w:rFonts w:hint="default"/>
                <w:b/>
                <w:sz w:val="21"/>
              </w:rPr>
            </w:pPr>
            <w:r>
              <w:rPr>
                <w:rFonts w:hint="default"/>
                <w:b/>
                <w:sz w:val="21"/>
              </w:rPr>
              <w:t>评分标准</w:t>
            </w:r>
          </w:p>
        </w:tc>
        <w:tc>
          <w:tcPr>
            <w:tcW w:w="2173" w:type="dxa"/>
            <w:shd w:val="clear" w:color="auto" w:fill="BEBEBE"/>
          </w:tcPr>
          <w:p w14:paraId="4EA880D5">
            <w:pPr>
              <w:pStyle w:val="29"/>
              <w:keepNext w:val="0"/>
              <w:keepLines w:val="0"/>
              <w:suppressLineNumbers w:val="0"/>
              <w:spacing w:before="149" w:beforeAutospacing="0" w:after="0" w:afterAutospacing="0"/>
              <w:ind w:left="560" w:right="0"/>
              <w:rPr>
                <w:rFonts w:hint="default"/>
                <w:b/>
                <w:sz w:val="21"/>
              </w:rPr>
            </w:pPr>
            <w:r>
              <w:rPr>
                <w:rFonts w:hint="default"/>
                <w:b/>
                <w:sz w:val="21"/>
              </w:rPr>
              <w:t>投标人响应</w:t>
            </w:r>
          </w:p>
        </w:tc>
        <w:tc>
          <w:tcPr>
            <w:tcW w:w="1122" w:type="dxa"/>
            <w:shd w:val="clear" w:color="auto" w:fill="BEBEBE"/>
          </w:tcPr>
          <w:p w14:paraId="7142E958">
            <w:pPr>
              <w:pStyle w:val="29"/>
              <w:keepNext w:val="0"/>
              <w:keepLines w:val="0"/>
              <w:suppressLineNumbers w:val="0"/>
              <w:spacing w:before="11" w:beforeAutospacing="0" w:after="0" w:afterAutospacing="0" w:line="270" w:lineRule="atLeast"/>
              <w:ind w:left="141" w:right="125"/>
              <w:rPr>
                <w:rFonts w:hint="default"/>
                <w:b/>
                <w:sz w:val="21"/>
              </w:rPr>
            </w:pPr>
            <w:r>
              <w:rPr>
                <w:rFonts w:hint="default"/>
                <w:b/>
                <w:sz w:val="21"/>
              </w:rPr>
              <w:t>投标文件对应页码</w:t>
            </w:r>
          </w:p>
        </w:tc>
      </w:tr>
      <w:tr w14:paraId="16F42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76" w:type="dxa"/>
            <w:vMerge w:val="restart"/>
          </w:tcPr>
          <w:p w14:paraId="5DBFE711">
            <w:pPr>
              <w:pStyle w:val="29"/>
              <w:keepNext w:val="0"/>
              <w:keepLines w:val="0"/>
              <w:suppressLineNumbers w:val="0"/>
              <w:spacing w:before="0" w:beforeAutospacing="0" w:after="0" w:afterAutospacing="0"/>
              <w:ind w:left="0" w:right="0"/>
              <w:rPr>
                <w:rFonts w:hint="default" w:ascii="Times New Roman"/>
                <w:sz w:val="20"/>
              </w:rPr>
            </w:pPr>
          </w:p>
          <w:p w14:paraId="4DAEC5A6">
            <w:pPr>
              <w:pStyle w:val="29"/>
              <w:keepNext w:val="0"/>
              <w:keepLines w:val="0"/>
              <w:suppressLineNumbers w:val="0"/>
              <w:spacing w:before="0" w:beforeAutospacing="0" w:after="0" w:afterAutospacing="0"/>
              <w:ind w:left="0" w:right="0"/>
              <w:rPr>
                <w:rFonts w:hint="default" w:ascii="Times New Roman"/>
                <w:sz w:val="20"/>
              </w:rPr>
            </w:pPr>
          </w:p>
          <w:p w14:paraId="5DC678AD">
            <w:pPr>
              <w:pStyle w:val="29"/>
              <w:keepNext w:val="0"/>
              <w:keepLines w:val="0"/>
              <w:suppressLineNumbers w:val="0"/>
              <w:spacing w:before="0" w:beforeAutospacing="0" w:after="0" w:afterAutospacing="0"/>
              <w:ind w:left="0" w:right="0"/>
              <w:rPr>
                <w:rFonts w:hint="default" w:ascii="Times New Roman"/>
                <w:sz w:val="20"/>
              </w:rPr>
            </w:pPr>
          </w:p>
          <w:p w14:paraId="28E70288">
            <w:pPr>
              <w:pStyle w:val="29"/>
              <w:keepNext w:val="0"/>
              <w:keepLines w:val="0"/>
              <w:suppressLineNumbers w:val="0"/>
              <w:spacing w:before="11" w:beforeAutospacing="0" w:after="0" w:afterAutospacing="0"/>
              <w:ind w:left="0" w:right="0"/>
              <w:rPr>
                <w:rFonts w:hint="default" w:ascii="Times New Roman"/>
                <w:sz w:val="26"/>
              </w:rPr>
            </w:pPr>
          </w:p>
          <w:p w14:paraId="63B05DCA">
            <w:pPr>
              <w:pStyle w:val="29"/>
              <w:keepNext w:val="0"/>
              <w:keepLines w:val="0"/>
              <w:suppressLineNumbers w:val="0"/>
              <w:spacing w:before="0" w:beforeAutospacing="0" w:after="0" w:afterAutospacing="0" w:line="242" w:lineRule="auto"/>
              <w:ind w:left="228" w:right="215"/>
              <w:rPr>
                <w:rFonts w:hint="default"/>
                <w:b/>
                <w:sz w:val="21"/>
              </w:rPr>
            </w:pPr>
            <w:r>
              <w:rPr>
                <w:rFonts w:hint="default"/>
                <w:b/>
                <w:sz w:val="21"/>
              </w:rPr>
              <w:t>报价部分</w:t>
            </w:r>
          </w:p>
        </w:tc>
        <w:tc>
          <w:tcPr>
            <w:tcW w:w="816" w:type="dxa"/>
          </w:tcPr>
          <w:p w14:paraId="4E3B9B4A">
            <w:pPr>
              <w:pStyle w:val="29"/>
              <w:keepNext w:val="0"/>
              <w:keepLines w:val="0"/>
              <w:suppressLineNumbers w:val="0"/>
              <w:spacing w:before="0" w:beforeAutospacing="0" w:after="0" w:afterAutospacing="0"/>
              <w:ind w:left="0" w:right="0"/>
              <w:rPr>
                <w:rFonts w:hint="default" w:ascii="Times New Roman"/>
                <w:sz w:val="20"/>
              </w:rPr>
            </w:pPr>
          </w:p>
        </w:tc>
        <w:tc>
          <w:tcPr>
            <w:tcW w:w="938" w:type="dxa"/>
          </w:tcPr>
          <w:p w14:paraId="79F4A43E">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5241869F">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0CE96E95">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580CC4A8">
            <w:pPr>
              <w:pStyle w:val="29"/>
              <w:keepNext w:val="0"/>
              <w:keepLines w:val="0"/>
              <w:suppressLineNumbers w:val="0"/>
              <w:spacing w:before="0" w:beforeAutospacing="0" w:after="0" w:afterAutospacing="0"/>
              <w:ind w:left="0" w:right="0"/>
              <w:rPr>
                <w:rFonts w:hint="default" w:ascii="Times New Roman"/>
                <w:sz w:val="20"/>
              </w:rPr>
            </w:pPr>
          </w:p>
        </w:tc>
      </w:tr>
      <w:tr w14:paraId="796FB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76" w:type="dxa"/>
            <w:vMerge w:val="continue"/>
            <w:tcBorders>
              <w:top w:val="nil"/>
            </w:tcBorders>
          </w:tcPr>
          <w:p w14:paraId="57B5C011">
            <w:pPr>
              <w:keepNext w:val="0"/>
              <w:keepLines w:val="0"/>
              <w:suppressLineNumbers w:val="0"/>
              <w:spacing w:before="0" w:beforeAutospacing="0" w:after="0" w:afterAutospacing="0"/>
              <w:ind w:left="0" w:right="0"/>
              <w:rPr>
                <w:rFonts w:hint="default"/>
                <w:sz w:val="2"/>
                <w:szCs w:val="2"/>
              </w:rPr>
            </w:pPr>
          </w:p>
        </w:tc>
        <w:tc>
          <w:tcPr>
            <w:tcW w:w="816" w:type="dxa"/>
          </w:tcPr>
          <w:p w14:paraId="78E32B5E">
            <w:pPr>
              <w:pStyle w:val="29"/>
              <w:keepNext w:val="0"/>
              <w:keepLines w:val="0"/>
              <w:suppressLineNumbers w:val="0"/>
              <w:spacing w:before="0" w:beforeAutospacing="0" w:after="0" w:afterAutospacing="0"/>
              <w:ind w:left="0" w:right="0"/>
              <w:rPr>
                <w:rFonts w:hint="default" w:ascii="Times New Roman"/>
                <w:sz w:val="20"/>
              </w:rPr>
            </w:pPr>
          </w:p>
        </w:tc>
        <w:tc>
          <w:tcPr>
            <w:tcW w:w="938" w:type="dxa"/>
          </w:tcPr>
          <w:p w14:paraId="05C47728">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74C64572">
            <w:pPr>
              <w:pStyle w:val="29"/>
              <w:keepNext w:val="0"/>
              <w:keepLines w:val="0"/>
              <w:suppressLineNumbers w:val="0"/>
              <w:spacing w:before="7" w:beforeAutospacing="0" w:after="0" w:afterAutospacing="0"/>
              <w:ind w:left="0" w:right="0"/>
              <w:rPr>
                <w:rFonts w:hint="default" w:ascii="Times New Roman"/>
                <w:sz w:val="17"/>
              </w:rPr>
            </w:pPr>
          </w:p>
          <w:p w14:paraId="2FF69230">
            <w:pPr>
              <w:pStyle w:val="29"/>
              <w:keepNext w:val="0"/>
              <w:keepLines w:val="0"/>
              <w:suppressLineNumbers w:val="0"/>
              <w:spacing w:before="0" w:beforeAutospacing="0" w:after="0" w:afterAutospacing="0"/>
              <w:ind w:left="536" w:right="522"/>
              <w:jc w:val="center"/>
              <w:rPr>
                <w:rFonts w:hint="default"/>
                <w:b/>
                <w:sz w:val="21"/>
              </w:rPr>
            </w:pPr>
            <w:r>
              <w:rPr>
                <w:rFonts w:hint="default"/>
                <w:b/>
                <w:sz w:val="21"/>
              </w:rPr>
              <w:t>支持中小企业政策</w:t>
            </w:r>
          </w:p>
        </w:tc>
        <w:tc>
          <w:tcPr>
            <w:tcW w:w="2173" w:type="dxa"/>
          </w:tcPr>
          <w:p w14:paraId="47554B1E">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47471978">
            <w:pPr>
              <w:pStyle w:val="29"/>
              <w:keepNext w:val="0"/>
              <w:keepLines w:val="0"/>
              <w:suppressLineNumbers w:val="0"/>
              <w:spacing w:before="0" w:beforeAutospacing="0" w:after="0" w:afterAutospacing="0"/>
              <w:ind w:left="0" w:right="0"/>
              <w:rPr>
                <w:rFonts w:hint="default" w:ascii="Times New Roman"/>
                <w:sz w:val="20"/>
              </w:rPr>
            </w:pPr>
          </w:p>
        </w:tc>
      </w:tr>
      <w:tr w14:paraId="406A1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876" w:type="dxa"/>
            <w:vMerge w:val="continue"/>
            <w:tcBorders>
              <w:top w:val="nil"/>
            </w:tcBorders>
          </w:tcPr>
          <w:p w14:paraId="0EF2946C">
            <w:pPr>
              <w:keepNext w:val="0"/>
              <w:keepLines w:val="0"/>
              <w:suppressLineNumbers w:val="0"/>
              <w:spacing w:before="0" w:beforeAutospacing="0" w:after="0" w:afterAutospacing="0"/>
              <w:ind w:left="0" w:right="0"/>
              <w:rPr>
                <w:rFonts w:hint="default"/>
                <w:sz w:val="2"/>
                <w:szCs w:val="2"/>
              </w:rPr>
            </w:pPr>
          </w:p>
        </w:tc>
        <w:tc>
          <w:tcPr>
            <w:tcW w:w="816" w:type="dxa"/>
          </w:tcPr>
          <w:p w14:paraId="45772305">
            <w:pPr>
              <w:pStyle w:val="29"/>
              <w:keepNext w:val="0"/>
              <w:keepLines w:val="0"/>
              <w:suppressLineNumbers w:val="0"/>
              <w:spacing w:before="0" w:beforeAutospacing="0" w:after="0" w:afterAutospacing="0"/>
              <w:ind w:left="0" w:right="0"/>
              <w:rPr>
                <w:rFonts w:hint="default" w:ascii="Times New Roman"/>
                <w:sz w:val="20"/>
              </w:rPr>
            </w:pPr>
          </w:p>
        </w:tc>
        <w:tc>
          <w:tcPr>
            <w:tcW w:w="938" w:type="dxa"/>
          </w:tcPr>
          <w:p w14:paraId="614F8615">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4DC8D5AC">
            <w:pPr>
              <w:pStyle w:val="29"/>
              <w:keepNext w:val="0"/>
              <w:keepLines w:val="0"/>
              <w:suppressLineNumbers w:val="0"/>
              <w:spacing w:before="6" w:beforeAutospacing="0" w:after="0" w:afterAutospacing="0"/>
              <w:ind w:left="0" w:right="0"/>
              <w:rPr>
                <w:rFonts w:hint="default" w:ascii="Times New Roman"/>
                <w:sz w:val="17"/>
              </w:rPr>
            </w:pPr>
          </w:p>
          <w:p w14:paraId="30DD44C7">
            <w:pPr>
              <w:pStyle w:val="29"/>
              <w:keepNext w:val="0"/>
              <w:keepLines w:val="0"/>
              <w:suppressLineNumbers w:val="0"/>
              <w:spacing w:before="0" w:beforeAutospacing="0" w:after="0" w:afterAutospacing="0"/>
              <w:ind w:left="536" w:right="522"/>
              <w:jc w:val="center"/>
              <w:rPr>
                <w:rFonts w:hint="default"/>
                <w:b/>
                <w:sz w:val="21"/>
              </w:rPr>
            </w:pPr>
            <w:r>
              <w:rPr>
                <w:rFonts w:hint="default"/>
                <w:b/>
                <w:sz w:val="21"/>
              </w:rPr>
              <w:t>采购节能产品政策</w:t>
            </w:r>
          </w:p>
        </w:tc>
        <w:tc>
          <w:tcPr>
            <w:tcW w:w="2173" w:type="dxa"/>
          </w:tcPr>
          <w:p w14:paraId="5E314469">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5C28AD12">
            <w:pPr>
              <w:pStyle w:val="29"/>
              <w:keepNext w:val="0"/>
              <w:keepLines w:val="0"/>
              <w:suppressLineNumbers w:val="0"/>
              <w:spacing w:before="0" w:beforeAutospacing="0" w:after="0" w:afterAutospacing="0"/>
              <w:ind w:left="0" w:right="0"/>
              <w:rPr>
                <w:rFonts w:hint="default" w:ascii="Times New Roman"/>
                <w:sz w:val="20"/>
              </w:rPr>
            </w:pPr>
          </w:p>
        </w:tc>
      </w:tr>
      <w:tr w14:paraId="18BB3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trPr>
        <w:tc>
          <w:tcPr>
            <w:tcW w:w="876" w:type="dxa"/>
            <w:vMerge w:val="continue"/>
            <w:tcBorders>
              <w:top w:val="nil"/>
            </w:tcBorders>
          </w:tcPr>
          <w:p w14:paraId="18F94BAA">
            <w:pPr>
              <w:keepNext w:val="0"/>
              <w:keepLines w:val="0"/>
              <w:suppressLineNumbers w:val="0"/>
              <w:spacing w:before="0" w:beforeAutospacing="0" w:after="0" w:afterAutospacing="0"/>
              <w:ind w:left="0" w:right="0"/>
              <w:rPr>
                <w:rFonts w:hint="default"/>
                <w:sz w:val="2"/>
                <w:szCs w:val="2"/>
              </w:rPr>
            </w:pPr>
          </w:p>
        </w:tc>
        <w:tc>
          <w:tcPr>
            <w:tcW w:w="816" w:type="dxa"/>
          </w:tcPr>
          <w:p w14:paraId="566FFB9E">
            <w:pPr>
              <w:pStyle w:val="29"/>
              <w:keepNext w:val="0"/>
              <w:keepLines w:val="0"/>
              <w:suppressLineNumbers w:val="0"/>
              <w:spacing w:before="0" w:beforeAutospacing="0" w:after="0" w:afterAutospacing="0"/>
              <w:ind w:left="0" w:right="0"/>
              <w:rPr>
                <w:rFonts w:hint="default" w:ascii="Times New Roman"/>
                <w:sz w:val="20"/>
              </w:rPr>
            </w:pPr>
          </w:p>
        </w:tc>
        <w:tc>
          <w:tcPr>
            <w:tcW w:w="938" w:type="dxa"/>
          </w:tcPr>
          <w:p w14:paraId="02CD569D">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6071D950">
            <w:pPr>
              <w:pStyle w:val="29"/>
              <w:keepNext w:val="0"/>
              <w:keepLines w:val="0"/>
              <w:suppressLineNumbers w:val="0"/>
              <w:spacing w:before="2" w:beforeAutospacing="0" w:after="0" w:afterAutospacing="0"/>
              <w:ind w:left="0" w:right="0"/>
              <w:rPr>
                <w:rFonts w:hint="default" w:ascii="Times New Roman"/>
                <w:sz w:val="19"/>
              </w:rPr>
            </w:pPr>
          </w:p>
          <w:p w14:paraId="45056F38">
            <w:pPr>
              <w:pStyle w:val="29"/>
              <w:keepNext w:val="0"/>
              <w:keepLines w:val="0"/>
              <w:suppressLineNumbers w:val="0"/>
              <w:spacing w:before="0" w:beforeAutospacing="0" w:after="0" w:afterAutospacing="0"/>
              <w:ind w:left="536" w:right="522"/>
              <w:jc w:val="center"/>
              <w:rPr>
                <w:rFonts w:hint="default"/>
                <w:b/>
                <w:sz w:val="21"/>
              </w:rPr>
            </w:pPr>
            <w:r>
              <w:rPr>
                <w:rFonts w:hint="default"/>
                <w:b/>
                <w:sz w:val="21"/>
              </w:rPr>
              <w:t>采购环保产品政策</w:t>
            </w:r>
          </w:p>
        </w:tc>
        <w:tc>
          <w:tcPr>
            <w:tcW w:w="2173" w:type="dxa"/>
          </w:tcPr>
          <w:p w14:paraId="6B621E1F">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498AE784">
            <w:pPr>
              <w:pStyle w:val="29"/>
              <w:keepNext w:val="0"/>
              <w:keepLines w:val="0"/>
              <w:suppressLineNumbers w:val="0"/>
              <w:spacing w:before="0" w:beforeAutospacing="0" w:after="0" w:afterAutospacing="0"/>
              <w:ind w:left="0" w:right="0"/>
              <w:rPr>
                <w:rFonts w:hint="default" w:ascii="Times New Roman"/>
                <w:sz w:val="20"/>
              </w:rPr>
            </w:pPr>
          </w:p>
        </w:tc>
      </w:tr>
      <w:tr w14:paraId="2473D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6" w:type="dxa"/>
            <w:vMerge w:val="restart"/>
          </w:tcPr>
          <w:p w14:paraId="707BF725">
            <w:pPr>
              <w:pStyle w:val="29"/>
              <w:keepNext w:val="0"/>
              <w:keepLines w:val="0"/>
              <w:suppressLineNumbers w:val="0"/>
              <w:spacing w:before="0" w:beforeAutospacing="0" w:after="0" w:afterAutospacing="0"/>
              <w:ind w:left="0" w:right="0"/>
              <w:rPr>
                <w:rFonts w:hint="default" w:ascii="Times New Roman"/>
                <w:sz w:val="20"/>
              </w:rPr>
            </w:pPr>
          </w:p>
          <w:p w14:paraId="4CA93717">
            <w:pPr>
              <w:pStyle w:val="29"/>
              <w:keepNext w:val="0"/>
              <w:keepLines w:val="0"/>
              <w:suppressLineNumbers w:val="0"/>
              <w:spacing w:before="0" w:beforeAutospacing="0" w:after="0" w:afterAutospacing="0"/>
              <w:ind w:left="0" w:right="0"/>
              <w:rPr>
                <w:rFonts w:hint="default" w:ascii="Times New Roman"/>
                <w:sz w:val="20"/>
              </w:rPr>
            </w:pPr>
          </w:p>
          <w:p w14:paraId="6C1C4A08">
            <w:pPr>
              <w:pStyle w:val="29"/>
              <w:keepNext w:val="0"/>
              <w:keepLines w:val="0"/>
              <w:suppressLineNumbers w:val="0"/>
              <w:spacing w:before="0" w:beforeAutospacing="0" w:after="0" w:afterAutospacing="0"/>
              <w:ind w:left="0" w:right="0"/>
              <w:rPr>
                <w:rFonts w:hint="default" w:ascii="Times New Roman"/>
                <w:sz w:val="20"/>
              </w:rPr>
            </w:pPr>
          </w:p>
          <w:p w14:paraId="2E4DE820">
            <w:pPr>
              <w:pStyle w:val="29"/>
              <w:keepNext w:val="0"/>
              <w:keepLines w:val="0"/>
              <w:suppressLineNumbers w:val="0"/>
              <w:spacing w:before="0" w:beforeAutospacing="0" w:after="0" w:afterAutospacing="0"/>
              <w:ind w:left="0" w:right="0"/>
              <w:rPr>
                <w:rFonts w:hint="default" w:ascii="Times New Roman"/>
                <w:sz w:val="20"/>
              </w:rPr>
            </w:pPr>
          </w:p>
          <w:p w14:paraId="26662BD3">
            <w:pPr>
              <w:pStyle w:val="29"/>
              <w:keepNext w:val="0"/>
              <w:keepLines w:val="0"/>
              <w:suppressLineNumbers w:val="0"/>
              <w:spacing w:before="0" w:beforeAutospacing="0" w:after="0" w:afterAutospacing="0"/>
              <w:ind w:left="0" w:right="0"/>
              <w:rPr>
                <w:rFonts w:hint="default" w:ascii="Times New Roman"/>
                <w:sz w:val="20"/>
              </w:rPr>
            </w:pPr>
          </w:p>
          <w:p w14:paraId="7DCFBFAE">
            <w:pPr>
              <w:pStyle w:val="29"/>
              <w:keepNext w:val="0"/>
              <w:keepLines w:val="0"/>
              <w:suppressLineNumbers w:val="0"/>
              <w:spacing w:before="0" w:beforeAutospacing="0" w:after="0" w:afterAutospacing="0"/>
              <w:ind w:left="0" w:right="0"/>
              <w:rPr>
                <w:rFonts w:hint="default" w:ascii="Times New Roman"/>
                <w:sz w:val="20"/>
              </w:rPr>
            </w:pPr>
          </w:p>
          <w:p w14:paraId="1562CF3C">
            <w:pPr>
              <w:pStyle w:val="29"/>
              <w:keepNext w:val="0"/>
              <w:keepLines w:val="0"/>
              <w:suppressLineNumbers w:val="0"/>
              <w:spacing w:before="0" w:beforeAutospacing="0" w:after="0" w:afterAutospacing="0"/>
              <w:ind w:left="0" w:right="0"/>
              <w:rPr>
                <w:rFonts w:hint="default" w:ascii="Times New Roman"/>
                <w:sz w:val="20"/>
              </w:rPr>
            </w:pPr>
          </w:p>
          <w:p w14:paraId="48711523">
            <w:pPr>
              <w:pStyle w:val="29"/>
              <w:keepNext w:val="0"/>
              <w:keepLines w:val="0"/>
              <w:suppressLineNumbers w:val="0"/>
              <w:spacing w:before="0" w:beforeAutospacing="0" w:after="0" w:afterAutospacing="0"/>
              <w:ind w:left="0" w:right="0"/>
              <w:rPr>
                <w:rFonts w:hint="default" w:ascii="Times New Roman"/>
                <w:sz w:val="20"/>
              </w:rPr>
            </w:pPr>
          </w:p>
          <w:p w14:paraId="32704A31">
            <w:pPr>
              <w:pStyle w:val="29"/>
              <w:keepNext w:val="0"/>
              <w:keepLines w:val="0"/>
              <w:suppressLineNumbers w:val="0"/>
              <w:spacing w:before="7" w:beforeAutospacing="0" w:after="0" w:afterAutospacing="0"/>
              <w:ind w:left="0" w:right="0"/>
              <w:rPr>
                <w:rFonts w:hint="default" w:ascii="Times New Roman"/>
                <w:sz w:val="16"/>
              </w:rPr>
            </w:pPr>
          </w:p>
          <w:p w14:paraId="2547DD8F">
            <w:pPr>
              <w:pStyle w:val="29"/>
              <w:keepNext w:val="0"/>
              <w:keepLines w:val="0"/>
              <w:suppressLineNumbers w:val="0"/>
              <w:spacing w:before="0" w:beforeAutospacing="0" w:after="0" w:afterAutospacing="0" w:line="242" w:lineRule="auto"/>
              <w:ind w:left="228" w:right="215"/>
              <w:rPr>
                <w:rFonts w:hint="default"/>
                <w:b/>
                <w:sz w:val="21"/>
              </w:rPr>
            </w:pPr>
            <w:r>
              <w:rPr>
                <w:rFonts w:hint="default"/>
                <w:b/>
                <w:sz w:val="21"/>
              </w:rPr>
              <w:t>商务部分</w:t>
            </w:r>
          </w:p>
        </w:tc>
        <w:tc>
          <w:tcPr>
            <w:tcW w:w="816" w:type="dxa"/>
            <w:vMerge w:val="restart"/>
          </w:tcPr>
          <w:p w14:paraId="2A0E800A">
            <w:pPr>
              <w:pStyle w:val="29"/>
              <w:keepNext w:val="0"/>
              <w:keepLines w:val="0"/>
              <w:suppressLineNumbers w:val="0"/>
              <w:spacing w:before="0" w:beforeAutospacing="0" w:after="0" w:afterAutospacing="0"/>
              <w:ind w:left="0" w:right="0"/>
              <w:rPr>
                <w:rFonts w:hint="default" w:ascii="Times New Roman"/>
                <w:sz w:val="20"/>
              </w:rPr>
            </w:pPr>
          </w:p>
        </w:tc>
        <w:tc>
          <w:tcPr>
            <w:tcW w:w="938" w:type="dxa"/>
          </w:tcPr>
          <w:p w14:paraId="694356E1">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52DEA115">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30AED28F">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4929D850">
            <w:pPr>
              <w:pStyle w:val="29"/>
              <w:keepNext w:val="0"/>
              <w:keepLines w:val="0"/>
              <w:suppressLineNumbers w:val="0"/>
              <w:spacing w:before="0" w:beforeAutospacing="0" w:after="0" w:afterAutospacing="0"/>
              <w:ind w:left="0" w:right="0"/>
              <w:rPr>
                <w:rFonts w:hint="default" w:ascii="Times New Roman"/>
                <w:sz w:val="20"/>
              </w:rPr>
            </w:pPr>
          </w:p>
        </w:tc>
      </w:tr>
      <w:tr w14:paraId="02924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6" w:type="dxa"/>
            <w:vMerge w:val="continue"/>
            <w:tcBorders>
              <w:top w:val="nil"/>
            </w:tcBorders>
          </w:tcPr>
          <w:p w14:paraId="5D12DDEA">
            <w:pPr>
              <w:keepNext w:val="0"/>
              <w:keepLines w:val="0"/>
              <w:suppressLineNumbers w:val="0"/>
              <w:spacing w:before="0" w:beforeAutospacing="0" w:after="0" w:afterAutospacing="0"/>
              <w:ind w:left="0" w:right="0"/>
              <w:rPr>
                <w:rFonts w:hint="default"/>
                <w:sz w:val="2"/>
                <w:szCs w:val="2"/>
              </w:rPr>
            </w:pPr>
          </w:p>
        </w:tc>
        <w:tc>
          <w:tcPr>
            <w:tcW w:w="816" w:type="dxa"/>
            <w:vMerge w:val="continue"/>
            <w:tcBorders>
              <w:top w:val="nil"/>
            </w:tcBorders>
          </w:tcPr>
          <w:p w14:paraId="1C03D5CD">
            <w:pPr>
              <w:keepNext w:val="0"/>
              <w:keepLines w:val="0"/>
              <w:suppressLineNumbers w:val="0"/>
              <w:spacing w:before="0" w:beforeAutospacing="0" w:after="0" w:afterAutospacing="0"/>
              <w:ind w:left="0" w:right="0"/>
              <w:rPr>
                <w:rFonts w:hint="default"/>
                <w:sz w:val="2"/>
                <w:szCs w:val="2"/>
              </w:rPr>
            </w:pPr>
          </w:p>
        </w:tc>
        <w:tc>
          <w:tcPr>
            <w:tcW w:w="938" w:type="dxa"/>
          </w:tcPr>
          <w:p w14:paraId="6E85E17B">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2590942C">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3E8C3DEE">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4211AB1D">
            <w:pPr>
              <w:pStyle w:val="29"/>
              <w:keepNext w:val="0"/>
              <w:keepLines w:val="0"/>
              <w:suppressLineNumbers w:val="0"/>
              <w:spacing w:before="0" w:beforeAutospacing="0" w:after="0" w:afterAutospacing="0"/>
              <w:ind w:left="0" w:right="0"/>
              <w:rPr>
                <w:rFonts w:hint="default" w:ascii="Times New Roman"/>
                <w:sz w:val="20"/>
              </w:rPr>
            </w:pPr>
          </w:p>
        </w:tc>
      </w:tr>
      <w:tr w14:paraId="75619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76" w:type="dxa"/>
            <w:vMerge w:val="continue"/>
            <w:tcBorders>
              <w:top w:val="nil"/>
            </w:tcBorders>
          </w:tcPr>
          <w:p w14:paraId="72C4E0B3">
            <w:pPr>
              <w:keepNext w:val="0"/>
              <w:keepLines w:val="0"/>
              <w:suppressLineNumbers w:val="0"/>
              <w:spacing w:before="0" w:beforeAutospacing="0" w:after="0" w:afterAutospacing="0"/>
              <w:ind w:left="0" w:right="0"/>
              <w:rPr>
                <w:rFonts w:hint="default"/>
                <w:sz w:val="2"/>
                <w:szCs w:val="2"/>
              </w:rPr>
            </w:pPr>
          </w:p>
        </w:tc>
        <w:tc>
          <w:tcPr>
            <w:tcW w:w="816" w:type="dxa"/>
            <w:vMerge w:val="continue"/>
            <w:tcBorders>
              <w:top w:val="nil"/>
            </w:tcBorders>
          </w:tcPr>
          <w:p w14:paraId="37485766">
            <w:pPr>
              <w:keepNext w:val="0"/>
              <w:keepLines w:val="0"/>
              <w:suppressLineNumbers w:val="0"/>
              <w:spacing w:before="0" w:beforeAutospacing="0" w:after="0" w:afterAutospacing="0"/>
              <w:ind w:left="0" w:right="0"/>
              <w:rPr>
                <w:rFonts w:hint="default"/>
                <w:sz w:val="2"/>
                <w:szCs w:val="2"/>
              </w:rPr>
            </w:pPr>
          </w:p>
        </w:tc>
        <w:tc>
          <w:tcPr>
            <w:tcW w:w="938" w:type="dxa"/>
          </w:tcPr>
          <w:p w14:paraId="0BFBBF94">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29623C77">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36562DA9">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01F8EBD6">
            <w:pPr>
              <w:pStyle w:val="29"/>
              <w:keepNext w:val="0"/>
              <w:keepLines w:val="0"/>
              <w:suppressLineNumbers w:val="0"/>
              <w:spacing w:before="0" w:beforeAutospacing="0" w:after="0" w:afterAutospacing="0"/>
              <w:ind w:left="0" w:right="0"/>
              <w:rPr>
                <w:rFonts w:hint="default" w:ascii="Times New Roman"/>
                <w:sz w:val="20"/>
              </w:rPr>
            </w:pPr>
          </w:p>
        </w:tc>
      </w:tr>
      <w:tr w14:paraId="79632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6" w:type="dxa"/>
            <w:vMerge w:val="continue"/>
            <w:tcBorders>
              <w:top w:val="nil"/>
            </w:tcBorders>
          </w:tcPr>
          <w:p w14:paraId="530A8610">
            <w:pPr>
              <w:keepNext w:val="0"/>
              <w:keepLines w:val="0"/>
              <w:suppressLineNumbers w:val="0"/>
              <w:spacing w:before="0" w:beforeAutospacing="0" w:after="0" w:afterAutospacing="0"/>
              <w:ind w:left="0" w:right="0"/>
              <w:rPr>
                <w:rFonts w:hint="default"/>
                <w:sz w:val="2"/>
                <w:szCs w:val="2"/>
              </w:rPr>
            </w:pPr>
          </w:p>
        </w:tc>
        <w:tc>
          <w:tcPr>
            <w:tcW w:w="816" w:type="dxa"/>
            <w:vMerge w:val="continue"/>
            <w:tcBorders>
              <w:top w:val="nil"/>
            </w:tcBorders>
          </w:tcPr>
          <w:p w14:paraId="4DE42907">
            <w:pPr>
              <w:keepNext w:val="0"/>
              <w:keepLines w:val="0"/>
              <w:suppressLineNumbers w:val="0"/>
              <w:spacing w:before="0" w:beforeAutospacing="0" w:after="0" w:afterAutospacing="0"/>
              <w:ind w:left="0" w:right="0"/>
              <w:rPr>
                <w:rFonts w:hint="default"/>
                <w:sz w:val="2"/>
                <w:szCs w:val="2"/>
              </w:rPr>
            </w:pPr>
          </w:p>
        </w:tc>
        <w:tc>
          <w:tcPr>
            <w:tcW w:w="938" w:type="dxa"/>
          </w:tcPr>
          <w:p w14:paraId="4AF544C7">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352AC1B7">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06ED76D4">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2ED1EB9F">
            <w:pPr>
              <w:pStyle w:val="29"/>
              <w:keepNext w:val="0"/>
              <w:keepLines w:val="0"/>
              <w:suppressLineNumbers w:val="0"/>
              <w:spacing w:before="0" w:beforeAutospacing="0" w:after="0" w:afterAutospacing="0"/>
              <w:ind w:left="0" w:right="0"/>
              <w:rPr>
                <w:rFonts w:hint="default" w:ascii="Times New Roman"/>
                <w:sz w:val="20"/>
              </w:rPr>
            </w:pPr>
          </w:p>
        </w:tc>
      </w:tr>
      <w:tr w14:paraId="51B65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6" w:type="dxa"/>
            <w:vMerge w:val="continue"/>
            <w:tcBorders>
              <w:top w:val="nil"/>
            </w:tcBorders>
          </w:tcPr>
          <w:p w14:paraId="679CAB09">
            <w:pPr>
              <w:keepNext w:val="0"/>
              <w:keepLines w:val="0"/>
              <w:suppressLineNumbers w:val="0"/>
              <w:spacing w:before="0" w:beforeAutospacing="0" w:after="0" w:afterAutospacing="0"/>
              <w:ind w:left="0" w:right="0"/>
              <w:rPr>
                <w:rFonts w:hint="default"/>
                <w:sz w:val="2"/>
                <w:szCs w:val="2"/>
              </w:rPr>
            </w:pPr>
          </w:p>
        </w:tc>
        <w:tc>
          <w:tcPr>
            <w:tcW w:w="816" w:type="dxa"/>
            <w:vMerge w:val="continue"/>
            <w:tcBorders>
              <w:top w:val="nil"/>
            </w:tcBorders>
          </w:tcPr>
          <w:p w14:paraId="0CAC7A37">
            <w:pPr>
              <w:keepNext w:val="0"/>
              <w:keepLines w:val="0"/>
              <w:suppressLineNumbers w:val="0"/>
              <w:spacing w:before="0" w:beforeAutospacing="0" w:after="0" w:afterAutospacing="0"/>
              <w:ind w:left="0" w:right="0"/>
              <w:rPr>
                <w:rFonts w:hint="default"/>
                <w:sz w:val="2"/>
                <w:szCs w:val="2"/>
              </w:rPr>
            </w:pPr>
          </w:p>
        </w:tc>
        <w:tc>
          <w:tcPr>
            <w:tcW w:w="938" w:type="dxa"/>
          </w:tcPr>
          <w:p w14:paraId="386A710E">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251F8C67">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7B425B99">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67EA837E">
            <w:pPr>
              <w:pStyle w:val="29"/>
              <w:keepNext w:val="0"/>
              <w:keepLines w:val="0"/>
              <w:suppressLineNumbers w:val="0"/>
              <w:spacing w:before="0" w:beforeAutospacing="0" w:after="0" w:afterAutospacing="0"/>
              <w:ind w:left="0" w:right="0"/>
              <w:rPr>
                <w:rFonts w:hint="default" w:ascii="Times New Roman"/>
                <w:sz w:val="20"/>
              </w:rPr>
            </w:pPr>
          </w:p>
        </w:tc>
      </w:tr>
      <w:tr w14:paraId="231CB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76" w:type="dxa"/>
            <w:vMerge w:val="continue"/>
            <w:tcBorders>
              <w:top w:val="nil"/>
            </w:tcBorders>
          </w:tcPr>
          <w:p w14:paraId="32E259E9">
            <w:pPr>
              <w:keepNext w:val="0"/>
              <w:keepLines w:val="0"/>
              <w:suppressLineNumbers w:val="0"/>
              <w:spacing w:before="0" w:beforeAutospacing="0" w:after="0" w:afterAutospacing="0"/>
              <w:ind w:left="0" w:right="0"/>
              <w:rPr>
                <w:rFonts w:hint="default"/>
                <w:sz w:val="2"/>
                <w:szCs w:val="2"/>
              </w:rPr>
            </w:pPr>
          </w:p>
        </w:tc>
        <w:tc>
          <w:tcPr>
            <w:tcW w:w="816" w:type="dxa"/>
            <w:vMerge w:val="restart"/>
          </w:tcPr>
          <w:p w14:paraId="25B570FA">
            <w:pPr>
              <w:pStyle w:val="29"/>
              <w:keepNext w:val="0"/>
              <w:keepLines w:val="0"/>
              <w:suppressLineNumbers w:val="0"/>
              <w:spacing w:before="0" w:beforeAutospacing="0" w:after="0" w:afterAutospacing="0"/>
              <w:ind w:left="0" w:right="0"/>
              <w:rPr>
                <w:rFonts w:hint="default" w:ascii="Times New Roman"/>
                <w:sz w:val="20"/>
              </w:rPr>
            </w:pPr>
          </w:p>
        </w:tc>
        <w:tc>
          <w:tcPr>
            <w:tcW w:w="938" w:type="dxa"/>
          </w:tcPr>
          <w:p w14:paraId="2D9D9170">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6FABCFDD">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1FF286E5">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529A1483">
            <w:pPr>
              <w:pStyle w:val="29"/>
              <w:keepNext w:val="0"/>
              <w:keepLines w:val="0"/>
              <w:suppressLineNumbers w:val="0"/>
              <w:spacing w:before="0" w:beforeAutospacing="0" w:after="0" w:afterAutospacing="0"/>
              <w:ind w:left="0" w:right="0"/>
              <w:rPr>
                <w:rFonts w:hint="default" w:ascii="Times New Roman"/>
                <w:sz w:val="20"/>
              </w:rPr>
            </w:pPr>
          </w:p>
        </w:tc>
      </w:tr>
      <w:tr w14:paraId="257F1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6" w:type="dxa"/>
            <w:vMerge w:val="continue"/>
            <w:tcBorders>
              <w:top w:val="nil"/>
            </w:tcBorders>
          </w:tcPr>
          <w:p w14:paraId="26F594F8">
            <w:pPr>
              <w:keepNext w:val="0"/>
              <w:keepLines w:val="0"/>
              <w:suppressLineNumbers w:val="0"/>
              <w:spacing w:before="0" w:beforeAutospacing="0" w:after="0" w:afterAutospacing="0"/>
              <w:ind w:left="0" w:right="0"/>
              <w:rPr>
                <w:rFonts w:hint="default"/>
                <w:sz w:val="2"/>
                <w:szCs w:val="2"/>
              </w:rPr>
            </w:pPr>
          </w:p>
        </w:tc>
        <w:tc>
          <w:tcPr>
            <w:tcW w:w="816" w:type="dxa"/>
            <w:vMerge w:val="continue"/>
            <w:tcBorders>
              <w:top w:val="nil"/>
            </w:tcBorders>
          </w:tcPr>
          <w:p w14:paraId="292980CE">
            <w:pPr>
              <w:keepNext w:val="0"/>
              <w:keepLines w:val="0"/>
              <w:suppressLineNumbers w:val="0"/>
              <w:spacing w:before="0" w:beforeAutospacing="0" w:after="0" w:afterAutospacing="0"/>
              <w:ind w:left="0" w:right="0"/>
              <w:rPr>
                <w:rFonts w:hint="default"/>
                <w:sz w:val="2"/>
                <w:szCs w:val="2"/>
              </w:rPr>
            </w:pPr>
          </w:p>
        </w:tc>
        <w:tc>
          <w:tcPr>
            <w:tcW w:w="938" w:type="dxa"/>
          </w:tcPr>
          <w:p w14:paraId="68EC2FA5">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18E6A415">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1D8BF2B2">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4D14E09F">
            <w:pPr>
              <w:pStyle w:val="29"/>
              <w:keepNext w:val="0"/>
              <w:keepLines w:val="0"/>
              <w:suppressLineNumbers w:val="0"/>
              <w:spacing w:before="0" w:beforeAutospacing="0" w:after="0" w:afterAutospacing="0"/>
              <w:ind w:left="0" w:right="0"/>
              <w:rPr>
                <w:rFonts w:hint="default" w:ascii="Times New Roman"/>
                <w:sz w:val="20"/>
              </w:rPr>
            </w:pPr>
          </w:p>
        </w:tc>
      </w:tr>
      <w:tr w14:paraId="12330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76" w:type="dxa"/>
            <w:vMerge w:val="continue"/>
            <w:tcBorders>
              <w:top w:val="nil"/>
            </w:tcBorders>
          </w:tcPr>
          <w:p w14:paraId="7BF114BE">
            <w:pPr>
              <w:keepNext w:val="0"/>
              <w:keepLines w:val="0"/>
              <w:suppressLineNumbers w:val="0"/>
              <w:spacing w:before="0" w:beforeAutospacing="0" w:after="0" w:afterAutospacing="0"/>
              <w:ind w:left="0" w:right="0"/>
              <w:rPr>
                <w:rFonts w:hint="default"/>
                <w:sz w:val="2"/>
                <w:szCs w:val="2"/>
              </w:rPr>
            </w:pPr>
          </w:p>
        </w:tc>
        <w:tc>
          <w:tcPr>
            <w:tcW w:w="816" w:type="dxa"/>
            <w:vMerge w:val="continue"/>
            <w:tcBorders>
              <w:top w:val="nil"/>
            </w:tcBorders>
          </w:tcPr>
          <w:p w14:paraId="4358C630">
            <w:pPr>
              <w:keepNext w:val="0"/>
              <w:keepLines w:val="0"/>
              <w:suppressLineNumbers w:val="0"/>
              <w:spacing w:before="0" w:beforeAutospacing="0" w:after="0" w:afterAutospacing="0"/>
              <w:ind w:left="0" w:right="0"/>
              <w:rPr>
                <w:rFonts w:hint="default"/>
                <w:sz w:val="2"/>
                <w:szCs w:val="2"/>
              </w:rPr>
            </w:pPr>
          </w:p>
        </w:tc>
        <w:tc>
          <w:tcPr>
            <w:tcW w:w="938" w:type="dxa"/>
          </w:tcPr>
          <w:p w14:paraId="343BB6E0">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3E7738F1">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64C851FB">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6A66C17C">
            <w:pPr>
              <w:pStyle w:val="29"/>
              <w:keepNext w:val="0"/>
              <w:keepLines w:val="0"/>
              <w:suppressLineNumbers w:val="0"/>
              <w:spacing w:before="0" w:beforeAutospacing="0" w:after="0" w:afterAutospacing="0"/>
              <w:ind w:left="0" w:right="0"/>
              <w:rPr>
                <w:rFonts w:hint="default" w:ascii="Times New Roman"/>
                <w:sz w:val="20"/>
              </w:rPr>
            </w:pPr>
          </w:p>
        </w:tc>
      </w:tr>
      <w:tr w14:paraId="6194E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6" w:type="dxa"/>
            <w:vMerge w:val="restart"/>
          </w:tcPr>
          <w:p w14:paraId="0A4D8A5D">
            <w:pPr>
              <w:pStyle w:val="29"/>
              <w:keepNext w:val="0"/>
              <w:keepLines w:val="0"/>
              <w:suppressLineNumbers w:val="0"/>
              <w:spacing w:before="0" w:beforeAutospacing="0" w:after="0" w:afterAutospacing="0"/>
              <w:ind w:left="0" w:right="0"/>
              <w:rPr>
                <w:rFonts w:hint="default" w:ascii="Times New Roman"/>
                <w:sz w:val="20"/>
              </w:rPr>
            </w:pPr>
          </w:p>
          <w:p w14:paraId="43611D5F">
            <w:pPr>
              <w:pStyle w:val="29"/>
              <w:keepNext w:val="0"/>
              <w:keepLines w:val="0"/>
              <w:suppressLineNumbers w:val="0"/>
              <w:spacing w:before="0" w:beforeAutospacing="0" w:after="0" w:afterAutospacing="0"/>
              <w:ind w:left="0" w:right="0"/>
              <w:rPr>
                <w:rFonts w:hint="default" w:ascii="Times New Roman"/>
                <w:sz w:val="20"/>
              </w:rPr>
            </w:pPr>
          </w:p>
          <w:p w14:paraId="3B68BD76">
            <w:pPr>
              <w:pStyle w:val="29"/>
              <w:keepNext w:val="0"/>
              <w:keepLines w:val="0"/>
              <w:suppressLineNumbers w:val="0"/>
              <w:spacing w:before="0" w:beforeAutospacing="0" w:after="0" w:afterAutospacing="0"/>
              <w:ind w:left="0" w:right="0"/>
              <w:rPr>
                <w:rFonts w:hint="default" w:ascii="Times New Roman"/>
                <w:sz w:val="20"/>
              </w:rPr>
            </w:pPr>
          </w:p>
          <w:p w14:paraId="283FD080">
            <w:pPr>
              <w:pStyle w:val="29"/>
              <w:keepNext w:val="0"/>
              <w:keepLines w:val="0"/>
              <w:suppressLineNumbers w:val="0"/>
              <w:spacing w:before="2" w:beforeAutospacing="0" w:after="0" w:afterAutospacing="0"/>
              <w:ind w:left="0" w:right="0"/>
              <w:rPr>
                <w:rFonts w:hint="default" w:ascii="Times New Roman"/>
                <w:sz w:val="16"/>
              </w:rPr>
            </w:pPr>
          </w:p>
          <w:p w14:paraId="7B24C135">
            <w:pPr>
              <w:pStyle w:val="29"/>
              <w:keepNext w:val="0"/>
              <w:keepLines w:val="0"/>
              <w:suppressLineNumbers w:val="0"/>
              <w:spacing w:before="0" w:beforeAutospacing="0" w:after="0" w:afterAutospacing="0" w:line="244" w:lineRule="auto"/>
              <w:ind w:left="228" w:right="215"/>
              <w:rPr>
                <w:rFonts w:hint="default"/>
                <w:b/>
                <w:sz w:val="21"/>
              </w:rPr>
            </w:pPr>
            <w:r>
              <w:rPr>
                <w:rFonts w:hint="default"/>
                <w:b/>
                <w:sz w:val="21"/>
              </w:rPr>
              <w:t>技术部分</w:t>
            </w:r>
          </w:p>
        </w:tc>
        <w:tc>
          <w:tcPr>
            <w:tcW w:w="816" w:type="dxa"/>
            <w:vMerge w:val="restart"/>
          </w:tcPr>
          <w:p w14:paraId="666610CE">
            <w:pPr>
              <w:pStyle w:val="29"/>
              <w:keepNext w:val="0"/>
              <w:keepLines w:val="0"/>
              <w:suppressLineNumbers w:val="0"/>
              <w:spacing w:before="0" w:beforeAutospacing="0" w:after="0" w:afterAutospacing="0"/>
              <w:ind w:left="0" w:right="0"/>
              <w:rPr>
                <w:rFonts w:hint="default" w:ascii="Times New Roman"/>
                <w:sz w:val="20"/>
              </w:rPr>
            </w:pPr>
          </w:p>
        </w:tc>
        <w:tc>
          <w:tcPr>
            <w:tcW w:w="938" w:type="dxa"/>
          </w:tcPr>
          <w:p w14:paraId="4C933C32">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0F6684D8">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09B5E695">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585DAA98">
            <w:pPr>
              <w:pStyle w:val="29"/>
              <w:keepNext w:val="0"/>
              <w:keepLines w:val="0"/>
              <w:suppressLineNumbers w:val="0"/>
              <w:spacing w:before="0" w:beforeAutospacing="0" w:after="0" w:afterAutospacing="0"/>
              <w:ind w:left="0" w:right="0"/>
              <w:rPr>
                <w:rFonts w:hint="default" w:ascii="Times New Roman"/>
                <w:sz w:val="20"/>
              </w:rPr>
            </w:pPr>
          </w:p>
        </w:tc>
      </w:tr>
      <w:tr w14:paraId="7BE5E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76" w:type="dxa"/>
            <w:vMerge w:val="continue"/>
            <w:tcBorders>
              <w:top w:val="nil"/>
            </w:tcBorders>
          </w:tcPr>
          <w:p w14:paraId="3CE63F2C">
            <w:pPr>
              <w:keepNext w:val="0"/>
              <w:keepLines w:val="0"/>
              <w:suppressLineNumbers w:val="0"/>
              <w:spacing w:before="0" w:beforeAutospacing="0" w:after="0" w:afterAutospacing="0"/>
              <w:ind w:left="0" w:right="0"/>
              <w:rPr>
                <w:rFonts w:hint="default"/>
                <w:sz w:val="2"/>
                <w:szCs w:val="2"/>
              </w:rPr>
            </w:pPr>
          </w:p>
        </w:tc>
        <w:tc>
          <w:tcPr>
            <w:tcW w:w="816" w:type="dxa"/>
            <w:vMerge w:val="continue"/>
            <w:tcBorders>
              <w:top w:val="nil"/>
            </w:tcBorders>
          </w:tcPr>
          <w:p w14:paraId="59DC1E77">
            <w:pPr>
              <w:keepNext w:val="0"/>
              <w:keepLines w:val="0"/>
              <w:suppressLineNumbers w:val="0"/>
              <w:spacing w:before="0" w:beforeAutospacing="0" w:after="0" w:afterAutospacing="0"/>
              <w:ind w:left="0" w:right="0"/>
              <w:rPr>
                <w:rFonts w:hint="default"/>
                <w:sz w:val="2"/>
                <w:szCs w:val="2"/>
              </w:rPr>
            </w:pPr>
          </w:p>
        </w:tc>
        <w:tc>
          <w:tcPr>
            <w:tcW w:w="938" w:type="dxa"/>
          </w:tcPr>
          <w:p w14:paraId="2A0D19BB">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3674DBB1">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571FC87B">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20FF2257">
            <w:pPr>
              <w:pStyle w:val="29"/>
              <w:keepNext w:val="0"/>
              <w:keepLines w:val="0"/>
              <w:suppressLineNumbers w:val="0"/>
              <w:spacing w:before="0" w:beforeAutospacing="0" w:after="0" w:afterAutospacing="0"/>
              <w:ind w:left="0" w:right="0"/>
              <w:rPr>
                <w:rFonts w:hint="default" w:ascii="Times New Roman"/>
                <w:sz w:val="20"/>
              </w:rPr>
            </w:pPr>
          </w:p>
        </w:tc>
      </w:tr>
      <w:tr w14:paraId="077CB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6" w:type="dxa"/>
            <w:vMerge w:val="continue"/>
            <w:tcBorders>
              <w:top w:val="nil"/>
            </w:tcBorders>
          </w:tcPr>
          <w:p w14:paraId="2A19E713">
            <w:pPr>
              <w:keepNext w:val="0"/>
              <w:keepLines w:val="0"/>
              <w:suppressLineNumbers w:val="0"/>
              <w:spacing w:before="0" w:beforeAutospacing="0" w:after="0" w:afterAutospacing="0"/>
              <w:ind w:left="0" w:right="0"/>
              <w:rPr>
                <w:rFonts w:hint="default"/>
                <w:sz w:val="2"/>
                <w:szCs w:val="2"/>
              </w:rPr>
            </w:pPr>
          </w:p>
        </w:tc>
        <w:tc>
          <w:tcPr>
            <w:tcW w:w="816" w:type="dxa"/>
            <w:vMerge w:val="continue"/>
            <w:tcBorders>
              <w:top w:val="nil"/>
            </w:tcBorders>
          </w:tcPr>
          <w:p w14:paraId="7EAC8A5B">
            <w:pPr>
              <w:keepNext w:val="0"/>
              <w:keepLines w:val="0"/>
              <w:suppressLineNumbers w:val="0"/>
              <w:spacing w:before="0" w:beforeAutospacing="0" w:after="0" w:afterAutospacing="0"/>
              <w:ind w:left="0" w:right="0"/>
              <w:rPr>
                <w:rFonts w:hint="default"/>
                <w:sz w:val="2"/>
                <w:szCs w:val="2"/>
              </w:rPr>
            </w:pPr>
          </w:p>
        </w:tc>
        <w:tc>
          <w:tcPr>
            <w:tcW w:w="938" w:type="dxa"/>
          </w:tcPr>
          <w:p w14:paraId="190601A8">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6BC30A2A">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187D5469">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04639DD1">
            <w:pPr>
              <w:pStyle w:val="29"/>
              <w:keepNext w:val="0"/>
              <w:keepLines w:val="0"/>
              <w:suppressLineNumbers w:val="0"/>
              <w:spacing w:before="0" w:beforeAutospacing="0" w:after="0" w:afterAutospacing="0"/>
              <w:ind w:left="0" w:right="0"/>
              <w:rPr>
                <w:rFonts w:hint="default" w:ascii="Times New Roman"/>
                <w:sz w:val="20"/>
              </w:rPr>
            </w:pPr>
          </w:p>
        </w:tc>
      </w:tr>
      <w:tr w14:paraId="6476E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6" w:type="dxa"/>
            <w:vMerge w:val="continue"/>
            <w:tcBorders>
              <w:top w:val="nil"/>
            </w:tcBorders>
          </w:tcPr>
          <w:p w14:paraId="5767EC05">
            <w:pPr>
              <w:keepNext w:val="0"/>
              <w:keepLines w:val="0"/>
              <w:suppressLineNumbers w:val="0"/>
              <w:spacing w:before="0" w:beforeAutospacing="0" w:after="0" w:afterAutospacing="0"/>
              <w:ind w:left="0" w:right="0"/>
              <w:rPr>
                <w:rFonts w:hint="default"/>
                <w:sz w:val="2"/>
                <w:szCs w:val="2"/>
              </w:rPr>
            </w:pPr>
          </w:p>
        </w:tc>
        <w:tc>
          <w:tcPr>
            <w:tcW w:w="816" w:type="dxa"/>
            <w:vMerge w:val="continue"/>
            <w:tcBorders>
              <w:top w:val="nil"/>
            </w:tcBorders>
          </w:tcPr>
          <w:p w14:paraId="38729FFF">
            <w:pPr>
              <w:keepNext w:val="0"/>
              <w:keepLines w:val="0"/>
              <w:suppressLineNumbers w:val="0"/>
              <w:spacing w:before="0" w:beforeAutospacing="0" w:after="0" w:afterAutospacing="0"/>
              <w:ind w:left="0" w:right="0"/>
              <w:rPr>
                <w:rFonts w:hint="default"/>
                <w:sz w:val="2"/>
                <w:szCs w:val="2"/>
              </w:rPr>
            </w:pPr>
          </w:p>
        </w:tc>
        <w:tc>
          <w:tcPr>
            <w:tcW w:w="938" w:type="dxa"/>
          </w:tcPr>
          <w:p w14:paraId="1090FB94">
            <w:pPr>
              <w:pStyle w:val="29"/>
              <w:keepNext w:val="0"/>
              <w:keepLines w:val="0"/>
              <w:suppressLineNumbers w:val="0"/>
              <w:spacing w:before="0" w:beforeAutospacing="0" w:after="0" w:afterAutospacing="0"/>
              <w:ind w:left="0" w:right="0"/>
              <w:rPr>
                <w:rFonts w:hint="default" w:ascii="Times New Roman"/>
                <w:sz w:val="20"/>
              </w:rPr>
            </w:pPr>
          </w:p>
        </w:tc>
        <w:tc>
          <w:tcPr>
            <w:tcW w:w="2796" w:type="dxa"/>
          </w:tcPr>
          <w:p w14:paraId="1B19D3FC">
            <w:pPr>
              <w:pStyle w:val="29"/>
              <w:keepNext w:val="0"/>
              <w:keepLines w:val="0"/>
              <w:suppressLineNumbers w:val="0"/>
              <w:spacing w:before="0" w:beforeAutospacing="0" w:after="0" w:afterAutospacing="0"/>
              <w:ind w:left="0" w:right="0"/>
              <w:rPr>
                <w:rFonts w:hint="default" w:ascii="Times New Roman"/>
                <w:sz w:val="20"/>
              </w:rPr>
            </w:pPr>
          </w:p>
        </w:tc>
        <w:tc>
          <w:tcPr>
            <w:tcW w:w="2173" w:type="dxa"/>
          </w:tcPr>
          <w:p w14:paraId="49188669">
            <w:pPr>
              <w:pStyle w:val="29"/>
              <w:keepNext w:val="0"/>
              <w:keepLines w:val="0"/>
              <w:suppressLineNumbers w:val="0"/>
              <w:spacing w:before="0" w:beforeAutospacing="0" w:after="0" w:afterAutospacing="0"/>
              <w:ind w:left="0" w:right="0"/>
              <w:rPr>
                <w:rFonts w:hint="default" w:ascii="Times New Roman"/>
                <w:sz w:val="20"/>
              </w:rPr>
            </w:pPr>
          </w:p>
        </w:tc>
        <w:tc>
          <w:tcPr>
            <w:tcW w:w="1122" w:type="dxa"/>
          </w:tcPr>
          <w:p w14:paraId="4E2130A2">
            <w:pPr>
              <w:pStyle w:val="29"/>
              <w:keepNext w:val="0"/>
              <w:keepLines w:val="0"/>
              <w:suppressLineNumbers w:val="0"/>
              <w:spacing w:before="0" w:beforeAutospacing="0" w:after="0" w:afterAutospacing="0"/>
              <w:ind w:left="0" w:right="0"/>
              <w:rPr>
                <w:rFonts w:hint="default" w:ascii="Times New Roman"/>
                <w:sz w:val="20"/>
              </w:rPr>
            </w:pPr>
          </w:p>
        </w:tc>
      </w:tr>
    </w:tbl>
    <w:p w14:paraId="0028ED75">
      <w:pPr>
        <w:pStyle w:val="11"/>
        <w:spacing w:before="1" w:line="242" w:lineRule="auto"/>
        <w:ind w:left="568" w:right="604"/>
        <w:jc w:val="both"/>
        <w:rPr>
          <w:szCs w:val="22"/>
        </w:rPr>
      </w:pPr>
    </w:p>
    <w:p w14:paraId="1F1B9772">
      <w:pPr>
        <w:pStyle w:val="11"/>
        <w:spacing w:before="1" w:line="242" w:lineRule="auto"/>
        <w:ind w:left="568" w:right="604"/>
        <w:jc w:val="both"/>
        <w:rPr>
          <w:szCs w:val="22"/>
        </w:rPr>
      </w:pPr>
      <w:r>
        <w:rPr>
          <w:szCs w:val="22"/>
        </w:rPr>
        <w:t>备注：为方便评委评标，投标人可根据招标文件中载明的《评分标准》，将具体响应情况及投标文件中对应页码在上表中注明。未在上表中标注对应页码，导致评委评标时漏看的，一切后果由投标人自负。</w:t>
      </w:r>
    </w:p>
    <w:p w14:paraId="7F551E47">
      <w:pPr>
        <w:spacing w:line="242" w:lineRule="auto"/>
        <w:jc w:val="both"/>
        <w:sectPr>
          <w:headerReference r:id="rId21" w:type="default"/>
          <w:pgSz w:w="11910" w:h="16840"/>
          <w:pgMar w:top="1600" w:right="980" w:bottom="1020" w:left="1020" w:header="1299" w:footer="798" w:gutter="0"/>
          <w:pgNumType w:fmt="decimal"/>
          <w:cols w:space="720" w:num="1"/>
        </w:sectPr>
      </w:pPr>
    </w:p>
    <w:p w14:paraId="1AE288D7">
      <w:pPr>
        <w:pStyle w:val="11"/>
        <w:spacing w:before="4"/>
        <w:rPr>
          <w:sz w:val="19"/>
        </w:rPr>
      </w:pPr>
    </w:p>
    <w:p w14:paraId="54257134">
      <w:pPr>
        <w:pStyle w:val="4"/>
        <w:tabs>
          <w:tab w:val="left" w:pos="1259"/>
        </w:tabs>
        <w:spacing w:before="46"/>
        <w:ind w:left="0" w:right="38"/>
        <w:jc w:val="center"/>
        <w:rPr>
          <w:rFonts w:ascii="宋体" w:eastAsia="宋体"/>
          <w:lang w:val="en-US"/>
        </w:rPr>
      </w:pPr>
      <w:bookmarkStart w:id="222" w:name="_Toc87264384"/>
      <w:bookmarkStart w:id="223" w:name="_Toc16121"/>
      <w:r>
        <w:rPr>
          <w:rFonts w:hint="eastAsia" w:ascii="宋体" w:eastAsia="宋体"/>
          <w:lang w:val="en-US"/>
        </w:rPr>
        <w:t>投标文件目录（略）</w:t>
      </w:r>
      <w:bookmarkEnd w:id="222"/>
      <w:bookmarkEnd w:id="223"/>
    </w:p>
    <w:p w14:paraId="142BF461">
      <w:pPr>
        <w:rPr>
          <w:sz w:val="24"/>
        </w:rPr>
        <w:sectPr>
          <w:headerReference r:id="rId22" w:type="default"/>
          <w:pgSz w:w="11910" w:h="16840"/>
          <w:pgMar w:top="1600" w:right="980" w:bottom="1020" w:left="1020" w:header="794" w:footer="798" w:gutter="0"/>
          <w:pgNumType w:fmt="decimal"/>
          <w:cols w:space="720" w:num="1"/>
        </w:sectPr>
      </w:pPr>
    </w:p>
    <w:p w14:paraId="5FC4F05B">
      <w:pPr>
        <w:pStyle w:val="4"/>
        <w:tabs>
          <w:tab w:val="left" w:pos="1259"/>
        </w:tabs>
        <w:spacing w:before="46" w:line="360" w:lineRule="auto"/>
        <w:ind w:left="23" w:right="40" w:firstLine="643" w:firstLineChars="200"/>
        <w:rPr>
          <w:rFonts w:ascii="宋体" w:eastAsia="宋体"/>
        </w:rPr>
      </w:pPr>
      <w:bookmarkStart w:id="224" w:name="一、投标函及附件"/>
      <w:bookmarkEnd w:id="224"/>
      <w:bookmarkStart w:id="225" w:name="_Toc181"/>
      <w:bookmarkStart w:id="226" w:name="_Toc87264385"/>
      <w:r>
        <w:rPr>
          <w:rFonts w:hint="eastAsia" w:ascii="宋体" w:eastAsia="宋体"/>
        </w:rPr>
        <w:t>一、投标函及附件</w:t>
      </w:r>
      <w:bookmarkEnd w:id="225"/>
      <w:bookmarkEnd w:id="226"/>
    </w:p>
    <w:p w14:paraId="4E7FC7D1">
      <w:pPr>
        <w:pStyle w:val="4"/>
        <w:tabs>
          <w:tab w:val="left" w:pos="1259"/>
        </w:tabs>
        <w:spacing w:before="46" w:line="360" w:lineRule="auto"/>
        <w:ind w:left="23" w:right="40" w:firstLine="643" w:firstLineChars="200"/>
        <w:rPr>
          <w:rFonts w:ascii="宋体" w:eastAsia="宋体"/>
          <w:lang w:val="en-US"/>
        </w:rPr>
      </w:pPr>
      <w:bookmarkStart w:id="227" w:name="（一）投标函"/>
      <w:bookmarkEnd w:id="227"/>
      <w:bookmarkStart w:id="228" w:name="_Toc6805"/>
      <w:bookmarkStart w:id="229" w:name="_Toc87264386"/>
      <w:r>
        <w:rPr>
          <w:rFonts w:hint="eastAsia" w:ascii="宋体" w:eastAsia="宋体"/>
          <w:lang w:val="en-US"/>
        </w:rPr>
        <w:t>(一）投标函</w:t>
      </w:r>
      <w:bookmarkEnd w:id="228"/>
      <w:bookmarkEnd w:id="229"/>
    </w:p>
    <w:p w14:paraId="7E8C37A9">
      <w:pPr>
        <w:pStyle w:val="11"/>
        <w:spacing w:before="1" w:line="360" w:lineRule="auto"/>
        <w:ind w:left="567"/>
      </w:pPr>
      <w:r>
        <w:t>致：</w:t>
      </w:r>
      <w:r>
        <w:rPr>
          <w:u w:val="single"/>
        </w:rPr>
        <w:t>（采购人和招标代理机构）</w:t>
      </w:r>
    </w:p>
    <w:p w14:paraId="06A05AE7">
      <w:pPr>
        <w:tabs>
          <w:tab w:val="left" w:pos="7288"/>
        </w:tabs>
        <w:spacing w:before="90" w:line="312" w:lineRule="auto"/>
        <w:ind w:left="568" w:right="607" w:firstLine="420"/>
        <w:rPr>
          <w:sz w:val="21"/>
        </w:rPr>
      </w:pPr>
      <w:r>
        <w:rPr>
          <w:sz w:val="21"/>
        </w:rPr>
        <w:t>根据贵方</w:t>
      </w:r>
      <w:r>
        <w:rPr>
          <w:spacing w:val="-10"/>
          <w:sz w:val="21"/>
        </w:rPr>
        <w:t>为</w:t>
      </w:r>
      <w:r>
        <w:rPr>
          <w:rFonts w:hint="eastAsia"/>
          <w:i/>
          <w:iCs/>
          <w:sz w:val="21"/>
          <w:u w:val="single"/>
          <w:lang w:val="en-US"/>
        </w:rPr>
        <w:t xml:space="preserve">项目 </w:t>
      </w:r>
      <w:r>
        <w:rPr>
          <w:sz w:val="21"/>
        </w:rPr>
        <w:t>招标采购的投标邀</w:t>
      </w:r>
      <w:r>
        <w:rPr>
          <w:spacing w:val="-5"/>
          <w:sz w:val="21"/>
        </w:rPr>
        <w:t>请</w:t>
      </w:r>
      <w:r>
        <w:rPr>
          <w:rFonts w:hint="eastAsia"/>
          <w:i/>
          <w:iCs/>
          <w:sz w:val="21"/>
          <w:u w:val="single"/>
          <w:lang w:val="en-US"/>
        </w:rPr>
        <w:t xml:space="preserve"> （项目编号）  </w:t>
      </w:r>
      <w:r>
        <w:rPr>
          <w:sz w:val="21"/>
        </w:rPr>
        <w:t>，签字代</w:t>
      </w:r>
      <w:r>
        <w:rPr>
          <w:spacing w:val="-10"/>
          <w:sz w:val="21"/>
        </w:rPr>
        <w:t>表</w:t>
      </w:r>
      <w:r>
        <w:rPr>
          <w:rFonts w:hint="eastAsia"/>
          <w:i/>
          <w:iCs/>
          <w:sz w:val="21"/>
          <w:u w:val="single"/>
          <w:lang w:val="en-US"/>
        </w:rPr>
        <w:t>（姓名、职务）</w:t>
      </w:r>
      <w:r>
        <w:rPr>
          <w:sz w:val="21"/>
        </w:rPr>
        <w:t>经正式授权并代表我方</w:t>
      </w:r>
      <w:r>
        <w:rPr>
          <w:rFonts w:hint="eastAsia"/>
          <w:i/>
          <w:iCs/>
          <w:sz w:val="21"/>
          <w:u w:val="single"/>
          <w:lang w:val="en-US"/>
        </w:rPr>
        <w:t>（投标人名称、地址）</w:t>
      </w:r>
      <w:r>
        <w:rPr>
          <w:sz w:val="21"/>
        </w:rPr>
        <w:t xml:space="preserve">提交下述文件正本一份及副本 </w:t>
      </w:r>
      <w:r>
        <w:rPr>
          <w:rFonts w:hint="eastAsia"/>
          <w:w w:val="95"/>
          <w:sz w:val="21"/>
          <w:u w:val="single"/>
          <w:lang w:val="en-US" w:eastAsia="zh-CN"/>
        </w:rPr>
        <w:t xml:space="preserve">  </w:t>
      </w:r>
      <w:r>
        <w:rPr>
          <w:sz w:val="21"/>
        </w:rPr>
        <w:t>份：</w:t>
      </w:r>
    </w:p>
    <w:p w14:paraId="2BC75C93">
      <w:pPr>
        <w:pStyle w:val="31"/>
        <w:numPr>
          <w:ilvl w:val="0"/>
          <w:numId w:val="21"/>
        </w:numPr>
        <w:tabs>
          <w:tab w:val="left" w:pos="1289"/>
        </w:tabs>
        <w:spacing w:before="12"/>
        <w:ind w:hanging="361"/>
        <w:rPr>
          <w:sz w:val="21"/>
        </w:rPr>
      </w:pPr>
      <w:r>
        <w:rPr>
          <w:sz w:val="21"/>
        </w:rPr>
        <w:t>投标函文件；</w:t>
      </w:r>
    </w:p>
    <w:p w14:paraId="1F4E3088">
      <w:pPr>
        <w:pStyle w:val="31"/>
        <w:numPr>
          <w:ilvl w:val="0"/>
          <w:numId w:val="21"/>
        </w:numPr>
        <w:tabs>
          <w:tab w:val="left" w:pos="1289"/>
        </w:tabs>
        <w:spacing w:before="98"/>
        <w:ind w:hanging="361"/>
        <w:rPr>
          <w:sz w:val="21"/>
        </w:rPr>
      </w:pPr>
      <w:r>
        <w:rPr>
          <w:sz w:val="21"/>
        </w:rPr>
        <w:t>报价文件</w:t>
      </w:r>
      <w:r>
        <w:rPr>
          <w:w w:val="95"/>
          <w:sz w:val="21"/>
        </w:rPr>
        <w:t>；</w:t>
      </w:r>
    </w:p>
    <w:p w14:paraId="3CF53270">
      <w:pPr>
        <w:pStyle w:val="31"/>
        <w:numPr>
          <w:ilvl w:val="0"/>
          <w:numId w:val="21"/>
        </w:numPr>
        <w:tabs>
          <w:tab w:val="left" w:pos="1289"/>
        </w:tabs>
        <w:spacing w:before="98"/>
        <w:ind w:hanging="361"/>
        <w:rPr>
          <w:sz w:val="21"/>
        </w:rPr>
      </w:pPr>
      <w:r>
        <w:rPr>
          <w:sz w:val="21"/>
        </w:rPr>
        <w:t>商务文件</w:t>
      </w:r>
      <w:r>
        <w:rPr>
          <w:w w:val="95"/>
          <w:sz w:val="21"/>
        </w:rPr>
        <w:t>；</w:t>
      </w:r>
    </w:p>
    <w:p w14:paraId="18FC2630">
      <w:pPr>
        <w:pStyle w:val="31"/>
        <w:numPr>
          <w:ilvl w:val="0"/>
          <w:numId w:val="21"/>
        </w:numPr>
        <w:tabs>
          <w:tab w:val="left" w:pos="1289"/>
        </w:tabs>
        <w:spacing w:before="101"/>
        <w:ind w:hanging="361"/>
        <w:rPr>
          <w:sz w:val="21"/>
        </w:rPr>
      </w:pPr>
      <w:r>
        <w:rPr>
          <w:sz w:val="21"/>
        </w:rPr>
        <w:t>技术文件</w:t>
      </w:r>
      <w:r>
        <w:rPr>
          <w:w w:val="95"/>
          <w:sz w:val="21"/>
        </w:rPr>
        <w:t>；</w:t>
      </w:r>
    </w:p>
    <w:p w14:paraId="5F50B149">
      <w:pPr>
        <w:pStyle w:val="31"/>
        <w:numPr>
          <w:ilvl w:val="0"/>
          <w:numId w:val="21"/>
        </w:numPr>
        <w:tabs>
          <w:tab w:val="left" w:pos="1289"/>
        </w:tabs>
        <w:spacing w:before="98"/>
        <w:ind w:hanging="361"/>
        <w:rPr>
          <w:sz w:val="21"/>
        </w:rPr>
      </w:pPr>
      <w:r>
        <w:rPr>
          <w:sz w:val="21"/>
        </w:rPr>
        <w:t>资格审查资料。</w:t>
      </w:r>
    </w:p>
    <w:p w14:paraId="2F31893A">
      <w:pPr>
        <w:pStyle w:val="11"/>
        <w:spacing w:before="98"/>
        <w:ind w:left="928"/>
      </w:pPr>
      <w:r>
        <w:t>根据此函，签字代表宣布同意如下：</w:t>
      </w:r>
    </w:p>
    <w:p w14:paraId="3C4FB24D">
      <w:pPr>
        <w:pStyle w:val="31"/>
        <w:numPr>
          <w:ilvl w:val="0"/>
          <w:numId w:val="22"/>
        </w:numPr>
        <w:tabs>
          <w:tab w:val="left" w:pos="1289"/>
          <w:tab w:val="left" w:pos="5591"/>
        </w:tabs>
        <w:spacing w:before="88" w:line="312" w:lineRule="auto"/>
        <w:ind w:right="549" w:hanging="342"/>
        <w:rPr>
          <w:sz w:val="21"/>
        </w:rPr>
      </w:pPr>
      <w:r>
        <w:rPr>
          <w:sz w:val="21"/>
        </w:rPr>
        <w:t>所附投标价格表中规定的应提交和交付的服务和货物的投标总价为人民</w:t>
      </w:r>
      <w:r>
        <w:rPr>
          <w:spacing w:val="-8"/>
          <w:sz w:val="21"/>
        </w:rPr>
        <w:t>币</w:t>
      </w:r>
      <w:r>
        <w:rPr>
          <w:i/>
          <w:spacing w:val="-65"/>
          <w:u w:val="single"/>
        </w:rPr>
        <w:t>（</w:t>
      </w:r>
      <w:r>
        <w:rPr>
          <w:rFonts w:hint="eastAsia"/>
          <w:i/>
          <w:iCs/>
          <w:sz w:val="21"/>
          <w:u w:val="single"/>
          <w:lang w:val="en-US"/>
        </w:rPr>
        <w:t>用文字和数字表示的投标总价）</w:t>
      </w:r>
      <w:r>
        <w:rPr>
          <w:sz w:val="21"/>
        </w:rPr>
        <w:t>。</w:t>
      </w:r>
    </w:p>
    <w:p w14:paraId="4B1D2E2C">
      <w:pPr>
        <w:pStyle w:val="31"/>
        <w:numPr>
          <w:ilvl w:val="0"/>
          <w:numId w:val="22"/>
        </w:numPr>
        <w:tabs>
          <w:tab w:val="left" w:pos="1289"/>
        </w:tabs>
        <w:spacing w:before="11" w:line="328" w:lineRule="auto"/>
        <w:ind w:left="1288" w:right="607"/>
        <w:rPr>
          <w:sz w:val="21"/>
        </w:rPr>
      </w:pPr>
      <w:r>
        <w:rPr>
          <w:sz w:val="21"/>
        </w:rPr>
        <w:t>我方接受本招标文件合同书格式及合同条款，并将按招标文件的规定履行合同责任和义务。</w:t>
      </w:r>
    </w:p>
    <w:p w14:paraId="7B6B20AB">
      <w:pPr>
        <w:pStyle w:val="31"/>
        <w:numPr>
          <w:ilvl w:val="0"/>
          <w:numId w:val="22"/>
        </w:numPr>
        <w:tabs>
          <w:tab w:val="left" w:pos="1289"/>
        </w:tabs>
        <w:spacing w:line="321" w:lineRule="auto"/>
        <w:ind w:left="1288" w:right="609"/>
        <w:rPr>
          <w:sz w:val="21"/>
        </w:rPr>
      </w:pPr>
      <w:r>
        <w:rPr>
          <w:spacing w:val="-1"/>
          <w:sz w:val="21"/>
        </w:rPr>
        <w:t>我方已详细审查全部招标文件，包括第</w:t>
      </w:r>
      <w:r>
        <w:rPr>
          <w:i/>
          <w:spacing w:val="-65"/>
          <w:u w:val="single"/>
        </w:rPr>
        <w:t>（</w:t>
      </w:r>
      <w:r>
        <w:rPr>
          <w:rFonts w:hint="eastAsia"/>
          <w:i/>
          <w:iCs/>
          <w:sz w:val="21"/>
          <w:u w:val="single"/>
          <w:lang w:val="en-US"/>
        </w:rPr>
        <w:t>编号、补遗书）（如果有的话）</w:t>
      </w:r>
      <w:r>
        <w:rPr>
          <w:sz w:val="21"/>
        </w:rPr>
        <w:t>。我们完全理       解并同意放弃对这方面有不明及误解的权力。</w:t>
      </w:r>
    </w:p>
    <w:p w14:paraId="14674201">
      <w:pPr>
        <w:pStyle w:val="31"/>
        <w:numPr>
          <w:ilvl w:val="0"/>
          <w:numId w:val="22"/>
        </w:numPr>
        <w:tabs>
          <w:tab w:val="left" w:pos="1289"/>
          <w:tab w:val="left" w:pos="4629"/>
          <w:tab w:val="left" w:pos="6956"/>
        </w:tabs>
        <w:spacing w:line="278" w:lineRule="exact"/>
        <w:ind w:left="1288" w:hanging="361"/>
        <w:rPr>
          <w:sz w:val="21"/>
        </w:rPr>
      </w:pPr>
      <w:r>
        <w:rPr>
          <w:sz w:val="21"/>
        </w:rPr>
        <w:t>本投标有效期为自开标之日</w:t>
      </w:r>
      <w:r>
        <w:rPr>
          <w:spacing w:val="-30"/>
          <w:sz w:val="21"/>
        </w:rPr>
        <w:t>起</w:t>
      </w:r>
      <w:r>
        <w:rPr>
          <w:spacing w:val="-30"/>
          <w:sz w:val="21"/>
          <w:u w:val="single"/>
        </w:rPr>
        <w:t xml:space="preserve"> </w:t>
      </w:r>
      <w:r>
        <w:rPr>
          <w:spacing w:val="-30"/>
          <w:sz w:val="21"/>
          <w:u w:val="single"/>
        </w:rPr>
        <w:tab/>
      </w:r>
      <w:r>
        <w:rPr>
          <w:rFonts w:hint="eastAsia"/>
          <w:i/>
          <w:iCs/>
          <w:sz w:val="21"/>
          <w:u w:val="single"/>
          <w:lang w:val="en-US"/>
        </w:rPr>
        <w:t>（由投标人填写）</w:t>
      </w:r>
      <w:r>
        <w:rPr>
          <w:i/>
          <w:u w:val="single"/>
        </w:rPr>
        <w:tab/>
      </w:r>
      <w:r>
        <w:rPr>
          <w:sz w:val="21"/>
        </w:rPr>
        <w:t>个日历天。</w:t>
      </w:r>
    </w:p>
    <w:p w14:paraId="1B0C764E">
      <w:pPr>
        <w:pStyle w:val="31"/>
        <w:numPr>
          <w:ilvl w:val="0"/>
          <w:numId w:val="22"/>
        </w:numPr>
        <w:tabs>
          <w:tab w:val="left" w:pos="1289"/>
        </w:tabs>
        <w:spacing w:before="88" w:line="326" w:lineRule="auto"/>
        <w:ind w:left="1288" w:right="607"/>
        <w:rPr>
          <w:sz w:val="21"/>
        </w:rPr>
      </w:pPr>
      <w:r>
        <w:rPr>
          <w:sz w:val="21"/>
        </w:rPr>
        <w:t>我方同意提供按照贵方可能要求的与其投标有关的一切数据或资料，完全理解贵方不一定接受最低价的投标或收到的任何投标。</w:t>
      </w:r>
    </w:p>
    <w:p w14:paraId="4FBE6081">
      <w:pPr>
        <w:pStyle w:val="31"/>
        <w:numPr>
          <w:ilvl w:val="0"/>
          <w:numId w:val="22"/>
        </w:numPr>
        <w:tabs>
          <w:tab w:val="left" w:pos="1289"/>
        </w:tabs>
        <w:spacing w:before="2" w:line="326" w:lineRule="auto"/>
        <w:ind w:left="1288" w:right="607"/>
        <w:rPr>
          <w:sz w:val="21"/>
        </w:rPr>
      </w:pPr>
      <w:r>
        <w:rPr>
          <w:sz w:val="21"/>
        </w:rPr>
        <w:t>本项目如由中标人支付招标代理服务费，我方同意按投标人须知前附表中规定向采购代理机构支付招标代理服务费。</w:t>
      </w:r>
    </w:p>
    <w:p w14:paraId="4A751474">
      <w:pPr>
        <w:pStyle w:val="31"/>
        <w:numPr>
          <w:ilvl w:val="0"/>
          <w:numId w:val="22"/>
        </w:numPr>
        <w:tabs>
          <w:tab w:val="left" w:pos="1289"/>
        </w:tabs>
        <w:spacing w:before="3"/>
        <w:ind w:left="1288" w:hanging="361"/>
        <w:rPr>
          <w:sz w:val="21"/>
        </w:rPr>
      </w:pPr>
      <w:r>
        <w:rPr>
          <w:sz w:val="21"/>
        </w:rPr>
        <w:t>重要声明：</w:t>
      </w:r>
    </w:p>
    <w:p w14:paraId="4F9069DA">
      <w:pPr>
        <w:pStyle w:val="11"/>
        <w:spacing w:before="98"/>
        <w:ind w:left="988"/>
      </w:pPr>
      <w:r>
        <w:t>1）与我方单位负责人为同一人的其他单位名称：</w:t>
      </w:r>
    </w:p>
    <w:p w14:paraId="4CDD0145">
      <w:pPr>
        <w:tabs>
          <w:tab w:val="left" w:pos="4805"/>
          <w:tab w:val="left" w:pos="8288"/>
        </w:tabs>
        <w:spacing w:before="91" w:line="321" w:lineRule="auto"/>
        <w:ind w:left="967" w:right="1406" w:firstLine="232"/>
        <w:rPr>
          <w:sz w:val="21"/>
        </w:rPr>
      </w:pPr>
      <w:r>
        <w:rPr>
          <w:rFonts w:hint="eastAsia"/>
          <w:sz w:val="21"/>
          <w:lang w:eastAsia="zh-CN"/>
        </w:rPr>
        <w:t>☑</w:t>
      </w:r>
      <w:r>
        <w:pict>
          <v:group id="组合 64" o:spid="_x0000_s2066" o:spt="203" style="position:absolute;left:0pt;margin-left:110.45pt;margin-top:7.45pt;height:10.2pt;width:8.45pt;mso-position-horizontal-relative:page;z-index:-251650048;mso-width-relative:page;mso-height-relative:page;" coordorigin="2209,150" coordsize="169,204203" o:gfxdata="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GN9V0zZAAAACQEAAA8AAAAAAAAAAQAgAAAAIgAAAGRycy9kb3ducmV2LnhtbFBLAQIUABQA&#10;AAAIAIdO4kBKPB1/0wIAAFILAAAOAAAAAAAAAAEAIAAAACgBAABkcnMvZTJvRG9jLnhtbFBLBQYA&#10;AAAABgAGAFkBAABtBgAAAAA=&#10;">
            <o:lock v:ext="edit"/>
            <v:line id="直线 65" o:spid="_x0000_s2070" o:spt="20" style="position:absolute;left:2209;top:154;height:0;width:169;" coordsize="21600,21600" o:gfxdata="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AqqC/&#10;AAAA2wAAAA8AAAAAAAAAAQAgAAAAIgAAAGRycy9kb3ducmV2LnhtbFBLAQIUABQAAAAIAIdO4kAz&#10;LwWeOwAAADkAAAAQAAAAAAAAAAEAIAAAAA4BAABkcnMvc2hhcGV4bWwueG1sUEsFBgAAAAAGAAYA&#10;WwEAALgDAAAAAA==&#10;">
              <v:path arrowok="t"/>
              <v:fill focussize="0,0"/>
              <v:stroke weight="0.48pt"/>
              <v:imagedata o:title=""/>
              <o:lock v:ext="edit"/>
            </v:line>
            <v:line id="直线 66" o:spid="_x0000_s2069" o:spt="20" style="position:absolute;left:2209;top:348;height:0;width:169;" coordsize="21600,21600" o:gfxdata="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bpMtS/&#10;AAAA2wAAAA8AAAAAAAAAAQAgAAAAIgAAAGRycy9kb3ducmV2LnhtbFBLAQIUABQAAAAIAIdO4kAz&#10;LwWeOwAAADkAAAAQAAAAAAAAAAEAIAAAAA4BAABkcnMvc2hhcGV4bWwueG1sUEsFBgAAAAAGAAYA&#10;WwEAALgDAAAAAA==&#10;">
              <v:path arrowok="t"/>
              <v:fill focussize="0,0"/>
              <v:stroke weight="0.48pt"/>
              <v:imagedata o:title=""/>
              <o:lock v:ext="edit"/>
            </v:line>
            <v:line id="直线 67" o:spid="_x0000_s2068" o:spt="20" style="position:absolute;left:2214;top:150;height:203;width:0;" coordsize="21600,21600" o:gfxdata="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aWXT74A&#10;AADbAAAADwAAAAAAAAABACAAAAAiAAAAZHJzL2Rvd25yZXYueG1sUEsBAhQAFAAAAAgAh07iQDMv&#10;BZ47AAAAOQAAABAAAAAAAAAAAQAgAAAADQEAAGRycy9zaGFwZXhtbC54bWxQSwUGAAAAAAYABgBb&#10;AQAAtwMAAAAA&#10;">
              <v:path arrowok="t"/>
              <v:fill focussize="0,0"/>
              <v:stroke weight="0.48pt"/>
              <v:imagedata o:title=""/>
              <o:lock v:ext="edit"/>
            </v:line>
            <v:line id="直线 68" o:spid="_x0000_s2067" o:spt="20" style="position:absolute;left:2373;top:159;height:194;width:0;" coordsize="21600,21600" o:gfxdata="UEsDBAoAAAAAAIdO4kAAAAAAAAAAAAAAAAAEAAAAZHJzL1BLAwQUAAAACACHTuJAKXcJOL0AAADb&#10;AAAADwAAAGRycy9kb3ducmV2LnhtbEWPQYvCMBSE74L/ITxhb5q6oF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dwk4vQAA&#10;ANsAAAAPAAAAAAAAAAEAIAAAACIAAABkcnMvZG93bnJldi54bWxQSwECFAAUAAAACACHTuJAMy8F&#10;njsAAAA5AAAAEAAAAAAAAAABACAAAAAMAQAAZHJzL3NoYXBleG1sLnhtbFBLBQYAAAAABgAGAFsB&#10;AAC2AwAAAAA=&#10;">
              <v:path arrowok="t"/>
              <v:fill focussize="0,0"/>
              <v:stroke weight="0.48pt"/>
              <v:imagedata o:title=""/>
              <o:lock v:ext="edit"/>
            </v:line>
          </v:group>
        </w:pict>
      </w:r>
      <w:r>
        <w:rPr>
          <w:sz w:val="21"/>
        </w:rPr>
        <w:t>无；□有，具体单位名称为</w:t>
      </w:r>
      <w:r>
        <w:rPr>
          <w:spacing w:val="-28"/>
          <w:sz w:val="21"/>
        </w:rPr>
        <w:t>：</w:t>
      </w:r>
      <w:r>
        <w:rPr>
          <w:spacing w:val="-28"/>
          <w:sz w:val="21"/>
          <w:u w:val="single"/>
        </w:rPr>
        <w:t xml:space="preserve"> </w:t>
      </w:r>
      <w:r>
        <w:rPr>
          <w:spacing w:val="-28"/>
          <w:sz w:val="21"/>
          <w:u w:val="single"/>
        </w:rPr>
        <w:tab/>
      </w:r>
      <w:r>
        <w:rPr>
          <w:rFonts w:hint="eastAsia"/>
          <w:i/>
          <w:iCs/>
          <w:sz w:val="21"/>
          <w:u w:val="single"/>
          <w:lang w:val="en-US"/>
        </w:rPr>
        <w:t>（由投标人如实填写）</w:t>
      </w:r>
      <w:r>
        <w:rPr>
          <w:i/>
          <w:w w:val="95"/>
          <w:u w:val="single"/>
        </w:rPr>
        <w:tab/>
      </w:r>
      <w:r>
        <w:rPr>
          <w:spacing w:val="-16"/>
          <w:sz w:val="21"/>
        </w:rPr>
        <w:t>。</w:t>
      </w:r>
      <w:r>
        <w:rPr>
          <w:sz w:val="21"/>
        </w:rPr>
        <w:t>2）与我方存在控股、管理关系的其他单位的名称：</w:t>
      </w:r>
    </w:p>
    <w:p w14:paraId="0F8F8CA4">
      <w:pPr>
        <w:tabs>
          <w:tab w:val="left" w:pos="4805"/>
          <w:tab w:val="left" w:pos="8077"/>
        </w:tabs>
        <w:spacing w:line="278" w:lineRule="exact"/>
        <w:ind w:left="1200"/>
        <w:rPr>
          <w:sz w:val="21"/>
        </w:rPr>
      </w:pPr>
      <w:r>
        <w:rPr>
          <w:rFonts w:hint="eastAsia"/>
          <w:sz w:val="21"/>
          <w:lang w:eastAsia="zh-CN"/>
        </w:rPr>
        <w:t>☑</w:t>
      </w:r>
      <w:r>
        <w:pict>
          <v:group id="组合 69" o:spid="_x0000_s2061" o:spt="203" style="position:absolute;left:0pt;margin-left:110.45pt;margin-top:2.75pt;height:10.2pt;width:8.45pt;mso-position-horizontal-relative:page;z-index:-251649024;mso-width-relative:page;mso-height-relative:page;" coordorigin="2209,55" coordsize="169,204203" o:gfxdata="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Ogn&#10;59LZAAAACAEAAA8AAAAAAAAAAQAgAAAAIgAAAGRycy9kb3ducmV2LnhtbFBLAQIUABQAAAAIAIdO&#10;4kDRYotVzQIAAE4LAAAOAAAAAAAAAAEAIAAAACgBAABkcnMvZTJvRG9jLnhtbFBLBQYAAAAABgAG&#10;AFkBAABnBgAAAAA=&#10;">
            <o:lock v:ext="edit"/>
            <v:line id="直线 70" o:spid="_x0000_s2065" o:spt="20" style="position:absolute;left:2209;top:60;height:0;width:169;" coordsize="21600,21600" o:gfxdata="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pDjR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71" o:spid="_x0000_s2064" o:spt="20" style="position:absolute;left:2209;top:254;height:0;width:169;" coordsize="21600,21600" o:gfxdata="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OidSr4A&#10;AADbAAAADwAAAAAAAAABACAAAAAiAAAAZHJzL2Rvd25yZXYueG1sUEsBAhQAFAAAAAgAh07iQDMv&#10;BZ47AAAAOQAAABAAAAAAAAAAAQAgAAAADQEAAGRycy9zaGFwZXhtbC54bWxQSwUGAAAAAAYABgBb&#10;AQAAtwMAAAAA&#10;">
              <v:path arrowok="t"/>
              <v:fill focussize="0,0"/>
              <v:stroke weight="0.48pt"/>
              <v:imagedata o:title=""/>
              <o:lock v:ext="edit"/>
            </v:line>
            <v:line id="直线 72" o:spid="_x0000_s2063" o:spt="20" style="position:absolute;left:2214;top:55;height:204;width:0;" coordsize="21600,21600" o:gfxdata="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vv5q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73" o:spid="_x0000_s2062" o:spt="20" style="position:absolute;left:2373;top:65;height:194;width:0;" coordsize="21600,21600" o:gfxdata="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Jb8b4A&#10;AADbAAAADwAAAAAAAAABACAAAAAiAAAAZHJzL2Rvd25yZXYueG1sUEsBAhQAFAAAAAgAh07iQDMv&#10;BZ47AAAAOQAAABAAAAAAAAAAAQAgAAAADQEAAGRycy9zaGFwZXhtbC54bWxQSwUGAAAAAAYABgBb&#10;AQAAtwMAAAAA&#10;">
              <v:path arrowok="t"/>
              <v:fill focussize="0,0"/>
              <v:stroke weight="0.48pt"/>
              <v:imagedata o:title=""/>
              <o:lock v:ext="edit"/>
            </v:line>
          </v:group>
        </w:pict>
      </w:r>
      <w:r>
        <w:rPr>
          <w:sz w:val="21"/>
        </w:rPr>
        <w:t>无；□有，具体单位名称为：</w:t>
      </w:r>
      <w:r>
        <w:rPr>
          <w:sz w:val="21"/>
          <w:u w:val="single"/>
        </w:rPr>
        <w:t xml:space="preserve"> </w:t>
      </w:r>
      <w:r>
        <w:rPr>
          <w:sz w:val="21"/>
          <w:u w:val="single"/>
        </w:rPr>
        <w:tab/>
      </w:r>
      <w:r>
        <w:rPr>
          <w:rFonts w:hint="eastAsia"/>
          <w:i/>
          <w:iCs/>
          <w:sz w:val="21"/>
          <w:u w:val="single"/>
          <w:lang w:val="en-US"/>
        </w:rPr>
        <w:t>（由投标人如实填写）</w:t>
      </w:r>
      <w:r>
        <w:rPr>
          <w:i/>
          <w:w w:val="95"/>
          <w:u w:val="single"/>
        </w:rPr>
        <w:tab/>
      </w:r>
      <w:r>
        <w:rPr>
          <w:sz w:val="21"/>
        </w:rPr>
        <w:t>。</w:t>
      </w:r>
    </w:p>
    <w:p w14:paraId="6EF75721">
      <w:pPr>
        <w:pStyle w:val="31"/>
        <w:numPr>
          <w:ilvl w:val="0"/>
          <w:numId w:val="23"/>
        </w:numPr>
        <w:tabs>
          <w:tab w:val="left" w:pos="1284"/>
        </w:tabs>
        <w:spacing w:before="95" w:line="326" w:lineRule="auto"/>
        <w:ind w:right="607" w:firstLine="0"/>
        <w:rPr>
          <w:sz w:val="21"/>
        </w:rPr>
      </w:pPr>
      <w:r>
        <w:rPr>
          <w:sz w:val="21"/>
        </w:rPr>
        <w:t>参与本项目采购活动前，是否为本项目前期准备提供过整体设计、规范编制或者项目管理、监理、检测等服务：</w:t>
      </w:r>
    </w:p>
    <w:p w14:paraId="7A1C48C7">
      <w:pPr>
        <w:tabs>
          <w:tab w:val="left" w:pos="5645"/>
          <w:tab w:val="left" w:pos="8917"/>
        </w:tabs>
        <w:spacing w:line="277" w:lineRule="exact"/>
        <w:ind w:left="1200"/>
        <w:rPr>
          <w:sz w:val="21"/>
        </w:rPr>
      </w:pPr>
      <w:r>
        <w:rPr>
          <w:rFonts w:hint="eastAsia"/>
          <w:sz w:val="21"/>
          <w:lang w:eastAsia="zh-CN"/>
        </w:rPr>
        <w:t>☑</w:t>
      </w:r>
      <w:r>
        <w:pict>
          <v:group id="组合 74" o:spid="_x0000_s2056" o:spt="203" style="position:absolute;left:0pt;margin-left:110.45pt;margin-top:2.65pt;height:10.2pt;width:8.45pt;mso-position-horizontal-relative:page;z-index:-251648000;mso-width-relative:page;mso-height-relative:page;" coordorigin="2209,53" coordsize="169,204203" o:gfxdata="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CC&#10;xlqP2AAAAAgBAAAPAAAAAAAAAAEAIAAAACIAAABkcnMvZG93bnJldi54bWxQSwECFAAUAAAACACH&#10;TuJAHC8m+c8CAABOCwAADgAAAAAAAAABACAAAAAnAQAAZHJzL2Uyb0RvYy54bWxQSwUGAAAAAAYA&#10;BgBZAQAAaAYAAAAA&#10;">
            <o:lock v:ext="edit"/>
            <v:line id="直线 75" o:spid="_x0000_s2060" o:spt="20" style="position:absolute;left:2209;top:58;height:0;width:169;" coordsize="21600,21600" o:gfxdata="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bGAdvQAA&#10;ANsAAAAPAAAAAAAAAAEAIAAAACIAAABkcnMvZG93bnJldi54bWxQSwECFAAUAAAACACHTuJAMy8F&#10;njsAAAA5AAAAEAAAAAAAAAABACAAAAAMAQAAZHJzL3NoYXBleG1sLnhtbFBLBQYAAAAABgAGAFsB&#10;AAC2AwAAAAA=&#10;">
              <v:path arrowok="t"/>
              <v:fill focussize="0,0"/>
              <v:stroke weight="0.48pt"/>
              <v:imagedata o:title=""/>
              <o:lock v:ext="edit"/>
            </v:line>
            <v:line id="直线 76" o:spid="_x0000_s2059" o:spt="20" style="position:absolute;left:2209;top:252;height:0;width:169;" coordsize="21600,21600" o:gfxdata="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hfhpvQAA&#10;ANsAAAAPAAAAAAAAAAEAIAAAACIAAABkcnMvZG93bnJldi54bWxQSwECFAAUAAAACACHTuJAMy8F&#10;njsAAAA5AAAAEAAAAAAAAAABACAAAAAMAQAAZHJzL3NoYXBleG1sLnhtbFBLBQYAAAAABgAGAFsB&#10;AAC2AwAAAAA=&#10;">
              <v:path arrowok="t"/>
              <v:fill focussize="0,0"/>
              <v:stroke weight="0.48pt"/>
              <v:imagedata o:title=""/>
              <o:lock v:ext="edit"/>
            </v:line>
            <v:line id="直线 77" o:spid="_x0000_s2058" o:spt="20" style="position:absolute;left:2214;top:53;height:204;width:0;" coordsize="21600,21600" o:gfxdata="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yV3yvQAA&#10;ANsAAAAPAAAAAAAAAAEAIAAAACIAAABkcnMvZG93bnJldi54bWxQSwECFAAUAAAACACHTuJAMy8F&#10;njsAAAA5AAAAEAAAAAAAAAABACAAAAAMAQAAZHJzL3NoYXBleG1sLnhtbFBLBQYAAAAABgAGAFsB&#10;AAC2AwAAAAA=&#10;">
              <v:path arrowok="t"/>
              <v:fill focussize="0,0"/>
              <v:stroke weight="0.48pt"/>
              <v:imagedata o:title=""/>
              <o:lock v:ext="edit"/>
            </v:line>
            <v:line id="直线 78" o:spid="_x0000_s2057" o:spt="20" style="position:absolute;left:2373;top:63;height:194;width:0;" coordsize="21600,21600" o:gfxdata="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G8OFvQAA&#10;ANsAAAAPAAAAAAAAAAEAIAAAACIAAABkcnMvZG93bnJldi54bWxQSwECFAAUAAAACACHTuJAMy8F&#10;njsAAAA5AAAAEAAAAAAAAAABACAAAAAMAQAAZHJzL3NoYXBleG1sLnhtbFBLBQYAAAAABgAGAFsB&#10;AAC2AwAAAAA=&#10;">
              <v:path arrowok="t"/>
              <v:fill focussize="0,0"/>
              <v:stroke weight="0.48pt"/>
              <v:imagedata o:title=""/>
              <o:lock v:ext="edit"/>
            </v:line>
          </v:group>
        </w:pict>
      </w:r>
      <w:r>
        <w:rPr>
          <w:sz w:val="21"/>
        </w:rPr>
        <w:t>无；□有，已提供的具体服务内容为：</w:t>
      </w:r>
      <w:r>
        <w:rPr>
          <w:sz w:val="21"/>
          <w:u w:val="single"/>
        </w:rPr>
        <w:t xml:space="preserve"> </w:t>
      </w:r>
      <w:r>
        <w:rPr>
          <w:sz w:val="21"/>
          <w:u w:val="single"/>
        </w:rPr>
        <w:tab/>
      </w:r>
      <w:r>
        <w:rPr>
          <w:rFonts w:hint="eastAsia"/>
          <w:i/>
          <w:iCs/>
          <w:sz w:val="21"/>
          <w:u w:val="single"/>
          <w:lang w:val="en-US"/>
        </w:rPr>
        <w:t>（由投标人如实填写）</w:t>
      </w:r>
      <w:r>
        <w:rPr>
          <w:i/>
          <w:w w:val="95"/>
          <w:u w:val="single"/>
        </w:rPr>
        <w:tab/>
      </w:r>
      <w:r>
        <w:rPr>
          <w:sz w:val="21"/>
        </w:rPr>
        <w:t>。</w:t>
      </w:r>
    </w:p>
    <w:p w14:paraId="0EAB1A17">
      <w:pPr>
        <w:pStyle w:val="11"/>
        <w:spacing w:before="95" w:line="326" w:lineRule="auto"/>
        <w:ind w:left="1197" w:right="518"/>
      </w:pPr>
      <w:r>
        <w:pict>
          <v:group id="组合 79" o:spid="_x0000_s2051" o:spt="203" style="position:absolute;left:0pt;margin-left:340.8pt;margin-top:7.2pt;height:10.2pt;width:8.5pt;mso-position-horizontal-relative:page;z-index:-251646976;mso-width-relative:page;mso-height-relative:page;" coordorigin="6816,144" coordsize="170,204203" o:gfxdata="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MDvIbZ&#10;AAAACQEAAA8AAAAAAAAAAQAgAAAAIgAAAGRycy9kb3ducmV2LnhtbFBLAQIUABQAAAAIAIdO4kBE&#10;8xUuygIAAFILAAAOAAAAAAAAAAEAIAAAACgBAABkcnMvZTJvRG9jLnhtbFBLBQYAAAAABgAGAFkB&#10;AABkBgAAAAA=&#10;">
            <o:lock v:ext="edit"/>
            <v:line id="直线 80" o:spid="_x0000_s2055" o:spt="20" style="position:absolute;left:6816;top:149;height:0;width:170;" coordsize="21600,21600" o:gfxdata="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yPJsugAAANsA&#10;AAAPAAAAAAAAAAEAIAAAACIAAABkcnMvZG93bnJldi54bWxQSwECFAAUAAAACACHTuJAMy8FnjsA&#10;AAA5AAAAEAAAAAAAAAABACAAAAAJAQAAZHJzL3NoYXBleG1sLnhtbFBLBQYAAAAABgAGAFsBAACz&#10;AwAAAAA=&#10;">
              <v:path arrowok="t"/>
              <v:fill focussize="0,0"/>
              <v:stroke weight="0.48pt"/>
              <v:imagedata o:title=""/>
              <o:lock v:ext="edit"/>
            </v:line>
            <v:line id="直线 81" o:spid="_x0000_s2054" o:spt="20" style="position:absolute;left:6816;top:343;height:0;width:170;" coordsize="21600,21600" o:gfxdata="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hFf3vQAA&#10;ANsAAAAPAAAAAAAAAAEAIAAAACIAAABkcnMvZG93bnJldi54bWxQSwECFAAUAAAACACHTuJAMy8F&#10;njsAAAA5AAAAEAAAAAAAAAABACAAAAAMAQAAZHJzL3NoYXBleG1sLnhtbFBLBQYAAAAABgAGAFsB&#10;AAC2AwAAAAA=&#10;">
              <v:path arrowok="t"/>
              <v:fill focussize="0,0"/>
              <v:stroke weight="0.48pt"/>
              <v:imagedata o:title=""/>
              <o:lock v:ext="edit"/>
            </v:line>
            <v:line id="直线 82" o:spid="_x0000_s2053" o:spt="20" style="position:absolute;left:6821;top:144;height:204;width:0;" coordsize="21600,21600" o:gfxdata="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mdot7gAAADbAAAA&#10;DwAAAAAAAAABACAAAAAiAAAAZHJzL2Rvd25yZXYueG1sUEsBAhQAFAAAAAgAh07iQDMvBZ47AAAA&#10;OQAAABAAAAAAAAAAAQAgAAAABwEAAGRycy9zaGFwZXhtbC54bWxQSwUGAAAAAAYABgBbAQAAsQMA&#10;AAAA&#10;">
              <v:path arrowok="t"/>
              <v:fill focussize="0,0"/>
              <v:stroke weight="0.48pt"/>
              <v:imagedata o:title=""/>
              <o:lock v:ext="edit"/>
            </v:line>
            <v:line id="直线 83" o:spid="_x0000_s2052" o:spt="20" style="position:absolute;left:6981;top:154;height:194;width:0;" coordsize="21600,21600" o:gfxdata="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K80svQAA&#10;ANsAAAAPAAAAAAAAAAEAIAAAACIAAABkcnMvZG93bnJldi54bWxQSwECFAAUAAAACACHTuJAMy8F&#10;njsAAAA5AAAAEAAAAAAAAAABACAAAAAMAQAAZHJzL3NoYXBleG1sLnhtbFBLBQYAAAAABgAGAFsB&#10;AAC2AwAAAAA=&#10;">
              <v:path arrowok="t"/>
              <v:fill focussize="0,0"/>
              <v:stroke weight="0.48pt"/>
              <v:imagedata o:title=""/>
              <o:lock v:ext="edit"/>
            </v:line>
          </v:group>
        </w:pict>
      </w:r>
      <w:r>
        <w:t>（</w:t>
      </w:r>
      <w:r>
        <w:rPr>
          <w:spacing w:val="-13"/>
        </w:rPr>
        <w:t xml:space="preserve">备注：以上 </w:t>
      </w:r>
      <w:r>
        <w:rPr>
          <w:rFonts w:ascii="Times New Roman" w:hAnsi="Times New Roman" w:eastAsia="Times New Roman"/>
        </w:rPr>
        <w:t>3</w:t>
      </w:r>
      <w:r>
        <w:rPr>
          <w:rFonts w:ascii="Times New Roman" w:hAnsi="Times New Roman" w:eastAsia="Times New Roman"/>
          <w:spacing w:val="-9"/>
        </w:rPr>
        <w:t xml:space="preserve"> </w:t>
      </w:r>
      <w:r>
        <w:rPr>
          <w:spacing w:val="-5"/>
        </w:rPr>
        <w:t>项声明，必须如实选择，选中项用√表示，未选中项用□表示。①“单位负责人”是指单位法定代表人或者法律、行政法规规定代表单位行使职权的主要负责人。</w:t>
      </w:r>
    </w:p>
    <w:p w14:paraId="764903F5">
      <w:pPr>
        <w:pStyle w:val="11"/>
        <w:spacing w:before="3" w:line="328" w:lineRule="auto"/>
        <w:ind w:left="1197" w:right="518"/>
      </w:pPr>
      <w:r>
        <w:rPr>
          <w:spacing w:val="-6"/>
        </w:rPr>
        <w:t>②本条所规定的控股、管理关系仅限于直接控股、直接管理关系，不包括间接的控股或管</w:t>
      </w:r>
      <w:r>
        <w:rPr>
          <w:spacing w:val="-6"/>
          <w:w w:val="95"/>
        </w:rPr>
        <w:t>理</w:t>
      </w:r>
      <w:r>
        <w:rPr>
          <w:spacing w:val="-5"/>
        </w:rPr>
        <w:t>关系。③供应商如未如实填报，视为提供虚假材料谋取中标，应承担相应法律责任。）</w:t>
      </w:r>
    </w:p>
    <w:p w14:paraId="748E1521">
      <w:pPr>
        <w:pStyle w:val="31"/>
        <w:numPr>
          <w:ilvl w:val="0"/>
          <w:numId w:val="23"/>
        </w:numPr>
        <w:tabs>
          <w:tab w:val="left" w:pos="1304"/>
        </w:tabs>
        <w:spacing w:line="266" w:lineRule="exact"/>
        <w:ind w:left="1303" w:hanging="316"/>
        <w:rPr>
          <w:sz w:val="21"/>
        </w:rPr>
      </w:pPr>
      <w:r>
        <w:rPr>
          <w:sz w:val="21"/>
        </w:rPr>
        <w:t>我方在本投标文件中所提供的全部资料均真实有效，我方承诺对其真实性负责并承担相</w:t>
      </w:r>
    </w:p>
    <w:p w14:paraId="4954CB45">
      <w:pPr>
        <w:spacing w:line="266" w:lineRule="exact"/>
        <w:rPr>
          <w:sz w:val="21"/>
        </w:rPr>
        <w:sectPr>
          <w:headerReference r:id="rId23" w:type="default"/>
          <w:footerReference r:id="rId24" w:type="default"/>
          <w:pgSz w:w="11910" w:h="16840"/>
          <w:pgMar w:top="1540" w:right="980" w:bottom="1080" w:left="1020" w:header="794" w:footer="890" w:gutter="0"/>
          <w:pgNumType w:fmt="decimal"/>
          <w:cols w:space="720" w:num="1"/>
        </w:sectPr>
      </w:pPr>
    </w:p>
    <w:p w14:paraId="4DBEF0A9">
      <w:pPr>
        <w:pStyle w:val="11"/>
        <w:spacing w:before="48"/>
        <w:ind w:left="568"/>
      </w:pPr>
      <w:r>
        <w:t>应后果。</w:t>
      </w:r>
    </w:p>
    <w:p w14:paraId="4EFABE0A">
      <w:pPr>
        <w:pStyle w:val="31"/>
        <w:numPr>
          <w:ilvl w:val="0"/>
          <w:numId w:val="22"/>
        </w:numPr>
        <w:tabs>
          <w:tab w:val="left" w:pos="1289"/>
        </w:tabs>
        <w:spacing w:before="98"/>
        <w:ind w:left="1288" w:hanging="361"/>
        <w:rPr>
          <w:sz w:val="21"/>
        </w:rPr>
      </w:pPr>
      <w:r>
        <w:rPr>
          <w:sz w:val="21"/>
        </w:rPr>
        <w:t>与本投标有关的一切正式往来函件、通讯请发往：</w:t>
      </w:r>
    </w:p>
    <w:p w14:paraId="64E32D8C">
      <w:pPr>
        <w:pStyle w:val="11"/>
        <w:tabs>
          <w:tab w:val="left" w:pos="3979"/>
          <w:tab w:val="left" w:pos="4871"/>
          <w:tab w:val="left" w:pos="5503"/>
          <w:tab w:val="left" w:pos="8179"/>
        </w:tabs>
        <w:spacing w:before="71"/>
        <w:ind w:left="568"/>
        <w:rPr>
          <w:rFonts w:ascii="Times New Roman" w:eastAsia="Times New Roman"/>
        </w:rPr>
      </w:pPr>
      <w:r>
        <w:t>地址</w:t>
      </w:r>
      <w:r>
        <w:rPr>
          <w:u w:val="single"/>
        </w:rPr>
        <w:t xml:space="preserve"> </w:t>
      </w:r>
      <w:r>
        <w:rPr>
          <w:u w:val="single"/>
        </w:rPr>
        <w:tab/>
      </w:r>
      <w:r>
        <w:tab/>
      </w:r>
      <w:r>
        <w:t>传</w:t>
      </w:r>
      <w:r>
        <w:tab/>
      </w:r>
      <w:r>
        <w:t>真</w:t>
      </w:r>
      <w:r>
        <w:rPr>
          <w:spacing w:val="-1"/>
        </w:rPr>
        <w:t xml:space="preserve"> </w:t>
      </w:r>
      <w:r>
        <w:rPr>
          <w:rFonts w:ascii="Times New Roman" w:eastAsia="Times New Roman"/>
          <w:w w:val="99"/>
          <w:u w:val="single"/>
        </w:rPr>
        <w:t xml:space="preserve"> </w:t>
      </w:r>
      <w:r>
        <w:rPr>
          <w:rFonts w:ascii="Times New Roman" w:eastAsia="Times New Roman"/>
          <w:u w:val="single"/>
        </w:rPr>
        <w:tab/>
      </w:r>
    </w:p>
    <w:p w14:paraId="55288C76">
      <w:pPr>
        <w:pStyle w:val="11"/>
        <w:tabs>
          <w:tab w:val="left" w:pos="3979"/>
          <w:tab w:val="left" w:pos="4871"/>
          <w:tab w:val="left" w:pos="8179"/>
        </w:tabs>
        <w:spacing w:before="72"/>
        <w:ind w:left="568"/>
        <w:rPr>
          <w:rFonts w:ascii="Times New Roman" w:eastAsia="Times New Roman"/>
        </w:rPr>
      </w:pPr>
      <w:r>
        <w:t>电话</w:t>
      </w:r>
      <w:r>
        <w:rPr>
          <w:u w:val="single"/>
        </w:rPr>
        <w:t xml:space="preserve"> </w:t>
      </w:r>
      <w:r>
        <w:rPr>
          <w:u w:val="single"/>
        </w:rPr>
        <w:tab/>
      </w:r>
      <w:r>
        <w:tab/>
      </w:r>
      <w:r>
        <w:t xml:space="preserve">电子函件 </w:t>
      </w:r>
      <w:r>
        <w:rPr>
          <w:rFonts w:ascii="Times New Roman" w:eastAsia="Times New Roman"/>
          <w:u w:val="single"/>
        </w:rPr>
        <w:tab/>
      </w:r>
    </w:p>
    <w:p w14:paraId="0CA39197">
      <w:pPr>
        <w:pStyle w:val="11"/>
        <w:rPr>
          <w:rFonts w:ascii="Times New Roman"/>
          <w:sz w:val="20"/>
        </w:rPr>
      </w:pPr>
    </w:p>
    <w:p w14:paraId="30553A46">
      <w:pPr>
        <w:pStyle w:val="11"/>
        <w:rPr>
          <w:rFonts w:ascii="Times New Roman"/>
          <w:sz w:val="20"/>
        </w:rPr>
      </w:pPr>
    </w:p>
    <w:p w14:paraId="46E30F90">
      <w:pPr>
        <w:pStyle w:val="11"/>
        <w:rPr>
          <w:rFonts w:ascii="Times New Roman"/>
          <w:sz w:val="20"/>
        </w:rPr>
      </w:pPr>
    </w:p>
    <w:p w14:paraId="0CD51F97">
      <w:pPr>
        <w:pStyle w:val="11"/>
        <w:rPr>
          <w:rFonts w:ascii="Times New Roman"/>
          <w:sz w:val="20"/>
        </w:rPr>
      </w:pPr>
    </w:p>
    <w:p w14:paraId="3F9AAD22">
      <w:pPr>
        <w:pStyle w:val="11"/>
        <w:spacing w:before="2"/>
        <w:rPr>
          <w:rFonts w:ascii="Times New Roman"/>
          <w:sz w:val="25"/>
        </w:rPr>
      </w:pPr>
    </w:p>
    <w:p w14:paraId="6676C4C3">
      <w:pPr>
        <w:pStyle w:val="11"/>
        <w:tabs>
          <w:tab w:val="left" w:pos="3979"/>
          <w:tab w:val="left" w:pos="4871"/>
          <w:tab w:val="left" w:pos="8703"/>
        </w:tabs>
        <w:spacing w:before="70" w:line="302" w:lineRule="auto"/>
        <w:ind w:left="568" w:right="1202"/>
        <w:jc w:val="both"/>
        <w:rPr>
          <w:u w:val="single"/>
        </w:rPr>
      </w:pPr>
      <w:r>
        <w:t>投标人名称</w:t>
      </w:r>
      <w:r>
        <w:rPr>
          <w:u w:val="single"/>
        </w:rPr>
        <w:t xml:space="preserve"> </w:t>
      </w:r>
      <w:r>
        <w:rPr>
          <w:u w:val="single"/>
        </w:rPr>
        <w:tab/>
      </w:r>
      <w:r>
        <w:tab/>
      </w:r>
      <w:r>
        <w:t>投标人授权代表</w:t>
      </w:r>
      <w:r>
        <w:rPr>
          <w:spacing w:val="97"/>
        </w:rPr>
        <w:t xml:space="preserve"> </w:t>
      </w:r>
      <w:r>
        <w:rPr>
          <w:u w:val="single"/>
        </w:rPr>
        <w:t>姓名、</w:t>
      </w:r>
      <w:r>
        <w:rPr>
          <w:rFonts w:hint="eastAsia"/>
          <w:u w:val="single"/>
          <w:lang w:val="en-US" w:eastAsia="zh-CN"/>
        </w:rPr>
        <w:t xml:space="preserve">    </w:t>
      </w:r>
      <w:r>
        <w:rPr>
          <w:u w:val="single"/>
        </w:rPr>
        <w:t xml:space="preserve">职务 </w:t>
      </w:r>
    </w:p>
    <w:p w14:paraId="15ACFD56">
      <w:pPr>
        <w:pStyle w:val="11"/>
        <w:tabs>
          <w:tab w:val="left" w:pos="3979"/>
          <w:tab w:val="left" w:pos="4871"/>
          <w:tab w:val="left" w:pos="8703"/>
        </w:tabs>
        <w:spacing w:before="70" w:line="302" w:lineRule="auto"/>
        <w:ind w:left="568" w:right="1202"/>
        <w:jc w:val="both"/>
        <w:rPr>
          <w:rFonts w:ascii="Times New Roman" w:eastAsia="Times New Roman"/>
        </w:rPr>
      </w:pPr>
      <w:r>
        <w:t>公章</w:t>
      </w:r>
      <w:r>
        <w:rPr>
          <w:u w:val="single"/>
        </w:rPr>
        <w:t xml:space="preserve"> </w:t>
      </w:r>
      <w:r>
        <w:rPr>
          <w:u w:val="single"/>
        </w:rPr>
        <w:tab/>
      </w:r>
      <w:r>
        <w:tab/>
      </w:r>
      <w:r>
        <w:t>投标人授权代表签字</w:t>
      </w:r>
      <w:r>
        <w:rPr>
          <w:w w:val="95"/>
          <w:u w:val="single"/>
        </w:rPr>
        <w:tab/>
      </w:r>
      <w:r>
        <w:rPr>
          <w:spacing w:val="-1"/>
          <w:w w:val="95"/>
          <w:u w:val="single"/>
        </w:rPr>
        <w:t xml:space="preserve">                 </w:t>
      </w:r>
      <w:r>
        <w:rPr>
          <w:spacing w:val="17"/>
          <w:w w:val="95"/>
          <w:u w:val="single"/>
        </w:rPr>
        <w:t xml:space="preserve"> </w:t>
      </w:r>
      <w:r>
        <w:t xml:space="preserve">日期 </w:t>
      </w:r>
      <w:r>
        <w:rPr>
          <w:rFonts w:ascii="Times New Roman" w:eastAsia="Times New Roman"/>
          <w:w w:val="99"/>
          <w:u w:val="single"/>
        </w:rPr>
        <w:t xml:space="preserve"> </w:t>
      </w:r>
      <w:r>
        <w:rPr>
          <w:rFonts w:ascii="Times New Roman" w:eastAsia="Times New Roman"/>
          <w:u w:val="single"/>
        </w:rPr>
        <w:tab/>
      </w:r>
    </w:p>
    <w:p w14:paraId="01158360">
      <w:pPr>
        <w:spacing w:line="302" w:lineRule="auto"/>
        <w:jc w:val="both"/>
        <w:rPr>
          <w:rFonts w:ascii="Times New Roman" w:eastAsia="Times New Roman"/>
        </w:rPr>
        <w:sectPr>
          <w:headerReference r:id="rId25" w:type="default"/>
          <w:footerReference r:id="rId26" w:type="default"/>
          <w:pgSz w:w="11910" w:h="16840"/>
          <w:pgMar w:top="1260" w:right="980" w:bottom="1080" w:left="1020" w:header="794" w:footer="890" w:gutter="0"/>
          <w:pgNumType w:fmt="decimal"/>
          <w:cols w:space="720" w:num="1"/>
        </w:sectPr>
      </w:pPr>
    </w:p>
    <w:p w14:paraId="24004243">
      <w:pPr>
        <w:pStyle w:val="4"/>
        <w:tabs>
          <w:tab w:val="left" w:pos="1259"/>
        </w:tabs>
        <w:spacing w:before="46" w:line="360" w:lineRule="auto"/>
        <w:ind w:left="23" w:right="40" w:firstLine="643" w:firstLineChars="200"/>
        <w:jc w:val="center"/>
        <w:rPr>
          <w:rFonts w:hint="eastAsia" w:ascii="宋体" w:eastAsia="宋体"/>
          <w:lang w:val="en-US"/>
        </w:rPr>
      </w:pPr>
      <w:bookmarkStart w:id="230" w:name="_Toc87264387"/>
    </w:p>
    <w:p w14:paraId="716A99F6">
      <w:pPr>
        <w:pStyle w:val="4"/>
        <w:tabs>
          <w:tab w:val="left" w:pos="1259"/>
        </w:tabs>
        <w:spacing w:before="46" w:line="360" w:lineRule="auto"/>
        <w:ind w:left="23" w:right="40" w:firstLine="643" w:firstLineChars="200"/>
        <w:jc w:val="center"/>
        <w:rPr>
          <w:rFonts w:hint="eastAsia" w:ascii="宋体" w:eastAsia="宋体"/>
          <w:lang w:val="en-US"/>
        </w:rPr>
      </w:pPr>
    </w:p>
    <w:p w14:paraId="5386B3BD">
      <w:pPr>
        <w:pStyle w:val="4"/>
        <w:tabs>
          <w:tab w:val="left" w:pos="1259"/>
        </w:tabs>
        <w:spacing w:before="46" w:line="360" w:lineRule="auto"/>
        <w:ind w:left="23" w:right="40" w:firstLine="643" w:firstLineChars="200"/>
        <w:jc w:val="center"/>
        <w:rPr>
          <w:rFonts w:hint="eastAsia" w:ascii="宋体" w:eastAsia="宋体"/>
          <w:lang w:val="en-US"/>
        </w:rPr>
      </w:pPr>
    </w:p>
    <w:p w14:paraId="1C1BAC6E">
      <w:pPr>
        <w:pStyle w:val="4"/>
        <w:tabs>
          <w:tab w:val="left" w:pos="1259"/>
        </w:tabs>
        <w:spacing w:before="46" w:line="360" w:lineRule="auto"/>
        <w:ind w:left="23" w:right="40" w:firstLine="643" w:firstLineChars="200"/>
        <w:jc w:val="center"/>
        <w:rPr>
          <w:rFonts w:hint="eastAsia" w:ascii="宋体" w:eastAsia="宋体"/>
          <w:lang w:val="en-US"/>
        </w:rPr>
      </w:pPr>
    </w:p>
    <w:p w14:paraId="590F13E0">
      <w:pPr>
        <w:pStyle w:val="4"/>
        <w:tabs>
          <w:tab w:val="left" w:pos="1259"/>
        </w:tabs>
        <w:spacing w:before="46" w:line="360" w:lineRule="auto"/>
        <w:ind w:left="23" w:right="40" w:firstLine="643" w:firstLineChars="200"/>
        <w:jc w:val="center"/>
        <w:rPr>
          <w:rFonts w:hint="eastAsia" w:ascii="宋体" w:eastAsia="宋体"/>
          <w:lang w:val="en-US"/>
        </w:rPr>
      </w:pPr>
    </w:p>
    <w:p w14:paraId="3AA4B663">
      <w:pPr>
        <w:pStyle w:val="4"/>
        <w:tabs>
          <w:tab w:val="left" w:pos="1259"/>
        </w:tabs>
        <w:spacing w:before="46" w:line="360" w:lineRule="auto"/>
        <w:ind w:left="23" w:right="40" w:firstLine="643" w:firstLineChars="200"/>
        <w:jc w:val="center"/>
        <w:rPr>
          <w:rFonts w:hint="eastAsia" w:ascii="宋体" w:eastAsia="宋体"/>
          <w:lang w:val="en-US"/>
        </w:rPr>
      </w:pPr>
    </w:p>
    <w:p w14:paraId="5A9A5495">
      <w:pPr>
        <w:pStyle w:val="4"/>
        <w:tabs>
          <w:tab w:val="left" w:pos="1259"/>
        </w:tabs>
        <w:spacing w:before="46" w:line="360" w:lineRule="auto"/>
        <w:ind w:left="23" w:right="40" w:firstLine="643" w:firstLineChars="200"/>
        <w:jc w:val="center"/>
        <w:rPr>
          <w:rFonts w:hint="eastAsia" w:ascii="宋体" w:eastAsia="宋体"/>
          <w:lang w:val="en-US"/>
        </w:rPr>
      </w:pPr>
    </w:p>
    <w:p w14:paraId="73CEA95F">
      <w:pPr>
        <w:pStyle w:val="4"/>
        <w:tabs>
          <w:tab w:val="left" w:pos="1259"/>
        </w:tabs>
        <w:spacing w:before="46" w:line="360" w:lineRule="auto"/>
        <w:ind w:left="23" w:right="40" w:firstLine="643" w:firstLineChars="200"/>
        <w:jc w:val="center"/>
        <w:rPr>
          <w:rFonts w:hint="eastAsia" w:ascii="宋体" w:eastAsia="宋体"/>
          <w:lang w:val="en-US"/>
        </w:rPr>
      </w:pPr>
    </w:p>
    <w:p w14:paraId="23BDA839">
      <w:pPr>
        <w:pStyle w:val="4"/>
        <w:tabs>
          <w:tab w:val="left" w:pos="1259"/>
        </w:tabs>
        <w:spacing w:before="46" w:line="360" w:lineRule="auto"/>
        <w:ind w:left="23" w:right="40" w:firstLine="643" w:firstLineChars="200"/>
        <w:jc w:val="center"/>
        <w:rPr>
          <w:rFonts w:hint="eastAsia" w:ascii="宋体" w:eastAsia="宋体"/>
          <w:lang w:val="en-US"/>
        </w:rPr>
      </w:pPr>
    </w:p>
    <w:p w14:paraId="4CD7633D">
      <w:pPr>
        <w:pStyle w:val="4"/>
        <w:tabs>
          <w:tab w:val="left" w:pos="1259"/>
        </w:tabs>
        <w:spacing w:before="46" w:line="360" w:lineRule="auto"/>
        <w:ind w:left="23" w:right="40" w:firstLine="643" w:firstLineChars="200"/>
        <w:jc w:val="center"/>
        <w:rPr>
          <w:rFonts w:hint="eastAsia" w:ascii="宋体" w:eastAsia="宋体"/>
          <w:lang w:val="en-US"/>
        </w:rPr>
      </w:pPr>
    </w:p>
    <w:p w14:paraId="12473CF8">
      <w:pPr>
        <w:pStyle w:val="4"/>
        <w:tabs>
          <w:tab w:val="left" w:pos="1259"/>
        </w:tabs>
        <w:spacing w:before="46" w:line="360" w:lineRule="auto"/>
        <w:ind w:left="23" w:right="40" w:firstLine="643" w:firstLineChars="200"/>
        <w:jc w:val="center"/>
        <w:rPr>
          <w:rFonts w:hint="eastAsia" w:ascii="宋体" w:eastAsia="宋体"/>
          <w:lang w:val="en-US"/>
        </w:rPr>
      </w:pPr>
    </w:p>
    <w:p w14:paraId="00AB127D">
      <w:pPr>
        <w:pStyle w:val="4"/>
        <w:tabs>
          <w:tab w:val="left" w:pos="1259"/>
        </w:tabs>
        <w:spacing w:before="46" w:line="360" w:lineRule="auto"/>
        <w:ind w:left="23" w:right="40" w:firstLine="643" w:firstLineChars="200"/>
        <w:jc w:val="center"/>
        <w:rPr>
          <w:rFonts w:hint="eastAsia" w:ascii="宋体" w:eastAsia="宋体"/>
          <w:lang w:val="en-US"/>
        </w:rPr>
      </w:pPr>
    </w:p>
    <w:p w14:paraId="43A46E4B">
      <w:pPr>
        <w:pStyle w:val="4"/>
        <w:tabs>
          <w:tab w:val="left" w:pos="1259"/>
        </w:tabs>
        <w:spacing w:before="46" w:line="360" w:lineRule="auto"/>
        <w:ind w:left="23" w:right="40" w:firstLine="643" w:firstLineChars="200"/>
        <w:jc w:val="center"/>
        <w:rPr>
          <w:rFonts w:hint="eastAsia" w:ascii="宋体" w:eastAsia="宋体"/>
          <w:lang w:val="en-US"/>
        </w:rPr>
      </w:pPr>
    </w:p>
    <w:p w14:paraId="302E81E2">
      <w:pPr>
        <w:pStyle w:val="4"/>
        <w:tabs>
          <w:tab w:val="left" w:pos="1259"/>
        </w:tabs>
        <w:spacing w:before="46" w:line="360" w:lineRule="auto"/>
        <w:ind w:left="23" w:right="40" w:firstLine="643" w:firstLineChars="200"/>
        <w:jc w:val="center"/>
        <w:rPr>
          <w:rFonts w:hint="eastAsia" w:ascii="宋体" w:eastAsia="宋体"/>
          <w:lang w:val="en-US"/>
        </w:rPr>
      </w:pPr>
    </w:p>
    <w:p w14:paraId="5EB1A7CD">
      <w:pPr>
        <w:pStyle w:val="4"/>
        <w:tabs>
          <w:tab w:val="left" w:pos="1259"/>
        </w:tabs>
        <w:spacing w:before="46" w:line="360" w:lineRule="auto"/>
        <w:ind w:left="23" w:right="40" w:firstLine="643" w:firstLineChars="200"/>
        <w:jc w:val="center"/>
        <w:rPr>
          <w:rFonts w:hint="eastAsia" w:ascii="宋体" w:eastAsia="宋体"/>
          <w:lang w:val="en-US"/>
        </w:rPr>
      </w:pPr>
    </w:p>
    <w:p w14:paraId="51D4C581">
      <w:pPr>
        <w:pStyle w:val="4"/>
        <w:tabs>
          <w:tab w:val="left" w:pos="1259"/>
        </w:tabs>
        <w:spacing w:before="46" w:line="360" w:lineRule="auto"/>
        <w:ind w:left="23" w:right="40" w:firstLine="643" w:firstLineChars="200"/>
        <w:jc w:val="center"/>
        <w:rPr>
          <w:rFonts w:hint="eastAsia" w:ascii="宋体" w:eastAsia="宋体"/>
          <w:lang w:val="en-US"/>
        </w:rPr>
      </w:pPr>
    </w:p>
    <w:p w14:paraId="20B97ABD">
      <w:pPr>
        <w:pStyle w:val="4"/>
        <w:numPr>
          <w:ilvl w:val="0"/>
          <w:numId w:val="24"/>
        </w:numPr>
        <w:tabs>
          <w:tab w:val="left" w:pos="1259"/>
        </w:tabs>
        <w:spacing w:before="46" w:line="360" w:lineRule="auto"/>
        <w:ind w:left="23" w:right="40" w:firstLine="643" w:firstLineChars="200"/>
        <w:jc w:val="center"/>
        <w:rPr>
          <w:rFonts w:hint="eastAsia" w:ascii="宋体" w:eastAsia="宋体"/>
          <w:lang w:val="en-US"/>
        </w:rPr>
      </w:pPr>
      <w:bookmarkStart w:id="231" w:name="_Toc32684"/>
      <w:r>
        <w:rPr>
          <w:rFonts w:hint="eastAsia" w:ascii="宋体" w:eastAsia="宋体"/>
          <w:lang w:val="en-US"/>
        </w:rPr>
        <w:t>法定代表人身份证明</w:t>
      </w:r>
      <w:bookmarkEnd w:id="230"/>
      <w:bookmarkEnd w:id="231"/>
    </w:p>
    <w:p w14:paraId="00AC43A9">
      <w:pPr>
        <w:pStyle w:val="11"/>
        <w:keepNext w:val="0"/>
        <w:keepLines w:val="0"/>
        <w:pageBreakBefore w:val="0"/>
        <w:widowControl w:val="0"/>
        <w:kinsoku/>
        <w:wordWrap/>
        <w:overflowPunct/>
        <w:topLinePunct w:val="0"/>
        <w:autoSpaceDE w:val="0"/>
        <w:autoSpaceDN w:val="0"/>
        <w:bidi w:val="0"/>
        <w:adjustRightInd w:val="0"/>
        <w:snapToGrid/>
        <w:spacing w:before="71" w:line="300" w:lineRule="auto"/>
        <w:ind w:left="221" w:leftChars="0" w:firstLine="420" w:firstLineChars="0"/>
        <w:textAlignment w:val="auto"/>
        <w:rPr>
          <w:rFonts w:hint="default" w:eastAsia="宋体"/>
          <w:u w:val="none"/>
          <w:lang w:val="en-US" w:eastAsia="zh-CN"/>
        </w:rPr>
      </w:pPr>
      <w:r>
        <w:t>兹证明</w:t>
      </w:r>
      <w:r>
        <w:rPr>
          <w:u w:val="single"/>
        </w:rPr>
        <w:t xml:space="preserve"> </w:t>
      </w:r>
      <w:r>
        <w:rPr>
          <w:rFonts w:hint="eastAsia"/>
          <w:u w:val="single"/>
          <w:lang w:val="en-US" w:eastAsia="zh-CN"/>
        </w:rPr>
        <w:t xml:space="preserve">     </w:t>
      </w:r>
      <w:r>
        <w:t>（ 姓 名 ）在我单位任</w:t>
      </w:r>
      <w:r>
        <w:rPr>
          <w:rFonts w:hint="eastAsia"/>
          <w:u w:val="single"/>
          <w:lang w:val="en-US"/>
        </w:rPr>
        <w:t xml:space="preserve"> </w:t>
      </w:r>
      <w:r>
        <w:rPr>
          <w:u w:val="single"/>
        </w:rPr>
        <w:t xml:space="preserve"> 职 务</w:t>
      </w:r>
      <w:r>
        <w:rPr>
          <w:rFonts w:hint="eastAsia"/>
          <w:u w:val="single"/>
          <w:lang w:val="en-US" w:eastAsia="zh-CN"/>
        </w:rPr>
        <w:t xml:space="preserve"> </w:t>
      </w:r>
      <w:r>
        <w:rPr>
          <w:u w:val="single"/>
        </w:rPr>
        <w:t xml:space="preserve"> </w:t>
      </w:r>
      <w:r>
        <w:t>， 系</w:t>
      </w:r>
      <w:r>
        <w:rPr>
          <w:u w:val="single"/>
        </w:rPr>
        <w:t xml:space="preserve"> </w:t>
      </w:r>
      <w:r>
        <w:rPr>
          <w:rFonts w:hint="eastAsia"/>
          <w:u w:val="single"/>
          <w:lang w:val="en-US" w:eastAsia="zh-CN"/>
        </w:rPr>
        <w:t xml:space="preserve">        </w:t>
      </w:r>
      <w:r>
        <w:t>（供应商）的法定代表人。</w:t>
      </w:r>
      <w:r>
        <w:rPr>
          <w:rFonts w:hint="eastAsia"/>
          <w:lang w:val="en-US" w:eastAsia="zh-CN"/>
        </w:rPr>
        <w:t xml:space="preserve">参加贵单位组织的 </w:t>
      </w:r>
      <w:r>
        <w:rPr>
          <w:rFonts w:hint="eastAsia"/>
          <w:u w:val="single"/>
          <w:lang w:val="en-US" w:eastAsia="zh-CN"/>
        </w:rPr>
        <w:t xml:space="preserve">     （项目名称）         </w:t>
      </w:r>
      <w:r>
        <w:rPr>
          <w:rFonts w:hint="eastAsia"/>
          <w:u w:val="none"/>
          <w:lang w:val="en-US" w:eastAsia="zh-CN"/>
        </w:rPr>
        <w:t>项目采购活动。</w:t>
      </w:r>
    </w:p>
    <w:p w14:paraId="128F565C">
      <w:pPr>
        <w:pStyle w:val="11"/>
        <w:adjustRightInd w:val="0"/>
        <w:spacing w:before="71"/>
        <w:ind w:left="220" w:leftChars="0" w:firstLine="0" w:firstLineChars="0"/>
      </w:pPr>
      <w:r>
        <w:t xml:space="preserve"> </w:t>
      </w:r>
    </w:p>
    <w:p w14:paraId="60CA5873">
      <w:pPr>
        <w:pStyle w:val="11"/>
        <w:spacing w:before="139"/>
        <w:ind w:left="1120"/>
      </w:pPr>
      <w:r>
        <w:t xml:space="preserve"> </w:t>
      </w:r>
    </w:p>
    <w:p w14:paraId="5BF29488">
      <w:pPr>
        <w:pStyle w:val="11"/>
        <w:keepNext w:val="0"/>
        <w:keepLines w:val="0"/>
        <w:pageBreakBefore w:val="0"/>
        <w:widowControl w:val="0"/>
        <w:kinsoku/>
        <w:wordWrap/>
        <w:overflowPunct/>
        <w:topLinePunct w:val="0"/>
        <w:autoSpaceDE w:val="0"/>
        <w:autoSpaceDN w:val="0"/>
        <w:bidi w:val="0"/>
        <w:adjustRightInd/>
        <w:snapToGrid/>
        <w:spacing w:before="142" w:line="364" w:lineRule="auto"/>
        <w:ind w:left="440" w:leftChars="200" w:right="3751"/>
        <w:textAlignment w:val="auto"/>
      </w:pPr>
      <w:r>
        <w:rPr>
          <w:spacing w:val="-1"/>
        </w:rPr>
        <w:t>供应商</w:t>
      </w:r>
      <w:r>
        <w:t>（</w:t>
      </w:r>
      <w:r>
        <w:rPr>
          <w:spacing w:val="-2"/>
        </w:rPr>
        <w:t>盖</w:t>
      </w:r>
      <w:r>
        <w:rPr>
          <w:rFonts w:hint="eastAsia"/>
          <w:spacing w:val="-2"/>
          <w:lang w:val="en-US" w:eastAsia="zh-CN"/>
        </w:rPr>
        <w:t>公</w:t>
      </w:r>
      <w:r>
        <w:rPr>
          <w:spacing w:val="-2"/>
        </w:rPr>
        <w:t>章</w:t>
      </w:r>
      <w:r>
        <w:t>）：</w:t>
      </w:r>
      <w:r>
        <w:rPr>
          <w:u w:val="single"/>
        </w:rPr>
        <w:t xml:space="preserve">                            </w:t>
      </w:r>
      <w:r>
        <w:t xml:space="preserve"> </w:t>
      </w:r>
    </w:p>
    <w:p w14:paraId="2410EC2A">
      <w:pPr>
        <w:pStyle w:val="11"/>
        <w:keepNext w:val="0"/>
        <w:keepLines w:val="0"/>
        <w:pageBreakBefore w:val="0"/>
        <w:widowControl w:val="0"/>
        <w:kinsoku/>
        <w:wordWrap/>
        <w:overflowPunct/>
        <w:topLinePunct w:val="0"/>
        <w:autoSpaceDE w:val="0"/>
        <w:autoSpaceDN w:val="0"/>
        <w:bidi w:val="0"/>
        <w:adjustRightInd/>
        <w:snapToGrid/>
        <w:spacing w:before="142" w:line="364" w:lineRule="auto"/>
        <w:ind w:left="440" w:leftChars="200" w:right="3751"/>
        <w:textAlignment w:val="auto"/>
        <w:rPr>
          <w:u w:val="single"/>
        </w:rPr>
      </w:pPr>
      <w:r>
        <w:rPr>
          <w:spacing w:val="-2"/>
        </w:rPr>
        <w:t>法定代表人</w:t>
      </w:r>
      <w:r>
        <w:t>（</w:t>
      </w:r>
      <w:r>
        <w:rPr>
          <w:spacing w:val="-2"/>
        </w:rPr>
        <w:t>签章</w:t>
      </w:r>
      <w:r>
        <w:t>）：</w:t>
      </w:r>
      <w:r>
        <w:rPr>
          <w:u w:val="single"/>
        </w:rPr>
        <w:t xml:space="preserve">                        </w:t>
      </w:r>
    </w:p>
    <w:p w14:paraId="0DFD3E55">
      <w:pPr>
        <w:pStyle w:val="11"/>
        <w:keepNext w:val="0"/>
        <w:keepLines w:val="0"/>
        <w:pageBreakBefore w:val="0"/>
        <w:widowControl w:val="0"/>
        <w:kinsoku/>
        <w:wordWrap/>
        <w:overflowPunct/>
        <w:topLinePunct w:val="0"/>
        <w:autoSpaceDE w:val="0"/>
        <w:autoSpaceDN w:val="0"/>
        <w:bidi w:val="0"/>
        <w:adjustRightInd/>
        <w:snapToGrid/>
        <w:spacing w:before="142" w:line="364" w:lineRule="auto"/>
        <w:ind w:left="440" w:leftChars="200" w:right="3751"/>
        <w:textAlignment w:val="auto"/>
      </w:pPr>
      <w:r>
        <w:rPr>
          <w:spacing w:val="-1"/>
        </w:rPr>
        <w:t>性 别 ：</w:t>
      </w:r>
      <w:r>
        <w:rPr>
          <w:rFonts w:hint="eastAsia"/>
          <w:spacing w:val="-1"/>
          <w:u w:val="single"/>
          <w:lang w:val="en-US" w:eastAsia="zh-CN"/>
        </w:rPr>
        <w:t xml:space="preserve">         </w:t>
      </w:r>
      <w:r>
        <w:rPr>
          <w:spacing w:val="7"/>
          <w:u w:val="single"/>
        </w:rPr>
        <w:t xml:space="preserve"> </w:t>
      </w:r>
      <w:r>
        <w:rPr>
          <w:spacing w:val="-3"/>
        </w:rPr>
        <w:t>年 龄 ：</w:t>
      </w:r>
      <w:r>
        <w:rPr>
          <w:u w:val="single"/>
        </w:rPr>
        <w:t xml:space="preserve">   </w:t>
      </w:r>
      <w:r>
        <w:rPr>
          <w:spacing w:val="-3"/>
          <w:u w:val="single"/>
        </w:rPr>
        <w:t xml:space="preserve">  </w:t>
      </w:r>
      <w:r>
        <w:rPr>
          <w:rFonts w:hint="eastAsia"/>
          <w:spacing w:val="-3"/>
          <w:u w:val="single"/>
          <w:lang w:val="en-US" w:eastAsia="zh-CN"/>
        </w:rPr>
        <w:t xml:space="preserve">       </w:t>
      </w:r>
      <w:r>
        <w:rPr>
          <w:u w:val="single"/>
        </w:rPr>
        <w:t xml:space="preserve">  </w:t>
      </w:r>
      <w:r>
        <w:rPr>
          <w:spacing w:val="-3"/>
          <w:u w:val="single"/>
        </w:rPr>
        <w:t xml:space="preserve"> </w:t>
      </w:r>
      <w:r>
        <w:t xml:space="preserve"> </w:t>
      </w:r>
    </w:p>
    <w:p w14:paraId="0250BBE0">
      <w:pPr>
        <w:pStyle w:val="11"/>
        <w:keepNext w:val="0"/>
        <w:keepLines w:val="0"/>
        <w:pageBreakBefore w:val="0"/>
        <w:widowControl w:val="0"/>
        <w:kinsoku/>
        <w:wordWrap/>
        <w:overflowPunct/>
        <w:topLinePunct w:val="0"/>
        <w:autoSpaceDE w:val="0"/>
        <w:autoSpaceDN w:val="0"/>
        <w:bidi w:val="0"/>
        <w:adjustRightInd/>
        <w:snapToGrid/>
        <w:spacing w:line="266" w:lineRule="exact"/>
        <w:ind w:left="440" w:leftChars="200"/>
        <w:textAlignment w:val="auto"/>
      </w:pPr>
      <w:r>
        <w:t>身份证号码：</w:t>
      </w:r>
      <w:r>
        <w:rPr>
          <w:u w:val="single"/>
        </w:rPr>
        <w:t xml:space="preserve">          </w:t>
      </w:r>
      <w:r>
        <w:rPr>
          <w:rFonts w:hint="eastAsia"/>
          <w:u w:val="single"/>
          <w:lang w:val="en-US" w:eastAsia="zh-CN"/>
        </w:rPr>
        <w:t xml:space="preserve">         </w:t>
      </w:r>
      <w:r>
        <w:rPr>
          <w:u w:val="single"/>
        </w:rPr>
        <w:t xml:space="preserve">        </w:t>
      </w:r>
      <w:r>
        <w:t xml:space="preserve"> </w:t>
      </w:r>
    </w:p>
    <w:p w14:paraId="71F63DFE">
      <w:pPr>
        <w:pStyle w:val="11"/>
        <w:keepNext w:val="0"/>
        <w:keepLines w:val="0"/>
        <w:pageBreakBefore w:val="0"/>
        <w:widowControl w:val="0"/>
        <w:kinsoku/>
        <w:wordWrap/>
        <w:overflowPunct/>
        <w:topLinePunct w:val="0"/>
        <w:autoSpaceDE w:val="0"/>
        <w:autoSpaceDN w:val="0"/>
        <w:bidi w:val="0"/>
        <w:adjustRightInd/>
        <w:snapToGrid/>
        <w:spacing w:line="266" w:lineRule="exact"/>
        <w:ind w:left="440" w:leftChars="200"/>
        <w:textAlignment w:val="auto"/>
      </w:pPr>
    </w:p>
    <w:p w14:paraId="12EF21E5">
      <w:pPr>
        <w:pStyle w:val="11"/>
        <w:keepNext w:val="0"/>
        <w:keepLines w:val="0"/>
        <w:pageBreakBefore w:val="0"/>
        <w:widowControl w:val="0"/>
        <w:kinsoku/>
        <w:wordWrap/>
        <w:overflowPunct/>
        <w:topLinePunct w:val="0"/>
        <w:autoSpaceDE w:val="0"/>
        <w:autoSpaceDN w:val="0"/>
        <w:bidi w:val="0"/>
        <w:adjustRightInd/>
        <w:snapToGrid/>
        <w:spacing w:line="266" w:lineRule="exact"/>
        <w:ind w:left="440" w:leftChars="200"/>
        <w:textAlignment w:val="auto"/>
      </w:pPr>
    </w:p>
    <w:p w14:paraId="2756B0BB">
      <w:pPr>
        <w:pStyle w:val="11"/>
        <w:spacing w:before="139"/>
        <w:ind w:right="1128"/>
        <w:jc w:val="right"/>
      </w:pPr>
      <w:r>
        <w:rPr>
          <w:u w:val="single"/>
        </w:rPr>
        <w:t xml:space="preserve">   </w:t>
      </w:r>
      <w:r>
        <w:rPr>
          <w:rFonts w:hint="eastAsia"/>
          <w:u w:val="single"/>
          <w:lang w:val="en-US" w:eastAsia="zh-CN"/>
        </w:rPr>
        <w:t xml:space="preserve"> </w:t>
      </w:r>
      <w:r>
        <w:rPr>
          <w:u w:val="single"/>
        </w:rPr>
        <w:t xml:space="preserve">  </w:t>
      </w:r>
      <w:r>
        <w:t>年</w:t>
      </w:r>
      <w:r>
        <w:rPr>
          <w:rFonts w:hint="eastAsia"/>
          <w:u w:val="single"/>
          <w:lang w:val="en-US"/>
        </w:rPr>
        <w:t xml:space="preserve">  </w:t>
      </w:r>
      <w:r>
        <w:rPr>
          <w:u w:val="single"/>
        </w:rPr>
        <w:t xml:space="preserve"> </w:t>
      </w:r>
      <w:r>
        <w:rPr>
          <w:rFonts w:hint="eastAsia"/>
          <w:u w:val="single"/>
          <w:lang w:val="en-US" w:eastAsia="zh-CN"/>
        </w:rPr>
        <w:t xml:space="preserve">  </w:t>
      </w:r>
      <w:r>
        <w:t>月</w:t>
      </w:r>
      <w:r>
        <w:rPr>
          <w:rFonts w:hint="eastAsia"/>
          <w:u w:val="single"/>
          <w:lang w:val="en-US" w:eastAsia="zh-CN"/>
        </w:rPr>
        <w:t xml:space="preserve">   </w:t>
      </w:r>
      <w:r>
        <w:rPr>
          <w:rFonts w:hint="eastAsia"/>
          <w:spacing w:val="103"/>
          <w:u w:val="single"/>
          <w:lang w:val="en-US" w:eastAsia="zh-CN"/>
        </w:rPr>
        <w:t xml:space="preserve"> </w:t>
      </w:r>
      <w:r>
        <w:rPr>
          <w:spacing w:val="-3"/>
        </w:rPr>
        <w:t>日</w:t>
      </w:r>
      <w:r>
        <w:t xml:space="preserve"> </w:t>
      </w:r>
    </w:p>
    <w:p w14:paraId="3722B203">
      <w:pPr>
        <w:pStyle w:val="11"/>
        <w:spacing w:before="141"/>
        <w:ind w:left="489"/>
      </w:pPr>
      <w:r>
        <w:t xml:space="preserve"> </w:t>
      </w:r>
    </w:p>
    <w:p w14:paraId="7FC58715">
      <w:pPr>
        <w:pStyle w:val="11"/>
        <w:spacing w:before="139"/>
        <w:ind w:left="489"/>
        <w:rPr>
          <w:vertAlign w:val="baseline"/>
        </w:rPr>
      </w:pPr>
      <w:r>
        <w:t xml:space="preserve"> </w:t>
      </w:r>
    </w:p>
    <w:tbl>
      <w:tblPr>
        <w:tblStyle w:val="26"/>
        <w:tblW w:w="86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437"/>
      </w:tblGrid>
      <w:tr w14:paraId="4531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6" w:hRule="atLeast"/>
        </w:trPr>
        <w:tc>
          <w:tcPr>
            <w:tcW w:w="4261" w:type="dxa"/>
          </w:tcPr>
          <w:p w14:paraId="58ACA08C">
            <w:pPr>
              <w:pStyle w:val="11"/>
              <w:keepNext w:val="0"/>
              <w:keepLines w:val="0"/>
              <w:suppressLineNumbers w:val="0"/>
              <w:spacing w:before="141" w:beforeAutospacing="0" w:after="0" w:afterAutospacing="0"/>
              <w:ind w:left="103" w:right="0"/>
              <w:jc w:val="both"/>
              <w:rPr>
                <w:rFonts w:hint="default"/>
              </w:rPr>
            </w:pPr>
            <w:r>
              <w:rPr>
                <w:rFonts w:hint="default"/>
              </w:rPr>
              <w:t>粘贴</w:t>
            </w:r>
            <w:r>
              <w:rPr>
                <w:rFonts w:hint="eastAsia"/>
                <w:lang w:val="en-US" w:eastAsia="zh-CN"/>
              </w:rPr>
              <w:t>法定代表人</w:t>
            </w:r>
            <w:r>
              <w:rPr>
                <w:rFonts w:hint="default"/>
              </w:rPr>
              <w:t>身份证（复印件</w:t>
            </w:r>
            <w:r>
              <w:rPr>
                <w:rFonts w:hint="eastAsia"/>
                <w:lang w:val="en-US" w:eastAsia="zh-CN"/>
              </w:rPr>
              <w:t>正面</w:t>
            </w:r>
            <w:r>
              <w:rPr>
                <w:rFonts w:hint="default"/>
              </w:rPr>
              <w:t xml:space="preserve">）： </w:t>
            </w:r>
          </w:p>
          <w:p w14:paraId="787658B9">
            <w:pPr>
              <w:pStyle w:val="11"/>
              <w:keepNext w:val="0"/>
              <w:keepLines w:val="0"/>
              <w:suppressLineNumbers w:val="0"/>
              <w:spacing w:before="139" w:beforeAutospacing="0" w:after="0" w:afterAutospacing="0"/>
              <w:ind w:left="0" w:right="0"/>
              <w:jc w:val="both"/>
              <w:rPr>
                <w:rFonts w:hint="default"/>
                <w:vertAlign w:val="baseline"/>
              </w:rPr>
            </w:pPr>
          </w:p>
        </w:tc>
        <w:tc>
          <w:tcPr>
            <w:tcW w:w="4437" w:type="dxa"/>
          </w:tcPr>
          <w:p w14:paraId="50B47730">
            <w:pPr>
              <w:pStyle w:val="11"/>
              <w:keepNext w:val="0"/>
              <w:keepLines w:val="0"/>
              <w:suppressLineNumbers w:val="0"/>
              <w:spacing w:before="139" w:beforeAutospacing="0" w:after="0" w:afterAutospacing="0"/>
              <w:ind w:left="0" w:right="0"/>
              <w:jc w:val="both"/>
              <w:rPr>
                <w:rFonts w:hint="default"/>
                <w:vertAlign w:val="baseline"/>
              </w:rPr>
            </w:pPr>
            <w:r>
              <w:rPr>
                <w:rFonts w:hint="default"/>
              </w:rPr>
              <w:t>粘贴</w:t>
            </w:r>
            <w:r>
              <w:rPr>
                <w:rFonts w:hint="eastAsia"/>
                <w:lang w:val="en-US" w:eastAsia="zh-CN"/>
              </w:rPr>
              <w:t>法定代表人</w:t>
            </w:r>
            <w:r>
              <w:rPr>
                <w:rFonts w:hint="default"/>
              </w:rPr>
              <w:t>身份证（复印件</w:t>
            </w:r>
            <w:r>
              <w:rPr>
                <w:rFonts w:hint="eastAsia"/>
                <w:lang w:val="en-US" w:eastAsia="zh-CN"/>
              </w:rPr>
              <w:t>反面</w:t>
            </w:r>
            <w:r>
              <w:rPr>
                <w:rFonts w:hint="default"/>
              </w:rPr>
              <w:t>）</w:t>
            </w:r>
          </w:p>
        </w:tc>
      </w:tr>
    </w:tbl>
    <w:p w14:paraId="58F42BC1">
      <w:pPr>
        <w:numPr>
          <w:ilvl w:val="0"/>
          <w:numId w:val="0"/>
        </w:numPr>
        <w:rPr>
          <w:lang w:val="en-US"/>
        </w:rPr>
      </w:pPr>
    </w:p>
    <w:p w14:paraId="5059B954">
      <w:pPr>
        <w:pStyle w:val="11"/>
        <w:rPr>
          <w:rFonts w:ascii="Times New Roman"/>
          <w:sz w:val="20"/>
        </w:rPr>
      </w:pPr>
    </w:p>
    <w:p w14:paraId="43F8707D">
      <w:pPr>
        <w:pStyle w:val="11"/>
        <w:spacing w:before="6"/>
        <w:rPr>
          <w:rFonts w:ascii="Times New Roman"/>
        </w:rPr>
      </w:pPr>
    </w:p>
    <w:p w14:paraId="00ACA44F">
      <w:pPr>
        <w:rPr>
          <w:sz w:val="20"/>
        </w:rPr>
        <w:sectPr>
          <w:headerReference r:id="rId27" w:type="default"/>
          <w:footerReference r:id="rId28" w:type="default"/>
          <w:type w:val="continuous"/>
          <w:pgSz w:w="11910" w:h="16840"/>
          <w:pgMar w:top="1240" w:right="979" w:bottom="280" w:left="1020" w:header="720" w:footer="720" w:gutter="0"/>
          <w:pgNumType w:fmt="decimal"/>
          <w:cols w:space="720" w:num="1"/>
        </w:sectPr>
      </w:pPr>
      <w:bookmarkStart w:id="232" w:name="（二）法定代表人身份证明_"/>
      <w:bookmarkEnd w:id="232"/>
    </w:p>
    <w:p w14:paraId="32B2E5F8">
      <w:pPr>
        <w:pStyle w:val="11"/>
        <w:rPr>
          <w:sz w:val="20"/>
        </w:rPr>
      </w:pPr>
    </w:p>
    <w:p w14:paraId="1D37C52D">
      <w:pPr>
        <w:pStyle w:val="4"/>
        <w:tabs>
          <w:tab w:val="left" w:pos="1259"/>
        </w:tabs>
        <w:spacing w:before="46" w:line="360" w:lineRule="auto"/>
        <w:ind w:left="23" w:right="40" w:firstLine="643" w:firstLineChars="200"/>
        <w:jc w:val="center"/>
        <w:rPr>
          <w:rFonts w:ascii="宋体" w:eastAsia="宋体"/>
          <w:lang w:val="en-US"/>
        </w:rPr>
      </w:pPr>
      <w:bookmarkStart w:id="233" w:name="_Toc2164"/>
      <w:bookmarkStart w:id="234" w:name="_Toc87264388"/>
      <w:r>
        <w:rPr>
          <w:rFonts w:hint="eastAsia" w:ascii="宋体" w:eastAsia="宋体"/>
          <w:lang w:val="en-US"/>
        </w:rPr>
        <w:t>(二）法定代表人授权书</w:t>
      </w:r>
      <w:bookmarkEnd w:id="233"/>
      <w:bookmarkEnd w:id="234"/>
    </w:p>
    <w:p w14:paraId="792B4188">
      <w:pPr>
        <w:pStyle w:val="11"/>
        <w:rPr>
          <w:sz w:val="20"/>
        </w:rPr>
      </w:pPr>
    </w:p>
    <w:p w14:paraId="100D599B">
      <w:pPr>
        <w:pStyle w:val="11"/>
        <w:spacing w:before="8"/>
        <w:rPr>
          <w:sz w:val="17"/>
        </w:rPr>
      </w:pPr>
    </w:p>
    <w:p w14:paraId="3C8691BD">
      <w:pPr>
        <w:pStyle w:val="11"/>
        <w:keepNext w:val="0"/>
        <w:keepLines w:val="0"/>
        <w:pageBreakBefore w:val="0"/>
        <w:widowControl w:val="0"/>
        <w:tabs>
          <w:tab w:val="left" w:pos="0"/>
        </w:tabs>
        <w:kinsoku/>
        <w:wordWrap/>
        <w:overflowPunct/>
        <w:topLinePunct w:val="0"/>
        <w:autoSpaceDE w:val="0"/>
        <w:autoSpaceDN w:val="0"/>
        <w:bidi w:val="0"/>
        <w:adjustRightInd/>
        <w:snapToGrid/>
        <w:spacing w:before="72" w:line="360" w:lineRule="auto"/>
        <w:ind w:left="0" w:leftChars="0" w:firstLine="420" w:firstLineChars="200"/>
        <w:textAlignment w:val="auto"/>
      </w:pPr>
      <w:bookmarkStart w:id="235" w:name="（三）法定代表人授权书"/>
      <w:bookmarkEnd w:id="235"/>
      <w:r>
        <w:t>兹授权</w:t>
      </w:r>
      <w:r>
        <w:rPr>
          <w:u w:val="single"/>
        </w:rPr>
        <w:t xml:space="preserve"> </w:t>
      </w:r>
      <w:r>
        <w:rPr>
          <w:rFonts w:hint="eastAsia"/>
          <w:u w:val="single"/>
          <w:lang w:val="en-US"/>
        </w:rPr>
        <w:t xml:space="preserve">     </w:t>
      </w:r>
      <w:r>
        <w:t>同志为我公司参加贵单位组织的</w:t>
      </w:r>
      <w:r>
        <w:rPr>
          <w:rFonts w:hint="eastAsia"/>
          <w:u w:val="single"/>
          <w:lang w:val="en-US" w:eastAsia="zh-CN"/>
        </w:rPr>
        <w:t xml:space="preserve">  </w:t>
      </w:r>
      <w:r>
        <w:rPr>
          <w:u w:val="single"/>
        </w:rPr>
        <w:t>（项目名称</w:t>
      </w:r>
      <w:r>
        <w:rPr>
          <w:rFonts w:hint="eastAsia"/>
          <w:u w:val="single"/>
          <w:lang w:val="en-US" w:eastAsia="zh-CN"/>
        </w:rPr>
        <w:t xml:space="preserve"> </w:t>
      </w:r>
      <w:r>
        <w:rPr>
          <w:u w:val="single"/>
        </w:rPr>
        <w:t>）</w:t>
      </w:r>
      <w:r>
        <w:rPr>
          <w:rFonts w:hint="eastAsia"/>
          <w:u w:val="single"/>
          <w:lang w:val="en-US" w:eastAsia="zh-CN"/>
        </w:rPr>
        <w:t xml:space="preserve">  </w:t>
      </w:r>
      <w:r>
        <w:t xml:space="preserve"> 采购活动的供应商代</w:t>
      </w:r>
      <w:r>
        <w:rPr>
          <w:spacing w:val="-3"/>
        </w:rPr>
        <w:t>表人，全权代表我公司处理在该项目采购活动中的一切事宜。代理期限从</w:t>
      </w:r>
      <w:r>
        <w:rPr>
          <w:spacing w:val="3"/>
          <w:u w:val="single"/>
        </w:rPr>
        <w:t xml:space="preserve">  </w:t>
      </w:r>
      <w:r>
        <w:rPr>
          <w:rFonts w:hint="eastAsia"/>
          <w:spacing w:val="3"/>
          <w:u w:val="single"/>
          <w:lang w:val="en-US" w:eastAsia="zh-CN"/>
        </w:rPr>
        <w:t xml:space="preserve"> </w:t>
      </w:r>
      <w:r>
        <w:rPr>
          <w:spacing w:val="3"/>
          <w:u w:val="single"/>
        </w:rPr>
        <w:t xml:space="preserve"> </w:t>
      </w:r>
      <w:r>
        <w:t>年</w:t>
      </w:r>
      <w:r>
        <w:rPr>
          <w:rFonts w:hint="eastAsia"/>
          <w:u w:val="single"/>
          <w:lang w:val="en-US"/>
        </w:rPr>
        <w:t xml:space="preserve">   </w:t>
      </w:r>
      <w:r>
        <w:t>月</w:t>
      </w:r>
      <w:r>
        <w:rPr>
          <w:rFonts w:hint="eastAsia"/>
          <w:u w:val="single"/>
          <w:lang w:val="en-US"/>
        </w:rPr>
        <w:t xml:space="preserve"> </w:t>
      </w:r>
      <w:r>
        <w:rPr>
          <w:rFonts w:hint="eastAsia"/>
          <w:u w:val="single"/>
          <w:lang w:val="en-US" w:eastAsia="zh-CN"/>
        </w:rPr>
        <w:t xml:space="preserve"> </w:t>
      </w:r>
      <w:r>
        <w:rPr>
          <w:u w:val="single"/>
        </w:rPr>
        <w:t xml:space="preserve"> </w:t>
      </w:r>
      <w:r>
        <w:rPr>
          <w:spacing w:val="-2"/>
        </w:rPr>
        <w:t>日起至</w:t>
      </w:r>
      <w:r>
        <w:rPr>
          <w:rFonts w:hint="eastAsia"/>
          <w:spacing w:val="-2"/>
          <w:u w:val="single"/>
          <w:lang w:val="en-US" w:eastAsia="zh-CN"/>
        </w:rPr>
        <w:t xml:space="preserve">   </w:t>
      </w:r>
      <w:r>
        <w:rPr>
          <w:spacing w:val="-2"/>
          <w:u w:val="single"/>
        </w:rPr>
        <w:t xml:space="preserve"> </w:t>
      </w:r>
      <w:r>
        <w:t>年</w:t>
      </w:r>
      <w:r>
        <w:rPr>
          <w:rFonts w:hint="eastAsia"/>
          <w:u w:val="single"/>
          <w:lang w:val="en-US" w:eastAsia="zh-CN"/>
        </w:rPr>
        <w:t xml:space="preserve">   </w:t>
      </w:r>
      <w:r>
        <w:rPr>
          <w:u w:val="single"/>
        </w:rPr>
        <w:t xml:space="preserve"> </w:t>
      </w:r>
      <w:r>
        <w:t>月</w:t>
      </w:r>
      <w:r>
        <w:rPr>
          <w:rFonts w:hint="eastAsia"/>
          <w:u w:val="single"/>
          <w:lang w:val="en-US" w:eastAsia="zh-CN"/>
        </w:rPr>
        <w:t xml:space="preserve">   </w:t>
      </w:r>
      <w:r>
        <w:rPr>
          <w:spacing w:val="104"/>
          <w:u w:val="single"/>
        </w:rPr>
        <w:t xml:space="preserve"> </w:t>
      </w:r>
      <w:r>
        <w:rPr>
          <w:spacing w:val="-3"/>
        </w:rPr>
        <w:t>日止 。</w:t>
      </w:r>
      <w:r>
        <w:t xml:space="preserve"> </w:t>
      </w:r>
    </w:p>
    <w:p w14:paraId="7F855970">
      <w:pPr>
        <w:pStyle w:val="11"/>
        <w:keepNext w:val="0"/>
        <w:keepLines w:val="0"/>
        <w:pageBreakBefore w:val="0"/>
        <w:widowControl w:val="0"/>
        <w:tabs>
          <w:tab w:val="left" w:pos="0"/>
        </w:tabs>
        <w:kinsoku/>
        <w:wordWrap/>
        <w:overflowPunct/>
        <w:topLinePunct w:val="0"/>
        <w:autoSpaceDE w:val="0"/>
        <w:autoSpaceDN w:val="0"/>
        <w:bidi w:val="0"/>
        <w:adjustRightInd/>
        <w:snapToGrid/>
        <w:spacing w:before="72" w:line="360" w:lineRule="auto"/>
        <w:ind w:left="0" w:leftChars="0" w:firstLine="420" w:firstLineChars="200"/>
        <w:textAlignment w:val="auto"/>
        <w:rPr>
          <w:rFonts w:hint="default" w:eastAsia="宋体"/>
          <w:lang w:val="en-US" w:eastAsia="zh-CN"/>
        </w:rPr>
      </w:pPr>
      <w:r>
        <w:rPr>
          <w:rFonts w:hint="eastAsia"/>
          <w:lang w:val="en-US" w:eastAsia="zh-CN"/>
        </w:rPr>
        <w:t>授权委托代表无转让委托权，特此委托！</w:t>
      </w:r>
    </w:p>
    <w:p w14:paraId="3AF3D5D1">
      <w:pPr>
        <w:pStyle w:val="11"/>
        <w:keepNext w:val="0"/>
        <w:keepLines w:val="0"/>
        <w:pageBreakBefore w:val="0"/>
        <w:widowControl w:val="0"/>
        <w:kinsoku/>
        <w:wordWrap/>
        <w:overflowPunct/>
        <w:topLinePunct w:val="0"/>
        <w:autoSpaceDE w:val="0"/>
        <w:autoSpaceDN w:val="0"/>
        <w:bidi w:val="0"/>
        <w:adjustRightInd/>
        <w:snapToGrid/>
        <w:spacing w:line="267" w:lineRule="exact"/>
        <w:ind w:left="0" w:leftChars="0" w:firstLine="420" w:firstLineChars="200"/>
        <w:textAlignment w:val="auto"/>
      </w:pPr>
      <w:r>
        <w:t xml:space="preserve"> </w:t>
      </w:r>
    </w:p>
    <w:p w14:paraId="5DCCD994">
      <w:pPr>
        <w:pStyle w:val="11"/>
        <w:keepNext w:val="0"/>
        <w:keepLines w:val="0"/>
        <w:pageBreakBefore w:val="0"/>
        <w:widowControl w:val="0"/>
        <w:kinsoku/>
        <w:wordWrap/>
        <w:overflowPunct/>
        <w:topLinePunct w:val="0"/>
        <w:autoSpaceDE w:val="0"/>
        <w:autoSpaceDN w:val="0"/>
        <w:bidi w:val="0"/>
        <w:adjustRightInd/>
        <w:snapToGrid/>
        <w:spacing w:before="141" w:line="300" w:lineRule="auto"/>
        <w:ind w:left="440" w:leftChars="200" w:right="1928" w:rightChars="0"/>
        <w:textAlignment w:val="auto"/>
      </w:pPr>
      <w:r>
        <w:rPr>
          <w:spacing w:val="-1"/>
        </w:rPr>
        <w:t>授权单位</w:t>
      </w:r>
      <w:r>
        <w:rPr>
          <w:spacing w:val="-3"/>
        </w:rPr>
        <w:t>（</w:t>
      </w:r>
      <w:r>
        <w:rPr>
          <w:spacing w:val="-2"/>
        </w:rPr>
        <w:t>签章</w:t>
      </w:r>
      <w:r>
        <w:t>）：</w:t>
      </w:r>
      <w:r>
        <w:rPr>
          <w:u w:val="single"/>
        </w:rPr>
        <w:t xml:space="preserve">             </w:t>
      </w:r>
      <w:r>
        <w:rPr>
          <w:rFonts w:hint="eastAsia"/>
          <w:u w:val="single"/>
          <w:lang w:val="en-US" w:eastAsia="zh-CN"/>
        </w:rPr>
        <w:t xml:space="preserve">      </w:t>
      </w:r>
      <w:r>
        <w:rPr>
          <w:u w:val="single"/>
        </w:rPr>
        <w:t xml:space="preserve">        </w:t>
      </w:r>
      <w:r>
        <w:t xml:space="preserve">  </w:t>
      </w:r>
    </w:p>
    <w:p w14:paraId="469C51DF">
      <w:pPr>
        <w:pStyle w:val="11"/>
        <w:keepNext w:val="0"/>
        <w:keepLines w:val="0"/>
        <w:pageBreakBefore w:val="0"/>
        <w:widowControl w:val="0"/>
        <w:kinsoku/>
        <w:wordWrap/>
        <w:overflowPunct/>
        <w:topLinePunct w:val="0"/>
        <w:autoSpaceDE w:val="0"/>
        <w:autoSpaceDN w:val="0"/>
        <w:bidi w:val="0"/>
        <w:adjustRightInd/>
        <w:snapToGrid/>
        <w:spacing w:before="141" w:line="300" w:lineRule="auto"/>
        <w:ind w:left="440" w:leftChars="200" w:right="1928" w:rightChars="0"/>
        <w:textAlignment w:val="auto"/>
      </w:pPr>
      <w:r>
        <w:rPr>
          <w:spacing w:val="-2"/>
        </w:rPr>
        <w:t>法定代表人</w:t>
      </w:r>
      <w:r>
        <w:t>（</w:t>
      </w:r>
      <w:r>
        <w:rPr>
          <w:spacing w:val="-3"/>
        </w:rPr>
        <w:t>签字或盖章</w:t>
      </w:r>
      <w:r>
        <w:t>）：</w:t>
      </w:r>
      <w:r>
        <w:rPr>
          <w:u w:val="single"/>
        </w:rPr>
        <w:t xml:space="preserve">     </w:t>
      </w:r>
      <w:r>
        <w:rPr>
          <w:rFonts w:hint="eastAsia"/>
          <w:u w:val="single"/>
          <w:lang w:val="en-US" w:eastAsia="zh-CN"/>
        </w:rPr>
        <w:t xml:space="preserve">        </w:t>
      </w:r>
      <w:r>
        <w:rPr>
          <w:u w:val="single"/>
        </w:rPr>
        <w:t xml:space="preserve">        </w:t>
      </w:r>
      <w:r>
        <w:t xml:space="preserve">  </w:t>
      </w:r>
    </w:p>
    <w:p w14:paraId="68D0C527">
      <w:pPr>
        <w:pStyle w:val="11"/>
        <w:keepNext w:val="0"/>
        <w:keepLines w:val="0"/>
        <w:pageBreakBefore w:val="0"/>
        <w:widowControl w:val="0"/>
        <w:kinsoku/>
        <w:wordWrap/>
        <w:overflowPunct/>
        <w:topLinePunct w:val="0"/>
        <w:autoSpaceDE w:val="0"/>
        <w:autoSpaceDN w:val="0"/>
        <w:bidi w:val="0"/>
        <w:adjustRightInd/>
        <w:snapToGrid/>
        <w:spacing w:before="141" w:line="300" w:lineRule="auto"/>
        <w:ind w:left="440" w:leftChars="200" w:right="1928" w:rightChars="0"/>
        <w:textAlignment w:val="auto"/>
      </w:pPr>
      <w:r>
        <w:rPr>
          <w:spacing w:val="-2"/>
        </w:rPr>
        <w:t>签 发 日 期 ：</w:t>
      </w:r>
      <w:r>
        <w:rPr>
          <w:u w:val="single"/>
        </w:rPr>
        <w:t xml:space="preserve"> </w:t>
      </w:r>
      <w:r>
        <w:rPr>
          <w:rFonts w:hint="eastAsia"/>
          <w:u w:val="single"/>
          <w:lang w:val="en-US" w:eastAsia="zh-CN"/>
        </w:rPr>
        <w:t xml:space="preserve">   </w:t>
      </w:r>
      <w:r>
        <w:t>年</w:t>
      </w:r>
      <w:r>
        <w:rPr>
          <w:u w:val="single"/>
        </w:rPr>
        <w:t xml:space="preserve"> </w:t>
      </w:r>
      <w:r>
        <w:rPr>
          <w:rFonts w:hint="eastAsia"/>
          <w:u w:val="single"/>
          <w:lang w:val="en-US" w:eastAsia="zh-CN"/>
        </w:rPr>
        <w:t xml:space="preserve">   </w:t>
      </w:r>
      <w:r>
        <w:t>月</w:t>
      </w:r>
      <w:r>
        <w:rPr>
          <w:u w:val="single"/>
        </w:rPr>
        <w:t xml:space="preserve"> </w:t>
      </w:r>
      <w:r>
        <w:rPr>
          <w:rFonts w:hint="eastAsia"/>
          <w:u w:val="single"/>
          <w:lang w:val="en-US" w:eastAsia="zh-CN"/>
        </w:rPr>
        <w:t xml:space="preserve">   </w:t>
      </w:r>
      <w:r>
        <w:t>日</w:t>
      </w:r>
      <w:r>
        <w:rPr>
          <w:spacing w:val="-3"/>
        </w:rPr>
        <w:t xml:space="preserve"> </w:t>
      </w:r>
      <w:r>
        <w:t xml:space="preserve">   </w:t>
      </w:r>
      <w:r>
        <w:rPr>
          <w:spacing w:val="-3"/>
        </w:rPr>
        <w:t xml:space="preserve"> </w:t>
      </w:r>
      <w:r>
        <w:t xml:space="preserve">   </w:t>
      </w:r>
      <w:r>
        <w:rPr>
          <w:spacing w:val="-3"/>
        </w:rPr>
        <w:t xml:space="preserve"> </w:t>
      </w:r>
      <w:r>
        <w:t xml:space="preserve"> </w:t>
      </w:r>
    </w:p>
    <w:p w14:paraId="315ECD4A">
      <w:pPr>
        <w:pStyle w:val="11"/>
        <w:keepNext w:val="0"/>
        <w:keepLines w:val="0"/>
        <w:pageBreakBefore w:val="0"/>
        <w:widowControl w:val="0"/>
        <w:kinsoku/>
        <w:wordWrap/>
        <w:overflowPunct/>
        <w:topLinePunct w:val="0"/>
        <w:autoSpaceDE w:val="0"/>
        <w:autoSpaceDN w:val="0"/>
        <w:bidi w:val="0"/>
        <w:adjustRightInd/>
        <w:snapToGrid/>
        <w:spacing w:line="267" w:lineRule="exact"/>
        <w:ind w:left="440" w:leftChars="200"/>
        <w:textAlignment w:val="auto"/>
      </w:pPr>
      <w:r>
        <w:t xml:space="preserve"> </w:t>
      </w:r>
    </w:p>
    <w:p w14:paraId="21C927C4">
      <w:pPr>
        <w:pStyle w:val="11"/>
        <w:keepNext w:val="0"/>
        <w:keepLines w:val="0"/>
        <w:pageBreakBefore w:val="0"/>
        <w:widowControl w:val="0"/>
        <w:kinsoku/>
        <w:wordWrap/>
        <w:overflowPunct/>
        <w:topLinePunct w:val="0"/>
        <w:autoSpaceDE w:val="0"/>
        <w:autoSpaceDN w:val="0"/>
        <w:bidi w:val="0"/>
        <w:adjustRightInd/>
        <w:snapToGrid/>
        <w:spacing w:line="267" w:lineRule="exact"/>
        <w:ind w:left="440" w:leftChars="200"/>
        <w:textAlignment w:val="auto"/>
        <w:rPr>
          <w:spacing w:val="-3"/>
        </w:rPr>
      </w:pPr>
      <w:r>
        <w:rPr>
          <w:spacing w:val="-3"/>
        </w:rPr>
        <w:t>代理人工作单位：</w:t>
      </w:r>
      <w:r>
        <w:rPr>
          <w:spacing w:val="-3"/>
          <w:u w:val="single"/>
        </w:rPr>
        <w:t xml:space="preserve">                                </w:t>
      </w:r>
      <w:r>
        <w:rPr>
          <w:spacing w:val="-3"/>
        </w:rPr>
        <w:t xml:space="preserve">  </w:t>
      </w:r>
    </w:p>
    <w:p w14:paraId="0BEC4F52">
      <w:pPr>
        <w:pStyle w:val="11"/>
        <w:keepNext w:val="0"/>
        <w:keepLines w:val="0"/>
        <w:pageBreakBefore w:val="0"/>
        <w:widowControl w:val="0"/>
        <w:kinsoku/>
        <w:wordWrap/>
        <w:overflowPunct/>
        <w:topLinePunct w:val="0"/>
        <w:autoSpaceDE w:val="0"/>
        <w:autoSpaceDN w:val="0"/>
        <w:bidi w:val="0"/>
        <w:adjustRightInd/>
        <w:snapToGrid/>
        <w:spacing w:before="22" w:line="300" w:lineRule="auto"/>
        <w:ind w:left="440" w:leftChars="200" w:right="3163"/>
        <w:textAlignment w:val="auto"/>
        <w:rPr>
          <w:spacing w:val="-3"/>
          <w:u w:val="single"/>
        </w:rPr>
      </w:pPr>
      <w:r>
        <w:rPr>
          <w:spacing w:val="-3"/>
        </w:rPr>
        <w:t>职 务 ：</w:t>
      </w:r>
      <w:r>
        <w:rPr>
          <w:spacing w:val="-3"/>
          <w:u w:val="single"/>
        </w:rPr>
        <w:t xml:space="preserve">                                 </w:t>
      </w:r>
    </w:p>
    <w:p w14:paraId="5E3CD4DC">
      <w:pPr>
        <w:pStyle w:val="11"/>
        <w:keepNext w:val="0"/>
        <w:keepLines w:val="0"/>
        <w:pageBreakBefore w:val="0"/>
        <w:widowControl w:val="0"/>
        <w:kinsoku/>
        <w:wordWrap/>
        <w:overflowPunct/>
        <w:topLinePunct w:val="0"/>
        <w:autoSpaceDE w:val="0"/>
        <w:autoSpaceDN w:val="0"/>
        <w:bidi w:val="0"/>
        <w:adjustRightInd/>
        <w:snapToGrid/>
        <w:spacing w:before="22" w:line="300" w:lineRule="auto"/>
        <w:ind w:left="440" w:leftChars="200" w:right="3163"/>
        <w:textAlignment w:val="auto"/>
        <w:rPr>
          <w:rFonts w:hint="default" w:eastAsia="宋体"/>
          <w:spacing w:val="-2"/>
          <w:u w:val="single"/>
          <w:lang w:val="en-US" w:eastAsia="zh-CN"/>
        </w:rPr>
      </w:pPr>
      <w:r>
        <w:rPr>
          <w:spacing w:val="-2"/>
        </w:rPr>
        <w:t>性 别 ：</w:t>
      </w:r>
      <w:r>
        <w:rPr>
          <w:spacing w:val="-2"/>
          <w:u w:val="single"/>
        </w:rPr>
        <w:t xml:space="preserve"> </w:t>
      </w:r>
      <w:r>
        <w:rPr>
          <w:rFonts w:hint="eastAsia"/>
          <w:spacing w:val="-2"/>
          <w:u w:val="single"/>
          <w:lang w:val="en-US" w:eastAsia="zh-CN"/>
        </w:rPr>
        <w:t xml:space="preserve">         </w:t>
      </w:r>
    </w:p>
    <w:p w14:paraId="1F8A4B4B">
      <w:pPr>
        <w:pStyle w:val="11"/>
        <w:keepNext w:val="0"/>
        <w:keepLines w:val="0"/>
        <w:pageBreakBefore w:val="0"/>
        <w:widowControl w:val="0"/>
        <w:kinsoku/>
        <w:wordWrap/>
        <w:overflowPunct/>
        <w:topLinePunct w:val="0"/>
        <w:autoSpaceDE w:val="0"/>
        <w:autoSpaceDN w:val="0"/>
        <w:bidi w:val="0"/>
        <w:adjustRightInd/>
        <w:snapToGrid/>
        <w:spacing w:before="22" w:line="300" w:lineRule="auto"/>
        <w:ind w:left="440" w:leftChars="200" w:right="3163"/>
        <w:textAlignment w:val="auto"/>
        <w:rPr>
          <w:spacing w:val="-1"/>
          <w:u w:val="single"/>
        </w:rPr>
      </w:pPr>
      <w:r>
        <w:rPr>
          <w:spacing w:val="-3"/>
        </w:rPr>
        <w:t>身份证号码：</w:t>
      </w:r>
      <w:r>
        <w:rPr>
          <w:spacing w:val="-3"/>
          <w:u w:val="single"/>
        </w:rPr>
        <w:t xml:space="preserve">  </w:t>
      </w:r>
      <w:r>
        <w:rPr>
          <w:u w:val="single"/>
        </w:rPr>
        <w:t xml:space="preserve">   </w:t>
      </w:r>
      <w:r>
        <w:rPr>
          <w:spacing w:val="-3"/>
          <w:u w:val="single"/>
        </w:rPr>
        <w:t xml:space="preserve"> </w:t>
      </w:r>
      <w:r>
        <w:rPr>
          <w:u w:val="single"/>
        </w:rPr>
        <w:t xml:space="preserve">   </w:t>
      </w:r>
      <w:r>
        <w:rPr>
          <w:spacing w:val="-3"/>
          <w:u w:val="single"/>
        </w:rPr>
        <w:t xml:space="preserve">  </w:t>
      </w:r>
      <w:r>
        <w:rPr>
          <w:u w:val="single"/>
        </w:rPr>
        <w:t xml:space="preserve">     </w:t>
      </w:r>
      <w:r>
        <w:rPr>
          <w:spacing w:val="-3"/>
          <w:u w:val="single"/>
        </w:rPr>
        <w:t xml:space="preserve"> </w:t>
      </w:r>
      <w:r>
        <w:rPr>
          <w:u w:val="single"/>
        </w:rPr>
        <w:t xml:space="preserve">   </w:t>
      </w:r>
      <w:r>
        <w:rPr>
          <w:spacing w:val="-3"/>
          <w:u w:val="single"/>
        </w:rPr>
        <w:t xml:space="preserve"> </w:t>
      </w:r>
      <w:r>
        <w:rPr>
          <w:u w:val="single"/>
        </w:rPr>
        <w:t xml:space="preserve">   </w:t>
      </w:r>
      <w:r>
        <w:rPr>
          <w:spacing w:val="-3"/>
          <w:u w:val="single"/>
        </w:rPr>
        <w:t xml:space="preserve"> </w:t>
      </w:r>
      <w:r>
        <w:rPr>
          <w:u w:val="single"/>
        </w:rPr>
        <w:t xml:space="preserve">   </w:t>
      </w:r>
      <w:r>
        <w:rPr>
          <w:spacing w:val="-3"/>
          <w:u w:val="single"/>
        </w:rPr>
        <w:t xml:space="preserve"> </w:t>
      </w:r>
      <w:r>
        <w:rPr>
          <w:u w:val="single"/>
        </w:rPr>
        <w:t xml:space="preserve">   </w:t>
      </w:r>
      <w:r>
        <w:rPr>
          <w:spacing w:val="-3"/>
          <w:u w:val="single"/>
        </w:rPr>
        <w:t xml:space="preserve">  </w:t>
      </w:r>
      <w:r>
        <w:rPr>
          <w:u w:val="single"/>
        </w:rPr>
        <w:t xml:space="preserve"> </w:t>
      </w:r>
      <w:r>
        <w:rPr>
          <w:spacing w:val="-1"/>
          <w:u w:val="single"/>
        </w:rPr>
        <w:t xml:space="preserve"> </w:t>
      </w:r>
    </w:p>
    <w:p w14:paraId="027472AD">
      <w:pPr>
        <w:pStyle w:val="11"/>
        <w:keepNext w:val="0"/>
        <w:keepLines w:val="0"/>
        <w:pageBreakBefore w:val="0"/>
        <w:widowControl w:val="0"/>
        <w:kinsoku/>
        <w:wordWrap/>
        <w:overflowPunct/>
        <w:topLinePunct w:val="0"/>
        <w:autoSpaceDE w:val="0"/>
        <w:autoSpaceDN w:val="0"/>
        <w:bidi w:val="0"/>
        <w:adjustRightInd/>
        <w:snapToGrid/>
        <w:spacing w:before="22" w:after="313" w:afterLines="100" w:line="300" w:lineRule="auto"/>
        <w:ind w:left="440" w:leftChars="200" w:right="3163"/>
        <w:textAlignment w:val="auto"/>
        <w:rPr>
          <w:rFonts w:hint="default" w:eastAsia="宋体"/>
          <w:u w:val="single"/>
          <w:lang w:val="en-US" w:eastAsia="zh-CN"/>
        </w:rPr>
      </w:pPr>
      <w:r>
        <w:rPr>
          <w:rFonts w:hint="eastAsia"/>
          <w:spacing w:val="-1"/>
          <w:u w:val="none"/>
          <w:lang w:val="en-US" w:eastAsia="zh-CN"/>
        </w:rPr>
        <w:t>联系电话：</w:t>
      </w:r>
      <w:r>
        <w:rPr>
          <w:u w:val="single"/>
        </w:rPr>
        <w:t xml:space="preserve"> </w:t>
      </w:r>
      <w:r>
        <w:rPr>
          <w:rFonts w:hint="eastAsia"/>
          <w:u w:val="single"/>
          <w:lang w:val="en-US" w:eastAsia="zh-CN"/>
        </w:rPr>
        <w:t xml:space="preserve">                                  </w:t>
      </w:r>
    </w:p>
    <w:tbl>
      <w:tblPr>
        <w:tblStyle w:val="26"/>
        <w:tblW w:w="0" w:type="auto"/>
        <w:tblInd w:w="5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7"/>
        <w:gridCol w:w="4497"/>
      </w:tblGrid>
      <w:tr w14:paraId="7635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85" w:hRule="atLeast"/>
        </w:trPr>
        <w:tc>
          <w:tcPr>
            <w:tcW w:w="4527" w:type="dxa"/>
          </w:tcPr>
          <w:p w14:paraId="07F75D9A">
            <w:pPr>
              <w:pStyle w:val="11"/>
              <w:keepNext w:val="0"/>
              <w:keepLines w:val="0"/>
              <w:suppressLineNumbers w:val="0"/>
              <w:spacing w:before="0" w:beforeAutospacing="0" w:after="0" w:afterAutospacing="0"/>
              <w:ind w:left="0" w:right="0"/>
              <w:jc w:val="both"/>
              <w:rPr>
                <w:rFonts w:hint="default"/>
                <w:sz w:val="20"/>
                <w:lang w:val="en-US"/>
              </w:rPr>
            </w:pPr>
            <w:r>
              <w:rPr>
                <w:rFonts w:hint="eastAsia"/>
                <w:sz w:val="20"/>
                <w:lang w:val="en-US"/>
              </w:rPr>
              <w:t>法定代表人身份证（正面）</w:t>
            </w:r>
          </w:p>
        </w:tc>
        <w:tc>
          <w:tcPr>
            <w:tcW w:w="4497" w:type="dxa"/>
          </w:tcPr>
          <w:p w14:paraId="04A06EFC">
            <w:pPr>
              <w:pStyle w:val="11"/>
              <w:keepNext w:val="0"/>
              <w:keepLines w:val="0"/>
              <w:suppressLineNumbers w:val="0"/>
              <w:spacing w:before="0" w:beforeAutospacing="0" w:after="0" w:afterAutospacing="0"/>
              <w:ind w:left="0" w:right="0"/>
              <w:jc w:val="both"/>
              <w:rPr>
                <w:rFonts w:hint="default"/>
                <w:sz w:val="20"/>
              </w:rPr>
            </w:pPr>
            <w:r>
              <w:rPr>
                <w:rFonts w:hint="eastAsia"/>
                <w:sz w:val="20"/>
                <w:lang w:val="en-US"/>
              </w:rPr>
              <w:t>法定代表人身份证（反面）</w:t>
            </w:r>
          </w:p>
        </w:tc>
      </w:tr>
      <w:tr w14:paraId="3A45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9" w:hRule="atLeast"/>
        </w:trPr>
        <w:tc>
          <w:tcPr>
            <w:tcW w:w="4527" w:type="dxa"/>
          </w:tcPr>
          <w:p w14:paraId="42769674">
            <w:pPr>
              <w:pStyle w:val="11"/>
              <w:keepNext w:val="0"/>
              <w:keepLines w:val="0"/>
              <w:suppressLineNumbers w:val="0"/>
              <w:spacing w:before="0" w:beforeAutospacing="0" w:after="0" w:afterAutospacing="0"/>
              <w:ind w:left="0" w:right="0"/>
              <w:jc w:val="both"/>
              <w:rPr>
                <w:rFonts w:hint="default"/>
                <w:sz w:val="20"/>
                <w:lang w:val="en-US"/>
              </w:rPr>
            </w:pPr>
            <w:r>
              <w:rPr>
                <w:rFonts w:hint="eastAsia"/>
                <w:sz w:val="20"/>
                <w:lang w:val="en-US"/>
              </w:rPr>
              <w:t>授权委托人身份证（正面）</w:t>
            </w:r>
          </w:p>
        </w:tc>
        <w:tc>
          <w:tcPr>
            <w:tcW w:w="4497" w:type="dxa"/>
          </w:tcPr>
          <w:p w14:paraId="01C9D84C">
            <w:pPr>
              <w:pStyle w:val="11"/>
              <w:keepNext w:val="0"/>
              <w:keepLines w:val="0"/>
              <w:suppressLineNumbers w:val="0"/>
              <w:spacing w:before="0" w:beforeAutospacing="0" w:after="0" w:afterAutospacing="0"/>
              <w:ind w:left="0" w:right="0"/>
              <w:jc w:val="both"/>
              <w:rPr>
                <w:rFonts w:hint="default"/>
                <w:sz w:val="20"/>
              </w:rPr>
            </w:pPr>
            <w:r>
              <w:rPr>
                <w:rFonts w:hint="eastAsia"/>
                <w:sz w:val="20"/>
                <w:lang w:val="en-US"/>
              </w:rPr>
              <w:t>授权委托人身份证（反面）</w:t>
            </w:r>
          </w:p>
        </w:tc>
      </w:tr>
    </w:tbl>
    <w:p w14:paraId="6EC65F4E">
      <w:pPr>
        <w:rPr>
          <w:sz w:val="20"/>
          <w:lang w:val="en-US"/>
        </w:rPr>
      </w:pPr>
      <w:r>
        <w:rPr>
          <w:rFonts w:hint="eastAsia"/>
          <w:sz w:val="20"/>
          <w:lang w:val="en-US"/>
        </w:rPr>
        <w:t xml:space="preserve">     说明：</w:t>
      </w:r>
    </w:p>
    <w:p w14:paraId="506A3853">
      <w:pPr>
        <w:pStyle w:val="19"/>
        <w:ind w:firstLine="630" w:firstLineChars="300"/>
        <w:jc w:val="both"/>
        <w:rPr>
          <w:sz w:val="21"/>
          <w:szCs w:val="21"/>
          <w:lang w:val="en-US"/>
        </w:rPr>
      </w:pPr>
      <w:r>
        <w:rPr>
          <w:rFonts w:hint="eastAsia"/>
          <w:sz w:val="21"/>
          <w:szCs w:val="21"/>
          <w:lang w:val="en-US"/>
        </w:rPr>
        <w:t>1.如法定代表人直接参加开标并签署投标文件，则无须提供本授权书。</w:t>
      </w:r>
    </w:p>
    <w:p w14:paraId="6DB1FE38">
      <w:pPr>
        <w:pStyle w:val="19"/>
        <w:ind w:firstLine="630" w:firstLineChars="300"/>
        <w:jc w:val="both"/>
        <w:rPr>
          <w:sz w:val="21"/>
          <w:szCs w:val="21"/>
          <w:lang w:val="en-US"/>
        </w:rPr>
      </w:pPr>
      <w:r>
        <w:rPr>
          <w:rFonts w:hint="eastAsia"/>
          <w:sz w:val="21"/>
          <w:szCs w:val="21"/>
          <w:lang w:val="en-US"/>
        </w:rPr>
        <w:t>2.本授权委托书除在标书中外，开标时请另外手持一份参加开标会。</w:t>
      </w:r>
    </w:p>
    <w:p w14:paraId="3A30F700">
      <w:pPr>
        <w:ind w:firstLine="630" w:firstLineChars="300"/>
        <w:rPr>
          <w:lang w:val="en-US"/>
        </w:rPr>
      </w:pPr>
      <w:r>
        <w:rPr>
          <w:rFonts w:hint="eastAsia"/>
          <w:sz w:val="21"/>
          <w:szCs w:val="21"/>
          <w:lang w:val="en-US"/>
        </w:rPr>
        <w:t>3.标书中的本授书（授权代表）须与参加开标时的授权代表一致。</w:t>
      </w:r>
    </w:p>
    <w:p w14:paraId="352434EC">
      <w:pPr>
        <w:jc w:val="both"/>
        <w:rPr>
          <w:lang w:val="en-US"/>
        </w:rPr>
      </w:pPr>
    </w:p>
    <w:p w14:paraId="1ADB743D">
      <w:pPr>
        <w:rPr>
          <w:lang w:val="en-US"/>
        </w:rPr>
      </w:pPr>
    </w:p>
    <w:p w14:paraId="483BA96D">
      <w:pPr>
        <w:rPr>
          <w:lang w:val="en-US"/>
        </w:rPr>
      </w:pPr>
    </w:p>
    <w:p w14:paraId="42D93295">
      <w:pPr>
        <w:pStyle w:val="4"/>
        <w:tabs>
          <w:tab w:val="left" w:pos="1259"/>
        </w:tabs>
        <w:spacing w:before="46" w:line="360" w:lineRule="auto"/>
        <w:ind w:left="23" w:right="40" w:firstLine="643" w:firstLineChars="200"/>
        <w:rPr>
          <w:sz w:val="23"/>
        </w:rPr>
      </w:pPr>
      <w:bookmarkStart w:id="236" w:name="_Toc5477"/>
      <w:bookmarkStart w:id="237" w:name="_Toc87264389"/>
      <w:r>
        <w:rPr>
          <w:rFonts w:hint="eastAsia" w:ascii="宋体" w:eastAsia="宋体"/>
          <w:lang w:val="en-US"/>
        </w:rPr>
        <w:t>二、报价文件</w:t>
      </w:r>
      <w:bookmarkEnd w:id="236"/>
      <w:bookmarkEnd w:id="237"/>
    </w:p>
    <w:p w14:paraId="46380DB9">
      <w:pPr>
        <w:pStyle w:val="4"/>
        <w:tabs>
          <w:tab w:val="left" w:pos="1259"/>
        </w:tabs>
        <w:spacing w:before="46"/>
        <w:ind w:left="23" w:right="40" w:firstLine="643" w:firstLineChars="200"/>
        <w:rPr>
          <w:rFonts w:ascii="宋体" w:eastAsia="宋体"/>
          <w:lang w:val="en-US"/>
        </w:rPr>
      </w:pPr>
      <w:bookmarkStart w:id="238" w:name="（一）开标一览表"/>
      <w:bookmarkEnd w:id="238"/>
      <w:bookmarkStart w:id="239" w:name="二、报价文件"/>
      <w:bookmarkEnd w:id="239"/>
      <w:bookmarkStart w:id="240" w:name="_Toc19049"/>
      <w:bookmarkStart w:id="241" w:name="_Toc87264390"/>
      <w:r>
        <w:rPr>
          <w:rFonts w:hint="eastAsia" w:ascii="宋体" w:eastAsia="宋体"/>
          <w:lang w:val="en-US"/>
        </w:rPr>
        <w:t>（一）开标一览表</w:t>
      </w:r>
      <w:bookmarkEnd w:id="240"/>
      <w:bookmarkEnd w:id="241"/>
    </w:p>
    <w:p w14:paraId="088D41AB">
      <w:pPr>
        <w:pStyle w:val="11"/>
        <w:spacing w:before="11"/>
        <w:rPr>
          <w:rFonts w:ascii="黑体"/>
          <w:b/>
          <w:sz w:val="25"/>
        </w:rPr>
      </w:pPr>
    </w:p>
    <w:p w14:paraId="0796A62A">
      <w:pPr>
        <w:pStyle w:val="11"/>
        <w:tabs>
          <w:tab w:val="left" w:pos="2695"/>
          <w:tab w:val="left" w:pos="3275"/>
          <w:tab w:val="left" w:pos="5719"/>
          <w:tab w:val="left" w:pos="7375"/>
          <w:tab w:val="left" w:pos="7639"/>
        </w:tabs>
        <w:ind w:left="568"/>
      </w:pPr>
      <w:r>
        <w:t>项目名称</w:t>
      </w:r>
      <w:r>
        <w:rPr>
          <w:spacing w:val="-22"/>
        </w:rPr>
        <w:t>：</w:t>
      </w:r>
      <w:r>
        <w:rPr>
          <w:spacing w:val="-22"/>
          <w:u w:val="single"/>
        </w:rPr>
        <w:t xml:space="preserve"> </w:t>
      </w:r>
      <w:r>
        <w:rPr>
          <w:spacing w:val="-22"/>
          <w:u w:val="single"/>
        </w:rPr>
        <w:tab/>
      </w:r>
      <w:r>
        <w:rPr>
          <w:spacing w:val="-22"/>
        </w:rPr>
        <w:tab/>
      </w:r>
      <w:r>
        <w:rPr>
          <w:rFonts w:hint="eastAsia"/>
          <w:spacing w:val="-22"/>
          <w:lang w:val="en-US" w:eastAsia="zh-CN"/>
        </w:rPr>
        <w:t xml:space="preserve">      </w:t>
      </w:r>
      <w:r>
        <w:t>项目编号</w:t>
      </w:r>
      <w:r>
        <w:rPr>
          <w:spacing w:val="-22"/>
        </w:rPr>
        <w:t>：</w:t>
      </w:r>
      <w:r>
        <w:rPr>
          <w:spacing w:val="-22"/>
          <w:u w:val="single"/>
        </w:rPr>
        <w:t xml:space="preserve"> </w:t>
      </w:r>
      <w:r>
        <w:rPr>
          <w:spacing w:val="-22"/>
          <w:u w:val="single"/>
        </w:rPr>
        <w:tab/>
      </w:r>
      <w:r>
        <w:rPr>
          <w:spacing w:val="-23"/>
        </w:rPr>
        <w:tab/>
      </w:r>
      <w:r>
        <w:t>货币单位</w:t>
      </w:r>
      <w:r>
        <w:rPr>
          <w:spacing w:val="-20"/>
        </w:rPr>
        <w:t>：</w:t>
      </w:r>
      <w:r>
        <w:t>人民币</w:t>
      </w:r>
    </w:p>
    <w:p w14:paraId="293C3516">
      <w:pPr>
        <w:pStyle w:val="11"/>
        <w:spacing w:before="7"/>
        <w:rPr>
          <w:sz w:val="5"/>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133"/>
        <w:gridCol w:w="1211"/>
        <w:gridCol w:w="785"/>
        <w:gridCol w:w="1204"/>
        <w:gridCol w:w="1005"/>
        <w:gridCol w:w="1407"/>
        <w:gridCol w:w="1380"/>
      </w:tblGrid>
      <w:tr w14:paraId="4D1A9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821" w:type="dxa"/>
          </w:tcPr>
          <w:p w14:paraId="3FE57E70">
            <w:pPr>
              <w:pStyle w:val="29"/>
              <w:keepNext w:val="0"/>
              <w:keepLines w:val="0"/>
              <w:suppressLineNumbers w:val="0"/>
              <w:spacing w:before="2" w:beforeAutospacing="0" w:after="0" w:afterAutospacing="0"/>
              <w:ind w:left="0" w:right="0"/>
              <w:rPr>
                <w:rFonts w:hint="default"/>
                <w:sz w:val="21"/>
              </w:rPr>
            </w:pPr>
          </w:p>
          <w:p w14:paraId="2191DBC9">
            <w:pPr>
              <w:pStyle w:val="29"/>
              <w:keepNext w:val="0"/>
              <w:keepLines w:val="0"/>
              <w:suppressLineNumbers w:val="0"/>
              <w:spacing w:before="1" w:beforeAutospacing="0" w:after="0" w:afterAutospacing="0"/>
              <w:ind w:left="178" w:right="172"/>
              <w:jc w:val="center"/>
              <w:rPr>
                <w:rFonts w:hint="default"/>
                <w:sz w:val="21"/>
              </w:rPr>
            </w:pPr>
            <w:r>
              <w:rPr>
                <w:rFonts w:hint="default"/>
                <w:sz w:val="21"/>
              </w:rPr>
              <w:t>序号</w:t>
            </w:r>
          </w:p>
        </w:tc>
        <w:tc>
          <w:tcPr>
            <w:tcW w:w="1133" w:type="dxa"/>
          </w:tcPr>
          <w:p w14:paraId="18DA35B8">
            <w:pPr>
              <w:pStyle w:val="29"/>
              <w:keepNext w:val="0"/>
              <w:keepLines w:val="0"/>
              <w:suppressLineNumbers w:val="0"/>
              <w:spacing w:before="2" w:beforeAutospacing="0" w:after="0" w:afterAutospacing="0"/>
              <w:ind w:left="0" w:right="0"/>
              <w:rPr>
                <w:rFonts w:hint="default"/>
                <w:sz w:val="21"/>
              </w:rPr>
            </w:pPr>
          </w:p>
          <w:p w14:paraId="5313E8C5">
            <w:pPr>
              <w:pStyle w:val="29"/>
              <w:keepNext w:val="0"/>
              <w:keepLines w:val="0"/>
              <w:suppressLineNumbers w:val="0"/>
              <w:spacing w:before="1" w:beforeAutospacing="0" w:after="0" w:afterAutospacing="0"/>
              <w:ind w:left="146" w:right="0"/>
              <w:rPr>
                <w:rFonts w:hint="default"/>
                <w:sz w:val="21"/>
              </w:rPr>
            </w:pPr>
            <w:r>
              <w:rPr>
                <w:rFonts w:hint="default"/>
                <w:sz w:val="21"/>
              </w:rPr>
              <w:t>设备名称</w:t>
            </w:r>
          </w:p>
        </w:tc>
        <w:tc>
          <w:tcPr>
            <w:tcW w:w="1211" w:type="dxa"/>
          </w:tcPr>
          <w:p w14:paraId="11662662">
            <w:pPr>
              <w:pStyle w:val="29"/>
              <w:keepNext w:val="0"/>
              <w:keepLines w:val="0"/>
              <w:suppressLineNumbers w:val="0"/>
              <w:spacing w:before="1" w:beforeAutospacing="0" w:after="0" w:afterAutospacing="0" w:line="242" w:lineRule="auto"/>
              <w:ind w:left="184" w:right="176"/>
              <w:jc w:val="center"/>
              <w:rPr>
                <w:rFonts w:hint="default"/>
                <w:sz w:val="21"/>
              </w:rPr>
            </w:pPr>
            <w:r>
              <w:rPr>
                <w:rFonts w:hint="default"/>
                <w:sz w:val="21"/>
              </w:rPr>
              <w:t>设备品牌及型号规</w:t>
            </w:r>
          </w:p>
          <w:p w14:paraId="79BF2091">
            <w:pPr>
              <w:pStyle w:val="29"/>
              <w:keepNext w:val="0"/>
              <w:keepLines w:val="0"/>
              <w:suppressLineNumbers w:val="0"/>
              <w:spacing w:before="1" w:beforeAutospacing="0" w:after="0" w:afterAutospacing="0" w:line="242" w:lineRule="auto"/>
              <w:ind w:left="184" w:right="176"/>
              <w:jc w:val="center"/>
              <w:rPr>
                <w:rFonts w:hint="default"/>
                <w:sz w:val="21"/>
              </w:rPr>
            </w:pPr>
            <w:r>
              <w:rPr>
                <w:rFonts w:hint="default"/>
                <w:sz w:val="21"/>
              </w:rPr>
              <w:t>格</w:t>
            </w:r>
          </w:p>
        </w:tc>
        <w:tc>
          <w:tcPr>
            <w:tcW w:w="785" w:type="dxa"/>
          </w:tcPr>
          <w:p w14:paraId="67D9FA15">
            <w:pPr>
              <w:pStyle w:val="29"/>
              <w:keepNext w:val="0"/>
              <w:keepLines w:val="0"/>
              <w:suppressLineNumbers w:val="0"/>
              <w:spacing w:before="2" w:beforeAutospacing="0" w:after="0" w:afterAutospacing="0"/>
              <w:ind w:left="0" w:right="0"/>
              <w:rPr>
                <w:rFonts w:hint="default"/>
                <w:sz w:val="21"/>
              </w:rPr>
            </w:pPr>
          </w:p>
          <w:p w14:paraId="4B717AAA">
            <w:pPr>
              <w:pStyle w:val="29"/>
              <w:keepNext w:val="0"/>
              <w:keepLines w:val="0"/>
              <w:suppressLineNumbers w:val="0"/>
              <w:spacing w:before="1" w:beforeAutospacing="0" w:after="0" w:afterAutospacing="0"/>
              <w:ind w:left="181" w:right="0"/>
              <w:rPr>
                <w:rFonts w:hint="default"/>
                <w:sz w:val="21"/>
              </w:rPr>
            </w:pPr>
            <w:r>
              <w:rPr>
                <w:rFonts w:hint="default"/>
                <w:sz w:val="21"/>
              </w:rPr>
              <w:t>数量</w:t>
            </w:r>
          </w:p>
        </w:tc>
        <w:tc>
          <w:tcPr>
            <w:tcW w:w="1204" w:type="dxa"/>
            <w:vAlign w:val="center"/>
          </w:tcPr>
          <w:p w14:paraId="11ACA3E9">
            <w:pPr>
              <w:pStyle w:val="29"/>
              <w:keepNext w:val="0"/>
              <w:keepLines w:val="0"/>
              <w:suppressLineNumbers w:val="0"/>
              <w:spacing w:before="135" w:beforeAutospacing="0" w:after="0" w:afterAutospacing="0" w:line="244" w:lineRule="auto"/>
              <w:ind w:left="348" w:right="130" w:hanging="212"/>
              <w:jc w:val="center"/>
              <w:rPr>
                <w:rFonts w:hint="default"/>
                <w:sz w:val="21"/>
              </w:rPr>
            </w:pPr>
            <w:r>
              <w:rPr>
                <w:rFonts w:hint="default" w:ascii="宋体" w:hAnsi="宋体" w:eastAsia="宋体" w:cs="宋体"/>
                <w:sz w:val="21"/>
              </w:rPr>
              <w:t>单</w:t>
            </w:r>
            <w:r>
              <w:rPr>
                <w:rFonts w:hint="eastAsia" w:ascii="宋体" w:hAnsi="宋体" w:eastAsia="宋体" w:cs="宋体"/>
                <w:sz w:val="21"/>
                <w:lang w:eastAsia="zh-CN"/>
              </w:rPr>
              <w:t>价</w:t>
            </w:r>
            <w:r>
              <w:rPr>
                <w:rFonts w:hint="default" w:ascii="宋体" w:hAnsi="宋体" w:eastAsia="宋体" w:cs="宋体"/>
                <w:sz w:val="21"/>
              </w:rPr>
              <w:t>（元）</w:t>
            </w:r>
          </w:p>
        </w:tc>
        <w:tc>
          <w:tcPr>
            <w:tcW w:w="1005" w:type="dxa"/>
          </w:tcPr>
          <w:p w14:paraId="45D8AD18">
            <w:pPr>
              <w:pStyle w:val="29"/>
              <w:keepNext w:val="0"/>
              <w:keepLines w:val="0"/>
              <w:suppressLineNumbers w:val="0"/>
              <w:spacing w:before="2" w:beforeAutospacing="0" w:after="0" w:afterAutospacing="0"/>
              <w:ind w:left="0" w:right="0"/>
              <w:rPr>
                <w:rFonts w:hint="default"/>
                <w:sz w:val="21"/>
              </w:rPr>
            </w:pPr>
          </w:p>
          <w:p w14:paraId="5D8A9B07">
            <w:pPr>
              <w:pStyle w:val="29"/>
              <w:keepNext w:val="0"/>
              <w:keepLines w:val="0"/>
              <w:suppressLineNumbers w:val="0"/>
              <w:spacing w:before="1" w:beforeAutospacing="0" w:after="0" w:afterAutospacing="0"/>
              <w:ind w:left="188" w:right="0"/>
              <w:rPr>
                <w:rFonts w:hint="default"/>
                <w:sz w:val="21"/>
              </w:rPr>
            </w:pPr>
            <w:r>
              <w:rPr>
                <w:rFonts w:hint="default"/>
                <w:sz w:val="21"/>
              </w:rPr>
              <w:t>交货期</w:t>
            </w:r>
          </w:p>
        </w:tc>
        <w:tc>
          <w:tcPr>
            <w:tcW w:w="1407" w:type="dxa"/>
          </w:tcPr>
          <w:p w14:paraId="51DF706F">
            <w:pPr>
              <w:pStyle w:val="29"/>
              <w:keepNext w:val="0"/>
              <w:keepLines w:val="0"/>
              <w:suppressLineNumbers w:val="0"/>
              <w:spacing w:before="2" w:beforeAutospacing="0" w:after="0" w:afterAutospacing="0"/>
              <w:ind w:left="0" w:right="0"/>
              <w:rPr>
                <w:rFonts w:hint="default"/>
                <w:sz w:val="21"/>
              </w:rPr>
            </w:pPr>
          </w:p>
          <w:p w14:paraId="0AC0466B">
            <w:pPr>
              <w:pStyle w:val="29"/>
              <w:keepNext w:val="0"/>
              <w:keepLines w:val="0"/>
              <w:suppressLineNumbers w:val="0"/>
              <w:spacing w:before="1" w:beforeAutospacing="0" w:after="0" w:afterAutospacing="0"/>
              <w:ind w:left="429" w:right="0"/>
              <w:rPr>
                <w:rFonts w:hint="default"/>
                <w:sz w:val="21"/>
              </w:rPr>
            </w:pPr>
            <w:r>
              <w:rPr>
                <w:rFonts w:hint="default"/>
                <w:sz w:val="21"/>
              </w:rPr>
              <w:t>质保期</w:t>
            </w:r>
          </w:p>
        </w:tc>
        <w:tc>
          <w:tcPr>
            <w:tcW w:w="1380" w:type="dxa"/>
          </w:tcPr>
          <w:p w14:paraId="60FFE163">
            <w:pPr>
              <w:pStyle w:val="29"/>
              <w:keepNext w:val="0"/>
              <w:keepLines w:val="0"/>
              <w:suppressLineNumbers w:val="0"/>
              <w:spacing w:before="2" w:beforeAutospacing="0" w:after="0" w:afterAutospacing="0"/>
              <w:ind w:left="0" w:right="0"/>
              <w:rPr>
                <w:rFonts w:hint="default"/>
                <w:sz w:val="21"/>
              </w:rPr>
            </w:pPr>
          </w:p>
          <w:p w14:paraId="24427E4F">
            <w:pPr>
              <w:pStyle w:val="29"/>
              <w:keepNext w:val="0"/>
              <w:keepLines w:val="0"/>
              <w:suppressLineNumbers w:val="0"/>
              <w:spacing w:before="1" w:beforeAutospacing="0" w:after="0" w:afterAutospacing="0"/>
              <w:ind w:left="270" w:right="0"/>
              <w:rPr>
                <w:rFonts w:hint="default"/>
                <w:sz w:val="21"/>
              </w:rPr>
            </w:pPr>
            <w:r>
              <w:rPr>
                <w:rFonts w:hint="default"/>
                <w:sz w:val="21"/>
              </w:rPr>
              <w:t>投标声明</w:t>
            </w:r>
          </w:p>
        </w:tc>
      </w:tr>
      <w:tr w14:paraId="4E1DE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821" w:type="dxa"/>
          </w:tcPr>
          <w:p w14:paraId="400869DA">
            <w:pPr>
              <w:pStyle w:val="29"/>
              <w:keepNext w:val="0"/>
              <w:keepLines w:val="0"/>
              <w:suppressLineNumbers w:val="0"/>
              <w:spacing w:before="4" w:beforeAutospacing="0" w:after="0" w:afterAutospacing="0"/>
              <w:ind w:left="0" w:right="0"/>
              <w:rPr>
                <w:rFonts w:hint="default"/>
                <w:sz w:val="16"/>
              </w:rPr>
            </w:pPr>
          </w:p>
          <w:p w14:paraId="246B6B5F">
            <w:pPr>
              <w:pStyle w:val="29"/>
              <w:keepNext w:val="0"/>
              <w:keepLines w:val="0"/>
              <w:suppressLineNumbers w:val="0"/>
              <w:spacing w:before="0" w:beforeAutospacing="0" w:after="0" w:afterAutospacing="0"/>
              <w:ind w:left="7" w:right="0"/>
              <w:jc w:val="center"/>
              <w:rPr>
                <w:rFonts w:hint="default" w:ascii="Arial"/>
                <w:sz w:val="21"/>
              </w:rPr>
            </w:pPr>
            <w:r>
              <w:rPr>
                <w:rFonts w:hint="default" w:ascii="Arial"/>
                <w:w w:val="99"/>
                <w:sz w:val="21"/>
              </w:rPr>
              <w:t>1</w:t>
            </w:r>
          </w:p>
        </w:tc>
        <w:tc>
          <w:tcPr>
            <w:tcW w:w="1133" w:type="dxa"/>
          </w:tcPr>
          <w:p w14:paraId="7179CBAE">
            <w:pPr>
              <w:pStyle w:val="29"/>
              <w:keepNext w:val="0"/>
              <w:keepLines w:val="0"/>
              <w:suppressLineNumbers w:val="0"/>
              <w:spacing w:before="0" w:beforeAutospacing="0" w:after="0" w:afterAutospacing="0"/>
              <w:ind w:left="0" w:right="0"/>
              <w:rPr>
                <w:rFonts w:hint="default" w:ascii="Times New Roman"/>
                <w:sz w:val="20"/>
              </w:rPr>
            </w:pPr>
          </w:p>
        </w:tc>
        <w:tc>
          <w:tcPr>
            <w:tcW w:w="1211" w:type="dxa"/>
          </w:tcPr>
          <w:p w14:paraId="0799DA12">
            <w:pPr>
              <w:pStyle w:val="29"/>
              <w:keepNext w:val="0"/>
              <w:keepLines w:val="0"/>
              <w:suppressLineNumbers w:val="0"/>
              <w:spacing w:before="0" w:beforeAutospacing="0" w:after="0" w:afterAutospacing="0"/>
              <w:ind w:left="0" w:right="0"/>
              <w:rPr>
                <w:rFonts w:hint="default" w:ascii="Times New Roman"/>
                <w:sz w:val="20"/>
              </w:rPr>
            </w:pPr>
          </w:p>
        </w:tc>
        <w:tc>
          <w:tcPr>
            <w:tcW w:w="785" w:type="dxa"/>
          </w:tcPr>
          <w:p w14:paraId="71261E50">
            <w:pPr>
              <w:pStyle w:val="29"/>
              <w:keepNext w:val="0"/>
              <w:keepLines w:val="0"/>
              <w:suppressLineNumbers w:val="0"/>
              <w:spacing w:before="0" w:beforeAutospacing="0" w:after="0" w:afterAutospacing="0"/>
              <w:ind w:left="0" w:right="0"/>
              <w:rPr>
                <w:rFonts w:hint="default" w:ascii="Times New Roman"/>
                <w:sz w:val="20"/>
              </w:rPr>
            </w:pPr>
          </w:p>
        </w:tc>
        <w:tc>
          <w:tcPr>
            <w:tcW w:w="1204" w:type="dxa"/>
          </w:tcPr>
          <w:p w14:paraId="1B9A799E">
            <w:pPr>
              <w:pStyle w:val="29"/>
              <w:keepNext w:val="0"/>
              <w:keepLines w:val="0"/>
              <w:suppressLineNumbers w:val="0"/>
              <w:spacing w:before="0" w:beforeAutospacing="0" w:after="0" w:afterAutospacing="0"/>
              <w:ind w:left="0" w:right="0"/>
              <w:rPr>
                <w:rFonts w:hint="default" w:ascii="Times New Roman"/>
                <w:sz w:val="20"/>
              </w:rPr>
            </w:pPr>
          </w:p>
        </w:tc>
        <w:tc>
          <w:tcPr>
            <w:tcW w:w="1005" w:type="dxa"/>
          </w:tcPr>
          <w:p w14:paraId="4CF59D03">
            <w:pPr>
              <w:pStyle w:val="29"/>
              <w:keepNext w:val="0"/>
              <w:keepLines w:val="0"/>
              <w:suppressLineNumbers w:val="0"/>
              <w:spacing w:before="0" w:beforeAutospacing="0" w:after="0" w:afterAutospacing="0"/>
              <w:ind w:left="0" w:right="0"/>
              <w:rPr>
                <w:rFonts w:hint="default" w:ascii="Times New Roman"/>
                <w:sz w:val="20"/>
              </w:rPr>
            </w:pPr>
          </w:p>
        </w:tc>
        <w:tc>
          <w:tcPr>
            <w:tcW w:w="1407" w:type="dxa"/>
          </w:tcPr>
          <w:p w14:paraId="148E0553">
            <w:pPr>
              <w:pStyle w:val="29"/>
              <w:keepNext w:val="0"/>
              <w:keepLines w:val="0"/>
              <w:suppressLineNumbers w:val="0"/>
              <w:spacing w:before="0" w:beforeAutospacing="0" w:after="0" w:afterAutospacing="0"/>
              <w:ind w:left="0" w:right="0"/>
              <w:rPr>
                <w:rFonts w:hint="default" w:ascii="Times New Roman"/>
                <w:sz w:val="20"/>
              </w:rPr>
            </w:pPr>
          </w:p>
        </w:tc>
        <w:tc>
          <w:tcPr>
            <w:tcW w:w="1380" w:type="dxa"/>
          </w:tcPr>
          <w:p w14:paraId="67597424">
            <w:pPr>
              <w:pStyle w:val="29"/>
              <w:keepNext w:val="0"/>
              <w:keepLines w:val="0"/>
              <w:suppressLineNumbers w:val="0"/>
              <w:spacing w:before="0" w:beforeAutospacing="0" w:after="0" w:afterAutospacing="0"/>
              <w:ind w:left="0" w:right="0"/>
              <w:rPr>
                <w:rFonts w:hint="default" w:ascii="Times New Roman"/>
                <w:sz w:val="20"/>
              </w:rPr>
            </w:pPr>
          </w:p>
        </w:tc>
      </w:tr>
      <w:tr w14:paraId="11703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821" w:type="dxa"/>
          </w:tcPr>
          <w:p w14:paraId="0A3C0FB8">
            <w:pPr>
              <w:pStyle w:val="29"/>
              <w:keepNext w:val="0"/>
              <w:keepLines w:val="0"/>
              <w:suppressLineNumbers w:val="0"/>
              <w:spacing w:before="4" w:beforeAutospacing="0" w:after="0" w:afterAutospacing="0"/>
              <w:ind w:left="0" w:right="0"/>
              <w:rPr>
                <w:rFonts w:hint="default"/>
                <w:sz w:val="16"/>
              </w:rPr>
            </w:pPr>
          </w:p>
          <w:p w14:paraId="25FF8DB6">
            <w:pPr>
              <w:pStyle w:val="29"/>
              <w:keepNext w:val="0"/>
              <w:keepLines w:val="0"/>
              <w:suppressLineNumbers w:val="0"/>
              <w:spacing w:before="0" w:beforeAutospacing="0" w:after="0" w:afterAutospacing="0"/>
              <w:ind w:left="7" w:right="0"/>
              <w:jc w:val="center"/>
              <w:rPr>
                <w:rFonts w:hint="default" w:ascii="Arial"/>
                <w:sz w:val="21"/>
              </w:rPr>
            </w:pPr>
            <w:r>
              <w:rPr>
                <w:rFonts w:hint="default" w:ascii="Arial"/>
                <w:w w:val="99"/>
                <w:sz w:val="21"/>
              </w:rPr>
              <w:t>2</w:t>
            </w:r>
          </w:p>
        </w:tc>
        <w:tc>
          <w:tcPr>
            <w:tcW w:w="1133" w:type="dxa"/>
          </w:tcPr>
          <w:p w14:paraId="1E4737EF">
            <w:pPr>
              <w:pStyle w:val="29"/>
              <w:keepNext w:val="0"/>
              <w:keepLines w:val="0"/>
              <w:suppressLineNumbers w:val="0"/>
              <w:spacing w:before="0" w:beforeAutospacing="0" w:after="0" w:afterAutospacing="0"/>
              <w:ind w:left="0" w:right="0"/>
              <w:rPr>
                <w:rFonts w:hint="default" w:ascii="Times New Roman"/>
                <w:sz w:val="20"/>
              </w:rPr>
            </w:pPr>
          </w:p>
        </w:tc>
        <w:tc>
          <w:tcPr>
            <w:tcW w:w="1211" w:type="dxa"/>
          </w:tcPr>
          <w:p w14:paraId="6DA76737">
            <w:pPr>
              <w:pStyle w:val="29"/>
              <w:keepNext w:val="0"/>
              <w:keepLines w:val="0"/>
              <w:suppressLineNumbers w:val="0"/>
              <w:spacing w:before="0" w:beforeAutospacing="0" w:after="0" w:afterAutospacing="0"/>
              <w:ind w:left="0" w:right="0"/>
              <w:rPr>
                <w:rFonts w:hint="default" w:ascii="Times New Roman"/>
                <w:sz w:val="20"/>
              </w:rPr>
            </w:pPr>
          </w:p>
        </w:tc>
        <w:tc>
          <w:tcPr>
            <w:tcW w:w="785" w:type="dxa"/>
          </w:tcPr>
          <w:p w14:paraId="4C5F3C3B">
            <w:pPr>
              <w:pStyle w:val="29"/>
              <w:keepNext w:val="0"/>
              <w:keepLines w:val="0"/>
              <w:suppressLineNumbers w:val="0"/>
              <w:spacing w:before="0" w:beforeAutospacing="0" w:after="0" w:afterAutospacing="0"/>
              <w:ind w:left="0" w:right="0"/>
              <w:rPr>
                <w:rFonts w:hint="default" w:ascii="Times New Roman"/>
                <w:sz w:val="20"/>
              </w:rPr>
            </w:pPr>
          </w:p>
        </w:tc>
        <w:tc>
          <w:tcPr>
            <w:tcW w:w="1204" w:type="dxa"/>
          </w:tcPr>
          <w:p w14:paraId="31DBA0EB">
            <w:pPr>
              <w:pStyle w:val="29"/>
              <w:keepNext w:val="0"/>
              <w:keepLines w:val="0"/>
              <w:suppressLineNumbers w:val="0"/>
              <w:spacing w:before="0" w:beforeAutospacing="0" w:after="0" w:afterAutospacing="0"/>
              <w:ind w:left="0" w:right="0"/>
              <w:rPr>
                <w:rFonts w:hint="default" w:ascii="Times New Roman"/>
                <w:sz w:val="20"/>
              </w:rPr>
            </w:pPr>
          </w:p>
        </w:tc>
        <w:tc>
          <w:tcPr>
            <w:tcW w:w="1005" w:type="dxa"/>
          </w:tcPr>
          <w:p w14:paraId="57FA4C5B">
            <w:pPr>
              <w:pStyle w:val="29"/>
              <w:keepNext w:val="0"/>
              <w:keepLines w:val="0"/>
              <w:suppressLineNumbers w:val="0"/>
              <w:spacing w:before="0" w:beforeAutospacing="0" w:after="0" w:afterAutospacing="0"/>
              <w:ind w:left="0" w:right="0"/>
              <w:rPr>
                <w:rFonts w:hint="default" w:ascii="Times New Roman"/>
                <w:sz w:val="20"/>
              </w:rPr>
            </w:pPr>
          </w:p>
        </w:tc>
        <w:tc>
          <w:tcPr>
            <w:tcW w:w="1407" w:type="dxa"/>
          </w:tcPr>
          <w:p w14:paraId="4E210D48">
            <w:pPr>
              <w:pStyle w:val="29"/>
              <w:keepNext w:val="0"/>
              <w:keepLines w:val="0"/>
              <w:suppressLineNumbers w:val="0"/>
              <w:spacing w:before="0" w:beforeAutospacing="0" w:after="0" w:afterAutospacing="0"/>
              <w:ind w:left="0" w:right="0"/>
              <w:rPr>
                <w:rFonts w:hint="default" w:ascii="Times New Roman"/>
                <w:sz w:val="20"/>
              </w:rPr>
            </w:pPr>
          </w:p>
        </w:tc>
        <w:tc>
          <w:tcPr>
            <w:tcW w:w="1380" w:type="dxa"/>
          </w:tcPr>
          <w:p w14:paraId="72E675DA">
            <w:pPr>
              <w:pStyle w:val="29"/>
              <w:keepNext w:val="0"/>
              <w:keepLines w:val="0"/>
              <w:suppressLineNumbers w:val="0"/>
              <w:spacing w:before="0" w:beforeAutospacing="0" w:after="0" w:afterAutospacing="0"/>
              <w:ind w:left="0" w:right="0"/>
              <w:rPr>
                <w:rFonts w:hint="default" w:ascii="Times New Roman"/>
                <w:sz w:val="20"/>
              </w:rPr>
            </w:pPr>
          </w:p>
        </w:tc>
      </w:tr>
      <w:tr w14:paraId="1029B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821" w:type="dxa"/>
          </w:tcPr>
          <w:p w14:paraId="787D13AB">
            <w:pPr>
              <w:pStyle w:val="29"/>
              <w:keepNext w:val="0"/>
              <w:keepLines w:val="0"/>
              <w:suppressLineNumbers w:val="0"/>
              <w:spacing w:before="183" w:beforeAutospacing="0" w:after="0" w:afterAutospacing="0"/>
              <w:ind w:left="7" w:right="0"/>
              <w:jc w:val="center"/>
              <w:rPr>
                <w:rFonts w:hint="default" w:ascii="Arial"/>
                <w:sz w:val="21"/>
              </w:rPr>
            </w:pPr>
            <w:r>
              <w:rPr>
                <w:rFonts w:hint="default" w:ascii="Arial"/>
                <w:w w:val="99"/>
                <w:sz w:val="21"/>
              </w:rPr>
              <w:t>3</w:t>
            </w:r>
          </w:p>
        </w:tc>
        <w:tc>
          <w:tcPr>
            <w:tcW w:w="1133" w:type="dxa"/>
          </w:tcPr>
          <w:p w14:paraId="1A2DF27E">
            <w:pPr>
              <w:pStyle w:val="29"/>
              <w:keepNext w:val="0"/>
              <w:keepLines w:val="0"/>
              <w:suppressLineNumbers w:val="0"/>
              <w:spacing w:before="0" w:beforeAutospacing="0" w:after="0" w:afterAutospacing="0"/>
              <w:ind w:left="0" w:right="0"/>
              <w:rPr>
                <w:rFonts w:hint="default" w:ascii="Times New Roman"/>
                <w:sz w:val="20"/>
              </w:rPr>
            </w:pPr>
          </w:p>
        </w:tc>
        <w:tc>
          <w:tcPr>
            <w:tcW w:w="1211" w:type="dxa"/>
          </w:tcPr>
          <w:p w14:paraId="1C58DC32">
            <w:pPr>
              <w:pStyle w:val="29"/>
              <w:keepNext w:val="0"/>
              <w:keepLines w:val="0"/>
              <w:suppressLineNumbers w:val="0"/>
              <w:spacing w:before="0" w:beforeAutospacing="0" w:after="0" w:afterAutospacing="0"/>
              <w:ind w:left="0" w:right="0"/>
              <w:rPr>
                <w:rFonts w:hint="default" w:ascii="Times New Roman"/>
                <w:sz w:val="20"/>
              </w:rPr>
            </w:pPr>
          </w:p>
        </w:tc>
        <w:tc>
          <w:tcPr>
            <w:tcW w:w="785" w:type="dxa"/>
          </w:tcPr>
          <w:p w14:paraId="25665A30">
            <w:pPr>
              <w:pStyle w:val="29"/>
              <w:keepNext w:val="0"/>
              <w:keepLines w:val="0"/>
              <w:suppressLineNumbers w:val="0"/>
              <w:spacing w:before="0" w:beforeAutospacing="0" w:after="0" w:afterAutospacing="0"/>
              <w:ind w:left="0" w:right="0"/>
              <w:rPr>
                <w:rFonts w:hint="default" w:ascii="Times New Roman"/>
                <w:sz w:val="20"/>
              </w:rPr>
            </w:pPr>
          </w:p>
        </w:tc>
        <w:tc>
          <w:tcPr>
            <w:tcW w:w="1204" w:type="dxa"/>
          </w:tcPr>
          <w:p w14:paraId="58431682">
            <w:pPr>
              <w:pStyle w:val="29"/>
              <w:keepNext w:val="0"/>
              <w:keepLines w:val="0"/>
              <w:suppressLineNumbers w:val="0"/>
              <w:spacing w:before="0" w:beforeAutospacing="0" w:after="0" w:afterAutospacing="0"/>
              <w:ind w:left="0" w:right="0"/>
              <w:rPr>
                <w:rFonts w:hint="default" w:ascii="Times New Roman"/>
                <w:sz w:val="20"/>
              </w:rPr>
            </w:pPr>
          </w:p>
        </w:tc>
        <w:tc>
          <w:tcPr>
            <w:tcW w:w="1005" w:type="dxa"/>
          </w:tcPr>
          <w:p w14:paraId="3F8482AE">
            <w:pPr>
              <w:pStyle w:val="29"/>
              <w:keepNext w:val="0"/>
              <w:keepLines w:val="0"/>
              <w:suppressLineNumbers w:val="0"/>
              <w:spacing w:before="0" w:beforeAutospacing="0" w:after="0" w:afterAutospacing="0"/>
              <w:ind w:left="0" w:right="0"/>
              <w:rPr>
                <w:rFonts w:hint="default" w:ascii="Times New Roman"/>
                <w:sz w:val="20"/>
              </w:rPr>
            </w:pPr>
          </w:p>
        </w:tc>
        <w:tc>
          <w:tcPr>
            <w:tcW w:w="1407" w:type="dxa"/>
          </w:tcPr>
          <w:p w14:paraId="57A9BE80">
            <w:pPr>
              <w:pStyle w:val="29"/>
              <w:keepNext w:val="0"/>
              <w:keepLines w:val="0"/>
              <w:suppressLineNumbers w:val="0"/>
              <w:spacing w:before="0" w:beforeAutospacing="0" w:after="0" w:afterAutospacing="0"/>
              <w:ind w:left="0" w:right="0"/>
              <w:rPr>
                <w:rFonts w:hint="default" w:ascii="Times New Roman"/>
                <w:sz w:val="20"/>
              </w:rPr>
            </w:pPr>
          </w:p>
        </w:tc>
        <w:tc>
          <w:tcPr>
            <w:tcW w:w="1380" w:type="dxa"/>
          </w:tcPr>
          <w:p w14:paraId="7AD9FE52">
            <w:pPr>
              <w:pStyle w:val="29"/>
              <w:keepNext w:val="0"/>
              <w:keepLines w:val="0"/>
              <w:suppressLineNumbers w:val="0"/>
              <w:spacing w:before="0" w:beforeAutospacing="0" w:after="0" w:afterAutospacing="0"/>
              <w:ind w:left="0" w:right="0"/>
              <w:rPr>
                <w:rFonts w:hint="default" w:ascii="Times New Roman"/>
                <w:sz w:val="20"/>
              </w:rPr>
            </w:pPr>
          </w:p>
        </w:tc>
      </w:tr>
      <w:tr w14:paraId="1A856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821" w:type="dxa"/>
          </w:tcPr>
          <w:p w14:paraId="39C619AD">
            <w:pPr>
              <w:pStyle w:val="29"/>
              <w:keepNext w:val="0"/>
              <w:keepLines w:val="0"/>
              <w:suppressLineNumbers w:val="0"/>
              <w:spacing w:before="182" w:beforeAutospacing="0" w:after="0" w:afterAutospacing="0"/>
              <w:ind w:left="178" w:right="172"/>
              <w:jc w:val="center"/>
              <w:rPr>
                <w:rFonts w:hint="default" w:ascii="Arial" w:hAnsi="Arial"/>
                <w:sz w:val="21"/>
              </w:rPr>
            </w:pPr>
            <w:r>
              <w:rPr>
                <w:rFonts w:hint="default" w:ascii="Arial" w:hAnsi="Arial"/>
                <w:sz w:val="21"/>
              </w:rPr>
              <w:t>……</w:t>
            </w:r>
          </w:p>
        </w:tc>
        <w:tc>
          <w:tcPr>
            <w:tcW w:w="1133" w:type="dxa"/>
          </w:tcPr>
          <w:p w14:paraId="27DAC24C">
            <w:pPr>
              <w:pStyle w:val="29"/>
              <w:keepNext w:val="0"/>
              <w:keepLines w:val="0"/>
              <w:suppressLineNumbers w:val="0"/>
              <w:spacing w:before="0" w:beforeAutospacing="0" w:after="0" w:afterAutospacing="0"/>
              <w:ind w:left="0" w:right="0"/>
              <w:rPr>
                <w:rFonts w:hint="default" w:ascii="Times New Roman"/>
                <w:sz w:val="20"/>
              </w:rPr>
            </w:pPr>
          </w:p>
        </w:tc>
        <w:tc>
          <w:tcPr>
            <w:tcW w:w="1211" w:type="dxa"/>
          </w:tcPr>
          <w:p w14:paraId="4A7CC1A4">
            <w:pPr>
              <w:pStyle w:val="29"/>
              <w:keepNext w:val="0"/>
              <w:keepLines w:val="0"/>
              <w:suppressLineNumbers w:val="0"/>
              <w:spacing w:before="0" w:beforeAutospacing="0" w:after="0" w:afterAutospacing="0"/>
              <w:ind w:left="0" w:right="0"/>
              <w:rPr>
                <w:rFonts w:hint="default" w:ascii="Times New Roman"/>
                <w:sz w:val="20"/>
              </w:rPr>
            </w:pPr>
          </w:p>
        </w:tc>
        <w:tc>
          <w:tcPr>
            <w:tcW w:w="785" w:type="dxa"/>
          </w:tcPr>
          <w:p w14:paraId="785EEA41">
            <w:pPr>
              <w:pStyle w:val="29"/>
              <w:keepNext w:val="0"/>
              <w:keepLines w:val="0"/>
              <w:suppressLineNumbers w:val="0"/>
              <w:spacing w:before="0" w:beforeAutospacing="0" w:after="0" w:afterAutospacing="0"/>
              <w:ind w:left="0" w:right="0"/>
              <w:rPr>
                <w:rFonts w:hint="default" w:ascii="Times New Roman"/>
                <w:sz w:val="20"/>
              </w:rPr>
            </w:pPr>
          </w:p>
        </w:tc>
        <w:tc>
          <w:tcPr>
            <w:tcW w:w="1204" w:type="dxa"/>
          </w:tcPr>
          <w:p w14:paraId="09ACEB18">
            <w:pPr>
              <w:pStyle w:val="29"/>
              <w:keepNext w:val="0"/>
              <w:keepLines w:val="0"/>
              <w:suppressLineNumbers w:val="0"/>
              <w:spacing w:before="0" w:beforeAutospacing="0" w:after="0" w:afterAutospacing="0"/>
              <w:ind w:left="0" w:right="0"/>
              <w:rPr>
                <w:rFonts w:hint="default" w:ascii="Times New Roman"/>
                <w:sz w:val="20"/>
              </w:rPr>
            </w:pPr>
          </w:p>
        </w:tc>
        <w:tc>
          <w:tcPr>
            <w:tcW w:w="1005" w:type="dxa"/>
          </w:tcPr>
          <w:p w14:paraId="1FE005BD">
            <w:pPr>
              <w:pStyle w:val="29"/>
              <w:keepNext w:val="0"/>
              <w:keepLines w:val="0"/>
              <w:suppressLineNumbers w:val="0"/>
              <w:spacing w:before="0" w:beforeAutospacing="0" w:after="0" w:afterAutospacing="0"/>
              <w:ind w:left="0" w:right="0"/>
              <w:rPr>
                <w:rFonts w:hint="default" w:ascii="Times New Roman"/>
                <w:sz w:val="20"/>
              </w:rPr>
            </w:pPr>
          </w:p>
        </w:tc>
        <w:tc>
          <w:tcPr>
            <w:tcW w:w="1407" w:type="dxa"/>
          </w:tcPr>
          <w:p w14:paraId="156B2546">
            <w:pPr>
              <w:pStyle w:val="29"/>
              <w:keepNext w:val="0"/>
              <w:keepLines w:val="0"/>
              <w:suppressLineNumbers w:val="0"/>
              <w:spacing w:before="0" w:beforeAutospacing="0" w:after="0" w:afterAutospacing="0"/>
              <w:ind w:left="0" w:right="0"/>
              <w:rPr>
                <w:rFonts w:hint="default" w:ascii="Times New Roman"/>
                <w:sz w:val="20"/>
              </w:rPr>
            </w:pPr>
          </w:p>
        </w:tc>
        <w:tc>
          <w:tcPr>
            <w:tcW w:w="1380" w:type="dxa"/>
          </w:tcPr>
          <w:p w14:paraId="02FF5722">
            <w:pPr>
              <w:pStyle w:val="29"/>
              <w:keepNext w:val="0"/>
              <w:keepLines w:val="0"/>
              <w:suppressLineNumbers w:val="0"/>
              <w:spacing w:before="0" w:beforeAutospacing="0" w:after="0" w:afterAutospacing="0"/>
              <w:ind w:left="0" w:right="0"/>
              <w:rPr>
                <w:rFonts w:hint="default" w:ascii="Times New Roman"/>
                <w:sz w:val="20"/>
              </w:rPr>
            </w:pPr>
          </w:p>
        </w:tc>
      </w:tr>
      <w:tr w14:paraId="10A40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3165" w:type="dxa"/>
            <w:gridSpan w:val="3"/>
          </w:tcPr>
          <w:p w14:paraId="1C526B7C">
            <w:pPr>
              <w:pStyle w:val="29"/>
              <w:keepNext w:val="0"/>
              <w:keepLines w:val="0"/>
              <w:suppressLineNumbers w:val="0"/>
              <w:spacing w:before="168" w:beforeAutospacing="0" w:after="0" w:afterAutospacing="0"/>
              <w:ind w:left="742" w:right="0"/>
              <w:rPr>
                <w:rFonts w:hint="default"/>
                <w:sz w:val="21"/>
              </w:rPr>
            </w:pPr>
            <w:r>
              <w:rPr>
                <w:rFonts w:hint="default"/>
                <w:sz w:val="21"/>
              </w:rPr>
              <w:t>投标总价（元）</w:t>
            </w:r>
          </w:p>
        </w:tc>
        <w:tc>
          <w:tcPr>
            <w:tcW w:w="5781" w:type="dxa"/>
            <w:gridSpan w:val="5"/>
          </w:tcPr>
          <w:p w14:paraId="106D5876">
            <w:pPr>
              <w:pStyle w:val="29"/>
              <w:keepNext w:val="0"/>
              <w:keepLines w:val="0"/>
              <w:suppressLineNumbers w:val="0"/>
              <w:spacing w:before="0" w:beforeAutospacing="0" w:after="0" w:afterAutospacing="0"/>
              <w:ind w:left="0" w:right="0"/>
              <w:rPr>
                <w:rFonts w:hint="default" w:ascii="Times New Roman"/>
                <w:sz w:val="20"/>
              </w:rPr>
            </w:pPr>
          </w:p>
        </w:tc>
      </w:tr>
    </w:tbl>
    <w:p w14:paraId="21D1C925">
      <w:pPr>
        <w:pStyle w:val="11"/>
        <w:spacing w:before="7"/>
        <w:rPr>
          <w:sz w:val="23"/>
        </w:rPr>
      </w:pPr>
    </w:p>
    <w:p w14:paraId="11CC7CEE">
      <w:pPr>
        <w:pStyle w:val="11"/>
        <w:tabs>
          <w:tab w:val="left" w:pos="5563"/>
        </w:tabs>
        <w:ind w:left="568"/>
        <w:rPr>
          <w:rFonts w:ascii="Times New Roman" w:eastAsia="Times New Roman"/>
        </w:rPr>
      </w:pPr>
      <w:r>
        <w:t>投标人名称[盖章]：</w:t>
      </w:r>
      <w:r>
        <w:rPr>
          <w:rFonts w:ascii="Times New Roman" w:eastAsia="Times New Roman"/>
          <w:w w:val="95"/>
          <w:u w:val="single"/>
        </w:rPr>
        <w:t xml:space="preserve"> </w:t>
      </w:r>
      <w:r>
        <w:rPr>
          <w:rFonts w:ascii="Times New Roman" w:eastAsia="Times New Roman"/>
          <w:u w:val="single"/>
        </w:rPr>
        <w:tab/>
      </w:r>
    </w:p>
    <w:p w14:paraId="4AC2AD9F">
      <w:pPr>
        <w:pStyle w:val="11"/>
        <w:tabs>
          <w:tab w:val="left" w:pos="3454"/>
          <w:tab w:val="left" w:pos="7183"/>
          <w:tab w:val="left" w:pos="9348"/>
        </w:tabs>
        <w:spacing w:before="72"/>
        <w:ind w:left="568"/>
        <w:rPr>
          <w:rFonts w:ascii="Times New Roman" w:eastAsia="Times New Roman"/>
        </w:rPr>
      </w:pPr>
      <w:r>
        <w:t>投标人授权代表签字：</w:t>
      </w:r>
      <w:r>
        <w:rPr>
          <w:u w:val="single"/>
        </w:rPr>
        <w:t xml:space="preserve"> </w:t>
      </w:r>
      <w:r>
        <w:rPr>
          <w:u w:val="single"/>
        </w:rPr>
        <w:tab/>
      </w:r>
      <w:r>
        <w:tab/>
      </w:r>
      <w:r>
        <w:rPr>
          <w:w w:val="95"/>
        </w:rPr>
        <w:t>日期：</w:t>
      </w:r>
      <w:r>
        <w:rPr>
          <w:rFonts w:ascii="Times New Roman" w:eastAsia="Times New Roman"/>
          <w:w w:val="95"/>
          <w:u w:val="single"/>
        </w:rPr>
        <w:t xml:space="preserve"> </w:t>
      </w:r>
      <w:r>
        <w:rPr>
          <w:rFonts w:ascii="Times New Roman" w:eastAsia="Times New Roman"/>
          <w:u w:val="single"/>
        </w:rPr>
        <w:tab/>
      </w:r>
    </w:p>
    <w:p w14:paraId="1278DE80">
      <w:pPr>
        <w:pStyle w:val="11"/>
        <w:spacing w:before="5"/>
        <w:rPr>
          <w:rFonts w:ascii="Times New Roman"/>
          <w:sz w:val="26"/>
        </w:rPr>
      </w:pPr>
    </w:p>
    <w:p w14:paraId="47858B54">
      <w:pPr>
        <w:pStyle w:val="11"/>
        <w:spacing w:before="70" w:line="303" w:lineRule="auto"/>
        <w:ind w:left="567" w:right="607" w:firstLine="380" w:firstLineChars="200"/>
        <w:jc w:val="both"/>
        <w:rPr>
          <w:spacing w:val="-10"/>
          <w:lang w:val="en-US"/>
        </w:rPr>
      </w:pPr>
      <w:r>
        <w:rPr>
          <w:rFonts w:hint="eastAsia"/>
          <w:spacing w:val="-10"/>
          <w:lang w:val="en-US"/>
        </w:rPr>
        <w:t>注：1.为方便开标唱标，投标人应将《开标一览表》单独密封提交，并在密封袋上标明“开标一览表”字样。</w:t>
      </w:r>
    </w:p>
    <w:p w14:paraId="5642B634">
      <w:pPr>
        <w:pStyle w:val="11"/>
        <w:spacing w:before="70" w:line="303" w:lineRule="auto"/>
        <w:ind w:left="567" w:right="607" w:firstLine="380" w:firstLineChars="200"/>
        <w:jc w:val="both"/>
        <w:rPr>
          <w:spacing w:val="-10"/>
          <w:lang w:val="en-US"/>
        </w:rPr>
      </w:pPr>
      <w:r>
        <w:rPr>
          <w:rFonts w:hint="eastAsia"/>
          <w:spacing w:val="-10"/>
          <w:lang w:val="en-US"/>
        </w:rPr>
        <w:t>2.投标人对本项目作的所有书面承诺材料（承诺函）都将作为采购人对本项目履约验收考核的依据之一，请将所有书面承诺材料都单独准备一份随《开标一览表》一起密封。</w:t>
      </w:r>
    </w:p>
    <w:p w14:paraId="130CFCB7">
      <w:pPr>
        <w:spacing w:line="302" w:lineRule="auto"/>
      </w:pPr>
    </w:p>
    <w:p w14:paraId="4F481DBC">
      <w:pPr>
        <w:pStyle w:val="19"/>
        <w:wordWrap w:val="0"/>
        <w:rPr>
          <w:lang w:val="en-US"/>
        </w:rPr>
        <w:sectPr>
          <w:headerReference r:id="rId29" w:type="default"/>
          <w:pgSz w:w="11910" w:h="16840"/>
          <w:pgMar w:top="2160" w:right="979" w:bottom="980" w:left="1020" w:header="1860" w:footer="788" w:gutter="0"/>
          <w:pgNumType w:fmt="decimal"/>
          <w:cols w:space="720" w:num="1"/>
        </w:sectPr>
      </w:pPr>
      <w:r>
        <w:rPr>
          <w:rFonts w:hint="eastAsia"/>
          <w:lang w:val="en-US"/>
        </w:rPr>
        <w:t xml:space="preserve">   </w:t>
      </w:r>
    </w:p>
    <w:p w14:paraId="065DA1D1">
      <w:pPr>
        <w:pStyle w:val="4"/>
        <w:tabs>
          <w:tab w:val="left" w:pos="1259"/>
        </w:tabs>
        <w:spacing w:before="46"/>
        <w:ind w:left="23" w:right="40" w:firstLine="643" w:firstLineChars="200"/>
        <w:rPr>
          <w:rFonts w:ascii="宋体" w:eastAsia="宋体"/>
          <w:lang w:val="en-US"/>
        </w:rPr>
      </w:pPr>
      <w:bookmarkStart w:id="242" w:name="_Toc25291"/>
      <w:bookmarkStart w:id="243" w:name="_Toc87264391"/>
      <w:r>
        <w:rPr>
          <w:rFonts w:hint="eastAsia" w:ascii="宋体" w:eastAsia="宋体"/>
          <w:lang w:val="en-US"/>
        </w:rPr>
        <w:t>（二）报标分项报价表</w:t>
      </w:r>
      <w:bookmarkEnd w:id="242"/>
      <w:bookmarkEnd w:id="243"/>
    </w:p>
    <w:p w14:paraId="20B753EB">
      <w:pPr>
        <w:pStyle w:val="11"/>
        <w:tabs>
          <w:tab w:val="left" w:pos="2719"/>
          <w:tab w:val="left" w:pos="3191"/>
          <w:tab w:val="left" w:pos="5448"/>
          <w:tab w:val="left" w:pos="5711"/>
          <w:tab w:val="left" w:pos="7339"/>
          <w:tab w:val="left" w:pos="7603"/>
        </w:tabs>
        <w:spacing w:before="76"/>
        <w:ind w:left="568"/>
      </w:pPr>
      <w:bookmarkStart w:id="244" w:name="（二）投标分项报价表"/>
      <w:bookmarkEnd w:id="244"/>
      <w:r>
        <w:t>项目名称：</w:t>
      </w:r>
      <w:r>
        <w:rPr>
          <w:u w:val="single"/>
        </w:rPr>
        <w:t xml:space="preserve"> </w:t>
      </w:r>
      <w:r>
        <w:rPr>
          <w:u w:val="single"/>
        </w:rPr>
        <w:tab/>
      </w:r>
      <w:r>
        <w:tab/>
      </w:r>
      <w:r>
        <w:t>项目编号：</w:t>
      </w:r>
      <w:r>
        <w:rPr>
          <w:u w:val="single"/>
        </w:rPr>
        <w:t xml:space="preserve"> </w:t>
      </w:r>
      <w:r>
        <w:rPr>
          <w:u w:val="single"/>
        </w:rPr>
        <w:tab/>
      </w:r>
      <w:r>
        <w:tab/>
      </w:r>
      <w:r>
        <w:tab/>
      </w:r>
      <w:r>
        <w:t>货币单位：人民币</w:t>
      </w:r>
    </w:p>
    <w:p w14:paraId="2A52AE2D">
      <w:pPr>
        <w:pStyle w:val="11"/>
        <w:spacing w:before="6"/>
        <w:rPr>
          <w:sz w:val="5"/>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
        <w:gridCol w:w="2032"/>
        <w:gridCol w:w="914"/>
        <w:gridCol w:w="628"/>
        <w:gridCol w:w="851"/>
        <w:gridCol w:w="708"/>
        <w:gridCol w:w="1134"/>
        <w:gridCol w:w="1134"/>
        <w:gridCol w:w="901"/>
      </w:tblGrid>
      <w:tr w14:paraId="62B9D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644" w:type="dxa"/>
          </w:tcPr>
          <w:p w14:paraId="17FC9D2F">
            <w:pPr>
              <w:pStyle w:val="29"/>
              <w:keepNext w:val="0"/>
              <w:keepLines w:val="0"/>
              <w:suppressLineNumbers w:val="0"/>
              <w:spacing w:before="1" w:beforeAutospacing="0" w:after="0" w:afterAutospacing="0"/>
              <w:ind w:left="0" w:right="0"/>
              <w:rPr>
                <w:rFonts w:hint="default"/>
                <w:sz w:val="15"/>
              </w:rPr>
            </w:pPr>
          </w:p>
          <w:p w14:paraId="7E9FBC36">
            <w:pPr>
              <w:pStyle w:val="29"/>
              <w:keepNext w:val="0"/>
              <w:keepLines w:val="0"/>
              <w:suppressLineNumbers w:val="0"/>
              <w:spacing w:before="0" w:beforeAutospacing="0" w:after="0" w:afterAutospacing="0"/>
              <w:ind w:left="89" w:right="84"/>
              <w:jc w:val="center"/>
              <w:rPr>
                <w:rFonts w:hint="default"/>
                <w:sz w:val="21"/>
              </w:rPr>
            </w:pPr>
            <w:r>
              <w:rPr>
                <w:rFonts w:hint="default"/>
                <w:sz w:val="21"/>
              </w:rPr>
              <w:t>序号</w:t>
            </w:r>
          </w:p>
        </w:tc>
        <w:tc>
          <w:tcPr>
            <w:tcW w:w="2032" w:type="dxa"/>
          </w:tcPr>
          <w:p w14:paraId="07B824B1">
            <w:pPr>
              <w:pStyle w:val="29"/>
              <w:keepNext w:val="0"/>
              <w:keepLines w:val="0"/>
              <w:suppressLineNumbers w:val="0"/>
              <w:spacing w:before="1" w:beforeAutospacing="0" w:after="0" w:afterAutospacing="0"/>
              <w:ind w:left="0" w:right="0"/>
              <w:rPr>
                <w:rFonts w:hint="default"/>
                <w:sz w:val="15"/>
              </w:rPr>
            </w:pPr>
          </w:p>
          <w:p w14:paraId="0CB3D458">
            <w:pPr>
              <w:pStyle w:val="29"/>
              <w:keepNext w:val="0"/>
              <w:keepLines w:val="0"/>
              <w:suppressLineNumbers w:val="0"/>
              <w:spacing w:before="0" w:beforeAutospacing="0" w:after="0" w:afterAutospacing="0"/>
              <w:ind w:left="594" w:right="0"/>
              <w:rPr>
                <w:rFonts w:hint="default"/>
                <w:sz w:val="21"/>
              </w:rPr>
            </w:pPr>
            <w:r>
              <w:rPr>
                <w:rFonts w:hint="default"/>
                <w:sz w:val="21"/>
              </w:rPr>
              <w:t>设备名称</w:t>
            </w:r>
          </w:p>
        </w:tc>
        <w:tc>
          <w:tcPr>
            <w:tcW w:w="914" w:type="dxa"/>
          </w:tcPr>
          <w:p w14:paraId="5D7D93FA">
            <w:pPr>
              <w:pStyle w:val="29"/>
              <w:keepNext w:val="0"/>
              <w:keepLines w:val="0"/>
              <w:suppressLineNumbers w:val="0"/>
              <w:spacing w:before="56" w:beforeAutospacing="0" w:after="0" w:afterAutospacing="0" w:line="244" w:lineRule="auto"/>
              <w:ind w:left="247" w:right="130" w:hanging="106"/>
              <w:rPr>
                <w:rFonts w:hint="default"/>
                <w:sz w:val="21"/>
              </w:rPr>
            </w:pPr>
            <w:r>
              <w:rPr>
                <w:rFonts w:hint="default"/>
                <w:sz w:val="21"/>
              </w:rPr>
              <w:t>制造商名称</w:t>
            </w:r>
          </w:p>
        </w:tc>
        <w:tc>
          <w:tcPr>
            <w:tcW w:w="628" w:type="dxa"/>
          </w:tcPr>
          <w:p w14:paraId="43C02693">
            <w:pPr>
              <w:pStyle w:val="29"/>
              <w:keepNext w:val="0"/>
              <w:keepLines w:val="0"/>
              <w:suppressLineNumbers w:val="0"/>
              <w:spacing w:before="56" w:beforeAutospacing="0" w:after="0" w:afterAutospacing="0" w:line="244" w:lineRule="auto"/>
              <w:ind w:left="209" w:right="197"/>
              <w:rPr>
                <w:rFonts w:hint="default"/>
                <w:sz w:val="21"/>
              </w:rPr>
            </w:pPr>
            <w:r>
              <w:rPr>
                <w:rFonts w:hint="default"/>
                <w:sz w:val="21"/>
              </w:rPr>
              <w:t>品牌</w:t>
            </w:r>
          </w:p>
        </w:tc>
        <w:tc>
          <w:tcPr>
            <w:tcW w:w="851" w:type="dxa"/>
          </w:tcPr>
          <w:p w14:paraId="579B78BB">
            <w:pPr>
              <w:pStyle w:val="29"/>
              <w:keepNext w:val="0"/>
              <w:keepLines w:val="0"/>
              <w:suppressLineNumbers w:val="0"/>
              <w:spacing w:before="56" w:beforeAutospacing="0" w:after="0" w:afterAutospacing="0" w:line="244" w:lineRule="auto"/>
              <w:ind w:left="318" w:right="100" w:hanging="209"/>
              <w:rPr>
                <w:rFonts w:hint="default"/>
                <w:sz w:val="21"/>
              </w:rPr>
            </w:pPr>
            <w:r>
              <w:rPr>
                <w:rFonts w:hint="default"/>
                <w:sz w:val="21"/>
              </w:rPr>
              <w:t>型号规格</w:t>
            </w:r>
          </w:p>
        </w:tc>
        <w:tc>
          <w:tcPr>
            <w:tcW w:w="708" w:type="dxa"/>
          </w:tcPr>
          <w:p w14:paraId="69A6635C">
            <w:pPr>
              <w:pStyle w:val="29"/>
              <w:keepNext w:val="0"/>
              <w:keepLines w:val="0"/>
              <w:suppressLineNumbers w:val="0"/>
              <w:spacing w:before="1" w:beforeAutospacing="0" w:after="0" w:afterAutospacing="0"/>
              <w:ind w:left="0" w:right="0"/>
              <w:rPr>
                <w:rFonts w:hint="default"/>
                <w:sz w:val="15"/>
              </w:rPr>
            </w:pPr>
          </w:p>
          <w:p w14:paraId="238161C6">
            <w:pPr>
              <w:pStyle w:val="29"/>
              <w:keepNext w:val="0"/>
              <w:keepLines w:val="0"/>
              <w:suppressLineNumbers w:val="0"/>
              <w:spacing w:before="0" w:beforeAutospacing="0" w:after="0" w:afterAutospacing="0"/>
              <w:ind w:left="144" w:right="0"/>
              <w:rPr>
                <w:rFonts w:hint="default"/>
                <w:sz w:val="21"/>
              </w:rPr>
            </w:pPr>
            <w:r>
              <w:rPr>
                <w:rFonts w:hint="default"/>
                <w:sz w:val="21"/>
              </w:rPr>
              <w:t>数量</w:t>
            </w:r>
          </w:p>
        </w:tc>
        <w:tc>
          <w:tcPr>
            <w:tcW w:w="1134" w:type="dxa"/>
          </w:tcPr>
          <w:p w14:paraId="3253E131">
            <w:pPr>
              <w:pStyle w:val="29"/>
              <w:keepNext w:val="0"/>
              <w:keepLines w:val="0"/>
              <w:suppressLineNumbers w:val="0"/>
              <w:spacing w:before="56" w:beforeAutospacing="0" w:after="0" w:afterAutospacing="0"/>
              <w:ind w:left="122" w:right="118"/>
              <w:jc w:val="center"/>
              <w:rPr>
                <w:rFonts w:hint="default"/>
                <w:sz w:val="21"/>
              </w:rPr>
            </w:pPr>
            <w:r>
              <w:rPr>
                <w:rFonts w:hint="default"/>
                <w:sz w:val="21"/>
              </w:rPr>
              <w:t>单价</w:t>
            </w:r>
          </w:p>
          <w:p w14:paraId="547E2E16">
            <w:pPr>
              <w:pStyle w:val="29"/>
              <w:keepNext w:val="0"/>
              <w:keepLines w:val="0"/>
              <w:suppressLineNumbers w:val="0"/>
              <w:spacing w:before="5" w:beforeAutospacing="0" w:after="0" w:afterAutospacing="0"/>
              <w:ind w:left="125" w:right="118"/>
              <w:jc w:val="center"/>
              <w:rPr>
                <w:rFonts w:hint="default"/>
                <w:sz w:val="21"/>
              </w:rPr>
            </w:pPr>
            <w:r>
              <w:rPr>
                <w:rFonts w:hint="default"/>
                <w:sz w:val="21"/>
              </w:rPr>
              <w:t>（万元）</w:t>
            </w:r>
          </w:p>
        </w:tc>
        <w:tc>
          <w:tcPr>
            <w:tcW w:w="1134" w:type="dxa"/>
          </w:tcPr>
          <w:p w14:paraId="68277E8D">
            <w:pPr>
              <w:pStyle w:val="29"/>
              <w:keepNext w:val="0"/>
              <w:keepLines w:val="0"/>
              <w:suppressLineNumbers w:val="0"/>
              <w:spacing w:before="56" w:beforeAutospacing="0" w:after="0" w:afterAutospacing="0" w:line="244" w:lineRule="auto"/>
              <w:ind w:left="356" w:right="138" w:hanging="212"/>
              <w:rPr>
                <w:rFonts w:hint="default"/>
                <w:sz w:val="21"/>
              </w:rPr>
            </w:pPr>
            <w:r>
              <w:rPr>
                <w:rFonts w:hint="default"/>
                <w:sz w:val="21"/>
              </w:rPr>
              <w:t>总价（万元）</w:t>
            </w:r>
          </w:p>
        </w:tc>
        <w:tc>
          <w:tcPr>
            <w:tcW w:w="901" w:type="dxa"/>
          </w:tcPr>
          <w:p w14:paraId="043FC35E">
            <w:pPr>
              <w:pStyle w:val="29"/>
              <w:keepNext w:val="0"/>
              <w:keepLines w:val="0"/>
              <w:suppressLineNumbers w:val="0"/>
              <w:spacing w:before="1" w:beforeAutospacing="0" w:after="0" w:afterAutospacing="0"/>
              <w:ind w:left="0" w:right="0"/>
              <w:rPr>
                <w:rFonts w:hint="default"/>
                <w:sz w:val="15"/>
              </w:rPr>
            </w:pPr>
          </w:p>
          <w:p w14:paraId="195CAE0D">
            <w:pPr>
              <w:pStyle w:val="29"/>
              <w:keepNext w:val="0"/>
              <w:keepLines w:val="0"/>
              <w:suppressLineNumbers w:val="0"/>
              <w:spacing w:before="0" w:beforeAutospacing="0" w:after="0" w:afterAutospacing="0"/>
              <w:ind w:left="240" w:right="0"/>
              <w:rPr>
                <w:rFonts w:hint="default"/>
                <w:sz w:val="21"/>
              </w:rPr>
            </w:pPr>
            <w:r>
              <w:rPr>
                <w:rFonts w:hint="default"/>
                <w:sz w:val="21"/>
              </w:rPr>
              <w:t>备注</w:t>
            </w:r>
          </w:p>
        </w:tc>
      </w:tr>
      <w:tr w14:paraId="6ACB8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44" w:type="dxa"/>
          </w:tcPr>
          <w:p w14:paraId="24C9F038">
            <w:pPr>
              <w:pStyle w:val="29"/>
              <w:keepNext w:val="0"/>
              <w:keepLines w:val="0"/>
              <w:suppressLineNumbers w:val="0"/>
              <w:spacing w:before="162" w:beforeAutospacing="0" w:after="0" w:afterAutospacing="0"/>
              <w:ind w:left="35" w:right="0"/>
              <w:jc w:val="center"/>
              <w:rPr>
                <w:rFonts w:hint="default" w:ascii="Arial"/>
                <w:sz w:val="21"/>
              </w:rPr>
            </w:pPr>
            <w:r>
              <w:rPr>
                <w:rFonts w:hint="default" w:ascii="Arial"/>
                <w:w w:val="99"/>
                <w:sz w:val="21"/>
              </w:rPr>
              <w:t>1</w:t>
            </w:r>
          </w:p>
        </w:tc>
        <w:tc>
          <w:tcPr>
            <w:tcW w:w="2032" w:type="dxa"/>
          </w:tcPr>
          <w:p w14:paraId="53F0CB16">
            <w:pPr>
              <w:pStyle w:val="29"/>
              <w:keepNext w:val="0"/>
              <w:keepLines w:val="0"/>
              <w:suppressLineNumbers w:val="0"/>
              <w:spacing w:before="0" w:beforeAutospacing="0" w:after="0" w:afterAutospacing="0"/>
              <w:ind w:left="0" w:right="0"/>
              <w:rPr>
                <w:rFonts w:hint="default" w:ascii="Times New Roman"/>
                <w:sz w:val="20"/>
              </w:rPr>
            </w:pPr>
          </w:p>
        </w:tc>
        <w:tc>
          <w:tcPr>
            <w:tcW w:w="914" w:type="dxa"/>
          </w:tcPr>
          <w:p w14:paraId="4EE5EBA0">
            <w:pPr>
              <w:pStyle w:val="29"/>
              <w:keepNext w:val="0"/>
              <w:keepLines w:val="0"/>
              <w:suppressLineNumbers w:val="0"/>
              <w:spacing w:before="0" w:beforeAutospacing="0" w:after="0" w:afterAutospacing="0"/>
              <w:ind w:left="0" w:right="0"/>
              <w:rPr>
                <w:rFonts w:hint="default" w:ascii="Times New Roman"/>
                <w:sz w:val="20"/>
              </w:rPr>
            </w:pPr>
          </w:p>
        </w:tc>
        <w:tc>
          <w:tcPr>
            <w:tcW w:w="628" w:type="dxa"/>
          </w:tcPr>
          <w:p w14:paraId="3C464D12">
            <w:pPr>
              <w:pStyle w:val="29"/>
              <w:keepNext w:val="0"/>
              <w:keepLines w:val="0"/>
              <w:suppressLineNumbers w:val="0"/>
              <w:spacing w:before="0" w:beforeAutospacing="0" w:after="0" w:afterAutospacing="0"/>
              <w:ind w:left="0" w:right="0"/>
              <w:rPr>
                <w:rFonts w:hint="default" w:ascii="Times New Roman"/>
                <w:sz w:val="20"/>
              </w:rPr>
            </w:pPr>
          </w:p>
        </w:tc>
        <w:tc>
          <w:tcPr>
            <w:tcW w:w="851" w:type="dxa"/>
          </w:tcPr>
          <w:p w14:paraId="07D0F7C6">
            <w:pPr>
              <w:pStyle w:val="29"/>
              <w:keepNext w:val="0"/>
              <w:keepLines w:val="0"/>
              <w:suppressLineNumbers w:val="0"/>
              <w:spacing w:before="0" w:beforeAutospacing="0" w:after="0" w:afterAutospacing="0"/>
              <w:ind w:left="0" w:right="0"/>
              <w:rPr>
                <w:rFonts w:hint="default" w:ascii="Times New Roman"/>
                <w:sz w:val="20"/>
              </w:rPr>
            </w:pPr>
          </w:p>
        </w:tc>
        <w:tc>
          <w:tcPr>
            <w:tcW w:w="708" w:type="dxa"/>
          </w:tcPr>
          <w:p w14:paraId="18994F95">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2405CC62">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13FCA318">
            <w:pPr>
              <w:pStyle w:val="29"/>
              <w:keepNext w:val="0"/>
              <w:keepLines w:val="0"/>
              <w:suppressLineNumbers w:val="0"/>
              <w:spacing w:before="0" w:beforeAutospacing="0" w:after="0" w:afterAutospacing="0"/>
              <w:ind w:left="0" w:right="0"/>
              <w:rPr>
                <w:rFonts w:hint="default" w:ascii="Times New Roman"/>
                <w:sz w:val="20"/>
              </w:rPr>
            </w:pPr>
          </w:p>
        </w:tc>
        <w:tc>
          <w:tcPr>
            <w:tcW w:w="901" w:type="dxa"/>
          </w:tcPr>
          <w:p w14:paraId="59AA3604">
            <w:pPr>
              <w:pStyle w:val="29"/>
              <w:keepNext w:val="0"/>
              <w:keepLines w:val="0"/>
              <w:suppressLineNumbers w:val="0"/>
              <w:spacing w:before="0" w:beforeAutospacing="0" w:after="0" w:afterAutospacing="0"/>
              <w:ind w:left="0" w:right="0"/>
              <w:rPr>
                <w:rFonts w:hint="default" w:ascii="Times New Roman"/>
                <w:sz w:val="20"/>
              </w:rPr>
            </w:pPr>
          </w:p>
        </w:tc>
      </w:tr>
      <w:tr w14:paraId="20C8F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44" w:type="dxa"/>
          </w:tcPr>
          <w:p w14:paraId="3332A8A9">
            <w:pPr>
              <w:pStyle w:val="29"/>
              <w:keepNext w:val="0"/>
              <w:keepLines w:val="0"/>
              <w:suppressLineNumbers w:val="0"/>
              <w:spacing w:before="162" w:beforeAutospacing="0" w:after="0" w:afterAutospacing="0"/>
              <w:ind w:left="35" w:right="0"/>
              <w:jc w:val="center"/>
              <w:rPr>
                <w:rFonts w:hint="default" w:ascii="Arial"/>
                <w:sz w:val="21"/>
              </w:rPr>
            </w:pPr>
            <w:r>
              <w:rPr>
                <w:rFonts w:hint="default" w:ascii="Arial"/>
                <w:w w:val="99"/>
                <w:sz w:val="21"/>
              </w:rPr>
              <w:t>2</w:t>
            </w:r>
          </w:p>
        </w:tc>
        <w:tc>
          <w:tcPr>
            <w:tcW w:w="2032" w:type="dxa"/>
          </w:tcPr>
          <w:p w14:paraId="72403222">
            <w:pPr>
              <w:pStyle w:val="29"/>
              <w:keepNext w:val="0"/>
              <w:keepLines w:val="0"/>
              <w:suppressLineNumbers w:val="0"/>
              <w:spacing w:before="0" w:beforeAutospacing="0" w:after="0" w:afterAutospacing="0"/>
              <w:ind w:left="0" w:right="0"/>
              <w:rPr>
                <w:rFonts w:hint="default" w:ascii="Times New Roman"/>
                <w:sz w:val="20"/>
              </w:rPr>
            </w:pPr>
          </w:p>
        </w:tc>
        <w:tc>
          <w:tcPr>
            <w:tcW w:w="914" w:type="dxa"/>
          </w:tcPr>
          <w:p w14:paraId="31ADA373">
            <w:pPr>
              <w:pStyle w:val="29"/>
              <w:keepNext w:val="0"/>
              <w:keepLines w:val="0"/>
              <w:suppressLineNumbers w:val="0"/>
              <w:spacing w:before="0" w:beforeAutospacing="0" w:after="0" w:afterAutospacing="0"/>
              <w:ind w:left="0" w:right="0"/>
              <w:rPr>
                <w:rFonts w:hint="default" w:ascii="Times New Roman"/>
                <w:sz w:val="20"/>
              </w:rPr>
            </w:pPr>
          </w:p>
        </w:tc>
        <w:tc>
          <w:tcPr>
            <w:tcW w:w="628" w:type="dxa"/>
          </w:tcPr>
          <w:p w14:paraId="54658C23">
            <w:pPr>
              <w:pStyle w:val="29"/>
              <w:keepNext w:val="0"/>
              <w:keepLines w:val="0"/>
              <w:suppressLineNumbers w:val="0"/>
              <w:spacing w:before="0" w:beforeAutospacing="0" w:after="0" w:afterAutospacing="0"/>
              <w:ind w:left="0" w:right="0"/>
              <w:rPr>
                <w:rFonts w:hint="default" w:ascii="Times New Roman"/>
                <w:sz w:val="20"/>
              </w:rPr>
            </w:pPr>
          </w:p>
        </w:tc>
        <w:tc>
          <w:tcPr>
            <w:tcW w:w="851" w:type="dxa"/>
          </w:tcPr>
          <w:p w14:paraId="2A563908">
            <w:pPr>
              <w:pStyle w:val="29"/>
              <w:keepNext w:val="0"/>
              <w:keepLines w:val="0"/>
              <w:suppressLineNumbers w:val="0"/>
              <w:spacing w:before="0" w:beforeAutospacing="0" w:after="0" w:afterAutospacing="0"/>
              <w:ind w:left="0" w:right="0"/>
              <w:rPr>
                <w:rFonts w:hint="default" w:ascii="Times New Roman"/>
                <w:sz w:val="20"/>
              </w:rPr>
            </w:pPr>
          </w:p>
        </w:tc>
        <w:tc>
          <w:tcPr>
            <w:tcW w:w="708" w:type="dxa"/>
          </w:tcPr>
          <w:p w14:paraId="00ED8641">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160025FF">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5711B747">
            <w:pPr>
              <w:pStyle w:val="29"/>
              <w:keepNext w:val="0"/>
              <w:keepLines w:val="0"/>
              <w:suppressLineNumbers w:val="0"/>
              <w:spacing w:before="0" w:beforeAutospacing="0" w:after="0" w:afterAutospacing="0"/>
              <w:ind w:left="0" w:right="0"/>
              <w:rPr>
                <w:rFonts w:hint="default" w:ascii="Times New Roman"/>
                <w:sz w:val="20"/>
              </w:rPr>
            </w:pPr>
          </w:p>
        </w:tc>
        <w:tc>
          <w:tcPr>
            <w:tcW w:w="901" w:type="dxa"/>
          </w:tcPr>
          <w:p w14:paraId="03A12630">
            <w:pPr>
              <w:pStyle w:val="29"/>
              <w:keepNext w:val="0"/>
              <w:keepLines w:val="0"/>
              <w:suppressLineNumbers w:val="0"/>
              <w:spacing w:before="0" w:beforeAutospacing="0" w:after="0" w:afterAutospacing="0"/>
              <w:ind w:left="0" w:right="0"/>
              <w:rPr>
                <w:rFonts w:hint="default" w:ascii="Times New Roman"/>
                <w:sz w:val="20"/>
              </w:rPr>
            </w:pPr>
          </w:p>
        </w:tc>
      </w:tr>
      <w:tr w14:paraId="7C6C4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44" w:type="dxa"/>
          </w:tcPr>
          <w:p w14:paraId="6637D21F">
            <w:pPr>
              <w:pStyle w:val="29"/>
              <w:keepNext w:val="0"/>
              <w:keepLines w:val="0"/>
              <w:suppressLineNumbers w:val="0"/>
              <w:spacing w:before="163" w:beforeAutospacing="0" w:after="0" w:afterAutospacing="0"/>
              <w:ind w:left="35" w:right="0"/>
              <w:jc w:val="center"/>
              <w:rPr>
                <w:rFonts w:hint="default" w:ascii="Arial"/>
                <w:sz w:val="21"/>
              </w:rPr>
            </w:pPr>
            <w:r>
              <w:rPr>
                <w:rFonts w:hint="default" w:ascii="Arial"/>
                <w:w w:val="99"/>
                <w:sz w:val="21"/>
              </w:rPr>
              <w:t>3</w:t>
            </w:r>
          </w:p>
        </w:tc>
        <w:tc>
          <w:tcPr>
            <w:tcW w:w="2032" w:type="dxa"/>
          </w:tcPr>
          <w:p w14:paraId="69587031">
            <w:pPr>
              <w:pStyle w:val="29"/>
              <w:keepNext w:val="0"/>
              <w:keepLines w:val="0"/>
              <w:suppressLineNumbers w:val="0"/>
              <w:spacing w:before="0" w:beforeAutospacing="0" w:after="0" w:afterAutospacing="0"/>
              <w:ind w:left="0" w:right="0"/>
              <w:rPr>
                <w:rFonts w:hint="default" w:ascii="Times New Roman"/>
                <w:sz w:val="20"/>
              </w:rPr>
            </w:pPr>
          </w:p>
        </w:tc>
        <w:tc>
          <w:tcPr>
            <w:tcW w:w="914" w:type="dxa"/>
          </w:tcPr>
          <w:p w14:paraId="67A91A05">
            <w:pPr>
              <w:pStyle w:val="29"/>
              <w:keepNext w:val="0"/>
              <w:keepLines w:val="0"/>
              <w:suppressLineNumbers w:val="0"/>
              <w:spacing w:before="0" w:beforeAutospacing="0" w:after="0" w:afterAutospacing="0"/>
              <w:ind w:left="0" w:right="0"/>
              <w:rPr>
                <w:rFonts w:hint="default" w:ascii="Times New Roman"/>
                <w:sz w:val="20"/>
              </w:rPr>
            </w:pPr>
          </w:p>
        </w:tc>
        <w:tc>
          <w:tcPr>
            <w:tcW w:w="628" w:type="dxa"/>
          </w:tcPr>
          <w:p w14:paraId="27BAD069">
            <w:pPr>
              <w:pStyle w:val="29"/>
              <w:keepNext w:val="0"/>
              <w:keepLines w:val="0"/>
              <w:suppressLineNumbers w:val="0"/>
              <w:spacing w:before="0" w:beforeAutospacing="0" w:after="0" w:afterAutospacing="0"/>
              <w:ind w:left="0" w:right="0"/>
              <w:rPr>
                <w:rFonts w:hint="default" w:ascii="Times New Roman"/>
                <w:sz w:val="20"/>
              </w:rPr>
            </w:pPr>
          </w:p>
        </w:tc>
        <w:tc>
          <w:tcPr>
            <w:tcW w:w="851" w:type="dxa"/>
          </w:tcPr>
          <w:p w14:paraId="6625FE96">
            <w:pPr>
              <w:pStyle w:val="29"/>
              <w:keepNext w:val="0"/>
              <w:keepLines w:val="0"/>
              <w:suppressLineNumbers w:val="0"/>
              <w:spacing w:before="0" w:beforeAutospacing="0" w:after="0" w:afterAutospacing="0"/>
              <w:ind w:left="0" w:right="0"/>
              <w:rPr>
                <w:rFonts w:hint="default" w:ascii="Times New Roman"/>
                <w:sz w:val="20"/>
              </w:rPr>
            </w:pPr>
          </w:p>
        </w:tc>
        <w:tc>
          <w:tcPr>
            <w:tcW w:w="708" w:type="dxa"/>
          </w:tcPr>
          <w:p w14:paraId="3555246B">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449D969B">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3C79B09B">
            <w:pPr>
              <w:pStyle w:val="29"/>
              <w:keepNext w:val="0"/>
              <w:keepLines w:val="0"/>
              <w:suppressLineNumbers w:val="0"/>
              <w:spacing w:before="0" w:beforeAutospacing="0" w:after="0" w:afterAutospacing="0"/>
              <w:ind w:left="0" w:right="0"/>
              <w:rPr>
                <w:rFonts w:hint="default" w:ascii="Times New Roman"/>
                <w:sz w:val="20"/>
              </w:rPr>
            </w:pPr>
          </w:p>
        </w:tc>
        <w:tc>
          <w:tcPr>
            <w:tcW w:w="901" w:type="dxa"/>
          </w:tcPr>
          <w:p w14:paraId="513DB80E">
            <w:pPr>
              <w:pStyle w:val="29"/>
              <w:keepNext w:val="0"/>
              <w:keepLines w:val="0"/>
              <w:suppressLineNumbers w:val="0"/>
              <w:spacing w:before="0" w:beforeAutospacing="0" w:after="0" w:afterAutospacing="0"/>
              <w:ind w:left="0" w:right="0"/>
              <w:rPr>
                <w:rFonts w:hint="default" w:ascii="Times New Roman"/>
                <w:sz w:val="20"/>
              </w:rPr>
            </w:pPr>
          </w:p>
        </w:tc>
      </w:tr>
      <w:tr w14:paraId="6E33C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44" w:type="dxa"/>
          </w:tcPr>
          <w:p w14:paraId="58A9BE94">
            <w:pPr>
              <w:pStyle w:val="29"/>
              <w:keepNext w:val="0"/>
              <w:keepLines w:val="0"/>
              <w:suppressLineNumbers w:val="0"/>
              <w:spacing w:before="161" w:beforeAutospacing="0" w:after="0" w:afterAutospacing="0"/>
              <w:ind w:left="35" w:right="0"/>
              <w:jc w:val="center"/>
              <w:rPr>
                <w:rFonts w:hint="default" w:ascii="Arial"/>
                <w:sz w:val="21"/>
              </w:rPr>
            </w:pPr>
            <w:r>
              <w:rPr>
                <w:rFonts w:hint="default" w:ascii="Arial"/>
                <w:w w:val="99"/>
                <w:sz w:val="21"/>
              </w:rPr>
              <w:t>4</w:t>
            </w:r>
          </w:p>
        </w:tc>
        <w:tc>
          <w:tcPr>
            <w:tcW w:w="2032" w:type="dxa"/>
          </w:tcPr>
          <w:p w14:paraId="2725C1EA">
            <w:pPr>
              <w:pStyle w:val="29"/>
              <w:keepNext w:val="0"/>
              <w:keepLines w:val="0"/>
              <w:suppressLineNumbers w:val="0"/>
              <w:spacing w:before="59" w:beforeAutospacing="0" w:after="0" w:afterAutospacing="0"/>
              <w:ind w:left="107" w:right="0"/>
              <w:rPr>
                <w:rFonts w:hint="default"/>
                <w:sz w:val="21"/>
              </w:rPr>
            </w:pPr>
          </w:p>
        </w:tc>
        <w:tc>
          <w:tcPr>
            <w:tcW w:w="914" w:type="dxa"/>
          </w:tcPr>
          <w:p w14:paraId="71D1EAD6">
            <w:pPr>
              <w:pStyle w:val="29"/>
              <w:keepNext w:val="0"/>
              <w:keepLines w:val="0"/>
              <w:suppressLineNumbers w:val="0"/>
              <w:spacing w:before="0" w:beforeAutospacing="0" w:after="0" w:afterAutospacing="0"/>
              <w:ind w:left="0" w:right="0"/>
              <w:rPr>
                <w:rFonts w:hint="default" w:ascii="Times New Roman"/>
                <w:sz w:val="20"/>
              </w:rPr>
            </w:pPr>
          </w:p>
        </w:tc>
        <w:tc>
          <w:tcPr>
            <w:tcW w:w="628" w:type="dxa"/>
          </w:tcPr>
          <w:p w14:paraId="3128FC7C">
            <w:pPr>
              <w:pStyle w:val="29"/>
              <w:keepNext w:val="0"/>
              <w:keepLines w:val="0"/>
              <w:suppressLineNumbers w:val="0"/>
              <w:spacing w:before="0" w:beforeAutospacing="0" w:after="0" w:afterAutospacing="0"/>
              <w:ind w:left="0" w:right="0"/>
              <w:rPr>
                <w:rFonts w:hint="default" w:ascii="Times New Roman"/>
                <w:sz w:val="20"/>
              </w:rPr>
            </w:pPr>
          </w:p>
        </w:tc>
        <w:tc>
          <w:tcPr>
            <w:tcW w:w="851" w:type="dxa"/>
          </w:tcPr>
          <w:p w14:paraId="1EC98D59">
            <w:pPr>
              <w:pStyle w:val="29"/>
              <w:keepNext w:val="0"/>
              <w:keepLines w:val="0"/>
              <w:suppressLineNumbers w:val="0"/>
              <w:spacing w:before="0" w:beforeAutospacing="0" w:after="0" w:afterAutospacing="0"/>
              <w:ind w:left="0" w:right="0"/>
              <w:rPr>
                <w:rFonts w:hint="default" w:ascii="Times New Roman"/>
                <w:sz w:val="20"/>
              </w:rPr>
            </w:pPr>
          </w:p>
        </w:tc>
        <w:tc>
          <w:tcPr>
            <w:tcW w:w="708" w:type="dxa"/>
          </w:tcPr>
          <w:p w14:paraId="7AA478ED">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783A2AA7">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111728EF">
            <w:pPr>
              <w:pStyle w:val="29"/>
              <w:keepNext w:val="0"/>
              <w:keepLines w:val="0"/>
              <w:suppressLineNumbers w:val="0"/>
              <w:spacing w:before="0" w:beforeAutospacing="0" w:after="0" w:afterAutospacing="0"/>
              <w:ind w:left="0" w:right="0"/>
              <w:rPr>
                <w:rFonts w:hint="default" w:ascii="Times New Roman"/>
                <w:sz w:val="20"/>
              </w:rPr>
            </w:pPr>
          </w:p>
        </w:tc>
        <w:tc>
          <w:tcPr>
            <w:tcW w:w="901" w:type="dxa"/>
          </w:tcPr>
          <w:p w14:paraId="6F4A40F3">
            <w:pPr>
              <w:pStyle w:val="29"/>
              <w:keepNext w:val="0"/>
              <w:keepLines w:val="0"/>
              <w:suppressLineNumbers w:val="0"/>
              <w:spacing w:before="0" w:beforeAutospacing="0" w:after="0" w:afterAutospacing="0"/>
              <w:ind w:left="0" w:right="0"/>
              <w:rPr>
                <w:rFonts w:hint="default" w:ascii="Times New Roman"/>
                <w:sz w:val="20"/>
              </w:rPr>
            </w:pPr>
          </w:p>
        </w:tc>
      </w:tr>
      <w:tr w14:paraId="7E1F0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44" w:type="dxa"/>
          </w:tcPr>
          <w:p w14:paraId="6677C19F">
            <w:pPr>
              <w:pStyle w:val="29"/>
              <w:keepNext w:val="0"/>
              <w:keepLines w:val="0"/>
              <w:suppressLineNumbers w:val="0"/>
              <w:spacing w:before="161" w:beforeAutospacing="0" w:after="0" w:afterAutospacing="0"/>
              <w:ind w:left="35" w:right="0"/>
              <w:jc w:val="center"/>
              <w:rPr>
                <w:rFonts w:hint="default" w:ascii="Arial"/>
                <w:sz w:val="21"/>
              </w:rPr>
            </w:pPr>
            <w:r>
              <w:rPr>
                <w:rFonts w:hint="default" w:ascii="Arial"/>
                <w:w w:val="99"/>
                <w:sz w:val="21"/>
              </w:rPr>
              <w:t>5</w:t>
            </w:r>
          </w:p>
        </w:tc>
        <w:tc>
          <w:tcPr>
            <w:tcW w:w="2032" w:type="dxa"/>
          </w:tcPr>
          <w:p w14:paraId="1348A7BB">
            <w:pPr>
              <w:pStyle w:val="29"/>
              <w:keepNext w:val="0"/>
              <w:keepLines w:val="0"/>
              <w:suppressLineNumbers w:val="0"/>
              <w:spacing w:before="148" w:beforeAutospacing="0" w:after="0" w:afterAutospacing="0"/>
              <w:ind w:left="107" w:right="0"/>
              <w:rPr>
                <w:rFonts w:hint="default"/>
                <w:sz w:val="21"/>
              </w:rPr>
            </w:pPr>
            <w:r>
              <w:rPr>
                <w:rFonts w:hint="default"/>
                <w:sz w:val="21"/>
              </w:rPr>
              <w:t>备品备件、专用工具合计价（如有）</w:t>
            </w:r>
          </w:p>
        </w:tc>
        <w:tc>
          <w:tcPr>
            <w:tcW w:w="914" w:type="dxa"/>
          </w:tcPr>
          <w:p w14:paraId="53478431">
            <w:pPr>
              <w:pStyle w:val="29"/>
              <w:keepNext w:val="0"/>
              <w:keepLines w:val="0"/>
              <w:suppressLineNumbers w:val="0"/>
              <w:spacing w:before="0" w:beforeAutospacing="0" w:after="0" w:afterAutospacing="0"/>
              <w:ind w:left="0" w:right="0"/>
              <w:rPr>
                <w:rFonts w:hint="default" w:ascii="Times New Roman"/>
                <w:sz w:val="20"/>
              </w:rPr>
            </w:pPr>
          </w:p>
        </w:tc>
        <w:tc>
          <w:tcPr>
            <w:tcW w:w="628" w:type="dxa"/>
          </w:tcPr>
          <w:p w14:paraId="58A6552D">
            <w:pPr>
              <w:pStyle w:val="29"/>
              <w:keepNext w:val="0"/>
              <w:keepLines w:val="0"/>
              <w:suppressLineNumbers w:val="0"/>
              <w:spacing w:before="0" w:beforeAutospacing="0" w:after="0" w:afterAutospacing="0"/>
              <w:ind w:left="0" w:right="0"/>
              <w:rPr>
                <w:rFonts w:hint="default" w:ascii="Times New Roman"/>
                <w:sz w:val="20"/>
              </w:rPr>
            </w:pPr>
          </w:p>
        </w:tc>
        <w:tc>
          <w:tcPr>
            <w:tcW w:w="851" w:type="dxa"/>
          </w:tcPr>
          <w:p w14:paraId="211C9395">
            <w:pPr>
              <w:pStyle w:val="29"/>
              <w:keepNext w:val="0"/>
              <w:keepLines w:val="0"/>
              <w:suppressLineNumbers w:val="0"/>
              <w:spacing w:before="0" w:beforeAutospacing="0" w:after="0" w:afterAutospacing="0"/>
              <w:ind w:left="0" w:right="0"/>
              <w:rPr>
                <w:rFonts w:hint="default" w:ascii="Times New Roman"/>
                <w:sz w:val="20"/>
              </w:rPr>
            </w:pPr>
          </w:p>
        </w:tc>
        <w:tc>
          <w:tcPr>
            <w:tcW w:w="708" w:type="dxa"/>
          </w:tcPr>
          <w:p w14:paraId="1A4F41AA">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25B9C953">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5FCC4568">
            <w:pPr>
              <w:pStyle w:val="29"/>
              <w:keepNext w:val="0"/>
              <w:keepLines w:val="0"/>
              <w:suppressLineNumbers w:val="0"/>
              <w:spacing w:before="0" w:beforeAutospacing="0" w:after="0" w:afterAutospacing="0"/>
              <w:ind w:left="0" w:right="0"/>
              <w:rPr>
                <w:rFonts w:hint="default" w:ascii="Times New Roman"/>
                <w:sz w:val="20"/>
              </w:rPr>
            </w:pPr>
          </w:p>
        </w:tc>
        <w:tc>
          <w:tcPr>
            <w:tcW w:w="901" w:type="dxa"/>
          </w:tcPr>
          <w:p w14:paraId="4D912AD3">
            <w:pPr>
              <w:pStyle w:val="29"/>
              <w:keepNext w:val="0"/>
              <w:keepLines w:val="0"/>
              <w:suppressLineNumbers w:val="0"/>
              <w:spacing w:before="0" w:beforeAutospacing="0" w:after="0" w:afterAutospacing="0"/>
              <w:ind w:left="0" w:right="0"/>
              <w:rPr>
                <w:rFonts w:hint="default" w:ascii="Times New Roman"/>
                <w:sz w:val="20"/>
              </w:rPr>
            </w:pPr>
          </w:p>
        </w:tc>
      </w:tr>
      <w:tr w14:paraId="26032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44" w:type="dxa"/>
          </w:tcPr>
          <w:p w14:paraId="50C5B15B">
            <w:pPr>
              <w:pStyle w:val="29"/>
              <w:keepNext w:val="0"/>
              <w:keepLines w:val="0"/>
              <w:suppressLineNumbers w:val="0"/>
              <w:spacing w:before="162" w:beforeAutospacing="0" w:after="0" w:afterAutospacing="0"/>
              <w:ind w:left="35" w:right="0"/>
              <w:jc w:val="center"/>
              <w:rPr>
                <w:rFonts w:hint="default" w:ascii="Arial"/>
                <w:sz w:val="21"/>
              </w:rPr>
            </w:pPr>
            <w:r>
              <w:rPr>
                <w:rFonts w:hint="default" w:ascii="Arial"/>
                <w:w w:val="99"/>
                <w:sz w:val="21"/>
              </w:rPr>
              <w:t>6</w:t>
            </w:r>
          </w:p>
        </w:tc>
        <w:tc>
          <w:tcPr>
            <w:tcW w:w="2032" w:type="dxa"/>
          </w:tcPr>
          <w:p w14:paraId="7D8F3967">
            <w:pPr>
              <w:pStyle w:val="29"/>
              <w:keepNext w:val="0"/>
              <w:keepLines w:val="0"/>
              <w:suppressLineNumbers w:val="0"/>
              <w:spacing w:before="149" w:beforeAutospacing="0" w:after="0" w:afterAutospacing="0"/>
              <w:ind w:left="107" w:right="0"/>
              <w:rPr>
                <w:rFonts w:hint="default"/>
                <w:sz w:val="21"/>
              </w:rPr>
            </w:pPr>
            <w:r>
              <w:rPr>
                <w:rFonts w:hint="eastAsia"/>
                <w:sz w:val="21"/>
              </w:rPr>
              <w:t>其它</w:t>
            </w:r>
          </w:p>
        </w:tc>
        <w:tc>
          <w:tcPr>
            <w:tcW w:w="914" w:type="dxa"/>
          </w:tcPr>
          <w:p w14:paraId="46F4E3DD">
            <w:pPr>
              <w:pStyle w:val="29"/>
              <w:keepNext w:val="0"/>
              <w:keepLines w:val="0"/>
              <w:suppressLineNumbers w:val="0"/>
              <w:spacing w:before="0" w:beforeAutospacing="0" w:after="0" w:afterAutospacing="0"/>
              <w:ind w:left="0" w:right="0"/>
              <w:rPr>
                <w:rFonts w:hint="default" w:ascii="Times New Roman"/>
                <w:sz w:val="20"/>
              </w:rPr>
            </w:pPr>
          </w:p>
        </w:tc>
        <w:tc>
          <w:tcPr>
            <w:tcW w:w="628" w:type="dxa"/>
          </w:tcPr>
          <w:p w14:paraId="180BCC9C">
            <w:pPr>
              <w:pStyle w:val="29"/>
              <w:keepNext w:val="0"/>
              <w:keepLines w:val="0"/>
              <w:suppressLineNumbers w:val="0"/>
              <w:spacing w:before="0" w:beforeAutospacing="0" w:after="0" w:afterAutospacing="0"/>
              <w:ind w:left="0" w:right="0"/>
              <w:rPr>
                <w:rFonts w:hint="default" w:ascii="Times New Roman"/>
                <w:sz w:val="20"/>
              </w:rPr>
            </w:pPr>
          </w:p>
        </w:tc>
        <w:tc>
          <w:tcPr>
            <w:tcW w:w="851" w:type="dxa"/>
          </w:tcPr>
          <w:p w14:paraId="52B24685">
            <w:pPr>
              <w:pStyle w:val="29"/>
              <w:keepNext w:val="0"/>
              <w:keepLines w:val="0"/>
              <w:suppressLineNumbers w:val="0"/>
              <w:spacing w:before="0" w:beforeAutospacing="0" w:after="0" w:afterAutospacing="0"/>
              <w:ind w:left="0" w:right="0"/>
              <w:rPr>
                <w:rFonts w:hint="default" w:ascii="Times New Roman"/>
                <w:sz w:val="20"/>
              </w:rPr>
            </w:pPr>
          </w:p>
        </w:tc>
        <w:tc>
          <w:tcPr>
            <w:tcW w:w="708" w:type="dxa"/>
          </w:tcPr>
          <w:p w14:paraId="46BD2E8E">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52D5020E">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676AE6AC">
            <w:pPr>
              <w:pStyle w:val="29"/>
              <w:keepNext w:val="0"/>
              <w:keepLines w:val="0"/>
              <w:suppressLineNumbers w:val="0"/>
              <w:spacing w:before="0" w:beforeAutospacing="0" w:after="0" w:afterAutospacing="0"/>
              <w:ind w:left="0" w:right="0"/>
              <w:rPr>
                <w:rFonts w:hint="default" w:ascii="Times New Roman"/>
                <w:sz w:val="20"/>
              </w:rPr>
            </w:pPr>
          </w:p>
        </w:tc>
        <w:tc>
          <w:tcPr>
            <w:tcW w:w="901" w:type="dxa"/>
          </w:tcPr>
          <w:p w14:paraId="0915C4D9">
            <w:pPr>
              <w:pStyle w:val="29"/>
              <w:keepNext w:val="0"/>
              <w:keepLines w:val="0"/>
              <w:suppressLineNumbers w:val="0"/>
              <w:spacing w:before="0" w:beforeAutospacing="0" w:after="0" w:afterAutospacing="0"/>
              <w:ind w:left="0" w:right="0"/>
              <w:rPr>
                <w:rFonts w:hint="default" w:ascii="Times New Roman"/>
                <w:sz w:val="20"/>
              </w:rPr>
            </w:pPr>
          </w:p>
        </w:tc>
      </w:tr>
      <w:tr w14:paraId="5B8EB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44" w:type="dxa"/>
          </w:tcPr>
          <w:p w14:paraId="646C2609">
            <w:pPr>
              <w:pStyle w:val="29"/>
              <w:keepNext w:val="0"/>
              <w:keepLines w:val="0"/>
              <w:suppressLineNumbers w:val="0"/>
              <w:spacing w:before="162" w:beforeAutospacing="0" w:after="0" w:afterAutospacing="0"/>
              <w:ind w:left="35" w:right="0"/>
              <w:jc w:val="center"/>
              <w:rPr>
                <w:rFonts w:hint="default" w:ascii="Arial"/>
                <w:sz w:val="21"/>
              </w:rPr>
            </w:pPr>
            <w:r>
              <w:rPr>
                <w:rFonts w:hint="default" w:ascii="Arial"/>
                <w:w w:val="99"/>
                <w:sz w:val="21"/>
              </w:rPr>
              <w:t>7</w:t>
            </w:r>
          </w:p>
        </w:tc>
        <w:tc>
          <w:tcPr>
            <w:tcW w:w="2032" w:type="dxa"/>
          </w:tcPr>
          <w:p w14:paraId="74A6332A">
            <w:pPr>
              <w:pStyle w:val="29"/>
              <w:keepNext w:val="0"/>
              <w:keepLines w:val="0"/>
              <w:suppressLineNumbers w:val="0"/>
              <w:spacing w:before="149" w:beforeAutospacing="0" w:after="0" w:afterAutospacing="0"/>
              <w:ind w:left="107" w:right="0"/>
              <w:rPr>
                <w:rFonts w:hint="default"/>
                <w:sz w:val="21"/>
              </w:rPr>
            </w:pPr>
          </w:p>
        </w:tc>
        <w:tc>
          <w:tcPr>
            <w:tcW w:w="914" w:type="dxa"/>
          </w:tcPr>
          <w:p w14:paraId="3BA92E80">
            <w:pPr>
              <w:pStyle w:val="29"/>
              <w:keepNext w:val="0"/>
              <w:keepLines w:val="0"/>
              <w:suppressLineNumbers w:val="0"/>
              <w:spacing w:before="0" w:beforeAutospacing="0" w:after="0" w:afterAutospacing="0"/>
              <w:ind w:left="0" w:right="0"/>
              <w:rPr>
                <w:rFonts w:hint="default" w:ascii="Times New Roman"/>
                <w:sz w:val="20"/>
              </w:rPr>
            </w:pPr>
          </w:p>
        </w:tc>
        <w:tc>
          <w:tcPr>
            <w:tcW w:w="628" w:type="dxa"/>
          </w:tcPr>
          <w:p w14:paraId="0CB944F3">
            <w:pPr>
              <w:pStyle w:val="29"/>
              <w:keepNext w:val="0"/>
              <w:keepLines w:val="0"/>
              <w:suppressLineNumbers w:val="0"/>
              <w:spacing w:before="0" w:beforeAutospacing="0" w:after="0" w:afterAutospacing="0"/>
              <w:ind w:left="0" w:right="0"/>
              <w:rPr>
                <w:rFonts w:hint="default" w:ascii="Times New Roman"/>
                <w:sz w:val="20"/>
              </w:rPr>
            </w:pPr>
          </w:p>
        </w:tc>
        <w:tc>
          <w:tcPr>
            <w:tcW w:w="851" w:type="dxa"/>
          </w:tcPr>
          <w:p w14:paraId="60780ECC">
            <w:pPr>
              <w:pStyle w:val="29"/>
              <w:keepNext w:val="0"/>
              <w:keepLines w:val="0"/>
              <w:suppressLineNumbers w:val="0"/>
              <w:spacing w:before="0" w:beforeAutospacing="0" w:after="0" w:afterAutospacing="0"/>
              <w:ind w:left="0" w:right="0"/>
              <w:rPr>
                <w:rFonts w:hint="default" w:ascii="Times New Roman"/>
                <w:sz w:val="20"/>
              </w:rPr>
            </w:pPr>
          </w:p>
        </w:tc>
        <w:tc>
          <w:tcPr>
            <w:tcW w:w="708" w:type="dxa"/>
          </w:tcPr>
          <w:p w14:paraId="744E8841">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6F20ECC9">
            <w:pPr>
              <w:pStyle w:val="29"/>
              <w:keepNext w:val="0"/>
              <w:keepLines w:val="0"/>
              <w:suppressLineNumbers w:val="0"/>
              <w:spacing w:before="0" w:beforeAutospacing="0" w:after="0" w:afterAutospacing="0"/>
              <w:ind w:left="0" w:right="0"/>
              <w:rPr>
                <w:rFonts w:hint="default" w:ascii="Times New Roman"/>
                <w:sz w:val="20"/>
              </w:rPr>
            </w:pPr>
          </w:p>
        </w:tc>
        <w:tc>
          <w:tcPr>
            <w:tcW w:w="1134" w:type="dxa"/>
          </w:tcPr>
          <w:p w14:paraId="386BBF1E">
            <w:pPr>
              <w:pStyle w:val="29"/>
              <w:keepNext w:val="0"/>
              <w:keepLines w:val="0"/>
              <w:suppressLineNumbers w:val="0"/>
              <w:spacing w:before="0" w:beforeAutospacing="0" w:after="0" w:afterAutospacing="0"/>
              <w:ind w:left="0" w:right="0"/>
              <w:rPr>
                <w:rFonts w:hint="default" w:ascii="Times New Roman"/>
                <w:sz w:val="20"/>
              </w:rPr>
            </w:pPr>
          </w:p>
        </w:tc>
        <w:tc>
          <w:tcPr>
            <w:tcW w:w="901" w:type="dxa"/>
          </w:tcPr>
          <w:p w14:paraId="5920EA72">
            <w:pPr>
              <w:pStyle w:val="29"/>
              <w:keepNext w:val="0"/>
              <w:keepLines w:val="0"/>
              <w:suppressLineNumbers w:val="0"/>
              <w:spacing w:before="0" w:beforeAutospacing="0" w:after="0" w:afterAutospacing="0"/>
              <w:ind w:left="0" w:right="0"/>
              <w:rPr>
                <w:rFonts w:hint="default" w:ascii="Times New Roman"/>
                <w:sz w:val="20"/>
              </w:rPr>
            </w:pPr>
          </w:p>
        </w:tc>
      </w:tr>
      <w:tr w14:paraId="2A9F8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911" w:type="dxa"/>
            <w:gridSpan w:val="7"/>
          </w:tcPr>
          <w:p w14:paraId="7F4111D1">
            <w:pPr>
              <w:pStyle w:val="29"/>
              <w:keepNext w:val="0"/>
              <w:keepLines w:val="0"/>
              <w:suppressLineNumbers w:val="0"/>
              <w:spacing w:before="147" w:beforeAutospacing="0" w:after="0" w:afterAutospacing="0"/>
              <w:ind w:left="2698" w:right="2693"/>
              <w:jc w:val="center"/>
              <w:rPr>
                <w:rFonts w:hint="default"/>
                <w:sz w:val="21"/>
              </w:rPr>
            </w:pPr>
            <w:r>
              <w:rPr>
                <w:rFonts w:hint="default"/>
                <w:sz w:val="21"/>
              </w:rPr>
              <w:t>合计价（万元）</w:t>
            </w:r>
          </w:p>
        </w:tc>
        <w:tc>
          <w:tcPr>
            <w:tcW w:w="2035" w:type="dxa"/>
            <w:gridSpan w:val="2"/>
          </w:tcPr>
          <w:p w14:paraId="3102E850">
            <w:pPr>
              <w:pStyle w:val="29"/>
              <w:keepNext w:val="0"/>
              <w:keepLines w:val="0"/>
              <w:suppressLineNumbers w:val="0"/>
              <w:spacing w:before="0" w:beforeAutospacing="0" w:after="0" w:afterAutospacing="0"/>
              <w:ind w:left="0" w:right="0"/>
              <w:rPr>
                <w:rFonts w:hint="default" w:ascii="Times New Roman"/>
                <w:sz w:val="20"/>
              </w:rPr>
            </w:pPr>
          </w:p>
        </w:tc>
      </w:tr>
    </w:tbl>
    <w:p w14:paraId="0CECE1EA">
      <w:pPr>
        <w:pStyle w:val="11"/>
        <w:rPr>
          <w:sz w:val="22"/>
        </w:rPr>
      </w:pPr>
    </w:p>
    <w:p w14:paraId="4EA7296F">
      <w:pPr>
        <w:pStyle w:val="11"/>
        <w:spacing w:before="4"/>
        <w:rPr>
          <w:sz w:val="25"/>
        </w:rPr>
      </w:pPr>
    </w:p>
    <w:p w14:paraId="6EFB7EE0">
      <w:pPr>
        <w:pStyle w:val="11"/>
        <w:tabs>
          <w:tab w:val="left" w:pos="5563"/>
        </w:tabs>
        <w:spacing w:before="1"/>
        <w:ind w:left="568"/>
        <w:rPr>
          <w:rFonts w:ascii="Times New Roman" w:eastAsia="Times New Roman"/>
        </w:rPr>
      </w:pPr>
      <w:r>
        <w:t>投标人名称[盖章]：</w:t>
      </w:r>
      <w:r>
        <w:rPr>
          <w:rFonts w:ascii="Times New Roman" w:eastAsia="Times New Roman"/>
          <w:w w:val="95"/>
          <w:u w:val="single"/>
        </w:rPr>
        <w:t xml:space="preserve"> </w:t>
      </w:r>
      <w:r>
        <w:rPr>
          <w:rFonts w:ascii="Times New Roman" w:eastAsia="Times New Roman"/>
          <w:u w:val="single"/>
        </w:rPr>
        <w:tab/>
      </w:r>
    </w:p>
    <w:p w14:paraId="67CAF5AB">
      <w:pPr>
        <w:pStyle w:val="11"/>
        <w:tabs>
          <w:tab w:val="left" w:pos="5554"/>
          <w:tab w:val="left" w:pos="6868"/>
          <w:tab w:val="left" w:pos="9348"/>
        </w:tabs>
        <w:spacing w:before="69"/>
        <w:ind w:left="568"/>
        <w:rPr>
          <w:rFonts w:ascii="Times New Roman" w:eastAsia="Times New Roman"/>
        </w:rPr>
      </w:pPr>
      <w:r>
        <w:t>投标人授权代表签字：</w:t>
      </w:r>
      <w:r>
        <w:rPr>
          <w:u w:val="single"/>
        </w:rPr>
        <w:t xml:space="preserve"> </w:t>
      </w:r>
      <w:r>
        <w:rPr>
          <w:u w:val="single"/>
        </w:rPr>
        <w:tab/>
      </w:r>
      <w:r>
        <w:tab/>
      </w:r>
      <w:r>
        <w:rPr>
          <w:w w:val="95"/>
        </w:rPr>
        <w:t>日期：</w:t>
      </w:r>
      <w:r>
        <w:rPr>
          <w:rFonts w:ascii="Times New Roman" w:eastAsia="Times New Roman"/>
          <w:w w:val="95"/>
          <w:u w:val="single"/>
        </w:rPr>
        <w:t xml:space="preserve"> </w:t>
      </w:r>
      <w:r>
        <w:rPr>
          <w:rFonts w:ascii="Times New Roman" w:eastAsia="Times New Roman"/>
          <w:u w:val="single"/>
        </w:rPr>
        <w:tab/>
      </w:r>
    </w:p>
    <w:p w14:paraId="25EEDE10">
      <w:pPr>
        <w:pStyle w:val="11"/>
        <w:rPr>
          <w:rFonts w:ascii="Times New Roman"/>
          <w:sz w:val="20"/>
        </w:rPr>
      </w:pPr>
    </w:p>
    <w:p w14:paraId="56063D94">
      <w:pPr>
        <w:pStyle w:val="11"/>
        <w:spacing w:before="3"/>
        <w:rPr>
          <w:rFonts w:ascii="Times New Roman"/>
        </w:rPr>
      </w:pPr>
    </w:p>
    <w:p w14:paraId="676BD83F">
      <w:pPr>
        <w:pStyle w:val="11"/>
        <w:spacing w:before="80"/>
        <w:ind w:left="568"/>
      </w:pPr>
      <w:r>
        <w:t>注：</w:t>
      </w:r>
      <w:r>
        <w:rPr>
          <w:rFonts w:ascii="Arial" w:eastAsia="Arial"/>
        </w:rPr>
        <w:t>1</w:t>
      </w:r>
      <w:r>
        <w:t>、按照本表填写的各项目的合计价填写到《开标一览表》中对应的栏目中。</w:t>
      </w:r>
    </w:p>
    <w:p w14:paraId="51204048">
      <w:pPr>
        <w:pStyle w:val="11"/>
        <w:spacing w:before="4"/>
        <w:rPr>
          <w:rFonts w:ascii="Times New Roman"/>
          <w:sz w:val="17"/>
        </w:rPr>
      </w:pPr>
      <w:bookmarkStart w:id="245" w:name="三、商务文件"/>
      <w:bookmarkEnd w:id="245"/>
      <w:bookmarkStart w:id="246" w:name="（三）报价说明（如果有）"/>
      <w:bookmarkEnd w:id="246"/>
    </w:p>
    <w:p w14:paraId="069E0690">
      <w:pPr>
        <w:pStyle w:val="4"/>
        <w:tabs>
          <w:tab w:val="left" w:pos="1259"/>
        </w:tabs>
        <w:spacing w:before="46"/>
        <w:ind w:left="23" w:right="40" w:firstLine="643" w:firstLineChars="200"/>
        <w:rPr>
          <w:rFonts w:hint="eastAsia" w:ascii="宋体" w:eastAsia="宋体"/>
          <w:lang w:val="en-US"/>
        </w:rPr>
      </w:pPr>
      <w:bookmarkStart w:id="247" w:name="_Toc87264392"/>
    </w:p>
    <w:p w14:paraId="5B159AC9">
      <w:pPr>
        <w:pStyle w:val="4"/>
        <w:tabs>
          <w:tab w:val="left" w:pos="1259"/>
        </w:tabs>
        <w:spacing w:before="46"/>
        <w:ind w:left="23" w:right="40" w:firstLine="643" w:firstLineChars="200"/>
        <w:rPr>
          <w:rFonts w:hint="eastAsia" w:ascii="宋体" w:eastAsia="宋体"/>
          <w:lang w:val="en-US"/>
        </w:rPr>
      </w:pPr>
    </w:p>
    <w:p w14:paraId="1467E259">
      <w:pPr>
        <w:pStyle w:val="4"/>
        <w:tabs>
          <w:tab w:val="left" w:pos="1259"/>
        </w:tabs>
        <w:spacing w:before="46"/>
        <w:ind w:left="23" w:right="40" w:firstLine="643" w:firstLineChars="200"/>
        <w:rPr>
          <w:rFonts w:hint="eastAsia" w:ascii="宋体" w:eastAsia="宋体"/>
          <w:lang w:val="en-US"/>
        </w:rPr>
      </w:pPr>
    </w:p>
    <w:p w14:paraId="261F34E3">
      <w:pPr>
        <w:pStyle w:val="4"/>
        <w:tabs>
          <w:tab w:val="left" w:pos="1259"/>
        </w:tabs>
        <w:spacing w:before="46"/>
        <w:ind w:left="23" w:right="40" w:firstLine="643" w:firstLineChars="200"/>
        <w:rPr>
          <w:rFonts w:hint="eastAsia" w:ascii="宋体" w:eastAsia="宋体"/>
          <w:lang w:val="en-US"/>
        </w:rPr>
      </w:pPr>
    </w:p>
    <w:p w14:paraId="0881B0E7">
      <w:pPr>
        <w:pStyle w:val="4"/>
        <w:tabs>
          <w:tab w:val="left" w:pos="1259"/>
        </w:tabs>
        <w:spacing w:before="46"/>
        <w:ind w:left="23" w:right="40" w:firstLine="643" w:firstLineChars="200"/>
        <w:rPr>
          <w:rFonts w:hint="eastAsia" w:ascii="宋体" w:eastAsia="宋体"/>
          <w:lang w:val="en-US"/>
        </w:rPr>
      </w:pPr>
    </w:p>
    <w:p w14:paraId="75C8CD91">
      <w:pPr>
        <w:pStyle w:val="4"/>
        <w:tabs>
          <w:tab w:val="left" w:pos="1259"/>
        </w:tabs>
        <w:spacing w:before="46"/>
        <w:ind w:left="23" w:right="40" w:firstLine="643" w:firstLineChars="200"/>
        <w:rPr>
          <w:rFonts w:hint="eastAsia" w:ascii="宋体" w:eastAsia="宋体"/>
          <w:lang w:val="en-US"/>
        </w:rPr>
      </w:pPr>
    </w:p>
    <w:p w14:paraId="4C9EA00C">
      <w:pPr>
        <w:pStyle w:val="4"/>
        <w:tabs>
          <w:tab w:val="left" w:pos="1259"/>
        </w:tabs>
        <w:spacing w:before="46"/>
        <w:ind w:left="23" w:right="40" w:firstLine="643" w:firstLineChars="200"/>
        <w:rPr>
          <w:rFonts w:hint="eastAsia" w:ascii="宋体" w:eastAsia="宋体"/>
          <w:lang w:val="en-US"/>
        </w:rPr>
      </w:pPr>
    </w:p>
    <w:p w14:paraId="1BF10D6D">
      <w:pPr>
        <w:pStyle w:val="4"/>
        <w:tabs>
          <w:tab w:val="left" w:pos="1259"/>
        </w:tabs>
        <w:spacing w:before="46"/>
        <w:ind w:left="23" w:right="40" w:firstLine="643" w:firstLineChars="200"/>
        <w:rPr>
          <w:rFonts w:hint="eastAsia" w:ascii="宋体" w:eastAsia="宋体"/>
          <w:lang w:val="en-US"/>
        </w:rPr>
      </w:pPr>
    </w:p>
    <w:p w14:paraId="039BDF4B">
      <w:pPr>
        <w:pStyle w:val="4"/>
        <w:tabs>
          <w:tab w:val="left" w:pos="1259"/>
        </w:tabs>
        <w:spacing w:before="46"/>
        <w:ind w:left="23" w:right="40" w:firstLine="643" w:firstLineChars="200"/>
        <w:rPr>
          <w:rFonts w:hint="eastAsia" w:ascii="宋体" w:eastAsia="宋体"/>
          <w:lang w:val="en-US"/>
        </w:rPr>
      </w:pPr>
    </w:p>
    <w:p w14:paraId="0C9FB634">
      <w:pPr>
        <w:pStyle w:val="4"/>
        <w:tabs>
          <w:tab w:val="left" w:pos="1259"/>
        </w:tabs>
        <w:spacing w:before="46"/>
        <w:ind w:left="23" w:right="40" w:firstLine="643" w:firstLineChars="200"/>
        <w:rPr>
          <w:rFonts w:hint="eastAsia" w:ascii="宋体" w:eastAsia="宋体"/>
          <w:lang w:val="en-US"/>
        </w:rPr>
      </w:pPr>
    </w:p>
    <w:p w14:paraId="37D08CAA">
      <w:pPr>
        <w:pStyle w:val="4"/>
        <w:tabs>
          <w:tab w:val="left" w:pos="1259"/>
        </w:tabs>
        <w:spacing w:before="46"/>
        <w:ind w:left="23" w:right="40" w:firstLine="643" w:firstLineChars="200"/>
        <w:rPr>
          <w:rFonts w:hint="eastAsia" w:ascii="宋体" w:eastAsia="宋体"/>
          <w:lang w:val="en-US"/>
        </w:rPr>
      </w:pPr>
    </w:p>
    <w:p w14:paraId="323DC1B8">
      <w:pPr>
        <w:pStyle w:val="4"/>
        <w:tabs>
          <w:tab w:val="left" w:pos="1259"/>
        </w:tabs>
        <w:spacing w:before="46"/>
        <w:ind w:left="23" w:right="40" w:firstLine="643" w:firstLineChars="200"/>
        <w:rPr>
          <w:rFonts w:hint="eastAsia" w:ascii="宋体" w:eastAsia="宋体"/>
          <w:lang w:val="en-US"/>
        </w:rPr>
      </w:pPr>
    </w:p>
    <w:p w14:paraId="4C59FEE9">
      <w:pPr>
        <w:pStyle w:val="4"/>
        <w:tabs>
          <w:tab w:val="left" w:pos="1259"/>
        </w:tabs>
        <w:spacing w:before="46"/>
        <w:ind w:left="0" w:leftChars="0" w:right="40" w:firstLine="0" w:firstLineChars="0"/>
        <w:rPr>
          <w:rFonts w:ascii="宋体" w:eastAsia="宋体"/>
          <w:lang w:val="en-US"/>
        </w:rPr>
      </w:pPr>
      <w:bookmarkStart w:id="248" w:name="_Toc21131"/>
      <w:r>
        <w:rPr>
          <w:rFonts w:hint="eastAsia" w:ascii="宋体" w:eastAsia="宋体"/>
          <w:lang w:val="en-US"/>
        </w:rPr>
        <w:t>（三）报价说明（如果有）</w:t>
      </w:r>
      <w:bookmarkEnd w:id="247"/>
      <w:bookmarkEnd w:id="248"/>
    </w:p>
    <w:p w14:paraId="06556403">
      <w:pPr>
        <w:rPr>
          <w:rFonts w:ascii="Times New Roman"/>
          <w:sz w:val="17"/>
        </w:rPr>
        <w:sectPr>
          <w:headerReference r:id="rId30" w:type="default"/>
          <w:pgSz w:w="11910" w:h="16840"/>
          <w:pgMar w:top="2040" w:right="979" w:bottom="980" w:left="1020" w:header="1721" w:footer="788" w:gutter="0"/>
          <w:pgNumType w:fmt="decimal"/>
          <w:cols w:space="720" w:num="1"/>
        </w:sectPr>
      </w:pPr>
    </w:p>
    <w:p w14:paraId="6BD3BDF2">
      <w:pPr>
        <w:pStyle w:val="4"/>
        <w:spacing w:before="35"/>
        <w:ind w:left="568"/>
      </w:pPr>
      <w:bookmarkStart w:id="249" w:name="_Toc87264393"/>
      <w:bookmarkStart w:id="250" w:name="_Toc31497"/>
      <w:r>
        <w:t>三、商务文件</w:t>
      </w:r>
      <w:bookmarkEnd w:id="249"/>
      <w:bookmarkEnd w:id="250"/>
    </w:p>
    <w:p w14:paraId="6EDEBC9C">
      <w:pPr>
        <w:pStyle w:val="11"/>
        <w:rPr>
          <w:rFonts w:ascii="黑体"/>
          <w:b/>
          <w:sz w:val="26"/>
        </w:rPr>
      </w:pPr>
    </w:p>
    <w:p w14:paraId="02535A3D">
      <w:pPr>
        <w:pStyle w:val="4"/>
        <w:spacing w:before="1"/>
        <w:ind w:left="568"/>
      </w:pPr>
      <w:bookmarkStart w:id="251" w:name="（一）投标人基本情况表"/>
      <w:bookmarkEnd w:id="251"/>
      <w:bookmarkStart w:id="252" w:name="_Toc87264394"/>
      <w:bookmarkStart w:id="253" w:name="_Toc29443"/>
      <w:r>
        <w:t>（一）投标人基本情况表</w:t>
      </w:r>
      <w:bookmarkEnd w:id="252"/>
      <w:bookmarkEnd w:id="253"/>
    </w:p>
    <w:p w14:paraId="5EFB9369">
      <w:pPr>
        <w:pStyle w:val="11"/>
        <w:spacing w:before="8"/>
        <w:rPr>
          <w:rFonts w:ascii="黑体"/>
          <w:b/>
          <w:sz w:val="25"/>
        </w:rPr>
      </w:pPr>
    </w:p>
    <w:p w14:paraId="053B152E">
      <w:pPr>
        <w:pStyle w:val="11"/>
        <w:tabs>
          <w:tab w:val="left" w:pos="2719"/>
          <w:tab w:val="left" w:pos="5923"/>
          <w:tab w:val="left" w:pos="8494"/>
        </w:tabs>
        <w:spacing w:after="4"/>
        <w:ind w:left="568"/>
      </w:pPr>
      <w:r>
        <w:t>项目名称：</w:t>
      </w:r>
      <w:r>
        <w:rPr>
          <w:u w:val="single"/>
        </w:rPr>
        <w:t xml:space="preserve"> </w:t>
      </w:r>
      <w:r>
        <w:rPr>
          <w:u w:val="single"/>
        </w:rPr>
        <w:tab/>
      </w:r>
      <w:r>
        <w:tab/>
      </w:r>
      <w:r>
        <w:t>项目编号：</w:t>
      </w:r>
      <w:r>
        <w:rPr>
          <w:u w:val="single"/>
        </w:rPr>
        <w:t xml:space="preserve"> </w:t>
      </w:r>
      <w:r>
        <w:rPr>
          <w:u w:val="single"/>
        </w:rPr>
        <w:tab/>
      </w:r>
    </w:p>
    <w:tbl>
      <w:tblPr>
        <w:tblStyle w:val="25"/>
        <w:tblW w:w="0" w:type="auto"/>
        <w:tblInd w:w="4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6654"/>
      </w:tblGrid>
      <w:tr w14:paraId="775E6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2236" w:type="dxa"/>
          </w:tcPr>
          <w:p w14:paraId="50BFF6DF">
            <w:pPr>
              <w:pStyle w:val="29"/>
              <w:keepNext w:val="0"/>
              <w:keepLines w:val="0"/>
              <w:suppressLineNumbers w:val="0"/>
              <w:spacing w:before="4" w:beforeAutospacing="0" w:after="0" w:afterAutospacing="0"/>
              <w:ind w:left="0" w:right="0"/>
              <w:rPr>
                <w:rFonts w:hint="default" w:ascii="Times New Roman"/>
                <w:sz w:val="20"/>
              </w:rPr>
            </w:pPr>
          </w:p>
          <w:p w14:paraId="1591553D">
            <w:pPr>
              <w:pStyle w:val="29"/>
              <w:keepNext w:val="0"/>
              <w:keepLines w:val="0"/>
              <w:suppressLineNumbers w:val="0"/>
              <w:spacing w:before="0" w:beforeAutospacing="0" w:after="0" w:afterAutospacing="0"/>
              <w:ind w:left="256" w:right="250"/>
              <w:jc w:val="center"/>
              <w:rPr>
                <w:rFonts w:hint="default"/>
                <w:sz w:val="21"/>
              </w:rPr>
            </w:pPr>
            <w:r>
              <w:rPr>
                <w:rFonts w:hint="default"/>
                <w:sz w:val="21"/>
              </w:rPr>
              <w:t>投标人名称</w:t>
            </w:r>
          </w:p>
        </w:tc>
        <w:tc>
          <w:tcPr>
            <w:tcW w:w="6654" w:type="dxa"/>
          </w:tcPr>
          <w:p w14:paraId="548E6CA4">
            <w:pPr>
              <w:pStyle w:val="29"/>
              <w:keepNext w:val="0"/>
              <w:keepLines w:val="0"/>
              <w:suppressLineNumbers w:val="0"/>
              <w:spacing w:before="0" w:beforeAutospacing="0" w:after="0" w:afterAutospacing="0"/>
              <w:ind w:left="0" w:right="0"/>
              <w:rPr>
                <w:rFonts w:hint="default" w:ascii="Times New Roman"/>
                <w:sz w:val="20"/>
              </w:rPr>
            </w:pPr>
          </w:p>
        </w:tc>
      </w:tr>
      <w:tr w14:paraId="64670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2236" w:type="dxa"/>
          </w:tcPr>
          <w:p w14:paraId="623DAD91">
            <w:pPr>
              <w:pStyle w:val="29"/>
              <w:keepNext w:val="0"/>
              <w:keepLines w:val="0"/>
              <w:suppressLineNumbers w:val="0"/>
              <w:spacing w:before="3" w:beforeAutospacing="0" w:after="0" w:afterAutospacing="0"/>
              <w:ind w:left="0" w:right="0"/>
              <w:rPr>
                <w:rFonts w:hint="default" w:ascii="Times New Roman"/>
                <w:sz w:val="20"/>
              </w:rPr>
            </w:pPr>
          </w:p>
          <w:p w14:paraId="2ECB619E">
            <w:pPr>
              <w:pStyle w:val="29"/>
              <w:keepNext w:val="0"/>
              <w:keepLines w:val="0"/>
              <w:suppressLineNumbers w:val="0"/>
              <w:spacing w:before="0" w:beforeAutospacing="0" w:after="0" w:afterAutospacing="0"/>
              <w:ind w:left="256" w:right="250"/>
              <w:jc w:val="center"/>
              <w:rPr>
                <w:rFonts w:hint="default"/>
                <w:sz w:val="21"/>
              </w:rPr>
            </w:pPr>
            <w:r>
              <w:rPr>
                <w:rFonts w:hint="default"/>
                <w:sz w:val="21"/>
              </w:rPr>
              <w:t>联系地址</w:t>
            </w:r>
          </w:p>
        </w:tc>
        <w:tc>
          <w:tcPr>
            <w:tcW w:w="6654" w:type="dxa"/>
          </w:tcPr>
          <w:p w14:paraId="51A50483">
            <w:pPr>
              <w:pStyle w:val="29"/>
              <w:keepNext w:val="0"/>
              <w:keepLines w:val="0"/>
              <w:suppressLineNumbers w:val="0"/>
              <w:spacing w:before="0" w:beforeAutospacing="0" w:after="0" w:afterAutospacing="0"/>
              <w:ind w:left="0" w:right="0"/>
              <w:rPr>
                <w:rFonts w:hint="default" w:ascii="Times New Roman"/>
                <w:sz w:val="20"/>
              </w:rPr>
            </w:pPr>
          </w:p>
        </w:tc>
      </w:tr>
      <w:tr w14:paraId="06C7E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2236" w:type="dxa"/>
          </w:tcPr>
          <w:p w14:paraId="776B34EC">
            <w:pPr>
              <w:pStyle w:val="29"/>
              <w:keepNext w:val="0"/>
              <w:keepLines w:val="0"/>
              <w:suppressLineNumbers w:val="0"/>
              <w:spacing w:before="2" w:beforeAutospacing="0" w:after="0" w:afterAutospacing="0"/>
              <w:ind w:left="0" w:right="0"/>
              <w:rPr>
                <w:rFonts w:hint="default" w:ascii="Times New Roman"/>
                <w:sz w:val="20"/>
              </w:rPr>
            </w:pPr>
          </w:p>
          <w:p w14:paraId="13B68DE3">
            <w:pPr>
              <w:pStyle w:val="29"/>
              <w:keepNext w:val="0"/>
              <w:keepLines w:val="0"/>
              <w:suppressLineNumbers w:val="0"/>
              <w:spacing w:before="1" w:beforeAutospacing="0" w:after="0" w:afterAutospacing="0"/>
              <w:ind w:left="256" w:right="250"/>
              <w:jc w:val="center"/>
              <w:rPr>
                <w:rFonts w:hint="default"/>
                <w:sz w:val="21"/>
              </w:rPr>
            </w:pPr>
            <w:r>
              <w:rPr>
                <w:rFonts w:hint="default"/>
                <w:sz w:val="21"/>
              </w:rPr>
              <w:t>企业资质</w:t>
            </w:r>
          </w:p>
        </w:tc>
        <w:tc>
          <w:tcPr>
            <w:tcW w:w="6654" w:type="dxa"/>
          </w:tcPr>
          <w:p w14:paraId="3D15C5BA">
            <w:pPr>
              <w:pStyle w:val="29"/>
              <w:keepNext w:val="0"/>
              <w:keepLines w:val="0"/>
              <w:suppressLineNumbers w:val="0"/>
              <w:spacing w:before="0" w:beforeAutospacing="0" w:after="0" w:afterAutospacing="0"/>
              <w:ind w:left="0" w:right="0"/>
              <w:rPr>
                <w:rFonts w:hint="default" w:ascii="Times New Roman"/>
                <w:sz w:val="20"/>
              </w:rPr>
            </w:pPr>
          </w:p>
        </w:tc>
      </w:tr>
      <w:tr w14:paraId="1BF98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2236" w:type="dxa"/>
          </w:tcPr>
          <w:p w14:paraId="363B3E40">
            <w:pPr>
              <w:pStyle w:val="29"/>
              <w:keepNext w:val="0"/>
              <w:keepLines w:val="0"/>
              <w:suppressLineNumbers w:val="0"/>
              <w:spacing w:before="2" w:beforeAutospacing="0" w:after="0" w:afterAutospacing="0"/>
              <w:ind w:left="0" w:right="0"/>
              <w:rPr>
                <w:rFonts w:hint="default" w:ascii="Times New Roman"/>
                <w:sz w:val="20"/>
              </w:rPr>
            </w:pPr>
          </w:p>
          <w:p w14:paraId="09A57F7C">
            <w:pPr>
              <w:pStyle w:val="29"/>
              <w:keepNext w:val="0"/>
              <w:keepLines w:val="0"/>
              <w:suppressLineNumbers w:val="0"/>
              <w:spacing w:before="0" w:beforeAutospacing="0" w:after="0" w:afterAutospacing="0"/>
              <w:ind w:left="256" w:right="250"/>
              <w:jc w:val="center"/>
              <w:rPr>
                <w:rFonts w:hint="default"/>
                <w:sz w:val="21"/>
              </w:rPr>
            </w:pPr>
            <w:r>
              <w:rPr>
                <w:rFonts w:hint="default"/>
                <w:sz w:val="21"/>
              </w:rPr>
              <w:t>企业从业人员数量</w:t>
            </w:r>
          </w:p>
        </w:tc>
        <w:tc>
          <w:tcPr>
            <w:tcW w:w="6654" w:type="dxa"/>
          </w:tcPr>
          <w:p w14:paraId="53F55A36">
            <w:pPr>
              <w:pStyle w:val="29"/>
              <w:keepNext w:val="0"/>
              <w:keepLines w:val="0"/>
              <w:suppressLineNumbers w:val="0"/>
              <w:spacing w:before="0" w:beforeAutospacing="0" w:after="0" w:afterAutospacing="0"/>
              <w:ind w:left="0" w:right="0"/>
              <w:rPr>
                <w:rFonts w:hint="default" w:ascii="Times New Roman"/>
                <w:sz w:val="20"/>
              </w:rPr>
            </w:pPr>
          </w:p>
        </w:tc>
      </w:tr>
      <w:tr w14:paraId="34006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2236" w:type="dxa"/>
          </w:tcPr>
          <w:p w14:paraId="0A186436">
            <w:pPr>
              <w:pStyle w:val="29"/>
              <w:keepNext w:val="0"/>
              <w:keepLines w:val="0"/>
              <w:suppressLineNumbers w:val="0"/>
              <w:spacing w:before="4" w:beforeAutospacing="0" w:after="0" w:afterAutospacing="0"/>
              <w:ind w:left="0" w:right="0"/>
              <w:rPr>
                <w:rFonts w:hint="default" w:ascii="Times New Roman"/>
                <w:sz w:val="20"/>
              </w:rPr>
            </w:pPr>
          </w:p>
          <w:p w14:paraId="54562274">
            <w:pPr>
              <w:pStyle w:val="29"/>
              <w:keepNext w:val="0"/>
              <w:keepLines w:val="0"/>
              <w:suppressLineNumbers w:val="0"/>
              <w:spacing w:before="0" w:beforeAutospacing="0" w:after="0" w:afterAutospacing="0"/>
              <w:ind w:left="256" w:right="250"/>
              <w:jc w:val="center"/>
              <w:rPr>
                <w:rFonts w:hint="default"/>
                <w:sz w:val="21"/>
              </w:rPr>
            </w:pPr>
            <w:r>
              <w:rPr>
                <w:rFonts w:hint="default"/>
                <w:sz w:val="21"/>
              </w:rPr>
              <w:t>资产总额</w:t>
            </w:r>
          </w:p>
        </w:tc>
        <w:tc>
          <w:tcPr>
            <w:tcW w:w="6654" w:type="dxa"/>
          </w:tcPr>
          <w:p w14:paraId="3C042504">
            <w:pPr>
              <w:pStyle w:val="29"/>
              <w:keepNext w:val="0"/>
              <w:keepLines w:val="0"/>
              <w:suppressLineNumbers w:val="0"/>
              <w:spacing w:before="4" w:beforeAutospacing="0" w:after="0" w:afterAutospacing="0"/>
              <w:ind w:left="0" w:right="0"/>
              <w:rPr>
                <w:rFonts w:hint="default" w:ascii="Times New Roman"/>
                <w:sz w:val="20"/>
              </w:rPr>
            </w:pPr>
          </w:p>
          <w:p w14:paraId="7BBF2F2B">
            <w:pPr>
              <w:pStyle w:val="29"/>
              <w:keepNext w:val="0"/>
              <w:keepLines w:val="0"/>
              <w:suppressLineNumbers w:val="0"/>
              <w:spacing w:before="0" w:beforeAutospacing="0" w:after="0" w:afterAutospacing="0"/>
              <w:ind w:left="107" w:right="0"/>
              <w:rPr>
                <w:rFonts w:hint="default"/>
                <w:sz w:val="21"/>
              </w:rPr>
            </w:pPr>
            <w:r>
              <w:rPr>
                <w:rFonts w:hint="default"/>
                <w:sz w:val="21"/>
              </w:rPr>
              <w:t>截止上一年度资产总额：</w:t>
            </w:r>
          </w:p>
        </w:tc>
      </w:tr>
      <w:tr w14:paraId="775D2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2236" w:type="dxa"/>
          </w:tcPr>
          <w:p w14:paraId="3B3BC25C">
            <w:pPr>
              <w:pStyle w:val="29"/>
              <w:keepNext w:val="0"/>
              <w:keepLines w:val="0"/>
              <w:suppressLineNumbers w:val="0"/>
              <w:spacing w:before="3" w:beforeAutospacing="0" w:after="0" w:afterAutospacing="0"/>
              <w:ind w:left="0" w:right="0"/>
              <w:rPr>
                <w:rFonts w:hint="default" w:ascii="Times New Roman"/>
                <w:sz w:val="20"/>
              </w:rPr>
            </w:pPr>
          </w:p>
          <w:p w14:paraId="569DF540">
            <w:pPr>
              <w:pStyle w:val="29"/>
              <w:keepNext w:val="0"/>
              <w:keepLines w:val="0"/>
              <w:suppressLineNumbers w:val="0"/>
              <w:spacing w:before="0" w:beforeAutospacing="0" w:after="0" w:afterAutospacing="0"/>
              <w:ind w:left="256" w:right="250"/>
              <w:jc w:val="center"/>
              <w:rPr>
                <w:rFonts w:hint="default"/>
                <w:sz w:val="21"/>
              </w:rPr>
            </w:pPr>
            <w:r>
              <w:rPr>
                <w:rFonts w:hint="default"/>
                <w:sz w:val="21"/>
              </w:rPr>
              <w:t>营业收入</w:t>
            </w:r>
          </w:p>
        </w:tc>
        <w:tc>
          <w:tcPr>
            <w:tcW w:w="6654" w:type="dxa"/>
          </w:tcPr>
          <w:p w14:paraId="3688137A">
            <w:pPr>
              <w:pStyle w:val="29"/>
              <w:keepNext w:val="0"/>
              <w:keepLines w:val="0"/>
              <w:suppressLineNumbers w:val="0"/>
              <w:spacing w:before="3" w:beforeAutospacing="0" w:after="0" w:afterAutospacing="0"/>
              <w:ind w:left="0" w:right="0"/>
              <w:rPr>
                <w:rFonts w:hint="default" w:ascii="Times New Roman"/>
                <w:sz w:val="20"/>
              </w:rPr>
            </w:pPr>
          </w:p>
          <w:p w14:paraId="599BAB10">
            <w:pPr>
              <w:pStyle w:val="29"/>
              <w:keepNext w:val="0"/>
              <w:keepLines w:val="0"/>
              <w:suppressLineNumbers w:val="0"/>
              <w:spacing w:before="0" w:beforeAutospacing="0" w:after="0" w:afterAutospacing="0"/>
              <w:ind w:left="107" w:right="0"/>
              <w:rPr>
                <w:rFonts w:hint="default"/>
                <w:sz w:val="21"/>
              </w:rPr>
            </w:pPr>
            <w:r>
              <w:rPr>
                <w:rFonts w:hint="default"/>
                <w:sz w:val="21"/>
              </w:rPr>
              <w:t>上一年度营业收入：</w:t>
            </w:r>
          </w:p>
        </w:tc>
      </w:tr>
      <w:tr w14:paraId="2CE1D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2236" w:type="dxa"/>
          </w:tcPr>
          <w:p w14:paraId="0DCF96EE">
            <w:pPr>
              <w:pStyle w:val="29"/>
              <w:keepNext w:val="0"/>
              <w:keepLines w:val="0"/>
              <w:suppressLineNumbers w:val="0"/>
              <w:spacing w:before="2" w:beforeAutospacing="0" w:after="0" w:afterAutospacing="0"/>
              <w:ind w:left="0" w:right="0"/>
              <w:rPr>
                <w:rFonts w:hint="default" w:ascii="Times New Roman"/>
                <w:sz w:val="20"/>
              </w:rPr>
            </w:pPr>
          </w:p>
          <w:p w14:paraId="1D006B8E">
            <w:pPr>
              <w:pStyle w:val="29"/>
              <w:keepNext w:val="0"/>
              <w:keepLines w:val="0"/>
              <w:suppressLineNumbers w:val="0"/>
              <w:spacing w:before="1" w:beforeAutospacing="0" w:after="0" w:afterAutospacing="0"/>
              <w:ind w:left="256" w:right="250"/>
              <w:jc w:val="center"/>
              <w:rPr>
                <w:rFonts w:hint="default"/>
                <w:sz w:val="21"/>
              </w:rPr>
            </w:pPr>
            <w:r>
              <w:rPr>
                <w:rFonts w:hint="default"/>
                <w:sz w:val="21"/>
              </w:rPr>
              <w:t>法定代表人</w:t>
            </w:r>
          </w:p>
        </w:tc>
        <w:tc>
          <w:tcPr>
            <w:tcW w:w="6654" w:type="dxa"/>
          </w:tcPr>
          <w:p w14:paraId="20B7D334">
            <w:pPr>
              <w:pStyle w:val="29"/>
              <w:keepNext w:val="0"/>
              <w:keepLines w:val="0"/>
              <w:suppressLineNumbers w:val="0"/>
              <w:spacing w:before="2" w:beforeAutospacing="0" w:after="0" w:afterAutospacing="0"/>
              <w:ind w:left="0" w:right="0"/>
              <w:rPr>
                <w:rFonts w:hint="default" w:ascii="Times New Roman"/>
                <w:sz w:val="20"/>
              </w:rPr>
            </w:pPr>
          </w:p>
          <w:p w14:paraId="7EE2D31F">
            <w:pPr>
              <w:pStyle w:val="29"/>
              <w:keepNext w:val="0"/>
              <w:keepLines w:val="0"/>
              <w:suppressLineNumbers w:val="0"/>
              <w:tabs>
                <w:tab w:val="left" w:pos="1367"/>
                <w:tab w:val="left" w:pos="2627"/>
                <w:tab w:val="left" w:pos="3993"/>
              </w:tabs>
              <w:spacing w:before="1" w:beforeAutospacing="0" w:after="0" w:afterAutospacing="0"/>
              <w:ind w:left="107" w:right="0"/>
              <w:rPr>
                <w:rFonts w:hint="default"/>
                <w:sz w:val="21"/>
              </w:rPr>
            </w:pPr>
            <w:r>
              <w:rPr>
                <w:rFonts w:hint="default"/>
                <w:sz w:val="21"/>
              </w:rPr>
              <w:t>姓名：</w:t>
            </w:r>
            <w:r>
              <w:rPr>
                <w:rFonts w:hint="default"/>
                <w:sz w:val="21"/>
              </w:rPr>
              <w:tab/>
            </w:r>
            <w:r>
              <w:rPr>
                <w:rFonts w:hint="default"/>
                <w:sz w:val="21"/>
              </w:rPr>
              <w:t>职务：</w:t>
            </w:r>
            <w:r>
              <w:rPr>
                <w:rFonts w:hint="default"/>
                <w:sz w:val="21"/>
              </w:rPr>
              <w:tab/>
            </w:r>
            <w:r>
              <w:rPr>
                <w:rFonts w:hint="default"/>
                <w:sz w:val="21"/>
              </w:rPr>
              <w:t>职称：</w:t>
            </w:r>
            <w:r>
              <w:rPr>
                <w:rFonts w:hint="default"/>
                <w:sz w:val="21"/>
              </w:rPr>
              <w:tab/>
            </w:r>
            <w:r>
              <w:rPr>
                <w:rFonts w:hint="default"/>
                <w:sz w:val="21"/>
              </w:rPr>
              <w:t>电话：</w:t>
            </w:r>
          </w:p>
        </w:tc>
      </w:tr>
      <w:tr w14:paraId="28824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2236" w:type="dxa"/>
          </w:tcPr>
          <w:p w14:paraId="787425DB">
            <w:pPr>
              <w:pStyle w:val="29"/>
              <w:keepNext w:val="0"/>
              <w:keepLines w:val="0"/>
              <w:suppressLineNumbers w:val="0"/>
              <w:spacing w:before="2" w:beforeAutospacing="0" w:after="0" w:afterAutospacing="0"/>
              <w:ind w:left="0" w:right="0"/>
              <w:rPr>
                <w:rFonts w:hint="default" w:ascii="Times New Roman"/>
                <w:sz w:val="20"/>
              </w:rPr>
            </w:pPr>
          </w:p>
          <w:p w14:paraId="0844344A">
            <w:pPr>
              <w:pStyle w:val="29"/>
              <w:keepNext w:val="0"/>
              <w:keepLines w:val="0"/>
              <w:suppressLineNumbers w:val="0"/>
              <w:spacing w:before="0" w:beforeAutospacing="0" w:after="0" w:afterAutospacing="0"/>
              <w:ind w:left="256" w:right="250"/>
              <w:jc w:val="center"/>
              <w:rPr>
                <w:rFonts w:hint="default"/>
                <w:sz w:val="21"/>
              </w:rPr>
            </w:pPr>
            <w:r>
              <w:rPr>
                <w:rFonts w:hint="default"/>
                <w:sz w:val="21"/>
              </w:rPr>
              <w:t>技术负责人</w:t>
            </w:r>
          </w:p>
        </w:tc>
        <w:tc>
          <w:tcPr>
            <w:tcW w:w="6654" w:type="dxa"/>
          </w:tcPr>
          <w:p w14:paraId="770F4E03">
            <w:pPr>
              <w:pStyle w:val="29"/>
              <w:keepNext w:val="0"/>
              <w:keepLines w:val="0"/>
              <w:suppressLineNumbers w:val="0"/>
              <w:spacing w:before="2" w:beforeAutospacing="0" w:after="0" w:afterAutospacing="0"/>
              <w:ind w:left="0" w:right="0"/>
              <w:rPr>
                <w:rFonts w:hint="default" w:ascii="Times New Roman"/>
                <w:sz w:val="20"/>
              </w:rPr>
            </w:pPr>
          </w:p>
          <w:p w14:paraId="351FF99C">
            <w:pPr>
              <w:pStyle w:val="29"/>
              <w:keepNext w:val="0"/>
              <w:keepLines w:val="0"/>
              <w:suppressLineNumbers w:val="0"/>
              <w:tabs>
                <w:tab w:val="left" w:pos="1367"/>
                <w:tab w:val="left" w:pos="2627"/>
                <w:tab w:val="left" w:pos="3993"/>
              </w:tabs>
              <w:spacing w:before="0" w:beforeAutospacing="0" w:after="0" w:afterAutospacing="0"/>
              <w:ind w:left="107" w:right="0"/>
              <w:rPr>
                <w:rFonts w:hint="default"/>
                <w:sz w:val="21"/>
              </w:rPr>
            </w:pPr>
            <w:r>
              <w:rPr>
                <w:rFonts w:hint="default"/>
                <w:sz w:val="21"/>
              </w:rPr>
              <w:t>姓名：</w:t>
            </w:r>
            <w:r>
              <w:rPr>
                <w:rFonts w:hint="default"/>
                <w:sz w:val="21"/>
              </w:rPr>
              <w:tab/>
            </w:r>
            <w:r>
              <w:rPr>
                <w:rFonts w:hint="default"/>
                <w:sz w:val="21"/>
              </w:rPr>
              <w:t>职务：</w:t>
            </w:r>
            <w:r>
              <w:rPr>
                <w:rFonts w:hint="default"/>
                <w:sz w:val="21"/>
              </w:rPr>
              <w:tab/>
            </w:r>
            <w:r>
              <w:rPr>
                <w:rFonts w:hint="default"/>
                <w:sz w:val="21"/>
              </w:rPr>
              <w:t>职称：</w:t>
            </w:r>
            <w:r>
              <w:rPr>
                <w:rFonts w:hint="default"/>
                <w:sz w:val="21"/>
              </w:rPr>
              <w:tab/>
            </w:r>
            <w:r>
              <w:rPr>
                <w:rFonts w:hint="default"/>
                <w:sz w:val="21"/>
              </w:rPr>
              <w:t>电话：</w:t>
            </w:r>
          </w:p>
        </w:tc>
      </w:tr>
      <w:tr w14:paraId="09EB2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2236" w:type="dxa"/>
          </w:tcPr>
          <w:p w14:paraId="244664B5">
            <w:pPr>
              <w:pStyle w:val="29"/>
              <w:keepNext w:val="0"/>
              <w:keepLines w:val="0"/>
              <w:suppressLineNumbers w:val="0"/>
              <w:spacing w:before="4" w:beforeAutospacing="0" w:after="0" w:afterAutospacing="0"/>
              <w:ind w:left="0" w:right="0"/>
              <w:rPr>
                <w:rFonts w:hint="default" w:ascii="Times New Roman"/>
                <w:sz w:val="20"/>
              </w:rPr>
            </w:pPr>
          </w:p>
          <w:p w14:paraId="41F8D7D5">
            <w:pPr>
              <w:pStyle w:val="29"/>
              <w:keepNext w:val="0"/>
              <w:keepLines w:val="0"/>
              <w:suppressLineNumbers w:val="0"/>
              <w:spacing w:before="0" w:beforeAutospacing="0" w:after="0" w:afterAutospacing="0"/>
              <w:ind w:left="256" w:right="250"/>
              <w:jc w:val="center"/>
              <w:rPr>
                <w:rFonts w:hint="default"/>
                <w:sz w:val="21"/>
              </w:rPr>
            </w:pPr>
            <w:r>
              <w:rPr>
                <w:rFonts w:hint="default"/>
                <w:sz w:val="21"/>
              </w:rPr>
              <w:t>联系方式</w:t>
            </w:r>
          </w:p>
        </w:tc>
        <w:tc>
          <w:tcPr>
            <w:tcW w:w="6654" w:type="dxa"/>
          </w:tcPr>
          <w:p w14:paraId="6065B50F">
            <w:pPr>
              <w:pStyle w:val="29"/>
              <w:keepNext w:val="0"/>
              <w:keepLines w:val="0"/>
              <w:suppressLineNumbers w:val="0"/>
              <w:tabs>
                <w:tab w:val="left" w:pos="3256"/>
                <w:tab w:val="left" w:pos="3676"/>
              </w:tabs>
              <w:spacing w:before="97" w:beforeAutospacing="0" w:after="0" w:afterAutospacing="0"/>
              <w:ind w:left="107" w:right="0"/>
              <w:rPr>
                <w:rFonts w:hint="default"/>
                <w:sz w:val="21"/>
              </w:rPr>
            </w:pPr>
            <w:r>
              <w:rPr>
                <w:rFonts w:hint="default"/>
                <w:sz w:val="21"/>
              </w:rPr>
              <w:t>联系人：</w:t>
            </w:r>
            <w:r>
              <w:rPr>
                <w:rFonts w:hint="default"/>
                <w:sz w:val="21"/>
              </w:rPr>
              <w:tab/>
            </w:r>
            <w:r>
              <w:rPr>
                <w:rFonts w:hint="default"/>
                <w:sz w:val="21"/>
              </w:rPr>
              <w:t>电</w:t>
            </w:r>
            <w:r>
              <w:rPr>
                <w:rFonts w:hint="default"/>
                <w:sz w:val="21"/>
              </w:rPr>
              <w:tab/>
            </w:r>
            <w:r>
              <w:rPr>
                <w:rFonts w:hint="default"/>
                <w:spacing w:val="-1"/>
                <w:w w:val="95"/>
                <w:sz w:val="21"/>
              </w:rPr>
              <w:t>话</w:t>
            </w:r>
            <w:r>
              <w:rPr>
                <w:rFonts w:hint="default"/>
                <w:w w:val="95"/>
                <w:sz w:val="21"/>
              </w:rPr>
              <w:t>：</w:t>
            </w:r>
          </w:p>
          <w:p w14:paraId="17261128">
            <w:pPr>
              <w:pStyle w:val="29"/>
              <w:keepNext w:val="0"/>
              <w:keepLines w:val="0"/>
              <w:suppressLineNumbers w:val="0"/>
              <w:tabs>
                <w:tab w:val="left" w:pos="527"/>
                <w:tab w:val="left" w:pos="3256"/>
                <w:tab w:val="left" w:pos="3676"/>
              </w:tabs>
              <w:spacing w:before="2" w:beforeAutospacing="0" w:after="0" w:afterAutospacing="0"/>
              <w:ind w:left="107" w:right="0"/>
              <w:rPr>
                <w:rFonts w:hint="default"/>
                <w:sz w:val="21"/>
              </w:rPr>
            </w:pPr>
            <w:r>
              <w:rPr>
                <w:rFonts w:hint="default"/>
                <w:sz w:val="21"/>
              </w:rPr>
              <w:t>传</w:t>
            </w:r>
            <w:r>
              <w:rPr>
                <w:rFonts w:hint="default"/>
                <w:sz w:val="21"/>
              </w:rPr>
              <w:tab/>
            </w:r>
            <w:r>
              <w:rPr>
                <w:rFonts w:hint="default"/>
                <w:sz w:val="21"/>
              </w:rPr>
              <w:t>真：</w:t>
            </w:r>
            <w:r>
              <w:rPr>
                <w:rFonts w:hint="default"/>
                <w:sz w:val="21"/>
              </w:rPr>
              <w:tab/>
            </w:r>
            <w:r>
              <w:rPr>
                <w:rFonts w:hint="default"/>
                <w:sz w:val="21"/>
              </w:rPr>
              <w:t>邮</w:t>
            </w:r>
            <w:r>
              <w:rPr>
                <w:rFonts w:hint="default"/>
                <w:sz w:val="21"/>
              </w:rPr>
              <w:tab/>
            </w:r>
            <w:r>
              <w:rPr>
                <w:rFonts w:hint="default"/>
                <w:spacing w:val="-1"/>
                <w:w w:val="95"/>
                <w:sz w:val="21"/>
              </w:rPr>
              <w:t>箱</w:t>
            </w:r>
            <w:r>
              <w:rPr>
                <w:rFonts w:hint="default"/>
                <w:w w:val="95"/>
                <w:sz w:val="21"/>
              </w:rPr>
              <w:t>：</w:t>
            </w:r>
          </w:p>
        </w:tc>
      </w:tr>
      <w:tr w14:paraId="31028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2236" w:type="dxa"/>
          </w:tcPr>
          <w:p w14:paraId="7E1CDCDE">
            <w:pPr>
              <w:pStyle w:val="29"/>
              <w:keepNext w:val="0"/>
              <w:keepLines w:val="0"/>
              <w:suppressLineNumbers w:val="0"/>
              <w:spacing w:before="3" w:beforeAutospacing="0" w:after="0" w:afterAutospacing="0"/>
              <w:ind w:left="0" w:right="0"/>
              <w:rPr>
                <w:rFonts w:hint="default" w:ascii="Times New Roman"/>
                <w:sz w:val="20"/>
              </w:rPr>
            </w:pPr>
          </w:p>
          <w:p w14:paraId="4A44DB5F">
            <w:pPr>
              <w:pStyle w:val="29"/>
              <w:keepNext w:val="0"/>
              <w:keepLines w:val="0"/>
              <w:suppressLineNumbers w:val="0"/>
              <w:spacing w:before="0" w:beforeAutospacing="0" w:after="0" w:afterAutospacing="0"/>
              <w:ind w:left="256" w:right="250"/>
              <w:jc w:val="center"/>
              <w:rPr>
                <w:rFonts w:hint="default"/>
                <w:sz w:val="21"/>
              </w:rPr>
            </w:pPr>
            <w:r>
              <w:rPr>
                <w:rFonts w:hint="default"/>
                <w:sz w:val="21"/>
              </w:rPr>
              <w:t>基本账户</w:t>
            </w:r>
          </w:p>
        </w:tc>
        <w:tc>
          <w:tcPr>
            <w:tcW w:w="6654" w:type="dxa"/>
          </w:tcPr>
          <w:p w14:paraId="361EA2A6">
            <w:pPr>
              <w:pStyle w:val="29"/>
              <w:keepNext w:val="0"/>
              <w:keepLines w:val="0"/>
              <w:suppressLineNumbers w:val="0"/>
              <w:spacing w:before="3" w:beforeAutospacing="0" w:after="0" w:afterAutospacing="0"/>
              <w:ind w:left="0" w:right="0"/>
              <w:rPr>
                <w:rFonts w:hint="default" w:ascii="Times New Roman"/>
                <w:sz w:val="20"/>
              </w:rPr>
            </w:pPr>
          </w:p>
          <w:p w14:paraId="1962A1B0">
            <w:pPr>
              <w:pStyle w:val="29"/>
              <w:keepNext w:val="0"/>
              <w:keepLines w:val="0"/>
              <w:suppressLineNumbers w:val="0"/>
              <w:tabs>
                <w:tab w:val="left" w:pos="527"/>
                <w:tab w:val="left" w:pos="3256"/>
                <w:tab w:val="left" w:pos="3676"/>
              </w:tabs>
              <w:spacing w:before="0" w:beforeAutospacing="0" w:after="0" w:afterAutospacing="0"/>
              <w:ind w:left="107" w:right="0"/>
              <w:rPr>
                <w:rFonts w:hint="default"/>
                <w:sz w:val="21"/>
              </w:rPr>
            </w:pPr>
            <w:r>
              <w:rPr>
                <w:rFonts w:hint="default"/>
                <w:sz w:val="21"/>
              </w:rPr>
              <w:t>名</w:t>
            </w:r>
            <w:r>
              <w:rPr>
                <w:rFonts w:hint="default"/>
                <w:sz w:val="21"/>
              </w:rPr>
              <w:tab/>
            </w:r>
            <w:r>
              <w:rPr>
                <w:rFonts w:hint="default"/>
                <w:sz w:val="21"/>
              </w:rPr>
              <w:t>称：</w:t>
            </w:r>
            <w:r>
              <w:rPr>
                <w:rFonts w:hint="default"/>
                <w:sz w:val="21"/>
              </w:rPr>
              <w:tab/>
            </w:r>
            <w:r>
              <w:rPr>
                <w:rFonts w:hint="default"/>
                <w:sz w:val="21"/>
              </w:rPr>
              <w:t>账</w:t>
            </w:r>
            <w:r>
              <w:rPr>
                <w:rFonts w:hint="default"/>
                <w:sz w:val="21"/>
              </w:rPr>
              <w:tab/>
            </w:r>
            <w:r>
              <w:rPr>
                <w:rFonts w:hint="default"/>
                <w:sz w:val="21"/>
              </w:rPr>
              <w:t>号：</w:t>
            </w:r>
          </w:p>
        </w:tc>
      </w:tr>
    </w:tbl>
    <w:p w14:paraId="23A36540">
      <w:pPr>
        <w:pStyle w:val="11"/>
        <w:spacing w:before="1"/>
        <w:rPr>
          <w:rFonts w:ascii="Times New Roman"/>
        </w:rPr>
      </w:pPr>
    </w:p>
    <w:p w14:paraId="086FCFCE">
      <w:pPr>
        <w:pStyle w:val="11"/>
        <w:tabs>
          <w:tab w:val="left" w:pos="5563"/>
        </w:tabs>
        <w:ind w:left="568"/>
        <w:rPr>
          <w:rFonts w:ascii="Times New Roman" w:eastAsia="Times New Roman"/>
        </w:rPr>
      </w:pPr>
      <w:r>
        <w:t>投标人名称[盖章]：</w:t>
      </w:r>
      <w:r>
        <w:rPr>
          <w:rFonts w:ascii="Times New Roman" w:eastAsia="Times New Roman"/>
          <w:w w:val="95"/>
          <w:u w:val="single"/>
        </w:rPr>
        <w:t xml:space="preserve"> </w:t>
      </w:r>
      <w:r>
        <w:rPr>
          <w:rFonts w:ascii="Times New Roman" w:eastAsia="Times New Roman"/>
          <w:u w:val="single"/>
        </w:rPr>
        <w:tab/>
      </w:r>
    </w:p>
    <w:p w14:paraId="61B25E07">
      <w:pPr>
        <w:pStyle w:val="11"/>
        <w:spacing w:before="6"/>
        <w:rPr>
          <w:rFonts w:ascii="Times New Roman"/>
          <w:sz w:val="18"/>
        </w:rPr>
      </w:pPr>
    </w:p>
    <w:p w14:paraId="3879E42C">
      <w:pPr>
        <w:pStyle w:val="11"/>
        <w:tabs>
          <w:tab w:val="left" w:pos="5134"/>
          <w:tab w:val="left" w:pos="5817"/>
          <w:tab w:val="left" w:pos="7968"/>
        </w:tabs>
        <w:spacing w:before="70"/>
        <w:ind w:left="568"/>
        <w:rPr>
          <w:rFonts w:ascii="Times New Roman" w:eastAsia="Times New Roman"/>
        </w:rPr>
      </w:pPr>
      <w:r>
        <w:t>投标人授权代表签字：</w:t>
      </w:r>
      <w:r>
        <w:rPr>
          <w:u w:val="single"/>
        </w:rPr>
        <w:t xml:space="preserve"> </w:t>
      </w:r>
      <w:r>
        <w:rPr>
          <w:u w:val="single"/>
        </w:rPr>
        <w:tab/>
      </w:r>
      <w:r>
        <w:tab/>
      </w:r>
      <w:r>
        <w:t>日期：</w:t>
      </w:r>
      <w:r>
        <w:rPr>
          <w:rFonts w:ascii="Times New Roman" w:eastAsia="Times New Roman"/>
          <w:w w:val="95"/>
          <w:u w:val="single"/>
        </w:rPr>
        <w:t xml:space="preserve"> </w:t>
      </w:r>
      <w:r>
        <w:rPr>
          <w:rFonts w:ascii="Times New Roman" w:eastAsia="Times New Roman"/>
          <w:u w:val="single"/>
        </w:rPr>
        <w:tab/>
      </w:r>
    </w:p>
    <w:p w14:paraId="0E0F9C89">
      <w:pPr>
        <w:rPr>
          <w:rFonts w:ascii="Times New Roman" w:eastAsia="Times New Roman"/>
        </w:rPr>
        <w:sectPr>
          <w:headerReference r:id="rId31" w:type="default"/>
          <w:pgSz w:w="11910" w:h="16840"/>
          <w:pgMar w:top="1200" w:right="979" w:bottom="980" w:left="1020" w:header="794" w:footer="788" w:gutter="0"/>
          <w:pgNumType w:fmt="decimal"/>
          <w:cols w:space="720" w:num="1"/>
        </w:sectPr>
      </w:pPr>
    </w:p>
    <w:p w14:paraId="4948C087">
      <w:pPr>
        <w:pStyle w:val="4"/>
        <w:spacing w:before="35"/>
        <w:ind w:left="568"/>
        <w:rPr>
          <w:lang w:val="en-US"/>
        </w:rPr>
      </w:pPr>
      <w:bookmarkStart w:id="254" w:name="_Toc27813"/>
      <w:bookmarkStart w:id="255" w:name="_Toc87264395"/>
      <w:r>
        <w:rPr>
          <w:rFonts w:hint="eastAsia"/>
        </w:rPr>
        <w:t>（</w:t>
      </w:r>
      <w:r>
        <w:rPr>
          <w:rFonts w:hint="eastAsia"/>
          <w:lang w:val="en-US"/>
        </w:rPr>
        <w:t>二）资格证明文件</w:t>
      </w:r>
      <w:bookmarkEnd w:id="254"/>
      <w:bookmarkEnd w:id="255"/>
    </w:p>
    <w:p w14:paraId="2D4BF1EB">
      <w:pPr>
        <w:pStyle w:val="11"/>
        <w:rPr>
          <w:rFonts w:ascii="Times New Roman"/>
          <w:sz w:val="20"/>
        </w:rPr>
      </w:pPr>
    </w:p>
    <w:p w14:paraId="32E9C2AB">
      <w:pPr>
        <w:pStyle w:val="11"/>
        <w:spacing w:before="2"/>
        <w:rPr>
          <w:rFonts w:ascii="Times New Roman"/>
          <w:sz w:val="18"/>
        </w:rPr>
      </w:pPr>
    </w:p>
    <w:p w14:paraId="6886263B">
      <w:pPr>
        <w:pStyle w:val="11"/>
        <w:spacing w:before="69"/>
        <w:ind w:left="988"/>
      </w:pPr>
      <w:bookmarkStart w:id="256" w:name="（三）所投产品其他证明材料"/>
      <w:bookmarkEnd w:id="256"/>
      <w:bookmarkStart w:id="257" w:name="（二）资格证明文件"/>
      <w:bookmarkEnd w:id="257"/>
      <w:r>
        <w:t>投标人须提供的资格证明文件详见第四章《资格审查表》。</w:t>
      </w:r>
    </w:p>
    <w:p w14:paraId="14B6A832">
      <w:pPr>
        <w:sectPr>
          <w:headerReference r:id="rId32" w:type="default"/>
          <w:pgSz w:w="11910" w:h="16840"/>
          <w:pgMar w:top="2120" w:right="979" w:bottom="980" w:left="1020" w:header="1417" w:footer="788" w:gutter="0"/>
          <w:pgNumType w:fmt="decimal"/>
          <w:cols w:space="720" w:num="1"/>
        </w:sectPr>
      </w:pPr>
    </w:p>
    <w:p w14:paraId="534A667A">
      <w:pPr>
        <w:pStyle w:val="11"/>
        <w:spacing w:before="4"/>
        <w:rPr>
          <w:rFonts w:ascii="Times New Roman"/>
          <w:sz w:val="17"/>
        </w:rPr>
      </w:pPr>
    </w:p>
    <w:p w14:paraId="01A4FF22">
      <w:pPr>
        <w:pStyle w:val="4"/>
        <w:spacing w:before="35"/>
        <w:ind w:left="568"/>
      </w:pPr>
      <w:bookmarkStart w:id="258" w:name="_Toc31035"/>
      <w:bookmarkStart w:id="259" w:name="_Toc87264396"/>
      <w:r>
        <w:rPr>
          <w:rFonts w:hint="eastAsia"/>
        </w:rPr>
        <w:t>（三）所投产品其他证明材料</w:t>
      </w:r>
      <w:bookmarkEnd w:id="258"/>
      <w:bookmarkEnd w:id="259"/>
    </w:p>
    <w:p w14:paraId="22894994">
      <w:pPr>
        <w:rPr>
          <w:rFonts w:ascii="Times New Roman"/>
          <w:sz w:val="17"/>
        </w:rPr>
        <w:sectPr>
          <w:headerReference r:id="rId33" w:type="default"/>
          <w:pgSz w:w="11910" w:h="16840"/>
          <w:pgMar w:top="1600" w:right="979" w:bottom="980" w:left="1020" w:header="1299" w:footer="788" w:gutter="0"/>
          <w:pgNumType w:fmt="decimal"/>
          <w:cols w:space="720" w:num="1"/>
        </w:sectPr>
      </w:pPr>
    </w:p>
    <w:p w14:paraId="11579DD2">
      <w:pPr>
        <w:pStyle w:val="4"/>
        <w:spacing w:before="35"/>
        <w:ind w:left="568"/>
      </w:pPr>
      <w:bookmarkStart w:id="260" w:name="_Toc87264397"/>
      <w:bookmarkStart w:id="261" w:name="_Toc19577"/>
      <w:r>
        <w:rPr>
          <w:rFonts w:hint="eastAsia"/>
        </w:rPr>
        <w:t>（四）关于资格条件的有关承诺及声明</w:t>
      </w:r>
      <w:bookmarkEnd w:id="260"/>
      <w:bookmarkEnd w:id="261"/>
    </w:p>
    <w:p w14:paraId="005B14B0">
      <w:pPr>
        <w:pStyle w:val="11"/>
        <w:rPr>
          <w:rFonts w:ascii="Times New Roman"/>
          <w:sz w:val="20"/>
        </w:rPr>
      </w:pPr>
    </w:p>
    <w:p w14:paraId="0AD4EC06">
      <w:pPr>
        <w:pStyle w:val="11"/>
        <w:spacing w:before="11"/>
        <w:rPr>
          <w:rFonts w:ascii="Times New Roman"/>
          <w:sz w:val="28"/>
        </w:rPr>
      </w:pPr>
    </w:p>
    <w:p w14:paraId="513FDC31">
      <w:pPr>
        <w:pStyle w:val="11"/>
        <w:jc w:val="center"/>
        <w:rPr>
          <w:sz w:val="28"/>
          <w:szCs w:val="28"/>
        </w:rPr>
      </w:pPr>
      <w:bookmarkStart w:id="262" w:name="（四）关于资格条件的有关承诺及声明"/>
      <w:bookmarkEnd w:id="262"/>
      <w:r>
        <w:rPr>
          <w:sz w:val="28"/>
          <w:szCs w:val="28"/>
        </w:rPr>
        <w:t>（投标人应根据本单位实际情况进行承诺和声明）</w:t>
      </w:r>
    </w:p>
    <w:p w14:paraId="485B3FFC">
      <w:pPr>
        <w:pStyle w:val="11"/>
        <w:rPr>
          <w:b/>
          <w:sz w:val="24"/>
        </w:rPr>
      </w:pPr>
    </w:p>
    <w:p w14:paraId="60801648">
      <w:pPr>
        <w:pStyle w:val="11"/>
        <w:rPr>
          <w:b/>
          <w:sz w:val="24"/>
        </w:rPr>
      </w:pPr>
    </w:p>
    <w:p w14:paraId="5D64E3FD">
      <w:pPr>
        <w:pStyle w:val="11"/>
        <w:spacing w:before="183"/>
        <w:ind w:left="568"/>
      </w:pPr>
      <w:r>
        <w:t>采购人和采购代理机构：</w:t>
      </w:r>
    </w:p>
    <w:p w14:paraId="0A0C5DBD">
      <w:pPr>
        <w:pStyle w:val="11"/>
        <w:spacing w:before="139" w:line="367" w:lineRule="auto"/>
        <w:ind w:left="568" w:right="607" w:firstLine="420"/>
      </w:pPr>
      <w:r>
        <w:rPr>
          <w:spacing w:val="-9"/>
          <w:w w:val="95"/>
        </w:rPr>
        <w:t>一、</w:t>
      </w:r>
      <w:r>
        <w:t>我方在此郑重承诺，我方满足《中华人民共和国政府采购法》第二十二条的以下规定且</w:t>
      </w:r>
      <w:r>
        <w:rPr>
          <w:spacing w:val="-9"/>
        </w:rPr>
        <w:t>无纳税、社保等方面失信记录：</w:t>
      </w:r>
    </w:p>
    <w:p w14:paraId="1908F551">
      <w:pPr>
        <w:pStyle w:val="11"/>
        <w:spacing w:line="360" w:lineRule="auto"/>
        <w:ind w:firstLine="630" w:firstLineChars="300"/>
      </w:pPr>
      <w:r>
        <w:t>1、具有良好的商业信誉和健全的财务会计制度；</w:t>
      </w:r>
    </w:p>
    <w:p w14:paraId="7A3F3917">
      <w:pPr>
        <w:pStyle w:val="11"/>
        <w:spacing w:line="360" w:lineRule="auto"/>
        <w:ind w:firstLine="630" w:firstLineChars="300"/>
      </w:pPr>
      <w:r>
        <w:t>2、具有履行合同所必需的设备和专业技术能力；</w:t>
      </w:r>
    </w:p>
    <w:p w14:paraId="3F95F751">
      <w:pPr>
        <w:pStyle w:val="11"/>
        <w:spacing w:line="360" w:lineRule="auto"/>
        <w:ind w:firstLine="630" w:firstLineChars="300"/>
      </w:pPr>
      <w:r>
        <w:t>3、有依法缴纳税收和社会保障资金的良好记录；</w:t>
      </w:r>
    </w:p>
    <w:p w14:paraId="5402229D">
      <w:pPr>
        <w:pStyle w:val="11"/>
        <w:spacing w:line="360" w:lineRule="auto"/>
        <w:ind w:firstLine="630" w:firstLineChars="300"/>
      </w:pPr>
      <w:r>
        <w:t>4、参加政府采购活动前三年内，在经营活动中没有重大违法记录；</w:t>
      </w:r>
    </w:p>
    <w:p w14:paraId="6DB9B654">
      <w:pPr>
        <w:pStyle w:val="11"/>
        <w:spacing w:line="360" w:lineRule="auto"/>
        <w:ind w:firstLine="630" w:firstLineChars="300"/>
      </w:pPr>
      <w:r>
        <w:t>5、法律、行政法规规定的其他条件。</w:t>
      </w:r>
    </w:p>
    <w:p w14:paraId="1FC61BF2">
      <w:pPr>
        <w:pStyle w:val="11"/>
        <w:spacing w:before="142" w:line="364" w:lineRule="auto"/>
        <w:ind w:left="568" w:right="607" w:firstLine="420"/>
        <w:rPr>
          <w:spacing w:val="-9"/>
        </w:rPr>
      </w:pPr>
      <w:r>
        <w:rPr>
          <w:spacing w:val="-10"/>
          <w:w w:val="95"/>
        </w:rPr>
        <w:t>二、</w:t>
      </w:r>
      <w:r>
        <w:rPr>
          <w:spacing w:val="-9"/>
        </w:rPr>
        <w:t>我方在此声明，我方在参加本次政府采购活动前三年内，在经营活动中没有以下重大违   法记录：</w:t>
      </w:r>
    </w:p>
    <w:p w14:paraId="38CE33E7">
      <w:pPr>
        <w:pStyle w:val="11"/>
        <w:spacing w:line="360" w:lineRule="auto"/>
        <w:ind w:firstLine="630" w:firstLineChars="300"/>
      </w:pPr>
      <w:r>
        <w:t>1、我方因违法经营被追究过刑事责任；</w:t>
      </w:r>
    </w:p>
    <w:p w14:paraId="78E20044">
      <w:pPr>
        <w:pStyle w:val="11"/>
        <w:spacing w:line="360" w:lineRule="auto"/>
        <w:ind w:firstLine="630" w:firstLineChars="300"/>
      </w:pPr>
      <w:r>
        <w:t>2、我方因违法经营被责令停产停业、吊销许可证或者执照；</w:t>
      </w:r>
    </w:p>
    <w:p w14:paraId="26BF908A">
      <w:pPr>
        <w:pStyle w:val="11"/>
        <w:spacing w:line="360" w:lineRule="auto"/>
        <w:ind w:firstLine="630" w:firstLineChars="300"/>
      </w:pPr>
      <w:r>
        <w:t>3、我方因违法经营被处以较大数额罚款等行政处罚。</w:t>
      </w:r>
    </w:p>
    <w:p w14:paraId="4AED2A84">
      <w:pPr>
        <w:pStyle w:val="11"/>
        <w:spacing w:before="139" w:line="364" w:lineRule="auto"/>
        <w:ind w:left="568" w:right="607" w:firstLine="420"/>
      </w:pPr>
      <w:r>
        <w:rPr>
          <w:spacing w:val="-6"/>
        </w:rPr>
        <w:t>我方保证上述承诺或声明内容的客观、真实、准确，并愿意承担我方因提供虚假承诺或声明</w:t>
      </w:r>
      <w:r>
        <w:rPr>
          <w:spacing w:val="-6"/>
          <w:w w:val="95"/>
        </w:rPr>
        <w:t xml:space="preserve">   </w:t>
      </w:r>
      <w:r>
        <w:rPr>
          <w:spacing w:val="-6"/>
        </w:rPr>
        <w:t>谋骗取中标、成交所引起的一切法律后果。</w:t>
      </w:r>
    </w:p>
    <w:p w14:paraId="5A08FEED">
      <w:pPr>
        <w:pStyle w:val="11"/>
        <w:ind w:left="988"/>
      </w:pPr>
      <w:r>
        <w:t>特此声明！</w:t>
      </w:r>
    </w:p>
    <w:p w14:paraId="2FCF0E56">
      <w:pPr>
        <w:pStyle w:val="11"/>
        <w:rPr>
          <w:sz w:val="20"/>
        </w:rPr>
      </w:pPr>
    </w:p>
    <w:p w14:paraId="76096B6F">
      <w:pPr>
        <w:pStyle w:val="11"/>
        <w:rPr>
          <w:sz w:val="20"/>
        </w:rPr>
      </w:pPr>
    </w:p>
    <w:p w14:paraId="7B516E14">
      <w:pPr>
        <w:pStyle w:val="11"/>
        <w:rPr>
          <w:sz w:val="20"/>
        </w:rPr>
      </w:pPr>
    </w:p>
    <w:p w14:paraId="079AD3A8">
      <w:pPr>
        <w:pStyle w:val="11"/>
        <w:spacing w:before="2"/>
        <w:rPr>
          <w:sz w:val="26"/>
        </w:rPr>
      </w:pPr>
    </w:p>
    <w:p w14:paraId="78C5E303">
      <w:pPr>
        <w:pStyle w:val="11"/>
        <w:tabs>
          <w:tab w:val="left" w:pos="8047"/>
          <w:tab w:val="left" w:pos="8464"/>
        </w:tabs>
        <w:spacing w:line="484" w:lineRule="auto"/>
        <w:ind w:left="4948" w:right="600" w:firstLine="1209"/>
      </w:pPr>
      <w:r>
        <w:t>供应商：</w:t>
      </w:r>
      <w:r>
        <w:rPr>
          <w:u w:val="single"/>
        </w:rPr>
        <w:t xml:space="preserve"> </w:t>
      </w:r>
      <w:r>
        <w:rPr>
          <w:u w:val="single"/>
        </w:rPr>
        <w:tab/>
      </w:r>
      <w:r>
        <w:t>（盖单位章</w:t>
      </w:r>
      <w:r>
        <w:rPr>
          <w:spacing w:val="-15"/>
        </w:rPr>
        <w:t xml:space="preserve">） </w:t>
      </w:r>
      <w:r>
        <w:t>法定代表人或其委托代理人：</w:t>
      </w:r>
      <w:r>
        <w:rPr>
          <w:u w:val="single"/>
        </w:rPr>
        <w:t xml:space="preserve"> </w:t>
      </w:r>
      <w:r>
        <w:rPr>
          <w:u w:val="single"/>
        </w:rPr>
        <w:tab/>
      </w:r>
      <w:r>
        <w:rPr>
          <w:u w:val="single"/>
        </w:rPr>
        <w:tab/>
      </w:r>
      <w:r>
        <w:rPr>
          <w:w w:val="95"/>
        </w:rPr>
        <w:t>（签字</w:t>
      </w:r>
      <w:r>
        <w:rPr>
          <w:spacing w:val="-13"/>
          <w:w w:val="95"/>
        </w:rPr>
        <w:t>）</w:t>
      </w:r>
    </w:p>
    <w:p w14:paraId="58AEC6ED">
      <w:pPr>
        <w:pStyle w:val="11"/>
        <w:tabs>
          <w:tab w:val="left" w:pos="525"/>
          <w:tab w:val="left" w:pos="1156"/>
          <w:tab w:val="left" w:pos="1785"/>
        </w:tabs>
        <w:spacing w:before="3"/>
        <w:ind w:right="595"/>
        <w:jc w:val="right"/>
      </w:pPr>
      <w:r>
        <w:rPr>
          <w:rFonts w:ascii="Times New Roman" w:eastAsia="Times New Roman"/>
          <w:w w:val="99"/>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rPr>
          <w:w w:val="95"/>
        </w:rPr>
        <w:t>日</w:t>
      </w:r>
    </w:p>
    <w:p w14:paraId="07D3079E">
      <w:pPr>
        <w:jc w:val="right"/>
        <w:sectPr>
          <w:headerReference r:id="rId34" w:type="default"/>
          <w:footerReference r:id="rId35" w:type="default"/>
          <w:pgSz w:w="11910" w:h="16840"/>
          <w:pgMar w:top="1760" w:right="979" w:bottom="1160" w:left="1020" w:header="1419" w:footer="975" w:gutter="0"/>
          <w:pgNumType w:fmt="decimal"/>
          <w:cols w:space="720" w:num="1"/>
        </w:sectPr>
      </w:pPr>
    </w:p>
    <w:p w14:paraId="23D6FDB8">
      <w:pPr>
        <w:pStyle w:val="11"/>
        <w:spacing w:before="11"/>
        <w:rPr>
          <w:sz w:val="15"/>
        </w:rPr>
      </w:pPr>
    </w:p>
    <w:p w14:paraId="3908E7F7">
      <w:pPr>
        <w:pStyle w:val="4"/>
        <w:spacing w:before="35"/>
        <w:ind w:left="568"/>
      </w:pPr>
      <w:bookmarkStart w:id="263" w:name="（五）中小企业声明函"/>
      <w:bookmarkEnd w:id="263"/>
      <w:bookmarkStart w:id="264" w:name="（六）监狱企业证明文件"/>
      <w:bookmarkEnd w:id="264"/>
      <w:bookmarkStart w:id="265" w:name="_Toc30574"/>
      <w:bookmarkStart w:id="266" w:name="_Toc87264398"/>
      <w:r>
        <w:rPr>
          <w:rFonts w:hint="eastAsia"/>
        </w:rPr>
        <w:t>（五）中小企业声明函</w:t>
      </w:r>
      <w:bookmarkEnd w:id="265"/>
      <w:bookmarkEnd w:id="266"/>
    </w:p>
    <w:p w14:paraId="32824B74">
      <w:pPr>
        <w:pStyle w:val="11"/>
        <w:spacing w:before="10"/>
        <w:rPr>
          <w:rFonts w:ascii="黑体"/>
          <w:b/>
          <w:sz w:val="44"/>
        </w:rPr>
      </w:pPr>
    </w:p>
    <w:p w14:paraId="40BFE1D8">
      <w:pPr>
        <w:ind w:left="1401" w:right="802"/>
        <w:jc w:val="center"/>
        <w:rPr>
          <w:b/>
          <w:sz w:val="32"/>
        </w:rPr>
      </w:pPr>
      <w:r>
        <w:rPr>
          <w:b/>
          <w:sz w:val="32"/>
        </w:rPr>
        <w:t>中小企业声明函（货物）</w:t>
      </w:r>
    </w:p>
    <w:p w14:paraId="32CB0748">
      <w:pPr>
        <w:pStyle w:val="11"/>
        <w:spacing w:before="211" w:line="360" w:lineRule="auto"/>
        <w:ind w:left="568" w:right="604" w:firstLine="420"/>
        <w:jc w:val="both"/>
      </w:pPr>
      <w:r>
        <w:rPr>
          <w:spacing w:val="-11"/>
        </w:rPr>
        <w:t>本公司</w:t>
      </w:r>
      <w:r>
        <w:t>（联合体</w:t>
      </w:r>
      <w:r>
        <w:rPr>
          <w:spacing w:val="-32"/>
        </w:rPr>
        <w:t>）</w:t>
      </w:r>
      <w:r>
        <w:rPr>
          <w:spacing w:val="-11"/>
        </w:rPr>
        <w:t xml:space="preserve">郑重声明，根据《政府采购促进中小企业发展管理办法》 </w:t>
      </w:r>
      <w:r>
        <w:t>（财库﹝</w:t>
      </w:r>
      <w:r>
        <w:rPr>
          <w:rFonts w:ascii="Times New Roman" w:eastAsia="Times New Roman"/>
        </w:rPr>
        <w:t>2020</w:t>
      </w:r>
      <w:r>
        <w:t xml:space="preserve">﹞ </w:t>
      </w:r>
      <w:r>
        <w:rPr>
          <w:rFonts w:ascii="Times New Roman" w:eastAsia="Times New Roman"/>
        </w:rPr>
        <w:t xml:space="preserve">46   </w:t>
      </w:r>
      <w:r>
        <w:t>号</w:t>
      </w:r>
      <w:r>
        <w:rPr>
          <w:spacing w:val="-3"/>
        </w:rPr>
        <w:t>）的规定，本公司</w:t>
      </w:r>
      <w:r>
        <w:t>（联合体</w:t>
      </w:r>
      <w:r>
        <w:rPr>
          <w:spacing w:val="-5"/>
        </w:rPr>
        <w:t>）</w:t>
      </w:r>
      <w:r>
        <w:rPr>
          <w:spacing w:val="-15"/>
        </w:rPr>
        <w:t>参加</w:t>
      </w:r>
      <w:r>
        <w:rPr>
          <w:spacing w:val="-30"/>
          <w:u w:val="single"/>
        </w:rPr>
        <w:t xml:space="preserve">        </w:t>
      </w:r>
      <w:r>
        <w:rPr>
          <w:i/>
          <w:spacing w:val="-58"/>
          <w:sz w:val="22"/>
          <w:u w:val="single"/>
        </w:rPr>
        <w:t>（</w:t>
      </w:r>
      <w:r>
        <w:rPr>
          <w:szCs w:val="22"/>
          <w:u w:val="single"/>
        </w:rPr>
        <w:t xml:space="preserve">单位名称） </w:t>
      </w:r>
      <w:r>
        <w:rPr>
          <w:i/>
          <w:sz w:val="22"/>
          <w:u w:val="single"/>
        </w:rPr>
        <w:t xml:space="preserve">  </w:t>
      </w:r>
      <w:r>
        <w:rPr>
          <w:i/>
          <w:sz w:val="22"/>
        </w:rPr>
        <w:t xml:space="preserve">  </w:t>
      </w:r>
      <w:r>
        <w:rPr>
          <w:spacing w:val="-13"/>
        </w:rPr>
        <w:t>的</w:t>
      </w:r>
      <w:r>
        <w:rPr>
          <w:spacing w:val="4"/>
          <w:u w:val="single"/>
        </w:rPr>
        <w:t xml:space="preserve">     </w:t>
      </w:r>
      <w:r>
        <w:rPr>
          <w:szCs w:val="22"/>
          <w:u w:val="single"/>
        </w:rPr>
        <w:t>（项目名称）</w:t>
      </w:r>
      <w:r>
        <w:rPr>
          <w:i/>
          <w:sz w:val="22"/>
          <w:u w:val="single"/>
        </w:rPr>
        <w:t xml:space="preserve">     </w:t>
      </w:r>
      <w:r>
        <w:t>采购</w:t>
      </w:r>
      <w:r>
        <w:rPr>
          <w:spacing w:val="-2"/>
        </w:rPr>
        <w:t>活动，提供的货物全部由符合政策要求的中小企业制造。相关企业（含联合体中的中小企业、签订分包意向协议的中小企业）的具体情况如下：</w:t>
      </w:r>
    </w:p>
    <w:p w14:paraId="5F7FDC94">
      <w:pPr>
        <w:pStyle w:val="31"/>
        <w:numPr>
          <w:ilvl w:val="0"/>
          <w:numId w:val="25"/>
        </w:numPr>
        <w:tabs>
          <w:tab w:val="left" w:pos="1250"/>
          <w:tab w:val="left" w:pos="2037"/>
          <w:tab w:val="left" w:pos="3804"/>
          <w:tab w:val="left" w:pos="4848"/>
          <w:tab w:val="left" w:pos="5239"/>
          <w:tab w:val="left" w:pos="7845"/>
        </w:tabs>
        <w:spacing w:line="348" w:lineRule="auto"/>
        <w:ind w:right="609" w:firstLine="420"/>
        <w:jc w:val="both"/>
        <w:rPr>
          <w:sz w:val="21"/>
        </w:rPr>
      </w:pPr>
      <w:r>
        <w:rPr>
          <w:rFonts w:ascii="Times New Roman" w:eastAsia="Times New Roman"/>
          <w:w w:val="99"/>
          <w:sz w:val="21"/>
          <w:u w:val="single"/>
        </w:rPr>
        <w:t xml:space="preserve"> </w:t>
      </w:r>
      <w:r>
        <w:rPr>
          <w:rFonts w:ascii="Times New Roman" w:eastAsia="Times New Roman"/>
          <w:sz w:val="21"/>
          <w:u w:val="single"/>
        </w:rPr>
        <w:t xml:space="preserve">      </w:t>
      </w:r>
      <w:r>
        <w:rPr>
          <w:rFonts w:ascii="Times New Roman" w:eastAsia="Times New Roman"/>
          <w:spacing w:val="7"/>
          <w:sz w:val="21"/>
          <w:u w:val="single"/>
        </w:rPr>
        <w:t xml:space="preserve"> </w:t>
      </w:r>
      <w:r>
        <w:rPr>
          <w:sz w:val="21"/>
          <w:u w:val="single"/>
        </w:rPr>
        <w:t xml:space="preserve">（标的名称）     </w:t>
      </w:r>
      <w:r>
        <w:rPr>
          <w:spacing w:val="15"/>
          <w:sz w:val="21"/>
        </w:rPr>
        <w:t xml:space="preserve"> </w:t>
      </w:r>
      <w:r>
        <w:rPr>
          <w:sz w:val="21"/>
        </w:rPr>
        <w:t>，属</w:t>
      </w:r>
      <w:r>
        <w:rPr>
          <w:spacing w:val="-28"/>
          <w:sz w:val="21"/>
        </w:rPr>
        <w:t>于</w:t>
      </w:r>
      <w:r>
        <w:rPr>
          <w:spacing w:val="-28"/>
          <w:sz w:val="21"/>
          <w:u w:val="single"/>
        </w:rPr>
        <w:t xml:space="preserve"> </w:t>
      </w:r>
      <w:r>
        <w:rPr>
          <w:spacing w:val="-28"/>
          <w:sz w:val="21"/>
          <w:u w:val="single"/>
        </w:rPr>
        <w:tab/>
      </w:r>
      <w:r>
        <w:rPr>
          <w:sz w:val="21"/>
          <w:u w:val="single"/>
        </w:rPr>
        <w:t xml:space="preserve">（采购文件中明确的所属行业） </w:t>
      </w:r>
      <w:r>
        <w:rPr>
          <w:i/>
          <w:u w:val="single"/>
        </w:rPr>
        <w:t xml:space="preserve">      </w:t>
      </w:r>
      <w:r>
        <w:rPr>
          <w:i/>
          <w:spacing w:val="78"/>
        </w:rPr>
        <w:t xml:space="preserve"> </w:t>
      </w:r>
      <w:r>
        <w:rPr>
          <w:sz w:val="21"/>
        </w:rPr>
        <w:t>行业；制造商</w:t>
      </w:r>
      <w:r>
        <w:rPr>
          <w:spacing w:val="-28"/>
          <w:sz w:val="21"/>
        </w:rPr>
        <w:t>为</w:t>
      </w:r>
      <w:r>
        <w:rPr>
          <w:spacing w:val="-28"/>
          <w:sz w:val="21"/>
          <w:u w:val="single"/>
        </w:rPr>
        <w:t xml:space="preserve">     </w:t>
      </w:r>
      <w:r>
        <w:rPr>
          <w:spacing w:val="-12"/>
          <w:sz w:val="21"/>
          <w:u w:val="single"/>
        </w:rPr>
        <w:t xml:space="preserve"> </w:t>
      </w:r>
      <w:r>
        <w:rPr>
          <w:i/>
          <w:spacing w:val="-68"/>
          <w:u w:val="single"/>
        </w:rPr>
        <w:t>（</w:t>
      </w:r>
      <w:r>
        <w:rPr>
          <w:sz w:val="21"/>
          <w:u w:val="single"/>
        </w:rPr>
        <w:t xml:space="preserve">企业名称） </w:t>
      </w:r>
      <w:r>
        <w:rPr>
          <w:i/>
          <w:u w:val="single"/>
        </w:rPr>
        <w:t xml:space="preserve"> </w:t>
      </w:r>
      <w:r>
        <w:rPr>
          <w:i/>
          <w:spacing w:val="91"/>
        </w:rPr>
        <w:t xml:space="preserve"> </w:t>
      </w:r>
      <w:r>
        <w:rPr>
          <w:spacing w:val="-17"/>
          <w:sz w:val="21"/>
        </w:rPr>
        <w:t>，</w:t>
      </w:r>
      <w:r>
        <w:rPr>
          <w:sz w:val="21"/>
        </w:rPr>
        <w:t>从业人员</w:t>
      </w:r>
      <w:r>
        <w:rPr>
          <w:sz w:val="21"/>
          <w:u w:val="single"/>
        </w:rPr>
        <w:t xml:space="preserve"> </w:t>
      </w:r>
      <w:r>
        <w:rPr>
          <w:sz w:val="21"/>
          <w:u w:val="single"/>
        </w:rPr>
        <w:tab/>
      </w:r>
      <w:r>
        <w:rPr>
          <w:sz w:val="21"/>
          <w:u w:val="single"/>
        </w:rPr>
        <w:tab/>
      </w:r>
      <w:r>
        <w:rPr>
          <w:sz w:val="21"/>
        </w:rPr>
        <w:t>人</w:t>
      </w:r>
      <w:r>
        <w:rPr>
          <w:spacing w:val="-17"/>
          <w:sz w:val="21"/>
        </w:rPr>
        <w:t>，</w:t>
      </w:r>
      <w:r>
        <w:rPr>
          <w:sz w:val="21"/>
        </w:rPr>
        <w:t>营业收入为</w:t>
      </w:r>
      <w:r>
        <w:rPr>
          <w:sz w:val="21"/>
          <w:u w:val="single"/>
        </w:rPr>
        <w:t xml:space="preserve"> </w:t>
      </w:r>
      <w:r>
        <w:rPr>
          <w:sz w:val="21"/>
          <w:u w:val="single"/>
        </w:rPr>
        <w:tab/>
      </w:r>
      <w:r>
        <w:rPr>
          <w:sz w:val="21"/>
        </w:rPr>
        <w:t>万元</w:t>
      </w:r>
      <w:r>
        <w:rPr>
          <w:spacing w:val="-17"/>
          <w:sz w:val="21"/>
        </w:rPr>
        <w:t>，</w:t>
      </w:r>
      <w:r>
        <w:rPr>
          <w:sz w:val="21"/>
        </w:rPr>
        <w:t>资产总</w:t>
      </w:r>
      <w:r>
        <w:rPr>
          <w:spacing w:val="-14"/>
          <w:sz w:val="21"/>
        </w:rPr>
        <w:t>额</w:t>
      </w:r>
      <w:r>
        <w:rPr>
          <w:sz w:val="21"/>
        </w:rPr>
        <w:t>为</w:t>
      </w:r>
      <w:r>
        <w:rPr>
          <w:sz w:val="21"/>
          <w:u w:val="single"/>
        </w:rPr>
        <w:t xml:space="preserve"> </w:t>
      </w:r>
      <w:r>
        <w:rPr>
          <w:sz w:val="21"/>
          <w:u w:val="single"/>
        </w:rPr>
        <w:tab/>
      </w:r>
      <w:r>
        <w:rPr>
          <w:sz w:val="21"/>
        </w:rPr>
        <w:t>万元，属</w:t>
      </w:r>
      <w:r>
        <w:rPr>
          <w:spacing w:val="-28"/>
          <w:sz w:val="21"/>
        </w:rPr>
        <w:t>于</w:t>
      </w:r>
      <w:r>
        <w:rPr>
          <w:spacing w:val="-28"/>
          <w:sz w:val="21"/>
          <w:u w:val="single"/>
        </w:rPr>
        <w:t xml:space="preserve"> </w:t>
      </w:r>
      <w:r>
        <w:rPr>
          <w:spacing w:val="-28"/>
          <w:sz w:val="21"/>
          <w:u w:val="single"/>
        </w:rPr>
        <w:tab/>
      </w:r>
      <w:r>
        <w:rPr>
          <w:i/>
          <w:spacing w:val="-58"/>
          <w:u w:val="single"/>
        </w:rPr>
        <w:t>（</w:t>
      </w:r>
      <w:r>
        <w:rPr>
          <w:sz w:val="21"/>
          <w:u w:val="single"/>
        </w:rPr>
        <w:t>中型企业、小型企业、微型企业）</w:t>
      </w:r>
      <w:r>
        <w:rPr>
          <w:i/>
        </w:rPr>
        <w:t xml:space="preserve"> </w:t>
      </w:r>
      <w:r>
        <w:rPr>
          <w:sz w:val="21"/>
        </w:rPr>
        <w:t>；</w:t>
      </w:r>
    </w:p>
    <w:p w14:paraId="7B29FB28">
      <w:pPr>
        <w:pStyle w:val="31"/>
        <w:numPr>
          <w:ilvl w:val="0"/>
          <w:numId w:val="25"/>
        </w:numPr>
        <w:tabs>
          <w:tab w:val="left" w:pos="1250"/>
          <w:tab w:val="left" w:pos="2037"/>
          <w:tab w:val="left" w:pos="3804"/>
          <w:tab w:val="left" w:pos="4848"/>
          <w:tab w:val="left" w:pos="5239"/>
          <w:tab w:val="left" w:pos="7845"/>
        </w:tabs>
        <w:spacing w:line="348" w:lineRule="auto"/>
        <w:ind w:right="609" w:firstLine="420"/>
        <w:jc w:val="both"/>
        <w:rPr>
          <w:sz w:val="21"/>
        </w:rPr>
      </w:pPr>
      <w:r>
        <w:rPr>
          <w:rFonts w:ascii="Times New Roman" w:eastAsia="Times New Roman"/>
          <w:w w:val="99"/>
          <w:sz w:val="21"/>
          <w:u w:val="single"/>
        </w:rPr>
        <w:t xml:space="preserve"> </w:t>
      </w:r>
      <w:r>
        <w:rPr>
          <w:rFonts w:ascii="Times New Roman" w:eastAsia="Times New Roman"/>
          <w:sz w:val="21"/>
          <w:u w:val="single"/>
        </w:rPr>
        <w:t xml:space="preserve">      </w:t>
      </w:r>
      <w:r>
        <w:rPr>
          <w:rFonts w:ascii="Times New Roman" w:eastAsia="Times New Roman"/>
          <w:spacing w:val="7"/>
          <w:sz w:val="21"/>
          <w:u w:val="single"/>
        </w:rPr>
        <w:t xml:space="preserve"> </w:t>
      </w:r>
      <w:r>
        <w:rPr>
          <w:sz w:val="21"/>
          <w:u w:val="single"/>
        </w:rPr>
        <w:t xml:space="preserve">（标的名称）     </w:t>
      </w:r>
      <w:r>
        <w:rPr>
          <w:spacing w:val="15"/>
          <w:sz w:val="21"/>
        </w:rPr>
        <w:t xml:space="preserve"> </w:t>
      </w:r>
      <w:r>
        <w:rPr>
          <w:sz w:val="21"/>
        </w:rPr>
        <w:t>，属</w:t>
      </w:r>
      <w:r>
        <w:rPr>
          <w:spacing w:val="-28"/>
          <w:sz w:val="21"/>
        </w:rPr>
        <w:t>于</w:t>
      </w:r>
      <w:r>
        <w:rPr>
          <w:spacing w:val="-28"/>
          <w:sz w:val="21"/>
          <w:u w:val="single"/>
        </w:rPr>
        <w:t xml:space="preserve"> </w:t>
      </w:r>
      <w:r>
        <w:rPr>
          <w:spacing w:val="-28"/>
          <w:sz w:val="21"/>
          <w:u w:val="single"/>
        </w:rPr>
        <w:tab/>
      </w:r>
      <w:r>
        <w:rPr>
          <w:sz w:val="21"/>
          <w:u w:val="single"/>
        </w:rPr>
        <w:t xml:space="preserve">（采购文件中明确的所属行业） </w:t>
      </w:r>
      <w:r>
        <w:rPr>
          <w:i/>
          <w:u w:val="single"/>
        </w:rPr>
        <w:t xml:space="preserve">      </w:t>
      </w:r>
      <w:r>
        <w:rPr>
          <w:i/>
          <w:spacing w:val="78"/>
        </w:rPr>
        <w:t xml:space="preserve"> </w:t>
      </w:r>
      <w:r>
        <w:rPr>
          <w:sz w:val="21"/>
        </w:rPr>
        <w:t>行业；制造商</w:t>
      </w:r>
      <w:r>
        <w:rPr>
          <w:spacing w:val="-28"/>
          <w:sz w:val="21"/>
        </w:rPr>
        <w:t>为</w:t>
      </w:r>
      <w:r>
        <w:rPr>
          <w:spacing w:val="-28"/>
          <w:sz w:val="21"/>
          <w:u w:val="single"/>
        </w:rPr>
        <w:t xml:space="preserve">     </w:t>
      </w:r>
      <w:r>
        <w:rPr>
          <w:spacing w:val="-12"/>
          <w:sz w:val="21"/>
          <w:u w:val="single"/>
        </w:rPr>
        <w:t xml:space="preserve"> </w:t>
      </w:r>
      <w:r>
        <w:rPr>
          <w:i/>
          <w:spacing w:val="-68"/>
          <w:u w:val="single"/>
        </w:rPr>
        <w:t>（</w:t>
      </w:r>
      <w:r>
        <w:rPr>
          <w:rFonts w:ascii="宋体" w:hAnsi="宋体" w:eastAsia="宋体" w:cs="宋体"/>
          <w:sz w:val="21"/>
          <w:u w:val="single"/>
        </w:rPr>
        <w:t>企业名称）</w:t>
      </w:r>
      <w:r>
        <w:rPr>
          <w:sz w:val="21"/>
          <w:u w:val="single"/>
        </w:rPr>
        <w:t xml:space="preserve"> </w:t>
      </w:r>
      <w:r>
        <w:rPr>
          <w:i/>
          <w:u w:val="single"/>
        </w:rPr>
        <w:t xml:space="preserve"> </w:t>
      </w:r>
      <w:r>
        <w:rPr>
          <w:i/>
          <w:spacing w:val="91"/>
        </w:rPr>
        <w:t xml:space="preserve"> </w:t>
      </w:r>
      <w:r>
        <w:rPr>
          <w:spacing w:val="-17"/>
          <w:sz w:val="21"/>
        </w:rPr>
        <w:t>，</w:t>
      </w:r>
      <w:r>
        <w:rPr>
          <w:sz w:val="21"/>
        </w:rPr>
        <w:t>从业人员</w:t>
      </w:r>
      <w:r>
        <w:rPr>
          <w:sz w:val="21"/>
          <w:u w:val="single"/>
        </w:rPr>
        <w:t xml:space="preserve"> </w:t>
      </w:r>
      <w:r>
        <w:rPr>
          <w:sz w:val="21"/>
          <w:u w:val="single"/>
        </w:rPr>
        <w:tab/>
      </w:r>
      <w:r>
        <w:rPr>
          <w:sz w:val="21"/>
          <w:u w:val="single"/>
        </w:rPr>
        <w:tab/>
      </w:r>
      <w:r>
        <w:rPr>
          <w:sz w:val="21"/>
        </w:rPr>
        <w:t>人</w:t>
      </w:r>
      <w:r>
        <w:rPr>
          <w:spacing w:val="-17"/>
          <w:sz w:val="21"/>
        </w:rPr>
        <w:t>，</w:t>
      </w:r>
      <w:r>
        <w:rPr>
          <w:sz w:val="21"/>
        </w:rPr>
        <w:t>营业收入为</w:t>
      </w:r>
      <w:r>
        <w:rPr>
          <w:sz w:val="21"/>
          <w:u w:val="single"/>
        </w:rPr>
        <w:t xml:space="preserve"> </w:t>
      </w:r>
      <w:r>
        <w:rPr>
          <w:sz w:val="21"/>
          <w:u w:val="single"/>
        </w:rPr>
        <w:tab/>
      </w:r>
      <w:r>
        <w:rPr>
          <w:sz w:val="21"/>
        </w:rPr>
        <w:t>万元</w:t>
      </w:r>
      <w:r>
        <w:rPr>
          <w:spacing w:val="-17"/>
          <w:sz w:val="21"/>
        </w:rPr>
        <w:t>，</w:t>
      </w:r>
      <w:r>
        <w:rPr>
          <w:sz w:val="21"/>
        </w:rPr>
        <w:t>资产总</w:t>
      </w:r>
      <w:r>
        <w:rPr>
          <w:spacing w:val="-14"/>
          <w:sz w:val="21"/>
        </w:rPr>
        <w:t>额</w:t>
      </w:r>
      <w:r>
        <w:rPr>
          <w:sz w:val="21"/>
        </w:rPr>
        <w:t>为</w:t>
      </w:r>
      <w:r>
        <w:rPr>
          <w:sz w:val="21"/>
          <w:u w:val="single"/>
        </w:rPr>
        <w:t xml:space="preserve"> </w:t>
      </w:r>
      <w:r>
        <w:rPr>
          <w:sz w:val="21"/>
          <w:u w:val="single"/>
        </w:rPr>
        <w:tab/>
      </w:r>
      <w:r>
        <w:rPr>
          <w:sz w:val="21"/>
        </w:rPr>
        <w:t>万元，属</w:t>
      </w:r>
      <w:r>
        <w:rPr>
          <w:spacing w:val="-28"/>
          <w:sz w:val="21"/>
        </w:rPr>
        <w:t>于</w:t>
      </w:r>
      <w:r>
        <w:rPr>
          <w:spacing w:val="-28"/>
          <w:sz w:val="21"/>
          <w:u w:val="single"/>
        </w:rPr>
        <w:t xml:space="preserve"> </w:t>
      </w:r>
      <w:r>
        <w:rPr>
          <w:spacing w:val="-28"/>
          <w:sz w:val="21"/>
          <w:u w:val="single"/>
        </w:rPr>
        <w:tab/>
      </w:r>
      <w:r>
        <w:rPr>
          <w:sz w:val="21"/>
          <w:u w:val="single"/>
        </w:rPr>
        <w:t>（中型企业、小型企业、微型企业）</w:t>
      </w:r>
      <w:r>
        <w:rPr>
          <w:i/>
        </w:rPr>
        <w:t xml:space="preserve"> </w:t>
      </w:r>
      <w:r>
        <w:rPr>
          <w:sz w:val="21"/>
        </w:rPr>
        <w:t>；</w:t>
      </w:r>
    </w:p>
    <w:p w14:paraId="0E6D9F7D">
      <w:pPr>
        <w:pStyle w:val="11"/>
        <w:ind w:left="988"/>
      </w:pPr>
      <w:r>
        <w:t>……</w:t>
      </w:r>
    </w:p>
    <w:p w14:paraId="54A1AF92">
      <w:pPr>
        <w:pStyle w:val="11"/>
        <w:spacing w:before="141" w:line="364" w:lineRule="auto"/>
        <w:ind w:left="568" w:right="609" w:firstLine="420"/>
        <w:rPr>
          <w:szCs w:val="22"/>
        </w:rPr>
      </w:pPr>
      <w:r>
        <w:rPr>
          <w:szCs w:val="22"/>
        </w:rPr>
        <w:t>以上企业，不属于大企业的分支机构，不存在控股股东为大企业的情形，也不存在与大企业的负责人为同一人的情形。</w:t>
      </w:r>
    </w:p>
    <w:p w14:paraId="290EE189">
      <w:pPr>
        <w:pStyle w:val="11"/>
        <w:spacing w:before="141" w:line="364" w:lineRule="auto"/>
        <w:ind w:left="568" w:right="609" w:firstLine="420"/>
        <w:rPr>
          <w:szCs w:val="22"/>
        </w:rPr>
      </w:pPr>
      <w:r>
        <w:rPr>
          <w:szCs w:val="22"/>
        </w:rPr>
        <w:t>本企业对上述声明内容的真实性负责。如有虚假，将依法承担相应责任。</w:t>
      </w:r>
    </w:p>
    <w:p w14:paraId="5D52E5C0">
      <w:pPr>
        <w:pStyle w:val="11"/>
        <w:rPr>
          <w:sz w:val="20"/>
        </w:rPr>
      </w:pPr>
    </w:p>
    <w:p w14:paraId="38909D51">
      <w:pPr>
        <w:pStyle w:val="11"/>
        <w:spacing w:before="3"/>
        <w:rPr>
          <w:sz w:val="17"/>
        </w:rPr>
      </w:pPr>
    </w:p>
    <w:p w14:paraId="4C9518C3">
      <w:pPr>
        <w:pStyle w:val="11"/>
        <w:tabs>
          <w:tab w:val="left" w:pos="7286"/>
        </w:tabs>
        <w:spacing w:before="69" w:line="364" w:lineRule="auto"/>
        <w:ind w:left="6830" w:right="1507" w:hanging="418"/>
      </w:pPr>
      <w:r>
        <w:rPr>
          <w:spacing w:val="11"/>
        </w:rPr>
        <w:t>企</w:t>
      </w:r>
      <w:r>
        <w:rPr>
          <w:spacing w:val="14"/>
        </w:rPr>
        <w:t>业</w:t>
      </w:r>
      <w:r>
        <w:rPr>
          <w:spacing w:val="11"/>
        </w:rPr>
        <w:t>名</w:t>
      </w:r>
      <w:r>
        <w:rPr>
          <w:spacing w:val="14"/>
        </w:rPr>
        <w:t>称</w:t>
      </w:r>
      <w:r>
        <w:rPr>
          <w:spacing w:val="11"/>
        </w:rPr>
        <w:t>（</w:t>
      </w:r>
      <w:r>
        <w:rPr>
          <w:spacing w:val="14"/>
        </w:rPr>
        <w:t>盖</w:t>
      </w:r>
      <w:r>
        <w:rPr>
          <w:spacing w:val="11"/>
        </w:rPr>
        <w:t>章</w:t>
      </w:r>
      <w:r>
        <w:t>）： 日</w:t>
      </w:r>
      <w:r>
        <w:tab/>
      </w:r>
      <w:r>
        <w:rPr>
          <w:spacing w:val="11"/>
        </w:rPr>
        <w:t>期</w:t>
      </w:r>
      <w:r>
        <w:t>：</w:t>
      </w:r>
    </w:p>
    <w:p w14:paraId="70101FA4">
      <w:pPr>
        <w:pStyle w:val="11"/>
        <w:spacing w:before="1"/>
        <w:ind w:left="883"/>
      </w:pPr>
      <w:r>
        <w:t>备注：</w:t>
      </w:r>
    </w:p>
    <w:p w14:paraId="44D7F4A3">
      <w:pPr>
        <w:pStyle w:val="11"/>
        <w:spacing w:before="139" w:line="364" w:lineRule="auto"/>
        <w:ind w:left="568" w:right="609" w:firstLine="840"/>
      </w:pPr>
      <w:r>
        <w:rPr>
          <w:rFonts w:ascii="Times New Roman" w:eastAsia="Times New Roman"/>
        </w:rPr>
        <w:t>1</w:t>
      </w:r>
      <w:r>
        <w:t>、从业人员、营业收入、资产总额填报上一年度数据，无上一年度数据的新成立企业可不填报。</w:t>
      </w:r>
    </w:p>
    <w:p w14:paraId="56DB6F95">
      <w:pPr>
        <w:pStyle w:val="11"/>
        <w:spacing w:line="367" w:lineRule="auto"/>
        <w:ind w:left="568" w:right="611" w:firstLine="794"/>
      </w:pPr>
      <w:r>
        <w:rPr>
          <w:rFonts w:ascii="Times New Roman" w:eastAsia="Times New Roman"/>
        </w:rPr>
        <w:t>2</w:t>
      </w:r>
      <w:r>
        <w:t>、以联合体形式参加政府采购活动，联合体各方均为中小企业的，联合体视同中小企业。其中，联合体各方均为小微企业的，联合体视同小微企业。</w:t>
      </w:r>
    </w:p>
    <w:p w14:paraId="6651761D">
      <w:pPr>
        <w:pStyle w:val="11"/>
        <w:spacing w:line="304" w:lineRule="auto"/>
        <w:ind w:left="568" w:right="684" w:firstLine="777"/>
      </w:pPr>
      <w:r>
        <w:rPr>
          <w:rFonts w:ascii="Times New Roman" w:eastAsia="Times New Roman"/>
          <w:w w:val="95"/>
        </w:rPr>
        <w:t>3</w:t>
      </w:r>
      <w:r>
        <w:rPr>
          <w:w w:val="95"/>
        </w:rPr>
        <w:t>、</w:t>
      </w:r>
      <w:r>
        <w:t>在货物采购项目中，货物由中小企业制造，即货物由中小企业生产且使用该中小企  业商号或者注册商标。</w:t>
      </w:r>
    </w:p>
    <w:p w14:paraId="36D513DA">
      <w:pPr>
        <w:pStyle w:val="11"/>
        <w:spacing w:line="307" w:lineRule="auto"/>
        <w:ind w:left="568" w:right="684" w:firstLine="777"/>
      </w:pPr>
      <w:r>
        <w:rPr>
          <w:rFonts w:ascii="Times New Roman" w:eastAsia="Times New Roman"/>
          <w:w w:val="95"/>
        </w:rPr>
        <w:t>4</w:t>
      </w:r>
      <w:r>
        <w:rPr>
          <w:w w:val="95"/>
        </w:rPr>
        <w:t>、</w:t>
      </w:r>
      <w:r>
        <w:t>在货物采购项目中，供应商提供的货物既有中小企业制造货物，也有大型企业制造  货物的，不享受本办法规定的中小企业扶持政策。</w:t>
      </w:r>
    </w:p>
    <w:p w14:paraId="6CBD26B1">
      <w:pPr>
        <w:pStyle w:val="11"/>
        <w:spacing w:line="262" w:lineRule="exact"/>
        <w:ind w:left="1346"/>
      </w:pPr>
      <w:r>
        <w:rPr>
          <w:rFonts w:ascii="Times New Roman" w:eastAsia="Times New Roman"/>
        </w:rPr>
        <w:t>5</w:t>
      </w:r>
      <w:r>
        <w:t>、符合中小企业划分标准的个体工商户，在政府采购活动中视同中小企业。</w:t>
      </w:r>
    </w:p>
    <w:p w14:paraId="52B5F7FF">
      <w:pPr>
        <w:spacing w:line="262" w:lineRule="exact"/>
        <w:sectPr>
          <w:headerReference r:id="rId36" w:type="default"/>
          <w:pgSz w:w="11910" w:h="16840"/>
          <w:pgMar w:top="1580" w:right="979" w:bottom="1160" w:left="1020" w:header="1417" w:footer="975" w:gutter="0"/>
          <w:pgNumType w:fmt="decimal"/>
          <w:cols w:space="720" w:num="1"/>
        </w:sectPr>
      </w:pPr>
    </w:p>
    <w:p w14:paraId="7AF9666E">
      <w:pPr>
        <w:pStyle w:val="4"/>
        <w:spacing w:before="35"/>
        <w:ind w:left="568"/>
      </w:pPr>
      <w:bookmarkStart w:id="267" w:name="_Toc87264399"/>
      <w:bookmarkStart w:id="268" w:name="_Toc6512"/>
      <w:r>
        <w:rPr>
          <w:rFonts w:hint="eastAsia"/>
        </w:rPr>
        <w:t>（六）监狱企业证明文件</w:t>
      </w:r>
      <w:bookmarkEnd w:id="267"/>
      <w:bookmarkEnd w:id="268"/>
    </w:p>
    <w:p w14:paraId="34011697">
      <w:pPr>
        <w:pStyle w:val="4"/>
        <w:spacing w:before="35"/>
        <w:ind w:left="568"/>
        <w:rPr>
          <w:sz w:val="20"/>
        </w:rPr>
      </w:pPr>
    </w:p>
    <w:p w14:paraId="7D7632AB">
      <w:pPr>
        <w:pStyle w:val="11"/>
        <w:spacing w:before="6"/>
        <w:rPr>
          <w:sz w:val="16"/>
        </w:rPr>
      </w:pPr>
    </w:p>
    <w:p w14:paraId="2471762F">
      <w:pPr>
        <w:pStyle w:val="11"/>
        <w:tabs>
          <w:tab w:val="left" w:pos="5563"/>
        </w:tabs>
        <w:ind w:left="568"/>
      </w:pPr>
      <w:bookmarkStart w:id="269" w:name="（七）残疾人福利性单位声明函"/>
      <w:bookmarkEnd w:id="269"/>
      <w:r>
        <w:rPr>
          <w:rFonts w:hint="eastAsia"/>
        </w:rPr>
        <w:t>投标人如是监狱企业，提供由省级以上监狱管理局、戒毒管理局（含新疆生产建设兵团）出具的属于监狱企业的证明文件。</w:t>
      </w:r>
    </w:p>
    <w:p w14:paraId="63478A60">
      <w:pPr>
        <w:pStyle w:val="11"/>
        <w:rPr>
          <w:sz w:val="20"/>
        </w:rPr>
      </w:pPr>
    </w:p>
    <w:p w14:paraId="52866D02">
      <w:pPr>
        <w:pStyle w:val="11"/>
        <w:rPr>
          <w:sz w:val="20"/>
        </w:rPr>
      </w:pPr>
    </w:p>
    <w:p w14:paraId="78F90B37">
      <w:pPr>
        <w:pStyle w:val="11"/>
        <w:rPr>
          <w:sz w:val="20"/>
        </w:rPr>
      </w:pPr>
    </w:p>
    <w:p w14:paraId="7469D544">
      <w:pPr>
        <w:pStyle w:val="11"/>
        <w:rPr>
          <w:sz w:val="20"/>
        </w:rPr>
      </w:pPr>
    </w:p>
    <w:p w14:paraId="040DA614">
      <w:pPr>
        <w:pStyle w:val="11"/>
        <w:rPr>
          <w:sz w:val="20"/>
        </w:rPr>
      </w:pPr>
    </w:p>
    <w:p w14:paraId="701BDC6C">
      <w:pPr>
        <w:pStyle w:val="11"/>
        <w:rPr>
          <w:sz w:val="20"/>
        </w:rPr>
      </w:pPr>
    </w:p>
    <w:p w14:paraId="0526B271">
      <w:pPr>
        <w:pStyle w:val="11"/>
        <w:rPr>
          <w:sz w:val="20"/>
        </w:rPr>
      </w:pPr>
    </w:p>
    <w:p w14:paraId="622BD386">
      <w:pPr>
        <w:pStyle w:val="11"/>
        <w:rPr>
          <w:sz w:val="20"/>
        </w:rPr>
      </w:pPr>
    </w:p>
    <w:p w14:paraId="13FA455C">
      <w:pPr>
        <w:pStyle w:val="11"/>
        <w:rPr>
          <w:sz w:val="20"/>
        </w:rPr>
      </w:pPr>
    </w:p>
    <w:p w14:paraId="330BC99E">
      <w:pPr>
        <w:pStyle w:val="11"/>
        <w:spacing w:before="6"/>
        <w:rPr>
          <w:sz w:val="25"/>
        </w:rPr>
      </w:pPr>
    </w:p>
    <w:p w14:paraId="221D81F7">
      <w:pPr>
        <w:pStyle w:val="11"/>
        <w:tabs>
          <w:tab w:val="left" w:pos="5563"/>
        </w:tabs>
        <w:ind w:left="568"/>
        <w:rPr>
          <w:rFonts w:ascii="Times New Roman" w:eastAsia="Times New Roman"/>
        </w:rPr>
      </w:pPr>
      <w:r>
        <w:t>投标人名称[盖章]</w:t>
      </w:r>
      <w:r>
        <w:rPr>
          <w:w w:val="95"/>
        </w:rPr>
        <w:t>：</w:t>
      </w:r>
      <w:r>
        <w:rPr>
          <w:rFonts w:ascii="Times New Roman" w:eastAsia="Times New Roman"/>
          <w:w w:val="95"/>
          <w:u w:val="single"/>
        </w:rPr>
        <w:t xml:space="preserve"> </w:t>
      </w:r>
      <w:r>
        <w:rPr>
          <w:rFonts w:ascii="Times New Roman" w:eastAsia="Times New Roman"/>
          <w:u w:val="single"/>
        </w:rPr>
        <w:tab/>
      </w:r>
    </w:p>
    <w:p w14:paraId="22FDA3FB">
      <w:pPr>
        <w:pStyle w:val="11"/>
        <w:spacing w:before="7"/>
        <w:rPr>
          <w:rFonts w:ascii="Times New Roman"/>
          <w:sz w:val="24"/>
        </w:rPr>
      </w:pPr>
    </w:p>
    <w:p w14:paraId="0A8DD28E">
      <w:pPr>
        <w:pStyle w:val="11"/>
        <w:tabs>
          <w:tab w:val="left" w:pos="5134"/>
          <w:tab w:val="left" w:pos="7077"/>
          <w:tab w:val="left" w:pos="9348"/>
        </w:tabs>
        <w:spacing w:before="70"/>
        <w:ind w:left="568"/>
        <w:rPr>
          <w:rFonts w:ascii="Times New Roman" w:eastAsia="Times New Roman"/>
        </w:rPr>
      </w:pPr>
      <w:r>
        <w:t>投标人授权代表签字：</w:t>
      </w:r>
      <w:r>
        <w:rPr>
          <w:u w:val="single"/>
        </w:rPr>
        <w:t xml:space="preserve"> </w:t>
      </w:r>
      <w:r>
        <w:rPr>
          <w:u w:val="single"/>
        </w:rPr>
        <w:tab/>
      </w:r>
      <w:r>
        <w:tab/>
      </w:r>
      <w:r>
        <w:rPr>
          <w:w w:val="95"/>
        </w:rPr>
        <w:t>日期：</w:t>
      </w:r>
      <w:r>
        <w:rPr>
          <w:rFonts w:ascii="Times New Roman" w:eastAsia="Times New Roman"/>
          <w:w w:val="95"/>
          <w:u w:val="single"/>
        </w:rPr>
        <w:t xml:space="preserve"> </w:t>
      </w:r>
      <w:r>
        <w:rPr>
          <w:rFonts w:ascii="Times New Roman" w:eastAsia="Times New Roman"/>
          <w:u w:val="single"/>
        </w:rPr>
        <w:tab/>
      </w:r>
    </w:p>
    <w:p w14:paraId="34D10AED">
      <w:pPr>
        <w:rPr>
          <w:rFonts w:ascii="Times New Roman" w:eastAsia="Times New Roman"/>
        </w:rPr>
        <w:sectPr>
          <w:headerReference r:id="rId37" w:type="default"/>
          <w:pgSz w:w="11910" w:h="16840"/>
          <w:pgMar w:top="1720" w:right="979" w:bottom="1160" w:left="1020" w:header="1419" w:footer="975" w:gutter="0"/>
          <w:pgNumType w:fmt="decimal"/>
          <w:cols w:space="720" w:num="1"/>
        </w:sectPr>
      </w:pPr>
    </w:p>
    <w:p w14:paraId="131E84DA">
      <w:pPr>
        <w:pStyle w:val="11"/>
        <w:rPr>
          <w:rFonts w:ascii="Times New Roman"/>
          <w:sz w:val="20"/>
        </w:rPr>
      </w:pPr>
    </w:p>
    <w:p w14:paraId="3C0BF5BA">
      <w:pPr>
        <w:pStyle w:val="4"/>
        <w:spacing w:before="35"/>
        <w:ind w:left="568"/>
      </w:pPr>
      <w:bookmarkStart w:id="270" w:name="_Toc87264400"/>
      <w:bookmarkStart w:id="271" w:name="_Toc22519"/>
      <w:r>
        <w:rPr>
          <w:rFonts w:hint="eastAsia"/>
        </w:rPr>
        <w:t>（七）残疾人福利性单位声明函</w:t>
      </w:r>
      <w:bookmarkEnd w:id="270"/>
      <w:bookmarkEnd w:id="271"/>
    </w:p>
    <w:p w14:paraId="369129A1">
      <w:pPr>
        <w:pStyle w:val="9"/>
        <w:spacing w:before="70"/>
        <w:ind w:left="1401" w:right="1444"/>
        <w:jc w:val="center"/>
      </w:pPr>
      <w:bookmarkStart w:id="272" w:name="（八）业绩情况一览表"/>
      <w:bookmarkEnd w:id="272"/>
      <w:r>
        <w:t>残疾人福利性单位声明函</w:t>
      </w:r>
    </w:p>
    <w:p w14:paraId="37B4033B">
      <w:pPr>
        <w:pStyle w:val="11"/>
        <w:rPr>
          <w:b/>
          <w:sz w:val="20"/>
        </w:rPr>
      </w:pPr>
    </w:p>
    <w:p w14:paraId="3400B929">
      <w:pPr>
        <w:pStyle w:val="11"/>
        <w:rPr>
          <w:b/>
          <w:sz w:val="20"/>
        </w:rPr>
      </w:pPr>
    </w:p>
    <w:p w14:paraId="09F548B6">
      <w:pPr>
        <w:pStyle w:val="11"/>
        <w:rPr>
          <w:b/>
          <w:sz w:val="20"/>
        </w:rPr>
      </w:pPr>
    </w:p>
    <w:p w14:paraId="3ACB99D9">
      <w:pPr>
        <w:pStyle w:val="11"/>
        <w:tabs>
          <w:tab w:val="left" w:leader="underscore" w:pos="4367"/>
        </w:tabs>
        <w:spacing w:before="138" w:line="525" w:lineRule="auto"/>
        <w:ind w:left="568" w:right="621" w:firstLine="444"/>
        <w:jc w:val="both"/>
      </w:pPr>
      <w:r>
        <w:rPr>
          <w:spacing w:val="14"/>
        </w:rPr>
        <w:t>本单</w:t>
      </w:r>
      <w:r>
        <w:rPr>
          <w:spacing w:val="16"/>
        </w:rPr>
        <w:t>位</w:t>
      </w:r>
      <w:r>
        <w:rPr>
          <w:spacing w:val="14"/>
        </w:rPr>
        <w:t>郑重声明，</w:t>
      </w:r>
      <w:r>
        <w:rPr>
          <w:spacing w:val="16"/>
        </w:rPr>
        <w:t>根</w:t>
      </w:r>
      <w:r>
        <w:rPr>
          <w:spacing w:val="14"/>
        </w:rPr>
        <w:t>据《财政</w:t>
      </w:r>
      <w:r>
        <w:t>部</w:t>
      </w:r>
      <w:r>
        <w:rPr>
          <w:spacing w:val="9"/>
        </w:rPr>
        <w:t xml:space="preserve"> </w:t>
      </w:r>
      <w:r>
        <w:rPr>
          <w:spacing w:val="14"/>
        </w:rPr>
        <w:t>民政</w:t>
      </w:r>
      <w:r>
        <w:t>部</w:t>
      </w:r>
      <w:r>
        <w:rPr>
          <w:spacing w:val="12"/>
        </w:rPr>
        <w:t xml:space="preserve"> </w:t>
      </w:r>
      <w:r>
        <w:rPr>
          <w:spacing w:val="14"/>
        </w:rPr>
        <w:t>中国</w:t>
      </w:r>
      <w:r>
        <w:rPr>
          <w:spacing w:val="16"/>
        </w:rPr>
        <w:t>残</w:t>
      </w:r>
      <w:r>
        <w:rPr>
          <w:spacing w:val="14"/>
        </w:rPr>
        <w:t>疾人联合会</w:t>
      </w:r>
      <w:r>
        <w:rPr>
          <w:spacing w:val="16"/>
        </w:rPr>
        <w:t>关</w:t>
      </w:r>
      <w:r>
        <w:rPr>
          <w:spacing w:val="14"/>
        </w:rPr>
        <w:t>于促进残疾</w:t>
      </w:r>
      <w:r>
        <w:rPr>
          <w:spacing w:val="16"/>
        </w:rPr>
        <w:t>人</w:t>
      </w:r>
      <w:r>
        <w:rPr>
          <w:spacing w:val="14"/>
        </w:rPr>
        <w:t>就业政</w:t>
      </w:r>
      <w:r>
        <w:t>府</w:t>
      </w:r>
      <w:r>
        <w:rPr>
          <w:spacing w:val="16"/>
        </w:rPr>
        <w:t>采</w:t>
      </w:r>
      <w:r>
        <w:rPr>
          <w:spacing w:val="14"/>
        </w:rPr>
        <w:t>购</w:t>
      </w:r>
      <w:r>
        <w:rPr>
          <w:spacing w:val="16"/>
        </w:rPr>
        <w:t>政</w:t>
      </w:r>
      <w:r>
        <w:rPr>
          <w:spacing w:val="14"/>
        </w:rPr>
        <w:t>策</w:t>
      </w:r>
      <w:r>
        <w:rPr>
          <w:spacing w:val="16"/>
        </w:rPr>
        <w:t>的</w:t>
      </w:r>
      <w:r>
        <w:rPr>
          <w:spacing w:val="14"/>
        </w:rPr>
        <w:t>通</w:t>
      </w:r>
      <w:r>
        <w:rPr>
          <w:spacing w:val="16"/>
        </w:rPr>
        <w:t>知</w:t>
      </w:r>
      <w:r>
        <w:rPr>
          <w:spacing w:val="14"/>
        </w:rPr>
        <w:t>》</w:t>
      </w:r>
      <w:r>
        <w:rPr>
          <w:spacing w:val="16"/>
        </w:rPr>
        <w:t>（</w:t>
      </w:r>
      <w:r>
        <w:rPr>
          <w:spacing w:val="14"/>
        </w:rPr>
        <w:t>财库</w:t>
      </w:r>
      <w:r>
        <w:rPr>
          <w:spacing w:val="4"/>
        </w:rPr>
        <w:t>〔</w:t>
      </w:r>
      <w:r>
        <w:t>2017〕</w:t>
      </w:r>
      <w:r>
        <w:rPr>
          <w:spacing w:val="-15"/>
        </w:rPr>
        <w:t xml:space="preserve"> </w:t>
      </w:r>
      <w:r>
        <w:t>141</w:t>
      </w:r>
      <w:r>
        <w:rPr>
          <w:spacing w:val="-62"/>
        </w:rPr>
        <w:t xml:space="preserve"> </w:t>
      </w:r>
      <w:r>
        <w:rPr>
          <w:spacing w:val="16"/>
        </w:rPr>
        <w:t>号</w:t>
      </w:r>
      <w:r>
        <w:rPr>
          <w:spacing w:val="14"/>
        </w:rPr>
        <w:t>）</w:t>
      </w:r>
      <w:r>
        <w:rPr>
          <w:spacing w:val="16"/>
        </w:rPr>
        <w:t>的</w:t>
      </w:r>
      <w:r>
        <w:rPr>
          <w:spacing w:val="14"/>
        </w:rPr>
        <w:t>规</w:t>
      </w:r>
      <w:r>
        <w:rPr>
          <w:spacing w:val="16"/>
        </w:rPr>
        <w:t>定</w:t>
      </w:r>
      <w:r>
        <w:rPr>
          <w:spacing w:val="14"/>
        </w:rPr>
        <w:t>，</w:t>
      </w:r>
      <w:r>
        <w:rPr>
          <w:spacing w:val="16"/>
        </w:rPr>
        <w:t>本</w:t>
      </w:r>
      <w:r>
        <w:rPr>
          <w:spacing w:val="14"/>
        </w:rPr>
        <w:t>单</w:t>
      </w:r>
      <w:r>
        <w:rPr>
          <w:spacing w:val="16"/>
        </w:rPr>
        <w:t>位</w:t>
      </w:r>
      <w:r>
        <w:rPr>
          <w:spacing w:val="14"/>
        </w:rPr>
        <w:t>为</w:t>
      </w:r>
      <w:r>
        <w:rPr>
          <w:spacing w:val="16"/>
        </w:rPr>
        <w:t>符</w:t>
      </w:r>
      <w:r>
        <w:rPr>
          <w:spacing w:val="14"/>
        </w:rPr>
        <w:t>合</w:t>
      </w:r>
      <w:r>
        <w:rPr>
          <w:spacing w:val="16"/>
        </w:rPr>
        <w:t>条件</w:t>
      </w:r>
      <w:r>
        <w:rPr>
          <w:spacing w:val="14"/>
        </w:rPr>
        <w:t>的</w:t>
      </w:r>
      <w:r>
        <w:rPr>
          <w:spacing w:val="16"/>
        </w:rPr>
        <w:t>残</w:t>
      </w:r>
      <w:r>
        <w:rPr>
          <w:spacing w:val="14"/>
        </w:rPr>
        <w:t>疾</w:t>
      </w:r>
      <w:r>
        <w:rPr>
          <w:spacing w:val="16"/>
        </w:rPr>
        <w:t>人</w:t>
      </w:r>
      <w:r>
        <w:rPr>
          <w:spacing w:val="14"/>
        </w:rPr>
        <w:t>福</w:t>
      </w:r>
      <w:r>
        <w:rPr>
          <w:spacing w:val="16"/>
        </w:rPr>
        <w:t>利</w:t>
      </w:r>
      <w:r>
        <w:rPr>
          <w:spacing w:val="14"/>
        </w:rPr>
        <w:t>性</w:t>
      </w:r>
      <w:r>
        <w:t>单</w:t>
      </w:r>
      <w:r>
        <w:rPr>
          <w:spacing w:val="14"/>
        </w:rPr>
        <w:t>位</w:t>
      </w:r>
      <w:r>
        <w:rPr>
          <w:spacing w:val="16"/>
        </w:rPr>
        <w:t>，</w:t>
      </w:r>
      <w:r>
        <w:rPr>
          <w:spacing w:val="14"/>
        </w:rPr>
        <w:t>且</w:t>
      </w:r>
      <w:r>
        <w:rPr>
          <w:spacing w:val="16"/>
        </w:rPr>
        <w:t>本</w:t>
      </w:r>
      <w:r>
        <w:rPr>
          <w:spacing w:val="14"/>
        </w:rPr>
        <w:t>单位</w:t>
      </w:r>
      <w:r>
        <w:rPr>
          <w:spacing w:val="16"/>
        </w:rPr>
        <w:t>参</w:t>
      </w:r>
      <w:r>
        <w:rPr>
          <w:spacing w:val="11"/>
        </w:rPr>
        <w:t>加</w:t>
      </w:r>
      <w:r>
        <w:rPr>
          <w:spacing w:val="6"/>
        </w:rPr>
        <w:t>______</w:t>
      </w:r>
      <w:r>
        <w:rPr>
          <w:spacing w:val="14"/>
        </w:rPr>
        <w:t>单</w:t>
      </w:r>
      <w:r>
        <w:rPr>
          <w:spacing w:val="16"/>
        </w:rPr>
        <w:t>位</w:t>
      </w:r>
      <w:r>
        <w:t>的</w:t>
      </w:r>
      <w:r>
        <w:tab/>
      </w:r>
      <w:r>
        <w:rPr>
          <w:spacing w:val="16"/>
        </w:rPr>
        <w:t>项目采购活动提供本单位制造的货物</w:t>
      </w:r>
      <w:r>
        <w:t>（由本单位承</w:t>
      </w:r>
    </w:p>
    <w:p w14:paraId="5FB39648">
      <w:pPr>
        <w:pStyle w:val="11"/>
        <w:spacing w:line="525" w:lineRule="auto"/>
        <w:ind w:left="568" w:right="621"/>
      </w:pPr>
      <w:r>
        <w:t>担工程/提供服务），或者提供其他残疾人福利性单位制造的货物（不包括使用非残疾人福利性单位注册商标的货物）。</w:t>
      </w:r>
    </w:p>
    <w:p w14:paraId="6DD54579">
      <w:pPr>
        <w:pStyle w:val="11"/>
        <w:spacing w:line="267" w:lineRule="exact"/>
        <w:ind w:left="1012"/>
      </w:pPr>
      <w:r>
        <w:t>本单位对上述声明的真实性负责。如有虚假，将依法承担相应责任。</w:t>
      </w:r>
    </w:p>
    <w:p w14:paraId="79C7EF6B">
      <w:pPr>
        <w:pStyle w:val="11"/>
        <w:spacing w:before="7"/>
        <w:rPr>
          <w:sz w:val="24"/>
        </w:rPr>
      </w:pPr>
    </w:p>
    <w:p w14:paraId="2CC5FC0D">
      <w:pPr>
        <w:pStyle w:val="11"/>
        <w:spacing w:line="267" w:lineRule="exact"/>
        <w:ind w:left="1012"/>
        <w:jc w:val="center"/>
      </w:pPr>
      <w:r>
        <w:rPr>
          <w:rFonts w:hint="eastAsia"/>
          <w:lang w:val="en-US"/>
        </w:rPr>
        <w:t xml:space="preserve">              </w:t>
      </w:r>
      <w:r>
        <w:t>单位名称（盖章）：</w:t>
      </w:r>
    </w:p>
    <w:p w14:paraId="0EC74A4E">
      <w:pPr>
        <w:pStyle w:val="11"/>
        <w:spacing w:before="11"/>
        <w:rPr>
          <w:sz w:val="24"/>
        </w:rPr>
      </w:pPr>
    </w:p>
    <w:p w14:paraId="732DDFE0">
      <w:pPr>
        <w:pStyle w:val="11"/>
        <w:spacing w:line="267" w:lineRule="exact"/>
        <w:ind w:left="1012"/>
        <w:jc w:val="center"/>
      </w:pPr>
      <w:r>
        <w:rPr>
          <w:rFonts w:hint="eastAsia"/>
          <w:lang w:val="en-US"/>
        </w:rPr>
        <w:t xml:space="preserve">         </w:t>
      </w:r>
      <w:r>
        <w:t>日</w:t>
      </w:r>
      <w:r>
        <w:tab/>
      </w:r>
      <w:r>
        <w:t>期：</w:t>
      </w:r>
    </w:p>
    <w:p w14:paraId="2347BBEC">
      <w:pPr>
        <w:pStyle w:val="11"/>
        <w:rPr>
          <w:sz w:val="20"/>
        </w:rPr>
      </w:pPr>
    </w:p>
    <w:p w14:paraId="4C1F0D98">
      <w:pPr>
        <w:pStyle w:val="11"/>
        <w:rPr>
          <w:sz w:val="20"/>
        </w:rPr>
      </w:pPr>
    </w:p>
    <w:p w14:paraId="7B1AAA49">
      <w:pPr>
        <w:pStyle w:val="11"/>
        <w:rPr>
          <w:sz w:val="20"/>
        </w:rPr>
      </w:pPr>
    </w:p>
    <w:p w14:paraId="1381CF91">
      <w:pPr>
        <w:pStyle w:val="11"/>
        <w:rPr>
          <w:sz w:val="20"/>
        </w:rPr>
      </w:pPr>
    </w:p>
    <w:p w14:paraId="6E93C489">
      <w:pPr>
        <w:pStyle w:val="11"/>
        <w:rPr>
          <w:sz w:val="20"/>
        </w:rPr>
      </w:pPr>
    </w:p>
    <w:p w14:paraId="3BFDAD87">
      <w:pPr>
        <w:pStyle w:val="11"/>
        <w:rPr>
          <w:sz w:val="20"/>
        </w:rPr>
      </w:pPr>
    </w:p>
    <w:p w14:paraId="4ABFB15D">
      <w:pPr>
        <w:pStyle w:val="11"/>
        <w:rPr>
          <w:sz w:val="20"/>
        </w:rPr>
      </w:pPr>
    </w:p>
    <w:p w14:paraId="6AFAFF9D">
      <w:pPr>
        <w:pStyle w:val="11"/>
        <w:rPr>
          <w:sz w:val="20"/>
        </w:rPr>
      </w:pPr>
    </w:p>
    <w:p w14:paraId="5ECE56B8">
      <w:pPr>
        <w:pStyle w:val="11"/>
        <w:spacing w:before="3"/>
        <w:rPr>
          <w:sz w:val="28"/>
        </w:rPr>
      </w:pPr>
    </w:p>
    <w:p w14:paraId="5876885A">
      <w:pPr>
        <w:ind w:left="568"/>
        <w:rPr>
          <w:sz w:val="20"/>
        </w:rPr>
      </w:pPr>
      <w:r>
        <w:rPr>
          <w:sz w:val="20"/>
        </w:rPr>
        <w:t>备注：享受政府采购支持政策的残疾人福利性单位应当同时满足以下条件：</w:t>
      </w:r>
    </w:p>
    <w:p w14:paraId="5B8051AA">
      <w:pPr>
        <w:pStyle w:val="31"/>
        <w:numPr>
          <w:ilvl w:val="0"/>
          <w:numId w:val="26"/>
        </w:numPr>
        <w:tabs>
          <w:tab w:val="left" w:pos="1468"/>
        </w:tabs>
        <w:spacing w:before="68" w:line="302" w:lineRule="auto"/>
        <w:ind w:right="605" w:firstLine="398"/>
        <w:rPr>
          <w:sz w:val="20"/>
        </w:rPr>
      </w:pPr>
      <w:r>
        <w:rPr>
          <w:spacing w:val="-3"/>
          <w:sz w:val="20"/>
        </w:rPr>
        <w:t xml:space="preserve">安置的残疾人占本单位在职职工人数的比例不低于 </w:t>
      </w:r>
      <w:r>
        <w:rPr>
          <w:rFonts w:ascii="Times New Roman" w:eastAsia="Times New Roman"/>
          <w:sz w:val="20"/>
        </w:rPr>
        <w:t>25%</w:t>
      </w:r>
      <w:r>
        <w:rPr>
          <w:sz w:val="20"/>
        </w:rPr>
        <w:t>（</w:t>
      </w:r>
      <w:r>
        <w:rPr>
          <w:spacing w:val="-29"/>
          <w:sz w:val="20"/>
        </w:rPr>
        <w:t xml:space="preserve">含 </w:t>
      </w:r>
      <w:r>
        <w:rPr>
          <w:rFonts w:ascii="Times New Roman" w:eastAsia="Times New Roman"/>
          <w:sz w:val="20"/>
        </w:rPr>
        <w:t>25%</w:t>
      </w:r>
      <w:r>
        <w:rPr>
          <w:sz w:val="20"/>
        </w:rPr>
        <w:t>），并且安置的残疾人人</w:t>
      </w:r>
      <w:r>
        <w:rPr>
          <w:spacing w:val="-11"/>
          <w:sz w:val="20"/>
        </w:rPr>
        <w:t xml:space="preserve">数不少于 </w:t>
      </w:r>
      <w:r>
        <w:rPr>
          <w:rFonts w:ascii="Times New Roman" w:eastAsia="Times New Roman"/>
          <w:sz w:val="20"/>
        </w:rPr>
        <w:t>10</w:t>
      </w:r>
      <w:r>
        <w:rPr>
          <w:rFonts w:ascii="Times New Roman" w:eastAsia="Times New Roman"/>
          <w:spacing w:val="-1"/>
          <w:sz w:val="20"/>
        </w:rPr>
        <w:t xml:space="preserve"> </w:t>
      </w:r>
      <w:r>
        <w:rPr>
          <w:sz w:val="20"/>
        </w:rPr>
        <w:t>人（</w:t>
      </w:r>
      <w:r>
        <w:rPr>
          <w:spacing w:val="-25"/>
          <w:sz w:val="20"/>
        </w:rPr>
        <w:t xml:space="preserve">含 </w:t>
      </w:r>
      <w:r>
        <w:rPr>
          <w:rFonts w:ascii="Times New Roman" w:eastAsia="Times New Roman"/>
          <w:sz w:val="20"/>
        </w:rPr>
        <w:t>10</w:t>
      </w:r>
      <w:r>
        <w:rPr>
          <w:rFonts w:ascii="Times New Roman" w:eastAsia="Times New Roman"/>
          <w:spacing w:val="-1"/>
          <w:sz w:val="20"/>
        </w:rPr>
        <w:t xml:space="preserve"> </w:t>
      </w:r>
      <w:r>
        <w:rPr>
          <w:sz w:val="20"/>
        </w:rPr>
        <w:t>人）；</w:t>
      </w:r>
    </w:p>
    <w:p w14:paraId="172392D6">
      <w:pPr>
        <w:pStyle w:val="31"/>
        <w:numPr>
          <w:ilvl w:val="0"/>
          <w:numId w:val="26"/>
        </w:numPr>
        <w:tabs>
          <w:tab w:val="left" w:pos="1468"/>
        </w:tabs>
        <w:spacing w:before="5"/>
        <w:ind w:left="1467" w:hanging="501"/>
        <w:rPr>
          <w:sz w:val="20"/>
        </w:rPr>
      </w:pPr>
      <w:r>
        <w:rPr>
          <w:sz w:val="20"/>
        </w:rPr>
        <w:t>依法与安置的每位残疾人签订了一年以上（含一年）的劳动合同或服务协议；</w:t>
      </w:r>
    </w:p>
    <w:p w14:paraId="40904D35">
      <w:pPr>
        <w:pStyle w:val="31"/>
        <w:numPr>
          <w:ilvl w:val="0"/>
          <w:numId w:val="26"/>
        </w:numPr>
        <w:tabs>
          <w:tab w:val="left" w:pos="1472"/>
        </w:tabs>
        <w:spacing w:before="68" w:line="302" w:lineRule="auto"/>
        <w:ind w:right="607" w:firstLine="398"/>
        <w:rPr>
          <w:sz w:val="20"/>
        </w:rPr>
      </w:pPr>
      <w:r>
        <w:rPr>
          <w:sz w:val="20"/>
        </w:rPr>
        <w:t>为安置的每位残疾人按月足额缴纳了基本养老保险、基本医疗保险、失业保险、工伤保险和生育保险等社会保险费；</w:t>
      </w:r>
    </w:p>
    <w:p w14:paraId="03AAF656">
      <w:pPr>
        <w:pStyle w:val="31"/>
        <w:numPr>
          <w:ilvl w:val="0"/>
          <w:numId w:val="26"/>
        </w:numPr>
        <w:tabs>
          <w:tab w:val="left" w:pos="1472"/>
        </w:tabs>
        <w:spacing w:before="2" w:line="302" w:lineRule="auto"/>
        <w:ind w:right="607" w:firstLine="398"/>
        <w:rPr>
          <w:sz w:val="20"/>
        </w:rPr>
      </w:pPr>
      <w:r>
        <w:rPr>
          <w:sz w:val="20"/>
        </w:rPr>
        <w:t>通过银行等金融机构向安置的每位残疾人，按月支付了不低于单位所在区县适用的经省级人民政府批准的月最低工资标准的工资；</w:t>
      </w:r>
    </w:p>
    <w:p w14:paraId="2A6FA0BF">
      <w:pPr>
        <w:pStyle w:val="31"/>
        <w:numPr>
          <w:ilvl w:val="0"/>
          <w:numId w:val="26"/>
        </w:numPr>
        <w:tabs>
          <w:tab w:val="left" w:pos="1472"/>
        </w:tabs>
        <w:spacing w:before="2" w:line="302" w:lineRule="auto"/>
        <w:ind w:right="607" w:firstLine="398"/>
        <w:rPr>
          <w:sz w:val="20"/>
        </w:rPr>
      </w:pPr>
      <w:r>
        <w:rPr>
          <w:sz w:val="20"/>
        </w:rPr>
        <w:t>提供本单位制造的货物、承担的工程或者服务（以下简称产品），或者提供其他残疾人福利性单位制造的货物（不包括使用非残疾人福利性单位注册商标的货物）。</w:t>
      </w:r>
    </w:p>
    <w:p w14:paraId="055F583F">
      <w:pPr>
        <w:spacing w:before="2" w:line="302" w:lineRule="auto"/>
        <w:ind w:left="568" w:right="607" w:firstLine="398"/>
        <w:jc w:val="both"/>
        <w:rPr>
          <w:sz w:val="20"/>
        </w:rPr>
      </w:pPr>
      <w:r>
        <w:rPr>
          <w:sz w:val="20"/>
        </w:rPr>
        <w:t>前款所称残疾人是指法定劳动年龄内，持有《中华人民共和国残疾人证》或者《中华人民共和国</w:t>
      </w:r>
      <w:r>
        <w:rPr>
          <w:spacing w:val="-4"/>
          <w:sz w:val="20"/>
        </w:rPr>
        <w:t>残疾军人证</w:t>
      </w:r>
      <w:r>
        <w:rPr>
          <w:sz w:val="20"/>
        </w:rPr>
        <w:t>（</w:t>
      </w:r>
      <w:r>
        <w:rPr>
          <w:rFonts w:ascii="Times New Roman" w:eastAsia="Times New Roman"/>
          <w:sz w:val="20"/>
        </w:rPr>
        <w:t xml:space="preserve">1 </w:t>
      </w:r>
      <w:r>
        <w:rPr>
          <w:spacing w:val="-27"/>
          <w:sz w:val="20"/>
        </w:rPr>
        <w:t xml:space="preserve">至 </w:t>
      </w:r>
      <w:r>
        <w:rPr>
          <w:rFonts w:ascii="Times New Roman" w:eastAsia="Times New Roman"/>
          <w:sz w:val="20"/>
        </w:rPr>
        <w:t xml:space="preserve">8 </w:t>
      </w:r>
      <w:r>
        <w:rPr>
          <w:sz w:val="20"/>
        </w:rPr>
        <w:t>级</w:t>
      </w:r>
      <w:r>
        <w:rPr>
          <w:spacing w:val="-3"/>
          <w:sz w:val="20"/>
        </w:rPr>
        <w:t>）》的自然人，包括具有劳动条件和劳动意愿的精神残疾人。在职职工人数是指与残疾人福利性单位建立劳动关系并依法签订劳动合同或者服务协议的雇员人数。</w:t>
      </w:r>
    </w:p>
    <w:p w14:paraId="02B22A7E">
      <w:pPr>
        <w:spacing w:line="302" w:lineRule="auto"/>
        <w:jc w:val="both"/>
        <w:rPr>
          <w:sz w:val="20"/>
        </w:rPr>
        <w:sectPr>
          <w:headerReference r:id="rId38" w:type="default"/>
          <w:pgSz w:w="11910" w:h="16840"/>
          <w:pgMar w:top="1720" w:right="979" w:bottom="1160" w:left="1020" w:header="1419" w:footer="975" w:gutter="0"/>
          <w:pgNumType w:fmt="decimal"/>
          <w:cols w:space="720" w:num="1"/>
        </w:sectPr>
      </w:pPr>
    </w:p>
    <w:p w14:paraId="2EFB1822">
      <w:pPr>
        <w:pStyle w:val="4"/>
        <w:spacing w:before="35"/>
        <w:ind w:left="568"/>
      </w:pPr>
      <w:bookmarkStart w:id="273" w:name="_Toc87264401"/>
      <w:bookmarkStart w:id="274" w:name="_Toc18225"/>
      <w:r>
        <w:rPr>
          <w:rFonts w:hint="eastAsia"/>
        </w:rPr>
        <w:t>（八）业绩情况一览表</w:t>
      </w:r>
      <w:bookmarkEnd w:id="273"/>
      <w:bookmarkEnd w:id="274"/>
    </w:p>
    <w:p w14:paraId="0B959834">
      <w:pPr>
        <w:pStyle w:val="11"/>
        <w:spacing w:before="5"/>
        <w:rPr>
          <w:sz w:val="23"/>
        </w:rPr>
      </w:pPr>
    </w:p>
    <w:p w14:paraId="3B42FEF1">
      <w:pPr>
        <w:pStyle w:val="11"/>
        <w:tabs>
          <w:tab w:val="left" w:pos="2928"/>
          <w:tab w:val="left" w:pos="5923"/>
          <w:tab w:val="left" w:pos="7759"/>
          <w:tab w:val="left" w:pos="8128"/>
          <w:tab w:val="left" w:pos="9348"/>
        </w:tabs>
        <w:spacing w:before="76" w:after="3"/>
        <w:ind w:left="568"/>
        <w:rPr>
          <w:rFonts w:ascii="Times New Roman" w:eastAsia="Times New Roman"/>
        </w:rPr>
      </w:pPr>
      <w:bookmarkStart w:id="275" w:name="（九）信誉、信用等证明文件"/>
      <w:bookmarkEnd w:id="275"/>
      <w:r>
        <w:t>项目名称：</w:t>
      </w:r>
      <w:r>
        <w:rPr>
          <w:u w:val="single"/>
        </w:rPr>
        <w:t xml:space="preserve"> </w:t>
      </w:r>
      <w:r>
        <w:rPr>
          <w:u w:val="single"/>
        </w:rPr>
        <w:tab/>
      </w:r>
      <w:r>
        <w:tab/>
      </w:r>
      <w:r>
        <w:t>项目编号：</w:t>
      </w:r>
      <w:r>
        <w:rPr>
          <w:u w:val="single"/>
        </w:rPr>
        <w:t xml:space="preserve"> </w:t>
      </w:r>
      <w:r>
        <w:rPr>
          <w:u w:val="single"/>
        </w:rPr>
        <w:tab/>
      </w:r>
      <w:r>
        <w:tab/>
      </w: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
        <w:gridCol w:w="1580"/>
        <w:gridCol w:w="1036"/>
        <w:gridCol w:w="1308"/>
        <w:gridCol w:w="1222"/>
        <w:gridCol w:w="1122"/>
        <w:gridCol w:w="1099"/>
        <w:gridCol w:w="1113"/>
      </w:tblGrid>
      <w:tr w14:paraId="1E378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466" w:type="dxa"/>
          </w:tcPr>
          <w:p w14:paraId="51571696">
            <w:pPr>
              <w:pStyle w:val="29"/>
              <w:keepNext w:val="0"/>
              <w:keepLines w:val="0"/>
              <w:suppressLineNumbers w:val="0"/>
              <w:spacing w:before="0" w:beforeAutospacing="0" w:after="0" w:afterAutospacing="0" w:line="268" w:lineRule="exact"/>
              <w:ind w:left="127" w:right="0"/>
              <w:rPr>
                <w:rFonts w:hint="default"/>
                <w:sz w:val="21"/>
              </w:rPr>
            </w:pPr>
            <w:r>
              <w:rPr>
                <w:rFonts w:hint="default"/>
                <w:w w:val="99"/>
                <w:sz w:val="21"/>
              </w:rPr>
              <w:t>序</w:t>
            </w:r>
          </w:p>
          <w:p w14:paraId="07D46A73">
            <w:pPr>
              <w:pStyle w:val="29"/>
              <w:keepNext w:val="0"/>
              <w:keepLines w:val="0"/>
              <w:suppressLineNumbers w:val="0"/>
              <w:spacing w:before="4" w:beforeAutospacing="0" w:after="0" w:afterAutospacing="0" w:line="252" w:lineRule="exact"/>
              <w:ind w:left="127" w:right="0"/>
              <w:rPr>
                <w:rFonts w:hint="default"/>
                <w:sz w:val="21"/>
              </w:rPr>
            </w:pPr>
            <w:r>
              <w:rPr>
                <w:rFonts w:hint="default"/>
                <w:w w:val="99"/>
                <w:sz w:val="21"/>
              </w:rPr>
              <w:t>号</w:t>
            </w:r>
          </w:p>
        </w:tc>
        <w:tc>
          <w:tcPr>
            <w:tcW w:w="1580" w:type="dxa"/>
          </w:tcPr>
          <w:p w14:paraId="51C8BBD9">
            <w:pPr>
              <w:pStyle w:val="29"/>
              <w:keepNext w:val="0"/>
              <w:keepLines w:val="0"/>
              <w:suppressLineNumbers w:val="0"/>
              <w:spacing w:before="136" w:beforeAutospacing="0" w:after="0" w:afterAutospacing="0"/>
              <w:ind w:left="369" w:right="0"/>
              <w:rPr>
                <w:rFonts w:hint="default"/>
                <w:sz w:val="21"/>
              </w:rPr>
            </w:pPr>
            <w:r>
              <w:rPr>
                <w:rFonts w:hint="default"/>
                <w:sz w:val="21"/>
              </w:rPr>
              <w:t>完成时间</w:t>
            </w:r>
          </w:p>
        </w:tc>
        <w:tc>
          <w:tcPr>
            <w:tcW w:w="1036" w:type="dxa"/>
          </w:tcPr>
          <w:p w14:paraId="605721EF">
            <w:pPr>
              <w:pStyle w:val="29"/>
              <w:keepNext w:val="0"/>
              <w:keepLines w:val="0"/>
              <w:suppressLineNumbers w:val="0"/>
              <w:spacing w:before="136" w:beforeAutospacing="0" w:after="0" w:afterAutospacing="0"/>
              <w:ind w:left="232" w:right="0"/>
              <w:rPr>
                <w:rFonts w:hint="default"/>
                <w:sz w:val="21"/>
              </w:rPr>
            </w:pPr>
            <w:r>
              <w:rPr>
                <w:rFonts w:hint="default"/>
                <w:sz w:val="21"/>
              </w:rPr>
              <w:t>项目名</w:t>
            </w:r>
          </w:p>
          <w:p w14:paraId="2E195671">
            <w:pPr>
              <w:pStyle w:val="29"/>
              <w:keepNext w:val="0"/>
              <w:keepLines w:val="0"/>
              <w:suppressLineNumbers w:val="0"/>
              <w:spacing w:before="136" w:beforeAutospacing="0" w:after="0" w:afterAutospacing="0"/>
              <w:ind w:left="232" w:right="0"/>
              <w:rPr>
                <w:rFonts w:hint="default"/>
                <w:sz w:val="21"/>
              </w:rPr>
            </w:pPr>
            <w:r>
              <w:rPr>
                <w:rFonts w:hint="default"/>
                <w:sz w:val="21"/>
              </w:rPr>
              <w:t>称</w:t>
            </w:r>
          </w:p>
        </w:tc>
        <w:tc>
          <w:tcPr>
            <w:tcW w:w="1308" w:type="dxa"/>
          </w:tcPr>
          <w:p w14:paraId="3E07E50C">
            <w:pPr>
              <w:pStyle w:val="29"/>
              <w:keepNext w:val="0"/>
              <w:keepLines w:val="0"/>
              <w:suppressLineNumbers w:val="0"/>
              <w:spacing w:before="136" w:beforeAutospacing="0" w:after="0" w:afterAutospacing="0"/>
              <w:ind w:left="232" w:right="0"/>
              <w:rPr>
                <w:rFonts w:hint="default"/>
                <w:sz w:val="21"/>
              </w:rPr>
            </w:pPr>
            <w:r>
              <w:rPr>
                <w:rFonts w:hint="default"/>
                <w:sz w:val="21"/>
              </w:rPr>
              <w:t>供货内容</w:t>
            </w:r>
          </w:p>
        </w:tc>
        <w:tc>
          <w:tcPr>
            <w:tcW w:w="1222" w:type="dxa"/>
          </w:tcPr>
          <w:p w14:paraId="49AD443C">
            <w:pPr>
              <w:pStyle w:val="29"/>
              <w:keepNext w:val="0"/>
              <w:keepLines w:val="0"/>
              <w:suppressLineNumbers w:val="0"/>
              <w:spacing w:before="136" w:beforeAutospacing="0" w:after="0" w:afterAutospacing="0"/>
              <w:ind w:left="189" w:right="0"/>
              <w:rPr>
                <w:rFonts w:hint="default"/>
                <w:sz w:val="21"/>
              </w:rPr>
            </w:pPr>
            <w:r>
              <w:rPr>
                <w:rFonts w:hint="default"/>
                <w:sz w:val="21"/>
              </w:rPr>
              <w:t>合同总额</w:t>
            </w:r>
          </w:p>
        </w:tc>
        <w:tc>
          <w:tcPr>
            <w:tcW w:w="1122" w:type="dxa"/>
          </w:tcPr>
          <w:p w14:paraId="54BFEC25">
            <w:pPr>
              <w:pStyle w:val="29"/>
              <w:keepNext w:val="0"/>
              <w:keepLines w:val="0"/>
              <w:suppressLineNumbers w:val="0"/>
              <w:spacing w:before="136" w:beforeAutospacing="0" w:after="0" w:afterAutospacing="0"/>
              <w:ind w:left="141" w:right="0"/>
              <w:rPr>
                <w:rFonts w:hint="default"/>
                <w:sz w:val="21"/>
              </w:rPr>
            </w:pPr>
            <w:r>
              <w:rPr>
                <w:rFonts w:hint="default"/>
                <w:sz w:val="21"/>
              </w:rPr>
              <w:t>买方名称</w:t>
            </w:r>
          </w:p>
        </w:tc>
        <w:tc>
          <w:tcPr>
            <w:tcW w:w="1099" w:type="dxa"/>
          </w:tcPr>
          <w:p w14:paraId="42410913">
            <w:pPr>
              <w:pStyle w:val="29"/>
              <w:keepNext w:val="0"/>
              <w:keepLines w:val="0"/>
              <w:suppressLineNumbers w:val="0"/>
              <w:spacing w:before="136" w:beforeAutospacing="0" w:after="0" w:afterAutospacing="0"/>
              <w:ind w:left="233" w:right="0"/>
              <w:rPr>
                <w:rFonts w:hint="default"/>
                <w:sz w:val="21"/>
              </w:rPr>
            </w:pPr>
            <w:r>
              <w:rPr>
                <w:rFonts w:hint="default"/>
                <w:sz w:val="21"/>
              </w:rPr>
              <w:t>联系人</w:t>
            </w:r>
          </w:p>
        </w:tc>
        <w:tc>
          <w:tcPr>
            <w:tcW w:w="1113" w:type="dxa"/>
          </w:tcPr>
          <w:p w14:paraId="02E6A1D6">
            <w:pPr>
              <w:pStyle w:val="29"/>
              <w:keepNext w:val="0"/>
              <w:keepLines w:val="0"/>
              <w:suppressLineNumbers w:val="0"/>
              <w:spacing w:before="136" w:beforeAutospacing="0" w:after="0" w:afterAutospacing="0"/>
              <w:ind w:left="135" w:right="0"/>
              <w:rPr>
                <w:rFonts w:hint="default"/>
                <w:sz w:val="21"/>
              </w:rPr>
            </w:pPr>
            <w:r>
              <w:rPr>
                <w:rFonts w:hint="default"/>
                <w:sz w:val="21"/>
              </w:rPr>
              <w:t>联系电话</w:t>
            </w:r>
          </w:p>
        </w:tc>
      </w:tr>
      <w:tr w14:paraId="33FCC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466" w:type="dxa"/>
          </w:tcPr>
          <w:p w14:paraId="0A26FB33">
            <w:pPr>
              <w:pStyle w:val="29"/>
              <w:keepNext w:val="0"/>
              <w:keepLines w:val="0"/>
              <w:suppressLineNumbers w:val="0"/>
              <w:spacing w:before="0" w:beforeAutospacing="0" w:after="0" w:afterAutospacing="0" w:line="221" w:lineRule="exact"/>
              <w:ind w:left="144" w:right="0"/>
              <w:rPr>
                <w:rFonts w:hint="default" w:ascii="Arial"/>
                <w:sz w:val="21"/>
              </w:rPr>
            </w:pPr>
            <w:r>
              <w:rPr>
                <w:rFonts w:hint="default" w:ascii="Arial"/>
                <w:sz w:val="21"/>
              </w:rPr>
              <w:t>1.</w:t>
            </w:r>
          </w:p>
        </w:tc>
        <w:tc>
          <w:tcPr>
            <w:tcW w:w="1580" w:type="dxa"/>
          </w:tcPr>
          <w:p w14:paraId="4CD71D7B">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0DE789E7">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22C93612">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28DD30B2">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64C7B74F">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2C9C8968">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47FB8043">
            <w:pPr>
              <w:pStyle w:val="29"/>
              <w:keepNext w:val="0"/>
              <w:keepLines w:val="0"/>
              <w:suppressLineNumbers w:val="0"/>
              <w:spacing w:before="0" w:beforeAutospacing="0" w:after="0" w:afterAutospacing="0"/>
              <w:ind w:left="0" w:right="0"/>
              <w:rPr>
                <w:rFonts w:hint="default" w:ascii="Times New Roman"/>
                <w:sz w:val="16"/>
              </w:rPr>
            </w:pPr>
          </w:p>
        </w:tc>
      </w:tr>
      <w:tr w14:paraId="2D3A1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66" w:type="dxa"/>
          </w:tcPr>
          <w:p w14:paraId="1F323AE8">
            <w:pPr>
              <w:pStyle w:val="29"/>
              <w:keepNext w:val="0"/>
              <w:keepLines w:val="0"/>
              <w:suppressLineNumbers w:val="0"/>
              <w:spacing w:before="0" w:beforeAutospacing="0" w:after="0" w:afterAutospacing="0" w:line="221" w:lineRule="exact"/>
              <w:ind w:left="144" w:right="0"/>
              <w:rPr>
                <w:rFonts w:hint="default" w:ascii="Arial"/>
                <w:sz w:val="21"/>
              </w:rPr>
            </w:pPr>
            <w:r>
              <w:rPr>
                <w:rFonts w:hint="default" w:ascii="Arial"/>
                <w:sz w:val="21"/>
              </w:rPr>
              <w:t>2.</w:t>
            </w:r>
          </w:p>
        </w:tc>
        <w:tc>
          <w:tcPr>
            <w:tcW w:w="1580" w:type="dxa"/>
          </w:tcPr>
          <w:p w14:paraId="4150FBE3">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22CE2AB3">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27A7902D">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55531F81">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45783B33">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17BD70FB">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18B429FA">
            <w:pPr>
              <w:pStyle w:val="29"/>
              <w:keepNext w:val="0"/>
              <w:keepLines w:val="0"/>
              <w:suppressLineNumbers w:val="0"/>
              <w:spacing w:before="0" w:beforeAutospacing="0" w:after="0" w:afterAutospacing="0"/>
              <w:ind w:left="0" w:right="0"/>
              <w:rPr>
                <w:rFonts w:hint="default" w:ascii="Times New Roman"/>
                <w:sz w:val="16"/>
              </w:rPr>
            </w:pPr>
          </w:p>
        </w:tc>
      </w:tr>
      <w:tr w14:paraId="084C6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trPr>
        <w:tc>
          <w:tcPr>
            <w:tcW w:w="466" w:type="dxa"/>
          </w:tcPr>
          <w:p w14:paraId="0ADF2798">
            <w:pPr>
              <w:pStyle w:val="29"/>
              <w:keepNext w:val="0"/>
              <w:keepLines w:val="0"/>
              <w:suppressLineNumbers w:val="0"/>
              <w:spacing w:before="0" w:beforeAutospacing="0" w:after="0" w:afterAutospacing="0" w:line="222" w:lineRule="exact"/>
              <w:ind w:left="144" w:right="0"/>
              <w:rPr>
                <w:rFonts w:hint="default" w:ascii="Arial"/>
                <w:sz w:val="21"/>
              </w:rPr>
            </w:pPr>
            <w:r>
              <w:rPr>
                <w:rFonts w:hint="default" w:ascii="Arial"/>
                <w:sz w:val="21"/>
              </w:rPr>
              <w:t>3.</w:t>
            </w:r>
          </w:p>
        </w:tc>
        <w:tc>
          <w:tcPr>
            <w:tcW w:w="1580" w:type="dxa"/>
          </w:tcPr>
          <w:p w14:paraId="428B794E">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4D6B5D32">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694BF1F4">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3D8C6F7F">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494F01CF">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46732A63">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4CA4E67F">
            <w:pPr>
              <w:pStyle w:val="29"/>
              <w:keepNext w:val="0"/>
              <w:keepLines w:val="0"/>
              <w:suppressLineNumbers w:val="0"/>
              <w:spacing w:before="0" w:beforeAutospacing="0" w:after="0" w:afterAutospacing="0"/>
              <w:ind w:left="0" w:right="0"/>
              <w:rPr>
                <w:rFonts w:hint="default" w:ascii="Times New Roman"/>
                <w:sz w:val="16"/>
              </w:rPr>
            </w:pPr>
          </w:p>
        </w:tc>
      </w:tr>
      <w:tr w14:paraId="7DC85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66" w:type="dxa"/>
          </w:tcPr>
          <w:p w14:paraId="7BECC8D0">
            <w:pPr>
              <w:pStyle w:val="29"/>
              <w:keepNext w:val="0"/>
              <w:keepLines w:val="0"/>
              <w:suppressLineNumbers w:val="0"/>
              <w:spacing w:before="0" w:beforeAutospacing="0" w:after="0" w:afterAutospacing="0" w:line="221" w:lineRule="exact"/>
              <w:ind w:left="144" w:right="0"/>
              <w:rPr>
                <w:rFonts w:hint="default" w:ascii="Arial"/>
                <w:sz w:val="21"/>
              </w:rPr>
            </w:pPr>
            <w:r>
              <w:rPr>
                <w:rFonts w:hint="default" w:ascii="Arial"/>
                <w:sz w:val="21"/>
              </w:rPr>
              <w:t>4.</w:t>
            </w:r>
          </w:p>
        </w:tc>
        <w:tc>
          <w:tcPr>
            <w:tcW w:w="1580" w:type="dxa"/>
          </w:tcPr>
          <w:p w14:paraId="3053BD7F">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548EFF97">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694C45A1">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50400241">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616AD288">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3948F3DE">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20F5AA43">
            <w:pPr>
              <w:pStyle w:val="29"/>
              <w:keepNext w:val="0"/>
              <w:keepLines w:val="0"/>
              <w:suppressLineNumbers w:val="0"/>
              <w:spacing w:before="0" w:beforeAutospacing="0" w:after="0" w:afterAutospacing="0"/>
              <w:ind w:left="0" w:right="0"/>
              <w:rPr>
                <w:rFonts w:hint="default" w:ascii="Times New Roman"/>
                <w:sz w:val="16"/>
              </w:rPr>
            </w:pPr>
          </w:p>
        </w:tc>
      </w:tr>
      <w:tr w14:paraId="56E74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trPr>
        <w:tc>
          <w:tcPr>
            <w:tcW w:w="466" w:type="dxa"/>
          </w:tcPr>
          <w:p w14:paraId="63D4F356">
            <w:pPr>
              <w:pStyle w:val="29"/>
              <w:keepNext w:val="0"/>
              <w:keepLines w:val="0"/>
              <w:suppressLineNumbers w:val="0"/>
              <w:spacing w:before="0" w:beforeAutospacing="0" w:after="0" w:afterAutospacing="0" w:line="222" w:lineRule="exact"/>
              <w:ind w:left="144" w:right="0"/>
              <w:rPr>
                <w:rFonts w:hint="default" w:ascii="Arial"/>
                <w:sz w:val="21"/>
              </w:rPr>
            </w:pPr>
            <w:r>
              <w:rPr>
                <w:rFonts w:hint="default" w:ascii="Arial"/>
                <w:sz w:val="21"/>
              </w:rPr>
              <w:t>5.</w:t>
            </w:r>
          </w:p>
        </w:tc>
        <w:tc>
          <w:tcPr>
            <w:tcW w:w="1580" w:type="dxa"/>
          </w:tcPr>
          <w:p w14:paraId="45371E92">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12BB9C10">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740452A5">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0C127D1C">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32CB2E84">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12FB3872">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1C7A11A0">
            <w:pPr>
              <w:pStyle w:val="29"/>
              <w:keepNext w:val="0"/>
              <w:keepLines w:val="0"/>
              <w:suppressLineNumbers w:val="0"/>
              <w:spacing w:before="0" w:beforeAutospacing="0" w:after="0" w:afterAutospacing="0"/>
              <w:ind w:left="0" w:right="0"/>
              <w:rPr>
                <w:rFonts w:hint="default" w:ascii="Times New Roman"/>
                <w:sz w:val="16"/>
              </w:rPr>
            </w:pPr>
          </w:p>
        </w:tc>
      </w:tr>
      <w:tr w14:paraId="0152E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66" w:type="dxa"/>
          </w:tcPr>
          <w:p w14:paraId="086C2055">
            <w:pPr>
              <w:pStyle w:val="29"/>
              <w:keepNext w:val="0"/>
              <w:keepLines w:val="0"/>
              <w:suppressLineNumbers w:val="0"/>
              <w:spacing w:before="0" w:beforeAutospacing="0" w:after="0" w:afterAutospacing="0" w:line="221" w:lineRule="exact"/>
              <w:ind w:left="144" w:right="0"/>
              <w:rPr>
                <w:rFonts w:hint="default" w:ascii="Arial"/>
                <w:sz w:val="21"/>
              </w:rPr>
            </w:pPr>
            <w:r>
              <w:rPr>
                <w:rFonts w:hint="default" w:ascii="Arial"/>
                <w:sz w:val="21"/>
              </w:rPr>
              <w:t>6.</w:t>
            </w:r>
          </w:p>
        </w:tc>
        <w:tc>
          <w:tcPr>
            <w:tcW w:w="1580" w:type="dxa"/>
          </w:tcPr>
          <w:p w14:paraId="1ED19CED">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2FFAC305">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7E65EF8F">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7A5A1D8D">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5BFFD5FB">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5E44558A">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3E90C257">
            <w:pPr>
              <w:pStyle w:val="29"/>
              <w:keepNext w:val="0"/>
              <w:keepLines w:val="0"/>
              <w:suppressLineNumbers w:val="0"/>
              <w:spacing w:before="0" w:beforeAutospacing="0" w:after="0" w:afterAutospacing="0"/>
              <w:ind w:left="0" w:right="0"/>
              <w:rPr>
                <w:rFonts w:hint="default" w:ascii="Times New Roman"/>
                <w:sz w:val="16"/>
              </w:rPr>
            </w:pPr>
          </w:p>
        </w:tc>
      </w:tr>
      <w:tr w14:paraId="54D1C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trPr>
        <w:tc>
          <w:tcPr>
            <w:tcW w:w="466" w:type="dxa"/>
          </w:tcPr>
          <w:p w14:paraId="18B03C51">
            <w:pPr>
              <w:pStyle w:val="29"/>
              <w:keepNext w:val="0"/>
              <w:keepLines w:val="0"/>
              <w:suppressLineNumbers w:val="0"/>
              <w:spacing w:before="0" w:beforeAutospacing="0" w:after="0" w:afterAutospacing="0" w:line="222" w:lineRule="exact"/>
              <w:ind w:left="144" w:right="0"/>
              <w:rPr>
                <w:rFonts w:hint="default" w:ascii="Arial"/>
                <w:sz w:val="21"/>
              </w:rPr>
            </w:pPr>
            <w:r>
              <w:rPr>
                <w:rFonts w:hint="default" w:ascii="Arial"/>
                <w:sz w:val="21"/>
              </w:rPr>
              <w:t>7.</w:t>
            </w:r>
          </w:p>
        </w:tc>
        <w:tc>
          <w:tcPr>
            <w:tcW w:w="1580" w:type="dxa"/>
          </w:tcPr>
          <w:p w14:paraId="1125F48E">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07F86290">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46F15135">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3167B068">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2362A95B">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4ED29D00">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1A57D01D">
            <w:pPr>
              <w:pStyle w:val="29"/>
              <w:keepNext w:val="0"/>
              <w:keepLines w:val="0"/>
              <w:suppressLineNumbers w:val="0"/>
              <w:spacing w:before="0" w:beforeAutospacing="0" w:after="0" w:afterAutospacing="0"/>
              <w:ind w:left="0" w:right="0"/>
              <w:rPr>
                <w:rFonts w:hint="default" w:ascii="Times New Roman"/>
                <w:sz w:val="16"/>
              </w:rPr>
            </w:pPr>
          </w:p>
        </w:tc>
      </w:tr>
      <w:tr w14:paraId="78590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466" w:type="dxa"/>
          </w:tcPr>
          <w:p w14:paraId="66DDC48B">
            <w:pPr>
              <w:pStyle w:val="29"/>
              <w:keepNext w:val="0"/>
              <w:keepLines w:val="0"/>
              <w:suppressLineNumbers w:val="0"/>
              <w:spacing w:before="0" w:beforeAutospacing="0" w:after="0" w:afterAutospacing="0" w:line="221" w:lineRule="exact"/>
              <w:ind w:left="144" w:right="0"/>
              <w:rPr>
                <w:rFonts w:hint="default" w:ascii="Arial"/>
                <w:sz w:val="21"/>
              </w:rPr>
            </w:pPr>
            <w:r>
              <w:rPr>
                <w:rFonts w:hint="default" w:ascii="Arial"/>
                <w:sz w:val="21"/>
              </w:rPr>
              <w:t>8.</w:t>
            </w:r>
          </w:p>
        </w:tc>
        <w:tc>
          <w:tcPr>
            <w:tcW w:w="1580" w:type="dxa"/>
          </w:tcPr>
          <w:p w14:paraId="303CA51F">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33445509">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23B8AD3E">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665F2634">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6D713418">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7F7DB790">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668D3FB5">
            <w:pPr>
              <w:pStyle w:val="29"/>
              <w:keepNext w:val="0"/>
              <w:keepLines w:val="0"/>
              <w:suppressLineNumbers w:val="0"/>
              <w:spacing w:before="0" w:beforeAutospacing="0" w:after="0" w:afterAutospacing="0"/>
              <w:ind w:left="0" w:right="0"/>
              <w:rPr>
                <w:rFonts w:hint="default" w:ascii="Times New Roman"/>
                <w:sz w:val="16"/>
              </w:rPr>
            </w:pPr>
          </w:p>
        </w:tc>
      </w:tr>
      <w:tr w14:paraId="36623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466" w:type="dxa"/>
          </w:tcPr>
          <w:p w14:paraId="3D8B118E">
            <w:pPr>
              <w:pStyle w:val="29"/>
              <w:keepNext w:val="0"/>
              <w:keepLines w:val="0"/>
              <w:suppressLineNumbers w:val="0"/>
              <w:spacing w:before="0" w:beforeAutospacing="0" w:after="0" w:afterAutospacing="0" w:line="222" w:lineRule="exact"/>
              <w:ind w:left="144" w:right="0"/>
              <w:rPr>
                <w:rFonts w:hint="default" w:ascii="Arial"/>
                <w:sz w:val="21"/>
              </w:rPr>
            </w:pPr>
            <w:r>
              <w:rPr>
                <w:rFonts w:hint="default" w:ascii="Arial"/>
                <w:sz w:val="21"/>
              </w:rPr>
              <w:t>9.</w:t>
            </w:r>
          </w:p>
        </w:tc>
        <w:tc>
          <w:tcPr>
            <w:tcW w:w="1580" w:type="dxa"/>
          </w:tcPr>
          <w:p w14:paraId="3FF4946E">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7A4E4AC8">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15F1A741">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2FE80FEC">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14457742">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36744B76">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60EF36B7">
            <w:pPr>
              <w:pStyle w:val="29"/>
              <w:keepNext w:val="0"/>
              <w:keepLines w:val="0"/>
              <w:suppressLineNumbers w:val="0"/>
              <w:spacing w:before="0" w:beforeAutospacing="0" w:after="0" w:afterAutospacing="0"/>
              <w:ind w:left="0" w:right="0"/>
              <w:rPr>
                <w:rFonts w:hint="default" w:ascii="Times New Roman"/>
                <w:sz w:val="16"/>
              </w:rPr>
            </w:pPr>
          </w:p>
        </w:tc>
      </w:tr>
      <w:tr w14:paraId="69245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466" w:type="dxa"/>
          </w:tcPr>
          <w:p w14:paraId="55941E54">
            <w:pPr>
              <w:pStyle w:val="29"/>
              <w:keepNext w:val="0"/>
              <w:keepLines w:val="0"/>
              <w:suppressLineNumbers w:val="0"/>
              <w:spacing w:before="0" w:beforeAutospacing="0" w:after="0" w:afterAutospacing="0" w:line="221" w:lineRule="exact"/>
              <w:ind w:left="127" w:right="0"/>
              <w:rPr>
                <w:rFonts w:hint="default" w:ascii="Arial" w:hAnsi="Arial"/>
                <w:sz w:val="21"/>
              </w:rPr>
            </w:pPr>
            <w:r>
              <w:rPr>
                <w:rFonts w:hint="default" w:ascii="Arial" w:hAnsi="Arial"/>
                <w:w w:val="99"/>
                <w:sz w:val="21"/>
              </w:rPr>
              <w:t>…</w:t>
            </w:r>
          </w:p>
        </w:tc>
        <w:tc>
          <w:tcPr>
            <w:tcW w:w="1580" w:type="dxa"/>
          </w:tcPr>
          <w:p w14:paraId="0DCCA45F">
            <w:pPr>
              <w:pStyle w:val="29"/>
              <w:keepNext w:val="0"/>
              <w:keepLines w:val="0"/>
              <w:suppressLineNumbers w:val="0"/>
              <w:spacing w:before="0" w:beforeAutospacing="0" w:after="0" w:afterAutospacing="0"/>
              <w:ind w:left="0" w:right="0"/>
              <w:rPr>
                <w:rFonts w:hint="default" w:ascii="Times New Roman"/>
                <w:sz w:val="16"/>
              </w:rPr>
            </w:pPr>
          </w:p>
        </w:tc>
        <w:tc>
          <w:tcPr>
            <w:tcW w:w="1036" w:type="dxa"/>
          </w:tcPr>
          <w:p w14:paraId="51A41A98">
            <w:pPr>
              <w:pStyle w:val="29"/>
              <w:keepNext w:val="0"/>
              <w:keepLines w:val="0"/>
              <w:suppressLineNumbers w:val="0"/>
              <w:spacing w:before="0" w:beforeAutospacing="0" w:after="0" w:afterAutospacing="0"/>
              <w:ind w:left="0" w:right="0"/>
              <w:rPr>
                <w:rFonts w:hint="default" w:ascii="Times New Roman"/>
                <w:sz w:val="16"/>
              </w:rPr>
            </w:pPr>
          </w:p>
        </w:tc>
        <w:tc>
          <w:tcPr>
            <w:tcW w:w="1308" w:type="dxa"/>
          </w:tcPr>
          <w:p w14:paraId="482740FC">
            <w:pPr>
              <w:pStyle w:val="29"/>
              <w:keepNext w:val="0"/>
              <w:keepLines w:val="0"/>
              <w:suppressLineNumbers w:val="0"/>
              <w:spacing w:before="0" w:beforeAutospacing="0" w:after="0" w:afterAutospacing="0"/>
              <w:ind w:left="0" w:right="0"/>
              <w:rPr>
                <w:rFonts w:hint="default" w:ascii="Times New Roman"/>
                <w:sz w:val="16"/>
              </w:rPr>
            </w:pPr>
          </w:p>
        </w:tc>
        <w:tc>
          <w:tcPr>
            <w:tcW w:w="1222" w:type="dxa"/>
          </w:tcPr>
          <w:p w14:paraId="74CC9723">
            <w:pPr>
              <w:pStyle w:val="29"/>
              <w:keepNext w:val="0"/>
              <w:keepLines w:val="0"/>
              <w:suppressLineNumbers w:val="0"/>
              <w:spacing w:before="0" w:beforeAutospacing="0" w:after="0" w:afterAutospacing="0"/>
              <w:ind w:left="0" w:right="0"/>
              <w:rPr>
                <w:rFonts w:hint="default" w:ascii="Times New Roman"/>
                <w:sz w:val="16"/>
              </w:rPr>
            </w:pPr>
          </w:p>
        </w:tc>
        <w:tc>
          <w:tcPr>
            <w:tcW w:w="1122" w:type="dxa"/>
          </w:tcPr>
          <w:p w14:paraId="1D6EA5E5">
            <w:pPr>
              <w:pStyle w:val="29"/>
              <w:keepNext w:val="0"/>
              <w:keepLines w:val="0"/>
              <w:suppressLineNumbers w:val="0"/>
              <w:spacing w:before="0" w:beforeAutospacing="0" w:after="0" w:afterAutospacing="0"/>
              <w:ind w:left="0" w:right="0"/>
              <w:rPr>
                <w:rFonts w:hint="default" w:ascii="Times New Roman"/>
                <w:sz w:val="16"/>
              </w:rPr>
            </w:pPr>
          </w:p>
        </w:tc>
        <w:tc>
          <w:tcPr>
            <w:tcW w:w="1099" w:type="dxa"/>
          </w:tcPr>
          <w:p w14:paraId="5F37454E">
            <w:pPr>
              <w:pStyle w:val="29"/>
              <w:keepNext w:val="0"/>
              <w:keepLines w:val="0"/>
              <w:suppressLineNumbers w:val="0"/>
              <w:spacing w:before="0" w:beforeAutospacing="0" w:after="0" w:afterAutospacing="0"/>
              <w:ind w:left="0" w:right="0"/>
              <w:rPr>
                <w:rFonts w:hint="default" w:ascii="Times New Roman"/>
                <w:sz w:val="16"/>
              </w:rPr>
            </w:pPr>
          </w:p>
        </w:tc>
        <w:tc>
          <w:tcPr>
            <w:tcW w:w="1113" w:type="dxa"/>
          </w:tcPr>
          <w:p w14:paraId="452900A0">
            <w:pPr>
              <w:pStyle w:val="29"/>
              <w:keepNext w:val="0"/>
              <w:keepLines w:val="0"/>
              <w:suppressLineNumbers w:val="0"/>
              <w:spacing w:before="0" w:beforeAutospacing="0" w:after="0" w:afterAutospacing="0"/>
              <w:ind w:left="0" w:right="0"/>
              <w:rPr>
                <w:rFonts w:hint="default" w:ascii="Times New Roman"/>
                <w:sz w:val="16"/>
              </w:rPr>
            </w:pPr>
          </w:p>
        </w:tc>
      </w:tr>
    </w:tbl>
    <w:p w14:paraId="2357D88F">
      <w:pPr>
        <w:pStyle w:val="11"/>
        <w:spacing w:before="4"/>
        <w:rPr>
          <w:rFonts w:ascii="Times New Roman"/>
          <w:sz w:val="24"/>
        </w:rPr>
      </w:pPr>
    </w:p>
    <w:p w14:paraId="6FC3884E">
      <w:pPr>
        <w:pStyle w:val="11"/>
        <w:spacing w:before="1"/>
        <w:ind w:left="568"/>
      </w:pPr>
      <w:r>
        <w:t>注：</w:t>
      </w:r>
    </w:p>
    <w:p w14:paraId="582FE0C0">
      <w:pPr>
        <w:pStyle w:val="11"/>
        <w:rPr>
          <w:sz w:val="22"/>
        </w:rPr>
      </w:pPr>
    </w:p>
    <w:p w14:paraId="630E3D49">
      <w:pPr>
        <w:pStyle w:val="11"/>
        <w:spacing w:before="1"/>
        <w:ind w:left="1233"/>
      </w:pPr>
      <w:r>
        <w:t>投标人须按上表提供业绩证明资料（合同）。</w:t>
      </w:r>
    </w:p>
    <w:p w14:paraId="0B1490F5">
      <w:pPr>
        <w:pStyle w:val="11"/>
        <w:rPr>
          <w:sz w:val="20"/>
        </w:rPr>
      </w:pPr>
    </w:p>
    <w:p w14:paraId="00DF3774">
      <w:pPr>
        <w:pStyle w:val="11"/>
        <w:rPr>
          <w:sz w:val="20"/>
        </w:rPr>
      </w:pPr>
    </w:p>
    <w:p w14:paraId="28A96064">
      <w:pPr>
        <w:pStyle w:val="11"/>
        <w:spacing w:before="11"/>
        <w:rPr>
          <w:sz w:val="22"/>
        </w:rPr>
      </w:pPr>
    </w:p>
    <w:p w14:paraId="336C1778">
      <w:pPr>
        <w:pStyle w:val="11"/>
        <w:tabs>
          <w:tab w:val="left" w:pos="5563"/>
        </w:tabs>
        <w:ind w:left="568"/>
        <w:rPr>
          <w:rFonts w:ascii="Times New Roman" w:eastAsia="Times New Roman"/>
        </w:rPr>
      </w:pPr>
      <w:r>
        <w:t>投标人名称[盖章]：</w:t>
      </w:r>
      <w:r>
        <w:rPr>
          <w:rFonts w:ascii="Times New Roman" w:eastAsia="Times New Roman"/>
          <w:w w:val="95"/>
          <w:u w:val="single"/>
        </w:rPr>
        <w:t xml:space="preserve"> </w:t>
      </w:r>
      <w:r>
        <w:rPr>
          <w:rFonts w:ascii="Times New Roman" w:eastAsia="Times New Roman"/>
          <w:u w:val="single"/>
        </w:rPr>
        <w:tab/>
      </w:r>
    </w:p>
    <w:p w14:paraId="12811307">
      <w:pPr>
        <w:pStyle w:val="11"/>
        <w:spacing w:before="5"/>
        <w:rPr>
          <w:rFonts w:ascii="Times New Roman"/>
          <w:sz w:val="24"/>
        </w:rPr>
      </w:pPr>
    </w:p>
    <w:p w14:paraId="7129B2E8">
      <w:pPr>
        <w:pStyle w:val="11"/>
        <w:tabs>
          <w:tab w:val="left" w:pos="5134"/>
          <w:tab w:val="left" w:pos="7077"/>
          <w:tab w:val="left" w:pos="9348"/>
        </w:tabs>
        <w:spacing w:before="70"/>
        <w:ind w:left="568"/>
        <w:rPr>
          <w:rFonts w:ascii="Times New Roman" w:eastAsia="Times New Roman"/>
        </w:rPr>
      </w:pPr>
      <w:r>
        <w:t>投标人授权代表签字：</w:t>
      </w:r>
      <w:r>
        <w:rPr>
          <w:u w:val="single"/>
        </w:rPr>
        <w:t xml:space="preserve"> </w:t>
      </w:r>
      <w:r>
        <w:rPr>
          <w:u w:val="single"/>
        </w:rPr>
        <w:tab/>
      </w:r>
      <w:r>
        <w:tab/>
      </w:r>
      <w:r>
        <w:rPr>
          <w:w w:val="95"/>
        </w:rPr>
        <w:t>日期：</w:t>
      </w:r>
      <w:r>
        <w:rPr>
          <w:rFonts w:ascii="Times New Roman" w:eastAsia="Times New Roman"/>
          <w:w w:val="95"/>
          <w:u w:val="single"/>
        </w:rPr>
        <w:t xml:space="preserve"> </w:t>
      </w:r>
      <w:r>
        <w:rPr>
          <w:rFonts w:ascii="Times New Roman" w:eastAsia="Times New Roman"/>
          <w:u w:val="single"/>
        </w:rPr>
        <w:tab/>
      </w:r>
    </w:p>
    <w:p w14:paraId="132FB882">
      <w:pPr>
        <w:rPr>
          <w:rFonts w:ascii="Times New Roman" w:eastAsia="Times New Roman"/>
        </w:rPr>
        <w:sectPr>
          <w:headerReference r:id="rId39" w:type="default"/>
          <w:pgSz w:w="11910" w:h="16840"/>
          <w:pgMar w:top="1720" w:right="979" w:bottom="1160" w:left="1020" w:header="1419" w:footer="975" w:gutter="0"/>
          <w:pgNumType w:fmt="decimal"/>
          <w:cols w:space="720" w:num="1"/>
        </w:sectPr>
      </w:pPr>
    </w:p>
    <w:p w14:paraId="263FC49B">
      <w:pPr>
        <w:pStyle w:val="4"/>
        <w:spacing w:before="35"/>
        <w:ind w:left="568"/>
      </w:pPr>
      <w:bookmarkStart w:id="276" w:name="_Toc87264402"/>
      <w:bookmarkStart w:id="277" w:name="_Toc28617"/>
      <w:r>
        <w:rPr>
          <w:rFonts w:hint="eastAsia"/>
        </w:rPr>
        <w:t>（九）信誉、信用等证明文件</w:t>
      </w:r>
      <w:bookmarkEnd w:id="276"/>
      <w:bookmarkEnd w:id="277"/>
    </w:p>
    <w:p w14:paraId="15D27E15">
      <w:pPr>
        <w:pStyle w:val="11"/>
        <w:ind w:left="988"/>
        <w:jc w:val="center"/>
        <w:rPr>
          <w:sz w:val="24"/>
          <w:szCs w:val="24"/>
        </w:rPr>
      </w:pPr>
      <w:bookmarkStart w:id="278" w:name="9-1__信誉证明文件"/>
      <w:bookmarkEnd w:id="278"/>
      <w:bookmarkStart w:id="279" w:name="9-2__信用承诺书"/>
      <w:bookmarkEnd w:id="279"/>
      <w:r>
        <w:rPr>
          <w:sz w:val="24"/>
          <w:szCs w:val="24"/>
        </w:rPr>
        <w:t>9-1</w:t>
      </w:r>
      <w:r>
        <w:rPr>
          <w:sz w:val="24"/>
          <w:szCs w:val="24"/>
        </w:rPr>
        <w:tab/>
      </w:r>
      <w:r>
        <w:rPr>
          <w:sz w:val="24"/>
          <w:szCs w:val="24"/>
        </w:rPr>
        <w:t>信誉证明文件</w:t>
      </w:r>
    </w:p>
    <w:p w14:paraId="4DE40D80">
      <w:pPr>
        <w:pStyle w:val="11"/>
        <w:spacing w:before="9"/>
        <w:rPr>
          <w:b/>
          <w:sz w:val="29"/>
        </w:rPr>
      </w:pPr>
    </w:p>
    <w:p w14:paraId="25D0D68C">
      <w:pPr>
        <w:pStyle w:val="11"/>
        <w:ind w:left="988"/>
      </w:pPr>
      <w:r>
        <w:t>企业或产品获得的荣誉证书等。</w:t>
      </w:r>
    </w:p>
    <w:p w14:paraId="2FC4319C">
      <w:pPr>
        <w:sectPr>
          <w:headerReference r:id="rId40" w:type="default"/>
          <w:pgSz w:w="11910" w:h="16840"/>
          <w:pgMar w:top="1600" w:right="979" w:bottom="1160" w:left="1020" w:header="1299" w:footer="975" w:gutter="0"/>
          <w:pgNumType w:fmt="decimal"/>
          <w:cols w:space="720" w:num="1"/>
        </w:sectPr>
      </w:pPr>
    </w:p>
    <w:p w14:paraId="365043C0">
      <w:pPr>
        <w:spacing w:line="340" w:lineRule="exact"/>
        <w:ind w:left="20"/>
        <w:jc w:val="center"/>
        <w:rPr>
          <w:b/>
          <w:sz w:val="30"/>
        </w:rPr>
      </w:pPr>
      <w:r>
        <w:rPr>
          <w:rFonts w:hint="eastAsia"/>
          <w:b/>
          <w:sz w:val="30"/>
          <w:lang w:val="en-US"/>
        </w:rPr>
        <w:t xml:space="preserve">9-2 </w:t>
      </w:r>
      <w:r>
        <w:rPr>
          <w:b/>
          <w:sz w:val="30"/>
        </w:rPr>
        <w:t>其它承诺函</w:t>
      </w:r>
    </w:p>
    <w:p w14:paraId="482C91A1">
      <w:pPr>
        <w:pStyle w:val="11"/>
        <w:spacing w:before="3"/>
        <w:rPr>
          <w:sz w:val="27"/>
        </w:rPr>
      </w:pPr>
    </w:p>
    <w:p w14:paraId="06F79424">
      <w:pPr>
        <w:pStyle w:val="11"/>
        <w:rPr>
          <w:sz w:val="20"/>
        </w:rPr>
      </w:pPr>
      <w:bookmarkStart w:id="280" w:name="9-3__其它承诺函"/>
      <w:bookmarkEnd w:id="280"/>
    </w:p>
    <w:p w14:paraId="51D6B88A">
      <w:pPr>
        <w:pStyle w:val="11"/>
        <w:spacing w:before="10"/>
        <w:rPr>
          <w:sz w:val="20"/>
        </w:rPr>
      </w:pPr>
    </w:p>
    <w:p w14:paraId="75AB1FD6">
      <w:pPr>
        <w:pStyle w:val="11"/>
        <w:spacing w:before="80"/>
        <w:ind w:left="1197"/>
      </w:pPr>
      <w:bookmarkStart w:id="281" w:name="（十）商务偏离表"/>
      <w:bookmarkEnd w:id="281"/>
      <w:r>
        <w:rPr>
          <w:rFonts w:ascii="Arial" w:eastAsia="Arial"/>
        </w:rPr>
        <w:t>1</w:t>
      </w:r>
      <w:r>
        <w:t>、招标文件要求提供的承诺函（如评分标准里要求的），格式自理；</w:t>
      </w:r>
    </w:p>
    <w:p w14:paraId="6DF3489D">
      <w:pPr>
        <w:sectPr>
          <w:headerReference r:id="rId41" w:type="default"/>
          <w:pgSz w:w="11910" w:h="16840"/>
          <w:pgMar w:top="1720" w:right="979" w:bottom="1160" w:left="1020" w:header="1402" w:footer="975" w:gutter="0"/>
          <w:pgNumType w:fmt="decimal"/>
          <w:cols w:space="720" w:num="1"/>
        </w:sectPr>
      </w:pPr>
    </w:p>
    <w:p w14:paraId="60E7DA31">
      <w:pPr>
        <w:pStyle w:val="4"/>
        <w:spacing w:before="35"/>
        <w:ind w:left="568"/>
      </w:pPr>
      <w:bookmarkStart w:id="282" w:name="_Toc87264403"/>
      <w:bookmarkStart w:id="283" w:name="_Toc28446"/>
      <w:r>
        <w:t>（十）商务偏离表</w:t>
      </w:r>
      <w:bookmarkEnd w:id="282"/>
      <w:bookmarkEnd w:id="283"/>
    </w:p>
    <w:p w14:paraId="4EB4FDBE">
      <w:pPr>
        <w:pStyle w:val="11"/>
        <w:spacing w:before="10"/>
        <w:rPr>
          <w:rFonts w:ascii="黑体"/>
          <w:b/>
          <w:sz w:val="25"/>
        </w:rPr>
      </w:pPr>
    </w:p>
    <w:p w14:paraId="5AF47BF0">
      <w:pPr>
        <w:pStyle w:val="11"/>
        <w:tabs>
          <w:tab w:val="left" w:pos="2928"/>
          <w:tab w:val="left" w:pos="4768"/>
          <w:tab w:val="left" w:pos="6603"/>
          <w:tab w:val="left" w:pos="8023"/>
          <w:tab w:val="left" w:pos="9348"/>
        </w:tabs>
        <w:spacing w:before="1"/>
        <w:ind w:left="568"/>
        <w:rPr>
          <w:rFonts w:ascii="Times New Roman" w:eastAsia="Times New Roman"/>
        </w:rPr>
      </w:pPr>
      <w:r>
        <w:t>项目名称：</w:t>
      </w:r>
      <w:r>
        <w:rPr>
          <w:u w:val="single"/>
        </w:rPr>
        <w:t xml:space="preserve"> </w:t>
      </w:r>
      <w:r>
        <w:rPr>
          <w:u w:val="single"/>
        </w:rPr>
        <w:tab/>
      </w:r>
      <w:r>
        <w:tab/>
      </w:r>
      <w:r>
        <w:t>项目编号：</w:t>
      </w:r>
      <w:r>
        <w:rPr>
          <w:u w:val="single"/>
        </w:rPr>
        <w:t xml:space="preserve"> </w:t>
      </w:r>
      <w:r>
        <w:rPr>
          <w:u w:val="single"/>
        </w:rPr>
        <w:tab/>
      </w:r>
      <w:r>
        <w:tab/>
      </w:r>
    </w:p>
    <w:p w14:paraId="087FAF5D">
      <w:pPr>
        <w:pStyle w:val="11"/>
        <w:rPr>
          <w:rFonts w:ascii="Times New Roman"/>
          <w:sz w:val="12"/>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4"/>
        <w:gridCol w:w="1301"/>
        <w:gridCol w:w="2340"/>
        <w:gridCol w:w="2340"/>
        <w:gridCol w:w="2341"/>
      </w:tblGrid>
      <w:tr w14:paraId="27FC1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624" w:type="dxa"/>
          </w:tcPr>
          <w:p w14:paraId="2047C0F5">
            <w:pPr>
              <w:pStyle w:val="29"/>
              <w:keepNext w:val="0"/>
              <w:keepLines w:val="0"/>
              <w:suppressLineNumbers w:val="0"/>
              <w:spacing w:before="0" w:beforeAutospacing="0" w:after="0" w:afterAutospacing="0"/>
              <w:ind w:left="206" w:right="0"/>
              <w:rPr>
                <w:rFonts w:hint="default"/>
                <w:sz w:val="21"/>
              </w:rPr>
            </w:pPr>
            <w:r>
              <w:rPr>
                <w:rFonts w:hint="default"/>
                <w:w w:val="99"/>
                <w:sz w:val="21"/>
              </w:rPr>
              <w:t>序</w:t>
            </w:r>
          </w:p>
          <w:p w14:paraId="3839B15C">
            <w:pPr>
              <w:pStyle w:val="29"/>
              <w:keepNext w:val="0"/>
              <w:keepLines w:val="0"/>
              <w:suppressLineNumbers w:val="0"/>
              <w:spacing w:before="71" w:beforeAutospacing="0" w:after="0" w:afterAutospacing="0"/>
              <w:ind w:left="206" w:right="0"/>
              <w:rPr>
                <w:rFonts w:hint="default"/>
                <w:sz w:val="21"/>
              </w:rPr>
            </w:pPr>
            <w:r>
              <w:rPr>
                <w:rFonts w:hint="default"/>
                <w:w w:val="99"/>
                <w:sz w:val="21"/>
              </w:rPr>
              <w:t>号</w:t>
            </w:r>
          </w:p>
        </w:tc>
        <w:tc>
          <w:tcPr>
            <w:tcW w:w="1301" w:type="dxa"/>
          </w:tcPr>
          <w:p w14:paraId="091DA9DF">
            <w:pPr>
              <w:pStyle w:val="29"/>
              <w:keepNext w:val="0"/>
              <w:keepLines w:val="0"/>
              <w:suppressLineNumbers w:val="0"/>
              <w:spacing w:before="0" w:beforeAutospacing="0" w:after="0" w:afterAutospacing="0"/>
              <w:ind w:left="104" w:right="96"/>
              <w:jc w:val="center"/>
              <w:rPr>
                <w:rFonts w:hint="default"/>
                <w:sz w:val="21"/>
              </w:rPr>
            </w:pPr>
            <w:r>
              <w:rPr>
                <w:rFonts w:hint="default"/>
                <w:sz w:val="21"/>
              </w:rPr>
              <w:t>招标文件条</w:t>
            </w:r>
          </w:p>
          <w:p w14:paraId="59E31CF2">
            <w:pPr>
              <w:pStyle w:val="29"/>
              <w:keepNext w:val="0"/>
              <w:keepLines w:val="0"/>
              <w:suppressLineNumbers w:val="0"/>
              <w:spacing w:before="71" w:beforeAutospacing="0" w:after="0" w:afterAutospacing="0"/>
              <w:ind w:left="102" w:right="96"/>
              <w:jc w:val="center"/>
              <w:rPr>
                <w:rFonts w:hint="default"/>
                <w:sz w:val="21"/>
              </w:rPr>
            </w:pPr>
            <w:r>
              <w:rPr>
                <w:rFonts w:hint="default"/>
                <w:sz w:val="21"/>
              </w:rPr>
              <w:t>款项</w:t>
            </w:r>
          </w:p>
        </w:tc>
        <w:tc>
          <w:tcPr>
            <w:tcW w:w="2340" w:type="dxa"/>
          </w:tcPr>
          <w:p w14:paraId="6A7B775B">
            <w:pPr>
              <w:pStyle w:val="29"/>
              <w:keepNext w:val="0"/>
              <w:keepLines w:val="0"/>
              <w:suppressLineNumbers w:val="0"/>
              <w:spacing w:before="170" w:beforeAutospacing="0" w:after="0" w:afterAutospacing="0"/>
              <w:ind w:left="223" w:right="0"/>
              <w:rPr>
                <w:rFonts w:hint="default"/>
                <w:sz w:val="21"/>
              </w:rPr>
            </w:pPr>
            <w:r>
              <w:rPr>
                <w:rFonts w:hint="default"/>
                <w:sz w:val="21"/>
              </w:rPr>
              <w:t>招标文件的商务条款</w:t>
            </w:r>
          </w:p>
        </w:tc>
        <w:tc>
          <w:tcPr>
            <w:tcW w:w="2340" w:type="dxa"/>
          </w:tcPr>
          <w:p w14:paraId="179019E7">
            <w:pPr>
              <w:pStyle w:val="29"/>
              <w:keepNext w:val="0"/>
              <w:keepLines w:val="0"/>
              <w:suppressLineNumbers w:val="0"/>
              <w:spacing w:before="170" w:beforeAutospacing="0" w:after="0" w:afterAutospacing="0"/>
              <w:ind w:left="223" w:right="0"/>
              <w:rPr>
                <w:rFonts w:hint="default"/>
                <w:sz w:val="21"/>
              </w:rPr>
            </w:pPr>
            <w:r>
              <w:rPr>
                <w:rFonts w:hint="default"/>
                <w:sz w:val="21"/>
              </w:rPr>
              <w:t>投标文件的商务条款</w:t>
            </w:r>
          </w:p>
        </w:tc>
        <w:tc>
          <w:tcPr>
            <w:tcW w:w="2341" w:type="dxa"/>
          </w:tcPr>
          <w:p w14:paraId="37C3EBEC">
            <w:pPr>
              <w:pStyle w:val="29"/>
              <w:keepNext w:val="0"/>
              <w:keepLines w:val="0"/>
              <w:suppressLineNumbers w:val="0"/>
              <w:spacing w:before="170" w:beforeAutospacing="0" w:after="0" w:afterAutospacing="0"/>
              <w:ind w:left="939" w:right="932"/>
              <w:jc w:val="center"/>
              <w:rPr>
                <w:rFonts w:hint="default"/>
                <w:sz w:val="21"/>
              </w:rPr>
            </w:pPr>
            <w:r>
              <w:rPr>
                <w:rFonts w:hint="default"/>
                <w:sz w:val="21"/>
              </w:rPr>
              <w:t>说明</w:t>
            </w:r>
          </w:p>
        </w:tc>
      </w:tr>
      <w:tr w14:paraId="307FE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dxa"/>
          </w:tcPr>
          <w:p w14:paraId="75C20C52">
            <w:pPr>
              <w:pStyle w:val="29"/>
              <w:keepNext w:val="0"/>
              <w:keepLines w:val="0"/>
              <w:suppressLineNumbers w:val="0"/>
              <w:spacing w:before="44" w:beforeAutospacing="0" w:after="0" w:afterAutospacing="0"/>
              <w:ind w:left="7" w:right="0"/>
              <w:jc w:val="center"/>
              <w:rPr>
                <w:rFonts w:hint="default" w:ascii="Arial"/>
                <w:sz w:val="21"/>
              </w:rPr>
            </w:pPr>
            <w:r>
              <w:rPr>
                <w:rFonts w:hint="default" w:ascii="Arial"/>
                <w:w w:val="99"/>
                <w:sz w:val="21"/>
              </w:rPr>
              <w:t>1</w:t>
            </w:r>
          </w:p>
        </w:tc>
        <w:tc>
          <w:tcPr>
            <w:tcW w:w="1301" w:type="dxa"/>
          </w:tcPr>
          <w:p w14:paraId="5BA8A145">
            <w:pPr>
              <w:pStyle w:val="29"/>
              <w:keepNext w:val="0"/>
              <w:keepLines w:val="0"/>
              <w:suppressLineNumbers w:val="0"/>
              <w:spacing w:before="29" w:beforeAutospacing="0" w:after="0" w:afterAutospacing="0"/>
              <w:ind w:left="102" w:right="96"/>
              <w:jc w:val="center"/>
              <w:rPr>
                <w:rFonts w:hint="default"/>
                <w:sz w:val="21"/>
              </w:rPr>
            </w:pPr>
          </w:p>
        </w:tc>
        <w:tc>
          <w:tcPr>
            <w:tcW w:w="2340" w:type="dxa"/>
          </w:tcPr>
          <w:p w14:paraId="767EC6AA">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3AB978CC">
            <w:pPr>
              <w:pStyle w:val="29"/>
              <w:keepNext w:val="0"/>
              <w:keepLines w:val="0"/>
              <w:suppressLineNumbers w:val="0"/>
              <w:spacing w:before="0" w:beforeAutospacing="0" w:after="0" w:afterAutospacing="0"/>
              <w:ind w:left="0" w:right="0"/>
              <w:rPr>
                <w:rFonts w:hint="default" w:ascii="Times New Roman"/>
                <w:sz w:val="20"/>
              </w:rPr>
            </w:pPr>
          </w:p>
        </w:tc>
        <w:tc>
          <w:tcPr>
            <w:tcW w:w="2341" w:type="dxa"/>
          </w:tcPr>
          <w:p w14:paraId="7C84C981">
            <w:pPr>
              <w:pStyle w:val="29"/>
              <w:keepNext w:val="0"/>
              <w:keepLines w:val="0"/>
              <w:suppressLineNumbers w:val="0"/>
              <w:spacing w:before="0" w:beforeAutospacing="0" w:after="0" w:afterAutospacing="0"/>
              <w:ind w:left="0" w:right="0"/>
              <w:rPr>
                <w:rFonts w:hint="default" w:ascii="Times New Roman"/>
                <w:sz w:val="20"/>
              </w:rPr>
            </w:pPr>
          </w:p>
        </w:tc>
      </w:tr>
      <w:tr w14:paraId="5F276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dxa"/>
          </w:tcPr>
          <w:p w14:paraId="38357582">
            <w:pPr>
              <w:pStyle w:val="29"/>
              <w:keepNext w:val="0"/>
              <w:keepLines w:val="0"/>
              <w:suppressLineNumbers w:val="0"/>
              <w:spacing w:before="45" w:beforeAutospacing="0" w:after="0" w:afterAutospacing="0"/>
              <w:ind w:left="7" w:right="0"/>
              <w:jc w:val="center"/>
              <w:rPr>
                <w:rFonts w:hint="default" w:ascii="Arial"/>
                <w:sz w:val="21"/>
              </w:rPr>
            </w:pPr>
            <w:r>
              <w:rPr>
                <w:rFonts w:hint="default" w:ascii="Arial"/>
                <w:w w:val="99"/>
                <w:sz w:val="21"/>
              </w:rPr>
              <w:t>2</w:t>
            </w:r>
          </w:p>
        </w:tc>
        <w:tc>
          <w:tcPr>
            <w:tcW w:w="1301" w:type="dxa"/>
          </w:tcPr>
          <w:p w14:paraId="6810DB5B">
            <w:pPr>
              <w:pStyle w:val="29"/>
              <w:keepNext w:val="0"/>
              <w:keepLines w:val="0"/>
              <w:suppressLineNumbers w:val="0"/>
              <w:spacing w:before="27" w:beforeAutospacing="0" w:after="0" w:afterAutospacing="0"/>
              <w:ind w:left="99" w:right="96"/>
              <w:jc w:val="center"/>
              <w:rPr>
                <w:rFonts w:hint="default"/>
                <w:sz w:val="21"/>
              </w:rPr>
            </w:pPr>
          </w:p>
        </w:tc>
        <w:tc>
          <w:tcPr>
            <w:tcW w:w="2340" w:type="dxa"/>
          </w:tcPr>
          <w:p w14:paraId="2C853CD4">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5D5F5DDB">
            <w:pPr>
              <w:pStyle w:val="29"/>
              <w:keepNext w:val="0"/>
              <w:keepLines w:val="0"/>
              <w:suppressLineNumbers w:val="0"/>
              <w:spacing w:before="0" w:beforeAutospacing="0" w:after="0" w:afterAutospacing="0"/>
              <w:ind w:left="0" w:right="0"/>
              <w:rPr>
                <w:rFonts w:hint="default" w:ascii="Times New Roman"/>
                <w:sz w:val="20"/>
              </w:rPr>
            </w:pPr>
          </w:p>
        </w:tc>
        <w:tc>
          <w:tcPr>
            <w:tcW w:w="2341" w:type="dxa"/>
          </w:tcPr>
          <w:p w14:paraId="087CF684">
            <w:pPr>
              <w:pStyle w:val="29"/>
              <w:keepNext w:val="0"/>
              <w:keepLines w:val="0"/>
              <w:suppressLineNumbers w:val="0"/>
              <w:spacing w:before="0" w:beforeAutospacing="0" w:after="0" w:afterAutospacing="0"/>
              <w:ind w:left="0" w:right="0"/>
              <w:rPr>
                <w:rFonts w:hint="default" w:ascii="Times New Roman"/>
                <w:sz w:val="20"/>
              </w:rPr>
            </w:pPr>
          </w:p>
        </w:tc>
      </w:tr>
      <w:tr w14:paraId="0D70D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624" w:type="dxa"/>
          </w:tcPr>
          <w:p w14:paraId="0EA7ECD8">
            <w:pPr>
              <w:pStyle w:val="29"/>
              <w:keepNext w:val="0"/>
              <w:keepLines w:val="0"/>
              <w:suppressLineNumbers w:val="0"/>
              <w:spacing w:before="44" w:beforeAutospacing="0" w:after="0" w:afterAutospacing="0"/>
              <w:ind w:left="7" w:right="0"/>
              <w:jc w:val="center"/>
              <w:rPr>
                <w:rFonts w:hint="default" w:ascii="Arial"/>
                <w:sz w:val="21"/>
              </w:rPr>
            </w:pPr>
            <w:r>
              <w:rPr>
                <w:rFonts w:hint="default" w:ascii="Arial"/>
                <w:w w:val="99"/>
                <w:sz w:val="21"/>
              </w:rPr>
              <w:t>3</w:t>
            </w:r>
          </w:p>
        </w:tc>
        <w:tc>
          <w:tcPr>
            <w:tcW w:w="1301" w:type="dxa"/>
          </w:tcPr>
          <w:p w14:paraId="6CEEE9DF">
            <w:pPr>
              <w:pStyle w:val="29"/>
              <w:keepNext w:val="0"/>
              <w:keepLines w:val="0"/>
              <w:suppressLineNumbers w:val="0"/>
              <w:spacing w:before="28" w:beforeAutospacing="0" w:after="0" w:afterAutospacing="0"/>
              <w:ind w:left="102" w:right="96"/>
              <w:jc w:val="center"/>
              <w:rPr>
                <w:rFonts w:hint="default"/>
                <w:sz w:val="21"/>
              </w:rPr>
            </w:pPr>
          </w:p>
        </w:tc>
        <w:tc>
          <w:tcPr>
            <w:tcW w:w="2340" w:type="dxa"/>
          </w:tcPr>
          <w:p w14:paraId="0793042C">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68E28DC6">
            <w:pPr>
              <w:pStyle w:val="29"/>
              <w:keepNext w:val="0"/>
              <w:keepLines w:val="0"/>
              <w:suppressLineNumbers w:val="0"/>
              <w:spacing w:before="0" w:beforeAutospacing="0" w:after="0" w:afterAutospacing="0"/>
              <w:ind w:left="0" w:right="0"/>
              <w:rPr>
                <w:rFonts w:hint="default" w:ascii="Times New Roman"/>
                <w:sz w:val="20"/>
              </w:rPr>
            </w:pPr>
          </w:p>
        </w:tc>
        <w:tc>
          <w:tcPr>
            <w:tcW w:w="2341" w:type="dxa"/>
          </w:tcPr>
          <w:p w14:paraId="5A8B31C0">
            <w:pPr>
              <w:pStyle w:val="29"/>
              <w:keepNext w:val="0"/>
              <w:keepLines w:val="0"/>
              <w:suppressLineNumbers w:val="0"/>
              <w:spacing w:before="0" w:beforeAutospacing="0" w:after="0" w:afterAutospacing="0"/>
              <w:ind w:left="0" w:right="0"/>
              <w:rPr>
                <w:rFonts w:hint="default" w:ascii="Times New Roman"/>
                <w:sz w:val="20"/>
              </w:rPr>
            </w:pPr>
          </w:p>
        </w:tc>
      </w:tr>
      <w:tr w14:paraId="7F6EC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dxa"/>
          </w:tcPr>
          <w:p w14:paraId="66B4FF1B">
            <w:pPr>
              <w:pStyle w:val="29"/>
              <w:keepNext w:val="0"/>
              <w:keepLines w:val="0"/>
              <w:suppressLineNumbers w:val="0"/>
              <w:spacing w:before="45" w:beforeAutospacing="0" w:after="0" w:afterAutospacing="0"/>
              <w:ind w:left="7" w:right="0"/>
              <w:jc w:val="center"/>
              <w:rPr>
                <w:rFonts w:hint="default" w:ascii="Arial"/>
                <w:sz w:val="21"/>
              </w:rPr>
            </w:pPr>
            <w:r>
              <w:rPr>
                <w:rFonts w:hint="default" w:ascii="Arial"/>
                <w:w w:val="99"/>
                <w:sz w:val="21"/>
              </w:rPr>
              <w:t>4</w:t>
            </w:r>
          </w:p>
        </w:tc>
        <w:tc>
          <w:tcPr>
            <w:tcW w:w="1301" w:type="dxa"/>
          </w:tcPr>
          <w:p w14:paraId="1924C8A8">
            <w:pPr>
              <w:pStyle w:val="29"/>
              <w:keepNext w:val="0"/>
              <w:keepLines w:val="0"/>
              <w:suppressLineNumbers w:val="0"/>
              <w:spacing w:before="27" w:beforeAutospacing="0" w:after="0" w:afterAutospacing="0"/>
              <w:ind w:left="99" w:right="96"/>
              <w:jc w:val="center"/>
              <w:rPr>
                <w:rFonts w:hint="default"/>
                <w:sz w:val="21"/>
              </w:rPr>
            </w:pPr>
          </w:p>
        </w:tc>
        <w:tc>
          <w:tcPr>
            <w:tcW w:w="2340" w:type="dxa"/>
          </w:tcPr>
          <w:p w14:paraId="0B059C94">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4BF33757">
            <w:pPr>
              <w:pStyle w:val="29"/>
              <w:keepNext w:val="0"/>
              <w:keepLines w:val="0"/>
              <w:suppressLineNumbers w:val="0"/>
              <w:spacing w:before="0" w:beforeAutospacing="0" w:after="0" w:afterAutospacing="0"/>
              <w:ind w:left="0" w:right="0"/>
              <w:rPr>
                <w:rFonts w:hint="default" w:ascii="Times New Roman"/>
                <w:sz w:val="20"/>
              </w:rPr>
            </w:pPr>
          </w:p>
        </w:tc>
        <w:tc>
          <w:tcPr>
            <w:tcW w:w="2341" w:type="dxa"/>
          </w:tcPr>
          <w:p w14:paraId="142674E2">
            <w:pPr>
              <w:pStyle w:val="29"/>
              <w:keepNext w:val="0"/>
              <w:keepLines w:val="0"/>
              <w:suppressLineNumbers w:val="0"/>
              <w:spacing w:before="0" w:beforeAutospacing="0" w:after="0" w:afterAutospacing="0"/>
              <w:ind w:left="0" w:right="0"/>
              <w:rPr>
                <w:rFonts w:hint="default" w:ascii="Times New Roman"/>
                <w:sz w:val="20"/>
              </w:rPr>
            </w:pPr>
          </w:p>
        </w:tc>
      </w:tr>
      <w:tr w14:paraId="5D5A5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624" w:type="dxa"/>
          </w:tcPr>
          <w:p w14:paraId="15BE085B">
            <w:pPr>
              <w:pStyle w:val="29"/>
              <w:keepNext w:val="0"/>
              <w:keepLines w:val="0"/>
              <w:suppressLineNumbers w:val="0"/>
              <w:spacing w:before="187" w:beforeAutospacing="0" w:after="0" w:afterAutospacing="0"/>
              <w:ind w:left="7" w:right="0"/>
              <w:jc w:val="center"/>
              <w:rPr>
                <w:rFonts w:hint="default" w:ascii="Arial"/>
                <w:sz w:val="21"/>
              </w:rPr>
            </w:pPr>
            <w:r>
              <w:rPr>
                <w:rFonts w:hint="default" w:ascii="Arial"/>
                <w:w w:val="99"/>
                <w:sz w:val="21"/>
              </w:rPr>
              <w:t>5</w:t>
            </w:r>
          </w:p>
        </w:tc>
        <w:tc>
          <w:tcPr>
            <w:tcW w:w="1301" w:type="dxa"/>
          </w:tcPr>
          <w:p w14:paraId="5AA4913A">
            <w:pPr>
              <w:pStyle w:val="29"/>
              <w:keepNext w:val="0"/>
              <w:keepLines w:val="0"/>
              <w:suppressLineNumbers w:val="0"/>
              <w:spacing w:before="71" w:beforeAutospacing="0" w:after="0" w:afterAutospacing="0"/>
              <w:ind w:left="8" w:right="0"/>
              <w:jc w:val="center"/>
              <w:rPr>
                <w:rFonts w:hint="default"/>
                <w:sz w:val="21"/>
              </w:rPr>
            </w:pPr>
          </w:p>
        </w:tc>
        <w:tc>
          <w:tcPr>
            <w:tcW w:w="2340" w:type="dxa"/>
          </w:tcPr>
          <w:p w14:paraId="76EEE814">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12CC2019">
            <w:pPr>
              <w:pStyle w:val="29"/>
              <w:keepNext w:val="0"/>
              <w:keepLines w:val="0"/>
              <w:suppressLineNumbers w:val="0"/>
              <w:spacing w:before="0" w:beforeAutospacing="0" w:after="0" w:afterAutospacing="0"/>
              <w:ind w:left="0" w:right="0"/>
              <w:rPr>
                <w:rFonts w:hint="default" w:ascii="Times New Roman"/>
                <w:sz w:val="20"/>
              </w:rPr>
            </w:pPr>
          </w:p>
        </w:tc>
        <w:tc>
          <w:tcPr>
            <w:tcW w:w="2341" w:type="dxa"/>
          </w:tcPr>
          <w:p w14:paraId="4812DCDB">
            <w:pPr>
              <w:pStyle w:val="29"/>
              <w:keepNext w:val="0"/>
              <w:keepLines w:val="0"/>
              <w:suppressLineNumbers w:val="0"/>
              <w:spacing w:before="0" w:beforeAutospacing="0" w:after="0" w:afterAutospacing="0"/>
              <w:ind w:left="0" w:right="0"/>
              <w:rPr>
                <w:rFonts w:hint="default" w:ascii="Times New Roman"/>
                <w:sz w:val="20"/>
              </w:rPr>
            </w:pPr>
          </w:p>
        </w:tc>
      </w:tr>
      <w:tr w14:paraId="77FA1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624" w:type="dxa"/>
          </w:tcPr>
          <w:p w14:paraId="067E4ED9">
            <w:pPr>
              <w:pStyle w:val="29"/>
              <w:keepNext w:val="0"/>
              <w:keepLines w:val="0"/>
              <w:suppressLineNumbers w:val="0"/>
              <w:spacing w:before="0" w:beforeAutospacing="0" w:after="0" w:afterAutospacing="0"/>
              <w:ind w:left="0" w:right="0"/>
              <w:rPr>
                <w:rFonts w:hint="default" w:ascii="Times New Roman"/>
                <w:sz w:val="20"/>
              </w:rPr>
            </w:pPr>
          </w:p>
        </w:tc>
        <w:tc>
          <w:tcPr>
            <w:tcW w:w="1301" w:type="dxa"/>
          </w:tcPr>
          <w:p w14:paraId="41F2A910">
            <w:pPr>
              <w:pStyle w:val="29"/>
              <w:keepNext w:val="0"/>
              <w:keepLines w:val="0"/>
              <w:suppressLineNumbers w:val="0"/>
              <w:spacing w:before="46" w:beforeAutospacing="0" w:after="0" w:afterAutospacing="0"/>
              <w:ind w:left="102" w:right="96"/>
              <w:jc w:val="center"/>
              <w:rPr>
                <w:rFonts w:hint="default" w:ascii="Arial" w:hAnsi="Arial"/>
                <w:b/>
                <w:sz w:val="21"/>
              </w:rPr>
            </w:pPr>
            <w:r>
              <w:rPr>
                <w:rFonts w:hint="default" w:ascii="Arial" w:hAnsi="Arial"/>
                <w:b/>
                <w:sz w:val="21"/>
              </w:rPr>
              <w:t>……</w:t>
            </w:r>
          </w:p>
        </w:tc>
        <w:tc>
          <w:tcPr>
            <w:tcW w:w="2340" w:type="dxa"/>
          </w:tcPr>
          <w:p w14:paraId="7982A783">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37207AE5">
            <w:pPr>
              <w:pStyle w:val="29"/>
              <w:keepNext w:val="0"/>
              <w:keepLines w:val="0"/>
              <w:suppressLineNumbers w:val="0"/>
              <w:spacing w:before="0" w:beforeAutospacing="0" w:after="0" w:afterAutospacing="0"/>
              <w:ind w:left="0" w:right="0"/>
              <w:rPr>
                <w:rFonts w:hint="default" w:ascii="Times New Roman"/>
                <w:sz w:val="20"/>
              </w:rPr>
            </w:pPr>
          </w:p>
        </w:tc>
        <w:tc>
          <w:tcPr>
            <w:tcW w:w="2341" w:type="dxa"/>
          </w:tcPr>
          <w:p w14:paraId="45C7AF69">
            <w:pPr>
              <w:pStyle w:val="29"/>
              <w:keepNext w:val="0"/>
              <w:keepLines w:val="0"/>
              <w:suppressLineNumbers w:val="0"/>
              <w:spacing w:before="0" w:beforeAutospacing="0" w:after="0" w:afterAutospacing="0"/>
              <w:ind w:left="0" w:right="0"/>
              <w:rPr>
                <w:rFonts w:hint="default" w:ascii="Times New Roman"/>
                <w:sz w:val="20"/>
              </w:rPr>
            </w:pPr>
          </w:p>
        </w:tc>
      </w:tr>
      <w:tr w14:paraId="082E6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dxa"/>
          </w:tcPr>
          <w:p w14:paraId="379F46F4">
            <w:pPr>
              <w:pStyle w:val="29"/>
              <w:keepNext w:val="0"/>
              <w:keepLines w:val="0"/>
              <w:suppressLineNumbers w:val="0"/>
              <w:spacing w:before="0" w:beforeAutospacing="0" w:after="0" w:afterAutospacing="0"/>
              <w:ind w:left="0" w:right="0"/>
              <w:rPr>
                <w:rFonts w:hint="default" w:ascii="Times New Roman"/>
                <w:sz w:val="20"/>
              </w:rPr>
            </w:pPr>
          </w:p>
        </w:tc>
        <w:tc>
          <w:tcPr>
            <w:tcW w:w="1301" w:type="dxa"/>
          </w:tcPr>
          <w:p w14:paraId="19D0DB19">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156AE390">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4A96596D">
            <w:pPr>
              <w:pStyle w:val="29"/>
              <w:keepNext w:val="0"/>
              <w:keepLines w:val="0"/>
              <w:suppressLineNumbers w:val="0"/>
              <w:spacing w:before="0" w:beforeAutospacing="0" w:after="0" w:afterAutospacing="0"/>
              <w:ind w:left="0" w:right="0"/>
              <w:rPr>
                <w:rFonts w:hint="default" w:ascii="Times New Roman"/>
                <w:sz w:val="20"/>
              </w:rPr>
            </w:pPr>
          </w:p>
        </w:tc>
        <w:tc>
          <w:tcPr>
            <w:tcW w:w="2341" w:type="dxa"/>
          </w:tcPr>
          <w:p w14:paraId="4A064E2E">
            <w:pPr>
              <w:pStyle w:val="29"/>
              <w:keepNext w:val="0"/>
              <w:keepLines w:val="0"/>
              <w:suppressLineNumbers w:val="0"/>
              <w:spacing w:before="0" w:beforeAutospacing="0" w:after="0" w:afterAutospacing="0"/>
              <w:ind w:left="0" w:right="0"/>
              <w:rPr>
                <w:rFonts w:hint="default" w:ascii="Times New Roman"/>
                <w:sz w:val="20"/>
              </w:rPr>
            </w:pPr>
          </w:p>
        </w:tc>
      </w:tr>
      <w:tr w14:paraId="2BCE0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624" w:type="dxa"/>
          </w:tcPr>
          <w:p w14:paraId="3FABA8EB">
            <w:pPr>
              <w:pStyle w:val="29"/>
              <w:keepNext w:val="0"/>
              <w:keepLines w:val="0"/>
              <w:suppressLineNumbers w:val="0"/>
              <w:spacing w:before="0" w:beforeAutospacing="0" w:after="0" w:afterAutospacing="0"/>
              <w:ind w:left="0" w:right="0"/>
              <w:rPr>
                <w:rFonts w:hint="default" w:ascii="Times New Roman"/>
                <w:sz w:val="20"/>
              </w:rPr>
            </w:pPr>
          </w:p>
        </w:tc>
        <w:tc>
          <w:tcPr>
            <w:tcW w:w="1301" w:type="dxa"/>
          </w:tcPr>
          <w:p w14:paraId="159C7071">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21C7FC55">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1501D897">
            <w:pPr>
              <w:pStyle w:val="29"/>
              <w:keepNext w:val="0"/>
              <w:keepLines w:val="0"/>
              <w:suppressLineNumbers w:val="0"/>
              <w:spacing w:before="0" w:beforeAutospacing="0" w:after="0" w:afterAutospacing="0"/>
              <w:ind w:left="0" w:right="0"/>
              <w:rPr>
                <w:rFonts w:hint="default" w:ascii="Times New Roman"/>
                <w:sz w:val="20"/>
              </w:rPr>
            </w:pPr>
          </w:p>
        </w:tc>
        <w:tc>
          <w:tcPr>
            <w:tcW w:w="2341" w:type="dxa"/>
          </w:tcPr>
          <w:p w14:paraId="56DFF966">
            <w:pPr>
              <w:pStyle w:val="29"/>
              <w:keepNext w:val="0"/>
              <w:keepLines w:val="0"/>
              <w:suppressLineNumbers w:val="0"/>
              <w:spacing w:before="0" w:beforeAutospacing="0" w:after="0" w:afterAutospacing="0"/>
              <w:ind w:left="0" w:right="0"/>
              <w:rPr>
                <w:rFonts w:hint="default" w:ascii="Times New Roman"/>
                <w:sz w:val="20"/>
              </w:rPr>
            </w:pPr>
          </w:p>
        </w:tc>
      </w:tr>
      <w:tr w14:paraId="32983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7" w:hRule="atLeast"/>
        </w:trPr>
        <w:tc>
          <w:tcPr>
            <w:tcW w:w="624" w:type="dxa"/>
          </w:tcPr>
          <w:p w14:paraId="7C7B78FE">
            <w:pPr>
              <w:pStyle w:val="29"/>
              <w:keepNext w:val="0"/>
              <w:keepLines w:val="0"/>
              <w:suppressLineNumbers w:val="0"/>
              <w:spacing w:before="0" w:beforeAutospacing="0" w:after="0" w:afterAutospacing="0"/>
              <w:ind w:left="0" w:right="0"/>
              <w:rPr>
                <w:rFonts w:hint="default" w:ascii="Times New Roman"/>
                <w:sz w:val="20"/>
              </w:rPr>
            </w:pPr>
          </w:p>
        </w:tc>
        <w:tc>
          <w:tcPr>
            <w:tcW w:w="1301" w:type="dxa"/>
          </w:tcPr>
          <w:p w14:paraId="6CBC5607">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514E2644">
            <w:pPr>
              <w:pStyle w:val="29"/>
              <w:keepNext w:val="0"/>
              <w:keepLines w:val="0"/>
              <w:suppressLineNumbers w:val="0"/>
              <w:spacing w:before="0" w:beforeAutospacing="0" w:after="0" w:afterAutospacing="0"/>
              <w:ind w:left="0" w:right="0"/>
              <w:rPr>
                <w:rFonts w:hint="default" w:ascii="Times New Roman"/>
                <w:sz w:val="20"/>
              </w:rPr>
            </w:pPr>
          </w:p>
        </w:tc>
        <w:tc>
          <w:tcPr>
            <w:tcW w:w="2340" w:type="dxa"/>
          </w:tcPr>
          <w:p w14:paraId="117A6C16">
            <w:pPr>
              <w:pStyle w:val="29"/>
              <w:keepNext w:val="0"/>
              <w:keepLines w:val="0"/>
              <w:suppressLineNumbers w:val="0"/>
              <w:spacing w:before="0" w:beforeAutospacing="0" w:after="0" w:afterAutospacing="0"/>
              <w:ind w:left="0" w:right="0"/>
              <w:rPr>
                <w:rFonts w:hint="default" w:ascii="Times New Roman"/>
                <w:sz w:val="20"/>
              </w:rPr>
            </w:pPr>
          </w:p>
        </w:tc>
        <w:tc>
          <w:tcPr>
            <w:tcW w:w="2341" w:type="dxa"/>
          </w:tcPr>
          <w:p w14:paraId="245C5C6B">
            <w:pPr>
              <w:pStyle w:val="29"/>
              <w:keepNext w:val="0"/>
              <w:keepLines w:val="0"/>
              <w:suppressLineNumbers w:val="0"/>
              <w:spacing w:before="0" w:beforeAutospacing="0" w:after="0" w:afterAutospacing="0"/>
              <w:ind w:left="0" w:right="0"/>
              <w:rPr>
                <w:rFonts w:hint="default" w:ascii="Times New Roman"/>
                <w:sz w:val="20"/>
              </w:rPr>
            </w:pPr>
          </w:p>
        </w:tc>
      </w:tr>
    </w:tbl>
    <w:p w14:paraId="508E557A">
      <w:pPr>
        <w:pStyle w:val="11"/>
        <w:spacing w:before="2"/>
        <w:rPr>
          <w:rFonts w:ascii="Times New Roman"/>
          <w:sz w:val="26"/>
        </w:rPr>
      </w:pPr>
    </w:p>
    <w:p w14:paraId="2198E081">
      <w:pPr>
        <w:pStyle w:val="11"/>
        <w:tabs>
          <w:tab w:val="left" w:pos="4714"/>
        </w:tabs>
        <w:ind w:left="568"/>
        <w:rPr>
          <w:rFonts w:ascii="Times New Roman" w:eastAsia="Times New Roman"/>
        </w:rPr>
      </w:pPr>
      <w:r>
        <w:rPr>
          <w:w w:val="95"/>
        </w:rPr>
        <w:t>遵守声明：</w:t>
      </w:r>
      <w:r>
        <w:rPr>
          <w:rFonts w:ascii="Times New Roman" w:eastAsia="Times New Roman"/>
          <w:w w:val="95"/>
          <w:u w:val="single"/>
        </w:rPr>
        <w:t xml:space="preserve"> </w:t>
      </w:r>
      <w:r>
        <w:rPr>
          <w:rFonts w:ascii="Times New Roman" w:eastAsia="Times New Roman"/>
          <w:u w:val="single"/>
        </w:rPr>
        <w:tab/>
      </w:r>
    </w:p>
    <w:p w14:paraId="6306B117">
      <w:pPr>
        <w:pStyle w:val="11"/>
        <w:spacing w:before="7"/>
        <w:rPr>
          <w:rFonts w:ascii="Times New Roman"/>
          <w:sz w:val="25"/>
        </w:rPr>
      </w:pPr>
    </w:p>
    <w:p w14:paraId="42FF0231">
      <w:pPr>
        <w:pStyle w:val="11"/>
        <w:tabs>
          <w:tab w:val="left" w:pos="5563"/>
        </w:tabs>
        <w:spacing w:before="80"/>
        <w:ind w:left="568"/>
        <w:rPr>
          <w:rFonts w:ascii="Times New Roman" w:eastAsia="Times New Roman"/>
        </w:rPr>
      </w:pPr>
      <w:r>
        <w:t>投标人名称[盖章]：</w:t>
      </w:r>
      <w:r>
        <w:rPr>
          <w:rFonts w:ascii="Times New Roman" w:eastAsia="Times New Roman"/>
          <w:w w:val="95"/>
          <w:u w:val="single"/>
        </w:rPr>
        <w:t xml:space="preserve"> </w:t>
      </w:r>
      <w:r>
        <w:rPr>
          <w:rFonts w:ascii="Times New Roman" w:eastAsia="Times New Roman"/>
          <w:u w:val="single"/>
        </w:rPr>
        <w:tab/>
      </w:r>
    </w:p>
    <w:p w14:paraId="22DFA818">
      <w:pPr>
        <w:pStyle w:val="11"/>
        <w:tabs>
          <w:tab w:val="left" w:pos="5134"/>
          <w:tab w:val="left" w:pos="7077"/>
          <w:tab w:val="left" w:pos="9348"/>
        </w:tabs>
        <w:spacing w:before="72"/>
        <w:ind w:left="568"/>
        <w:rPr>
          <w:rFonts w:ascii="Times New Roman" w:eastAsia="Times New Roman"/>
        </w:rPr>
      </w:pPr>
      <w:r>
        <w:t>投标人授权代表签字：</w:t>
      </w:r>
      <w:r>
        <w:rPr>
          <w:u w:val="single"/>
        </w:rPr>
        <w:t xml:space="preserve"> </w:t>
      </w:r>
      <w:r>
        <w:rPr>
          <w:u w:val="single"/>
        </w:rPr>
        <w:tab/>
      </w:r>
      <w:r>
        <w:tab/>
      </w:r>
      <w:r>
        <w:rPr>
          <w:w w:val="95"/>
        </w:rPr>
        <w:t>日期：</w:t>
      </w:r>
      <w:r>
        <w:rPr>
          <w:rFonts w:ascii="Times New Roman" w:eastAsia="Times New Roman"/>
          <w:w w:val="95"/>
          <w:u w:val="single"/>
        </w:rPr>
        <w:t xml:space="preserve"> </w:t>
      </w:r>
      <w:r>
        <w:rPr>
          <w:rFonts w:ascii="Times New Roman" w:eastAsia="Times New Roman"/>
          <w:u w:val="single"/>
        </w:rPr>
        <w:tab/>
      </w:r>
    </w:p>
    <w:p w14:paraId="069E1216">
      <w:pPr>
        <w:pStyle w:val="11"/>
        <w:rPr>
          <w:rFonts w:ascii="Times New Roman"/>
          <w:sz w:val="20"/>
        </w:rPr>
      </w:pPr>
    </w:p>
    <w:p w14:paraId="7B262FB1">
      <w:pPr>
        <w:pStyle w:val="11"/>
        <w:spacing w:before="7"/>
        <w:rPr>
          <w:rFonts w:ascii="Times New Roman"/>
          <w:sz w:val="16"/>
        </w:rPr>
      </w:pPr>
    </w:p>
    <w:p w14:paraId="0178EA9D">
      <w:pPr>
        <w:pStyle w:val="8"/>
        <w:ind w:left="549" w:firstLine="0"/>
        <w:rPr>
          <w:i w:val="0"/>
          <w:sz w:val="21"/>
          <w:szCs w:val="21"/>
        </w:rPr>
      </w:pPr>
      <w:r>
        <w:rPr>
          <w:i w:val="0"/>
          <w:sz w:val="21"/>
          <w:szCs w:val="21"/>
        </w:rPr>
        <w:t>注：</w:t>
      </w:r>
    </w:p>
    <w:p w14:paraId="263AEFC0">
      <w:pPr>
        <w:pStyle w:val="31"/>
        <w:numPr>
          <w:ilvl w:val="0"/>
          <w:numId w:val="27"/>
        </w:numPr>
        <w:tabs>
          <w:tab w:val="left" w:pos="920"/>
        </w:tabs>
        <w:spacing w:before="126" w:line="348" w:lineRule="auto"/>
        <w:ind w:right="549"/>
        <w:rPr>
          <w:sz w:val="21"/>
          <w:szCs w:val="21"/>
        </w:rPr>
      </w:pPr>
      <w:r>
        <w:rPr>
          <w:sz w:val="21"/>
          <w:szCs w:val="21"/>
        </w:rPr>
        <w:t>投标人应对商务基本要求，提出遵守声明。</w:t>
      </w:r>
    </w:p>
    <w:p w14:paraId="221CAA92">
      <w:pPr>
        <w:pStyle w:val="31"/>
        <w:numPr>
          <w:ilvl w:val="0"/>
          <w:numId w:val="27"/>
        </w:numPr>
        <w:tabs>
          <w:tab w:val="left" w:pos="920"/>
        </w:tabs>
        <w:spacing w:before="126" w:line="348" w:lineRule="auto"/>
        <w:ind w:right="549"/>
        <w:rPr>
          <w:sz w:val="21"/>
          <w:szCs w:val="21"/>
        </w:rPr>
      </w:pPr>
      <w:r>
        <w:rPr>
          <w:rFonts w:hint="eastAsia"/>
          <w:sz w:val="21"/>
          <w:szCs w:val="21"/>
        </w:rPr>
        <w:t>没有偏离项就注明“无偏离”</w:t>
      </w:r>
    </w:p>
    <w:p w14:paraId="0024F524">
      <w:pPr>
        <w:spacing w:line="348" w:lineRule="auto"/>
        <w:rPr>
          <w:rFonts w:ascii="Arial" w:eastAsia="Arial"/>
          <w:sz w:val="21"/>
        </w:rPr>
        <w:sectPr>
          <w:headerReference r:id="rId42" w:type="default"/>
          <w:pgSz w:w="11910" w:h="16840"/>
          <w:pgMar w:top="1320" w:right="979" w:bottom="1160" w:left="1020" w:header="794" w:footer="975" w:gutter="0"/>
          <w:pgNumType w:fmt="decimal"/>
          <w:cols w:space="720" w:num="1"/>
        </w:sectPr>
      </w:pPr>
    </w:p>
    <w:p w14:paraId="059D6CDC">
      <w:pPr>
        <w:pStyle w:val="4"/>
        <w:spacing w:before="137"/>
        <w:ind w:left="568"/>
      </w:pPr>
      <w:bookmarkStart w:id="284" w:name="（十一）其它"/>
      <w:bookmarkEnd w:id="284"/>
      <w:bookmarkStart w:id="285" w:name="_Toc12791"/>
      <w:bookmarkStart w:id="286" w:name="_Toc87264404"/>
      <w:r>
        <w:t>（十一）其它</w:t>
      </w:r>
      <w:bookmarkEnd w:id="285"/>
      <w:bookmarkEnd w:id="286"/>
    </w:p>
    <w:p w14:paraId="33B111D0">
      <w:pPr>
        <w:pStyle w:val="11"/>
        <w:spacing w:before="11"/>
        <w:rPr>
          <w:rFonts w:ascii="黑体"/>
          <w:b/>
          <w:sz w:val="25"/>
        </w:rPr>
      </w:pPr>
    </w:p>
    <w:p w14:paraId="621B56FD">
      <w:pPr>
        <w:pStyle w:val="11"/>
        <w:ind w:left="568"/>
      </w:pPr>
      <w:r>
        <w:rPr>
          <w:rFonts w:ascii="Arial" w:eastAsia="Arial"/>
        </w:rPr>
        <w:t>1</w:t>
      </w:r>
      <w:r>
        <w:t>、招标文件要求提供的资料和证明材料；</w:t>
      </w:r>
    </w:p>
    <w:p w14:paraId="24F4E088">
      <w:pPr>
        <w:pStyle w:val="11"/>
        <w:spacing w:before="139"/>
        <w:ind w:left="568"/>
      </w:pPr>
      <w:r>
        <w:rPr>
          <w:rFonts w:ascii="Arial" w:eastAsia="Arial"/>
        </w:rPr>
        <w:t>2</w:t>
      </w:r>
      <w:r>
        <w:t>、投标人认为需要提供的其它商务资料和说明。</w:t>
      </w:r>
    </w:p>
    <w:p w14:paraId="5DD8368C">
      <w:pPr>
        <w:sectPr>
          <w:headerReference r:id="rId43" w:type="default"/>
          <w:footerReference r:id="rId44" w:type="default"/>
          <w:pgSz w:w="11910" w:h="16840"/>
          <w:pgMar w:top="1580" w:right="979" w:bottom="1160" w:left="1020" w:header="794" w:footer="975" w:gutter="0"/>
          <w:pgNumType w:fmt="decimal"/>
          <w:cols w:space="720" w:num="1"/>
        </w:sectPr>
      </w:pPr>
    </w:p>
    <w:p w14:paraId="006180B5">
      <w:pPr>
        <w:pStyle w:val="4"/>
        <w:spacing w:before="69"/>
        <w:ind w:left="0" w:right="4826" w:firstLine="964" w:firstLineChars="300"/>
        <w:jc w:val="both"/>
      </w:pPr>
      <w:bookmarkStart w:id="287" w:name="_Toc25169"/>
      <w:bookmarkStart w:id="288" w:name="_Toc87264405"/>
      <w:r>
        <w:rPr>
          <w:rFonts w:hint="eastAsia"/>
        </w:rPr>
        <w:t>四、技术文件</w:t>
      </w:r>
      <w:bookmarkEnd w:id="287"/>
      <w:bookmarkEnd w:id="288"/>
    </w:p>
    <w:p w14:paraId="425F6DC6">
      <w:pPr>
        <w:pStyle w:val="11"/>
        <w:rPr>
          <w:sz w:val="20"/>
        </w:rPr>
      </w:pPr>
    </w:p>
    <w:p w14:paraId="1CD112BB">
      <w:pPr>
        <w:pStyle w:val="11"/>
        <w:rPr>
          <w:sz w:val="22"/>
        </w:rPr>
      </w:pPr>
    </w:p>
    <w:p w14:paraId="341036D0">
      <w:pPr>
        <w:pStyle w:val="4"/>
        <w:spacing w:before="69"/>
        <w:ind w:left="0" w:right="4826"/>
        <w:jc w:val="center"/>
      </w:pPr>
      <w:bookmarkStart w:id="289" w:name="四、技术文件"/>
      <w:bookmarkEnd w:id="289"/>
      <w:bookmarkStart w:id="290" w:name="（一）货物/设备技术规格书"/>
      <w:bookmarkEnd w:id="290"/>
      <w:r>
        <w:rPr>
          <w:rFonts w:hint="eastAsia"/>
          <w:lang w:val="en-US"/>
        </w:rPr>
        <w:t xml:space="preserve"> </w:t>
      </w:r>
      <w:bookmarkStart w:id="291" w:name="_Toc29756"/>
      <w:bookmarkStart w:id="292" w:name="_Toc87264406"/>
      <w:r>
        <w:t>（一）货物</w:t>
      </w:r>
      <w:r>
        <w:rPr>
          <w:rFonts w:ascii="Arial" w:eastAsia="Arial"/>
        </w:rPr>
        <w:t>/</w:t>
      </w:r>
      <w:r>
        <w:t>设备技术规格书</w:t>
      </w:r>
      <w:bookmarkEnd w:id="291"/>
      <w:bookmarkEnd w:id="292"/>
    </w:p>
    <w:p w14:paraId="5B8ECC04">
      <w:pPr>
        <w:pStyle w:val="11"/>
        <w:spacing w:before="10"/>
        <w:rPr>
          <w:rFonts w:ascii="黑体"/>
          <w:b/>
          <w:sz w:val="25"/>
        </w:rPr>
      </w:pPr>
    </w:p>
    <w:p w14:paraId="63B29B58">
      <w:pPr>
        <w:pStyle w:val="11"/>
        <w:ind w:firstLine="1260" w:firstLineChars="600"/>
      </w:pPr>
      <w:r>
        <w:t>货物技术规格书至少包括</w:t>
      </w:r>
    </w:p>
    <w:p w14:paraId="774885E4">
      <w:pPr>
        <w:pStyle w:val="11"/>
        <w:spacing w:before="73" w:line="295" w:lineRule="auto"/>
        <w:ind w:left="1372" w:leftChars="531" w:right="602" w:hanging="204" w:hangingChars="85"/>
        <w:jc w:val="both"/>
      </w:pPr>
      <w:r>
        <w:rPr>
          <w:rFonts w:ascii="Times New Roman" w:eastAsia="Times New Roman"/>
          <w:bCs/>
          <w:sz w:val="24"/>
        </w:rPr>
        <w:t>1</w:t>
      </w:r>
      <w:r>
        <w:rPr>
          <w:bCs/>
          <w:sz w:val="24"/>
        </w:rPr>
        <w:t>、</w:t>
      </w:r>
      <w:r>
        <w:t>货物技术规格书应按招标文件第三章</w:t>
      </w:r>
      <w:r>
        <w:rPr>
          <w:rFonts w:hint="eastAsia"/>
          <w:lang w:val="en-US"/>
        </w:rPr>
        <w:t>项目</w:t>
      </w:r>
      <w:r>
        <w:t>采购需求要求中的技术规格逐条响应，提供</w:t>
      </w:r>
      <w:r>
        <w:rPr>
          <w:b/>
        </w:rPr>
        <w:t>具体的</w:t>
      </w:r>
      <w:r>
        <w:rPr>
          <w:b/>
          <w:w w:val="95"/>
        </w:rPr>
        <w:t>货物性能参数，</w:t>
      </w:r>
      <w:r>
        <w:t>并进行详细说明，附上相关证明资料，如不能满足招标文件的技术规格需说明原因并提出解决偏离的详细方案。</w:t>
      </w:r>
    </w:p>
    <w:p w14:paraId="304C07C9">
      <w:pPr>
        <w:spacing w:before="11" w:line="295" w:lineRule="auto"/>
        <w:ind w:left="1372" w:leftChars="531" w:right="592" w:hanging="204" w:hangingChars="85"/>
        <w:jc w:val="both"/>
        <w:rPr>
          <w:sz w:val="21"/>
        </w:rPr>
      </w:pPr>
      <w:r>
        <w:rPr>
          <w:rFonts w:ascii="Times New Roman" w:eastAsia="Times New Roman"/>
          <w:bCs/>
          <w:sz w:val="24"/>
          <w:szCs w:val="21"/>
        </w:rPr>
        <w:t>2、</w:t>
      </w:r>
      <w:r>
        <w:rPr>
          <w:sz w:val="21"/>
          <w:szCs w:val="21"/>
        </w:rPr>
        <w:t>货物性能参数应有技术资料作为证明材料，包括但不限于产品制造商出具的技术白皮书（须由货物生产商或其直属机构盖章）或制造商公开发布的印刷资料或第三方机构出具的检测报告等。</w:t>
      </w:r>
    </w:p>
    <w:p w14:paraId="1159C1C7">
      <w:pPr>
        <w:pStyle w:val="11"/>
        <w:spacing w:before="11"/>
        <w:ind w:firstLine="1200" w:firstLineChars="500"/>
        <w:jc w:val="both"/>
      </w:pPr>
      <w:r>
        <w:rPr>
          <w:rFonts w:ascii="Times New Roman" w:eastAsia="Times New Roman"/>
          <w:bCs/>
          <w:sz w:val="24"/>
        </w:rPr>
        <w:t>3、</w:t>
      </w:r>
      <w:r>
        <w:t>投标人认为需要提供的其他技术资料。</w:t>
      </w:r>
    </w:p>
    <w:p w14:paraId="61CC9FF0">
      <w:pPr>
        <w:jc w:val="both"/>
        <w:sectPr>
          <w:headerReference r:id="rId45" w:type="default"/>
          <w:footerReference r:id="rId46" w:type="default"/>
          <w:pgSz w:w="11910" w:h="16840"/>
          <w:pgMar w:top="2240" w:right="979" w:bottom="1160" w:left="1020" w:header="1923" w:footer="975" w:gutter="0"/>
          <w:pgNumType w:fmt="decimal"/>
          <w:cols w:space="720" w:num="1"/>
        </w:sectPr>
      </w:pPr>
    </w:p>
    <w:p w14:paraId="10BADF70">
      <w:pPr>
        <w:pStyle w:val="4"/>
      </w:pPr>
      <w:bookmarkStart w:id="293" w:name="_Toc27777"/>
      <w:bookmarkStart w:id="294" w:name="_Toc87264407"/>
      <w:r>
        <w:rPr>
          <w:rFonts w:hint="eastAsia"/>
        </w:rPr>
        <w:t>（二）技术规格偏离表</w:t>
      </w:r>
      <w:bookmarkEnd w:id="293"/>
      <w:bookmarkEnd w:id="294"/>
    </w:p>
    <w:p w14:paraId="4BDC8112">
      <w:pPr>
        <w:jc w:val="center"/>
      </w:pPr>
      <w:bookmarkStart w:id="295" w:name="（二）技术规格偏离表"/>
      <w:bookmarkEnd w:id="295"/>
      <w:bookmarkStart w:id="296" w:name="2-1__技术规格偏离表"/>
      <w:bookmarkEnd w:id="296"/>
      <w:r>
        <w:rPr>
          <w:sz w:val="21"/>
          <w:szCs w:val="21"/>
        </w:rPr>
        <w:t>2-1</w:t>
      </w:r>
      <w:r>
        <w:rPr>
          <w:sz w:val="21"/>
          <w:szCs w:val="21"/>
        </w:rPr>
        <w:tab/>
      </w:r>
      <w:r>
        <w:rPr>
          <w:sz w:val="21"/>
          <w:szCs w:val="21"/>
        </w:rPr>
        <w:t>技术规格偏离表</w:t>
      </w:r>
    </w:p>
    <w:p w14:paraId="30625CC4">
      <w:pPr>
        <w:pStyle w:val="11"/>
        <w:tabs>
          <w:tab w:val="left" w:pos="2928"/>
          <w:tab w:val="left" w:pos="4871"/>
          <w:tab w:val="left" w:pos="6708"/>
          <w:tab w:val="left" w:pos="7708"/>
          <w:tab w:val="left" w:pos="9019"/>
        </w:tabs>
        <w:spacing w:before="99"/>
        <w:ind w:left="568"/>
        <w:rPr>
          <w:rFonts w:ascii="Times New Roman" w:eastAsia="Times New Roman"/>
        </w:rPr>
      </w:pPr>
      <w:r>
        <w:t>项目名称：</w:t>
      </w:r>
      <w:r>
        <w:rPr>
          <w:u w:val="single"/>
        </w:rPr>
        <w:t xml:space="preserve"> </w:t>
      </w:r>
      <w:r>
        <w:rPr>
          <w:u w:val="single"/>
        </w:rPr>
        <w:tab/>
      </w:r>
      <w:r>
        <w:tab/>
      </w:r>
      <w:r>
        <w:t>项目编号：</w:t>
      </w:r>
      <w:r>
        <w:rPr>
          <w:u w:val="single"/>
        </w:rPr>
        <w:t xml:space="preserve"> </w:t>
      </w:r>
      <w:r>
        <w:rPr>
          <w:u w:val="single"/>
        </w:rPr>
        <w:tab/>
      </w:r>
      <w:r>
        <w:tab/>
      </w:r>
    </w:p>
    <w:p w14:paraId="78EFE06E">
      <w:pPr>
        <w:pStyle w:val="11"/>
        <w:spacing w:before="1"/>
        <w:rPr>
          <w:rFonts w:ascii="Times New Roman"/>
          <w:sz w:val="12"/>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8"/>
        <w:gridCol w:w="1278"/>
        <w:gridCol w:w="1278"/>
        <w:gridCol w:w="1278"/>
        <w:gridCol w:w="1278"/>
        <w:gridCol w:w="1278"/>
        <w:gridCol w:w="1278"/>
      </w:tblGrid>
      <w:tr w14:paraId="665EA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278" w:type="dxa"/>
          </w:tcPr>
          <w:p w14:paraId="15A3B4A4">
            <w:pPr>
              <w:pStyle w:val="29"/>
              <w:keepNext w:val="0"/>
              <w:keepLines w:val="0"/>
              <w:suppressLineNumbers w:val="0"/>
              <w:spacing w:before="1" w:beforeAutospacing="0" w:after="0" w:afterAutospacing="0"/>
              <w:ind w:left="427" w:right="0"/>
              <w:rPr>
                <w:rFonts w:hint="default"/>
                <w:sz w:val="21"/>
              </w:rPr>
            </w:pPr>
            <w:r>
              <w:rPr>
                <w:rFonts w:hint="default"/>
                <w:sz w:val="21"/>
              </w:rPr>
              <w:t>序号</w:t>
            </w:r>
          </w:p>
        </w:tc>
        <w:tc>
          <w:tcPr>
            <w:tcW w:w="1278" w:type="dxa"/>
          </w:tcPr>
          <w:p w14:paraId="06968A72">
            <w:pPr>
              <w:pStyle w:val="29"/>
              <w:keepNext w:val="0"/>
              <w:keepLines w:val="0"/>
              <w:suppressLineNumbers w:val="0"/>
              <w:spacing w:before="1" w:beforeAutospacing="0" w:after="0" w:afterAutospacing="0"/>
              <w:ind w:left="217" w:right="0"/>
              <w:rPr>
                <w:rFonts w:hint="default"/>
                <w:sz w:val="21"/>
              </w:rPr>
            </w:pPr>
            <w:r>
              <w:rPr>
                <w:rFonts w:hint="default"/>
                <w:sz w:val="21"/>
              </w:rPr>
              <w:t>设备名称</w:t>
            </w:r>
          </w:p>
        </w:tc>
        <w:tc>
          <w:tcPr>
            <w:tcW w:w="1278" w:type="dxa"/>
          </w:tcPr>
          <w:p w14:paraId="724B4B8D">
            <w:pPr>
              <w:pStyle w:val="29"/>
              <w:keepNext w:val="0"/>
              <w:keepLines w:val="0"/>
              <w:suppressLineNumbers w:val="0"/>
              <w:spacing w:before="1" w:beforeAutospacing="0" w:after="0" w:afterAutospacing="0"/>
              <w:ind w:left="91" w:right="84"/>
              <w:jc w:val="center"/>
              <w:rPr>
                <w:rFonts w:hint="default"/>
                <w:sz w:val="21"/>
              </w:rPr>
            </w:pPr>
            <w:r>
              <w:rPr>
                <w:rFonts w:hint="default"/>
                <w:sz w:val="21"/>
              </w:rPr>
              <w:t>招标文件条</w:t>
            </w:r>
          </w:p>
          <w:p w14:paraId="5E570F43">
            <w:pPr>
              <w:pStyle w:val="29"/>
              <w:keepNext w:val="0"/>
              <w:keepLines w:val="0"/>
              <w:suppressLineNumbers w:val="0"/>
              <w:spacing w:before="139" w:beforeAutospacing="0" w:after="0" w:afterAutospacing="0"/>
              <w:ind w:left="89" w:right="84"/>
              <w:jc w:val="center"/>
              <w:rPr>
                <w:rFonts w:hint="default"/>
                <w:sz w:val="21"/>
              </w:rPr>
            </w:pPr>
            <w:r>
              <w:rPr>
                <w:rFonts w:hint="default"/>
                <w:sz w:val="21"/>
              </w:rPr>
              <w:t>款项</w:t>
            </w:r>
          </w:p>
        </w:tc>
        <w:tc>
          <w:tcPr>
            <w:tcW w:w="1278" w:type="dxa"/>
          </w:tcPr>
          <w:p w14:paraId="52915A0D">
            <w:pPr>
              <w:pStyle w:val="29"/>
              <w:keepNext w:val="0"/>
              <w:keepLines w:val="0"/>
              <w:suppressLineNumbers w:val="0"/>
              <w:spacing w:before="1" w:beforeAutospacing="0" w:after="0" w:afterAutospacing="0"/>
              <w:ind w:left="92" w:right="82"/>
              <w:jc w:val="center"/>
              <w:rPr>
                <w:rFonts w:hint="default"/>
                <w:sz w:val="21"/>
              </w:rPr>
            </w:pPr>
            <w:r>
              <w:rPr>
                <w:rFonts w:hint="default"/>
                <w:sz w:val="21"/>
              </w:rPr>
              <w:t>招标技术指</w:t>
            </w:r>
          </w:p>
          <w:p w14:paraId="3B9C052B">
            <w:pPr>
              <w:pStyle w:val="29"/>
              <w:keepNext w:val="0"/>
              <w:keepLines w:val="0"/>
              <w:suppressLineNumbers w:val="0"/>
              <w:spacing w:before="1" w:beforeAutospacing="0" w:after="0" w:afterAutospacing="0"/>
              <w:ind w:left="92" w:right="82"/>
              <w:jc w:val="center"/>
              <w:rPr>
                <w:rFonts w:hint="default"/>
                <w:sz w:val="21"/>
              </w:rPr>
            </w:pPr>
            <w:r>
              <w:rPr>
                <w:rFonts w:hint="default"/>
                <w:sz w:val="21"/>
              </w:rPr>
              <w:t>标</w:t>
            </w:r>
          </w:p>
        </w:tc>
        <w:tc>
          <w:tcPr>
            <w:tcW w:w="1278" w:type="dxa"/>
          </w:tcPr>
          <w:p w14:paraId="2658C94F">
            <w:pPr>
              <w:pStyle w:val="29"/>
              <w:keepNext w:val="0"/>
              <w:keepLines w:val="0"/>
              <w:suppressLineNumbers w:val="0"/>
              <w:spacing w:before="1" w:beforeAutospacing="0" w:after="0" w:afterAutospacing="0"/>
              <w:ind w:left="91" w:right="84"/>
              <w:jc w:val="center"/>
              <w:rPr>
                <w:rFonts w:hint="default"/>
                <w:sz w:val="21"/>
              </w:rPr>
            </w:pPr>
            <w:r>
              <w:rPr>
                <w:rFonts w:hint="default"/>
                <w:sz w:val="21"/>
              </w:rPr>
              <w:t>投标技术指</w:t>
            </w:r>
          </w:p>
          <w:p w14:paraId="1A130DEC">
            <w:pPr>
              <w:pStyle w:val="29"/>
              <w:keepNext w:val="0"/>
              <w:keepLines w:val="0"/>
              <w:suppressLineNumbers w:val="0"/>
              <w:spacing w:before="139" w:beforeAutospacing="0" w:after="0" w:afterAutospacing="0"/>
              <w:ind w:left="7" w:right="0"/>
              <w:jc w:val="center"/>
              <w:rPr>
                <w:rFonts w:hint="default"/>
                <w:sz w:val="21"/>
              </w:rPr>
            </w:pPr>
            <w:r>
              <w:rPr>
                <w:rFonts w:hint="default"/>
                <w:sz w:val="21"/>
              </w:rPr>
              <w:t>标</w:t>
            </w:r>
          </w:p>
        </w:tc>
        <w:tc>
          <w:tcPr>
            <w:tcW w:w="1278" w:type="dxa"/>
          </w:tcPr>
          <w:p w14:paraId="6F750600">
            <w:pPr>
              <w:pStyle w:val="29"/>
              <w:keepNext w:val="0"/>
              <w:keepLines w:val="0"/>
              <w:suppressLineNumbers w:val="0"/>
              <w:spacing w:before="1" w:beforeAutospacing="0" w:after="0" w:afterAutospacing="0"/>
              <w:ind w:left="188" w:right="0"/>
              <w:rPr>
                <w:rFonts w:hint="default"/>
                <w:sz w:val="21"/>
              </w:rPr>
            </w:pPr>
            <w:r>
              <w:rPr>
                <w:rFonts w:hint="default"/>
                <w:sz w:val="21"/>
              </w:rPr>
              <w:t>响应</w:t>
            </w:r>
            <w:r>
              <w:rPr>
                <w:rFonts w:hint="default" w:ascii="Arial" w:eastAsia="Arial"/>
                <w:sz w:val="21"/>
              </w:rPr>
              <w:t>/</w:t>
            </w:r>
            <w:r>
              <w:rPr>
                <w:rFonts w:hint="default"/>
                <w:sz w:val="21"/>
              </w:rPr>
              <w:t>偏离</w:t>
            </w:r>
          </w:p>
        </w:tc>
        <w:tc>
          <w:tcPr>
            <w:tcW w:w="1278" w:type="dxa"/>
          </w:tcPr>
          <w:p w14:paraId="4266B6DA">
            <w:pPr>
              <w:pStyle w:val="29"/>
              <w:keepNext w:val="0"/>
              <w:keepLines w:val="0"/>
              <w:suppressLineNumbers w:val="0"/>
              <w:spacing w:before="1" w:beforeAutospacing="0" w:after="0" w:afterAutospacing="0"/>
              <w:ind w:left="427" w:right="0"/>
              <w:rPr>
                <w:rFonts w:hint="default"/>
                <w:sz w:val="21"/>
              </w:rPr>
            </w:pPr>
            <w:r>
              <w:rPr>
                <w:rFonts w:hint="default"/>
                <w:sz w:val="21"/>
              </w:rPr>
              <w:t>说明</w:t>
            </w:r>
          </w:p>
        </w:tc>
      </w:tr>
      <w:tr w14:paraId="162B0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78" w:type="dxa"/>
          </w:tcPr>
          <w:p w14:paraId="578D1D53">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496E3872">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EDC1CB7">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7271861">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1DC5FC76">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88ABAB3">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0C67578">
            <w:pPr>
              <w:pStyle w:val="29"/>
              <w:keepNext w:val="0"/>
              <w:keepLines w:val="0"/>
              <w:suppressLineNumbers w:val="0"/>
              <w:spacing w:before="0" w:beforeAutospacing="0" w:after="0" w:afterAutospacing="0"/>
              <w:ind w:left="0" w:right="0"/>
              <w:rPr>
                <w:rFonts w:hint="default" w:ascii="Times New Roman"/>
                <w:sz w:val="20"/>
              </w:rPr>
            </w:pPr>
          </w:p>
        </w:tc>
      </w:tr>
      <w:tr w14:paraId="3026D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78" w:type="dxa"/>
          </w:tcPr>
          <w:p w14:paraId="15BCB532">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1A1D4826">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49BE33C">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B18A4FE">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2E220B5E">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0332972C">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E7DE770">
            <w:pPr>
              <w:pStyle w:val="29"/>
              <w:keepNext w:val="0"/>
              <w:keepLines w:val="0"/>
              <w:suppressLineNumbers w:val="0"/>
              <w:spacing w:before="0" w:beforeAutospacing="0" w:after="0" w:afterAutospacing="0"/>
              <w:ind w:left="0" w:right="0"/>
              <w:rPr>
                <w:rFonts w:hint="default" w:ascii="Times New Roman"/>
                <w:sz w:val="20"/>
              </w:rPr>
            </w:pPr>
          </w:p>
        </w:tc>
      </w:tr>
      <w:tr w14:paraId="6F360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278" w:type="dxa"/>
          </w:tcPr>
          <w:p w14:paraId="30580471">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26623D84">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25E0FF7">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3D2382A">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D66118C">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18C82618">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C5A5F8A">
            <w:pPr>
              <w:pStyle w:val="29"/>
              <w:keepNext w:val="0"/>
              <w:keepLines w:val="0"/>
              <w:suppressLineNumbers w:val="0"/>
              <w:spacing w:before="0" w:beforeAutospacing="0" w:after="0" w:afterAutospacing="0"/>
              <w:ind w:left="0" w:right="0"/>
              <w:rPr>
                <w:rFonts w:hint="default" w:ascii="Times New Roman"/>
                <w:sz w:val="20"/>
              </w:rPr>
            </w:pPr>
          </w:p>
        </w:tc>
      </w:tr>
      <w:tr w14:paraId="5D5B3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278" w:type="dxa"/>
          </w:tcPr>
          <w:p w14:paraId="7B69145D">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BBA9807">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571D8BBB">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427F3A5E">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5CEE26C6">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DE9B0F4">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46C7A66">
            <w:pPr>
              <w:pStyle w:val="29"/>
              <w:keepNext w:val="0"/>
              <w:keepLines w:val="0"/>
              <w:suppressLineNumbers w:val="0"/>
              <w:spacing w:before="0" w:beforeAutospacing="0" w:after="0" w:afterAutospacing="0"/>
              <w:ind w:left="0" w:right="0"/>
              <w:rPr>
                <w:rFonts w:hint="default" w:ascii="Times New Roman"/>
                <w:sz w:val="20"/>
              </w:rPr>
            </w:pPr>
          </w:p>
        </w:tc>
      </w:tr>
      <w:tr w14:paraId="1872D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78" w:type="dxa"/>
          </w:tcPr>
          <w:p w14:paraId="3F770CF0">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D038AC8">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232FE90B">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5F45A8CA">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550EB5CE">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833B92F">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134E098">
            <w:pPr>
              <w:pStyle w:val="29"/>
              <w:keepNext w:val="0"/>
              <w:keepLines w:val="0"/>
              <w:suppressLineNumbers w:val="0"/>
              <w:spacing w:before="0" w:beforeAutospacing="0" w:after="0" w:afterAutospacing="0"/>
              <w:ind w:left="0" w:right="0"/>
              <w:rPr>
                <w:rFonts w:hint="default" w:ascii="Times New Roman"/>
                <w:sz w:val="20"/>
              </w:rPr>
            </w:pPr>
          </w:p>
        </w:tc>
      </w:tr>
      <w:tr w14:paraId="6EF16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78" w:type="dxa"/>
          </w:tcPr>
          <w:p w14:paraId="77972C95">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02CD5FE3">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10575329">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2E1C69DF">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074BC5AE">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6F56746">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28CB4BC">
            <w:pPr>
              <w:pStyle w:val="29"/>
              <w:keepNext w:val="0"/>
              <w:keepLines w:val="0"/>
              <w:suppressLineNumbers w:val="0"/>
              <w:spacing w:before="0" w:beforeAutospacing="0" w:after="0" w:afterAutospacing="0"/>
              <w:ind w:left="0" w:right="0"/>
              <w:rPr>
                <w:rFonts w:hint="default" w:ascii="Times New Roman"/>
                <w:sz w:val="20"/>
              </w:rPr>
            </w:pPr>
          </w:p>
        </w:tc>
      </w:tr>
      <w:tr w14:paraId="5DEED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278" w:type="dxa"/>
          </w:tcPr>
          <w:p w14:paraId="1751C447">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43783F3E">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45747B9D">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463B39A5">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12FBD5B0">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300CC8D">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53B6C627">
            <w:pPr>
              <w:pStyle w:val="29"/>
              <w:keepNext w:val="0"/>
              <w:keepLines w:val="0"/>
              <w:suppressLineNumbers w:val="0"/>
              <w:spacing w:before="0" w:beforeAutospacing="0" w:after="0" w:afterAutospacing="0"/>
              <w:ind w:left="0" w:right="0"/>
              <w:rPr>
                <w:rFonts w:hint="default" w:ascii="Times New Roman"/>
                <w:sz w:val="20"/>
              </w:rPr>
            </w:pPr>
          </w:p>
        </w:tc>
      </w:tr>
      <w:tr w14:paraId="36C11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278" w:type="dxa"/>
          </w:tcPr>
          <w:p w14:paraId="7C257137">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AED4B6F">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AFEC4B9">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63E124C">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1532AEA7">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6A84AC5">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001A2EA4">
            <w:pPr>
              <w:pStyle w:val="29"/>
              <w:keepNext w:val="0"/>
              <w:keepLines w:val="0"/>
              <w:suppressLineNumbers w:val="0"/>
              <w:spacing w:before="0" w:beforeAutospacing="0" w:after="0" w:afterAutospacing="0"/>
              <w:ind w:left="0" w:right="0"/>
              <w:rPr>
                <w:rFonts w:hint="default" w:ascii="Times New Roman"/>
                <w:sz w:val="20"/>
              </w:rPr>
            </w:pPr>
          </w:p>
        </w:tc>
      </w:tr>
      <w:tr w14:paraId="08D8B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278" w:type="dxa"/>
          </w:tcPr>
          <w:p w14:paraId="592B49DD">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125D5973">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58E2162A">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1CD7F815">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9E161BA">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70552F7">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28A7FA5E">
            <w:pPr>
              <w:pStyle w:val="29"/>
              <w:keepNext w:val="0"/>
              <w:keepLines w:val="0"/>
              <w:suppressLineNumbers w:val="0"/>
              <w:spacing w:before="0" w:beforeAutospacing="0" w:after="0" w:afterAutospacing="0"/>
              <w:ind w:left="0" w:right="0"/>
              <w:rPr>
                <w:rFonts w:hint="default" w:ascii="Times New Roman"/>
                <w:sz w:val="20"/>
              </w:rPr>
            </w:pPr>
          </w:p>
        </w:tc>
      </w:tr>
      <w:tr w14:paraId="63AC1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78" w:type="dxa"/>
          </w:tcPr>
          <w:p w14:paraId="0D343AE2">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5B7A0D5">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1DDED8A">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47A4C3FE">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396A219">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0FC3533C">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221612F1">
            <w:pPr>
              <w:pStyle w:val="29"/>
              <w:keepNext w:val="0"/>
              <w:keepLines w:val="0"/>
              <w:suppressLineNumbers w:val="0"/>
              <w:spacing w:before="0" w:beforeAutospacing="0" w:after="0" w:afterAutospacing="0"/>
              <w:ind w:left="0" w:right="0"/>
              <w:rPr>
                <w:rFonts w:hint="default" w:ascii="Times New Roman"/>
                <w:sz w:val="20"/>
              </w:rPr>
            </w:pPr>
          </w:p>
        </w:tc>
      </w:tr>
      <w:tr w14:paraId="05DFD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278" w:type="dxa"/>
          </w:tcPr>
          <w:p w14:paraId="55F0F8D8">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6E2D2D0E">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2394EC7C">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06DF459">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5E6D1595">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F248C7F">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525459F0">
            <w:pPr>
              <w:pStyle w:val="29"/>
              <w:keepNext w:val="0"/>
              <w:keepLines w:val="0"/>
              <w:suppressLineNumbers w:val="0"/>
              <w:spacing w:before="0" w:beforeAutospacing="0" w:after="0" w:afterAutospacing="0"/>
              <w:ind w:left="0" w:right="0"/>
              <w:rPr>
                <w:rFonts w:hint="default" w:ascii="Times New Roman"/>
                <w:sz w:val="20"/>
              </w:rPr>
            </w:pPr>
          </w:p>
        </w:tc>
      </w:tr>
      <w:tr w14:paraId="2CB81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278" w:type="dxa"/>
          </w:tcPr>
          <w:p w14:paraId="0E28DAF2">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56BF40D9">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0C41521A">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3016A8C2">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12E6FADE">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0795D0E5">
            <w:pPr>
              <w:pStyle w:val="29"/>
              <w:keepNext w:val="0"/>
              <w:keepLines w:val="0"/>
              <w:suppressLineNumbers w:val="0"/>
              <w:spacing w:before="0" w:beforeAutospacing="0" w:after="0" w:afterAutospacing="0"/>
              <w:ind w:left="0" w:right="0"/>
              <w:rPr>
                <w:rFonts w:hint="default" w:ascii="Times New Roman"/>
                <w:sz w:val="20"/>
              </w:rPr>
            </w:pPr>
          </w:p>
        </w:tc>
        <w:tc>
          <w:tcPr>
            <w:tcW w:w="1278" w:type="dxa"/>
          </w:tcPr>
          <w:p w14:paraId="7A8C52F2">
            <w:pPr>
              <w:pStyle w:val="29"/>
              <w:keepNext w:val="0"/>
              <w:keepLines w:val="0"/>
              <w:suppressLineNumbers w:val="0"/>
              <w:spacing w:before="0" w:beforeAutospacing="0" w:after="0" w:afterAutospacing="0"/>
              <w:ind w:left="0" w:right="0"/>
              <w:rPr>
                <w:rFonts w:hint="default" w:ascii="Times New Roman"/>
                <w:sz w:val="20"/>
              </w:rPr>
            </w:pPr>
          </w:p>
        </w:tc>
      </w:tr>
    </w:tbl>
    <w:p w14:paraId="6244E75F">
      <w:pPr>
        <w:pStyle w:val="11"/>
        <w:spacing w:before="3"/>
        <w:rPr>
          <w:rFonts w:ascii="Times New Roman"/>
          <w:sz w:val="26"/>
        </w:rPr>
      </w:pPr>
    </w:p>
    <w:p w14:paraId="236BA129">
      <w:pPr>
        <w:pStyle w:val="11"/>
        <w:tabs>
          <w:tab w:val="left" w:pos="4714"/>
        </w:tabs>
        <w:spacing w:before="1"/>
        <w:ind w:left="568"/>
        <w:rPr>
          <w:rFonts w:ascii="Times New Roman" w:eastAsia="Times New Roman"/>
        </w:rPr>
      </w:pPr>
      <w:r>
        <w:t>遵守声明：</w:t>
      </w:r>
      <w:r>
        <w:rPr>
          <w:rFonts w:ascii="Times New Roman" w:eastAsia="Times New Roman"/>
          <w:w w:val="95"/>
          <w:u w:val="single"/>
        </w:rPr>
        <w:t xml:space="preserve"> </w:t>
      </w:r>
      <w:r>
        <w:rPr>
          <w:rFonts w:ascii="Times New Roman" w:eastAsia="Times New Roman"/>
          <w:u w:val="single"/>
        </w:rPr>
        <w:tab/>
      </w:r>
    </w:p>
    <w:p w14:paraId="4D4DFAF9">
      <w:pPr>
        <w:pStyle w:val="11"/>
        <w:spacing w:before="7"/>
        <w:rPr>
          <w:rFonts w:ascii="Times New Roman"/>
          <w:sz w:val="25"/>
        </w:rPr>
      </w:pPr>
    </w:p>
    <w:p w14:paraId="1D269491">
      <w:pPr>
        <w:pStyle w:val="11"/>
        <w:tabs>
          <w:tab w:val="left" w:pos="5563"/>
        </w:tabs>
        <w:spacing w:before="79"/>
        <w:ind w:left="568"/>
        <w:rPr>
          <w:rFonts w:ascii="Times New Roman" w:eastAsia="Times New Roman"/>
        </w:rPr>
      </w:pPr>
      <w:r>
        <w:t>投标人名称[盖章]：</w:t>
      </w:r>
      <w:r>
        <w:rPr>
          <w:rFonts w:ascii="Times New Roman" w:eastAsia="Times New Roman"/>
          <w:w w:val="95"/>
          <w:u w:val="single"/>
        </w:rPr>
        <w:t xml:space="preserve"> </w:t>
      </w:r>
      <w:r>
        <w:rPr>
          <w:rFonts w:ascii="Times New Roman" w:eastAsia="Times New Roman"/>
          <w:u w:val="single"/>
        </w:rPr>
        <w:tab/>
      </w:r>
    </w:p>
    <w:p w14:paraId="4244CE0B">
      <w:pPr>
        <w:pStyle w:val="11"/>
        <w:tabs>
          <w:tab w:val="left" w:pos="5134"/>
          <w:tab w:val="left" w:pos="7077"/>
          <w:tab w:val="left" w:pos="9348"/>
        </w:tabs>
        <w:spacing w:before="70"/>
        <w:ind w:left="568"/>
        <w:rPr>
          <w:rFonts w:ascii="Times New Roman" w:eastAsia="Times New Roman"/>
        </w:rPr>
      </w:pPr>
      <w:r>
        <w:t>投标人授权代表签字：</w:t>
      </w:r>
      <w:r>
        <w:rPr>
          <w:u w:val="single"/>
        </w:rPr>
        <w:t xml:space="preserve"> </w:t>
      </w:r>
      <w:r>
        <w:rPr>
          <w:u w:val="single"/>
        </w:rPr>
        <w:tab/>
      </w:r>
      <w:r>
        <w:tab/>
      </w:r>
      <w:r>
        <w:rPr>
          <w:w w:val="95"/>
        </w:rPr>
        <w:t>日期：</w:t>
      </w:r>
      <w:r>
        <w:rPr>
          <w:rFonts w:ascii="Times New Roman" w:eastAsia="Times New Roman"/>
          <w:w w:val="95"/>
          <w:u w:val="single"/>
        </w:rPr>
        <w:t xml:space="preserve"> </w:t>
      </w:r>
      <w:r>
        <w:rPr>
          <w:rFonts w:ascii="Times New Roman" w:eastAsia="Times New Roman"/>
          <w:u w:val="single"/>
        </w:rPr>
        <w:tab/>
      </w:r>
    </w:p>
    <w:p w14:paraId="37662BC4">
      <w:pPr>
        <w:pStyle w:val="11"/>
        <w:rPr>
          <w:rFonts w:ascii="Times New Roman"/>
          <w:sz w:val="20"/>
        </w:rPr>
      </w:pPr>
    </w:p>
    <w:p w14:paraId="1D1D96A1">
      <w:pPr>
        <w:pStyle w:val="11"/>
        <w:rPr>
          <w:rFonts w:ascii="Times New Roman"/>
          <w:sz w:val="20"/>
        </w:rPr>
      </w:pPr>
    </w:p>
    <w:p w14:paraId="27A7E531">
      <w:pPr>
        <w:pStyle w:val="11"/>
        <w:spacing w:before="2"/>
        <w:rPr>
          <w:rFonts w:ascii="Times New Roman"/>
          <w:sz w:val="23"/>
        </w:rPr>
      </w:pPr>
    </w:p>
    <w:p w14:paraId="6FDAFCA3">
      <w:pPr>
        <w:pStyle w:val="11"/>
        <w:ind w:firstLine="630" w:firstLineChars="300"/>
      </w:pPr>
      <w:r>
        <w:t>注：</w:t>
      </w:r>
    </w:p>
    <w:p w14:paraId="45B05055">
      <w:pPr>
        <w:pStyle w:val="11"/>
        <w:ind w:firstLine="840" w:firstLineChars="400"/>
      </w:pPr>
      <w:r>
        <w:rPr>
          <w:rFonts w:hint="eastAsia"/>
          <w:lang w:val="en-US" w:eastAsia="zh-CN"/>
        </w:rPr>
        <w:t>1、</w:t>
      </w:r>
      <w:r>
        <w:rPr>
          <w:rFonts w:hint="eastAsia"/>
        </w:rPr>
        <w:t>没有偏离项就注明“无偏离”</w:t>
      </w:r>
    </w:p>
    <w:p w14:paraId="6BB71876">
      <w:pPr>
        <w:pStyle w:val="8"/>
        <w:spacing w:before="128" w:line="348" w:lineRule="auto"/>
        <w:ind w:left="933" w:leftChars="372" w:right="549" w:hanging="115" w:hangingChars="55"/>
        <w:jc w:val="both"/>
        <w:rPr>
          <w:i w:val="0"/>
          <w:sz w:val="21"/>
          <w:szCs w:val="21"/>
        </w:rPr>
      </w:pPr>
      <w:r>
        <w:rPr>
          <w:rFonts w:hint="eastAsia"/>
          <w:i w:val="0"/>
          <w:sz w:val="21"/>
          <w:szCs w:val="21"/>
          <w:lang w:val="en-US" w:eastAsia="zh-CN"/>
        </w:rPr>
        <w:t>2、</w:t>
      </w:r>
      <w:r>
        <w:rPr>
          <w:i w:val="0"/>
          <w:sz w:val="21"/>
          <w:szCs w:val="21"/>
        </w:rPr>
        <w:t>投标人应对照招标文件技术规格，逐条说明所提供的货物和服务已对招标文件的技术规格做出了实质性的响应，并申明与技术规格条文的偏差和例外。特别对有具体参数要求的指标，投标人必须提供所投设备的具体参数值。</w:t>
      </w:r>
    </w:p>
    <w:p w14:paraId="26B92485">
      <w:pPr>
        <w:spacing w:line="348" w:lineRule="auto"/>
        <w:jc w:val="both"/>
        <w:sectPr>
          <w:headerReference r:id="rId47" w:type="default"/>
          <w:pgSz w:w="11910" w:h="16840"/>
          <w:pgMar w:top="2040" w:right="979" w:bottom="1160" w:left="1020" w:header="1721" w:footer="975" w:gutter="0"/>
          <w:pgNumType w:fmt="decimal"/>
          <w:cols w:space="720" w:num="1"/>
        </w:sectPr>
      </w:pPr>
    </w:p>
    <w:p w14:paraId="4720B4D9">
      <w:pPr>
        <w:pStyle w:val="4"/>
      </w:pPr>
      <w:bookmarkStart w:id="297" w:name="_Toc87264408"/>
      <w:bookmarkStart w:id="298" w:name="_Toc29908"/>
      <w:r>
        <w:rPr>
          <w:rFonts w:hint="eastAsia"/>
        </w:rPr>
        <w:t>（三）产品检验报告（如需要）</w:t>
      </w:r>
      <w:bookmarkEnd w:id="297"/>
      <w:bookmarkEnd w:id="298"/>
    </w:p>
    <w:p w14:paraId="6DD9D658">
      <w:pPr>
        <w:pStyle w:val="11"/>
        <w:ind w:firstLine="3360" w:firstLineChars="1600"/>
      </w:pPr>
      <w:bookmarkStart w:id="299" w:name="（四）节能环保产品清单及证明材料"/>
      <w:bookmarkEnd w:id="299"/>
      <w:bookmarkStart w:id="300" w:name="（三）产品检验报告（如需要）"/>
      <w:bookmarkEnd w:id="300"/>
      <w:r>
        <w:t>（复印件）</w:t>
      </w:r>
    </w:p>
    <w:p w14:paraId="3A7B323D">
      <w:pPr>
        <w:pStyle w:val="11"/>
        <w:rPr>
          <w:sz w:val="29"/>
        </w:rPr>
      </w:pPr>
    </w:p>
    <w:p w14:paraId="3CB10011">
      <w:pPr>
        <w:pStyle w:val="11"/>
        <w:spacing w:before="1" w:line="304" w:lineRule="auto"/>
        <w:ind w:left="568" w:right="607" w:firstLine="628"/>
      </w:pPr>
      <w:r>
        <w:t>投标人根据国家有关规定提供拟供货物必须的：产品生产许可证书（如有）、产品检测合格报告（如有）、3C 认证（如有）、注册证（如有）等。</w:t>
      </w:r>
    </w:p>
    <w:p w14:paraId="6BB15BE2">
      <w:pPr>
        <w:pStyle w:val="11"/>
        <w:spacing w:before="1" w:line="304" w:lineRule="auto"/>
        <w:ind w:left="568" w:right="607" w:firstLine="628"/>
        <w:sectPr>
          <w:headerReference r:id="rId48" w:type="default"/>
          <w:pgSz w:w="11910" w:h="16840"/>
          <w:pgMar w:top="2040" w:right="979" w:bottom="1160" w:left="1020" w:header="1721" w:footer="975" w:gutter="0"/>
          <w:pgNumType w:fmt="decimal"/>
          <w:cols w:space="720" w:num="1"/>
        </w:sectPr>
      </w:pPr>
    </w:p>
    <w:p w14:paraId="6BF2AF71">
      <w:pPr>
        <w:pStyle w:val="4"/>
        <w:spacing w:before="35"/>
        <w:ind w:left="568"/>
      </w:pPr>
      <w:bookmarkStart w:id="301" w:name="_Toc87264409"/>
      <w:bookmarkStart w:id="302" w:name="_Toc22249"/>
      <w:r>
        <w:t>（四）节能环保产品清单及证明材料</w:t>
      </w:r>
      <w:bookmarkEnd w:id="301"/>
      <w:bookmarkEnd w:id="302"/>
    </w:p>
    <w:p w14:paraId="5E42B728">
      <w:pPr>
        <w:pStyle w:val="11"/>
        <w:spacing w:before="7"/>
        <w:rPr>
          <w:rFonts w:ascii="黑体"/>
          <w:b/>
          <w:sz w:val="44"/>
        </w:rPr>
      </w:pPr>
    </w:p>
    <w:p w14:paraId="6E5462AD">
      <w:pPr>
        <w:pStyle w:val="11"/>
        <w:tabs>
          <w:tab w:val="left" w:pos="2719"/>
          <w:tab w:val="left" w:pos="4031"/>
          <w:tab w:val="left" w:pos="6814"/>
          <w:tab w:val="left" w:pos="7183"/>
          <w:tab w:val="left" w:pos="8914"/>
        </w:tabs>
        <w:ind w:left="568"/>
        <w:rPr>
          <w:rFonts w:ascii="Times New Roman" w:eastAsia="Times New Roman"/>
        </w:rPr>
      </w:pPr>
      <w:r>
        <w:t>项目名称：</w:t>
      </w:r>
      <w:r>
        <w:rPr>
          <w:u w:val="single"/>
        </w:rPr>
        <w:t xml:space="preserve"> </w:t>
      </w:r>
      <w:r>
        <w:rPr>
          <w:u w:val="single"/>
        </w:rPr>
        <w:tab/>
      </w:r>
      <w:r>
        <w:tab/>
      </w:r>
      <w:r>
        <w:t>项目编号：</w:t>
      </w:r>
      <w:r>
        <w:rPr>
          <w:u w:val="single"/>
        </w:rPr>
        <w:t xml:space="preserve"> </w:t>
      </w:r>
      <w:r>
        <w:rPr>
          <w:u w:val="single"/>
        </w:rPr>
        <w:tab/>
      </w:r>
      <w:r>
        <w:tab/>
      </w:r>
    </w:p>
    <w:p w14:paraId="261B98D9">
      <w:pPr>
        <w:pStyle w:val="11"/>
        <w:numPr>
          <w:ilvl w:val="0"/>
          <w:numId w:val="28"/>
        </w:numPr>
      </w:pPr>
      <w:r>
        <w:t>节能产品</w:t>
      </w:r>
    </w:p>
    <w:p w14:paraId="3CD831E2">
      <w:pPr>
        <w:pStyle w:val="11"/>
        <w:spacing w:before="8"/>
        <w:rPr>
          <w:sz w:val="5"/>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7"/>
        <w:gridCol w:w="1518"/>
        <w:gridCol w:w="993"/>
        <w:gridCol w:w="991"/>
        <w:gridCol w:w="827"/>
        <w:gridCol w:w="827"/>
        <w:gridCol w:w="991"/>
        <w:gridCol w:w="992"/>
        <w:gridCol w:w="1050"/>
      </w:tblGrid>
      <w:tr w14:paraId="05D87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02" w:hRule="atLeast"/>
        </w:trPr>
        <w:tc>
          <w:tcPr>
            <w:tcW w:w="757" w:type="dxa"/>
          </w:tcPr>
          <w:p w14:paraId="2EC6FA44">
            <w:pPr>
              <w:pStyle w:val="29"/>
              <w:keepNext w:val="0"/>
              <w:keepLines w:val="0"/>
              <w:suppressLineNumbers w:val="0"/>
              <w:spacing w:before="0" w:beforeAutospacing="0" w:after="0" w:afterAutospacing="0"/>
              <w:ind w:left="0" w:right="0"/>
              <w:rPr>
                <w:rFonts w:hint="default"/>
                <w:sz w:val="20"/>
              </w:rPr>
            </w:pPr>
          </w:p>
          <w:p w14:paraId="03DEB978">
            <w:pPr>
              <w:pStyle w:val="29"/>
              <w:keepNext w:val="0"/>
              <w:keepLines w:val="0"/>
              <w:suppressLineNumbers w:val="0"/>
              <w:spacing w:before="3" w:beforeAutospacing="0" w:after="0" w:afterAutospacing="0"/>
              <w:ind w:left="0" w:right="0"/>
              <w:rPr>
                <w:rFonts w:hint="default"/>
                <w:sz w:val="16"/>
              </w:rPr>
            </w:pPr>
          </w:p>
          <w:p w14:paraId="4A03006D">
            <w:pPr>
              <w:pStyle w:val="29"/>
              <w:keepNext w:val="0"/>
              <w:keepLines w:val="0"/>
              <w:suppressLineNumbers w:val="0"/>
              <w:spacing w:before="1" w:beforeAutospacing="0" w:after="0" w:afterAutospacing="0"/>
              <w:ind w:left="147" w:right="140"/>
              <w:jc w:val="center"/>
              <w:rPr>
                <w:rFonts w:hint="default"/>
                <w:sz w:val="21"/>
              </w:rPr>
            </w:pPr>
            <w:r>
              <w:rPr>
                <w:rFonts w:hint="default"/>
                <w:sz w:val="21"/>
              </w:rPr>
              <w:t>序号</w:t>
            </w:r>
          </w:p>
        </w:tc>
        <w:tc>
          <w:tcPr>
            <w:tcW w:w="1518" w:type="dxa"/>
          </w:tcPr>
          <w:p w14:paraId="67AD5ABE">
            <w:pPr>
              <w:pStyle w:val="29"/>
              <w:keepNext w:val="0"/>
              <w:keepLines w:val="0"/>
              <w:suppressLineNumbers w:val="0"/>
              <w:spacing w:before="0" w:beforeAutospacing="0" w:after="0" w:afterAutospacing="0"/>
              <w:ind w:left="0" w:right="0"/>
              <w:rPr>
                <w:rFonts w:hint="default"/>
                <w:sz w:val="20"/>
              </w:rPr>
            </w:pPr>
          </w:p>
          <w:p w14:paraId="5143D455">
            <w:pPr>
              <w:pStyle w:val="29"/>
              <w:keepNext w:val="0"/>
              <w:keepLines w:val="0"/>
              <w:suppressLineNumbers w:val="0"/>
              <w:spacing w:before="3" w:beforeAutospacing="0" w:after="0" w:afterAutospacing="0"/>
              <w:ind w:left="0" w:right="0"/>
              <w:rPr>
                <w:rFonts w:hint="default"/>
                <w:sz w:val="16"/>
              </w:rPr>
            </w:pPr>
          </w:p>
          <w:p w14:paraId="49835069">
            <w:pPr>
              <w:pStyle w:val="29"/>
              <w:keepNext w:val="0"/>
              <w:keepLines w:val="0"/>
              <w:suppressLineNumbers w:val="0"/>
              <w:spacing w:before="1" w:beforeAutospacing="0" w:after="0" w:afterAutospacing="0"/>
              <w:ind w:left="316" w:right="311"/>
              <w:jc w:val="center"/>
              <w:rPr>
                <w:rFonts w:hint="default"/>
                <w:sz w:val="21"/>
              </w:rPr>
            </w:pPr>
            <w:r>
              <w:rPr>
                <w:rFonts w:hint="default"/>
                <w:sz w:val="21"/>
              </w:rPr>
              <w:t>设备名称</w:t>
            </w:r>
          </w:p>
        </w:tc>
        <w:tc>
          <w:tcPr>
            <w:tcW w:w="993" w:type="dxa"/>
          </w:tcPr>
          <w:p w14:paraId="14A6B18C">
            <w:pPr>
              <w:pStyle w:val="29"/>
              <w:keepNext w:val="0"/>
              <w:keepLines w:val="0"/>
              <w:suppressLineNumbers w:val="0"/>
              <w:spacing w:before="8" w:beforeAutospacing="0" w:after="0" w:afterAutospacing="0"/>
              <w:ind w:left="0" w:right="0"/>
              <w:rPr>
                <w:rFonts w:hint="default"/>
                <w:sz w:val="25"/>
              </w:rPr>
            </w:pPr>
          </w:p>
          <w:p w14:paraId="46586A42">
            <w:pPr>
              <w:pStyle w:val="29"/>
              <w:keepNext w:val="0"/>
              <w:keepLines w:val="0"/>
              <w:suppressLineNumbers w:val="0"/>
              <w:spacing w:before="0" w:beforeAutospacing="0" w:after="0" w:afterAutospacing="0" w:line="244" w:lineRule="auto"/>
              <w:ind w:left="286" w:right="171" w:hanging="106"/>
              <w:rPr>
                <w:rFonts w:hint="default"/>
                <w:sz w:val="21"/>
              </w:rPr>
            </w:pPr>
            <w:r>
              <w:rPr>
                <w:rFonts w:hint="default"/>
                <w:sz w:val="21"/>
              </w:rPr>
              <w:t>制造商名称</w:t>
            </w:r>
          </w:p>
        </w:tc>
        <w:tc>
          <w:tcPr>
            <w:tcW w:w="991" w:type="dxa"/>
          </w:tcPr>
          <w:p w14:paraId="3E7E6617">
            <w:pPr>
              <w:pStyle w:val="29"/>
              <w:keepNext w:val="0"/>
              <w:keepLines w:val="0"/>
              <w:suppressLineNumbers w:val="0"/>
              <w:spacing w:before="0" w:beforeAutospacing="0" w:after="0" w:afterAutospacing="0"/>
              <w:ind w:left="0" w:right="0"/>
              <w:rPr>
                <w:rFonts w:hint="default"/>
                <w:sz w:val="20"/>
              </w:rPr>
            </w:pPr>
          </w:p>
          <w:p w14:paraId="393B9CDC">
            <w:pPr>
              <w:pStyle w:val="29"/>
              <w:keepNext w:val="0"/>
              <w:keepLines w:val="0"/>
              <w:suppressLineNumbers w:val="0"/>
              <w:spacing w:before="3" w:beforeAutospacing="0" w:after="0" w:afterAutospacing="0"/>
              <w:ind w:left="0" w:right="0"/>
              <w:rPr>
                <w:rFonts w:hint="default"/>
                <w:sz w:val="16"/>
              </w:rPr>
            </w:pPr>
          </w:p>
          <w:p w14:paraId="047AF93C">
            <w:pPr>
              <w:pStyle w:val="29"/>
              <w:keepNext w:val="0"/>
              <w:keepLines w:val="0"/>
              <w:suppressLineNumbers w:val="0"/>
              <w:spacing w:before="1" w:beforeAutospacing="0" w:after="0" w:afterAutospacing="0"/>
              <w:ind w:left="284" w:right="0"/>
              <w:rPr>
                <w:rFonts w:hint="default"/>
                <w:sz w:val="21"/>
              </w:rPr>
            </w:pPr>
            <w:r>
              <w:rPr>
                <w:rFonts w:hint="default"/>
                <w:sz w:val="21"/>
              </w:rPr>
              <w:t>品牌</w:t>
            </w:r>
          </w:p>
        </w:tc>
        <w:tc>
          <w:tcPr>
            <w:tcW w:w="827" w:type="dxa"/>
          </w:tcPr>
          <w:p w14:paraId="73AD672B">
            <w:pPr>
              <w:pStyle w:val="29"/>
              <w:keepNext w:val="0"/>
              <w:keepLines w:val="0"/>
              <w:suppressLineNumbers w:val="0"/>
              <w:spacing w:before="0" w:beforeAutospacing="0" w:after="0" w:afterAutospacing="0"/>
              <w:ind w:left="0" w:right="0"/>
              <w:rPr>
                <w:rFonts w:hint="default"/>
                <w:sz w:val="20"/>
              </w:rPr>
            </w:pPr>
          </w:p>
          <w:p w14:paraId="18B9669C">
            <w:pPr>
              <w:pStyle w:val="29"/>
              <w:keepNext w:val="0"/>
              <w:keepLines w:val="0"/>
              <w:suppressLineNumbers w:val="0"/>
              <w:spacing w:before="3" w:beforeAutospacing="0" w:after="0" w:afterAutospacing="0"/>
              <w:ind w:left="0" w:right="0"/>
              <w:rPr>
                <w:rFonts w:hint="default"/>
                <w:sz w:val="16"/>
              </w:rPr>
            </w:pPr>
          </w:p>
          <w:p w14:paraId="29618194">
            <w:pPr>
              <w:pStyle w:val="29"/>
              <w:keepNext w:val="0"/>
              <w:keepLines w:val="0"/>
              <w:suppressLineNumbers w:val="0"/>
              <w:spacing w:before="1" w:beforeAutospacing="0" w:after="0" w:afterAutospacing="0"/>
              <w:ind w:left="203" w:right="0"/>
              <w:rPr>
                <w:rFonts w:hint="default"/>
                <w:sz w:val="21"/>
              </w:rPr>
            </w:pPr>
            <w:r>
              <w:rPr>
                <w:rFonts w:hint="default"/>
                <w:sz w:val="21"/>
              </w:rPr>
              <w:t>型号</w:t>
            </w:r>
          </w:p>
        </w:tc>
        <w:tc>
          <w:tcPr>
            <w:tcW w:w="827" w:type="dxa"/>
          </w:tcPr>
          <w:p w14:paraId="4AC48E0F">
            <w:pPr>
              <w:pStyle w:val="29"/>
              <w:keepNext w:val="0"/>
              <w:keepLines w:val="0"/>
              <w:suppressLineNumbers w:val="0"/>
              <w:spacing w:before="0" w:beforeAutospacing="0" w:after="0" w:afterAutospacing="0"/>
              <w:ind w:left="0" w:right="0"/>
              <w:rPr>
                <w:rFonts w:hint="default"/>
                <w:sz w:val="20"/>
              </w:rPr>
            </w:pPr>
          </w:p>
          <w:p w14:paraId="76AF2C61">
            <w:pPr>
              <w:pStyle w:val="29"/>
              <w:keepNext w:val="0"/>
              <w:keepLines w:val="0"/>
              <w:suppressLineNumbers w:val="0"/>
              <w:spacing w:before="3" w:beforeAutospacing="0" w:after="0" w:afterAutospacing="0"/>
              <w:ind w:left="0" w:right="0"/>
              <w:rPr>
                <w:rFonts w:hint="default"/>
                <w:sz w:val="16"/>
              </w:rPr>
            </w:pPr>
          </w:p>
          <w:p w14:paraId="4B96278F">
            <w:pPr>
              <w:pStyle w:val="29"/>
              <w:keepNext w:val="0"/>
              <w:keepLines w:val="0"/>
              <w:suppressLineNumbers w:val="0"/>
              <w:spacing w:before="1" w:beforeAutospacing="0" w:after="0" w:afterAutospacing="0"/>
              <w:ind w:left="201" w:right="0"/>
              <w:rPr>
                <w:rFonts w:hint="default"/>
                <w:sz w:val="21"/>
              </w:rPr>
            </w:pPr>
            <w:r>
              <w:rPr>
                <w:rFonts w:hint="default"/>
                <w:sz w:val="21"/>
              </w:rPr>
              <w:t>数量</w:t>
            </w:r>
          </w:p>
        </w:tc>
        <w:tc>
          <w:tcPr>
            <w:tcW w:w="991" w:type="dxa"/>
          </w:tcPr>
          <w:p w14:paraId="2A813562">
            <w:pPr>
              <w:pStyle w:val="29"/>
              <w:keepNext w:val="0"/>
              <w:keepLines w:val="0"/>
              <w:suppressLineNumbers w:val="0"/>
              <w:spacing w:before="8" w:beforeAutospacing="0" w:after="0" w:afterAutospacing="0"/>
              <w:ind w:left="0" w:right="0"/>
              <w:rPr>
                <w:rFonts w:hint="default"/>
                <w:sz w:val="25"/>
              </w:rPr>
            </w:pPr>
          </w:p>
          <w:p w14:paraId="7F273C36">
            <w:pPr>
              <w:pStyle w:val="29"/>
              <w:keepNext w:val="0"/>
              <w:keepLines w:val="0"/>
              <w:suppressLineNumbers w:val="0"/>
              <w:spacing w:before="0" w:beforeAutospacing="0" w:after="0" w:afterAutospacing="0"/>
              <w:ind w:left="19" w:right="14"/>
              <w:jc w:val="center"/>
              <w:rPr>
                <w:rFonts w:hint="default"/>
                <w:sz w:val="21"/>
              </w:rPr>
            </w:pPr>
            <w:r>
              <w:rPr>
                <w:rFonts w:hint="default"/>
                <w:sz w:val="21"/>
              </w:rPr>
              <w:t>单价</w:t>
            </w:r>
          </w:p>
          <w:p w14:paraId="05B6B3BB">
            <w:pPr>
              <w:pStyle w:val="29"/>
              <w:keepNext w:val="0"/>
              <w:keepLines w:val="0"/>
              <w:suppressLineNumbers w:val="0"/>
              <w:spacing w:before="4" w:beforeAutospacing="0" w:after="0" w:afterAutospacing="0"/>
              <w:ind w:left="86" w:right="14"/>
              <w:jc w:val="center"/>
              <w:rPr>
                <w:rFonts w:hint="default"/>
                <w:sz w:val="21"/>
              </w:rPr>
            </w:pPr>
            <w:r>
              <w:rPr>
                <w:rFonts w:hint="default"/>
                <w:sz w:val="21"/>
              </w:rPr>
              <w:t>（万元）</w:t>
            </w:r>
          </w:p>
        </w:tc>
        <w:tc>
          <w:tcPr>
            <w:tcW w:w="992" w:type="dxa"/>
          </w:tcPr>
          <w:p w14:paraId="12594370">
            <w:pPr>
              <w:pStyle w:val="29"/>
              <w:keepNext w:val="0"/>
              <w:keepLines w:val="0"/>
              <w:suppressLineNumbers w:val="0"/>
              <w:spacing w:before="8" w:beforeAutospacing="0" w:after="0" w:afterAutospacing="0"/>
              <w:ind w:left="0" w:right="0"/>
              <w:rPr>
                <w:rFonts w:hint="default"/>
                <w:sz w:val="25"/>
              </w:rPr>
            </w:pPr>
          </w:p>
          <w:p w14:paraId="4E8ECED5">
            <w:pPr>
              <w:pStyle w:val="29"/>
              <w:keepNext w:val="0"/>
              <w:keepLines w:val="0"/>
              <w:suppressLineNumbers w:val="0"/>
              <w:spacing w:before="0" w:beforeAutospacing="0" w:after="0" w:afterAutospacing="0"/>
              <w:ind w:left="19" w:right="15"/>
              <w:jc w:val="center"/>
              <w:rPr>
                <w:rFonts w:hint="default"/>
                <w:sz w:val="21"/>
              </w:rPr>
            </w:pPr>
            <w:r>
              <w:rPr>
                <w:rFonts w:hint="default"/>
                <w:sz w:val="21"/>
              </w:rPr>
              <w:t>总价</w:t>
            </w:r>
          </w:p>
          <w:p w14:paraId="550B811F">
            <w:pPr>
              <w:pStyle w:val="29"/>
              <w:keepNext w:val="0"/>
              <w:keepLines w:val="0"/>
              <w:suppressLineNumbers w:val="0"/>
              <w:spacing w:before="4" w:beforeAutospacing="0" w:after="0" w:afterAutospacing="0"/>
              <w:ind w:left="87" w:right="15"/>
              <w:jc w:val="center"/>
              <w:rPr>
                <w:rFonts w:hint="default"/>
                <w:sz w:val="21"/>
              </w:rPr>
            </w:pPr>
            <w:r>
              <w:rPr>
                <w:rFonts w:hint="default"/>
                <w:sz w:val="21"/>
              </w:rPr>
              <w:t>（万元）</w:t>
            </w:r>
          </w:p>
        </w:tc>
        <w:tc>
          <w:tcPr>
            <w:tcW w:w="1050" w:type="dxa"/>
          </w:tcPr>
          <w:p w14:paraId="7369DB18">
            <w:pPr>
              <w:pStyle w:val="29"/>
              <w:keepNext w:val="0"/>
              <w:keepLines w:val="0"/>
              <w:suppressLineNumbers w:val="0"/>
              <w:spacing w:before="57" w:beforeAutospacing="0" w:after="0" w:afterAutospacing="0" w:line="242" w:lineRule="auto"/>
              <w:ind w:left="209" w:right="199"/>
              <w:jc w:val="center"/>
              <w:rPr>
                <w:rFonts w:hint="default"/>
                <w:sz w:val="21"/>
              </w:rPr>
            </w:pPr>
            <w:r>
              <w:rPr>
                <w:rFonts w:hint="default"/>
                <w:sz w:val="21"/>
              </w:rPr>
              <w:t>属强制采购或优先采购</w:t>
            </w:r>
          </w:p>
        </w:tc>
      </w:tr>
      <w:tr w14:paraId="411D9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757" w:type="dxa"/>
          </w:tcPr>
          <w:p w14:paraId="42F7554A">
            <w:pPr>
              <w:pStyle w:val="29"/>
              <w:keepNext w:val="0"/>
              <w:keepLines w:val="0"/>
              <w:suppressLineNumbers w:val="0"/>
              <w:spacing w:before="163" w:beforeAutospacing="0" w:after="0" w:afterAutospacing="0"/>
              <w:ind w:left="0" w:right="75"/>
              <w:jc w:val="center"/>
              <w:rPr>
                <w:rFonts w:hint="default" w:ascii="Arial"/>
                <w:sz w:val="21"/>
              </w:rPr>
            </w:pPr>
            <w:r>
              <w:rPr>
                <w:rFonts w:hint="default" w:ascii="Arial"/>
                <w:w w:val="99"/>
                <w:sz w:val="21"/>
              </w:rPr>
              <w:t>1</w:t>
            </w:r>
          </w:p>
        </w:tc>
        <w:tc>
          <w:tcPr>
            <w:tcW w:w="1518" w:type="dxa"/>
          </w:tcPr>
          <w:p w14:paraId="16E6F374">
            <w:pPr>
              <w:pStyle w:val="29"/>
              <w:keepNext w:val="0"/>
              <w:keepLines w:val="0"/>
              <w:suppressLineNumbers w:val="0"/>
              <w:spacing w:before="0" w:beforeAutospacing="0" w:after="0" w:afterAutospacing="0"/>
              <w:ind w:left="0" w:right="0"/>
              <w:rPr>
                <w:rFonts w:hint="default" w:ascii="Times New Roman"/>
                <w:sz w:val="20"/>
              </w:rPr>
            </w:pPr>
          </w:p>
        </w:tc>
        <w:tc>
          <w:tcPr>
            <w:tcW w:w="993" w:type="dxa"/>
          </w:tcPr>
          <w:p w14:paraId="68E6F3EC">
            <w:pPr>
              <w:pStyle w:val="29"/>
              <w:keepNext w:val="0"/>
              <w:keepLines w:val="0"/>
              <w:suppressLineNumbers w:val="0"/>
              <w:spacing w:before="0" w:beforeAutospacing="0" w:after="0" w:afterAutospacing="0"/>
              <w:ind w:left="0" w:right="0"/>
              <w:rPr>
                <w:rFonts w:hint="default" w:ascii="Times New Roman"/>
                <w:sz w:val="20"/>
              </w:rPr>
            </w:pPr>
          </w:p>
        </w:tc>
        <w:tc>
          <w:tcPr>
            <w:tcW w:w="991" w:type="dxa"/>
          </w:tcPr>
          <w:p w14:paraId="41DD99A2">
            <w:pPr>
              <w:pStyle w:val="29"/>
              <w:keepNext w:val="0"/>
              <w:keepLines w:val="0"/>
              <w:suppressLineNumbers w:val="0"/>
              <w:spacing w:before="0" w:beforeAutospacing="0" w:after="0" w:afterAutospacing="0"/>
              <w:ind w:left="0" w:right="0"/>
              <w:rPr>
                <w:rFonts w:hint="default" w:ascii="Times New Roman"/>
                <w:sz w:val="20"/>
              </w:rPr>
            </w:pPr>
          </w:p>
        </w:tc>
        <w:tc>
          <w:tcPr>
            <w:tcW w:w="827" w:type="dxa"/>
          </w:tcPr>
          <w:p w14:paraId="6C526011">
            <w:pPr>
              <w:pStyle w:val="29"/>
              <w:keepNext w:val="0"/>
              <w:keepLines w:val="0"/>
              <w:suppressLineNumbers w:val="0"/>
              <w:spacing w:before="0" w:beforeAutospacing="0" w:after="0" w:afterAutospacing="0"/>
              <w:ind w:left="0" w:right="0"/>
              <w:rPr>
                <w:rFonts w:hint="default" w:ascii="Times New Roman"/>
                <w:sz w:val="20"/>
              </w:rPr>
            </w:pPr>
          </w:p>
        </w:tc>
        <w:tc>
          <w:tcPr>
            <w:tcW w:w="827" w:type="dxa"/>
          </w:tcPr>
          <w:p w14:paraId="2B73DE48">
            <w:pPr>
              <w:pStyle w:val="29"/>
              <w:keepNext w:val="0"/>
              <w:keepLines w:val="0"/>
              <w:suppressLineNumbers w:val="0"/>
              <w:spacing w:before="0" w:beforeAutospacing="0" w:after="0" w:afterAutospacing="0"/>
              <w:ind w:left="0" w:right="0"/>
              <w:rPr>
                <w:rFonts w:hint="default" w:ascii="Times New Roman"/>
                <w:sz w:val="20"/>
              </w:rPr>
            </w:pPr>
          </w:p>
        </w:tc>
        <w:tc>
          <w:tcPr>
            <w:tcW w:w="991" w:type="dxa"/>
          </w:tcPr>
          <w:p w14:paraId="1EBF2B9D">
            <w:pPr>
              <w:pStyle w:val="29"/>
              <w:keepNext w:val="0"/>
              <w:keepLines w:val="0"/>
              <w:suppressLineNumbers w:val="0"/>
              <w:spacing w:before="0" w:beforeAutospacing="0" w:after="0" w:afterAutospacing="0"/>
              <w:ind w:left="0" w:right="0"/>
              <w:rPr>
                <w:rFonts w:hint="default" w:ascii="Times New Roman"/>
                <w:sz w:val="20"/>
              </w:rPr>
            </w:pPr>
          </w:p>
        </w:tc>
        <w:tc>
          <w:tcPr>
            <w:tcW w:w="992" w:type="dxa"/>
          </w:tcPr>
          <w:p w14:paraId="38861F94">
            <w:pPr>
              <w:pStyle w:val="29"/>
              <w:keepNext w:val="0"/>
              <w:keepLines w:val="0"/>
              <w:suppressLineNumbers w:val="0"/>
              <w:spacing w:before="0" w:beforeAutospacing="0" w:after="0" w:afterAutospacing="0"/>
              <w:ind w:left="0" w:right="0"/>
              <w:rPr>
                <w:rFonts w:hint="default" w:ascii="Times New Roman"/>
                <w:sz w:val="20"/>
              </w:rPr>
            </w:pPr>
          </w:p>
        </w:tc>
        <w:tc>
          <w:tcPr>
            <w:tcW w:w="1050" w:type="dxa"/>
          </w:tcPr>
          <w:p w14:paraId="76F58A90">
            <w:pPr>
              <w:pStyle w:val="29"/>
              <w:keepNext w:val="0"/>
              <w:keepLines w:val="0"/>
              <w:suppressLineNumbers w:val="0"/>
              <w:spacing w:before="0" w:beforeAutospacing="0" w:after="0" w:afterAutospacing="0"/>
              <w:ind w:left="0" w:right="0"/>
              <w:rPr>
                <w:rFonts w:hint="default" w:ascii="Times New Roman"/>
                <w:sz w:val="20"/>
              </w:rPr>
            </w:pPr>
          </w:p>
        </w:tc>
      </w:tr>
      <w:tr w14:paraId="44071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57" w:type="dxa"/>
          </w:tcPr>
          <w:p w14:paraId="4AF86400">
            <w:pPr>
              <w:pStyle w:val="29"/>
              <w:keepNext w:val="0"/>
              <w:keepLines w:val="0"/>
              <w:suppressLineNumbers w:val="0"/>
              <w:spacing w:before="163" w:beforeAutospacing="0" w:after="0" w:afterAutospacing="0"/>
              <w:ind w:left="0" w:right="75"/>
              <w:jc w:val="center"/>
              <w:rPr>
                <w:rFonts w:hint="default" w:ascii="Arial"/>
                <w:sz w:val="21"/>
              </w:rPr>
            </w:pPr>
            <w:r>
              <w:rPr>
                <w:rFonts w:hint="default" w:ascii="Arial"/>
                <w:w w:val="99"/>
                <w:sz w:val="21"/>
              </w:rPr>
              <w:t>2</w:t>
            </w:r>
          </w:p>
        </w:tc>
        <w:tc>
          <w:tcPr>
            <w:tcW w:w="1518" w:type="dxa"/>
          </w:tcPr>
          <w:p w14:paraId="723642B7">
            <w:pPr>
              <w:pStyle w:val="29"/>
              <w:keepNext w:val="0"/>
              <w:keepLines w:val="0"/>
              <w:suppressLineNumbers w:val="0"/>
              <w:spacing w:before="0" w:beforeAutospacing="0" w:after="0" w:afterAutospacing="0"/>
              <w:ind w:left="0" w:right="0"/>
              <w:rPr>
                <w:rFonts w:hint="default" w:ascii="Times New Roman"/>
                <w:sz w:val="20"/>
              </w:rPr>
            </w:pPr>
          </w:p>
        </w:tc>
        <w:tc>
          <w:tcPr>
            <w:tcW w:w="993" w:type="dxa"/>
          </w:tcPr>
          <w:p w14:paraId="639D2C4E">
            <w:pPr>
              <w:pStyle w:val="29"/>
              <w:keepNext w:val="0"/>
              <w:keepLines w:val="0"/>
              <w:suppressLineNumbers w:val="0"/>
              <w:spacing w:before="0" w:beforeAutospacing="0" w:after="0" w:afterAutospacing="0"/>
              <w:ind w:left="0" w:right="0"/>
              <w:rPr>
                <w:rFonts w:hint="default" w:ascii="Times New Roman"/>
                <w:sz w:val="20"/>
              </w:rPr>
            </w:pPr>
          </w:p>
        </w:tc>
        <w:tc>
          <w:tcPr>
            <w:tcW w:w="991" w:type="dxa"/>
          </w:tcPr>
          <w:p w14:paraId="08214A77">
            <w:pPr>
              <w:pStyle w:val="29"/>
              <w:keepNext w:val="0"/>
              <w:keepLines w:val="0"/>
              <w:suppressLineNumbers w:val="0"/>
              <w:spacing w:before="0" w:beforeAutospacing="0" w:after="0" w:afterAutospacing="0"/>
              <w:ind w:left="0" w:right="0"/>
              <w:rPr>
                <w:rFonts w:hint="default" w:ascii="Times New Roman"/>
                <w:sz w:val="20"/>
              </w:rPr>
            </w:pPr>
          </w:p>
        </w:tc>
        <w:tc>
          <w:tcPr>
            <w:tcW w:w="827" w:type="dxa"/>
          </w:tcPr>
          <w:p w14:paraId="633643C0">
            <w:pPr>
              <w:pStyle w:val="29"/>
              <w:keepNext w:val="0"/>
              <w:keepLines w:val="0"/>
              <w:suppressLineNumbers w:val="0"/>
              <w:spacing w:before="0" w:beforeAutospacing="0" w:after="0" w:afterAutospacing="0"/>
              <w:ind w:left="0" w:right="0"/>
              <w:rPr>
                <w:rFonts w:hint="default" w:ascii="Times New Roman"/>
                <w:sz w:val="20"/>
              </w:rPr>
            </w:pPr>
          </w:p>
        </w:tc>
        <w:tc>
          <w:tcPr>
            <w:tcW w:w="827" w:type="dxa"/>
          </w:tcPr>
          <w:p w14:paraId="0A6CED30">
            <w:pPr>
              <w:pStyle w:val="29"/>
              <w:keepNext w:val="0"/>
              <w:keepLines w:val="0"/>
              <w:suppressLineNumbers w:val="0"/>
              <w:spacing w:before="0" w:beforeAutospacing="0" w:after="0" w:afterAutospacing="0"/>
              <w:ind w:left="0" w:right="0"/>
              <w:rPr>
                <w:rFonts w:hint="default" w:ascii="Times New Roman"/>
                <w:sz w:val="20"/>
              </w:rPr>
            </w:pPr>
          </w:p>
        </w:tc>
        <w:tc>
          <w:tcPr>
            <w:tcW w:w="991" w:type="dxa"/>
          </w:tcPr>
          <w:p w14:paraId="3DB8210C">
            <w:pPr>
              <w:pStyle w:val="29"/>
              <w:keepNext w:val="0"/>
              <w:keepLines w:val="0"/>
              <w:suppressLineNumbers w:val="0"/>
              <w:spacing w:before="0" w:beforeAutospacing="0" w:after="0" w:afterAutospacing="0"/>
              <w:ind w:left="0" w:right="0"/>
              <w:rPr>
                <w:rFonts w:hint="default" w:ascii="Times New Roman"/>
                <w:sz w:val="20"/>
              </w:rPr>
            </w:pPr>
          </w:p>
        </w:tc>
        <w:tc>
          <w:tcPr>
            <w:tcW w:w="992" w:type="dxa"/>
          </w:tcPr>
          <w:p w14:paraId="55E4819F">
            <w:pPr>
              <w:pStyle w:val="29"/>
              <w:keepNext w:val="0"/>
              <w:keepLines w:val="0"/>
              <w:suppressLineNumbers w:val="0"/>
              <w:spacing w:before="0" w:beforeAutospacing="0" w:after="0" w:afterAutospacing="0"/>
              <w:ind w:left="0" w:right="0"/>
              <w:rPr>
                <w:rFonts w:hint="default" w:ascii="Times New Roman"/>
                <w:sz w:val="20"/>
              </w:rPr>
            </w:pPr>
          </w:p>
        </w:tc>
        <w:tc>
          <w:tcPr>
            <w:tcW w:w="1050" w:type="dxa"/>
          </w:tcPr>
          <w:p w14:paraId="20DB52A8">
            <w:pPr>
              <w:pStyle w:val="29"/>
              <w:keepNext w:val="0"/>
              <w:keepLines w:val="0"/>
              <w:suppressLineNumbers w:val="0"/>
              <w:spacing w:before="0" w:beforeAutospacing="0" w:after="0" w:afterAutospacing="0"/>
              <w:ind w:left="0" w:right="0"/>
              <w:rPr>
                <w:rFonts w:hint="default" w:ascii="Times New Roman"/>
                <w:sz w:val="20"/>
              </w:rPr>
            </w:pPr>
          </w:p>
        </w:tc>
      </w:tr>
      <w:tr w14:paraId="53568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57" w:type="dxa"/>
          </w:tcPr>
          <w:p w14:paraId="211839E9">
            <w:pPr>
              <w:pStyle w:val="29"/>
              <w:keepNext w:val="0"/>
              <w:keepLines w:val="0"/>
              <w:suppressLineNumbers w:val="0"/>
              <w:spacing w:before="161" w:beforeAutospacing="0" w:after="0" w:afterAutospacing="0"/>
              <w:ind w:left="0" w:right="75"/>
              <w:jc w:val="center"/>
              <w:rPr>
                <w:rFonts w:hint="default" w:ascii="Arial"/>
                <w:sz w:val="21"/>
              </w:rPr>
            </w:pPr>
            <w:r>
              <w:rPr>
                <w:rFonts w:hint="default" w:ascii="Arial"/>
                <w:w w:val="99"/>
                <w:sz w:val="21"/>
              </w:rPr>
              <w:t>3</w:t>
            </w:r>
          </w:p>
        </w:tc>
        <w:tc>
          <w:tcPr>
            <w:tcW w:w="1518" w:type="dxa"/>
          </w:tcPr>
          <w:p w14:paraId="1849A609">
            <w:pPr>
              <w:pStyle w:val="29"/>
              <w:keepNext w:val="0"/>
              <w:keepLines w:val="0"/>
              <w:suppressLineNumbers w:val="0"/>
              <w:spacing w:before="161" w:beforeAutospacing="0" w:after="0" w:afterAutospacing="0"/>
              <w:ind w:left="316" w:right="308"/>
              <w:jc w:val="center"/>
              <w:rPr>
                <w:rFonts w:hint="default" w:ascii="Arial" w:hAnsi="Arial"/>
                <w:sz w:val="21"/>
              </w:rPr>
            </w:pPr>
            <w:r>
              <w:rPr>
                <w:rFonts w:hint="default" w:ascii="Arial" w:hAnsi="Arial"/>
                <w:sz w:val="21"/>
              </w:rPr>
              <w:t>……</w:t>
            </w:r>
          </w:p>
        </w:tc>
        <w:tc>
          <w:tcPr>
            <w:tcW w:w="993" w:type="dxa"/>
          </w:tcPr>
          <w:p w14:paraId="291127BA">
            <w:pPr>
              <w:pStyle w:val="29"/>
              <w:keepNext w:val="0"/>
              <w:keepLines w:val="0"/>
              <w:suppressLineNumbers w:val="0"/>
              <w:spacing w:before="0" w:beforeAutospacing="0" w:after="0" w:afterAutospacing="0"/>
              <w:ind w:left="0" w:right="0"/>
              <w:rPr>
                <w:rFonts w:hint="default" w:ascii="Times New Roman"/>
                <w:sz w:val="20"/>
              </w:rPr>
            </w:pPr>
          </w:p>
        </w:tc>
        <w:tc>
          <w:tcPr>
            <w:tcW w:w="991" w:type="dxa"/>
          </w:tcPr>
          <w:p w14:paraId="6A38A535">
            <w:pPr>
              <w:pStyle w:val="29"/>
              <w:keepNext w:val="0"/>
              <w:keepLines w:val="0"/>
              <w:suppressLineNumbers w:val="0"/>
              <w:spacing w:before="0" w:beforeAutospacing="0" w:after="0" w:afterAutospacing="0"/>
              <w:ind w:left="0" w:right="0"/>
              <w:rPr>
                <w:rFonts w:hint="default" w:ascii="Times New Roman"/>
                <w:sz w:val="20"/>
              </w:rPr>
            </w:pPr>
          </w:p>
        </w:tc>
        <w:tc>
          <w:tcPr>
            <w:tcW w:w="827" w:type="dxa"/>
          </w:tcPr>
          <w:p w14:paraId="33B91436">
            <w:pPr>
              <w:pStyle w:val="29"/>
              <w:keepNext w:val="0"/>
              <w:keepLines w:val="0"/>
              <w:suppressLineNumbers w:val="0"/>
              <w:spacing w:before="0" w:beforeAutospacing="0" w:after="0" w:afterAutospacing="0"/>
              <w:ind w:left="0" w:right="0"/>
              <w:rPr>
                <w:rFonts w:hint="default" w:ascii="Times New Roman"/>
                <w:sz w:val="20"/>
              </w:rPr>
            </w:pPr>
          </w:p>
        </w:tc>
        <w:tc>
          <w:tcPr>
            <w:tcW w:w="827" w:type="dxa"/>
          </w:tcPr>
          <w:p w14:paraId="603D76FD">
            <w:pPr>
              <w:pStyle w:val="29"/>
              <w:keepNext w:val="0"/>
              <w:keepLines w:val="0"/>
              <w:suppressLineNumbers w:val="0"/>
              <w:spacing w:before="0" w:beforeAutospacing="0" w:after="0" w:afterAutospacing="0"/>
              <w:ind w:left="0" w:right="0"/>
              <w:rPr>
                <w:rFonts w:hint="default" w:ascii="Times New Roman"/>
                <w:sz w:val="20"/>
              </w:rPr>
            </w:pPr>
          </w:p>
        </w:tc>
        <w:tc>
          <w:tcPr>
            <w:tcW w:w="991" w:type="dxa"/>
          </w:tcPr>
          <w:p w14:paraId="2AD81373">
            <w:pPr>
              <w:pStyle w:val="29"/>
              <w:keepNext w:val="0"/>
              <w:keepLines w:val="0"/>
              <w:suppressLineNumbers w:val="0"/>
              <w:spacing w:before="0" w:beforeAutospacing="0" w:after="0" w:afterAutospacing="0"/>
              <w:ind w:left="0" w:right="0"/>
              <w:rPr>
                <w:rFonts w:hint="default" w:ascii="Times New Roman"/>
                <w:sz w:val="20"/>
              </w:rPr>
            </w:pPr>
          </w:p>
        </w:tc>
        <w:tc>
          <w:tcPr>
            <w:tcW w:w="992" w:type="dxa"/>
          </w:tcPr>
          <w:p w14:paraId="1CAE00A4">
            <w:pPr>
              <w:pStyle w:val="29"/>
              <w:keepNext w:val="0"/>
              <w:keepLines w:val="0"/>
              <w:suppressLineNumbers w:val="0"/>
              <w:spacing w:before="0" w:beforeAutospacing="0" w:after="0" w:afterAutospacing="0"/>
              <w:ind w:left="0" w:right="0"/>
              <w:rPr>
                <w:rFonts w:hint="default" w:ascii="Times New Roman"/>
                <w:sz w:val="20"/>
              </w:rPr>
            </w:pPr>
          </w:p>
        </w:tc>
        <w:tc>
          <w:tcPr>
            <w:tcW w:w="1050" w:type="dxa"/>
          </w:tcPr>
          <w:p w14:paraId="5C24E02B">
            <w:pPr>
              <w:pStyle w:val="29"/>
              <w:keepNext w:val="0"/>
              <w:keepLines w:val="0"/>
              <w:suppressLineNumbers w:val="0"/>
              <w:spacing w:before="0" w:beforeAutospacing="0" w:after="0" w:afterAutospacing="0"/>
              <w:ind w:left="0" w:right="0"/>
              <w:rPr>
                <w:rFonts w:hint="default" w:ascii="Times New Roman"/>
                <w:sz w:val="20"/>
              </w:rPr>
            </w:pPr>
          </w:p>
        </w:tc>
      </w:tr>
    </w:tbl>
    <w:p w14:paraId="152C59E9">
      <w:pPr>
        <w:pStyle w:val="11"/>
        <w:spacing w:before="7"/>
        <w:rPr>
          <w:sz w:val="23"/>
        </w:rPr>
      </w:pPr>
    </w:p>
    <w:p w14:paraId="4D525BF7">
      <w:pPr>
        <w:pStyle w:val="11"/>
        <w:numPr>
          <w:ilvl w:val="0"/>
          <w:numId w:val="28"/>
        </w:numPr>
      </w:pPr>
      <w:r>
        <w:t>环保产品</w:t>
      </w:r>
    </w:p>
    <w:p w14:paraId="1998157E">
      <w:pPr>
        <w:pStyle w:val="11"/>
        <w:spacing w:before="7"/>
        <w:rPr>
          <w:sz w:val="5"/>
        </w:rPr>
      </w:pPr>
    </w:p>
    <w:tbl>
      <w:tblPr>
        <w:tblStyle w:val="25"/>
        <w:tblW w:w="0" w:type="auto"/>
        <w:tblInd w:w="4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6"/>
        <w:gridCol w:w="1728"/>
        <w:gridCol w:w="1186"/>
        <w:gridCol w:w="848"/>
        <w:gridCol w:w="848"/>
        <w:gridCol w:w="945"/>
        <w:gridCol w:w="1450"/>
        <w:gridCol w:w="1165"/>
      </w:tblGrid>
      <w:tr w14:paraId="24AB9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776" w:type="dxa"/>
          </w:tcPr>
          <w:p w14:paraId="28E17142">
            <w:pPr>
              <w:pStyle w:val="29"/>
              <w:keepNext w:val="0"/>
              <w:keepLines w:val="0"/>
              <w:suppressLineNumbers w:val="0"/>
              <w:spacing w:before="0" w:beforeAutospacing="0" w:after="0" w:afterAutospacing="0"/>
              <w:ind w:left="0" w:right="0"/>
              <w:rPr>
                <w:rFonts w:hint="default"/>
                <w:sz w:val="15"/>
              </w:rPr>
            </w:pPr>
          </w:p>
          <w:p w14:paraId="53A9ABDC">
            <w:pPr>
              <w:pStyle w:val="29"/>
              <w:keepNext w:val="0"/>
              <w:keepLines w:val="0"/>
              <w:suppressLineNumbers w:val="0"/>
              <w:spacing w:before="0" w:beforeAutospacing="0" w:after="0" w:afterAutospacing="0"/>
              <w:ind w:left="157" w:right="149"/>
              <w:jc w:val="center"/>
              <w:rPr>
                <w:rFonts w:hint="default"/>
                <w:sz w:val="21"/>
              </w:rPr>
            </w:pPr>
            <w:r>
              <w:rPr>
                <w:rFonts w:hint="default"/>
                <w:sz w:val="21"/>
              </w:rPr>
              <w:t>序号</w:t>
            </w:r>
          </w:p>
        </w:tc>
        <w:tc>
          <w:tcPr>
            <w:tcW w:w="1728" w:type="dxa"/>
          </w:tcPr>
          <w:p w14:paraId="12E7F30E">
            <w:pPr>
              <w:pStyle w:val="29"/>
              <w:keepNext w:val="0"/>
              <w:keepLines w:val="0"/>
              <w:suppressLineNumbers w:val="0"/>
              <w:spacing w:before="0" w:beforeAutospacing="0" w:after="0" w:afterAutospacing="0"/>
              <w:ind w:left="0" w:right="0"/>
              <w:rPr>
                <w:rFonts w:hint="default"/>
                <w:sz w:val="15"/>
              </w:rPr>
            </w:pPr>
          </w:p>
          <w:p w14:paraId="18241E89">
            <w:pPr>
              <w:pStyle w:val="29"/>
              <w:keepNext w:val="0"/>
              <w:keepLines w:val="0"/>
              <w:suppressLineNumbers w:val="0"/>
              <w:spacing w:before="0" w:beforeAutospacing="0" w:after="0" w:afterAutospacing="0"/>
              <w:ind w:left="422" w:right="415"/>
              <w:jc w:val="center"/>
              <w:rPr>
                <w:rFonts w:hint="default"/>
                <w:sz w:val="21"/>
              </w:rPr>
            </w:pPr>
            <w:r>
              <w:rPr>
                <w:rFonts w:hint="default"/>
                <w:sz w:val="21"/>
              </w:rPr>
              <w:t>设备名称</w:t>
            </w:r>
          </w:p>
        </w:tc>
        <w:tc>
          <w:tcPr>
            <w:tcW w:w="1186" w:type="dxa"/>
          </w:tcPr>
          <w:p w14:paraId="5B5E34F8">
            <w:pPr>
              <w:pStyle w:val="29"/>
              <w:keepNext w:val="0"/>
              <w:keepLines w:val="0"/>
              <w:suppressLineNumbers w:val="0"/>
              <w:spacing w:before="58" w:beforeAutospacing="0" w:after="0" w:afterAutospacing="0" w:line="242" w:lineRule="auto"/>
              <w:ind w:left="383" w:right="266" w:hanging="106"/>
              <w:rPr>
                <w:rFonts w:hint="default"/>
                <w:sz w:val="21"/>
              </w:rPr>
            </w:pPr>
            <w:r>
              <w:rPr>
                <w:rFonts w:hint="default"/>
                <w:sz w:val="21"/>
              </w:rPr>
              <w:t>制造商名称</w:t>
            </w:r>
          </w:p>
        </w:tc>
        <w:tc>
          <w:tcPr>
            <w:tcW w:w="848" w:type="dxa"/>
          </w:tcPr>
          <w:p w14:paraId="39C93764">
            <w:pPr>
              <w:pStyle w:val="29"/>
              <w:keepNext w:val="0"/>
              <w:keepLines w:val="0"/>
              <w:suppressLineNumbers w:val="0"/>
              <w:spacing w:before="0" w:beforeAutospacing="0" w:after="0" w:afterAutospacing="0"/>
              <w:ind w:left="0" w:right="0"/>
              <w:rPr>
                <w:rFonts w:hint="default"/>
                <w:sz w:val="15"/>
              </w:rPr>
            </w:pPr>
          </w:p>
          <w:p w14:paraId="17AC2AC3">
            <w:pPr>
              <w:pStyle w:val="29"/>
              <w:keepNext w:val="0"/>
              <w:keepLines w:val="0"/>
              <w:suppressLineNumbers w:val="0"/>
              <w:spacing w:before="0" w:beforeAutospacing="0" w:after="0" w:afterAutospacing="0"/>
              <w:ind w:left="212" w:right="0"/>
              <w:rPr>
                <w:rFonts w:hint="default"/>
                <w:sz w:val="21"/>
              </w:rPr>
            </w:pPr>
            <w:r>
              <w:rPr>
                <w:rFonts w:hint="default"/>
                <w:sz w:val="21"/>
              </w:rPr>
              <w:t>品牌</w:t>
            </w:r>
          </w:p>
        </w:tc>
        <w:tc>
          <w:tcPr>
            <w:tcW w:w="848" w:type="dxa"/>
          </w:tcPr>
          <w:p w14:paraId="39FA0C9D">
            <w:pPr>
              <w:pStyle w:val="29"/>
              <w:keepNext w:val="0"/>
              <w:keepLines w:val="0"/>
              <w:suppressLineNumbers w:val="0"/>
              <w:spacing w:before="0" w:beforeAutospacing="0" w:after="0" w:afterAutospacing="0"/>
              <w:ind w:left="0" w:right="0"/>
              <w:rPr>
                <w:rFonts w:hint="default"/>
                <w:sz w:val="15"/>
              </w:rPr>
            </w:pPr>
          </w:p>
          <w:p w14:paraId="333C7902">
            <w:pPr>
              <w:pStyle w:val="29"/>
              <w:keepNext w:val="0"/>
              <w:keepLines w:val="0"/>
              <w:suppressLineNumbers w:val="0"/>
              <w:spacing w:before="0" w:beforeAutospacing="0" w:after="0" w:afterAutospacing="0"/>
              <w:ind w:left="214" w:right="0"/>
              <w:rPr>
                <w:rFonts w:hint="default"/>
                <w:sz w:val="21"/>
              </w:rPr>
            </w:pPr>
            <w:r>
              <w:rPr>
                <w:rFonts w:hint="default"/>
                <w:sz w:val="21"/>
              </w:rPr>
              <w:t>型号</w:t>
            </w:r>
          </w:p>
        </w:tc>
        <w:tc>
          <w:tcPr>
            <w:tcW w:w="945" w:type="dxa"/>
          </w:tcPr>
          <w:p w14:paraId="378A0500">
            <w:pPr>
              <w:pStyle w:val="29"/>
              <w:keepNext w:val="0"/>
              <w:keepLines w:val="0"/>
              <w:suppressLineNumbers w:val="0"/>
              <w:spacing w:before="0" w:beforeAutospacing="0" w:after="0" w:afterAutospacing="0"/>
              <w:ind w:left="0" w:right="0"/>
              <w:rPr>
                <w:rFonts w:hint="default"/>
                <w:sz w:val="15"/>
              </w:rPr>
            </w:pPr>
          </w:p>
          <w:p w14:paraId="48E784B4">
            <w:pPr>
              <w:pStyle w:val="29"/>
              <w:keepNext w:val="0"/>
              <w:keepLines w:val="0"/>
              <w:suppressLineNumbers w:val="0"/>
              <w:spacing w:before="0" w:beforeAutospacing="0" w:after="0" w:afterAutospacing="0"/>
              <w:ind w:left="261" w:right="0"/>
              <w:rPr>
                <w:rFonts w:hint="default"/>
                <w:sz w:val="21"/>
              </w:rPr>
            </w:pPr>
            <w:r>
              <w:rPr>
                <w:rFonts w:hint="default"/>
                <w:sz w:val="21"/>
              </w:rPr>
              <w:t>数量</w:t>
            </w:r>
          </w:p>
        </w:tc>
        <w:tc>
          <w:tcPr>
            <w:tcW w:w="1450" w:type="dxa"/>
          </w:tcPr>
          <w:p w14:paraId="3A059900">
            <w:pPr>
              <w:pStyle w:val="29"/>
              <w:keepNext w:val="0"/>
              <w:keepLines w:val="0"/>
              <w:suppressLineNumbers w:val="0"/>
              <w:spacing w:before="58" w:beforeAutospacing="0" w:after="0" w:afterAutospacing="0"/>
              <w:ind w:left="282" w:right="276"/>
              <w:jc w:val="center"/>
              <w:rPr>
                <w:rFonts w:hint="default"/>
                <w:sz w:val="21"/>
              </w:rPr>
            </w:pPr>
            <w:r>
              <w:rPr>
                <w:rFonts w:hint="default"/>
                <w:sz w:val="21"/>
              </w:rPr>
              <w:t>单价</w:t>
            </w:r>
          </w:p>
          <w:p w14:paraId="611E7E57">
            <w:pPr>
              <w:pStyle w:val="29"/>
              <w:keepNext w:val="0"/>
              <w:keepLines w:val="0"/>
              <w:suppressLineNumbers w:val="0"/>
              <w:spacing w:before="2" w:beforeAutospacing="0" w:after="0" w:afterAutospacing="0"/>
              <w:ind w:left="284" w:right="276"/>
              <w:jc w:val="center"/>
              <w:rPr>
                <w:rFonts w:hint="default"/>
                <w:sz w:val="21"/>
              </w:rPr>
            </w:pPr>
            <w:r>
              <w:rPr>
                <w:rFonts w:hint="default"/>
                <w:sz w:val="21"/>
              </w:rPr>
              <w:t>（万元）</w:t>
            </w:r>
          </w:p>
        </w:tc>
        <w:tc>
          <w:tcPr>
            <w:tcW w:w="1165" w:type="dxa"/>
          </w:tcPr>
          <w:p w14:paraId="7CD42578">
            <w:pPr>
              <w:pStyle w:val="29"/>
              <w:keepNext w:val="0"/>
              <w:keepLines w:val="0"/>
              <w:suppressLineNumbers w:val="0"/>
              <w:spacing w:before="58" w:beforeAutospacing="0" w:after="0" w:afterAutospacing="0"/>
              <w:ind w:left="140" w:right="133"/>
              <w:jc w:val="center"/>
              <w:rPr>
                <w:rFonts w:hint="default"/>
                <w:sz w:val="21"/>
              </w:rPr>
            </w:pPr>
            <w:r>
              <w:rPr>
                <w:rFonts w:hint="default"/>
                <w:sz w:val="21"/>
              </w:rPr>
              <w:t>总价</w:t>
            </w:r>
          </w:p>
          <w:p w14:paraId="6F3CABD2">
            <w:pPr>
              <w:pStyle w:val="29"/>
              <w:keepNext w:val="0"/>
              <w:keepLines w:val="0"/>
              <w:suppressLineNumbers w:val="0"/>
              <w:spacing w:before="2" w:beforeAutospacing="0" w:after="0" w:afterAutospacing="0"/>
              <w:ind w:left="140" w:right="135"/>
              <w:jc w:val="center"/>
              <w:rPr>
                <w:rFonts w:hint="default"/>
                <w:sz w:val="21"/>
              </w:rPr>
            </w:pPr>
            <w:r>
              <w:rPr>
                <w:rFonts w:hint="default"/>
                <w:sz w:val="21"/>
              </w:rPr>
              <w:t>（万元）</w:t>
            </w:r>
          </w:p>
        </w:tc>
      </w:tr>
      <w:tr w14:paraId="27F81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76" w:type="dxa"/>
          </w:tcPr>
          <w:p w14:paraId="15B405F5">
            <w:pPr>
              <w:pStyle w:val="29"/>
              <w:keepNext w:val="0"/>
              <w:keepLines w:val="0"/>
              <w:suppressLineNumbers w:val="0"/>
              <w:spacing w:before="163" w:beforeAutospacing="0" w:after="0" w:afterAutospacing="0"/>
              <w:ind w:left="0" w:right="94"/>
              <w:jc w:val="center"/>
              <w:rPr>
                <w:rFonts w:hint="default" w:ascii="Arial"/>
                <w:sz w:val="21"/>
              </w:rPr>
            </w:pPr>
            <w:r>
              <w:rPr>
                <w:rFonts w:hint="default" w:ascii="Arial"/>
                <w:w w:val="99"/>
                <w:sz w:val="21"/>
              </w:rPr>
              <w:t>1</w:t>
            </w:r>
          </w:p>
        </w:tc>
        <w:tc>
          <w:tcPr>
            <w:tcW w:w="1728" w:type="dxa"/>
          </w:tcPr>
          <w:p w14:paraId="7AE3B015">
            <w:pPr>
              <w:pStyle w:val="29"/>
              <w:keepNext w:val="0"/>
              <w:keepLines w:val="0"/>
              <w:suppressLineNumbers w:val="0"/>
              <w:spacing w:before="0" w:beforeAutospacing="0" w:after="0" w:afterAutospacing="0"/>
              <w:ind w:left="0" w:right="0"/>
              <w:rPr>
                <w:rFonts w:hint="default" w:ascii="Times New Roman"/>
                <w:sz w:val="20"/>
              </w:rPr>
            </w:pPr>
          </w:p>
        </w:tc>
        <w:tc>
          <w:tcPr>
            <w:tcW w:w="1186" w:type="dxa"/>
          </w:tcPr>
          <w:p w14:paraId="7494DBB5">
            <w:pPr>
              <w:pStyle w:val="29"/>
              <w:keepNext w:val="0"/>
              <w:keepLines w:val="0"/>
              <w:suppressLineNumbers w:val="0"/>
              <w:spacing w:before="0" w:beforeAutospacing="0" w:after="0" w:afterAutospacing="0"/>
              <w:ind w:left="0" w:right="0"/>
              <w:rPr>
                <w:rFonts w:hint="default" w:ascii="Times New Roman"/>
                <w:sz w:val="20"/>
              </w:rPr>
            </w:pPr>
          </w:p>
        </w:tc>
        <w:tc>
          <w:tcPr>
            <w:tcW w:w="848" w:type="dxa"/>
          </w:tcPr>
          <w:p w14:paraId="13951542">
            <w:pPr>
              <w:pStyle w:val="29"/>
              <w:keepNext w:val="0"/>
              <w:keepLines w:val="0"/>
              <w:suppressLineNumbers w:val="0"/>
              <w:spacing w:before="0" w:beforeAutospacing="0" w:after="0" w:afterAutospacing="0"/>
              <w:ind w:left="0" w:right="0"/>
              <w:rPr>
                <w:rFonts w:hint="default" w:ascii="Times New Roman"/>
                <w:sz w:val="20"/>
              </w:rPr>
            </w:pPr>
          </w:p>
        </w:tc>
        <w:tc>
          <w:tcPr>
            <w:tcW w:w="848" w:type="dxa"/>
          </w:tcPr>
          <w:p w14:paraId="313CBF65">
            <w:pPr>
              <w:pStyle w:val="29"/>
              <w:keepNext w:val="0"/>
              <w:keepLines w:val="0"/>
              <w:suppressLineNumbers w:val="0"/>
              <w:spacing w:before="0" w:beforeAutospacing="0" w:after="0" w:afterAutospacing="0"/>
              <w:ind w:left="0" w:right="0"/>
              <w:rPr>
                <w:rFonts w:hint="default" w:ascii="Times New Roman"/>
                <w:sz w:val="20"/>
              </w:rPr>
            </w:pPr>
          </w:p>
        </w:tc>
        <w:tc>
          <w:tcPr>
            <w:tcW w:w="945" w:type="dxa"/>
          </w:tcPr>
          <w:p w14:paraId="5F9BDC71">
            <w:pPr>
              <w:pStyle w:val="29"/>
              <w:keepNext w:val="0"/>
              <w:keepLines w:val="0"/>
              <w:suppressLineNumbers w:val="0"/>
              <w:spacing w:before="0" w:beforeAutospacing="0" w:after="0" w:afterAutospacing="0"/>
              <w:ind w:left="0" w:right="0"/>
              <w:rPr>
                <w:rFonts w:hint="default" w:ascii="Times New Roman"/>
                <w:sz w:val="20"/>
              </w:rPr>
            </w:pPr>
          </w:p>
        </w:tc>
        <w:tc>
          <w:tcPr>
            <w:tcW w:w="1450" w:type="dxa"/>
          </w:tcPr>
          <w:p w14:paraId="54D645EF">
            <w:pPr>
              <w:pStyle w:val="29"/>
              <w:keepNext w:val="0"/>
              <w:keepLines w:val="0"/>
              <w:suppressLineNumbers w:val="0"/>
              <w:spacing w:before="0" w:beforeAutospacing="0" w:after="0" w:afterAutospacing="0"/>
              <w:ind w:left="0" w:right="0"/>
              <w:rPr>
                <w:rFonts w:hint="default" w:ascii="Times New Roman"/>
                <w:sz w:val="20"/>
              </w:rPr>
            </w:pPr>
          </w:p>
        </w:tc>
        <w:tc>
          <w:tcPr>
            <w:tcW w:w="1165" w:type="dxa"/>
          </w:tcPr>
          <w:p w14:paraId="1A655E18">
            <w:pPr>
              <w:pStyle w:val="29"/>
              <w:keepNext w:val="0"/>
              <w:keepLines w:val="0"/>
              <w:suppressLineNumbers w:val="0"/>
              <w:spacing w:before="0" w:beforeAutospacing="0" w:after="0" w:afterAutospacing="0"/>
              <w:ind w:left="0" w:right="0"/>
              <w:rPr>
                <w:rFonts w:hint="default" w:ascii="Times New Roman"/>
                <w:sz w:val="20"/>
              </w:rPr>
            </w:pPr>
          </w:p>
        </w:tc>
      </w:tr>
      <w:tr w14:paraId="3A9B7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776" w:type="dxa"/>
          </w:tcPr>
          <w:p w14:paraId="3DAD1726">
            <w:pPr>
              <w:pStyle w:val="29"/>
              <w:keepNext w:val="0"/>
              <w:keepLines w:val="0"/>
              <w:suppressLineNumbers w:val="0"/>
              <w:spacing w:before="161" w:beforeAutospacing="0" w:after="0" w:afterAutospacing="0"/>
              <w:ind w:left="0" w:right="94"/>
              <w:jc w:val="center"/>
              <w:rPr>
                <w:rFonts w:hint="default" w:ascii="Arial"/>
                <w:sz w:val="21"/>
              </w:rPr>
            </w:pPr>
            <w:r>
              <w:rPr>
                <w:rFonts w:hint="default" w:ascii="Arial"/>
                <w:w w:val="99"/>
                <w:sz w:val="21"/>
              </w:rPr>
              <w:t>2</w:t>
            </w:r>
          </w:p>
        </w:tc>
        <w:tc>
          <w:tcPr>
            <w:tcW w:w="1728" w:type="dxa"/>
          </w:tcPr>
          <w:p w14:paraId="4632DCF7">
            <w:pPr>
              <w:pStyle w:val="29"/>
              <w:keepNext w:val="0"/>
              <w:keepLines w:val="0"/>
              <w:suppressLineNumbers w:val="0"/>
              <w:spacing w:before="0" w:beforeAutospacing="0" w:after="0" w:afterAutospacing="0"/>
              <w:ind w:left="0" w:right="0"/>
              <w:rPr>
                <w:rFonts w:hint="default" w:ascii="Times New Roman"/>
                <w:sz w:val="20"/>
              </w:rPr>
            </w:pPr>
          </w:p>
        </w:tc>
        <w:tc>
          <w:tcPr>
            <w:tcW w:w="1186" w:type="dxa"/>
          </w:tcPr>
          <w:p w14:paraId="31E2A370">
            <w:pPr>
              <w:pStyle w:val="29"/>
              <w:keepNext w:val="0"/>
              <w:keepLines w:val="0"/>
              <w:suppressLineNumbers w:val="0"/>
              <w:spacing w:before="0" w:beforeAutospacing="0" w:after="0" w:afterAutospacing="0"/>
              <w:ind w:left="0" w:right="0"/>
              <w:rPr>
                <w:rFonts w:hint="default" w:ascii="Times New Roman"/>
                <w:sz w:val="20"/>
              </w:rPr>
            </w:pPr>
          </w:p>
        </w:tc>
        <w:tc>
          <w:tcPr>
            <w:tcW w:w="848" w:type="dxa"/>
          </w:tcPr>
          <w:p w14:paraId="3C43CD09">
            <w:pPr>
              <w:pStyle w:val="29"/>
              <w:keepNext w:val="0"/>
              <w:keepLines w:val="0"/>
              <w:suppressLineNumbers w:val="0"/>
              <w:spacing w:before="0" w:beforeAutospacing="0" w:after="0" w:afterAutospacing="0"/>
              <w:ind w:left="0" w:right="0"/>
              <w:rPr>
                <w:rFonts w:hint="default" w:ascii="Times New Roman"/>
                <w:sz w:val="20"/>
              </w:rPr>
            </w:pPr>
          </w:p>
        </w:tc>
        <w:tc>
          <w:tcPr>
            <w:tcW w:w="848" w:type="dxa"/>
          </w:tcPr>
          <w:p w14:paraId="26AF5BA4">
            <w:pPr>
              <w:pStyle w:val="29"/>
              <w:keepNext w:val="0"/>
              <w:keepLines w:val="0"/>
              <w:suppressLineNumbers w:val="0"/>
              <w:spacing w:before="0" w:beforeAutospacing="0" w:after="0" w:afterAutospacing="0"/>
              <w:ind w:left="0" w:right="0"/>
              <w:rPr>
                <w:rFonts w:hint="default" w:ascii="Times New Roman"/>
                <w:sz w:val="20"/>
              </w:rPr>
            </w:pPr>
          </w:p>
        </w:tc>
        <w:tc>
          <w:tcPr>
            <w:tcW w:w="945" w:type="dxa"/>
          </w:tcPr>
          <w:p w14:paraId="779AFB1C">
            <w:pPr>
              <w:pStyle w:val="29"/>
              <w:keepNext w:val="0"/>
              <w:keepLines w:val="0"/>
              <w:suppressLineNumbers w:val="0"/>
              <w:spacing w:before="0" w:beforeAutospacing="0" w:after="0" w:afterAutospacing="0"/>
              <w:ind w:left="0" w:right="0"/>
              <w:rPr>
                <w:rFonts w:hint="default" w:ascii="Times New Roman"/>
                <w:sz w:val="20"/>
              </w:rPr>
            </w:pPr>
          </w:p>
        </w:tc>
        <w:tc>
          <w:tcPr>
            <w:tcW w:w="1450" w:type="dxa"/>
          </w:tcPr>
          <w:p w14:paraId="6BBE3469">
            <w:pPr>
              <w:pStyle w:val="29"/>
              <w:keepNext w:val="0"/>
              <w:keepLines w:val="0"/>
              <w:suppressLineNumbers w:val="0"/>
              <w:spacing w:before="0" w:beforeAutospacing="0" w:after="0" w:afterAutospacing="0"/>
              <w:ind w:left="0" w:right="0"/>
              <w:rPr>
                <w:rFonts w:hint="default" w:ascii="Times New Roman"/>
                <w:sz w:val="20"/>
              </w:rPr>
            </w:pPr>
          </w:p>
        </w:tc>
        <w:tc>
          <w:tcPr>
            <w:tcW w:w="1165" w:type="dxa"/>
          </w:tcPr>
          <w:p w14:paraId="40954259">
            <w:pPr>
              <w:pStyle w:val="29"/>
              <w:keepNext w:val="0"/>
              <w:keepLines w:val="0"/>
              <w:suppressLineNumbers w:val="0"/>
              <w:spacing w:before="0" w:beforeAutospacing="0" w:after="0" w:afterAutospacing="0"/>
              <w:ind w:left="0" w:right="0"/>
              <w:rPr>
                <w:rFonts w:hint="default" w:ascii="Times New Roman"/>
                <w:sz w:val="20"/>
              </w:rPr>
            </w:pPr>
          </w:p>
        </w:tc>
      </w:tr>
      <w:tr w14:paraId="03E00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76" w:type="dxa"/>
          </w:tcPr>
          <w:p w14:paraId="04F26DE7">
            <w:pPr>
              <w:pStyle w:val="29"/>
              <w:keepNext w:val="0"/>
              <w:keepLines w:val="0"/>
              <w:suppressLineNumbers w:val="0"/>
              <w:spacing w:before="161" w:beforeAutospacing="0" w:after="0" w:afterAutospacing="0"/>
              <w:ind w:left="0" w:right="94"/>
              <w:jc w:val="center"/>
              <w:rPr>
                <w:rFonts w:hint="default" w:ascii="Arial"/>
                <w:sz w:val="21"/>
              </w:rPr>
            </w:pPr>
            <w:r>
              <w:rPr>
                <w:rFonts w:hint="default" w:ascii="Arial"/>
                <w:w w:val="99"/>
                <w:sz w:val="21"/>
              </w:rPr>
              <w:t>3</w:t>
            </w:r>
          </w:p>
        </w:tc>
        <w:tc>
          <w:tcPr>
            <w:tcW w:w="1728" w:type="dxa"/>
          </w:tcPr>
          <w:p w14:paraId="55BFD1FB">
            <w:pPr>
              <w:pStyle w:val="29"/>
              <w:keepNext w:val="0"/>
              <w:keepLines w:val="0"/>
              <w:suppressLineNumbers w:val="0"/>
              <w:spacing w:before="56" w:beforeAutospacing="0" w:after="0" w:afterAutospacing="0"/>
              <w:ind w:left="419" w:right="415"/>
              <w:jc w:val="center"/>
              <w:rPr>
                <w:rFonts w:hint="default" w:ascii="Arial" w:hAnsi="Arial"/>
                <w:sz w:val="21"/>
              </w:rPr>
            </w:pPr>
            <w:r>
              <w:rPr>
                <w:rFonts w:hint="default" w:ascii="Arial" w:hAnsi="Arial"/>
                <w:sz w:val="21"/>
              </w:rPr>
              <w:t>……</w:t>
            </w:r>
          </w:p>
        </w:tc>
        <w:tc>
          <w:tcPr>
            <w:tcW w:w="1186" w:type="dxa"/>
          </w:tcPr>
          <w:p w14:paraId="33F85F10">
            <w:pPr>
              <w:pStyle w:val="29"/>
              <w:keepNext w:val="0"/>
              <w:keepLines w:val="0"/>
              <w:suppressLineNumbers w:val="0"/>
              <w:spacing w:before="0" w:beforeAutospacing="0" w:after="0" w:afterAutospacing="0"/>
              <w:ind w:left="0" w:right="0"/>
              <w:rPr>
                <w:rFonts w:hint="default" w:ascii="Times New Roman"/>
                <w:sz w:val="20"/>
              </w:rPr>
            </w:pPr>
          </w:p>
        </w:tc>
        <w:tc>
          <w:tcPr>
            <w:tcW w:w="848" w:type="dxa"/>
          </w:tcPr>
          <w:p w14:paraId="5C8B323C">
            <w:pPr>
              <w:pStyle w:val="29"/>
              <w:keepNext w:val="0"/>
              <w:keepLines w:val="0"/>
              <w:suppressLineNumbers w:val="0"/>
              <w:spacing w:before="0" w:beforeAutospacing="0" w:after="0" w:afterAutospacing="0"/>
              <w:ind w:left="0" w:right="0"/>
              <w:rPr>
                <w:rFonts w:hint="default" w:ascii="Times New Roman"/>
                <w:sz w:val="20"/>
              </w:rPr>
            </w:pPr>
          </w:p>
        </w:tc>
        <w:tc>
          <w:tcPr>
            <w:tcW w:w="848" w:type="dxa"/>
          </w:tcPr>
          <w:p w14:paraId="61AF5F84">
            <w:pPr>
              <w:pStyle w:val="29"/>
              <w:keepNext w:val="0"/>
              <w:keepLines w:val="0"/>
              <w:suppressLineNumbers w:val="0"/>
              <w:spacing w:before="0" w:beforeAutospacing="0" w:after="0" w:afterAutospacing="0"/>
              <w:ind w:left="0" w:right="0"/>
              <w:rPr>
                <w:rFonts w:hint="default" w:ascii="Times New Roman"/>
                <w:sz w:val="20"/>
              </w:rPr>
            </w:pPr>
          </w:p>
        </w:tc>
        <w:tc>
          <w:tcPr>
            <w:tcW w:w="945" w:type="dxa"/>
          </w:tcPr>
          <w:p w14:paraId="35FC570F">
            <w:pPr>
              <w:pStyle w:val="29"/>
              <w:keepNext w:val="0"/>
              <w:keepLines w:val="0"/>
              <w:suppressLineNumbers w:val="0"/>
              <w:spacing w:before="0" w:beforeAutospacing="0" w:after="0" w:afterAutospacing="0"/>
              <w:ind w:left="0" w:right="0"/>
              <w:rPr>
                <w:rFonts w:hint="default" w:ascii="Times New Roman"/>
                <w:sz w:val="20"/>
              </w:rPr>
            </w:pPr>
          </w:p>
        </w:tc>
        <w:tc>
          <w:tcPr>
            <w:tcW w:w="1450" w:type="dxa"/>
          </w:tcPr>
          <w:p w14:paraId="3F075C4B">
            <w:pPr>
              <w:pStyle w:val="29"/>
              <w:keepNext w:val="0"/>
              <w:keepLines w:val="0"/>
              <w:suppressLineNumbers w:val="0"/>
              <w:spacing w:before="0" w:beforeAutospacing="0" w:after="0" w:afterAutospacing="0"/>
              <w:ind w:left="0" w:right="0"/>
              <w:rPr>
                <w:rFonts w:hint="default" w:ascii="Times New Roman"/>
                <w:sz w:val="20"/>
              </w:rPr>
            </w:pPr>
          </w:p>
        </w:tc>
        <w:tc>
          <w:tcPr>
            <w:tcW w:w="1165" w:type="dxa"/>
          </w:tcPr>
          <w:p w14:paraId="5EF54577">
            <w:pPr>
              <w:pStyle w:val="29"/>
              <w:keepNext w:val="0"/>
              <w:keepLines w:val="0"/>
              <w:suppressLineNumbers w:val="0"/>
              <w:spacing w:before="0" w:beforeAutospacing="0" w:after="0" w:afterAutospacing="0"/>
              <w:ind w:left="0" w:right="0"/>
              <w:rPr>
                <w:rFonts w:hint="default" w:ascii="Times New Roman"/>
                <w:sz w:val="20"/>
              </w:rPr>
            </w:pPr>
          </w:p>
        </w:tc>
      </w:tr>
    </w:tbl>
    <w:p w14:paraId="41DA4E2D">
      <w:pPr>
        <w:pStyle w:val="11"/>
        <w:spacing w:before="8"/>
        <w:rPr>
          <w:sz w:val="23"/>
        </w:rPr>
      </w:pPr>
    </w:p>
    <w:p w14:paraId="314924B0">
      <w:pPr>
        <w:pStyle w:val="9"/>
      </w:pPr>
      <w:r>
        <w:t>特别说明：投标人应将所投产品中节能、环保产品分别列入上表中，并按本招标文件第二章第</w:t>
      </w:r>
    </w:p>
    <w:p w14:paraId="0F0E01C6">
      <w:pPr>
        <w:spacing w:before="5"/>
        <w:ind w:left="568"/>
        <w:rPr>
          <w:b/>
          <w:sz w:val="21"/>
        </w:rPr>
      </w:pPr>
      <w:r>
        <w:rPr>
          <w:rFonts w:ascii="Arial" w:eastAsia="Arial"/>
          <w:b/>
          <w:sz w:val="21"/>
        </w:rPr>
        <w:t xml:space="preserve">1.12 </w:t>
      </w:r>
      <w:r>
        <w:rPr>
          <w:b/>
          <w:sz w:val="21"/>
        </w:rPr>
        <w:t>条提供相关证明材料，未填写本表或未提供有效认证证书的不给予价格扣除。</w:t>
      </w:r>
    </w:p>
    <w:p w14:paraId="2F0594E3">
      <w:pPr>
        <w:pStyle w:val="11"/>
        <w:rPr>
          <w:b/>
          <w:sz w:val="22"/>
        </w:rPr>
      </w:pPr>
    </w:p>
    <w:p w14:paraId="3EE2E5FF">
      <w:pPr>
        <w:pStyle w:val="11"/>
        <w:spacing w:before="8"/>
        <w:rPr>
          <w:b/>
          <w:sz w:val="20"/>
        </w:rPr>
      </w:pPr>
    </w:p>
    <w:p w14:paraId="01639250">
      <w:pPr>
        <w:pStyle w:val="11"/>
        <w:tabs>
          <w:tab w:val="left" w:pos="5563"/>
        </w:tabs>
        <w:spacing w:before="1"/>
        <w:ind w:left="568"/>
        <w:rPr>
          <w:rFonts w:ascii="Times New Roman" w:eastAsia="Times New Roman"/>
        </w:rPr>
      </w:pPr>
      <w:r>
        <w:t>投标人名称[盖章]：</w:t>
      </w:r>
      <w:r>
        <w:rPr>
          <w:rFonts w:ascii="Times New Roman" w:eastAsia="Times New Roman"/>
          <w:w w:val="95"/>
          <w:u w:val="single"/>
        </w:rPr>
        <w:t xml:space="preserve"> </w:t>
      </w:r>
      <w:r>
        <w:rPr>
          <w:rFonts w:ascii="Times New Roman" w:eastAsia="Times New Roman"/>
          <w:u w:val="single"/>
        </w:rPr>
        <w:tab/>
      </w:r>
    </w:p>
    <w:p w14:paraId="3BED1B27">
      <w:pPr>
        <w:pStyle w:val="11"/>
        <w:tabs>
          <w:tab w:val="left" w:pos="5554"/>
          <w:tab w:val="left" w:pos="6868"/>
          <w:tab w:val="left" w:pos="9348"/>
        </w:tabs>
        <w:spacing w:before="69"/>
        <w:ind w:left="568"/>
        <w:rPr>
          <w:rFonts w:ascii="Times New Roman" w:eastAsia="Times New Roman"/>
        </w:rPr>
        <w:sectPr>
          <w:headerReference r:id="rId49" w:type="default"/>
          <w:pgSz w:w="11910" w:h="16840"/>
          <w:pgMar w:top="1320" w:right="979" w:bottom="1160" w:left="1020" w:header="794" w:footer="975" w:gutter="0"/>
          <w:pgNumType w:fmt="decimal"/>
          <w:cols w:space="720" w:num="1"/>
        </w:sectPr>
      </w:pPr>
      <w:r>
        <w:t>投标人授权代表签字：</w:t>
      </w:r>
      <w:r>
        <w:rPr>
          <w:u w:val="single"/>
        </w:rPr>
        <w:t xml:space="preserve"> </w:t>
      </w:r>
      <w:r>
        <w:rPr>
          <w:u w:val="single"/>
        </w:rPr>
        <w:tab/>
      </w:r>
      <w:r>
        <w:tab/>
      </w:r>
      <w:r>
        <w:t>日期：</w:t>
      </w:r>
      <w:r>
        <w:rPr>
          <w:rFonts w:ascii="Times New Roman" w:eastAsia="Times New Roman"/>
          <w:w w:val="95"/>
          <w:u w:val="single"/>
        </w:rPr>
        <w:t xml:space="preserve"> </w:t>
      </w:r>
      <w:r>
        <w:rPr>
          <w:rFonts w:ascii="Times New Roman" w:eastAsia="Times New Roman"/>
          <w:u w:val="single"/>
        </w:rPr>
        <w:tab/>
      </w:r>
    </w:p>
    <w:p w14:paraId="134239D1">
      <w:pPr>
        <w:pStyle w:val="11"/>
        <w:tabs>
          <w:tab w:val="left" w:pos="5134"/>
          <w:tab w:val="left" w:pos="5923"/>
          <w:tab w:val="left" w:pos="8388"/>
        </w:tabs>
        <w:spacing w:before="70"/>
        <w:rPr>
          <w:rFonts w:ascii="Times New Roman" w:eastAsia="Times New Roman"/>
        </w:rPr>
      </w:pPr>
    </w:p>
    <w:p w14:paraId="7442AF36">
      <w:pPr>
        <w:pStyle w:val="4"/>
        <w:spacing w:before="35"/>
        <w:ind w:left="568"/>
      </w:pPr>
      <w:bookmarkStart w:id="303" w:name="_Toc5169"/>
      <w:bookmarkStart w:id="304" w:name="_Toc87264411"/>
      <w:r>
        <w:rPr>
          <w:rFonts w:hint="eastAsia"/>
        </w:rPr>
        <w:t>（</w:t>
      </w:r>
      <w:r>
        <w:rPr>
          <w:rFonts w:hint="eastAsia"/>
          <w:lang w:eastAsia="zh-CN"/>
        </w:rPr>
        <w:t>五</w:t>
      </w:r>
      <w:r>
        <w:rPr>
          <w:rFonts w:hint="eastAsia"/>
        </w:rPr>
        <w:t>）调试验收方案</w:t>
      </w:r>
      <w:bookmarkEnd w:id="303"/>
      <w:bookmarkEnd w:id="304"/>
    </w:p>
    <w:p w14:paraId="30814234">
      <w:pPr>
        <w:pStyle w:val="11"/>
        <w:spacing w:before="7"/>
        <w:rPr>
          <w:rFonts w:ascii="Times New Roman"/>
          <w:sz w:val="26"/>
        </w:rPr>
      </w:pPr>
    </w:p>
    <w:p w14:paraId="3CAED40E">
      <w:pPr>
        <w:pStyle w:val="11"/>
        <w:spacing w:before="70"/>
        <w:ind w:left="568"/>
      </w:pPr>
      <w:bookmarkStart w:id="305" w:name="（六）调试验收方案"/>
      <w:bookmarkEnd w:id="305"/>
      <w:r>
        <w:t>调试与验收方案至少包括：</w:t>
      </w:r>
    </w:p>
    <w:p w14:paraId="7F924FE0">
      <w:pPr>
        <w:pStyle w:val="11"/>
        <w:spacing w:before="139" w:line="364" w:lineRule="auto"/>
        <w:ind w:left="883" w:right="1452" w:hanging="315"/>
      </w:pPr>
      <w:r>
        <w:rPr>
          <w:rFonts w:ascii="Arial" w:eastAsia="Arial"/>
          <w:w w:val="95"/>
        </w:rPr>
        <w:t>1</w:t>
      </w:r>
      <w:r>
        <w:rPr>
          <w:w w:val="95"/>
        </w:rPr>
        <w:t>、</w:t>
      </w:r>
      <w:r>
        <w:t>投标人应对合同执行过程中各个阶段的调试与验收提出详细建议，包括但不限于：</w:t>
      </w:r>
      <w:r>
        <w:rPr>
          <w:w w:val="95"/>
        </w:rPr>
        <w:t xml:space="preserve">  </w:t>
      </w:r>
      <w:r>
        <w:t>调试、验收的项目、标准、方案、程序、要求和时间；</w:t>
      </w:r>
    </w:p>
    <w:p w14:paraId="47253806">
      <w:pPr>
        <w:pStyle w:val="11"/>
        <w:spacing w:line="267" w:lineRule="exact"/>
        <w:ind w:left="568"/>
      </w:pPr>
      <w:r>
        <w:rPr>
          <w:rFonts w:ascii="Arial" w:eastAsia="Arial"/>
        </w:rPr>
        <w:t>2</w:t>
      </w:r>
      <w:r>
        <w:t>、方案中应注明需要采购人参加的项目、时间等。</w:t>
      </w:r>
    </w:p>
    <w:p w14:paraId="5CFB5301">
      <w:pPr>
        <w:pStyle w:val="11"/>
        <w:rPr>
          <w:sz w:val="22"/>
        </w:rPr>
      </w:pPr>
    </w:p>
    <w:p w14:paraId="52AABF63">
      <w:pPr>
        <w:pStyle w:val="11"/>
        <w:rPr>
          <w:sz w:val="22"/>
        </w:rPr>
      </w:pPr>
    </w:p>
    <w:p w14:paraId="1A6A54B7">
      <w:pPr>
        <w:pStyle w:val="11"/>
        <w:rPr>
          <w:sz w:val="22"/>
        </w:rPr>
      </w:pPr>
    </w:p>
    <w:p w14:paraId="48603B2B">
      <w:pPr>
        <w:pStyle w:val="11"/>
        <w:rPr>
          <w:sz w:val="22"/>
        </w:rPr>
      </w:pPr>
    </w:p>
    <w:p w14:paraId="64473EFD">
      <w:pPr>
        <w:pStyle w:val="11"/>
        <w:rPr>
          <w:sz w:val="22"/>
        </w:rPr>
      </w:pPr>
    </w:p>
    <w:p w14:paraId="768608B9">
      <w:pPr>
        <w:pStyle w:val="11"/>
        <w:rPr>
          <w:sz w:val="22"/>
        </w:rPr>
      </w:pPr>
    </w:p>
    <w:p w14:paraId="51E53061">
      <w:pPr>
        <w:pStyle w:val="11"/>
        <w:rPr>
          <w:sz w:val="22"/>
        </w:rPr>
      </w:pPr>
    </w:p>
    <w:p w14:paraId="518BFC4C">
      <w:pPr>
        <w:pStyle w:val="11"/>
        <w:rPr>
          <w:sz w:val="22"/>
        </w:rPr>
      </w:pPr>
    </w:p>
    <w:p w14:paraId="42841DA1">
      <w:pPr>
        <w:pStyle w:val="11"/>
        <w:rPr>
          <w:sz w:val="22"/>
        </w:rPr>
      </w:pPr>
    </w:p>
    <w:p w14:paraId="2A3FDB82">
      <w:pPr>
        <w:pStyle w:val="11"/>
        <w:rPr>
          <w:sz w:val="22"/>
        </w:rPr>
      </w:pPr>
    </w:p>
    <w:p w14:paraId="282FFD82">
      <w:pPr>
        <w:pStyle w:val="11"/>
        <w:rPr>
          <w:sz w:val="22"/>
        </w:rPr>
      </w:pPr>
    </w:p>
    <w:p w14:paraId="390DF00F">
      <w:pPr>
        <w:pStyle w:val="11"/>
        <w:rPr>
          <w:sz w:val="22"/>
        </w:rPr>
      </w:pPr>
    </w:p>
    <w:p w14:paraId="07EB8F2F">
      <w:pPr>
        <w:pStyle w:val="11"/>
        <w:rPr>
          <w:sz w:val="22"/>
        </w:rPr>
      </w:pPr>
    </w:p>
    <w:p w14:paraId="39AFDE6D">
      <w:pPr>
        <w:pStyle w:val="11"/>
        <w:rPr>
          <w:sz w:val="22"/>
        </w:rPr>
      </w:pPr>
    </w:p>
    <w:p w14:paraId="0B6027BD">
      <w:pPr>
        <w:pStyle w:val="11"/>
        <w:rPr>
          <w:sz w:val="22"/>
        </w:rPr>
      </w:pPr>
    </w:p>
    <w:p w14:paraId="336692A8">
      <w:pPr>
        <w:pStyle w:val="11"/>
        <w:rPr>
          <w:sz w:val="22"/>
        </w:rPr>
      </w:pPr>
    </w:p>
    <w:p w14:paraId="79E076EB">
      <w:pPr>
        <w:pStyle w:val="11"/>
        <w:rPr>
          <w:sz w:val="22"/>
        </w:rPr>
      </w:pPr>
    </w:p>
    <w:p w14:paraId="19373420">
      <w:pPr>
        <w:pStyle w:val="11"/>
        <w:rPr>
          <w:sz w:val="22"/>
        </w:rPr>
      </w:pPr>
    </w:p>
    <w:p w14:paraId="2FAAD142">
      <w:pPr>
        <w:pStyle w:val="11"/>
        <w:rPr>
          <w:sz w:val="22"/>
        </w:rPr>
      </w:pPr>
    </w:p>
    <w:p w14:paraId="2CAB72D0">
      <w:pPr>
        <w:pStyle w:val="11"/>
        <w:rPr>
          <w:sz w:val="22"/>
        </w:rPr>
      </w:pPr>
    </w:p>
    <w:p w14:paraId="64E0F155">
      <w:pPr>
        <w:pStyle w:val="11"/>
        <w:spacing w:before="7"/>
        <w:rPr>
          <w:sz w:val="18"/>
        </w:rPr>
      </w:pPr>
    </w:p>
    <w:p w14:paraId="4F5CACD2">
      <w:pPr>
        <w:pStyle w:val="11"/>
        <w:tabs>
          <w:tab w:val="left" w:pos="4923"/>
        </w:tabs>
        <w:ind w:left="568"/>
        <w:rPr>
          <w:rFonts w:ascii="Times New Roman" w:eastAsia="Times New Roman"/>
        </w:rPr>
      </w:pPr>
      <w:r>
        <w:t>投标人名称：（盖章）</w:t>
      </w:r>
      <w:r>
        <w:rPr>
          <w:rFonts w:ascii="Times New Roman" w:eastAsia="Times New Roman"/>
          <w:w w:val="95"/>
          <w:u w:val="single"/>
        </w:rPr>
        <w:t xml:space="preserve"> </w:t>
      </w:r>
      <w:r>
        <w:rPr>
          <w:rFonts w:ascii="Times New Roman" w:eastAsia="Times New Roman"/>
          <w:u w:val="single"/>
        </w:rPr>
        <w:tab/>
      </w:r>
    </w:p>
    <w:p w14:paraId="40D62E90">
      <w:pPr>
        <w:pStyle w:val="11"/>
        <w:spacing w:before="2"/>
        <w:rPr>
          <w:rFonts w:ascii="Times New Roman"/>
          <w:sz w:val="15"/>
        </w:rPr>
      </w:pPr>
    </w:p>
    <w:p w14:paraId="407B8E7C">
      <w:pPr>
        <w:pStyle w:val="11"/>
        <w:tabs>
          <w:tab w:val="left" w:pos="5134"/>
          <w:tab w:val="left" w:pos="5923"/>
          <w:tab w:val="left" w:pos="8388"/>
        </w:tabs>
        <w:spacing w:before="70"/>
        <w:ind w:left="568"/>
        <w:rPr>
          <w:rFonts w:ascii="Times New Roman" w:eastAsia="Times New Roman"/>
        </w:rPr>
      </w:pPr>
      <w:r>
        <w:t>投标人授权代表签字：</w:t>
      </w:r>
      <w:r>
        <w:rPr>
          <w:u w:val="single"/>
        </w:rPr>
        <w:t xml:space="preserve"> </w:t>
      </w:r>
      <w:r>
        <w:rPr>
          <w:u w:val="single"/>
        </w:rPr>
        <w:tab/>
      </w:r>
      <w:r>
        <w:tab/>
      </w:r>
      <w:r>
        <w:t>日期：</w:t>
      </w:r>
      <w:r>
        <w:rPr>
          <w:rFonts w:ascii="Times New Roman" w:eastAsia="Times New Roman"/>
          <w:w w:val="95"/>
          <w:u w:val="single"/>
        </w:rPr>
        <w:t xml:space="preserve"> </w:t>
      </w:r>
      <w:r>
        <w:rPr>
          <w:rFonts w:ascii="Times New Roman" w:eastAsia="Times New Roman"/>
          <w:u w:val="single"/>
        </w:rPr>
        <w:tab/>
      </w:r>
    </w:p>
    <w:p w14:paraId="76CB9F68">
      <w:pPr>
        <w:rPr>
          <w:rFonts w:ascii="Times New Roman" w:eastAsia="Times New Roman"/>
        </w:rPr>
        <w:sectPr>
          <w:headerReference r:id="rId50" w:type="default"/>
          <w:pgSz w:w="11910" w:h="16840"/>
          <w:pgMar w:top="2040" w:right="979" w:bottom="1160" w:left="1020" w:header="1721" w:footer="975" w:gutter="0"/>
          <w:pgNumType w:fmt="decimal"/>
          <w:cols w:space="720" w:num="1"/>
        </w:sectPr>
      </w:pPr>
    </w:p>
    <w:p w14:paraId="1D2FEEF4">
      <w:pPr>
        <w:pStyle w:val="4"/>
        <w:spacing w:before="35"/>
        <w:ind w:left="568"/>
      </w:pPr>
      <w:bookmarkStart w:id="306" w:name="_Toc87264412"/>
      <w:bookmarkStart w:id="307" w:name="_Toc29619"/>
      <w:r>
        <w:rPr>
          <w:rFonts w:hint="eastAsia"/>
        </w:rPr>
        <w:t>（</w:t>
      </w:r>
      <w:r>
        <w:rPr>
          <w:rFonts w:hint="eastAsia"/>
          <w:lang w:eastAsia="zh-CN"/>
        </w:rPr>
        <w:t>六</w:t>
      </w:r>
      <w:r>
        <w:rPr>
          <w:rFonts w:hint="eastAsia"/>
        </w:rPr>
        <w:t>）售后服务方案</w:t>
      </w:r>
      <w:bookmarkEnd w:id="306"/>
      <w:bookmarkEnd w:id="307"/>
    </w:p>
    <w:p w14:paraId="463ADAE7">
      <w:pPr>
        <w:pStyle w:val="11"/>
        <w:spacing w:before="7"/>
        <w:rPr>
          <w:rFonts w:ascii="Times New Roman"/>
          <w:sz w:val="26"/>
        </w:rPr>
      </w:pPr>
    </w:p>
    <w:p w14:paraId="793CA249">
      <w:pPr>
        <w:pStyle w:val="11"/>
        <w:tabs>
          <w:tab w:val="left" w:pos="4923"/>
        </w:tabs>
        <w:spacing w:before="171"/>
        <w:ind w:left="568"/>
        <w:rPr>
          <w:lang w:val="en-US"/>
        </w:rPr>
      </w:pPr>
      <w:bookmarkStart w:id="308" w:name="（七）售后服务方案"/>
      <w:bookmarkEnd w:id="308"/>
      <w:r>
        <w:rPr>
          <w:rFonts w:hint="eastAsia"/>
          <w:lang w:val="en-US"/>
        </w:rPr>
        <w:t>格式自拟</w:t>
      </w:r>
    </w:p>
    <w:p w14:paraId="19199F85">
      <w:pPr>
        <w:pStyle w:val="11"/>
        <w:rPr>
          <w:sz w:val="22"/>
        </w:rPr>
      </w:pPr>
    </w:p>
    <w:p w14:paraId="30812578">
      <w:pPr>
        <w:pStyle w:val="11"/>
        <w:rPr>
          <w:sz w:val="22"/>
        </w:rPr>
      </w:pPr>
    </w:p>
    <w:p w14:paraId="465AB73F">
      <w:pPr>
        <w:pStyle w:val="11"/>
        <w:rPr>
          <w:sz w:val="22"/>
        </w:rPr>
      </w:pPr>
    </w:p>
    <w:p w14:paraId="2BC8BEC3">
      <w:pPr>
        <w:pStyle w:val="11"/>
        <w:rPr>
          <w:sz w:val="22"/>
        </w:rPr>
      </w:pPr>
    </w:p>
    <w:p w14:paraId="40B6CDB0">
      <w:pPr>
        <w:pStyle w:val="11"/>
        <w:rPr>
          <w:sz w:val="22"/>
        </w:rPr>
      </w:pPr>
    </w:p>
    <w:p w14:paraId="3E87185D">
      <w:pPr>
        <w:pStyle w:val="11"/>
        <w:rPr>
          <w:sz w:val="22"/>
        </w:rPr>
      </w:pPr>
    </w:p>
    <w:p w14:paraId="5781947E">
      <w:pPr>
        <w:pStyle w:val="11"/>
        <w:rPr>
          <w:sz w:val="22"/>
        </w:rPr>
      </w:pPr>
    </w:p>
    <w:p w14:paraId="363D914F">
      <w:pPr>
        <w:pStyle w:val="11"/>
        <w:tabs>
          <w:tab w:val="left" w:pos="4923"/>
        </w:tabs>
        <w:spacing w:before="171"/>
        <w:ind w:left="568"/>
        <w:rPr>
          <w:rFonts w:ascii="Times New Roman" w:eastAsia="Times New Roman"/>
        </w:rPr>
      </w:pPr>
      <w:r>
        <w:t>投标人名称：（盖章）</w:t>
      </w:r>
      <w:r>
        <w:rPr>
          <w:rFonts w:ascii="Times New Roman" w:eastAsia="Times New Roman"/>
          <w:w w:val="95"/>
          <w:u w:val="single"/>
        </w:rPr>
        <w:t xml:space="preserve"> </w:t>
      </w:r>
      <w:r>
        <w:rPr>
          <w:rFonts w:ascii="Times New Roman" w:eastAsia="Times New Roman"/>
          <w:u w:val="single"/>
        </w:rPr>
        <w:tab/>
      </w:r>
    </w:p>
    <w:p w14:paraId="604860FA">
      <w:pPr>
        <w:pStyle w:val="11"/>
        <w:spacing w:before="2"/>
        <w:rPr>
          <w:rFonts w:ascii="Times New Roman"/>
          <w:sz w:val="15"/>
        </w:rPr>
      </w:pPr>
    </w:p>
    <w:p w14:paraId="3A958D56">
      <w:pPr>
        <w:pStyle w:val="11"/>
        <w:tabs>
          <w:tab w:val="left" w:pos="5134"/>
          <w:tab w:val="left" w:pos="5923"/>
          <w:tab w:val="left" w:pos="8388"/>
        </w:tabs>
        <w:spacing w:before="70"/>
        <w:ind w:left="568"/>
        <w:rPr>
          <w:rFonts w:ascii="Times New Roman" w:eastAsia="Times New Roman"/>
        </w:rPr>
      </w:pPr>
      <w:r>
        <w:t>投标人授权代表签字：</w:t>
      </w:r>
      <w:r>
        <w:rPr>
          <w:u w:val="single"/>
        </w:rPr>
        <w:t xml:space="preserve"> </w:t>
      </w:r>
      <w:r>
        <w:rPr>
          <w:u w:val="single"/>
        </w:rPr>
        <w:tab/>
      </w:r>
      <w:r>
        <w:tab/>
      </w:r>
      <w:r>
        <w:rPr>
          <w:w w:val="95"/>
        </w:rPr>
        <w:t>日期：</w:t>
      </w:r>
      <w:r>
        <w:rPr>
          <w:rFonts w:ascii="Times New Roman" w:eastAsia="Times New Roman"/>
          <w:w w:val="95"/>
          <w:u w:val="single"/>
        </w:rPr>
        <w:t xml:space="preserve"> </w:t>
      </w:r>
      <w:r>
        <w:rPr>
          <w:rFonts w:ascii="Times New Roman" w:eastAsia="Times New Roman"/>
          <w:u w:val="single"/>
        </w:rPr>
        <w:tab/>
      </w:r>
    </w:p>
    <w:p w14:paraId="694AED3A">
      <w:pPr>
        <w:rPr>
          <w:rFonts w:ascii="Times New Roman" w:eastAsia="Times New Roman"/>
        </w:rPr>
        <w:sectPr>
          <w:headerReference r:id="rId51" w:type="default"/>
          <w:pgSz w:w="11910" w:h="16840"/>
          <w:pgMar w:top="2040" w:right="979" w:bottom="1160" w:left="1020" w:header="1721" w:footer="975" w:gutter="0"/>
          <w:pgNumType w:fmt="decimal"/>
          <w:cols w:space="720" w:num="1"/>
        </w:sectPr>
      </w:pPr>
    </w:p>
    <w:p w14:paraId="2758F8E7">
      <w:pPr>
        <w:pStyle w:val="4"/>
        <w:spacing w:before="37"/>
        <w:ind w:left="568"/>
      </w:pPr>
      <w:bookmarkStart w:id="309" w:name="附件：关于印发中小企业划型标准规定的通知"/>
      <w:bookmarkEnd w:id="309"/>
      <w:bookmarkStart w:id="310" w:name="（八）其它"/>
      <w:bookmarkEnd w:id="310"/>
      <w:bookmarkStart w:id="311" w:name="_Toc87264413"/>
      <w:bookmarkStart w:id="312" w:name="_Toc2386"/>
      <w:r>
        <w:t>（</w:t>
      </w:r>
      <w:r>
        <w:rPr>
          <w:rFonts w:hint="eastAsia"/>
          <w:lang w:eastAsia="zh-CN"/>
        </w:rPr>
        <w:t>七</w:t>
      </w:r>
      <w:r>
        <w:t>）其它</w:t>
      </w:r>
      <w:bookmarkEnd w:id="311"/>
      <w:bookmarkEnd w:id="312"/>
    </w:p>
    <w:p w14:paraId="14102AD7">
      <w:pPr>
        <w:pStyle w:val="11"/>
        <w:spacing w:before="8"/>
        <w:rPr>
          <w:rFonts w:ascii="黑体"/>
          <w:b/>
          <w:sz w:val="25"/>
        </w:rPr>
      </w:pPr>
    </w:p>
    <w:p w14:paraId="202E0A39">
      <w:pPr>
        <w:pStyle w:val="11"/>
        <w:spacing w:before="1"/>
        <w:ind w:left="1091"/>
      </w:pPr>
      <w:r>
        <w:rPr>
          <w:rFonts w:ascii="Arial" w:eastAsia="Arial"/>
        </w:rPr>
        <w:t>1</w:t>
      </w:r>
      <w:r>
        <w:t>、招标文件要求投标人须提交的其它技术资料；</w:t>
      </w:r>
    </w:p>
    <w:p w14:paraId="680ECCEC">
      <w:pPr>
        <w:pStyle w:val="11"/>
        <w:spacing w:before="141"/>
        <w:ind w:left="1091"/>
      </w:pPr>
      <w:r>
        <w:rPr>
          <w:rFonts w:ascii="Arial" w:eastAsia="Arial"/>
        </w:rPr>
        <w:t>2</w:t>
      </w:r>
      <w:r>
        <w:t>、投标人认为需加以说明的其它内容。</w:t>
      </w:r>
    </w:p>
    <w:p w14:paraId="6C6E0CD5">
      <w:pPr>
        <w:pStyle w:val="11"/>
        <w:rPr>
          <w:sz w:val="22"/>
        </w:rPr>
      </w:pPr>
    </w:p>
    <w:p w14:paraId="01F11F79">
      <w:pPr>
        <w:pStyle w:val="11"/>
        <w:rPr>
          <w:sz w:val="22"/>
        </w:rPr>
      </w:pPr>
    </w:p>
    <w:p w14:paraId="369A0A50">
      <w:pPr>
        <w:pStyle w:val="11"/>
        <w:rPr>
          <w:sz w:val="22"/>
        </w:rPr>
      </w:pPr>
    </w:p>
    <w:p w14:paraId="7EE944A8">
      <w:pPr>
        <w:pStyle w:val="11"/>
        <w:rPr>
          <w:sz w:val="22"/>
        </w:rPr>
      </w:pPr>
    </w:p>
    <w:p w14:paraId="1AA8668E">
      <w:pPr>
        <w:pStyle w:val="11"/>
        <w:rPr>
          <w:sz w:val="22"/>
        </w:rPr>
      </w:pPr>
    </w:p>
    <w:p w14:paraId="2DB5D78A">
      <w:pPr>
        <w:pStyle w:val="11"/>
        <w:rPr>
          <w:sz w:val="22"/>
        </w:rPr>
      </w:pPr>
    </w:p>
    <w:p w14:paraId="25741E0E">
      <w:pPr>
        <w:pStyle w:val="11"/>
        <w:rPr>
          <w:sz w:val="22"/>
        </w:rPr>
      </w:pPr>
    </w:p>
    <w:p w14:paraId="444EC1B4">
      <w:pPr>
        <w:pStyle w:val="11"/>
        <w:rPr>
          <w:sz w:val="22"/>
        </w:rPr>
      </w:pPr>
    </w:p>
    <w:p w14:paraId="587D3C40">
      <w:pPr>
        <w:pStyle w:val="11"/>
        <w:rPr>
          <w:sz w:val="22"/>
        </w:rPr>
      </w:pPr>
    </w:p>
    <w:p w14:paraId="52DD3A6A">
      <w:pPr>
        <w:pStyle w:val="11"/>
        <w:rPr>
          <w:sz w:val="22"/>
        </w:rPr>
      </w:pPr>
    </w:p>
    <w:p w14:paraId="0D0B6F19">
      <w:pPr>
        <w:pStyle w:val="11"/>
        <w:rPr>
          <w:sz w:val="22"/>
        </w:rPr>
      </w:pPr>
    </w:p>
    <w:p w14:paraId="19FD50E7">
      <w:pPr>
        <w:pStyle w:val="11"/>
        <w:rPr>
          <w:sz w:val="22"/>
        </w:rPr>
      </w:pPr>
    </w:p>
    <w:p w14:paraId="23C6D350">
      <w:pPr>
        <w:pStyle w:val="11"/>
        <w:rPr>
          <w:sz w:val="22"/>
        </w:rPr>
      </w:pPr>
    </w:p>
    <w:p w14:paraId="2D947690">
      <w:pPr>
        <w:pStyle w:val="11"/>
        <w:rPr>
          <w:sz w:val="22"/>
        </w:rPr>
      </w:pPr>
    </w:p>
    <w:p w14:paraId="5344290C">
      <w:pPr>
        <w:pStyle w:val="11"/>
        <w:rPr>
          <w:sz w:val="22"/>
        </w:rPr>
      </w:pPr>
    </w:p>
    <w:p w14:paraId="5374239C">
      <w:pPr>
        <w:pStyle w:val="11"/>
        <w:rPr>
          <w:sz w:val="22"/>
        </w:rPr>
      </w:pPr>
    </w:p>
    <w:p w14:paraId="743533B1">
      <w:pPr>
        <w:pStyle w:val="11"/>
        <w:rPr>
          <w:sz w:val="22"/>
        </w:rPr>
      </w:pPr>
    </w:p>
    <w:p w14:paraId="2B070E06">
      <w:pPr>
        <w:pStyle w:val="11"/>
        <w:rPr>
          <w:sz w:val="22"/>
        </w:rPr>
      </w:pPr>
    </w:p>
    <w:p w14:paraId="7256CB52">
      <w:pPr>
        <w:pStyle w:val="11"/>
        <w:rPr>
          <w:sz w:val="22"/>
        </w:rPr>
      </w:pPr>
    </w:p>
    <w:p w14:paraId="3F537209">
      <w:pPr>
        <w:pStyle w:val="11"/>
        <w:rPr>
          <w:sz w:val="22"/>
        </w:rPr>
      </w:pPr>
    </w:p>
    <w:p w14:paraId="6F10B1FB">
      <w:pPr>
        <w:pStyle w:val="11"/>
        <w:rPr>
          <w:sz w:val="22"/>
        </w:rPr>
      </w:pPr>
    </w:p>
    <w:p w14:paraId="084377D4">
      <w:pPr>
        <w:pStyle w:val="11"/>
        <w:rPr>
          <w:sz w:val="22"/>
        </w:rPr>
      </w:pPr>
    </w:p>
    <w:p w14:paraId="42725C4D">
      <w:pPr>
        <w:pStyle w:val="11"/>
        <w:rPr>
          <w:sz w:val="22"/>
        </w:rPr>
      </w:pPr>
    </w:p>
    <w:p w14:paraId="4AA59139">
      <w:pPr>
        <w:pStyle w:val="11"/>
        <w:tabs>
          <w:tab w:val="left" w:pos="4923"/>
        </w:tabs>
        <w:spacing w:before="174"/>
        <w:ind w:left="568"/>
        <w:rPr>
          <w:rFonts w:ascii="Times New Roman" w:eastAsia="Times New Roman"/>
        </w:rPr>
      </w:pPr>
      <w:r>
        <w:t>投标人名称：（盖章</w:t>
      </w:r>
      <w:r>
        <w:rPr>
          <w:w w:val="95"/>
        </w:rPr>
        <w:t>）</w:t>
      </w:r>
      <w:r>
        <w:rPr>
          <w:rFonts w:ascii="Times New Roman" w:eastAsia="Times New Roman"/>
          <w:w w:val="95"/>
          <w:u w:val="single"/>
        </w:rPr>
        <w:t xml:space="preserve"> </w:t>
      </w:r>
      <w:r>
        <w:rPr>
          <w:rFonts w:ascii="Times New Roman" w:eastAsia="Times New Roman"/>
          <w:u w:val="single"/>
        </w:rPr>
        <w:tab/>
      </w:r>
    </w:p>
    <w:p w14:paraId="68691757">
      <w:pPr>
        <w:pStyle w:val="11"/>
        <w:spacing w:before="10"/>
        <w:rPr>
          <w:rFonts w:ascii="Times New Roman"/>
          <w:sz w:val="25"/>
        </w:rPr>
      </w:pPr>
    </w:p>
    <w:p w14:paraId="59671C1C">
      <w:pPr>
        <w:pStyle w:val="11"/>
        <w:tabs>
          <w:tab w:val="left" w:pos="5239"/>
          <w:tab w:val="left" w:pos="7183"/>
          <w:tab w:val="left" w:pos="9348"/>
        </w:tabs>
        <w:spacing w:before="70"/>
        <w:ind w:left="568"/>
        <w:rPr>
          <w:rFonts w:ascii="Times New Roman" w:eastAsia="Times New Roman"/>
        </w:rPr>
      </w:pPr>
      <w:r>
        <w:t>投标人授权代表签字：</w:t>
      </w:r>
      <w:r>
        <w:rPr>
          <w:u w:val="single"/>
        </w:rPr>
        <w:t xml:space="preserve"> </w:t>
      </w:r>
      <w:r>
        <w:rPr>
          <w:u w:val="single"/>
        </w:rPr>
        <w:tab/>
      </w:r>
      <w:r>
        <w:tab/>
      </w:r>
      <w:r>
        <w:t>日期：</w:t>
      </w:r>
      <w:r>
        <w:rPr>
          <w:rFonts w:ascii="Times New Roman" w:eastAsia="Times New Roman"/>
          <w:w w:val="95"/>
          <w:u w:val="single"/>
        </w:rPr>
        <w:t xml:space="preserve"> </w:t>
      </w:r>
      <w:r>
        <w:rPr>
          <w:rFonts w:ascii="Times New Roman" w:eastAsia="Times New Roman"/>
          <w:u w:val="single"/>
        </w:rPr>
        <w:tab/>
      </w:r>
    </w:p>
    <w:p w14:paraId="5F7CB2B1">
      <w:pPr>
        <w:rPr>
          <w:rFonts w:ascii="Times New Roman" w:eastAsia="Times New Roman"/>
        </w:rPr>
        <w:sectPr>
          <w:headerReference r:id="rId52" w:type="default"/>
          <w:pgSz w:w="11910" w:h="16840"/>
          <w:pgMar w:top="1560" w:right="979" w:bottom="1160" w:left="1020" w:header="794" w:footer="975" w:gutter="0"/>
          <w:pgNumType w:fmt="decimal"/>
          <w:cols w:space="720" w:num="1"/>
        </w:sectPr>
      </w:pPr>
    </w:p>
    <w:p w14:paraId="3109493F">
      <w:pPr>
        <w:pStyle w:val="4"/>
        <w:spacing w:before="37"/>
        <w:ind w:left="568"/>
      </w:pPr>
      <w:bookmarkStart w:id="313" w:name="_Toc32116"/>
      <w:bookmarkStart w:id="314" w:name="_Toc87264414"/>
      <w:r>
        <w:rPr>
          <w:rFonts w:hint="eastAsia"/>
        </w:rPr>
        <w:t>附件：关于印发中小企业划型标准规定的通知</w:t>
      </w:r>
      <w:bookmarkEnd w:id="313"/>
      <w:bookmarkEnd w:id="314"/>
    </w:p>
    <w:p w14:paraId="0D13DC2B">
      <w:pPr>
        <w:pStyle w:val="11"/>
        <w:spacing w:before="11"/>
        <w:rPr>
          <w:rFonts w:ascii="黑体"/>
          <w:sz w:val="43"/>
        </w:rPr>
      </w:pPr>
    </w:p>
    <w:p w14:paraId="270D648E">
      <w:pPr>
        <w:pStyle w:val="11"/>
        <w:jc w:val="center"/>
        <w:rPr>
          <w:lang w:val="en-US"/>
        </w:rPr>
      </w:pPr>
      <w:r>
        <w:t>关于印发中小企业划型标准规定的</w:t>
      </w:r>
      <w:r>
        <w:rPr>
          <w:rFonts w:hint="eastAsia"/>
          <w:lang w:val="en-US"/>
        </w:rPr>
        <w:t>通知</w:t>
      </w:r>
    </w:p>
    <w:p w14:paraId="5226737C">
      <w:pPr>
        <w:pStyle w:val="11"/>
        <w:jc w:val="center"/>
      </w:pPr>
      <w:r>
        <w:t>工信部联企业[2011]300 号</w:t>
      </w:r>
    </w:p>
    <w:p w14:paraId="1CC62A43">
      <w:pPr>
        <w:pStyle w:val="11"/>
        <w:spacing w:line="268" w:lineRule="exact"/>
        <w:ind w:left="988"/>
      </w:pPr>
      <w:r>
        <w:t>各省、自治区、直辖市人民政府，国务院各部委、各直属机构及有关单位：</w:t>
      </w:r>
    </w:p>
    <w:p w14:paraId="330A4CF0">
      <w:pPr>
        <w:pStyle w:val="11"/>
        <w:spacing w:before="1"/>
        <w:rPr>
          <w:sz w:val="19"/>
        </w:rPr>
      </w:pPr>
    </w:p>
    <w:p w14:paraId="783A8017">
      <w:pPr>
        <w:pStyle w:val="11"/>
        <w:spacing w:line="242" w:lineRule="auto"/>
        <w:ind w:left="568" w:right="607" w:firstLine="420"/>
        <w:jc w:val="both"/>
      </w:pPr>
      <w:r>
        <w:t>为贯彻落实《中华人民共和国中小企业促进法》和《国务院关于进一步促进中小企业发展的若干意见》（国发[2009]36 号），工业和信息化部、国家统计局、发展改革委、财政部研究制定了《中小企业划型标准规定》。经国务院同意，现印发给你们，请遵照执行。</w:t>
      </w:r>
    </w:p>
    <w:p w14:paraId="4E7439C3">
      <w:pPr>
        <w:pStyle w:val="11"/>
        <w:rPr>
          <w:sz w:val="20"/>
        </w:rPr>
      </w:pPr>
    </w:p>
    <w:p w14:paraId="5C79F62E">
      <w:pPr>
        <w:pStyle w:val="11"/>
        <w:spacing w:before="11"/>
        <w:rPr>
          <w:sz w:val="17"/>
        </w:rPr>
      </w:pPr>
    </w:p>
    <w:p w14:paraId="61565A32">
      <w:pPr>
        <w:pStyle w:val="11"/>
        <w:tabs>
          <w:tab w:val="left" w:pos="7917"/>
          <w:tab w:val="left" w:pos="8179"/>
        </w:tabs>
        <w:spacing w:before="1" w:line="242" w:lineRule="auto"/>
        <w:ind w:left="5659" w:right="938" w:firstLine="211"/>
      </w:pPr>
      <w:r>
        <w:t>工业和信息化部</w:t>
      </w:r>
      <w:r>
        <w:tab/>
      </w:r>
      <w:r>
        <w:t>国家统计</w:t>
      </w:r>
      <w:r>
        <w:rPr>
          <w:spacing w:val="-15"/>
        </w:rPr>
        <w:t>局</w:t>
      </w:r>
      <w:r>
        <w:t>国家发展和改革委员会</w:t>
      </w:r>
      <w:r>
        <w:tab/>
      </w:r>
      <w:r>
        <w:tab/>
      </w:r>
      <w:r>
        <w:t>财政部</w:t>
      </w:r>
    </w:p>
    <w:p w14:paraId="185ED87F">
      <w:pPr>
        <w:pStyle w:val="11"/>
        <w:spacing w:before="1"/>
        <w:ind w:left="6184"/>
      </w:pPr>
      <w:r>
        <w:t>二</w:t>
      </w:r>
      <w:r>
        <w:rPr>
          <w:rFonts w:ascii="Times New Roman" w:hAnsi="Times New Roman" w:eastAsia="Times New Roman"/>
        </w:rPr>
        <w:t>○</w:t>
      </w:r>
      <w:r>
        <w:t>一一年六月十八日</w:t>
      </w:r>
    </w:p>
    <w:p w14:paraId="75C00934">
      <w:pPr>
        <w:pStyle w:val="11"/>
        <w:rPr>
          <w:sz w:val="22"/>
        </w:rPr>
      </w:pPr>
    </w:p>
    <w:p w14:paraId="12582BF5">
      <w:pPr>
        <w:pStyle w:val="11"/>
        <w:spacing w:before="10"/>
        <w:rPr>
          <w:sz w:val="15"/>
        </w:rPr>
      </w:pPr>
    </w:p>
    <w:p w14:paraId="59DD2574">
      <w:pPr>
        <w:pStyle w:val="9"/>
        <w:ind w:left="1401" w:right="820"/>
        <w:jc w:val="center"/>
      </w:pPr>
      <w:r>
        <w:t>中小企业划型标准规定</w:t>
      </w:r>
    </w:p>
    <w:p w14:paraId="1988DCA8">
      <w:pPr>
        <w:pStyle w:val="11"/>
        <w:spacing w:before="1"/>
        <w:rPr>
          <w:b/>
          <w:sz w:val="19"/>
        </w:rPr>
      </w:pPr>
    </w:p>
    <w:p w14:paraId="5D380005">
      <w:pPr>
        <w:pStyle w:val="11"/>
        <w:spacing w:line="244" w:lineRule="auto"/>
        <w:ind w:left="568" w:right="609" w:firstLine="420"/>
        <w:jc w:val="both"/>
      </w:pPr>
      <w:r>
        <w:rPr>
          <w:spacing w:val="-9"/>
          <w:w w:val="95"/>
        </w:rPr>
        <w:t>一、</w:t>
      </w:r>
      <w:r>
        <w:t>根据《中华人民共和国中小企业促进法》和《国务院关于进一步促进中小企业发展的若干意见》(国发[2009]36 号)，制定本规定。</w:t>
      </w:r>
    </w:p>
    <w:p w14:paraId="71991593">
      <w:pPr>
        <w:pStyle w:val="11"/>
        <w:spacing w:line="244" w:lineRule="auto"/>
        <w:ind w:left="568" w:right="609" w:firstLine="420"/>
        <w:jc w:val="both"/>
      </w:pPr>
    </w:p>
    <w:p w14:paraId="0A0B9759">
      <w:pPr>
        <w:pStyle w:val="11"/>
        <w:spacing w:line="242" w:lineRule="auto"/>
        <w:ind w:left="568" w:right="518" w:firstLine="420"/>
      </w:pPr>
      <w:r>
        <w:rPr>
          <w:w w:val="95"/>
        </w:rPr>
        <w:t>二、</w:t>
      </w:r>
      <w:r>
        <w:t>中小企业划分为中型、小型、微型三种类型，具体标准根据企业从业人员、营业收入、   资产总额等指标，结合行业特点制定。</w:t>
      </w:r>
    </w:p>
    <w:p w14:paraId="7CB391C0">
      <w:pPr>
        <w:pStyle w:val="11"/>
        <w:spacing w:before="11"/>
        <w:rPr>
          <w:sz w:val="18"/>
        </w:rPr>
      </w:pPr>
    </w:p>
    <w:p w14:paraId="29AC8F53">
      <w:pPr>
        <w:pStyle w:val="11"/>
        <w:spacing w:line="242" w:lineRule="auto"/>
        <w:ind w:left="568" w:right="505" w:firstLine="420"/>
      </w:pPr>
      <w:r>
        <w:rPr>
          <w:spacing w:val="-11"/>
          <w:w w:val="95"/>
        </w:rPr>
        <w:t>三、</w:t>
      </w:r>
      <w:r>
        <w:t>本规定适用的行业包括：农、林、牧、渔业，工业（包括采矿业，制造业，电力、热力、   燃气及水生产和供应业），建筑业，批发业，零售业，交通运输业（不含铁路运输业），仓储业，   邮政业，住宿业，餐饮业，信息传输业（包括电信、互联网和相关服务），软件和信息技术服务业，</w:t>
      </w:r>
      <w:r>
        <w:rPr>
          <w:spacing w:val="-10"/>
        </w:rPr>
        <w:t>房地产开发经营，物业管理，租赁和商务服务业，其他未列明行业</w:t>
      </w:r>
      <w:r>
        <w:t>（包括科学研究和技术服</w:t>
      </w:r>
      <w:r>
        <w:rPr>
          <w:spacing w:val="-10"/>
        </w:rPr>
        <w:t>务业，水利、环境和公共设施管理业，居民服务、修理和其他服务业，社会工作，文化、体育和娱乐业等）。</w:t>
      </w:r>
    </w:p>
    <w:p w14:paraId="7A0FB42A">
      <w:pPr>
        <w:pStyle w:val="11"/>
        <w:spacing w:before="2"/>
        <w:rPr>
          <w:sz w:val="19"/>
        </w:rPr>
      </w:pPr>
    </w:p>
    <w:p w14:paraId="3E28F801">
      <w:pPr>
        <w:pStyle w:val="11"/>
        <w:spacing w:before="1"/>
        <w:ind w:left="988"/>
      </w:pPr>
      <w:r>
        <w:t>四、各行业划型标准为：</w:t>
      </w:r>
    </w:p>
    <w:p w14:paraId="557BB6BC">
      <w:pPr>
        <w:pStyle w:val="11"/>
        <w:rPr>
          <w:sz w:val="19"/>
        </w:rPr>
      </w:pPr>
    </w:p>
    <w:p w14:paraId="07E9C5A9">
      <w:pPr>
        <w:pStyle w:val="11"/>
        <w:spacing w:before="1"/>
        <w:ind w:left="988"/>
      </w:pPr>
      <w:r>
        <w:t xml:space="preserve">（一）农、林、牧、渔业。营业收入 </w:t>
      </w:r>
      <w:r>
        <w:rPr>
          <w:rFonts w:ascii="Times New Roman" w:eastAsia="Times New Roman"/>
        </w:rPr>
        <w:t xml:space="preserve">20000 </w:t>
      </w:r>
      <w:r>
        <w:t>万元以下的为中小微型企业。其中，营业收入</w:t>
      </w:r>
    </w:p>
    <w:p w14:paraId="291638A8">
      <w:pPr>
        <w:pStyle w:val="11"/>
        <w:spacing w:before="4" w:line="242" w:lineRule="auto"/>
        <w:ind w:left="568" w:right="607"/>
      </w:pPr>
      <w:r>
        <w:rPr>
          <w:rFonts w:ascii="Times New Roman" w:eastAsia="Times New Roman"/>
        </w:rPr>
        <w:t xml:space="preserve">500 </w:t>
      </w:r>
      <w:r>
        <w:rPr>
          <w:spacing w:val="-6"/>
        </w:rPr>
        <w:t xml:space="preserve">万元及以上的为中型企业，营业收入 </w:t>
      </w:r>
      <w:r>
        <w:rPr>
          <w:rFonts w:ascii="Times New Roman" w:eastAsia="Times New Roman"/>
        </w:rPr>
        <w:t xml:space="preserve">50 </w:t>
      </w:r>
      <w:r>
        <w:rPr>
          <w:spacing w:val="-6"/>
        </w:rPr>
        <w:t xml:space="preserve">万元及以上的为小型企业，营业收入 </w:t>
      </w:r>
      <w:r>
        <w:rPr>
          <w:rFonts w:ascii="Times New Roman" w:eastAsia="Times New Roman"/>
        </w:rPr>
        <w:t xml:space="preserve">50 </w:t>
      </w:r>
      <w:r>
        <w:t>万元以下的为微型企业。</w:t>
      </w:r>
    </w:p>
    <w:p w14:paraId="1040190C">
      <w:pPr>
        <w:pStyle w:val="11"/>
        <w:spacing w:before="11"/>
        <w:rPr>
          <w:sz w:val="18"/>
        </w:rPr>
      </w:pPr>
    </w:p>
    <w:p w14:paraId="08C6D847">
      <w:pPr>
        <w:pStyle w:val="11"/>
        <w:ind w:right="624"/>
        <w:jc w:val="right"/>
      </w:pPr>
      <w:r>
        <w:t>（二）</w:t>
      </w:r>
      <w:r>
        <w:rPr>
          <w:spacing w:val="-8"/>
        </w:rPr>
        <w:t xml:space="preserve">工业。从业人员 </w:t>
      </w:r>
      <w:r>
        <w:rPr>
          <w:rFonts w:ascii="Times New Roman" w:eastAsia="Times New Roman"/>
        </w:rPr>
        <w:t>1000</w:t>
      </w:r>
      <w:r>
        <w:rPr>
          <w:rFonts w:ascii="Times New Roman" w:eastAsia="Times New Roman"/>
          <w:spacing w:val="-7"/>
        </w:rPr>
        <w:t xml:space="preserve"> </w:t>
      </w:r>
      <w:r>
        <w:rPr>
          <w:spacing w:val="-7"/>
        </w:rPr>
        <w:t xml:space="preserve">人以下或营业收入 </w:t>
      </w:r>
      <w:r>
        <w:rPr>
          <w:rFonts w:ascii="Times New Roman" w:eastAsia="Times New Roman"/>
        </w:rPr>
        <w:t>40000</w:t>
      </w:r>
      <w:r>
        <w:rPr>
          <w:rFonts w:ascii="Times New Roman" w:eastAsia="Times New Roman"/>
          <w:spacing w:val="-5"/>
        </w:rPr>
        <w:t xml:space="preserve"> </w:t>
      </w:r>
      <w:r>
        <w:t>万元以下的为中小微型企业。其中，</w:t>
      </w:r>
    </w:p>
    <w:p w14:paraId="3A8E5C43">
      <w:pPr>
        <w:pStyle w:val="11"/>
        <w:spacing w:before="2"/>
        <w:ind w:right="607"/>
        <w:jc w:val="right"/>
      </w:pPr>
      <w:r>
        <w:rPr>
          <w:spacing w:val="-12"/>
        </w:rPr>
        <w:t xml:space="preserve">从业人员 </w:t>
      </w:r>
      <w:r>
        <w:rPr>
          <w:rFonts w:ascii="Times New Roman" w:eastAsia="Times New Roman"/>
        </w:rPr>
        <w:t>300</w:t>
      </w:r>
      <w:r>
        <w:rPr>
          <w:rFonts w:ascii="Times New Roman" w:eastAsia="Times New Roman"/>
          <w:spacing w:val="-4"/>
        </w:rPr>
        <w:t xml:space="preserve"> </w:t>
      </w:r>
      <w:r>
        <w:rPr>
          <w:spacing w:val="-10"/>
        </w:rPr>
        <w:t xml:space="preserve">人及以上，且营业收入 </w:t>
      </w:r>
      <w:r>
        <w:rPr>
          <w:rFonts w:ascii="Times New Roman" w:eastAsia="Times New Roman"/>
        </w:rPr>
        <w:t>2000</w:t>
      </w:r>
      <w:r>
        <w:rPr>
          <w:rFonts w:ascii="Times New Roman" w:eastAsia="Times New Roman"/>
          <w:spacing w:val="-5"/>
        </w:rPr>
        <w:t xml:space="preserve"> </w:t>
      </w:r>
      <w:r>
        <w:rPr>
          <w:spacing w:val="-6"/>
        </w:rPr>
        <w:t xml:space="preserve">万元及以上的为中型企业；从业人员 </w:t>
      </w:r>
      <w:r>
        <w:rPr>
          <w:rFonts w:ascii="Times New Roman" w:eastAsia="Times New Roman"/>
        </w:rPr>
        <w:t>20</w:t>
      </w:r>
      <w:r>
        <w:rPr>
          <w:rFonts w:ascii="Times New Roman" w:eastAsia="Times New Roman"/>
          <w:spacing w:val="-3"/>
        </w:rPr>
        <w:t xml:space="preserve"> </w:t>
      </w:r>
      <w:r>
        <w:rPr>
          <w:spacing w:val="-5"/>
        </w:rPr>
        <w:t>人及以上，且</w:t>
      </w:r>
    </w:p>
    <w:p w14:paraId="3EB5A4C7">
      <w:pPr>
        <w:pStyle w:val="11"/>
        <w:spacing w:before="5" w:line="244" w:lineRule="auto"/>
        <w:ind w:left="568" w:right="624"/>
      </w:pPr>
      <w:r>
        <w:rPr>
          <w:spacing w:val="-12"/>
        </w:rPr>
        <w:t xml:space="preserve">营业收入 </w:t>
      </w:r>
      <w:r>
        <w:rPr>
          <w:rFonts w:ascii="Times New Roman" w:eastAsia="Times New Roman"/>
        </w:rPr>
        <w:t xml:space="preserve">300 </w:t>
      </w:r>
      <w:r>
        <w:rPr>
          <w:spacing w:val="-4"/>
        </w:rPr>
        <w:t xml:space="preserve">万元及以上的为小型企业；从业人员 </w:t>
      </w:r>
      <w:r>
        <w:rPr>
          <w:rFonts w:ascii="Times New Roman" w:eastAsia="Times New Roman"/>
        </w:rPr>
        <w:t xml:space="preserve">20 </w:t>
      </w:r>
      <w:r>
        <w:rPr>
          <w:spacing w:val="-6"/>
        </w:rPr>
        <w:t xml:space="preserve">人以下或营业收入 </w:t>
      </w:r>
      <w:r>
        <w:rPr>
          <w:rFonts w:ascii="Times New Roman" w:eastAsia="Times New Roman"/>
        </w:rPr>
        <w:t xml:space="preserve">300 </w:t>
      </w:r>
      <w:r>
        <w:t>万元以下的为微型企业。</w:t>
      </w:r>
    </w:p>
    <w:p w14:paraId="2DED554D">
      <w:pPr>
        <w:pStyle w:val="11"/>
        <w:spacing w:before="7"/>
        <w:rPr>
          <w:sz w:val="18"/>
        </w:rPr>
      </w:pPr>
    </w:p>
    <w:p w14:paraId="60657963">
      <w:pPr>
        <w:pStyle w:val="11"/>
        <w:ind w:right="607"/>
        <w:jc w:val="right"/>
      </w:pPr>
      <w:r>
        <w:t>（三</w:t>
      </w:r>
      <w:r>
        <w:rPr>
          <w:spacing w:val="-22"/>
        </w:rPr>
        <w:t>）</w:t>
      </w:r>
      <w:r>
        <w:rPr>
          <w:spacing w:val="-11"/>
        </w:rPr>
        <w:t xml:space="preserve">建筑业。营业收入 </w:t>
      </w:r>
      <w:r>
        <w:rPr>
          <w:rFonts w:ascii="Times New Roman" w:eastAsia="Times New Roman"/>
        </w:rPr>
        <w:t>80000</w:t>
      </w:r>
      <w:r>
        <w:rPr>
          <w:rFonts w:ascii="Times New Roman" w:eastAsia="Times New Roman"/>
          <w:spacing w:val="-7"/>
        </w:rPr>
        <w:t xml:space="preserve"> </w:t>
      </w:r>
      <w:r>
        <w:rPr>
          <w:spacing w:val="-6"/>
        </w:rPr>
        <w:t xml:space="preserve">万元以下或资产总额 </w:t>
      </w:r>
      <w:r>
        <w:rPr>
          <w:rFonts w:ascii="Times New Roman" w:eastAsia="Times New Roman"/>
        </w:rPr>
        <w:t>80000</w:t>
      </w:r>
      <w:r>
        <w:rPr>
          <w:rFonts w:ascii="Times New Roman" w:eastAsia="Times New Roman"/>
          <w:spacing w:val="-6"/>
        </w:rPr>
        <w:t xml:space="preserve"> </w:t>
      </w:r>
      <w:r>
        <w:rPr>
          <w:spacing w:val="-2"/>
        </w:rPr>
        <w:t>万元以下的为中小微型企业。其</w:t>
      </w:r>
    </w:p>
    <w:p w14:paraId="035CAD75">
      <w:pPr>
        <w:pStyle w:val="11"/>
        <w:spacing w:before="2"/>
        <w:ind w:right="609"/>
        <w:jc w:val="right"/>
      </w:pPr>
      <w:r>
        <w:rPr>
          <w:spacing w:val="-14"/>
        </w:rPr>
        <w:t xml:space="preserve">中，营业收入 </w:t>
      </w:r>
      <w:r>
        <w:rPr>
          <w:rFonts w:ascii="Times New Roman" w:eastAsia="Times New Roman"/>
        </w:rPr>
        <w:t>6000</w:t>
      </w:r>
      <w:r>
        <w:rPr>
          <w:rFonts w:ascii="Times New Roman" w:eastAsia="Times New Roman"/>
          <w:spacing w:val="-6"/>
        </w:rPr>
        <w:t xml:space="preserve"> </w:t>
      </w:r>
      <w:r>
        <w:rPr>
          <w:spacing w:val="-10"/>
        </w:rPr>
        <w:t xml:space="preserve">万元及以上，且资产总额 </w:t>
      </w:r>
      <w:r>
        <w:rPr>
          <w:rFonts w:ascii="Times New Roman" w:eastAsia="Times New Roman"/>
        </w:rPr>
        <w:t>5000</w:t>
      </w:r>
      <w:r>
        <w:rPr>
          <w:rFonts w:ascii="Times New Roman" w:eastAsia="Times New Roman"/>
          <w:spacing w:val="-4"/>
        </w:rPr>
        <w:t xml:space="preserve"> </w:t>
      </w:r>
      <w:r>
        <w:rPr>
          <w:spacing w:val="-7"/>
        </w:rPr>
        <w:t xml:space="preserve">万元及以上的为中型企业；营业收入 </w:t>
      </w:r>
      <w:r>
        <w:rPr>
          <w:rFonts w:ascii="Times New Roman" w:eastAsia="Times New Roman"/>
        </w:rPr>
        <w:t>300</w:t>
      </w:r>
      <w:r>
        <w:rPr>
          <w:rFonts w:ascii="Times New Roman" w:eastAsia="Times New Roman"/>
          <w:spacing w:val="-6"/>
        </w:rPr>
        <w:t xml:space="preserve"> </w:t>
      </w:r>
      <w:r>
        <w:t>万元</w:t>
      </w:r>
    </w:p>
    <w:p w14:paraId="6B4ECF5A">
      <w:pPr>
        <w:pStyle w:val="11"/>
        <w:spacing w:before="5" w:line="242" w:lineRule="auto"/>
        <w:ind w:left="568" w:right="609"/>
      </w:pPr>
      <w:r>
        <w:rPr>
          <w:spacing w:val="-12"/>
        </w:rPr>
        <w:t xml:space="preserve">及以上，且资产总额 </w:t>
      </w:r>
      <w:r>
        <w:rPr>
          <w:rFonts w:ascii="Times New Roman" w:eastAsia="Times New Roman"/>
        </w:rPr>
        <w:t xml:space="preserve">300 </w:t>
      </w:r>
      <w:r>
        <w:rPr>
          <w:spacing w:val="-8"/>
        </w:rPr>
        <w:t xml:space="preserve">万元及以上的为小型企业；营业收入 </w:t>
      </w:r>
      <w:r>
        <w:rPr>
          <w:rFonts w:ascii="Times New Roman" w:eastAsia="Times New Roman"/>
        </w:rPr>
        <w:t xml:space="preserve">300 </w:t>
      </w:r>
      <w:r>
        <w:rPr>
          <w:spacing w:val="-6"/>
        </w:rPr>
        <w:t xml:space="preserve">万元以下或资产总额 </w:t>
      </w:r>
      <w:r>
        <w:rPr>
          <w:rFonts w:ascii="Times New Roman" w:eastAsia="Times New Roman"/>
        </w:rPr>
        <w:t xml:space="preserve">300 </w:t>
      </w:r>
      <w:r>
        <w:t>万元以下的为微型企业。</w:t>
      </w:r>
    </w:p>
    <w:p w14:paraId="417DEE35">
      <w:pPr>
        <w:pStyle w:val="11"/>
        <w:spacing w:before="10"/>
        <w:rPr>
          <w:sz w:val="18"/>
        </w:rPr>
      </w:pPr>
    </w:p>
    <w:p w14:paraId="5CF76892">
      <w:pPr>
        <w:pStyle w:val="11"/>
        <w:spacing w:before="1"/>
        <w:ind w:right="518"/>
        <w:jc w:val="right"/>
      </w:pPr>
      <w:r>
        <w:t xml:space="preserve">（四）批发业。从业人员 </w:t>
      </w:r>
      <w:r>
        <w:rPr>
          <w:rFonts w:ascii="Times New Roman" w:eastAsia="Times New Roman"/>
        </w:rPr>
        <w:t xml:space="preserve">200 </w:t>
      </w:r>
      <w:r>
        <w:t xml:space="preserve">人以下或营业收入 </w:t>
      </w:r>
      <w:r>
        <w:rPr>
          <w:rFonts w:ascii="Times New Roman" w:eastAsia="Times New Roman"/>
        </w:rPr>
        <w:t xml:space="preserve">40000 </w:t>
      </w:r>
      <w:r>
        <w:t>万元以下的为中小微型企业。其中，</w:t>
      </w:r>
    </w:p>
    <w:p w14:paraId="3EDAAAE6">
      <w:pPr>
        <w:pStyle w:val="11"/>
        <w:spacing w:before="4"/>
        <w:ind w:right="609"/>
        <w:jc w:val="right"/>
      </w:pPr>
      <w:r>
        <w:t xml:space="preserve">从业人员 </w:t>
      </w:r>
      <w:r>
        <w:rPr>
          <w:rFonts w:ascii="Times New Roman" w:eastAsia="Times New Roman"/>
        </w:rPr>
        <w:t xml:space="preserve">20 </w:t>
      </w:r>
      <w:r>
        <w:t xml:space="preserve">人及以上，且营业收入 </w:t>
      </w:r>
      <w:r>
        <w:rPr>
          <w:rFonts w:ascii="Times New Roman" w:eastAsia="Times New Roman"/>
        </w:rPr>
        <w:t xml:space="preserve">5000 </w:t>
      </w:r>
      <w:r>
        <w:t xml:space="preserve">万元及以上的为中型企业；从业人员 </w:t>
      </w:r>
      <w:r>
        <w:rPr>
          <w:rFonts w:ascii="Times New Roman" w:eastAsia="Times New Roman"/>
        </w:rPr>
        <w:t xml:space="preserve">5 </w:t>
      </w:r>
      <w:r>
        <w:t>人及以上，且营</w:t>
      </w:r>
    </w:p>
    <w:p w14:paraId="153871A9">
      <w:pPr>
        <w:jc w:val="right"/>
        <w:sectPr>
          <w:headerReference r:id="rId53" w:type="default"/>
          <w:footerReference r:id="rId54" w:type="default"/>
          <w:pgSz w:w="11910" w:h="16840"/>
          <w:pgMar w:top="1460" w:right="979" w:bottom="1160" w:left="1020" w:header="794" w:footer="975" w:gutter="0"/>
          <w:pgNumType w:fmt="decimal"/>
          <w:cols w:space="720" w:num="1"/>
        </w:sectPr>
      </w:pPr>
    </w:p>
    <w:p w14:paraId="22C72BED">
      <w:pPr>
        <w:pStyle w:val="11"/>
        <w:spacing w:before="54" w:line="242" w:lineRule="auto"/>
        <w:ind w:left="568" w:right="607"/>
      </w:pPr>
      <w:r>
        <w:rPr>
          <w:spacing w:val="-15"/>
        </w:rPr>
        <w:t xml:space="preserve">业收入 </w:t>
      </w:r>
      <w:r>
        <w:rPr>
          <w:rFonts w:ascii="Times New Roman" w:eastAsia="Times New Roman"/>
        </w:rPr>
        <w:t xml:space="preserve">1000 </w:t>
      </w:r>
      <w:r>
        <w:rPr>
          <w:spacing w:val="-11"/>
        </w:rPr>
        <w:t xml:space="preserve">万元及以上的为小型企业；从业人员 </w:t>
      </w:r>
      <w:r>
        <w:rPr>
          <w:rFonts w:ascii="Times New Roman" w:eastAsia="Times New Roman"/>
        </w:rPr>
        <w:t xml:space="preserve">5 </w:t>
      </w:r>
      <w:r>
        <w:rPr>
          <w:spacing w:val="-6"/>
        </w:rPr>
        <w:t xml:space="preserve">人以下或营业收入 </w:t>
      </w:r>
      <w:r>
        <w:rPr>
          <w:rFonts w:ascii="Times New Roman" w:eastAsia="Times New Roman"/>
        </w:rPr>
        <w:t xml:space="preserve">1000 </w:t>
      </w:r>
      <w:r>
        <w:t>万元以下的为微型企业。</w:t>
      </w:r>
    </w:p>
    <w:p w14:paraId="4F563F9D">
      <w:pPr>
        <w:pStyle w:val="11"/>
        <w:spacing w:before="11"/>
        <w:rPr>
          <w:sz w:val="18"/>
        </w:rPr>
      </w:pPr>
    </w:p>
    <w:p w14:paraId="5134348D">
      <w:pPr>
        <w:pStyle w:val="11"/>
        <w:ind w:right="518"/>
        <w:jc w:val="right"/>
      </w:pPr>
      <w:r>
        <w:t xml:space="preserve">（五）零售业。从业人员 </w:t>
      </w:r>
      <w:r>
        <w:rPr>
          <w:rFonts w:ascii="Times New Roman" w:eastAsia="Times New Roman"/>
        </w:rPr>
        <w:t xml:space="preserve">300 </w:t>
      </w:r>
      <w:r>
        <w:t xml:space="preserve">人以下或营业收入 </w:t>
      </w:r>
      <w:r>
        <w:rPr>
          <w:rFonts w:ascii="Times New Roman" w:eastAsia="Times New Roman"/>
        </w:rPr>
        <w:t xml:space="preserve">20000 </w:t>
      </w:r>
      <w:r>
        <w:t>万元以下的为中小微型企业。其中，</w:t>
      </w:r>
    </w:p>
    <w:p w14:paraId="29F29F34">
      <w:pPr>
        <w:pStyle w:val="11"/>
        <w:spacing w:before="5"/>
        <w:ind w:right="609"/>
        <w:jc w:val="right"/>
      </w:pPr>
      <w:r>
        <w:t xml:space="preserve">从业人员 </w:t>
      </w:r>
      <w:r>
        <w:rPr>
          <w:rFonts w:ascii="Times New Roman" w:eastAsia="Times New Roman"/>
        </w:rPr>
        <w:t xml:space="preserve">50 </w:t>
      </w:r>
      <w:r>
        <w:t xml:space="preserve">人及以上，且营业收入 </w:t>
      </w:r>
      <w:r>
        <w:rPr>
          <w:rFonts w:ascii="Times New Roman" w:eastAsia="Times New Roman"/>
        </w:rPr>
        <w:t xml:space="preserve">500 </w:t>
      </w:r>
      <w:r>
        <w:t xml:space="preserve">万元及以上的为中型企业；从业人员 </w:t>
      </w:r>
      <w:r>
        <w:rPr>
          <w:rFonts w:ascii="Times New Roman" w:eastAsia="Times New Roman"/>
        </w:rPr>
        <w:t xml:space="preserve">10 </w:t>
      </w:r>
      <w:r>
        <w:t>人及以上，且营</w:t>
      </w:r>
    </w:p>
    <w:p w14:paraId="55C0C297">
      <w:pPr>
        <w:pStyle w:val="11"/>
        <w:spacing w:before="2" w:line="244" w:lineRule="auto"/>
        <w:ind w:left="568" w:right="624"/>
      </w:pPr>
      <w:r>
        <w:rPr>
          <w:spacing w:val="-15"/>
        </w:rPr>
        <w:t xml:space="preserve">业收入 </w:t>
      </w:r>
      <w:r>
        <w:rPr>
          <w:rFonts w:ascii="Times New Roman" w:eastAsia="Times New Roman"/>
        </w:rPr>
        <w:t xml:space="preserve">100 </w:t>
      </w:r>
      <w:r>
        <w:rPr>
          <w:spacing w:val="-4"/>
        </w:rPr>
        <w:t xml:space="preserve">万元及以上的为小型企业；从业人员 </w:t>
      </w:r>
      <w:r>
        <w:rPr>
          <w:rFonts w:ascii="Times New Roman" w:eastAsia="Times New Roman"/>
        </w:rPr>
        <w:t xml:space="preserve">10 </w:t>
      </w:r>
      <w:r>
        <w:rPr>
          <w:spacing w:val="-6"/>
        </w:rPr>
        <w:t xml:space="preserve">人以下或营业收入 </w:t>
      </w:r>
      <w:r>
        <w:rPr>
          <w:rFonts w:ascii="Times New Roman" w:eastAsia="Times New Roman"/>
        </w:rPr>
        <w:t xml:space="preserve">100 </w:t>
      </w:r>
      <w:r>
        <w:t>万元以下的为微型企业。</w:t>
      </w:r>
    </w:p>
    <w:p w14:paraId="58F8640B">
      <w:pPr>
        <w:pStyle w:val="11"/>
        <w:spacing w:before="7"/>
        <w:rPr>
          <w:sz w:val="18"/>
        </w:rPr>
      </w:pPr>
    </w:p>
    <w:p w14:paraId="377E611E">
      <w:pPr>
        <w:pStyle w:val="11"/>
        <w:ind w:right="624"/>
        <w:jc w:val="right"/>
      </w:pPr>
      <w:r>
        <w:t>（六）</w:t>
      </w:r>
      <w:r>
        <w:rPr>
          <w:spacing w:val="-6"/>
        </w:rPr>
        <w:t xml:space="preserve">交通运输业。从业人员 </w:t>
      </w:r>
      <w:r>
        <w:rPr>
          <w:rFonts w:ascii="Times New Roman" w:eastAsia="Times New Roman"/>
        </w:rPr>
        <w:t>1000</w:t>
      </w:r>
      <w:r>
        <w:rPr>
          <w:rFonts w:ascii="Times New Roman" w:eastAsia="Times New Roman"/>
          <w:spacing w:val="-6"/>
        </w:rPr>
        <w:t xml:space="preserve"> </w:t>
      </w:r>
      <w:r>
        <w:rPr>
          <w:spacing w:val="-7"/>
        </w:rPr>
        <w:t xml:space="preserve">人以下或营业收入 </w:t>
      </w:r>
      <w:r>
        <w:rPr>
          <w:rFonts w:ascii="Times New Roman" w:eastAsia="Times New Roman"/>
        </w:rPr>
        <w:t>30000</w:t>
      </w:r>
      <w:r>
        <w:rPr>
          <w:rFonts w:ascii="Times New Roman" w:eastAsia="Times New Roman"/>
          <w:spacing w:val="-6"/>
        </w:rPr>
        <w:t xml:space="preserve"> </w:t>
      </w:r>
      <w:r>
        <w:t>万元以下的为中小微型企业。</w:t>
      </w:r>
    </w:p>
    <w:p w14:paraId="5FA1BD4E">
      <w:pPr>
        <w:pStyle w:val="11"/>
        <w:spacing w:before="2"/>
        <w:ind w:right="607"/>
        <w:jc w:val="right"/>
      </w:pPr>
      <w:r>
        <w:rPr>
          <w:spacing w:val="-13"/>
        </w:rPr>
        <w:t xml:space="preserve">其中，从业人员 </w:t>
      </w:r>
      <w:r>
        <w:rPr>
          <w:rFonts w:ascii="Times New Roman" w:eastAsia="Times New Roman"/>
        </w:rPr>
        <w:t>300</w:t>
      </w:r>
      <w:r>
        <w:rPr>
          <w:rFonts w:ascii="Times New Roman" w:eastAsia="Times New Roman"/>
          <w:spacing w:val="-4"/>
        </w:rPr>
        <w:t xml:space="preserve"> </w:t>
      </w:r>
      <w:r>
        <w:rPr>
          <w:spacing w:val="-10"/>
        </w:rPr>
        <w:t xml:space="preserve">人及以上，且营业收入 </w:t>
      </w:r>
      <w:r>
        <w:rPr>
          <w:rFonts w:ascii="Times New Roman" w:eastAsia="Times New Roman"/>
        </w:rPr>
        <w:t>3000</w:t>
      </w:r>
      <w:r>
        <w:rPr>
          <w:rFonts w:ascii="Times New Roman" w:eastAsia="Times New Roman"/>
          <w:spacing w:val="-5"/>
        </w:rPr>
        <w:t xml:space="preserve"> </w:t>
      </w:r>
      <w:r>
        <w:rPr>
          <w:spacing w:val="-6"/>
        </w:rPr>
        <w:t xml:space="preserve">万元及以上的为中型企业；从业人员 </w:t>
      </w:r>
      <w:r>
        <w:rPr>
          <w:rFonts w:ascii="Times New Roman" w:eastAsia="Times New Roman"/>
        </w:rPr>
        <w:t>20</w:t>
      </w:r>
      <w:r>
        <w:rPr>
          <w:rFonts w:ascii="Times New Roman" w:eastAsia="Times New Roman"/>
          <w:spacing w:val="-3"/>
        </w:rPr>
        <w:t xml:space="preserve"> </w:t>
      </w:r>
      <w:r>
        <w:t>人及以</w:t>
      </w:r>
    </w:p>
    <w:p w14:paraId="5976BE9A">
      <w:pPr>
        <w:pStyle w:val="11"/>
        <w:spacing w:before="3" w:line="244" w:lineRule="auto"/>
        <w:ind w:left="568" w:right="624"/>
      </w:pPr>
      <w:r>
        <w:rPr>
          <w:spacing w:val="-8"/>
        </w:rPr>
        <w:t xml:space="preserve">上，且营业收入 </w:t>
      </w:r>
      <w:r>
        <w:rPr>
          <w:rFonts w:ascii="Times New Roman" w:eastAsia="Times New Roman"/>
        </w:rPr>
        <w:t xml:space="preserve">200 </w:t>
      </w:r>
      <w:r>
        <w:rPr>
          <w:spacing w:val="-4"/>
        </w:rPr>
        <w:t xml:space="preserve">万元及以上的为小型企业；从业人员 </w:t>
      </w:r>
      <w:r>
        <w:rPr>
          <w:rFonts w:ascii="Times New Roman" w:eastAsia="Times New Roman"/>
        </w:rPr>
        <w:t xml:space="preserve">20 </w:t>
      </w:r>
      <w:r>
        <w:rPr>
          <w:spacing w:val="-6"/>
        </w:rPr>
        <w:t xml:space="preserve">人以下或营业收入 </w:t>
      </w:r>
      <w:r>
        <w:rPr>
          <w:rFonts w:ascii="Times New Roman" w:eastAsia="Times New Roman"/>
        </w:rPr>
        <w:t xml:space="preserve">200 </w:t>
      </w:r>
      <w:r>
        <w:t>万元以下的为微型企业。</w:t>
      </w:r>
    </w:p>
    <w:p w14:paraId="34EF31A9">
      <w:pPr>
        <w:pStyle w:val="11"/>
        <w:spacing w:before="7"/>
        <w:rPr>
          <w:sz w:val="18"/>
        </w:rPr>
      </w:pPr>
    </w:p>
    <w:p w14:paraId="390DB8F8">
      <w:pPr>
        <w:pStyle w:val="11"/>
        <w:ind w:right="518"/>
        <w:jc w:val="right"/>
      </w:pPr>
      <w:r>
        <w:t xml:space="preserve">（七）仓储业。从业人员 </w:t>
      </w:r>
      <w:r>
        <w:rPr>
          <w:rFonts w:ascii="Times New Roman" w:eastAsia="Times New Roman"/>
        </w:rPr>
        <w:t xml:space="preserve">200 </w:t>
      </w:r>
      <w:r>
        <w:t xml:space="preserve">人以下或营业收入 </w:t>
      </w:r>
      <w:r>
        <w:rPr>
          <w:rFonts w:ascii="Times New Roman" w:eastAsia="Times New Roman"/>
        </w:rPr>
        <w:t xml:space="preserve">30000 </w:t>
      </w:r>
      <w:r>
        <w:t>万元以下的为中小微型企业。其中，</w:t>
      </w:r>
    </w:p>
    <w:p w14:paraId="68691117">
      <w:pPr>
        <w:pStyle w:val="11"/>
        <w:spacing w:before="5"/>
        <w:ind w:right="607"/>
        <w:jc w:val="right"/>
      </w:pPr>
      <w:r>
        <w:t xml:space="preserve">从业人员 </w:t>
      </w:r>
      <w:r>
        <w:rPr>
          <w:rFonts w:ascii="Times New Roman" w:eastAsia="Times New Roman"/>
        </w:rPr>
        <w:t xml:space="preserve">100 </w:t>
      </w:r>
      <w:r>
        <w:t xml:space="preserve">人及以上，且营业收入 </w:t>
      </w:r>
      <w:r>
        <w:rPr>
          <w:rFonts w:ascii="Times New Roman" w:eastAsia="Times New Roman"/>
        </w:rPr>
        <w:t xml:space="preserve">1000 </w:t>
      </w:r>
      <w:r>
        <w:t xml:space="preserve">万元及以上的为中型企业；从业人员 </w:t>
      </w:r>
      <w:r>
        <w:rPr>
          <w:rFonts w:ascii="Times New Roman" w:eastAsia="Times New Roman"/>
        </w:rPr>
        <w:t xml:space="preserve">20 </w:t>
      </w:r>
      <w:r>
        <w:t>人及以上，且</w:t>
      </w:r>
    </w:p>
    <w:p w14:paraId="7148ED5F">
      <w:pPr>
        <w:pStyle w:val="11"/>
        <w:spacing w:before="2" w:line="242" w:lineRule="auto"/>
        <w:ind w:left="568" w:right="624"/>
      </w:pPr>
      <w:r>
        <w:rPr>
          <w:spacing w:val="-12"/>
        </w:rPr>
        <w:t xml:space="preserve">营业收入 </w:t>
      </w:r>
      <w:r>
        <w:rPr>
          <w:rFonts w:ascii="Times New Roman" w:eastAsia="Times New Roman"/>
        </w:rPr>
        <w:t xml:space="preserve">100 </w:t>
      </w:r>
      <w:r>
        <w:rPr>
          <w:spacing w:val="-4"/>
        </w:rPr>
        <w:t xml:space="preserve">万元及以上的为小型企业；从业人员 </w:t>
      </w:r>
      <w:r>
        <w:rPr>
          <w:rFonts w:ascii="Times New Roman" w:eastAsia="Times New Roman"/>
        </w:rPr>
        <w:t xml:space="preserve">20 </w:t>
      </w:r>
      <w:r>
        <w:rPr>
          <w:spacing w:val="-6"/>
        </w:rPr>
        <w:t xml:space="preserve">人以下或营业收入 </w:t>
      </w:r>
      <w:r>
        <w:rPr>
          <w:rFonts w:ascii="Times New Roman" w:eastAsia="Times New Roman"/>
        </w:rPr>
        <w:t xml:space="preserve">100 </w:t>
      </w:r>
      <w:r>
        <w:t>万元以下的为微型企业。</w:t>
      </w:r>
    </w:p>
    <w:p w14:paraId="364B1EDC">
      <w:pPr>
        <w:pStyle w:val="11"/>
        <w:rPr>
          <w:sz w:val="19"/>
        </w:rPr>
      </w:pPr>
    </w:p>
    <w:p w14:paraId="74D20193">
      <w:pPr>
        <w:pStyle w:val="11"/>
        <w:ind w:left="964"/>
      </w:pPr>
      <w:r>
        <w:t xml:space="preserve">（八）邮政业。从业人员 </w:t>
      </w:r>
      <w:r>
        <w:rPr>
          <w:rFonts w:ascii="Times New Roman" w:eastAsia="Times New Roman"/>
        </w:rPr>
        <w:t xml:space="preserve">1000 </w:t>
      </w:r>
      <w:r>
        <w:t xml:space="preserve">人以下或营业收入 </w:t>
      </w:r>
      <w:r>
        <w:rPr>
          <w:rFonts w:ascii="Times New Roman" w:eastAsia="Times New Roman"/>
        </w:rPr>
        <w:t xml:space="preserve">30000 </w:t>
      </w:r>
      <w:r>
        <w:t>万元以下的为中小微型企业。其中，</w:t>
      </w:r>
    </w:p>
    <w:p w14:paraId="5482A750">
      <w:pPr>
        <w:pStyle w:val="11"/>
        <w:spacing w:before="2"/>
        <w:ind w:left="568"/>
      </w:pPr>
      <w:r>
        <w:t xml:space="preserve">从业人员 </w:t>
      </w:r>
      <w:r>
        <w:rPr>
          <w:rFonts w:ascii="Times New Roman" w:eastAsia="Times New Roman"/>
        </w:rPr>
        <w:t xml:space="preserve">300 </w:t>
      </w:r>
      <w:r>
        <w:t xml:space="preserve">人及以上，且营业收入 </w:t>
      </w:r>
      <w:r>
        <w:rPr>
          <w:rFonts w:ascii="Times New Roman" w:eastAsia="Times New Roman"/>
        </w:rPr>
        <w:t xml:space="preserve">2000 </w:t>
      </w:r>
      <w:r>
        <w:t xml:space="preserve">万元及以上的为中型企业；从业人员 </w:t>
      </w:r>
      <w:r>
        <w:rPr>
          <w:rFonts w:ascii="Times New Roman" w:eastAsia="Times New Roman"/>
        </w:rPr>
        <w:t xml:space="preserve">20 </w:t>
      </w:r>
      <w:r>
        <w:t>人及以上，且</w:t>
      </w:r>
    </w:p>
    <w:p w14:paraId="60CC6D98">
      <w:pPr>
        <w:pStyle w:val="11"/>
        <w:spacing w:before="5" w:line="242" w:lineRule="auto"/>
        <w:ind w:left="568" w:right="624"/>
      </w:pPr>
      <w:r>
        <w:rPr>
          <w:spacing w:val="-12"/>
        </w:rPr>
        <w:t xml:space="preserve">营业收入 </w:t>
      </w:r>
      <w:r>
        <w:rPr>
          <w:rFonts w:ascii="Times New Roman" w:eastAsia="Times New Roman"/>
        </w:rPr>
        <w:t xml:space="preserve">100 </w:t>
      </w:r>
      <w:r>
        <w:rPr>
          <w:spacing w:val="-4"/>
        </w:rPr>
        <w:t xml:space="preserve">万元及以上的为小型企业；从业人员 </w:t>
      </w:r>
      <w:r>
        <w:rPr>
          <w:rFonts w:ascii="Times New Roman" w:eastAsia="Times New Roman"/>
        </w:rPr>
        <w:t xml:space="preserve">20 </w:t>
      </w:r>
      <w:r>
        <w:rPr>
          <w:spacing w:val="-6"/>
        </w:rPr>
        <w:t xml:space="preserve">人以下或营业收入 </w:t>
      </w:r>
      <w:r>
        <w:rPr>
          <w:rFonts w:ascii="Times New Roman" w:eastAsia="Times New Roman"/>
        </w:rPr>
        <w:t xml:space="preserve">100 </w:t>
      </w:r>
      <w:r>
        <w:t>万元以下的为微型企业。</w:t>
      </w:r>
    </w:p>
    <w:p w14:paraId="6DAB8A14">
      <w:pPr>
        <w:pStyle w:val="11"/>
        <w:spacing w:before="10"/>
        <w:rPr>
          <w:sz w:val="18"/>
        </w:rPr>
      </w:pPr>
    </w:p>
    <w:p w14:paraId="3CE4F164">
      <w:pPr>
        <w:pStyle w:val="11"/>
        <w:spacing w:before="1"/>
        <w:ind w:right="518"/>
        <w:jc w:val="right"/>
      </w:pPr>
      <w:r>
        <w:t xml:space="preserve">（九）住宿业。从业人员 </w:t>
      </w:r>
      <w:r>
        <w:rPr>
          <w:rFonts w:ascii="Times New Roman" w:eastAsia="Times New Roman"/>
        </w:rPr>
        <w:t xml:space="preserve">300 </w:t>
      </w:r>
      <w:r>
        <w:t xml:space="preserve">人以下或营业收入 </w:t>
      </w:r>
      <w:r>
        <w:rPr>
          <w:rFonts w:ascii="Times New Roman" w:eastAsia="Times New Roman"/>
        </w:rPr>
        <w:t xml:space="preserve">10000 </w:t>
      </w:r>
      <w:r>
        <w:t>万元以下的为中小微型企业。其中，</w:t>
      </w:r>
    </w:p>
    <w:p w14:paraId="24D57755">
      <w:pPr>
        <w:pStyle w:val="11"/>
        <w:spacing w:before="2"/>
        <w:ind w:right="607"/>
        <w:jc w:val="right"/>
      </w:pPr>
      <w:r>
        <w:t xml:space="preserve">从业人员 </w:t>
      </w:r>
      <w:r>
        <w:rPr>
          <w:rFonts w:ascii="Times New Roman" w:eastAsia="Times New Roman"/>
        </w:rPr>
        <w:t xml:space="preserve">100 </w:t>
      </w:r>
      <w:r>
        <w:t xml:space="preserve">人及以上，且营业收入 </w:t>
      </w:r>
      <w:r>
        <w:rPr>
          <w:rFonts w:ascii="Times New Roman" w:eastAsia="Times New Roman"/>
        </w:rPr>
        <w:t xml:space="preserve">2000 </w:t>
      </w:r>
      <w:r>
        <w:t xml:space="preserve">万元及以上的为中型企业；从业人员 </w:t>
      </w:r>
      <w:r>
        <w:rPr>
          <w:rFonts w:ascii="Times New Roman" w:eastAsia="Times New Roman"/>
        </w:rPr>
        <w:t xml:space="preserve">10 </w:t>
      </w:r>
      <w:r>
        <w:t>人及以上，且</w:t>
      </w:r>
    </w:p>
    <w:p w14:paraId="39FDBC08">
      <w:pPr>
        <w:pStyle w:val="11"/>
        <w:spacing w:before="4" w:line="244" w:lineRule="auto"/>
        <w:ind w:left="568" w:right="624"/>
      </w:pPr>
      <w:r>
        <w:rPr>
          <w:spacing w:val="-12"/>
        </w:rPr>
        <w:t xml:space="preserve">营业收入 </w:t>
      </w:r>
      <w:r>
        <w:rPr>
          <w:rFonts w:ascii="Times New Roman" w:eastAsia="Times New Roman"/>
        </w:rPr>
        <w:t xml:space="preserve">100 </w:t>
      </w:r>
      <w:r>
        <w:rPr>
          <w:spacing w:val="-4"/>
        </w:rPr>
        <w:t xml:space="preserve">万元及以上的为小型企业；从业人员 </w:t>
      </w:r>
      <w:r>
        <w:rPr>
          <w:rFonts w:ascii="Times New Roman" w:eastAsia="Times New Roman"/>
        </w:rPr>
        <w:t xml:space="preserve">10 </w:t>
      </w:r>
      <w:r>
        <w:rPr>
          <w:spacing w:val="-6"/>
        </w:rPr>
        <w:t xml:space="preserve">人以下或营业收入 </w:t>
      </w:r>
      <w:r>
        <w:rPr>
          <w:rFonts w:ascii="Times New Roman" w:eastAsia="Times New Roman"/>
        </w:rPr>
        <w:t xml:space="preserve">100 </w:t>
      </w:r>
      <w:r>
        <w:t>万元以下的为微型企业。</w:t>
      </w:r>
    </w:p>
    <w:p w14:paraId="7913804A">
      <w:pPr>
        <w:pStyle w:val="11"/>
        <w:spacing w:before="8"/>
        <w:rPr>
          <w:sz w:val="18"/>
        </w:rPr>
      </w:pPr>
    </w:p>
    <w:p w14:paraId="2B2EC5E5">
      <w:pPr>
        <w:pStyle w:val="11"/>
        <w:ind w:right="518"/>
        <w:jc w:val="right"/>
      </w:pPr>
      <w:r>
        <w:t xml:space="preserve">（十）餐饮业。从业人员 </w:t>
      </w:r>
      <w:r>
        <w:rPr>
          <w:rFonts w:ascii="Times New Roman" w:eastAsia="Times New Roman"/>
        </w:rPr>
        <w:t xml:space="preserve">300 </w:t>
      </w:r>
      <w:r>
        <w:t xml:space="preserve">人以下或营业收入 </w:t>
      </w:r>
      <w:r>
        <w:rPr>
          <w:rFonts w:ascii="Times New Roman" w:eastAsia="Times New Roman"/>
        </w:rPr>
        <w:t xml:space="preserve">10000 </w:t>
      </w:r>
      <w:r>
        <w:t>万元以下的为中小微型企业。其中，</w:t>
      </w:r>
    </w:p>
    <w:p w14:paraId="02393600">
      <w:pPr>
        <w:pStyle w:val="11"/>
        <w:spacing w:before="2"/>
        <w:ind w:right="607"/>
        <w:jc w:val="right"/>
      </w:pPr>
      <w:r>
        <w:t xml:space="preserve">从业人员 </w:t>
      </w:r>
      <w:r>
        <w:rPr>
          <w:rFonts w:ascii="Times New Roman" w:eastAsia="Times New Roman"/>
        </w:rPr>
        <w:t xml:space="preserve">100 </w:t>
      </w:r>
      <w:r>
        <w:t xml:space="preserve">人及以上，且营业收入 </w:t>
      </w:r>
      <w:r>
        <w:rPr>
          <w:rFonts w:ascii="Times New Roman" w:eastAsia="Times New Roman"/>
        </w:rPr>
        <w:t xml:space="preserve">2000 </w:t>
      </w:r>
      <w:r>
        <w:t xml:space="preserve">万元及以上的为中型企业；从业人员 </w:t>
      </w:r>
      <w:r>
        <w:rPr>
          <w:rFonts w:ascii="Times New Roman" w:eastAsia="Times New Roman"/>
        </w:rPr>
        <w:t xml:space="preserve">10 </w:t>
      </w:r>
      <w:r>
        <w:t>人及以上，且</w:t>
      </w:r>
    </w:p>
    <w:p w14:paraId="17D82D21">
      <w:pPr>
        <w:pStyle w:val="11"/>
        <w:spacing w:before="5" w:line="242" w:lineRule="auto"/>
        <w:ind w:left="568" w:right="624"/>
      </w:pPr>
      <w:r>
        <w:rPr>
          <w:spacing w:val="-12"/>
        </w:rPr>
        <w:t xml:space="preserve">营业收入 </w:t>
      </w:r>
      <w:r>
        <w:rPr>
          <w:rFonts w:ascii="Times New Roman" w:eastAsia="Times New Roman"/>
        </w:rPr>
        <w:t xml:space="preserve">100 </w:t>
      </w:r>
      <w:r>
        <w:rPr>
          <w:spacing w:val="-4"/>
        </w:rPr>
        <w:t xml:space="preserve">万元及以上的为小型企业；从业人员 </w:t>
      </w:r>
      <w:r>
        <w:rPr>
          <w:rFonts w:ascii="Times New Roman" w:eastAsia="Times New Roman"/>
        </w:rPr>
        <w:t xml:space="preserve">10 </w:t>
      </w:r>
      <w:r>
        <w:rPr>
          <w:spacing w:val="-6"/>
        </w:rPr>
        <w:t xml:space="preserve">人以下或营业收入 </w:t>
      </w:r>
      <w:r>
        <w:rPr>
          <w:rFonts w:ascii="Times New Roman" w:eastAsia="Times New Roman"/>
        </w:rPr>
        <w:t xml:space="preserve">100 </w:t>
      </w:r>
      <w:r>
        <w:t>万元以下的为微型企业。</w:t>
      </w:r>
    </w:p>
    <w:p w14:paraId="1D3B1B7D">
      <w:pPr>
        <w:pStyle w:val="11"/>
        <w:spacing w:before="10"/>
        <w:rPr>
          <w:sz w:val="18"/>
        </w:rPr>
      </w:pPr>
    </w:p>
    <w:p w14:paraId="0D7C50BE">
      <w:pPr>
        <w:pStyle w:val="11"/>
        <w:ind w:left="924"/>
      </w:pPr>
      <w:r>
        <w:t>（十一</w:t>
      </w:r>
      <w:r>
        <w:rPr>
          <w:spacing w:val="-65"/>
        </w:rPr>
        <w:t>）</w:t>
      </w:r>
      <w:r>
        <w:rPr>
          <w:spacing w:val="-12"/>
        </w:rPr>
        <w:t xml:space="preserve">信息传输业。从业人员 </w:t>
      </w:r>
      <w:r>
        <w:rPr>
          <w:rFonts w:ascii="Times New Roman" w:eastAsia="Times New Roman"/>
        </w:rPr>
        <w:t xml:space="preserve">2000 </w:t>
      </w:r>
      <w:r>
        <w:rPr>
          <w:spacing w:val="-6"/>
        </w:rPr>
        <w:t xml:space="preserve">人以下或营业收入 </w:t>
      </w:r>
      <w:r>
        <w:rPr>
          <w:rFonts w:ascii="Times New Roman" w:eastAsia="Times New Roman"/>
        </w:rPr>
        <w:t xml:space="preserve">100000 </w:t>
      </w:r>
      <w:r>
        <w:t>万元以下的为中小微型企业。</w:t>
      </w:r>
    </w:p>
    <w:p w14:paraId="299D7404">
      <w:pPr>
        <w:pStyle w:val="11"/>
        <w:spacing w:before="5"/>
        <w:ind w:left="568"/>
      </w:pPr>
      <w:r>
        <w:t xml:space="preserve">其中，从业人员 </w:t>
      </w:r>
      <w:r>
        <w:rPr>
          <w:rFonts w:ascii="Times New Roman" w:eastAsia="Times New Roman"/>
        </w:rPr>
        <w:t xml:space="preserve">100 </w:t>
      </w:r>
      <w:r>
        <w:t xml:space="preserve">人及以上，且营业收入 </w:t>
      </w:r>
      <w:r>
        <w:rPr>
          <w:rFonts w:ascii="Times New Roman" w:eastAsia="Times New Roman"/>
        </w:rPr>
        <w:t xml:space="preserve">1000 </w:t>
      </w:r>
      <w:r>
        <w:t xml:space="preserve">万元及以上的为中型企业；从业人员 </w:t>
      </w:r>
      <w:r>
        <w:rPr>
          <w:rFonts w:ascii="Times New Roman" w:eastAsia="Times New Roman"/>
        </w:rPr>
        <w:t xml:space="preserve">10 </w:t>
      </w:r>
      <w:r>
        <w:t>人及以</w:t>
      </w:r>
    </w:p>
    <w:p w14:paraId="0F97C51C">
      <w:pPr>
        <w:pStyle w:val="11"/>
        <w:spacing w:before="2" w:line="244" w:lineRule="auto"/>
        <w:ind w:left="568" w:right="624"/>
      </w:pPr>
      <w:r>
        <w:rPr>
          <w:spacing w:val="-8"/>
        </w:rPr>
        <w:t xml:space="preserve">上，且营业收入 </w:t>
      </w:r>
      <w:r>
        <w:rPr>
          <w:rFonts w:ascii="Times New Roman" w:eastAsia="Times New Roman"/>
        </w:rPr>
        <w:t xml:space="preserve">100 </w:t>
      </w:r>
      <w:r>
        <w:rPr>
          <w:spacing w:val="-4"/>
        </w:rPr>
        <w:t xml:space="preserve">万元及以上的为小型企业；从业人员 </w:t>
      </w:r>
      <w:r>
        <w:rPr>
          <w:rFonts w:ascii="Times New Roman" w:eastAsia="Times New Roman"/>
        </w:rPr>
        <w:t xml:space="preserve">10 </w:t>
      </w:r>
      <w:r>
        <w:rPr>
          <w:spacing w:val="-6"/>
        </w:rPr>
        <w:t xml:space="preserve">人以下或营业收入 </w:t>
      </w:r>
      <w:r>
        <w:rPr>
          <w:rFonts w:ascii="Times New Roman" w:eastAsia="Times New Roman"/>
        </w:rPr>
        <w:t xml:space="preserve">100 </w:t>
      </w:r>
      <w:r>
        <w:t>万元以下的为微型企业。</w:t>
      </w:r>
    </w:p>
    <w:p w14:paraId="03DB601C">
      <w:pPr>
        <w:pStyle w:val="11"/>
        <w:spacing w:before="7"/>
        <w:rPr>
          <w:sz w:val="18"/>
        </w:rPr>
      </w:pPr>
    </w:p>
    <w:p w14:paraId="0CB842DD">
      <w:pPr>
        <w:pStyle w:val="11"/>
        <w:spacing w:before="1"/>
        <w:ind w:right="609"/>
        <w:jc w:val="right"/>
      </w:pPr>
      <w:r>
        <w:t>（十二</w:t>
      </w:r>
      <w:r>
        <w:rPr>
          <w:spacing w:val="-29"/>
        </w:rPr>
        <w:t>）</w:t>
      </w:r>
      <w:r>
        <w:rPr>
          <w:spacing w:val="-7"/>
        </w:rPr>
        <w:t xml:space="preserve">软件和信息技术服务业。从业人员 </w:t>
      </w:r>
      <w:r>
        <w:rPr>
          <w:rFonts w:ascii="Times New Roman" w:eastAsia="Times New Roman"/>
        </w:rPr>
        <w:t>300</w:t>
      </w:r>
      <w:r>
        <w:rPr>
          <w:rFonts w:ascii="Times New Roman" w:eastAsia="Times New Roman"/>
          <w:spacing w:val="-5"/>
        </w:rPr>
        <w:t xml:space="preserve"> </w:t>
      </w:r>
      <w:r>
        <w:rPr>
          <w:spacing w:val="-7"/>
        </w:rPr>
        <w:t xml:space="preserve">人以下或营业收入 </w:t>
      </w:r>
      <w:r>
        <w:rPr>
          <w:rFonts w:ascii="Times New Roman" w:eastAsia="Times New Roman"/>
        </w:rPr>
        <w:t>10000</w:t>
      </w:r>
      <w:r>
        <w:rPr>
          <w:rFonts w:ascii="Times New Roman" w:eastAsia="Times New Roman"/>
          <w:spacing w:val="-5"/>
        </w:rPr>
        <w:t xml:space="preserve"> </w:t>
      </w:r>
      <w:r>
        <w:t>万元以下的为中小</w:t>
      </w:r>
    </w:p>
    <w:p w14:paraId="4381553F">
      <w:pPr>
        <w:pStyle w:val="11"/>
        <w:spacing w:before="2"/>
        <w:ind w:right="624"/>
        <w:jc w:val="right"/>
      </w:pPr>
      <w:r>
        <w:rPr>
          <w:spacing w:val="-5"/>
        </w:rPr>
        <w:t xml:space="preserve">微型企业。其中，从业人员 </w:t>
      </w:r>
      <w:r>
        <w:rPr>
          <w:rFonts w:ascii="Times New Roman" w:eastAsia="Times New Roman"/>
        </w:rPr>
        <w:t>100</w:t>
      </w:r>
      <w:r>
        <w:rPr>
          <w:rFonts w:ascii="Times New Roman" w:eastAsia="Times New Roman"/>
          <w:spacing w:val="-4"/>
        </w:rPr>
        <w:t xml:space="preserve"> </w:t>
      </w:r>
      <w:r>
        <w:rPr>
          <w:spacing w:val="-6"/>
        </w:rPr>
        <w:t xml:space="preserve">人及以上，且营业收入 </w:t>
      </w:r>
      <w:r>
        <w:rPr>
          <w:rFonts w:ascii="Times New Roman" w:eastAsia="Times New Roman"/>
        </w:rPr>
        <w:t>1000</w:t>
      </w:r>
      <w:r>
        <w:rPr>
          <w:rFonts w:ascii="Times New Roman" w:eastAsia="Times New Roman"/>
          <w:spacing w:val="-6"/>
        </w:rPr>
        <w:t xml:space="preserve"> </w:t>
      </w:r>
      <w:r>
        <w:t>万元及以上的为中型企业；从业人</w:t>
      </w:r>
    </w:p>
    <w:p w14:paraId="403FD9C4">
      <w:pPr>
        <w:pStyle w:val="11"/>
        <w:spacing w:before="4"/>
        <w:ind w:left="568"/>
        <w:rPr>
          <w:rFonts w:ascii="Times New Roman" w:eastAsia="Times New Roman"/>
        </w:rPr>
      </w:pPr>
      <w:r>
        <w:t xml:space="preserve">员 </w:t>
      </w:r>
      <w:r>
        <w:rPr>
          <w:rFonts w:ascii="Times New Roman" w:eastAsia="Times New Roman"/>
        </w:rPr>
        <w:t xml:space="preserve">10 </w:t>
      </w:r>
      <w:r>
        <w:t xml:space="preserve">人及以上，且营业收入 </w:t>
      </w:r>
      <w:r>
        <w:rPr>
          <w:rFonts w:ascii="Times New Roman" w:eastAsia="Times New Roman"/>
        </w:rPr>
        <w:t xml:space="preserve">50 </w:t>
      </w:r>
      <w:r>
        <w:t xml:space="preserve">万元及以上的为小型企业；从业人员 </w:t>
      </w:r>
      <w:r>
        <w:rPr>
          <w:rFonts w:ascii="Times New Roman" w:eastAsia="Times New Roman"/>
        </w:rPr>
        <w:t xml:space="preserve">10 </w:t>
      </w:r>
      <w:r>
        <w:t xml:space="preserve">人以下或营业收入 </w:t>
      </w:r>
      <w:r>
        <w:rPr>
          <w:rFonts w:ascii="Times New Roman" w:eastAsia="Times New Roman"/>
        </w:rPr>
        <w:t>50</w:t>
      </w:r>
    </w:p>
    <w:p w14:paraId="0905EE8C">
      <w:pPr>
        <w:pStyle w:val="11"/>
        <w:spacing w:before="2"/>
        <w:ind w:left="568"/>
      </w:pPr>
      <w:r>
        <w:t>万元以下的为微型企业。</w:t>
      </w:r>
    </w:p>
    <w:p w14:paraId="5BC55B81">
      <w:pPr>
        <w:pStyle w:val="11"/>
        <w:spacing w:before="1"/>
        <w:rPr>
          <w:sz w:val="19"/>
        </w:rPr>
      </w:pPr>
    </w:p>
    <w:p w14:paraId="7AC3852B">
      <w:pPr>
        <w:pStyle w:val="11"/>
        <w:spacing w:before="1"/>
        <w:ind w:right="624"/>
        <w:jc w:val="right"/>
      </w:pPr>
      <w:r>
        <w:t>（十三）</w:t>
      </w:r>
      <w:r>
        <w:rPr>
          <w:spacing w:val="-5"/>
        </w:rPr>
        <w:t xml:space="preserve">房地产开发经营。营业收入 </w:t>
      </w:r>
      <w:r>
        <w:rPr>
          <w:rFonts w:ascii="Times New Roman" w:eastAsia="Times New Roman"/>
        </w:rPr>
        <w:t>200000</w:t>
      </w:r>
      <w:r>
        <w:rPr>
          <w:rFonts w:ascii="Times New Roman" w:eastAsia="Times New Roman"/>
          <w:spacing w:val="-5"/>
        </w:rPr>
        <w:t xml:space="preserve"> </w:t>
      </w:r>
      <w:r>
        <w:rPr>
          <w:spacing w:val="-6"/>
        </w:rPr>
        <w:t xml:space="preserve">万元以下或资产总额 </w:t>
      </w:r>
      <w:r>
        <w:rPr>
          <w:rFonts w:ascii="Times New Roman" w:eastAsia="Times New Roman"/>
        </w:rPr>
        <w:t>10000</w:t>
      </w:r>
      <w:r>
        <w:rPr>
          <w:rFonts w:ascii="Times New Roman" w:eastAsia="Times New Roman"/>
          <w:spacing w:val="-5"/>
        </w:rPr>
        <w:t xml:space="preserve"> </w:t>
      </w:r>
      <w:r>
        <w:t>万元以下的为中小</w:t>
      </w:r>
    </w:p>
    <w:p w14:paraId="7BE17F3E">
      <w:pPr>
        <w:pStyle w:val="11"/>
        <w:spacing w:before="4"/>
        <w:ind w:right="609"/>
        <w:jc w:val="right"/>
      </w:pPr>
      <w:r>
        <w:rPr>
          <w:spacing w:val="-12"/>
        </w:rPr>
        <w:t xml:space="preserve">微型企业。其中，营业收入 </w:t>
      </w:r>
      <w:r>
        <w:rPr>
          <w:rFonts w:ascii="Times New Roman" w:eastAsia="Times New Roman"/>
        </w:rPr>
        <w:t>1000</w:t>
      </w:r>
      <w:r>
        <w:rPr>
          <w:rFonts w:ascii="Times New Roman" w:eastAsia="Times New Roman"/>
          <w:spacing w:val="-6"/>
        </w:rPr>
        <w:t xml:space="preserve"> </w:t>
      </w:r>
      <w:r>
        <w:rPr>
          <w:spacing w:val="-9"/>
        </w:rPr>
        <w:t xml:space="preserve">万元及以上，且资产总额 </w:t>
      </w:r>
      <w:r>
        <w:rPr>
          <w:rFonts w:ascii="Times New Roman" w:eastAsia="Times New Roman"/>
        </w:rPr>
        <w:t>5000</w:t>
      </w:r>
      <w:r>
        <w:rPr>
          <w:rFonts w:ascii="Times New Roman" w:eastAsia="Times New Roman"/>
          <w:spacing w:val="-7"/>
        </w:rPr>
        <w:t xml:space="preserve"> </w:t>
      </w:r>
      <w:r>
        <w:rPr>
          <w:spacing w:val="-2"/>
        </w:rPr>
        <w:t>万元及以上的为中型企业；营业</w:t>
      </w:r>
    </w:p>
    <w:p w14:paraId="4806545E">
      <w:pPr>
        <w:pStyle w:val="11"/>
        <w:spacing w:before="2"/>
        <w:ind w:right="624"/>
        <w:jc w:val="right"/>
      </w:pPr>
      <w:r>
        <w:rPr>
          <w:spacing w:val="-20"/>
        </w:rPr>
        <w:t xml:space="preserve">收入 </w:t>
      </w:r>
      <w:r>
        <w:rPr>
          <w:rFonts w:ascii="Times New Roman" w:eastAsia="Times New Roman"/>
        </w:rPr>
        <w:t>100</w:t>
      </w:r>
      <w:r>
        <w:rPr>
          <w:rFonts w:ascii="Times New Roman" w:eastAsia="Times New Roman"/>
          <w:spacing w:val="-3"/>
        </w:rPr>
        <w:t xml:space="preserve"> </w:t>
      </w:r>
      <w:r>
        <w:rPr>
          <w:spacing w:val="-5"/>
        </w:rPr>
        <w:t xml:space="preserve">万元及以上，且资产总额 </w:t>
      </w:r>
      <w:r>
        <w:rPr>
          <w:rFonts w:ascii="Times New Roman" w:eastAsia="Times New Roman"/>
        </w:rPr>
        <w:t>2000</w:t>
      </w:r>
      <w:r>
        <w:rPr>
          <w:rFonts w:ascii="Times New Roman" w:eastAsia="Times New Roman"/>
          <w:spacing w:val="-5"/>
        </w:rPr>
        <w:t xml:space="preserve"> </w:t>
      </w:r>
      <w:r>
        <w:rPr>
          <w:spacing w:val="-4"/>
        </w:rPr>
        <w:t xml:space="preserve">万元及以上的为小型企业；营业收入 </w:t>
      </w:r>
      <w:r>
        <w:rPr>
          <w:rFonts w:ascii="Times New Roman" w:eastAsia="Times New Roman"/>
        </w:rPr>
        <w:t>100</w:t>
      </w:r>
      <w:r>
        <w:rPr>
          <w:rFonts w:ascii="Times New Roman" w:eastAsia="Times New Roman"/>
          <w:spacing w:val="-4"/>
        </w:rPr>
        <w:t xml:space="preserve"> </w:t>
      </w:r>
      <w:r>
        <w:t>万元以下或资</w:t>
      </w:r>
    </w:p>
    <w:p w14:paraId="55C2F197">
      <w:pPr>
        <w:pStyle w:val="11"/>
        <w:spacing w:before="5"/>
        <w:ind w:left="568"/>
      </w:pPr>
      <w:r>
        <w:t xml:space="preserve">产总额 </w:t>
      </w:r>
      <w:r>
        <w:rPr>
          <w:rFonts w:ascii="Times New Roman" w:eastAsia="Times New Roman"/>
        </w:rPr>
        <w:t xml:space="preserve">2000 </w:t>
      </w:r>
      <w:r>
        <w:t>万元以下的为微型企业。</w:t>
      </w:r>
    </w:p>
    <w:p w14:paraId="0683DDC7">
      <w:pPr>
        <w:pStyle w:val="11"/>
        <w:spacing w:before="1"/>
        <w:rPr>
          <w:sz w:val="19"/>
        </w:rPr>
      </w:pPr>
    </w:p>
    <w:p w14:paraId="1E673812">
      <w:pPr>
        <w:pStyle w:val="11"/>
        <w:ind w:right="607"/>
        <w:jc w:val="right"/>
      </w:pPr>
      <w:r>
        <w:t>（十四</w:t>
      </w:r>
      <w:r>
        <w:rPr>
          <w:spacing w:val="-22"/>
        </w:rPr>
        <w:t>）</w:t>
      </w:r>
      <w:r>
        <w:rPr>
          <w:spacing w:val="-11"/>
        </w:rPr>
        <w:t xml:space="preserve">物业管理。从业人员 </w:t>
      </w:r>
      <w:r>
        <w:rPr>
          <w:rFonts w:ascii="Times New Roman" w:eastAsia="Times New Roman"/>
        </w:rPr>
        <w:t>1000</w:t>
      </w:r>
      <w:r>
        <w:rPr>
          <w:rFonts w:ascii="Times New Roman" w:eastAsia="Times New Roman"/>
          <w:spacing w:val="-7"/>
        </w:rPr>
        <w:t xml:space="preserve"> </w:t>
      </w:r>
      <w:r>
        <w:rPr>
          <w:spacing w:val="-7"/>
        </w:rPr>
        <w:t xml:space="preserve">人以下或营业收入 </w:t>
      </w:r>
      <w:r>
        <w:rPr>
          <w:rFonts w:ascii="Times New Roman" w:eastAsia="Times New Roman"/>
        </w:rPr>
        <w:t>5000</w:t>
      </w:r>
      <w:r>
        <w:rPr>
          <w:rFonts w:ascii="Times New Roman" w:eastAsia="Times New Roman"/>
          <w:spacing w:val="-6"/>
        </w:rPr>
        <w:t xml:space="preserve"> </w:t>
      </w:r>
      <w:r>
        <w:rPr>
          <w:spacing w:val="-2"/>
        </w:rPr>
        <w:t>万元以下的为中小微型企业。其</w:t>
      </w:r>
    </w:p>
    <w:p w14:paraId="23DCE0F7">
      <w:pPr>
        <w:pStyle w:val="11"/>
        <w:spacing w:before="2"/>
        <w:ind w:right="624"/>
        <w:jc w:val="right"/>
      </w:pPr>
      <w:r>
        <w:rPr>
          <w:spacing w:val="-9"/>
        </w:rPr>
        <w:t xml:space="preserve">中，从业人员 </w:t>
      </w:r>
      <w:r>
        <w:rPr>
          <w:rFonts w:ascii="Times New Roman" w:eastAsia="Times New Roman"/>
        </w:rPr>
        <w:t>300</w:t>
      </w:r>
      <w:r>
        <w:rPr>
          <w:rFonts w:ascii="Times New Roman" w:eastAsia="Times New Roman"/>
          <w:spacing w:val="-3"/>
        </w:rPr>
        <w:t xml:space="preserve"> </w:t>
      </w:r>
      <w:r>
        <w:rPr>
          <w:spacing w:val="-6"/>
        </w:rPr>
        <w:t xml:space="preserve">人及以上，且营业收入 </w:t>
      </w:r>
      <w:r>
        <w:rPr>
          <w:rFonts w:ascii="Times New Roman" w:eastAsia="Times New Roman"/>
        </w:rPr>
        <w:t>1000</w:t>
      </w:r>
      <w:r>
        <w:rPr>
          <w:rFonts w:ascii="Times New Roman" w:eastAsia="Times New Roman"/>
          <w:spacing w:val="-5"/>
        </w:rPr>
        <w:t xml:space="preserve"> </w:t>
      </w:r>
      <w:r>
        <w:rPr>
          <w:spacing w:val="-4"/>
        </w:rPr>
        <w:t xml:space="preserve">万元及以上的为中型企业；从业人员 </w:t>
      </w:r>
      <w:r>
        <w:rPr>
          <w:rFonts w:ascii="Times New Roman" w:eastAsia="Times New Roman"/>
        </w:rPr>
        <w:t>100</w:t>
      </w:r>
      <w:r>
        <w:rPr>
          <w:rFonts w:ascii="Times New Roman" w:eastAsia="Times New Roman"/>
          <w:spacing w:val="-4"/>
        </w:rPr>
        <w:t xml:space="preserve"> </w:t>
      </w:r>
      <w:r>
        <w:t>人及以</w:t>
      </w:r>
    </w:p>
    <w:p w14:paraId="3F949263">
      <w:pPr>
        <w:pStyle w:val="11"/>
        <w:spacing w:before="5" w:line="242" w:lineRule="auto"/>
        <w:ind w:left="568" w:right="607"/>
      </w:pPr>
      <w:r>
        <w:rPr>
          <w:spacing w:val="-15"/>
        </w:rPr>
        <w:t xml:space="preserve">上，且营业收入 </w:t>
      </w:r>
      <w:r>
        <w:rPr>
          <w:rFonts w:ascii="Times New Roman" w:eastAsia="Times New Roman"/>
        </w:rPr>
        <w:t xml:space="preserve">500 </w:t>
      </w:r>
      <w:r>
        <w:rPr>
          <w:spacing w:val="-8"/>
        </w:rPr>
        <w:t xml:space="preserve">万元及以上的为小型企业；从业人员 </w:t>
      </w:r>
      <w:r>
        <w:rPr>
          <w:rFonts w:ascii="Times New Roman" w:eastAsia="Times New Roman"/>
        </w:rPr>
        <w:t xml:space="preserve">100 </w:t>
      </w:r>
      <w:r>
        <w:rPr>
          <w:spacing w:val="-7"/>
        </w:rPr>
        <w:t xml:space="preserve">人以下或营业收入 </w:t>
      </w:r>
      <w:r>
        <w:rPr>
          <w:rFonts w:ascii="Times New Roman" w:eastAsia="Times New Roman"/>
        </w:rPr>
        <w:t xml:space="preserve">500 </w:t>
      </w:r>
      <w:r>
        <w:t>万元以下的为微型企业。</w:t>
      </w:r>
    </w:p>
    <w:p w14:paraId="42204A24">
      <w:pPr>
        <w:spacing w:line="242" w:lineRule="auto"/>
        <w:sectPr>
          <w:headerReference r:id="rId55" w:type="default"/>
          <w:footerReference r:id="rId56" w:type="default"/>
          <w:pgSz w:w="11910" w:h="16840"/>
          <w:pgMar w:top="1180" w:right="979" w:bottom="1160" w:left="1020" w:header="794" w:footer="975" w:gutter="0"/>
          <w:pgNumType w:fmt="decimal"/>
          <w:cols w:space="720" w:num="1"/>
        </w:sectPr>
      </w:pPr>
    </w:p>
    <w:p w14:paraId="0C15E92A">
      <w:pPr>
        <w:pStyle w:val="11"/>
        <w:spacing w:before="54"/>
        <w:ind w:right="624"/>
        <w:jc w:val="right"/>
      </w:pPr>
      <w:r>
        <w:t>（十五）</w:t>
      </w:r>
      <w:r>
        <w:rPr>
          <w:spacing w:val="-5"/>
        </w:rPr>
        <w:t xml:space="preserve">租赁和商务服务业。从业人员 </w:t>
      </w:r>
      <w:r>
        <w:rPr>
          <w:rFonts w:ascii="Times New Roman" w:eastAsia="Times New Roman"/>
        </w:rPr>
        <w:t>300</w:t>
      </w:r>
      <w:r>
        <w:rPr>
          <w:rFonts w:ascii="Times New Roman" w:eastAsia="Times New Roman"/>
          <w:spacing w:val="-6"/>
        </w:rPr>
        <w:t xml:space="preserve"> </w:t>
      </w:r>
      <w:r>
        <w:rPr>
          <w:spacing w:val="-7"/>
        </w:rPr>
        <w:t xml:space="preserve">人以下或资产总额 </w:t>
      </w:r>
      <w:r>
        <w:rPr>
          <w:rFonts w:ascii="Times New Roman" w:eastAsia="Times New Roman"/>
        </w:rPr>
        <w:t>120000</w:t>
      </w:r>
      <w:r>
        <w:rPr>
          <w:rFonts w:ascii="Times New Roman" w:eastAsia="Times New Roman"/>
          <w:spacing w:val="-6"/>
        </w:rPr>
        <w:t xml:space="preserve"> </w:t>
      </w:r>
      <w:r>
        <w:t>万元以下的为中小微</w:t>
      </w:r>
    </w:p>
    <w:p w14:paraId="0EF49458">
      <w:pPr>
        <w:pStyle w:val="11"/>
        <w:spacing w:before="2"/>
        <w:ind w:right="625"/>
        <w:jc w:val="right"/>
      </w:pPr>
      <w:r>
        <w:rPr>
          <w:spacing w:val="-5"/>
        </w:rPr>
        <w:t xml:space="preserve">型企业。其中，从业人员 </w:t>
      </w:r>
      <w:r>
        <w:rPr>
          <w:rFonts w:ascii="Times New Roman" w:eastAsia="Times New Roman"/>
        </w:rPr>
        <w:t>100</w:t>
      </w:r>
      <w:r>
        <w:rPr>
          <w:rFonts w:ascii="Times New Roman" w:eastAsia="Times New Roman"/>
          <w:spacing w:val="-6"/>
        </w:rPr>
        <w:t xml:space="preserve"> </w:t>
      </w:r>
      <w:r>
        <w:rPr>
          <w:spacing w:val="-6"/>
        </w:rPr>
        <w:t xml:space="preserve">人及以上，且资产总额 </w:t>
      </w:r>
      <w:r>
        <w:rPr>
          <w:rFonts w:ascii="Times New Roman" w:eastAsia="Times New Roman"/>
        </w:rPr>
        <w:t>8000</w:t>
      </w:r>
      <w:r>
        <w:rPr>
          <w:rFonts w:ascii="Times New Roman" w:eastAsia="Times New Roman"/>
          <w:spacing w:val="-6"/>
        </w:rPr>
        <w:t xml:space="preserve"> </w:t>
      </w:r>
      <w:r>
        <w:t>万元及以上的为中型企业；从业人员</w:t>
      </w:r>
    </w:p>
    <w:p w14:paraId="7E3D1CF0">
      <w:pPr>
        <w:pStyle w:val="11"/>
        <w:spacing w:before="3" w:line="244" w:lineRule="auto"/>
        <w:ind w:left="568" w:right="607"/>
      </w:pPr>
      <w:r>
        <w:rPr>
          <w:rFonts w:ascii="Times New Roman" w:eastAsia="Times New Roman"/>
        </w:rPr>
        <w:t xml:space="preserve">10 </w:t>
      </w:r>
      <w:r>
        <w:rPr>
          <w:spacing w:val="-9"/>
        </w:rPr>
        <w:t xml:space="preserve">人及以上，且资产总额 </w:t>
      </w:r>
      <w:r>
        <w:rPr>
          <w:rFonts w:ascii="Times New Roman" w:eastAsia="Times New Roman"/>
        </w:rPr>
        <w:t xml:space="preserve">100 </w:t>
      </w:r>
      <w:r>
        <w:rPr>
          <w:spacing w:val="-5"/>
        </w:rPr>
        <w:t xml:space="preserve">万元及以上的为小型企业；从业人员 </w:t>
      </w:r>
      <w:r>
        <w:rPr>
          <w:rFonts w:ascii="Times New Roman" w:eastAsia="Times New Roman"/>
        </w:rPr>
        <w:t xml:space="preserve">10 </w:t>
      </w:r>
      <w:r>
        <w:rPr>
          <w:spacing w:val="-7"/>
        </w:rPr>
        <w:t xml:space="preserve">人以下或资产总额 </w:t>
      </w:r>
      <w:r>
        <w:rPr>
          <w:rFonts w:ascii="Times New Roman" w:eastAsia="Times New Roman"/>
        </w:rPr>
        <w:t xml:space="preserve">100 </w:t>
      </w:r>
      <w:r>
        <w:t>万元以下的为微型企业。</w:t>
      </w:r>
    </w:p>
    <w:p w14:paraId="678A3E0D">
      <w:pPr>
        <w:pStyle w:val="11"/>
        <w:spacing w:before="7"/>
        <w:rPr>
          <w:sz w:val="18"/>
        </w:rPr>
      </w:pPr>
    </w:p>
    <w:p w14:paraId="1041EB25">
      <w:pPr>
        <w:pStyle w:val="11"/>
        <w:ind w:left="988"/>
        <w:rPr>
          <w:rFonts w:ascii="Times New Roman" w:eastAsia="Times New Roman"/>
        </w:rPr>
      </w:pPr>
      <w:r>
        <w:t xml:space="preserve">（十六）其他未列明行业。从业人员 </w:t>
      </w:r>
      <w:r>
        <w:rPr>
          <w:rFonts w:ascii="Times New Roman" w:eastAsia="Times New Roman"/>
        </w:rPr>
        <w:t xml:space="preserve">300 </w:t>
      </w:r>
      <w:r>
        <w:t xml:space="preserve">人以下的为中小微型企业。其中，从业人员 </w:t>
      </w:r>
      <w:r>
        <w:rPr>
          <w:rFonts w:ascii="Times New Roman" w:eastAsia="Times New Roman"/>
        </w:rPr>
        <w:t>100</w:t>
      </w:r>
    </w:p>
    <w:p w14:paraId="51AAEA5B">
      <w:pPr>
        <w:pStyle w:val="11"/>
        <w:spacing w:before="5" w:line="458" w:lineRule="auto"/>
        <w:ind w:left="988" w:right="505" w:hanging="420"/>
      </w:pPr>
      <w:r>
        <w:rPr>
          <w:spacing w:val="-12"/>
        </w:rPr>
        <w:t xml:space="preserve">人及以上的为中型企业；从业人员 </w:t>
      </w:r>
      <w:r>
        <w:rPr>
          <w:rFonts w:ascii="Times New Roman" w:eastAsia="Times New Roman"/>
        </w:rPr>
        <w:t xml:space="preserve">10 </w:t>
      </w:r>
      <w:r>
        <w:rPr>
          <w:spacing w:val="-13"/>
        </w:rPr>
        <w:t xml:space="preserve">人及以上的为小型企业；从业人员 </w:t>
      </w:r>
      <w:r>
        <w:rPr>
          <w:rFonts w:ascii="Times New Roman" w:eastAsia="Times New Roman"/>
        </w:rPr>
        <w:t xml:space="preserve">10 </w:t>
      </w:r>
      <w:r>
        <w:t>人以下的为微型企业。五、企业类型的划分以统计部门的统计数据为依据。</w:t>
      </w:r>
    </w:p>
    <w:p w14:paraId="626FC302">
      <w:pPr>
        <w:pStyle w:val="11"/>
        <w:spacing w:line="242" w:lineRule="auto"/>
        <w:ind w:left="568" w:right="607" w:firstLine="420"/>
      </w:pPr>
      <w:r>
        <w:rPr>
          <w:spacing w:val="-8"/>
          <w:w w:val="95"/>
        </w:rPr>
        <w:t>六、</w:t>
      </w:r>
      <w:r>
        <w:t xml:space="preserve">本规定适用于在中华人民共和国境内依法设立的各类所有制和各种组织形式的企业。个   </w:t>
      </w:r>
      <w:r>
        <w:rPr>
          <w:spacing w:val="-8"/>
        </w:rPr>
        <w:t>体工商户和本规定以外的行业，参照本规定进行划型。</w:t>
      </w:r>
    </w:p>
    <w:p w14:paraId="5D410EB1">
      <w:pPr>
        <w:pStyle w:val="11"/>
        <w:spacing w:before="10"/>
        <w:rPr>
          <w:sz w:val="18"/>
        </w:rPr>
      </w:pPr>
    </w:p>
    <w:p w14:paraId="5BA9C0B2">
      <w:pPr>
        <w:pStyle w:val="11"/>
        <w:spacing w:line="242" w:lineRule="auto"/>
        <w:ind w:left="568" w:right="607" w:firstLine="420"/>
        <w:jc w:val="both"/>
      </w:pPr>
      <w:r>
        <w:rPr>
          <w:spacing w:val="-9"/>
          <w:w w:val="95"/>
        </w:rPr>
        <w:t>七、</w:t>
      </w:r>
      <w:r>
        <w:rPr>
          <w:spacing w:val="-8"/>
        </w:rPr>
        <w:t>本规定的中型企业标准上限即为大型企业标准的下限，国家统计部门据此制定大中小微型企业的统计分类。国务院有关部门据此进行相关数据分析，不得制定与本规定不一致的企业划型</w:t>
      </w:r>
      <w:r>
        <w:rPr>
          <w:spacing w:val="-13"/>
        </w:rPr>
        <w:t>标准。</w:t>
      </w:r>
    </w:p>
    <w:p w14:paraId="0377AB5D">
      <w:pPr>
        <w:pStyle w:val="11"/>
        <w:spacing w:before="12"/>
        <w:rPr>
          <w:sz w:val="18"/>
        </w:rPr>
      </w:pPr>
    </w:p>
    <w:p w14:paraId="33AB2F86">
      <w:pPr>
        <w:pStyle w:val="11"/>
        <w:spacing w:line="244" w:lineRule="auto"/>
        <w:ind w:left="568" w:right="607" w:firstLine="420"/>
      </w:pPr>
      <w:r>
        <w:rPr>
          <w:spacing w:val="-9"/>
          <w:w w:val="95"/>
        </w:rPr>
        <w:t>八、</w:t>
      </w:r>
      <w:r>
        <w:rPr>
          <w:spacing w:val="-8"/>
        </w:rPr>
        <w:t>本规定由工业和信息化部、国家统计局会同有关部门根据《国民经济行业分类》修订情况和企业发展变化情况适时修订。</w:t>
      </w:r>
    </w:p>
    <w:p w14:paraId="552CE8A0">
      <w:pPr>
        <w:pStyle w:val="11"/>
        <w:spacing w:before="8"/>
        <w:rPr>
          <w:sz w:val="18"/>
        </w:rPr>
      </w:pPr>
    </w:p>
    <w:p w14:paraId="405B38BF">
      <w:pPr>
        <w:pStyle w:val="11"/>
        <w:ind w:left="988"/>
      </w:pPr>
      <w:r>
        <w:t>九、本规定由工业和信息化部、国家统计局会同有关部门负责解释。</w:t>
      </w:r>
    </w:p>
    <w:p w14:paraId="3D0CC03B">
      <w:pPr>
        <w:pStyle w:val="11"/>
        <w:spacing w:before="1"/>
        <w:rPr>
          <w:sz w:val="19"/>
        </w:rPr>
      </w:pPr>
    </w:p>
    <w:p w14:paraId="62B5D11D">
      <w:pPr>
        <w:pStyle w:val="11"/>
        <w:spacing w:line="242" w:lineRule="auto"/>
        <w:ind w:left="568" w:right="625" w:firstLine="420"/>
        <w:jc w:val="both"/>
      </w:pPr>
      <w:r>
        <w:rPr>
          <w:spacing w:val="-2"/>
        </w:rPr>
        <w:t xml:space="preserve">十、本规定自发布之日起执行，原国家经贸委、原国家计委、财政部和国家统计局 </w:t>
      </w:r>
      <w:r>
        <w:rPr>
          <w:rFonts w:ascii="Times New Roman" w:eastAsia="Times New Roman"/>
        </w:rPr>
        <w:t xml:space="preserve">2003 </w:t>
      </w:r>
      <w:r>
        <w:t>年颁布的《中小企业标准暂行规定》同时废止。</w:t>
      </w:r>
    </w:p>
    <w:sectPr>
      <w:headerReference r:id="rId57" w:type="default"/>
      <w:footerReference r:id="rId58" w:type="default"/>
      <w:pgSz w:w="11910" w:h="16840"/>
      <w:pgMar w:top="1180" w:right="979" w:bottom="1160" w:left="1020" w:header="794" w:footer="97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8CC5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F49C1">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E2127">
    <w:pPr>
      <w:pStyle w:val="17"/>
      <w:pBdr>
        <w:top w:val="single" w:color="auto" w:sz="4" w:space="1"/>
        <w:left w:val="none" w:color="auto" w:sz="0" w:space="4"/>
        <w:bottom w:val="none" w:color="auto" w:sz="0" w:space="1"/>
        <w:right w:val="none" w:color="auto" w:sz="0" w:space="4"/>
      </w:pBdr>
      <w:jc w:val="right"/>
    </w:pPr>
    <w:r>
      <w:rPr>
        <w:sz w:val="18"/>
      </w:rPr>
      <w:pict>
        <v:shape id="_x0000_s1102" o:spid="_x0000_s1102" o:spt="202" type="#_x0000_t202" style="position:absolute;left:0pt;margin-top:0pt;height:144pt;width:144pt;mso-position-horizontal:center;mso-position-horizontal-relative:margin;mso-wrap-style:none;z-index:251731968;mso-width-relative:page;mso-height-relative:page;" filled="f" stroked="f" coordsize="21600,21600">
          <v:path/>
          <v:fill on="f" focussize="0,0"/>
          <v:stroke on="f"/>
          <v:imagedata o:title=""/>
          <o:lock v:ext="edit" aspectratio="f"/>
          <v:textbox inset="0mm,0mm,0mm,0mm" style="mso-fit-shape-to-text:t;">
            <w:txbxContent>
              <w:p w14:paraId="0BE8DF6C">
                <w:pPr>
                  <w:pStyle w:val="1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sdt>
      <w:sdtPr>
        <w:id w:val="16805725"/>
      </w:sdtPr>
      <w:sdtContent>
        <w:r>
          <w:rPr>
            <w:rFonts w:hint="eastAsia"/>
            <w:lang w:val="en-US"/>
          </w:rPr>
          <w:t>湖北老班长项目管理有限公司</w:t>
        </w:r>
      </w:sdtContent>
    </w:sdt>
  </w:p>
  <w:p w14:paraId="03216381">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EFADF">
    <w:pPr>
      <w:pStyle w:val="11"/>
      <w:spacing w:line="14" w:lineRule="auto"/>
      <w:rPr>
        <w:sz w:val="20"/>
      </w:rPr>
    </w:pPr>
    <w:r>
      <w:pict>
        <v:shape id="文本框 66" o:spid="_x0000_s1100" o:spt="202" type="#_x0000_t202" style="position:absolute;left:0pt;margin-left:385.2pt;margin-top:797.75pt;height:11pt;width:144pt;mso-position-horizontal-relative:page;mso-position-vertical-relative:page;z-index:-251643904;mso-width-relative:page;mso-height-relative:page;" filled="f" stroked="f" coordsize="21600,21600" o:gfxdata="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hIar49oAAAAOAQAADwAAAAAAAAABACAAAAAiAAAAZHJzL2Rvd25yZXYueG1s&#10;UEsBAhQAFAAAAAgAh07iQBWJhgy9AQAAgwMAAA4AAAAAAAAAAQAgAAAAKQEAAGRycy9lMm9Eb2Mu&#10;eG1sUEsFBgAAAAAGAAYAWQEAAFgFAAAAAA==&#10;">
          <v:path/>
          <v:fill on="f" focussize="0,0"/>
          <v:stroke on="f" joinstyle="miter"/>
          <v:imagedata o:title=""/>
          <o:lock v:ext="edit"/>
          <v:textbox inset="0mm,0mm,0mm,0mm">
            <w:txbxContent>
              <w:p w14:paraId="5D73810B">
                <w:pPr>
                  <w:spacing w:line="220" w:lineRule="exact"/>
                  <w:ind w:left="20"/>
                  <w:rPr>
                    <w:sz w:val="18"/>
                  </w:rPr>
                </w:pPr>
                <w:r>
                  <w:rPr>
                    <w:rFonts w:hint="eastAsia"/>
                    <w:sz w:val="18"/>
                  </w:rPr>
                  <w:t xml:space="preserve">  湖北老班长项目管理有限公司</w:t>
                </w:r>
              </w:p>
              <w:p w14:paraId="004405A9"/>
            </w:txbxContent>
          </v:textbox>
        </v:shape>
      </w:pict>
    </w:r>
    <w:r>
      <w:rPr>
        <w:sz w:val="21"/>
      </w:rPr>
      <w:pict>
        <v:shape id="_x0000_s1103" o:spid="_x0000_s1103" o:spt="202" type="#_x0000_t202" style="position:absolute;left:0pt;margin-top:0pt;height:144pt;width:144pt;mso-position-horizontal:center;mso-position-horizontal-relative:margin;mso-wrap-style:none;z-index:251732992;mso-width-relative:page;mso-height-relative:page;" filled="f" stroked="f" coordsize="21600,21600">
          <v:path/>
          <v:fill on="f" focussize="0,0"/>
          <v:stroke on="f"/>
          <v:imagedata o:title=""/>
          <o:lock v:ext="edit" aspectratio="f"/>
          <v:textbox inset="0mm,0mm,0mm,0mm" style="mso-fit-shape-to-text:t;">
            <w:txbxContent>
              <w:p w14:paraId="63355529">
                <w:pPr>
                  <w:pStyle w:val="17"/>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63" o:spid="_x0000_s1099" o:spt="20" style="position:absolute;left:0pt;margin-left:79.4pt;margin-top:786.5pt;height:0pt;width:436.55pt;mso-position-horizontal-relative:page;mso-position-vertical-relative:page;z-index:-251645952;mso-width-relative:page;mso-height-relative:page;" coordsize="21600,21600" o:gfxdata="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ZICmnYAAAADgEAAA8AAAAAAAAAAQAgAAAAIgAAAGRycy9kb3ducmV2LnhtbFBLAQIUABQA&#10;AAAIAIdO4kCq8yL+8AEAAOwDAAAOAAAAAAAAAAEAIAAAACcBAABkcnMvZTJvRG9jLnhtbFBLBQYA&#10;AAAABgAGAFkBAACJBQAAAAA=&#10;">
          <v:path arrowok="t"/>
          <v:fill focussize="0,0"/>
          <v:stroke weight="0.48pt"/>
          <v:imagedata o:title=""/>
          <o:lock v:ext="edit"/>
        </v:line>
      </w:pict>
    </w:r>
    <w:r>
      <w:pict>
        <v:shape id="文本框 65" o:spid="_x0000_s1097" o:spt="202" type="#_x0000_t202" style="position:absolute;left:0pt;margin-left:78.4pt;margin-top:788.1pt;height:11pt;width:65pt;mso-position-horizontal-relative:page;mso-position-vertical-relative:page;z-index:-251644928;mso-width-relative:page;mso-height-relative:page;" filled="f" stroked="f" coordsize="21600,21600" o:gfxdata="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NdyekfYAAAADQEAAA8AAAAAAAAAAQAgAAAAIgAAAGRycy9kb3ducmV2Lnht&#10;bFBLAQIUABQAAAAIAIdO4kBSyXjiwAEAAIIDAAAOAAAAAAAAAAEAIAAAACcBAABkcnMvZTJvRG9j&#10;LnhtbFBLBQYAAAAABgAGAFkBAABZBQAAAAA=&#10;">
          <v:path/>
          <v:fill on="f" focussize="0,0"/>
          <v:stroke on="f" joinstyle="miter"/>
          <v:imagedata o:title=""/>
          <o:lock v:ext="edit"/>
          <v:textbox inset="0mm,0mm,0mm,0mm">
            <w:txbxContent>
              <w:p w14:paraId="028B4A48">
                <w:pPr>
                  <w:spacing w:line="220" w:lineRule="exact"/>
                  <w:ind w:left="20"/>
                  <w:rPr>
                    <w:sz w:val="18"/>
                  </w:rPr>
                </w:pP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172EF">
    <w:pPr>
      <w:pStyle w:val="11"/>
      <w:spacing w:line="14" w:lineRule="auto"/>
      <w:rPr>
        <w:sz w:val="20"/>
      </w:rPr>
    </w:pPr>
    <w:r>
      <w:pict>
        <v:shape id="_x0000_s1118" o:spid="_x0000_s1118" o:spt="202" type="#_x0000_t202" style="position:absolute;left:0pt;margin-left:393.75pt;margin-top:800.85pt;height:11pt;width:144pt;mso-position-horizontal-relative:page;mso-position-vertical-relative:page;z-index:251748352;mso-width-relative:page;mso-height-relative:page;" filled="f" stroked="f" coordsize="21600,21600" o:gfxdata="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hIar49oAAAAOAQAADwAAAAAAAAABACAAAAAiAAAAZHJzL2Rvd25yZXYueG1s&#10;UEsBAhQAFAAAAAgAh07iQBWJhgy9AQAAgwMAAA4AAAAAAAAAAQAgAAAAKQEAAGRycy9lMm9Eb2Mu&#10;eG1sUEsFBgAAAAAGAAYAWQEAAFgFAAAAAA==&#10;">
          <v:path/>
          <v:fill on="f" focussize="0,0"/>
          <v:stroke on="f" joinstyle="miter"/>
          <v:imagedata o:title=""/>
          <o:lock v:ext="edit"/>
          <v:textbox inset="0mm,0mm,0mm,0mm">
            <w:txbxContent>
              <w:p w14:paraId="47CC6BBF">
                <w:pPr>
                  <w:spacing w:line="220" w:lineRule="exact"/>
                  <w:ind w:left="20"/>
                  <w:rPr>
                    <w:sz w:val="18"/>
                  </w:rPr>
                </w:pPr>
                <w:r>
                  <w:rPr>
                    <w:rFonts w:hint="eastAsia"/>
                    <w:sz w:val="18"/>
                  </w:rPr>
                  <w:t xml:space="preserve">  湖北老班长项目管理有限公司</w:t>
                </w:r>
              </w:p>
              <w:p w14:paraId="3142098E"/>
            </w:txbxContent>
          </v:textbox>
        </v:shape>
      </w:pict>
    </w:r>
    <w:r>
      <w:rPr>
        <w:sz w:val="21"/>
      </w:rPr>
      <w:pict>
        <v:shape id="_x0000_s1104" o:spid="_x0000_s1104" o:spt="202" type="#_x0000_t202" style="position:absolute;left:0pt;margin-top:0pt;height:144pt;width:144pt;mso-position-horizontal:center;mso-position-horizontal-relative:margin;mso-wrap-style:none;z-index:251734016;mso-width-relative:page;mso-height-relative:page;" filled="f" stroked="f" coordsize="21600,21600">
          <v:path/>
          <v:fill on="f" focussize="0,0"/>
          <v:stroke on="f"/>
          <v:imagedata o:title=""/>
          <o:lock v:ext="edit" aspectratio="f"/>
          <v:textbox inset="0mm,0mm,0mm,0mm" style="mso-fit-shape-to-text:t;">
            <w:txbxContent>
              <w:p w14:paraId="04F55B2A">
                <w:pPr>
                  <w:pStyle w:val="17"/>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75" o:spid="_x0000_s1096" o:spt="20" style="position:absolute;left:0pt;margin-left:79.4pt;margin-top:786.5pt;height:0pt;width:436.55pt;mso-position-horizontal-relative:page;mso-position-vertical-relative:page;z-index:-251642880;mso-width-relative:page;mso-height-relative:page;" coordsize="21600,21600" o:gfxdata="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ZICmnYAAAADgEAAA8AAAAAAAAAAQAgAAAAIgAAAGRycy9kb3ducmV2LnhtbFBLAQIUABQA&#10;AAAIAIdO4kD3HQWq8AEAAOwDAAAOAAAAAAAAAAEAIAAAACcBAABkcnMvZTJvRG9jLnhtbFBLBQYA&#10;AAAABgAGAFkBAACJBQAAAAA=&#10;">
          <v:path arrowok="t"/>
          <v:fill focussize="0,0"/>
          <v:stroke weight="0.48pt"/>
          <v:imagedata o:title=""/>
          <o:lock v:ext="edit"/>
        </v:line>
      </w:pict>
    </w:r>
    <w:r>
      <w:pict>
        <v:shape id="文本框 77" o:spid="_x0000_s1095" o:spt="202" type="#_x0000_t202" style="position:absolute;left:0pt;margin-left:78.4pt;margin-top:788.1pt;height:11pt;width:65pt;mso-position-horizontal-relative:page;mso-position-vertical-relative:page;z-index:-251641856;mso-width-relative:page;mso-height-relative:page;" filled="f" stroked="f" coordsize="21600,21600" o:gfxdata="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13J6R9gAAAANAQAADwAAAAAAAAABACAAAAAiAAAAZHJzL2Rvd25yZXYueG1s&#10;UEsBAhQAFAAAAAgAh07iQMRx4ai/AQAAggMAAA4AAAAAAAAAAQAgAAAAJwEAAGRycy9lMm9Eb2Mu&#10;eG1sUEsFBgAAAAAGAAYAWQEAAFgFAAAAAA==&#10;">
          <v:path/>
          <v:fill on="f" focussize="0,0"/>
          <v:stroke on="f" joinstyle="miter"/>
          <v:imagedata o:title=""/>
          <o:lock v:ext="edit"/>
          <v:textbox inset="0mm,0mm,0mm,0mm">
            <w:txbxContent>
              <w:p w14:paraId="54555822">
                <w:pPr>
                  <w:spacing w:line="220" w:lineRule="exact"/>
                  <w:ind w:left="20"/>
                  <w:rPr>
                    <w:sz w:val="18"/>
                  </w:rPr>
                </w:pP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DC7BF">
    <w:pPr>
      <w:pStyle w:val="11"/>
      <w:spacing w:line="14" w:lineRule="auto"/>
      <w:rPr>
        <w:sz w:val="20"/>
      </w:rPr>
    </w:pPr>
    <w:r>
      <w:pict>
        <v:shape id="_x0000_s1119" o:spid="_x0000_s1119" o:spt="202" type="#_x0000_t202" style="position:absolute;left:0pt;margin-left:399.4pt;margin-top:797.1pt;height:11pt;width:144pt;mso-position-horizontal-relative:page;mso-position-vertical-relative:page;z-index:-251567104;mso-width-relative:page;mso-height-relative:page;" filled="f" stroked="f" coordsize="21600,21600" o:gfxdata="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hIar49oAAAAOAQAADwAAAAAAAAABACAAAAAiAAAAZHJzL2Rvd25yZXYueG1s&#10;UEsBAhQAFAAAAAgAh07iQBWJhgy9AQAAgwMAAA4AAAAAAAAAAQAgAAAAKQEAAGRycy9lMm9Eb2Mu&#10;eG1sUEsFBgAAAAAGAAYAWQEAAFgFAAAAAA==&#10;">
          <v:path/>
          <v:fill on="f" focussize="0,0"/>
          <v:stroke on="f" joinstyle="miter"/>
          <v:imagedata o:title=""/>
          <o:lock v:ext="edit"/>
          <v:textbox inset="0mm,0mm,0mm,0mm">
            <w:txbxContent>
              <w:p w14:paraId="4F203310">
                <w:pPr>
                  <w:spacing w:line="220" w:lineRule="exact"/>
                  <w:ind w:left="20"/>
                  <w:rPr>
                    <w:sz w:val="18"/>
                  </w:rPr>
                </w:pPr>
                <w:r>
                  <w:rPr>
                    <w:rFonts w:hint="eastAsia"/>
                    <w:sz w:val="18"/>
                  </w:rPr>
                  <w:t xml:space="preserve">  湖北老班长项目管理有限公司</w:t>
                </w:r>
              </w:p>
              <w:p w14:paraId="70C9248E"/>
            </w:txbxContent>
          </v:textbox>
        </v:shape>
      </w:pict>
    </w:r>
    <w:r>
      <w:rPr>
        <w:sz w:val="21"/>
      </w:rPr>
      <w:pict>
        <v:shape id="_x0000_s1105" o:spid="_x0000_s1105" o:spt="202" type="#_x0000_t202" style="position:absolute;left:0pt;margin-top:0pt;height:144pt;width:144pt;mso-position-horizontal:center;mso-position-horizontal-relative:margin;mso-wrap-style:none;z-index:251735040;mso-width-relative:page;mso-height-relative:page;" filled="f" stroked="f" coordsize="21600,21600">
          <v:path/>
          <v:fill on="f" focussize="0,0"/>
          <v:stroke on="f"/>
          <v:imagedata o:title=""/>
          <o:lock v:ext="edit" aspectratio="f"/>
          <v:textbox inset="0mm,0mm,0mm,0mm" style="mso-fit-shape-to-text:t;">
            <w:txbxContent>
              <w:p w14:paraId="23511562">
                <w:pPr>
                  <w:pStyle w:val="17"/>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97" o:spid="_x0000_s1094" o:spt="20" style="position:absolute;left:0pt;margin-left:79.4pt;margin-top:786.5pt;height:0pt;width:436.55pt;mso-position-horizontal-relative:page;mso-position-vertical-relative:page;z-index:-251640832;mso-width-relative:page;mso-height-relative:page;" coordsize="21600,21600" o:gfxdata="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ZICmnYAAAADgEAAA8AAAAAAAAAAQAgAAAAIgAAAGRycy9kb3ducmV2LnhtbFBLAQIUABQA&#10;AAAIAIdO4kDsTNhH8AEAAOwDAAAOAAAAAAAAAAEAIAAAACcBAABkcnMvZTJvRG9jLnhtbFBLBQYA&#10;AAAABgAGAFkBAACJBQAAAAA=&#10;">
          <v:path arrowok="t"/>
          <v:fill focussize="0,0"/>
          <v:stroke weight="0.48pt"/>
          <v:imagedata o:title=""/>
          <o:lock v:ext="edit"/>
        </v:line>
      </w:pict>
    </w:r>
    <w:r>
      <w:pict>
        <v:shape id="文本框 99" o:spid="_x0000_s1093" o:spt="202" type="#_x0000_t202" style="position:absolute;left:0pt;margin-left:78.4pt;margin-top:788.1pt;height:11pt;width:65pt;mso-position-horizontal-relative:page;mso-position-vertical-relative:page;z-index:-251639808;mso-width-relative:page;mso-height-relative:page;" filled="f" stroked="f" coordsize="21600,21600" o:gfxdata="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NdyekfYAAAADQEAAA8AAAAAAAAAAQAgAAAAIgAAAGRycy9kb3ducmV2Lnht&#10;bFBLAQIUABQAAAAIAIdO4kBD3T2GwAEAAIIDAAAOAAAAAAAAAAEAIAAAACcBAABkcnMvZTJvRG9j&#10;LnhtbFBLBQYAAAAABgAGAFkBAABZBQAAAAA=&#10;">
          <v:path/>
          <v:fill on="f" focussize="0,0"/>
          <v:stroke on="f" joinstyle="miter"/>
          <v:imagedata o:title=""/>
          <o:lock v:ext="edit"/>
          <v:textbox inset="0mm,0mm,0mm,0mm">
            <w:txbxContent>
              <w:p w14:paraId="1E8CBC67">
                <w:pPr>
                  <w:spacing w:line="220" w:lineRule="exact"/>
                  <w:ind w:left="20"/>
                  <w:rPr>
                    <w:sz w:val="18"/>
                  </w:rPr>
                </w:pP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698C0">
    <w:pPr>
      <w:pStyle w:val="11"/>
      <w:spacing w:line="14" w:lineRule="auto"/>
      <w:rPr>
        <w:sz w:val="20"/>
      </w:rPr>
    </w:pPr>
    <w:r>
      <w:pict>
        <v:shape id="_x0000_s1122" o:spid="_x0000_s1122" o:spt="202" type="#_x0000_t202" style="position:absolute;left:0pt;margin-left:399.4pt;margin-top:797.1pt;height:11pt;width:144pt;mso-position-horizontal-relative:page;mso-position-vertical-relative:page;z-index:-251566080;mso-width-relative:page;mso-height-relative:page;" filled="f" stroked="f" coordsize="21600,21600" o:gfxdata="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hIar49oAAAAOAQAADwAAAAAAAAABACAAAAAiAAAAZHJzL2Rvd25yZXYueG1s&#10;UEsBAhQAFAAAAAgAh07iQBWJhgy9AQAAgwMAAA4AAAAAAAAAAQAgAAAAKQEAAGRycy9lMm9Eb2Mu&#10;eG1sUEsFBgAAAAAGAAYAWQEAAFgFAAAAAA==&#10;">
          <v:path/>
          <v:fill on="f" focussize="0,0"/>
          <v:stroke on="f" joinstyle="miter"/>
          <v:imagedata o:title=""/>
          <o:lock v:ext="edit"/>
          <v:textbox inset="0mm,0mm,0mm,0mm">
            <w:txbxContent>
              <w:p w14:paraId="536AC3A4">
                <w:pPr>
                  <w:spacing w:line="220" w:lineRule="exact"/>
                  <w:ind w:left="20"/>
                  <w:rPr>
                    <w:sz w:val="18"/>
                  </w:rPr>
                </w:pPr>
                <w:r>
                  <w:rPr>
                    <w:rFonts w:hint="eastAsia"/>
                    <w:sz w:val="18"/>
                  </w:rPr>
                  <w:t xml:space="preserve">  湖北老班长项目管理有限公司</w:t>
                </w:r>
              </w:p>
              <w:p w14:paraId="7EC95F16"/>
            </w:txbxContent>
          </v:textbox>
        </v:shape>
      </w:pict>
    </w:r>
    <w:r>
      <w:rPr>
        <w:sz w:val="21"/>
      </w:rPr>
      <w:pict>
        <v:shape id="_x0000_s1106" o:spid="_x0000_s1106" o:spt="202" type="#_x0000_t202" style="position:absolute;left:0pt;margin-top:0pt;height:144pt;width:144pt;mso-position-horizontal:center;mso-position-horizontal-relative:margin;mso-wrap-style:none;z-index:251736064;mso-width-relative:page;mso-height-relative:page;" filled="f" stroked="f" coordsize="21600,21600">
          <v:path/>
          <v:fill on="f" focussize="0,0"/>
          <v:stroke on="f"/>
          <v:imagedata o:title=""/>
          <o:lock v:ext="edit" aspectratio="f"/>
          <v:textbox inset="0mm,0mm,0mm,0mm" style="mso-fit-shape-to-text:t;">
            <w:txbxContent>
              <w:p w14:paraId="7EAE3ED7">
                <w:pPr>
                  <w:pStyle w:val="17"/>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01" o:spid="_x0000_s1092" o:spt="20" style="position:absolute;left:0pt;margin-left:79.4pt;margin-top:786.5pt;height:0pt;width:436.55pt;mso-position-horizontal-relative:page;mso-position-vertical-relative:page;z-index:-251638784;mso-width-relative:page;mso-height-relative:page;" coordsize="21600,21600" o:gfxdata="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ZICmnYAAAADgEAAA8AAAAAAAAAAQAgAAAAIgAAAGRycy9kb3ducmV2LnhtbFBLAQIUABQA&#10;AAAIAIdO4kDOHn+C8AEAAO0DAAAOAAAAAAAAAAEAIAAAACcBAABkcnMvZTJvRG9jLnhtbFBLBQYA&#10;AAAABgAGAFkBAACJBQAAAAA=&#10;">
          <v:path arrowok="t"/>
          <v:fill focussize="0,0"/>
          <v:stroke weight="0.48pt"/>
          <v:imagedata o:title=""/>
          <o:lock v:ext="edit"/>
        </v:line>
      </w:pict>
    </w:r>
    <w:r>
      <w:pict>
        <v:shape id="文本框 103" o:spid="_x0000_s1091" o:spt="202" type="#_x0000_t202" style="position:absolute;left:0pt;margin-left:78.4pt;margin-top:788.1pt;height:11pt;width:65pt;mso-position-horizontal-relative:page;mso-position-vertical-relative:page;z-index:-251637760;mso-width-relative:page;mso-height-relative:page;" filled="f" stroked="f" coordsize="21600,21600" o:gfxdata="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NdyekfYAAAADQEAAA8AAAAAAAAAAQAgAAAAIgAAAGRycy9kb3ducmV2Lnht&#10;bFBLAQIUABQAAAAIAIdO4kA58tlmwAEAAIMDAAAOAAAAAAAAAAEAIAAAACcBAABkcnMvZTJvRG9j&#10;LnhtbFBLBQYAAAAABgAGAFkBAABZBQAAAAA=&#10;">
          <v:path/>
          <v:fill on="f" focussize="0,0"/>
          <v:stroke on="f" joinstyle="miter"/>
          <v:imagedata o:title=""/>
          <o:lock v:ext="edit"/>
          <v:textbox inset="0mm,0mm,0mm,0mm">
            <w:txbxContent>
              <w:p w14:paraId="71E502B7">
                <w:pPr>
                  <w:spacing w:line="220" w:lineRule="exact"/>
                  <w:ind w:left="20"/>
                  <w:rPr>
                    <w:sz w:val="18"/>
                  </w:rPr>
                </w:pP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17915">
    <w:pPr>
      <w:pStyle w:val="11"/>
      <w:spacing w:line="14" w:lineRule="auto"/>
      <w:rPr>
        <w:sz w:val="20"/>
      </w:rPr>
    </w:pPr>
    <w:r>
      <w:pict>
        <v:shape id="文本框 108" o:spid="_x0000_s1090" o:spt="202" type="#_x0000_t202" style="position:absolute;left:0pt;margin-left:395.25pt;margin-top:799.35pt;height:11pt;width:144.75pt;mso-position-horizontal-relative:page;mso-position-vertical-relative:page;z-index:-251634688;mso-width-relative:page;mso-height-relative:page;" filled="f" stroked="f" coordsize="21600,21600" o:gfxdata="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K0/6aNsAAAAOAQAADwAAAAAAAAABACAAAAAiAAAAZHJzL2Rvd25yZXYu&#10;eG1sUEsBAhQAFAAAAAgAh07iQIEPZlK/AQAAhAMAAA4AAAAAAAAAAQAgAAAAKgEAAGRycy9lMm9E&#10;b2MueG1sUEsFBgAAAAAGAAYAWQEAAFsFAAAAAA==&#10;">
          <v:path/>
          <v:fill on="f" focussize="0,0"/>
          <v:stroke on="f" joinstyle="miter"/>
          <v:imagedata o:title=""/>
          <o:lock v:ext="edit"/>
          <v:textbox inset="0mm,0mm,0mm,0mm">
            <w:txbxContent>
              <w:p w14:paraId="6EE5C32D">
                <w:pPr>
                  <w:spacing w:line="220" w:lineRule="exact"/>
                  <w:ind w:left="20"/>
                  <w:rPr>
                    <w:sz w:val="18"/>
                  </w:rPr>
                </w:pPr>
                <w:r>
                  <w:rPr>
                    <w:rFonts w:hint="eastAsia"/>
                    <w:sz w:val="18"/>
                  </w:rPr>
                  <w:t>湖北老班长项目管理有限公司</w:t>
                </w:r>
              </w:p>
              <w:p w14:paraId="1BF07F32"/>
            </w:txbxContent>
          </v:textbox>
        </v:shape>
      </w:pict>
    </w:r>
    <w:r>
      <w:rPr>
        <w:sz w:val="21"/>
      </w:rPr>
      <w:pict>
        <v:shape id="_x0000_s1107" o:spid="_x0000_s1107" o:spt="202" type="#_x0000_t202" style="position:absolute;left:0pt;margin-top:0pt;height:144pt;width:144pt;mso-position-horizontal:center;mso-position-horizontal-relative:margin;mso-wrap-style:none;z-index:251737088;mso-width-relative:page;mso-height-relative:page;" filled="f" stroked="f" coordsize="21600,21600">
          <v:path/>
          <v:fill on="f" focussize="0,0"/>
          <v:stroke on="f"/>
          <v:imagedata o:title=""/>
          <o:lock v:ext="edit" aspectratio="f"/>
          <v:textbox inset="0mm,0mm,0mm,0mm" style="mso-fit-shape-to-text:t;">
            <w:txbxContent>
              <w:p w14:paraId="5DF0D73E">
                <w:pPr>
                  <w:pStyle w:val="17"/>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05" o:spid="_x0000_s1089" o:spt="20" style="position:absolute;left:0pt;margin-left:79.4pt;margin-top:786.5pt;height:0pt;width:436.55pt;mso-position-horizontal-relative:page;mso-position-vertical-relative:page;z-index:-251636736;mso-width-relative:page;mso-height-relative:page;" coordsize="21600,21600" o:gfxdata="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mSApp2AAAAA4BAAAPAAAAAAAAAAEAIAAAACIAAABkcnMvZG93bnJldi54bWxQSwECFAAU&#10;AAAACACHTuJAPvswdPEBAADtAwAADgAAAAAAAAABACAAAAAnAQAAZHJzL2Uyb0RvYy54bWxQSwUG&#10;AAAAAAYABgBZAQAAigUAAAAA&#10;">
          <v:path arrowok="t"/>
          <v:fill focussize="0,0"/>
          <v:stroke weight="0.48pt"/>
          <v:imagedata o:title=""/>
          <o:lock v:ext="edit"/>
        </v:line>
      </w:pict>
    </w:r>
    <w:r>
      <w:pict>
        <v:shape id="文本框 107" o:spid="_x0000_s1087" o:spt="202" type="#_x0000_t202" style="position:absolute;left:0pt;margin-left:78.4pt;margin-top:788.1pt;height:11pt;width:65pt;mso-position-horizontal-relative:page;mso-position-vertical-relative:page;z-index:-251635712;mso-width-relative:page;mso-height-relative:page;" filled="f" stroked="f" coordsize="21600,21600" o:gfxdata="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13J6R9gAAAANAQAADwAAAAAAAAABACAAAAAiAAAAZHJzL2Rvd25yZXYueG1s&#10;UEsBAhQAFAAAAAgAh07iQJU6f32/AQAAgwMAAA4AAAAAAAAAAQAgAAAAJwEAAGRycy9lMm9Eb2Mu&#10;eG1sUEsFBgAAAAAGAAYAWQEAAFgFAAAAAA==&#10;">
          <v:path/>
          <v:fill on="f" focussize="0,0"/>
          <v:stroke on="f" joinstyle="miter"/>
          <v:imagedata o:title=""/>
          <o:lock v:ext="edit"/>
          <v:textbox inset="0mm,0mm,0mm,0mm">
            <w:txbxContent>
              <w:p w14:paraId="72131C9B">
                <w:pPr>
                  <w:spacing w:line="220" w:lineRule="exact"/>
                  <w:ind w:left="20"/>
                  <w:rPr>
                    <w:sz w:val="18"/>
                  </w:rPr>
                </w:pP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8C9D9">
    <w:pPr>
      <w:pStyle w:val="11"/>
      <w:spacing w:line="14" w:lineRule="auto"/>
      <w:rPr>
        <w:sz w:val="20"/>
      </w:rPr>
    </w:pPr>
    <w:r>
      <w:pict>
        <v:shape id="文本框 112" o:spid="_x0000_s1086" o:spt="202" type="#_x0000_t202" style="position:absolute;left:0pt;margin-left:396pt;margin-top:800.3pt;height:11pt;width:134.65pt;mso-position-horizontal-relative:page;mso-position-vertical-relative:page;z-index:-251631616;mso-width-relative:page;mso-height-relative:page;" filled="f" stroked="f" coordsize="21600,21600" o:gfxdata="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Npn2zbAAAADgEAAA8AAAAAAAAAAQAgAAAAIgAAAGRycy9kb3ducmV2&#10;LnhtbFBLAQIUABQAAAAIAIdO4kDtqNPcwAEAAIQDAAAOAAAAAAAAAAEAIAAAACoBAABkcnMvZTJv&#10;RG9jLnhtbFBLBQYAAAAABgAGAFkBAABcBQAAAAA=&#10;">
          <v:path/>
          <v:fill on="f" focussize="0,0"/>
          <v:stroke on="f" joinstyle="miter"/>
          <v:imagedata o:title=""/>
          <o:lock v:ext="edit"/>
          <v:textbox inset="0mm,0mm,0mm,0mm">
            <w:txbxContent>
              <w:p w14:paraId="1614236C">
                <w:pPr>
                  <w:spacing w:line="220" w:lineRule="exact"/>
                  <w:ind w:left="20"/>
                  <w:rPr>
                    <w:sz w:val="18"/>
                  </w:rPr>
                </w:pPr>
                <w:r>
                  <w:rPr>
                    <w:rFonts w:hint="eastAsia"/>
                    <w:sz w:val="18"/>
                  </w:rPr>
                  <w:t xml:space="preserve"> 湖北老班长项目管理有限公司</w:t>
                </w:r>
              </w:p>
              <w:p w14:paraId="3447A9CB"/>
            </w:txbxContent>
          </v:textbox>
        </v:shape>
      </w:pict>
    </w:r>
    <w:r>
      <w:rPr>
        <w:sz w:val="21"/>
      </w:rPr>
      <w:pict>
        <v:shape id="_x0000_s1108" o:spid="_x0000_s1108" o:spt="202" type="#_x0000_t202" style="position:absolute;left:0pt;margin-top:0pt;height:144pt;width:144pt;mso-position-horizontal:center;mso-position-horizontal-relative:margin;mso-wrap-style:none;z-index:251738112;mso-width-relative:page;mso-height-relative:page;" filled="f" stroked="f" coordsize="21600,21600">
          <v:path/>
          <v:fill on="f" focussize="0,0"/>
          <v:stroke on="f"/>
          <v:imagedata o:title=""/>
          <o:lock v:ext="edit" aspectratio="f"/>
          <v:textbox inset="0mm,0mm,0mm,0mm" style="mso-fit-shape-to-text:t;">
            <w:txbxContent>
              <w:p w14:paraId="1CD3354C">
                <w:pPr>
                  <w:pStyle w:val="17"/>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09" o:spid="_x0000_s1085" o:spt="20" style="position:absolute;left:0pt;margin-left:79.4pt;margin-top:786.5pt;height:0pt;width:436.55pt;mso-position-horizontal-relative:page;mso-position-vertical-relative:page;z-index:-251633664;mso-width-relative:page;mso-height-relative:page;" coordsize="21600,21600" o:gfxdata="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mSApp2AAAAA4BAAAPAAAAAAAAAAEAIAAAACIAAABkcnMvZG93bnJldi54bWxQSwECFAAU&#10;AAAACACHTuJAmHo9g/EBAADtAwAADgAAAAAAAAABACAAAAAnAQAAZHJzL2Uyb0RvYy54bWxQSwUG&#10;AAAAAAYABgBZAQAAigUAAAAA&#10;">
          <v:path arrowok="t"/>
          <v:fill focussize="0,0"/>
          <v:stroke weight="0.48pt"/>
          <v:imagedata o:title=""/>
          <o:lock v:ext="edit"/>
        </v:line>
      </w:pict>
    </w:r>
    <w:r>
      <w:pict>
        <v:shape id="文本框 111" o:spid="_x0000_s1083" o:spt="202" type="#_x0000_t202" style="position:absolute;left:0pt;margin-left:78.4pt;margin-top:788.1pt;height:11pt;width:65pt;mso-position-horizontal-relative:page;mso-position-vertical-relative:page;z-index:-251632640;mso-width-relative:page;mso-height-relative:page;" filled="f" stroked="f" coordsize="21600,21600" o:gfxdata="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NdyekfYAAAADQEAAA8AAAAAAAAAAQAgAAAAIgAAAGRycy9kb3ducmV2Lnht&#10;bFBLAQIUABQAAAAIAIdO4kBzuVm9wAEAAIMDAAAOAAAAAAAAAAEAIAAAACcBAABkcnMvZTJvRG9j&#10;LnhtbFBLBQYAAAAABgAGAFkBAABZBQAAAAA=&#10;">
          <v:path/>
          <v:fill on="f" focussize="0,0"/>
          <v:stroke on="f" joinstyle="miter"/>
          <v:imagedata o:title=""/>
          <o:lock v:ext="edit"/>
          <v:textbox inset="0mm,0mm,0mm,0mm">
            <w:txbxContent>
              <w:p w14:paraId="599A5809">
                <w:pPr>
                  <w:spacing w:line="220" w:lineRule="exact"/>
                  <w:ind w:left="20"/>
                  <w:rPr>
                    <w:sz w:val="18"/>
                  </w:rPr>
                </w:pP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E4F31">
    <w:pPr>
      <w:pStyle w:val="11"/>
      <w:spacing w:line="14" w:lineRule="auto"/>
      <w:rPr>
        <w:sz w:val="20"/>
      </w:rPr>
    </w:pPr>
    <w:r>
      <w:pict>
        <v:shape id="文本框 118" o:spid="_x0000_s1080" o:spt="202" type="#_x0000_t202" style="position:absolute;left:0pt;margin-left:398.45pt;margin-top:794.75pt;height:14.9pt;width:140.65pt;mso-position-horizontal-relative:page;mso-position-vertical-relative:page;z-index:-251627520;mso-width-relative:page;mso-height-relative:page;" filled="f" stroked="f" coordsize="21600,21600" o:gfxdata="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BCky13aAAAADgEAAA8AAAAAAAAAAQAgAAAAIgAAAGRycy9kb3ducmV2Lnht&#10;bFBLAQIUABQAAAAIAIdO4kA5dsqcvgEAAIQDAAAOAAAAAAAAAAEAIAAAACkBAABkcnMvZTJvRG9j&#10;LnhtbFBLBQYAAAAABgAGAFkBAABZBQAAAAA=&#10;">
          <v:path/>
          <v:fill on="f" focussize="0,0"/>
          <v:stroke on="f" joinstyle="miter"/>
          <v:imagedata o:title=""/>
          <o:lock v:ext="edit"/>
          <v:textbox inset="0mm,0mm,0mm,0mm">
            <w:txbxContent>
              <w:p w14:paraId="0C445ED7">
                <w:pPr>
                  <w:spacing w:line="220" w:lineRule="exact"/>
                  <w:ind w:left="20"/>
                  <w:rPr>
                    <w:sz w:val="18"/>
                  </w:rPr>
                </w:pPr>
                <w:r>
                  <w:rPr>
                    <w:rFonts w:hint="eastAsia"/>
                    <w:sz w:val="18"/>
                  </w:rPr>
                  <w:t>湖北老班长项目管理有限公司</w:t>
                </w:r>
              </w:p>
              <w:p w14:paraId="30CDC09C"/>
            </w:txbxContent>
          </v:textbox>
        </v:shape>
      </w:pict>
    </w:r>
    <w:r>
      <w:rPr>
        <w:sz w:val="21"/>
      </w:rPr>
      <w:pict>
        <v:shape id="_x0000_s1109" o:spid="_x0000_s1109" o:spt="202" type="#_x0000_t202" style="position:absolute;left:0pt;margin-top:0pt;height:144pt;width:144pt;mso-position-horizontal:center;mso-position-horizontal-relative:margin;mso-wrap-style:none;z-index:251739136;mso-width-relative:page;mso-height-relative:page;" filled="f" stroked="f" coordsize="21600,21600">
          <v:path/>
          <v:fill on="f" focussize="0,0"/>
          <v:stroke on="f"/>
          <v:imagedata o:title=""/>
          <o:lock v:ext="edit" aspectratio="f"/>
          <v:textbox inset="0mm,0mm,0mm,0mm" style="mso-fit-shape-to-text:t;">
            <w:txbxContent>
              <w:p w14:paraId="3312D8F7">
                <w:pPr>
                  <w:pStyle w:val="17"/>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15" o:spid="_x0000_s1079" o:spt="20" style="position:absolute;left:0pt;margin-left:79.4pt;margin-top:783.7pt;height:0pt;width:436.55pt;mso-position-horizontal-relative:page;mso-position-vertical-relative:page;z-index:-251629568;mso-width-relative:page;mso-height-relative:page;" coordsize="21600,21600" o:gfxdata="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jWlojaAAAADgEAAA8AAAAAAAAAAQAgAAAAIgAAAGRycy9kb3ducmV2LnhtbFBLAQIU&#10;ABQAAAAIAIdO4kBprcLC8QEAAO0DAAAOAAAAAAAAAAEAIAAAACkBAABkcnMvZTJvRG9jLnhtbFBL&#10;BQYAAAAABgAGAFkBAACMBQAAAAA=&#10;">
          <v:path arrowok="t"/>
          <v:fill focussize="0,0"/>
          <v:stroke weight="0.48pt"/>
          <v:imagedata o:title=""/>
          <o:lock v:ext="edit"/>
        </v:line>
      </w:pict>
    </w:r>
    <w:r>
      <w:pict>
        <v:shape id="文本框 117" o:spid="_x0000_s1077" o:spt="202" type="#_x0000_t202" style="position:absolute;left:0pt;margin-left:78.4pt;margin-top:785.35pt;height:11pt;width:65pt;mso-position-horizontal-relative:page;mso-position-vertical-relative:page;z-index:-251628544;mso-width-relative:page;mso-height-relative:page;" filled="f" stroked="f" coordsize="21600,21600" o:gfxdata="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TWCahNkAAAANAQAADwAAAAAAAAABACAAAAAiAAAAZHJzL2Rvd25yZXYu&#10;eG1sUEsBAhQAFAAAAAgAh07iQOId4rDBAQAAgwMAAA4AAAAAAAAAAQAgAAAAKAEAAGRycy9lMm9E&#10;b2MueG1sUEsFBgAAAAAGAAYAWQEAAFsFAAAAAA==&#10;">
          <v:path/>
          <v:fill on="f" focussize="0,0"/>
          <v:stroke on="f" joinstyle="miter"/>
          <v:imagedata o:title=""/>
          <o:lock v:ext="edit"/>
          <v:textbox inset="0mm,0mm,0mm,0mm">
            <w:txbxContent>
              <w:p w14:paraId="0F570AF8">
                <w:pPr>
                  <w:spacing w:line="220" w:lineRule="exact"/>
                  <w:ind w:left="20"/>
                  <w:rPr>
                    <w:sz w:val="18"/>
                  </w:rPr>
                </w:pP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4D863">
    <w:pPr>
      <w:pStyle w:val="11"/>
      <w:spacing w:line="14" w:lineRule="auto"/>
      <w:rPr>
        <w:sz w:val="20"/>
      </w:rPr>
    </w:pPr>
    <w:r>
      <w:pict>
        <v:shape id="文本框 122" o:spid="_x0000_s1076" o:spt="202" type="#_x0000_t202" style="position:absolute;left:0pt;margin-left:396.35pt;margin-top:796.6pt;height:11pt;width:132.15pt;mso-position-horizontal-relative:page;mso-position-vertical-relative:page;z-index:-251624448;mso-width-relative:page;mso-height-relative:page;" filled="f" stroked="f" coordsize="21600,21600" o:gfxdata="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E2HkO2gAAAA4BAAAPAAAAAAAAAAEAIAAAACIAAABkcnMvZG93bnJldi54&#10;bWxQSwECFAAUAAAACACHTuJAlYlVr78BAACEAwAADgAAAAAAAAABACAAAAApAQAAZHJzL2Uyb0Rv&#10;Yy54bWxQSwUGAAAAAAYABgBZAQAAWgUAAAAA&#10;">
          <v:path/>
          <v:fill on="f" focussize="0,0"/>
          <v:stroke on="f" joinstyle="miter"/>
          <v:imagedata o:title=""/>
          <o:lock v:ext="edit"/>
          <v:textbox inset="0mm,0mm,0mm,0mm">
            <w:txbxContent>
              <w:p w14:paraId="6A2FC192">
                <w:pPr>
                  <w:spacing w:line="220" w:lineRule="exact"/>
                  <w:ind w:left="20"/>
                  <w:rPr>
                    <w:sz w:val="18"/>
                  </w:rPr>
                </w:pPr>
                <w:r>
                  <w:rPr>
                    <w:rFonts w:hint="eastAsia"/>
                    <w:sz w:val="18"/>
                  </w:rPr>
                  <w:t xml:space="preserve"> 湖北老班长项目管理有限公司</w:t>
                </w:r>
              </w:p>
              <w:p w14:paraId="1F4D93FE"/>
            </w:txbxContent>
          </v:textbox>
        </v:shape>
      </w:pict>
    </w:r>
    <w:r>
      <w:rPr>
        <w:sz w:val="21"/>
      </w:rPr>
      <w:pict>
        <v:shape id="_x0000_s1110" o:spid="_x0000_s1110" o:spt="202" type="#_x0000_t202" style="position:absolute;left:0pt;margin-top:0pt;height:144pt;width:144pt;mso-position-horizontal:center;mso-position-horizontal-relative:margin;mso-wrap-style:none;z-index:251740160;mso-width-relative:page;mso-height-relative:page;" filled="f" stroked="f" coordsize="21600,21600">
          <v:path/>
          <v:fill on="f" focussize="0,0"/>
          <v:stroke on="f"/>
          <v:imagedata o:title=""/>
          <o:lock v:ext="edit" aspectratio="f"/>
          <v:textbox inset="0mm,0mm,0mm,0mm" style="mso-fit-shape-to-text:t;">
            <w:txbxContent>
              <w:p w14:paraId="658FD1BE">
                <w:pPr>
                  <w:pStyle w:val="17"/>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19" o:spid="_x0000_s1075" o:spt="20" style="position:absolute;left:0pt;margin-left:79.4pt;margin-top:783.7pt;height:0pt;width:436.55pt;mso-position-horizontal-relative:page;mso-position-vertical-relative:page;z-index:-251626496;mso-width-relative:page;mso-height-relative:page;" coordsize="21600,21600" o:gfxdata="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jWlojaAAAADgEAAA8AAAAAAAAAAQAgAAAAIgAAAGRycy9kb3ducmV2LnhtbFBLAQIU&#10;ABQAAAAIAIdO4kAwijuN8QEAAO0DAAAOAAAAAAAAAAEAIAAAACkBAABkcnMvZTJvRG9jLnhtbFBL&#10;BQYAAAAABgAGAFkBAACMBQAAAAA=&#10;">
          <v:path arrowok="t"/>
          <v:fill focussize="0,0"/>
          <v:stroke weight="0.48pt"/>
          <v:imagedata o:title=""/>
          <o:lock v:ext="edit"/>
        </v:line>
      </w:pict>
    </w:r>
    <w:r>
      <w:pict>
        <v:shape id="文本框 121" o:spid="_x0000_s1073" o:spt="202" type="#_x0000_t202" style="position:absolute;left:0pt;margin-left:78.4pt;margin-top:785.35pt;height:11pt;width:65pt;mso-position-horizontal-relative:page;mso-position-vertical-relative:page;z-index:-251625472;mso-width-relative:page;mso-height-relative:page;" filled="f" stroked="f" coordsize="21600,21600" o:gfxdata="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TWCahNkAAAANAQAADwAAAAAAAAABACAAAAAiAAAAZHJzL2Rvd25yZXYu&#10;eG1sUEsBAhQAFAAAAAgAh07iQPRCbufBAQAAgwMAAA4AAAAAAAAAAQAgAAAAKAEAAGRycy9lMm9E&#10;b2MueG1sUEsFBgAAAAAGAAYAWQEAAFsFAAAAAA==&#10;">
          <v:path/>
          <v:fill on="f" focussize="0,0"/>
          <v:stroke on="f" joinstyle="miter"/>
          <v:imagedata o:title=""/>
          <o:lock v:ext="edit"/>
          <v:textbox inset="0mm,0mm,0mm,0mm">
            <w:txbxContent>
              <w:p w14:paraId="28DDC9FF">
                <w:pPr>
                  <w:spacing w:line="220" w:lineRule="exact"/>
                  <w:ind w:left="20"/>
                  <w:rPr>
                    <w:sz w:val="18"/>
                  </w:rPr>
                </w:pP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F6DC9">
    <w:pPr>
      <w:pStyle w:val="11"/>
      <w:spacing w:line="14" w:lineRule="auto"/>
      <w:rPr>
        <w:sz w:val="20"/>
      </w:rPr>
    </w:pPr>
    <w:r>
      <w:pict>
        <v:shape id="文本框 127" o:spid="_x0000_s1071" o:spt="202" type="#_x0000_t202" style="position:absolute;left:0pt;margin-left:400.1pt;margin-top:799.7pt;height:11pt;width:138.6pt;mso-position-horizontal-relative:page;mso-position-vertical-relative:page;z-index:-251620352;mso-width-relative:page;mso-height-relative:page;" filled="f" stroked="f" coordsize="21600,21600" o:gfxdata="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x4sTsNsAAAAOAQAADwAAAAAAAAABACAAAAAiAAAAZHJzL2Rvd25yZXYu&#10;eG1sUEsBAhQAFAAAAAgAh07iQMpThV6/AQAAhAMAAA4AAAAAAAAAAQAgAAAAKgEAAGRycy9lMm9E&#10;b2MueG1sUEsFBgAAAAAGAAYAWQEAAFsFAAAAAA==&#10;">
          <v:path/>
          <v:fill on="f" focussize="0,0"/>
          <v:stroke on="f" joinstyle="miter"/>
          <v:imagedata o:title=""/>
          <o:lock v:ext="edit"/>
          <v:textbox inset="0mm,0mm,0mm,0mm">
            <w:txbxContent>
              <w:p w14:paraId="0558F807">
                <w:pPr>
                  <w:spacing w:line="220" w:lineRule="exact"/>
                  <w:ind w:left="20"/>
                  <w:rPr>
                    <w:sz w:val="18"/>
                  </w:rPr>
                </w:pPr>
                <w:r>
                  <w:rPr>
                    <w:rFonts w:hint="eastAsia"/>
                    <w:sz w:val="18"/>
                  </w:rPr>
                  <w:t>湖北老班长项目管理有限公司</w:t>
                </w:r>
              </w:p>
              <w:p w14:paraId="13024D61"/>
            </w:txbxContent>
          </v:textbox>
        </v:shape>
      </w:pict>
    </w:r>
    <w:r>
      <w:rPr>
        <w:sz w:val="21"/>
      </w:rPr>
      <w:pict>
        <v:shape id="_x0000_s1111" o:spid="_x0000_s1111" o:spt="202" type="#_x0000_t202" style="position:absolute;left:0pt;margin-top:0pt;height:144pt;width:144pt;mso-position-horizontal:center;mso-position-horizontal-relative:margin;mso-wrap-style:none;z-index:251741184;mso-width-relative:page;mso-height-relative:page;" filled="f" stroked="f" coordsize="21600,21600">
          <v:path/>
          <v:fill on="f" focussize="0,0"/>
          <v:stroke on="f"/>
          <v:imagedata o:title=""/>
          <o:lock v:ext="edit" aspectratio="f"/>
          <v:textbox inset="0mm,0mm,0mm,0mm" style="mso-fit-shape-to-text:t;">
            <w:txbxContent>
              <w:p w14:paraId="4F704AA5">
                <w:pPr>
                  <w:pStyle w:val="17"/>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24" o:spid="_x0000_s1070" o:spt="20" style="position:absolute;left:0pt;margin-left:79.4pt;margin-top:788.7pt;height:0pt;width:436.5pt;mso-position-horizontal-relative:page;mso-position-vertical-relative:page;z-index:-251622400;mso-width-relative:page;mso-height-relative:page;" coordsize="21600,21600" o:gfxdata="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McXJzYAAAADgEAAA8AAAAAAAAAAQAgAAAAIgAAAGRycy9kb3ducmV2LnhtbFBLAQIUABQA&#10;AAAIAIdO4kB6Cc3I8AEAAO0DAAAOAAAAAAAAAAEAIAAAACcBAABkcnMvZTJvRG9jLnhtbFBLBQYA&#10;AAAABgAGAFkBAACJBQAAAAA=&#10;">
          <v:path arrowok="t"/>
          <v:fill focussize="0,0"/>
          <v:stroke weight="0.48pt"/>
          <v:imagedata o:title=""/>
          <o:lock v:ext="edit"/>
        </v:line>
      </w:pict>
    </w:r>
    <w:r>
      <w:pict>
        <v:shape id="文本框 126" o:spid="_x0000_s1068" o:spt="202" type="#_x0000_t202" style="position:absolute;left:0pt;margin-left:78.4pt;margin-top:790.35pt;height:11pt;width:65pt;mso-position-horizontal-relative:page;mso-position-vertical-relative:page;z-index:-251621376;mso-width-relative:page;mso-height-relative:page;" filled="f" stroked="f" coordsize="21600,21600" o:gfxdata="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E01hIfYAAAADQEAAA8AAAAAAAAAAQAgAAAAIgAAAGRycy9kb3ducmV2Lnht&#10;bFBLAQIUABQAAAAIAIdO4kDPlhV3wAEAAIMDAAAOAAAAAAAAAAEAIAAAACcBAABkcnMvZTJvRG9j&#10;LnhtbFBLBQYAAAAABgAGAFkBAABZBQAAAAA=&#10;">
          <v:path/>
          <v:fill on="f" focussize="0,0"/>
          <v:stroke on="f" joinstyle="miter"/>
          <v:imagedata o:title=""/>
          <o:lock v:ext="edit"/>
          <v:textbox inset="0mm,0mm,0mm,0mm">
            <w:txbxContent>
              <w:p w14:paraId="54948FDF">
                <w:pPr>
                  <w:spacing w:line="220" w:lineRule="exact"/>
                  <w:ind w:left="20"/>
                  <w:rPr>
                    <w:sz w:val="18"/>
                  </w:rPr>
                </w:pP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4A34">
    <w:pPr>
      <w:pStyle w:val="11"/>
      <w:spacing w:line="14" w:lineRule="auto"/>
      <w:rPr>
        <w:sz w:val="20"/>
      </w:rPr>
    </w:pPr>
    <w:r>
      <w:pict>
        <v:shape id="文本框 138" o:spid="_x0000_s1060" o:spt="202" type="#_x0000_t202" style="position:absolute;left:0pt;margin-left:398.05pt;margin-top:790.4pt;height:11pt;width:135pt;mso-position-horizontal-relative:page;mso-position-vertical-relative:page;z-index:-251612160;mso-width-relative:page;mso-height-relative:page;" filled="f" stroked="f" coordsize="21600,21600" o:gfxdata="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IQt0HdgAAAAOAQAADwAAAAAAAAABACAAAAAiAAAAZHJzL2Rvd25yZXYueG1s&#10;UEsBAhQAFAAAAAgAh07iQAiD49q/AQAAhAMAAA4AAAAAAAAAAQAgAAAAJwEAAGRycy9lMm9Eb2Mu&#10;eG1sUEsFBgAAAAAGAAYAWQEAAFgFAAAAAA==&#10;">
          <v:path/>
          <v:fill on="f" focussize="0,0"/>
          <v:stroke on="f" joinstyle="miter"/>
          <v:imagedata o:title=""/>
          <o:lock v:ext="edit"/>
          <v:textbox inset="0mm,0mm,0mm,0mm">
            <w:txbxContent>
              <w:p w14:paraId="3B30CFF1">
                <w:pPr>
                  <w:spacing w:line="220" w:lineRule="exact"/>
                  <w:ind w:left="20"/>
                  <w:rPr>
                    <w:sz w:val="18"/>
                  </w:rPr>
                </w:pPr>
                <w:r>
                  <w:rPr>
                    <w:rFonts w:hint="eastAsia"/>
                    <w:sz w:val="18"/>
                  </w:rPr>
                  <w:t>湖北老班长项目管理有限公司</w:t>
                </w:r>
              </w:p>
              <w:p w14:paraId="134C3A3F"/>
            </w:txbxContent>
          </v:textbox>
        </v:shape>
      </w:pict>
    </w:r>
    <w:r>
      <w:rPr>
        <w:sz w:val="21"/>
      </w:rPr>
      <w:pict>
        <v:shape id="_x0000_s1112" o:spid="_x0000_s1112" o:spt="202" type="#_x0000_t202" style="position:absolute;left:0pt;margin-top:0pt;height:144pt;width:144pt;mso-position-horizontal:center;mso-position-horizontal-relative:margin;mso-wrap-style:none;z-index:251742208;mso-width-relative:page;mso-height-relative:page;" filled="f" stroked="f" coordsize="21600,21600">
          <v:path/>
          <v:fill on="f" focussize="0,0"/>
          <v:stroke on="f"/>
          <v:imagedata o:title=""/>
          <o:lock v:ext="edit" aspectratio="f"/>
          <v:textbox inset="0mm,0mm,0mm,0mm" style="mso-fit-shape-to-text:t;">
            <w:txbxContent>
              <w:p w14:paraId="2426A011">
                <w:pPr>
                  <w:pStyle w:val="17"/>
                </w:pPr>
                <w:r>
                  <w:t xml:space="preserve">第 </w:t>
                </w:r>
                <w:r>
                  <w:fldChar w:fldCharType="begin"/>
                </w:r>
                <w:r>
                  <w:instrText xml:space="preserve"> PAGE  \* MERGEFORMAT </w:instrText>
                </w:r>
                <w:r>
                  <w:fldChar w:fldCharType="separate"/>
                </w:r>
                <w:r>
                  <w:t>51</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35" o:spid="_x0000_s1059" o:spt="20" style="position:absolute;left:0pt;margin-left:79.4pt;margin-top:779.35pt;height:0pt;width:436.5pt;mso-position-horizontal-relative:page;mso-position-vertical-relative:page;z-index:-251614208;mso-width-relative:page;mso-height-relative:page;" coordsize="21600,21600" o:gfxdata="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motr/2AAAAA4BAAAPAAAAAAAAAAEAIAAAACIAAABkcnMvZG93bnJldi54bWxQSwECFAAU&#10;AAAACACHTuJAnD07TPEBAADtAwAADgAAAAAAAAABACAAAAAnAQAAZHJzL2Uyb0RvYy54bWxQSwUG&#10;AAAAAAYABgBZAQAAigUAAAAA&#10;">
          <v:path arrowok="t"/>
          <v:fill focussize="0,0"/>
          <v:stroke weight="0.48pt"/>
          <v:imagedata o:title=""/>
          <o:lock v:ext="edit"/>
        </v:line>
      </w:pict>
    </w:r>
    <w:r>
      <w:pict>
        <v:shape id="文本框 137" o:spid="_x0000_s1057" o:spt="202" type="#_x0000_t202" style="position:absolute;left:0pt;margin-left:78.4pt;margin-top:781pt;height:11pt;width:65pt;mso-position-horizontal-relative:page;mso-position-vertical-relative:page;z-index:-251613184;mso-width-relative:page;mso-height-relative:page;" filled="f" stroked="f" coordsize="21600,21600" o:gfxdata="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SNU/HXAAAADQEAAA8AAAAAAAAAAQAgAAAAIgAAAGRycy9kb3ducmV2Lnht&#10;bFBLAQIUABQAAAAIAIdO4kBNVanwwQEAAIMDAAAOAAAAAAAAAAEAIAAAACYBAABkcnMvZTJvRG9j&#10;LnhtbFBLBQYAAAAABgAGAFkBAABZBQAAAAA=&#10;">
          <v:path/>
          <v:fill on="f" focussize="0,0"/>
          <v:stroke on="f" joinstyle="miter"/>
          <v:imagedata o:title=""/>
          <o:lock v:ext="edit"/>
          <v:textbox inset="0mm,0mm,0mm,0mm">
            <w:txbxContent>
              <w:p w14:paraId="64F010B1">
                <w:pPr>
                  <w:spacing w:line="220" w:lineRule="exact"/>
                  <w:ind w:left="20"/>
                  <w:rPr>
                    <w:sz w:val="18"/>
                  </w:rPr>
                </w:pP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E5186">
    <w:pPr>
      <w:pStyle w:val="11"/>
      <w:spacing w:line="14" w:lineRule="auto"/>
      <w:rPr>
        <w:sz w:val="20"/>
      </w:rPr>
    </w:pPr>
    <w:r>
      <w:pict>
        <v:shape id="文本框 150" o:spid="_x0000_s1050" o:spt="202" type="#_x0000_t202" style="position:absolute;left:0pt;margin-left:407.8pt;margin-top:790.35pt;height:15.5pt;width:154.15pt;mso-position-horizontal-relative:page;mso-position-vertical-relative:page;z-index:-251602944;mso-width-relative:page;mso-height-relative:page;" filled="f" stroked="f" coordsize="21600,21600" o:gfxdata="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Ifouh9oAAAAOAQAADwAAAAAAAAABACAAAAAiAAAAZHJzL2Rvd25yZXYu&#10;eG1sUEsBAhQAFAAAAAgAh07iQCAKyxDAAQAAhAMAAA4AAAAAAAAAAQAgAAAAKQEAAGRycy9lMm9E&#10;b2MueG1sUEsFBgAAAAAGAAYAWQEAAFsFAAAAAA==&#10;">
          <v:path/>
          <v:fill on="f" focussize="0,0"/>
          <v:stroke on="f" joinstyle="miter"/>
          <v:imagedata o:title=""/>
          <o:lock v:ext="edit"/>
          <v:textbox inset="0mm,0mm,0mm,0mm">
            <w:txbxContent>
              <w:p w14:paraId="6EBFEF74">
                <w:pPr>
                  <w:spacing w:line="220" w:lineRule="exact"/>
                  <w:ind w:left="20"/>
                  <w:rPr>
                    <w:sz w:val="18"/>
                  </w:rPr>
                </w:pPr>
                <w:r>
                  <w:rPr>
                    <w:rFonts w:hint="eastAsia"/>
                    <w:sz w:val="18"/>
                  </w:rPr>
                  <w:t>湖北老班长项目管理有限公司</w:t>
                </w:r>
              </w:p>
              <w:p w14:paraId="119C21A5"/>
            </w:txbxContent>
          </v:textbox>
        </v:shape>
      </w:pict>
    </w:r>
    <w:r>
      <w:rPr>
        <w:sz w:val="21"/>
      </w:rPr>
      <w:pict>
        <v:shape id="_x0000_s1113" o:spid="_x0000_s1113" o:spt="202" type="#_x0000_t202" style="position:absolute;left:0pt;margin-top:0pt;height:144pt;width:144pt;mso-position-horizontal:center;mso-position-horizontal-relative:margin;mso-wrap-style:none;z-index:251743232;mso-width-relative:page;mso-height-relative:page;" filled="f" stroked="f" coordsize="21600,21600">
          <v:path/>
          <v:fill on="f" focussize="0,0"/>
          <v:stroke on="f"/>
          <v:imagedata o:title=""/>
          <o:lock v:ext="edit" aspectratio="f"/>
          <v:textbox inset="0mm,0mm,0mm,0mm" style="mso-fit-shape-to-text:t;">
            <w:txbxContent>
              <w:p w14:paraId="6A8031D7">
                <w:pPr>
                  <w:pStyle w:val="17"/>
                </w:pPr>
                <w:r>
                  <w:t xml:space="preserve">第 </w:t>
                </w:r>
                <w:r>
                  <w:fldChar w:fldCharType="begin"/>
                </w:r>
                <w:r>
                  <w:instrText xml:space="preserve"> PAGE  \* MERGEFORMAT </w:instrText>
                </w:r>
                <w:r>
                  <w:fldChar w:fldCharType="separate"/>
                </w:r>
                <w:r>
                  <w:t>59</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47" o:spid="_x0000_s1049" o:spt="20" style="position:absolute;left:0pt;margin-left:79.4pt;margin-top:779.35pt;height:0pt;width:436.5pt;mso-position-horizontal-relative:page;mso-position-vertical-relative:page;z-index:-251604992;mso-width-relative:page;mso-height-relative:page;" coordsize="21600,21600" o:gfxdata="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motr/2AAAAA4BAAAPAAAAAAAAAAEAIAAAACIAAABkcnMvZG93bnJldi54bWxQSwECFAAU&#10;AAAACACHTuJAkBHL+fEBAADtAwAADgAAAAAAAAABACAAAAAnAQAAZHJzL2Uyb0RvYy54bWxQSwUG&#10;AAAAAAYABgBZAQAAigUAAAAA&#10;">
          <v:path arrowok="t"/>
          <v:fill focussize="0,0"/>
          <v:stroke weight="0.48pt"/>
          <v:imagedata o:title=""/>
          <o:lock v:ext="edit"/>
        </v:line>
      </w:pict>
    </w:r>
    <w:r>
      <w:pict>
        <v:shape id="文本框 149" o:spid="_x0000_s1047" o:spt="202" type="#_x0000_t202" style="position:absolute;left:0pt;margin-left:78.4pt;margin-top:781pt;height:11pt;width:65pt;mso-position-horizontal-relative:page;mso-position-vertical-relative:page;z-index:-251603968;mso-width-relative:page;mso-height-relative:page;" filled="f" stroked="f" coordsize="21600,21600" o:gfxdata="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SNU/HXAAAADQEAAA8AAAAAAAAAAQAgAAAAIgAAAGRycy9kb3ducmV2Lnht&#10;bFBLAQIUABQAAAAIAIdO4kBadMSiwQEAAIMDAAAOAAAAAAAAAAEAIAAAACYBAABkcnMvZTJvRG9j&#10;LnhtbFBLBQYAAAAABgAGAFkBAABZBQAAAAA=&#10;">
          <v:path/>
          <v:fill on="f" focussize="0,0"/>
          <v:stroke on="f" joinstyle="miter"/>
          <v:imagedata o:title=""/>
          <o:lock v:ext="edit"/>
          <v:textbox inset="0mm,0mm,0mm,0mm">
            <w:txbxContent>
              <w:p w14:paraId="12C6E494">
                <w:pPr>
                  <w:spacing w:line="220" w:lineRule="exact"/>
                  <w:ind w:left="20"/>
                  <w:rPr>
                    <w:sz w:val="18"/>
                  </w:rPr>
                </w:pP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0638E">
    <w:pPr>
      <w:pStyle w:val="11"/>
      <w:spacing w:line="14" w:lineRule="auto"/>
      <w:rPr>
        <w:sz w:val="20"/>
      </w:rPr>
    </w:pPr>
    <w:r>
      <w:pict>
        <v:shape id="文本框 155" o:spid="_x0000_s1045" o:spt="202" type="#_x0000_t202" style="position:absolute;left:0pt;margin-left:396.3pt;margin-top:792.7pt;height:14.75pt;width:141.75pt;mso-position-horizontal-relative:page;mso-position-vertical-relative:page;z-index:-251598848;mso-width-relative:page;mso-height-relative:page;" filled="f" stroked="f" coordsize="21600,21600" o:gfxdata="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JllLFbbAAAADgEAAA8AAAAAAAAAAQAgAAAAIgAAAGRycy9kb3ducmV2&#10;LnhtbFBLAQIUABQAAAAIAIdO4kD34aS0wAEAAIQDAAAOAAAAAAAAAAEAIAAAACoBAABkcnMvZTJv&#10;RG9jLnhtbFBLBQYAAAAABgAGAFkBAABcBQAAAAA=&#10;">
          <v:path/>
          <v:fill on="f" focussize="0,0"/>
          <v:stroke on="f" joinstyle="miter"/>
          <v:imagedata o:title=""/>
          <o:lock v:ext="edit"/>
          <v:textbox inset="0mm,0mm,0mm,0mm">
            <w:txbxContent>
              <w:p w14:paraId="4771EEE3">
                <w:pPr>
                  <w:spacing w:line="220" w:lineRule="exact"/>
                  <w:ind w:left="20"/>
                  <w:rPr>
                    <w:sz w:val="18"/>
                  </w:rPr>
                </w:pPr>
                <w:r>
                  <w:rPr>
                    <w:rFonts w:hint="eastAsia"/>
                    <w:sz w:val="18"/>
                  </w:rPr>
                  <w:t>湖北老班长项目管理有限公司</w:t>
                </w:r>
              </w:p>
              <w:p w14:paraId="6AF1A791"/>
            </w:txbxContent>
          </v:textbox>
        </v:shape>
      </w:pict>
    </w:r>
    <w:r>
      <w:rPr>
        <w:sz w:val="21"/>
      </w:rPr>
      <w:pict>
        <v:shape id="_x0000_s1114" o:spid="_x0000_s1114" o:spt="202" type="#_x0000_t202" style="position:absolute;left:0pt;margin-top:0pt;height:144pt;width:144pt;mso-position-horizontal:center;mso-position-horizontal-relative:margin;mso-wrap-style:none;z-index:251744256;mso-width-relative:page;mso-height-relative:page;" filled="f" stroked="f" coordsize="21600,21600">
          <v:path/>
          <v:fill on="f" focussize="0,0"/>
          <v:stroke on="f"/>
          <v:imagedata o:title=""/>
          <o:lock v:ext="edit" aspectratio="f"/>
          <v:textbox inset="0mm,0mm,0mm,0mm" style="mso-fit-shape-to-text:t;">
            <w:txbxContent>
              <w:p w14:paraId="27BA9C16">
                <w:pPr>
                  <w:pStyle w:val="17"/>
                </w:pPr>
                <w:r>
                  <w:t xml:space="preserve">第 </w:t>
                </w:r>
                <w:r>
                  <w:fldChar w:fldCharType="begin"/>
                </w:r>
                <w:r>
                  <w:instrText xml:space="preserve"> PAGE  \* MERGEFORMAT </w:instrText>
                </w:r>
                <w:r>
                  <w:fldChar w:fldCharType="separate"/>
                </w:r>
                <w:r>
                  <w:t>60</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52" o:spid="_x0000_s1044" o:spt="20" style="position:absolute;left:0pt;margin-left:79.4pt;margin-top:779.35pt;height:0pt;width:436.5pt;mso-position-horizontal-relative:page;mso-position-vertical-relative:page;z-index:-251600896;mso-width-relative:page;mso-height-relative:page;" coordsize="21600,21600" o:gfxdata="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ai2v/YAAAADgEAAA8AAAAAAAAAAQAgAAAAIgAAAGRycy9kb3ducmV2LnhtbFBLAQIUABQA&#10;AAAIAIdO4kDFU5oi8AEAAO0DAAAOAAAAAAAAAAEAIAAAACcBAABkcnMvZTJvRG9jLnhtbFBLBQYA&#10;AAAABgAGAFkBAACJBQAAAAA=&#10;">
          <v:path arrowok="t"/>
          <v:fill focussize="0,0"/>
          <v:stroke weight="0.48pt"/>
          <v:imagedata o:title=""/>
          <o:lock v:ext="edit"/>
        </v:line>
      </w:pict>
    </w:r>
    <w:r>
      <w:pict>
        <v:shape id="文本框 154" o:spid="_x0000_s1042" o:spt="202" type="#_x0000_t202" style="position:absolute;left:0pt;margin-left:78.4pt;margin-top:781pt;height:11pt;width:65pt;mso-position-horizontal-relative:page;mso-position-vertical-relative:page;z-index:-251599872;mso-width-relative:page;mso-height-relative:page;" filled="f" stroked="f" coordsize="21600,21600" o:gfxdata="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SNU/HXAAAADQEAAA8AAAAAAAAAAQAgAAAAIgAAAGRycy9kb3ducmV2Lnht&#10;bFBLAQIUABQAAAAIAIdO4kBLkuCDwQEAAIMDAAAOAAAAAAAAAAEAIAAAACYBAABkcnMvZTJvRG9j&#10;LnhtbFBLBQYAAAAABgAGAFkBAABZBQAAAAA=&#10;">
          <v:path/>
          <v:fill on="f" focussize="0,0"/>
          <v:stroke on="f" joinstyle="miter"/>
          <v:imagedata o:title=""/>
          <o:lock v:ext="edit"/>
          <v:textbox inset="0mm,0mm,0mm,0mm">
            <w:txbxContent>
              <w:p w14:paraId="0A1EFAE2">
                <w:pPr>
                  <w:spacing w:line="220" w:lineRule="exact"/>
                  <w:ind w:left="20"/>
                  <w:rPr>
                    <w:sz w:val="18"/>
                  </w:rPr>
                </w:pP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61485">
    <w:pPr>
      <w:pStyle w:val="11"/>
      <w:spacing w:line="14" w:lineRule="auto"/>
      <w:rPr>
        <w:sz w:val="20"/>
      </w:rPr>
    </w:pPr>
    <w:r>
      <w:pict>
        <v:shape id="文本框 164" o:spid="_x0000_s1036" o:spt="202" type="#_x0000_t202" style="position:absolute;left:0pt;margin-left:400.1pt;margin-top:793.2pt;height:11pt;width:132.4pt;mso-position-horizontal-relative:page;mso-position-vertical-relative:page;z-index:-251591680;mso-width-relative:page;mso-height-relative:page;" filled="f" stroked="f" coordsize="21600,21600" o:gfxdata="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nlmDE2QAAAA4BAAAPAAAAAAAAAAEAIAAAACIAAABkcnMvZG93bnJldi54&#10;bWxQSwECFAAUAAAACACHTuJA+Oe/CsABAACEAwAADgAAAAAAAAABACAAAAAoAQAAZHJzL2Uyb0Rv&#10;Yy54bWxQSwUGAAAAAAYABgBZAQAAWgUAAAAA&#10;">
          <v:path/>
          <v:fill on="f" focussize="0,0"/>
          <v:stroke on="f" joinstyle="miter"/>
          <v:imagedata o:title=""/>
          <o:lock v:ext="edit"/>
          <v:textbox inset="0mm,0mm,0mm,0mm">
            <w:txbxContent>
              <w:p w14:paraId="39A77099">
                <w:pPr>
                  <w:spacing w:line="220" w:lineRule="exact"/>
                  <w:ind w:left="20"/>
                  <w:rPr>
                    <w:sz w:val="18"/>
                  </w:rPr>
                </w:pPr>
                <w:r>
                  <w:rPr>
                    <w:rFonts w:hint="eastAsia"/>
                    <w:sz w:val="18"/>
                  </w:rPr>
                  <w:t>湖北老班长项目管理有限公司</w:t>
                </w:r>
              </w:p>
              <w:p w14:paraId="62DEB3C4"/>
            </w:txbxContent>
          </v:textbox>
        </v:shape>
      </w:pict>
    </w:r>
    <w:r>
      <w:rPr>
        <w:sz w:val="21"/>
      </w:rPr>
      <w:pict>
        <v:shape id="_x0000_s1115" o:spid="_x0000_s1115" o:spt="202" type="#_x0000_t202" style="position:absolute;left:0pt;margin-top:0pt;height:144pt;width:144pt;mso-position-horizontal:center;mso-position-horizontal-relative:margin;mso-wrap-style:none;z-index:251745280;mso-width-relative:page;mso-height-relative:page;" filled="f" stroked="f" coordsize="21600,21600">
          <v:path/>
          <v:fill on="f" focussize="0,0"/>
          <v:stroke on="f"/>
          <v:imagedata o:title=""/>
          <o:lock v:ext="edit" aspectratio="f"/>
          <v:textbox inset="0mm,0mm,0mm,0mm" style="mso-fit-shape-to-text:t;">
            <w:txbxContent>
              <w:p w14:paraId="5F28881B">
                <w:pPr>
                  <w:pStyle w:val="17"/>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61" o:spid="_x0000_s1035" o:spt="20" style="position:absolute;left:0pt;margin-left:79.4pt;margin-top:779.35pt;height:0pt;width:436.5pt;mso-position-horizontal-relative:page;mso-position-vertical-relative:page;z-index:-251593728;mso-width-relative:page;mso-height-relative:page;" coordsize="21600,21600" o:gfxdata="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ai2v/YAAAADgEAAA8AAAAAAAAAAQAgAAAAIgAAAGRycy9kb3ducmV2LnhtbFBLAQIUABQA&#10;AAAIAIdO4kAitOHb8AEAAO0DAAAOAAAAAAAAAAEAIAAAACcBAABkcnMvZTJvRG9jLnhtbFBLBQYA&#10;AAAABgAGAFkBAACJBQAAAAA=&#10;">
          <v:path arrowok="t"/>
          <v:fill focussize="0,0"/>
          <v:stroke weight="0.48pt"/>
          <v:imagedata o:title=""/>
          <o:lock v:ext="edit"/>
        </v:line>
      </w:pict>
    </w:r>
    <w:r>
      <w:pict>
        <v:shape id="文本框 163" o:spid="_x0000_s1033" o:spt="202" type="#_x0000_t202" style="position:absolute;left:0pt;margin-left:78.4pt;margin-top:781pt;height:11pt;width:65pt;mso-position-horizontal-relative:page;mso-position-vertical-relative:page;z-index:-251592704;mso-width-relative:page;mso-height-relative:page;" filled="f" stroked="f" coordsize="21600,21600" o:gfxdata="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SNU/HXAAAADQEAAA8AAAAAAAAAAQAgAAAAIgAAAGRycy9kb3ducmV2Lnht&#10;bFBLAQIUABQAAAAIAIdO4kBAGrvzwQEAAIMDAAAOAAAAAAAAAAEAIAAAACYBAABkcnMvZTJvRG9j&#10;LnhtbFBLBQYAAAAABgAGAFkBAABZBQAAAAA=&#10;">
          <v:path/>
          <v:fill on="f" focussize="0,0"/>
          <v:stroke on="f" joinstyle="miter"/>
          <v:imagedata o:title=""/>
          <o:lock v:ext="edit"/>
          <v:textbox inset="0mm,0mm,0mm,0mm">
            <w:txbxContent>
              <w:p w14:paraId="1E8D07B6">
                <w:pPr>
                  <w:spacing w:line="220" w:lineRule="exact"/>
                  <w:ind w:left="20"/>
                  <w:rPr>
                    <w:sz w:val="18"/>
                  </w:rPr>
                </w:pP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8F64F">
    <w:pPr>
      <w:pStyle w:val="11"/>
      <w:spacing w:line="14" w:lineRule="auto"/>
      <w:rPr>
        <w:sz w:val="20"/>
      </w:rPr>
    </w:pPr>
    <w:r>
      <w:pict>
        <v:shape id="文本框 168" o:spid="_x0000_s1032" o:spt="202" type="#_x0000_t202" style="position:absolute;left:0pt;margin-left:395.25pt;margin-top:791.3pt;height:16.25pt;width:144pt;mso-position-horizontal-relative:page;mso-position-vertical-relative:page;z-index:-251588608;mso-width-relative:page;mso-height-relative:page;" filled="f" stroked="f" coordsize="21600,21600" o:gfxdata="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zFa+j2gAAAA4BAAAPAAAAAAAAAAEAIAAAACIAAABkcnMvZG93bnJldi54&#10;bWxQSwECFAAUAAAACACHTuJA0hAcmL8BAACEAwAADgAAAAAAAAABACAAAAApAQAAZHJzL2Uyb0Rv&#10;Yy54bWxQSwUGAAAAAAYABgBZAQAAWgUAAAAA&#10;">
          <v:path/>
          <v:fill on="f" focussize="0,0"/>
          <v:stroke on="f" joinstyle="miter"/>
          <v:imagedata o:title=""/>
          <o:lock v:ext="edit"/>
          <v:textbox inset="0mm,0mm,0mm,0mm">
            <w:txbxContent>
              <w:p w14:paraId="284F030A">
                <w:pPr>
                  <w:spacing w:line="220" w:lineRule="exact"/>
                  <w:ind w:left="20"/>
                  <w:rPr>
                    <w:sz w:val="18"/>
                  </w:rPr>
                </w:pPr>
                <w:r>
                  <w:rPr>
                    <w:rFonts w:hint="eastAsia"/>
                    <w:sz w:val="18"/>
                  </w:rPr>
                  <w:t xml:space="preserve"> 湖北老班长项目管理有限公司</w:t>
                </w:r>
              </w:p>
              <w:p w14:paraId="27BB3202"/>
            </w:txbxContent>
          </v:textbox>
        </v:shape>
      </w:pict>
    </w:r>
    <w:r>
      <w:rPr>
        <w:sz w:val="21"/>
      </w:rPr>
      <w:pict>
        <v:shape id="_x0000_s1116" o:spid="_x0000_s1116" o:spt="202" type="#_x0000_t202" style="position:absolute;left:0pt;margin-top:0pt;height:144pt;width:144pt;mso-position-horizontal:center;mso-position-horizontal-relative:margin;mso-wrap-style:none;z-index:251746304;mso-width-relative:page;mso-height-relative:page;" filled="f" stroked="f" coordsize="21600,21600">
          <v:path/>
          <v:fill on="f" focussize="0,0"/>
          <v:stroke on="f"/>
          <v:imagedata o:title=""/>
          <o:lock v:ext="edit" aspectratio="f"/>
          <v:textbox inset="0mm,0mm,0mm,0mm" style="mso-fit-shape-to-text:t;">
            <w:txbxContent>
              <w:p w14:paraId="0D1AF64D">
                <w:pPr>
                  <w:pStyle w:val="17"/>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65" o:spid="_x0000_s1031" o:spt="20" style="position:absolute;left:0pt;margin-left:79.4pt;margin-top:779.35pt;height:0pt;width:436.5pt;mso-position-horizontal-relative:page;mso-position-vertical-relative:page;z-index:-251590656;mso-width-relative:page;mso-height-relative:page;" coordsize="21600,21600" o:gfxdata="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ai2v/YAAAADgEAAA8AAAAAAAAAAQAgAAAAIgAAAGRycy9kb3ducmV2LnhtbFBLAQIUABQA&#10;AAAIAIdO4kDSUa4t8AEAAO0DAAAOAAAAAAAAAAEAIAAAACcBAABkcnMvZTJvRG9jLnhtbFBLBQYA&#10;AAAABgAGAFkBAACJBQAAAAA=&#10;">
          <v:path arrowok="t"/>
          <v:fill focussize="0,0"/>
          <v:stroke weight="0.48pt"/>
          <v:imagedata o:title=""/>
          <o:lock v:ext="edit"/>
        </v:line>
      </w:pict>
    </w:r>
    <w:r>
      <w:pict>
        <v:shape id="文本框 167" o:spid="_x0000_s1029" o:spt="202" type="#_x0000_t202" style="position:absolute;left:0pt;margin-left:78.4pt;margin-top:781pt;height:11pt;width:65pt;mso-position-horizontal-relative:page;mso-position-vertical-relative:page;z-index:-251589632;mso-width-relative:page;mso-height-relative:page;" filled="f" stroked="f" coordsize="21600,21600" o:gfxdata="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SNU/HXAAAADQEAAA8AAAAAAAAAAQAgAAAAIgAAAGRycy9kb3ducmV2Lnht&#10;bFBLAQIUABQAAAAIAIdO4kBk46K9wQEAAIMDAAAOAAAAAAAAAAEAIAAAACYBAABkcnMvZTJvRG9j&#10;LnhtbFBLBQYAAAAABgAGAFkBAABZBQAAAAA=&#10;">
          <v:path/>
          <v:fill on="f" focussize="0,0"/>
          <v:stroke on="f" joinstyle="miter"/>
          <v:imagedata o:title=""/>
          <o:lock v:ext="edit"/>
          <v:textbox inset="0mm,0mm,0mm,0mm">
            <w:txbxContent>
              <w:p w14:paraId="5B47A18E">
                <w:pPr>
                  <w:spacing w:line="220" w:lineRule="exact"/>
                  <w:ind w:left="20"/>
                  <w:rPr>
                    <w:sz w:val="18"/>
                  </w:rPr>
                </w:pP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F3C86">
    <w:pPr>
      <w:pStyle w:val="11"/>
      <w:spacing w:line="14" w:lineRule="auto"/>
      <w:rPr>
        <w:sz w:val="20"/>
      </w:rPr>
    </w:pPr>
    <w:r>
      <w:pict>
        <v:shape id="文本框 172" o:spid="_x0000_s1028" o:spt="202" type="#_x0000_t202" style="position:absolute;left:0pt;margin-left:393.55pt;margin-top:792.25pt;height:11pt;width:149.1pt;mso-position-horizontal-relative:page;mso-position-vertical-relative:page;z-index:-251585536;mso-width-relative:page;mso-height-relative:page;" filled="f" stroked="f" coordsize="21600,21600" o:gfxdata="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T/uGhNoAAAAOAQAADwAAAAAAAAABACAAAAAiAAAAZHJzL2Rvd25yZXYu&#10;eG1sUEsBAhQAFAAAAAgAh07iQL63qRbAAQAAhAMAAA4AAAAAAAAAAQAgAAAAKQEAAGRycy9lMm9E&#10;b2MueG1sUEsFBgAAAAAGAAYAWQEAAFsFAAAAAA==&#10;">
          <v:path/>
          <v:fill on="f" focussize="0,0"/>
          <v:stroke on="f" joinstyle="miter"/>
          <v:imagedata o:title=""/>
          <o:lock v:ext="edit"/>
          <v:textbox inset="0mm,0mm,0mm,0mm">
            <w:txbxContent>
              <w:p w14:paraId="7DEF0F01">
                <w:pPr>
                  <w:spacing w:line="220" w:lineRule="exact"/>
                  <w:ind w:left="20"/>
                  <w:rPr>
                    <w:sz w:val="18"/>
                  </w:rPr>
                </w:pPr>
                <w:r>
                  <w:rPr>
                    <w:rFonts w:hint="eastAsia"/>
                    <w:sz w:val="18"/>
                  </w:rPr>
                  <w:t xml:space="preserve"> 湖北老班长项目管理有限公司</w:t>
                </w:r>
              </w:p>
              <w:p w14:paraId="0B881D8F"/>
            </w:txbxContent>
          </v:textbox>
        </v:shape>
      </w:pict>
    </w:r>
    <w:r>
      <w:rPr>
        <w:sz w:val="21"/>
      </w:rPr>
      <w:pict>
        <v:shape id="_x0000_s1117" o:spid="_x0000_s1117" o:spt="202" type="#_x0000_t202" style="position:absolute;left:0pt;margin-top:0pt;height:144pt;width:144pt;mso-position-horizontal:center;mso-position-horizontal-relative:margin;mso-wrap-style:none;z-index:251747328;mso-width-relative:page;mso-height-relative:page;" filled="f" stroked="f" coordsize="21600,21600">
          <v:path/>
          <v:fill on="f" focussize="0,0"/>
          <v:stroke on="f"/>
          <v:imagedata o:title=""/>
          <o:lock v:ext="edit" aspectratio="f"/>
          <v:textbox inset="0mm,0mm,0mm,0mm" style="mso-fit-shape-to-text:t;">
            <w:txbxContent>
              <w:p w14:paraId="1AAA7BF7">
                <w:pPr>
                  <w:pStyle w:val="17"/>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w:r>
    <w:r>
      <w:pict>
        <v:line id="直线 169" o:spid="_x0000_s1027" o:spt="20" style="position:absolute;left:0pt;margin-left:79.4pt;margin-top:779.35pt;height:0pt;width:436.5pt;mso-position-horizontal-relative:page;mso-position-vertical-relative:page;z-index:-251587584;mso-width-relative:page;mso-height-relative:page;" coordsize="21600,21600" o:gfxdata="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motr/2AAAAA4BAAAPAAAAAAAAAAEAIAAAACIAAABkcnMvZG93bnJldi54bWxQSwECFAAU&#10;AAAACACHTuJAzSjfNfEBAADtAwAADgAAAAAAAAABACAAAAAnAQAAZHJzL2Uyb0RvYy54bWxQSwUG&#10;AAAAAAYABgBZAQAAigUAAAAA&#10;">
          <v:path arrowok="t"/>
          <v:fill focussize="0,0"/>
          <v:stroke weight="0.48pt"/>
          <v:imagedata o:title=""/>
          <o:lock v:ext="edit"/>
        </v:line>
      </w:pict>
    </w:r>
    <w:r>
      <w:pict>
        <v:shape id="文本框 171" o:spid="_x0000_s1025" o:spt="202" type="#_x0000_t202" style="position:absolute;left:0pt;margin-left:78.4pt;margin-top:781pt;height:11pt;width:65pt;mso-position-horizontal-relative:page;mso-position-vertical-relative:page;z-index:-251586560;mso-width-relative:page;mso-height-relative:page;" filled="f" stroked="f" coordsize="21600,21600" o:gfxdata="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SNU/HXAAAADQEAAA8AAAAAAAAAAQAgAAAAIgAAAGRycy9kb3ducmV2Lnht&#10;bFBLAQIUABQAAAAIAIdO4kCCYIR9wQEAAIMDAAAOAAAAAAAAAAEAIAAAACYBAABkcnMvZTJvRG9j&#10;LnhtbFBLBQYAAAAABgAGAFkBAABZBQAAAAA=&#10;">
          <v:path/>
          <v:fill on="f" focussize="0,0"/>
          <v:stroke on="f" joinstyle="miter"/>
          <v:imagedata o:title=""/>
          <o:lock v:ext="edit"/>
          <v:textbox inset="0mm,0mm,0mm,0mm">
            <w:txbxContent>
              <w:p w14:paraId="18FDEF1F">
                <w:pPr>
                  <w:spacing w:line="220" w:lineRule="exact"/>
                  <w:ind w:left="20"/>
                  <w:rPr>
                    <w:sz w:val="18"/>
                  </w:rPr>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D10C4">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5FE6E">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DAFA7">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A7DE5">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37DC0">
    <w:pPr>
      <w:pBdr>
        <w:bottom w:val="single" w:color="auto" w:sz="4" w:space="0"/>
      </w:pBdr>
      <w:jc w:val="right"/>
    </w:pPr>
    <w:r>
      <w:rPr>
        <w:rFonts w:hint="eastAsia"/>
        <w:sz w:val="20"/>
        <w:szCs w:val="20"/>
      </w:rPr>
      <w:t>中共随县县委党校(县行政学校)建设工程电梯采购及安装项目.招标文件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9E6C1">
    <w:pPr>
      <w:pBdr>
        <w:bottom w:val="single" w:color="auto" w:sz="4" w:space="0"/>
      </w:pBdr>
      <w:jc w:val="right"/>
    </w:pPr>
    <w:r>
      <w:rPr>
        <w:rFonts w:hint="eastAsia"/>
        <w:sz w:val="20"/>
        <w:szCs w:val="20"/>
      </w:rPr>
      <w:t>中共随县县委党校(县行政学校)建设工程电梯采购及安装项目.招标文件</w:t>
    </w:r>
  </w:p>
  <w:p w14:paraId="5BA00FE2">
    <w:pPr>
      <w:pStyle w:val="11"/>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8835A">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790E17A8">
    <w:pPr>
      <w:pStyle w:val="11"/>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BB7BA">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5830AE8D">
    <w:pPr>
      <w:pStyle w:val="11"/>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78A8D">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7E9F957A">
    <w:pPr>
      <w:pStyle w:val="11"/>
      <w:spacing w:line="14" w:lineRule="auto"/>
      <w:rPr>
        <w:sz w:val="2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54D14">
    <w:pPr>
      <w:pStyle w:val="11"/>
      <w:spacing w:line="14" w:lineRule="auto"/>
      <w:rPr>
        <w:sz w:val="20"/>
      </w:rPr>
    </w:pPr>
    <w:r>
      <w:pict>
        <v:shape id="文本框 114" o:spid="_x0000_s1081" o:spt="202" type="#_x0000_t202" style="position:absolute;left:0pt;margin-left:48.25pt;margin-top:63.9pt;height:15.85pt;width:488pt;mso-position-horizontal-relative:page;mso-position-vertical-relative:page;z-index:-251630592;mso-width-relative:page;mso-height-relative:page;" filled="f" stroked="f" coordsize="21600,21600" o:gfxdata="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DP8R9PZAAAACwEAAA8AAAAAAAAAAQAgAAAAIgAAAGRycy9kb3ducmV2&#10;LnhtbFBLAQIUABQAAAAIAIdO4kB5a2bXwgEAAIQDAAAOAAAAAAAAAAEAIAAAACgBAABkcnMvZTJv&#10;RG9jLnhtbFBLBQYAAAAABgAGAFkBAABcBQAAAAA=&#10;">
          <v:path/>
          <v:fill on="f" focussize="0,0"/>
          <v:stroke on="f"/>
          <v:imagedata o:title=""/>
          <o:lock v:ext="edit" aspectratio="f"/>
          <v:textbox inset="0mm,0mm,0mm,0mm">
            <w:txbxContent>
              <w:p w14:paraId="3931D0A5">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3BFAE42F"/>
            </w:txbxContent>
          </v:textbox>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6EA2">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1804FC76">
    <w:pPr>
      <w:pStyle w:val="11"/>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B406C">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2BF040A8">
    <w:pPr>
      <w:pStyle w:val="11"/>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34DC8">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51A127E9">
    <w:pPr>
      <w:pStyle w:val="11"/>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3DBF8">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53F39FDC">
    <w:pPr>
      <w:pStyle w:val="11"/>
      <w:spacing w:line="14" w:lineRule="auto"/>
      <w:rPr>
        <w:sz w:val="20"/>
      </w:rPr>
    </w:pPr>
    <w:r>
      <w:pict>
        <v:shape id="文本框 123" o:spid="_x0000_s1072" o:spt="202" type="#_x0000_t202" style="position:absolute;left:0pt;margin-left:78.4pt;margin-top:69.9pt;height:17.95pt;width:194.6pt;mso-position-horizontal-relative:page;mso-position-vertical-relative:page;z-index:-251623424;mso-width-relative:page;mso-height-relative:page;" filled="f" stroked="f" coordsize="21600,21600" o:gfxdata="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QkoGXZAAAACwEAAA8AAAAAAAAAAQAgAAAAIgAAAGRycy9kb3ducmV2&#10;LnhtbFBLAQIUABQAAAAIAIdO4kDqIHiYwgEAAIQDAAAOAAAAAAAAAAEAIAAAACgBAABkcnMvZTJv&#10;RG9jLnhtbFBLBQYAAAAABgAGAFkBAABcBQAAAAA=&#10;">
          <v:path/>
          <v:fill on="f" focussize="0,0"/>
          <v:stroke on="f" joinstyle="miter"/>
          <v:imagedata o:title=""/>
          <o:lock v:ext="edit"/>
          <v:textbox inset="0mm,0mm,0mm,0mm">
            <w:txbxContent>
              <w:p w14:paraId="28FF4F6B">
                <w:pPr>
                  <w:spacing w:line="359" w:lineRule="exact"/>
                  <w:ind w:left="20"/>
                  <w:rPr>
                    <w:rFonts w:ascii="黑体" w:eastAsia="黑体"/>
                    <w:b/>
                    <w:sz w:val="32"/>
                  </w:rPr>
                </w:pPr>
              </w:p>
            </w:txbxContent>
          </v:textbox>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AA15B">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04C68282">
    <w:pPr>
      <w:pStyle w:val="11"/>
      <w:spacing w:line="14" w:lineRule="auto"/>
      <w:rPr>
        <w:sz w:val="20"/>
      </w:rPr>
    </w:pPr>
    <w:r>
      <w:pict>
        <v:shape id="文本框 129" o:spid="_x0000_s1066" o:spt="202" type="#_x0000_t202" style="position:absolute;left:0pt;margin-left:78.4pt;margin-top:92pt;height:17.95pt;width:98.25pt;mso-position-horizontal-relative:page;mso-position-vertical-relative:page;z-index:-251619328;mso-width-relative:page;mso-height-relative:page;" filled="f" stroked="f" coordsize="21600,21600" o:gfxdata="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paWttoAAAALAQAADwAAAAAAAAABACAAAAAiAAAAZHJzL2Rvd25y&#10;ZXYueG1sUEsBAhQAFAAAAAgAh07iQLZPhvnDAQAAhAMAAA4AAAAAAAAAAQAgAAAAKQEAAGRycy9l&#10;Mm9Eb2MueG1sUEsFBgAAAAAGAAYAWQEAAF4FAAAAAA==&#10;">
          <v:path/>
          <v:fill on="f" focussize="0,0"/>
          <v:stroke on="f" joinstyle="miter"/>
          <v:imagedata o:title=""/>
          <o:lock v:ext="edit"/>
          <v:textbox inset="0mm,0mm,0mm,0mm">
            <w:txbxContent>
              <w:p w14:paraId="7377AA84">
                <w:pPr>
                  <w:spacing w:line="359" w:lineRule="exact"/>
                  <w:ind w:left="20"/>
                  <w:rPr>
                    <w:rFonts w:ascii="黑体" w:eastAsia="黑体"/>
                    <w:b/>
                    <w:sz w:val="32"/>
                  </w:rPr>
                </w:pPr>
              </w:p>
            </w:txbxContent>
          </v:textbox>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A915B">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06CA82D9">
    <w:pPr>
      <w:pStyle w:val="11"/>
      <w:spacing w:line="14" w:lineRule="auto"/>
      <w:rPr>
        <w:sz w:val="20"/>
      </w:rPr>
    </w:pPr>
    <w:r>
      <w:pict>
        <v:shape id="文本框 131" o:spid="_x0000_s1064" o:spt="202" type="#_x0000_t202" style="position:absolute;left:0pt;margin-left:78.4pt;margin-top:85.05pt;height:17.95pt;width:194.6pt;mso-position-horizontal-relative:page;mso-position-vertical-relative:page;z-index:-251618304;mso-width-relative:page;mso-height-relative:page;" filled="f" stroked="f" coordsize="21600,21600" o:gfxdata="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3VxCV9gAAAALAQAADwAAAAAAAAABACAAAAAiAAAAZHJzL2Rvd25yZXYu&#10;eG1sUEsBAhQAFAAAAAgAh07iQAy8nO3CAQAAhAMAAA4AAAAAAAAAAQAgAAAAJwEAAGRycy9lMm9E&#10;b2MueG1sUEsFBgAAAAAGAAYAWQEAAFsFAAAAAA==&#10;">
          <v:path/>
          <v:fill on="f" focussize="0,0"/>
          <v:stroke on="f" joinstyle="miter"/>
          <v:imagedata o:title=""/>
          <o:lock v:ext="edit"/>
          <v:textbox inset="0mm,0mm,0mm,0mm">
            <w:txbxContent>
              <w:p w14:paraId="1C5B1C32">
                <w:pPr>
                  <w:spacing w:line="359" w:lineRule="exact"/>
                  <w:ind w:left="20"/>
                  <w:rPr>
                    <w:rFonts w:ascii="黑体" w:eastAsia="黑体"/>
                    <w:b/>
                    <w:sz w:val="32"/>
                  </w:rPr>
                </w:pPr>
              </w:p>
            </w:txbxContent>
          </v:textbox>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B0DA6">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16EEC627">
    <w:pPr>
      <w:pStyle w:val="11"/>
      <w:spacing w:line="14"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4A9C4">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595C8B2F">
    <w:pPr>
      <w:pStyle w:val="11"/>
      <w:spacing w:line="14" w:lineRule="auto"/>
      <w:rPr>
        <w:sz w:val="20"/>
      </w:rPr>
    </w:pPr>
    <w:r>
      <w:pict>
        <v:shape id="文本框 132" o:spid="_x0000_s1063" o:spt="202" type="#_x0000_t202" style="position:absolute;left:0pt;margin-left:78.4pt;margin-top:89.95pt;height:17.95pt;width:146.5pt;mso-position-horizontal-relative:page;mso-position-vertical-relative:page;z-index:-251617280;mso-width-relative:page;mso-height-relative:page;" filled="f" stroked="f" coordsize="21600,21600" o:gfxdata="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g6S3X2QAAAAsBAAAPAAAAAAAAAAEAIAAAACIAAABkcnMvZG93bnJldi54&#10;bWxQSwECFAAUAAAACACHTuJAku8qsMABAACEAwAADgAAAAAAAAABACAAAAAoAQAAZHJzL2Uyb0Rv&#10;Yy54bWxQSwUGAAAAAAYABgBZAQAAWgUAAAAA&#10;">
          <v:path/>
          <v:fill on="f" focussize="0,0"/>
          <v:stroke on="f" joinstyle="miter"/>
          <v:imagedata o:title=""/>
          <o:lock v:ext="edit"/>
          <v:textbox inset="0mm,0mm,0mm,0mm">
            <w:txbxContent>
              <w:p w14:paraId="42ACAC04">
                <w:pPr>
                  <w:spacing w:line="359" w:lineRule="exact"/>
                  <w:ind w:left="20"/>
                  <w:rPr>
                    <w:rFonts w:ascii="黑体" w:eastAsia="黑体"/>
                    <w:b/>
                    <w:sz w:val="32"/>
                  </w:rPr>
                </w:pPr>
              </w:p>
            </w:txbxContent>
          </v:textbox>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1B321">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18EF5B92">
    <w:pPr>
      <w:pStyle w:val="11"/>
      <w:spacing w:line="14" w:lineRule="auto"/>
      <w:rPr>
        <w:sz w:val="20"/>
      </w:rPr>
    </w:pPr>
    <w:r>
      <w:pict>
        <v:shape id="文本框 133" o:spid="_x0000_s1062" o:spt="202" type="#_x0000_t202" style="position:absolute;left:0pt;margin-left:78.4pt;margin-top:63.9pt;height:17.95pt;width:210.7pt;mso-position-horizontal-relative:page;mso-position-vertical-relative:page;z-index:-251616256;mso-width-relative:page;mso-height-relative:page;" filled="f" stroked="f" coordsize="21600,21600" o:gfxdata="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BcBFmTZAAAACwEAAA8AAAAAAAAAAQAgAAAAIgAAAGRycy9kb3ducmV2&#10;LnhtbFBLAQIUABQAAAAIAIdO4kCpq6tLwgEAAIQDAAAOAAAAAAAAAAEAIAAAACgBAABkcnMvZTJv&#10;RG9jLnhtbFBLBQYAAAAABgAGAFkBAABcBQAAAAA=&#10;">
          <v:path/>
          <v:fill on="f" focussize="0,0"/>
          <v:stroke on="f" joinstyle="miter"/>
          <v:imagedata o:title=""/>
          <o:lock v:ext="edit"/>
          <v:textbox inset="0mm,0mm,0mm,0mm">
            <w:txbxContent>
              <w:p w14:paraId="5A5FD5A5">
                <w:pPr>
                  <w:spacing w:line="359" w:lineRule="exact"/>
                  <w:ind w:left="20"/>
                  <w:rPr>
                    <w:rFonts w:ascii="黑体" w:eastAsia="黑体"/>
                    <w:b/>
                    <w:sz w:val="32"/>
                  </w:rPr>
                </w:pPr>
              </w:p>
            </w:txbxContent>
          </v:textbox>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26D22">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07AFE4A7">
    <w:pPr>
      <w:pStyle w:val="11"/>
      <w:spacing w:line="14" w:lineRule="auto"/>
      <w:rPr>
        <w:sz w:val="20"/>
      </w:rPr>
    </w:pPr>
    <w:r>
      <w:pict>
        <v:shape id="文本框 134" o:spid="_x0000_s1061" o:spt="202" type="#_x0000_t202" style="position:absolute;left:0pt;margin-left:78.4pt;margin-top:69.9pt;height:19.45pt;width:274.05pt;mso-position-horizontal-relative:page;mso-position-vertical-relative:page;z-index:-251615232;mso-width-relative:page;mso-height-relative:page;" filled="f" stroked="f" coordsize="21600,21600" o:gfxdata="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m2Kj12QAAAAsBAAAPAAAAAAAAAAEAIAAAACIAAABkcnMvZG93bnJl&#10;di54bWxQSwECFAAUAAAACACHTuJAmR+LLsMBAACEAwAADgAAAAAAAAABACAAAAAoAQAAZHJzL2Uy&#10;b0RvYy54bWxQSwUGAAAAAAYABgBZAQAAXQUAAAAA&#10;">
          <v:path/>
          <v:fill on="f" focussize="0,0"/>
          <v:stroke on="f" joinstyle="miter"/>
          <v:imagedata o:title=""/>
          <o:lock v:ext="edit"/>
          <v:textbox inset="0mm,0mm,0mm,0mm">
            <w:txbxContent>
              <w:p w14:paraId="3845CA89">
                <w:pPr>
                  <w:spacing w:line="388" w:lineRule="exact"/>
                  <w:ind w:left="20"/>
                  <w:rPr>
                    <w:rFonts w:ascii="微软雅黑" w:eastAsia="微软雅黑"/>
                    <w:b/>
                    <w:sz w:val="32"/>
                  </w:rPr>
                </w:pPr>
              </w:p>
            </w:txbxContent>
          </v:textbox>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F3640">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2F6D69C8">
    <w:pPr>
      <w:pStyle w:val="11"/>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B702B">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7F34D54C">
    <w:pPr>
      <w:pStyle w:val="11"/>
      <w:spacing w:line="14" w:lineRule="auto"/>
      <w:rPr>
        <w:sz w:val="20"/>
      </w:rPr>
    </w:pPr>
    <w:r>
      <w:pict>
        <v:shape id="文本框 139" o:spid="_x0000_s1056" o:spt="202" type="#_x0000_t202" style="position:absolute;left:0pt;margin-left:78.4pt;margin-top:69.9pt;height:17.95pt;width:178.55pt;mso-position-horizontal-relative:page;mso-position-vertical-relative:page;z-index:-251611136;mso-width-relative:page;mso-height-relative:page;" filled="f" stroked="f" coordsize="21600,21600" o:gfxdata="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JzlMJDXAAAACwEAAA8AAAAAAAAAAQAgAAAAIgAAAGRycy9kb3ducmV2&#10;LnhtbFBLAQIUABQAAAAIAIdO4kDItMm0xAEAAIQDAAAOAAAAAAAAAAEAIAAAACYBAABkcnMvZTJv&#10;RG9jLnhtbFBLBQYAAAAABgAGAFkBAABcBQAAAAA=&#10;">
          <v:path/>
          <v:fill on="f" focussize="0,0"/>
          <v:stroke on="f" joinstyle="miter"/>
          <v:imagedata o:title=""/>
          <o:lock v:ext="edit"/>
          <v:textbox inset="0mm,0mm,0mm,0mm">
            <w:txbxContent>
              <w:p w14:paraId="36B8C03D">
                <w:pPr>
                  <w:pStyle w:val="4"/>
                  <w:spacing w:before="35"/>
                  <w:ind w:left="568"/>
                </w:pPr>
              </w:p>
            </w:txbxContent>
          </v:textbox>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D6122">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4B4ED25D">
    <w:pPr>
      <w:pStyle w:val="11"/>
      <w:spacing w:line="14" w:lineRule="auto"/>
      <w:rPr>
        <w:sz w:val="20"/>
      </w:rPr>
    </w:pPr>
    <w:r>
      <w:pict>
        <v:shape id="文本框 140" o:spid="_x0000_s1055" o:spt="202" type="#_x0000_t202" style="position:absolute;left:0pt;margin-left:78.4pt;margin-top:69.9pt;height:17.95pt;width:226.75pt;mso-position-horizontal-relative:page;mso-position-vertical-relative:page;z-index:-251610112;mso-width-relative:page;mso-height-relative:page;" filled="f" stroked="f" coordsize="21600,21600" o:gfxdata="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UaXUKNkAAAALAQAADwAAAAAAAAABACAAAAAiAAAAZHJzL2Rvd25y&#10;ZXYueG1sUEsBAhQAFAAAAAgAh07iQNwRh4rEAQAAhAMAAA4AAAAAAAAAAQAgAAAAKAEAAGRycy9l&#10;Mm9Eb2MueG1sUEsFBgAAAAAGAAYAWQEAAF4FAAAAAA==&#10;">
          <v:path/>
          <v:fill on="f" focussize="0,0"/>
          <v:stroke on="f" joinstyle="miter"/>
          <v:imagedata o:title=""/>
          <o:lock v:ext="edit"/>
          <v:textbox inset="0mm,0mm,0mm,0mm">
            <w:txbxContent>
              <w:p w14:paraId="6CEA3650">
                <w:pPr>
                  <w:spacing w:line="359" w:lineRule="exact"/>
                  <w:ind w:left="20"/>
                  <w:rPr>
                    <w:rFonts w:ascii="黑体" w:eastAsia="黑体"/>
                    <w:b/>
                    <w:sz w:val="32"/>
                  </w:rPr>
                </w:pPr>
              </w:p>
            </w:txbxContent>
          </v:textbox>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CFEDB">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5F0A39DE">
    <w:pPr>
      <w:pStyle w:val="11"/>
      <w:spacing w:line="14" w:lineRule="auto"/>
      <w:rPr>
        <w:sz w:val="20"/>
      </w:rPr>
    </w:pPr>
    <w:r>
      <w:pict>
        <v:shape id="文本框 141" o:spid="_x0000_s1054" o:spt="202" type="#_x0000_t202" style="position:absolute;left:0pt;margin-left:78.4pt;margin-top:69.9pt;height:17.95pt;width:162.55pt;mso-position-horizontal-relative:page;mso-position-vertical-relative:page;z-index:-251609088;mso-width-relative:page;mso-height-relative:page;" filled="f" stroked="f" coordsize="21600,21600" o:gfxdata="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MQs5c2QAAAAsBAAAPAAAAAAAAAAEAIAAAACIAAABkcnMvZG93bnJl&#10;di54bWxQSwECFAAUAAAACACHTuJA3ORQzMMBAACEAwAADgAAAAAAAAABACAAAAAoAQAAZHJzL2Uy&#10;b0RvYy54bWxQSwUGAAAAAAYABgBZAQAAXQUAAAAA&#10;">
          <v:path/>
          <v:fill on="f" focussize="0,0"/>
          <v:stroke on="f" joinstyle="miter"/>
          <v:imagedata o:title=""/>
          <o:lock v:ext="edit"/>
          <v:textbox inset="0mm,0mm,0mm,0mm">
            <w:txbxContent>
              <w:p w14:paraId="6B63F606">
                <w:pPr>
                  <w:spacing w:line="359" w:lineRule="exact"/>
                  <w:ind w:left="20"/>
                  <w:rPr>
                    <w:rFonts w:ascii="黑体" w:eastAsia="黑体"/>
                    <w:b/>
                    <w:sz w:val="32"/>
                  </w:rPr>
                </w:pPr>
              </w:p>
            </w:txbxContent>
          </v:textbox>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C45C1">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7F8D22E3">
    <w:pPr>
      <w:pStyle w:val="11"/>
      <w:spacing w:line="14" w:lineRule="auto"/>
      <w:rPr>
        <w:sz w:val="20"/>
      </w:rPr>
    </w:pPr>
    <w:r>
      <w:pict>
        <v:shape id="文本框 142" o:spid="_x0000_s1053" o:spt="202" type="#_x0000_t202" style="position:absolute;left:0pt;margin-left:78.4pt;margin-top:63.9pt;height:17.95pt;width:210.7pt;mso-position-horizontal-relative:page;mso-position-vertical-relative:page;z-index:-251608064;mso-width-relative:page;mso-height-relative:page;" filled="f" stroked="f" coordsize="21600,21600" o:gfxdata="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XARZk2QAAAAsBAAAPAAAAAAAAAAEAIAAAACIAAABkcnMvZG93bnJl&#10;di54bWxQSwECFAAUAAAACACHTuJAZxqVVMMBAACEAwAADgAAAAAAAAABACAAAAAoAQAAZHJzL2Uy&#10;b0RvYy54bWxQSwUGAAAAAAYABgBZAQAAXQUAAAAA&#10;">
          <v:path/>
          <v:fill on="f" focussize="0,0"/>
          <v:stroke on="f" joinstyle="miter"/>
          <v:imagedata o:title=""/>
          <o:lock v:ext="edit"/>
          <v:textbox inset="0mm,0mm,0mm,0mm">
            <w:txbxContent>
              <w:p w14:paraId="7E8B4785">
                <w:pPr>
                  <w:spacing w:line="359" w:lineRule="exact"/>
                  <w:ind w:left="20"/>
                  <w:rPr>
                    <w:rFonts w:ascii="黑体" w:eastAsia="黑体"/>
                    <w:b/>
                    <w:sz w:val="32"/>
                  </w:rPr>
                </w:pPr>
              </w:p>
            </w:txbxContent>
          </v:textbox>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349BD">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4C867252">
    <w:pPr>
      <w:pStyle w:val="11"/>
      <w:spacing w:line="14" w:lineRule="auto"/>
      <w:rPr>
        <w:sz w:val="20"/>
      </w:rPr>
    </w:pPr>
    <w:r>
      <w:pict>
        <v:shape id="文本框 145" o:spid="_x0000_s1052" o:spt="202" type="#_x0000_t202" style="position:absolute;left:0pt;margin-left:240.8pt;margin-top:69.1pt;height:18.8pt;width:23.55pt;mso-position-horizontal-relative:page;mso-position-vertical-relative:page;z-index:-251607040;mso-width-relative:page;mso-height-relative:page;" filled="f" stroked="f" coordsize="21600,21600" o:gfxdata="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t5IWvaAAAACwEAAA8AAAAAAAAAAQAgAAAAIgAAAGRycy9kb3du&#10;cmV2LnhtbFBLAQIUABQAAAAIAIdO4kDdrtIWxAEAAIMDAAAOAAAAAAAAAAEAIAAAACkBAABkcnMv&#10;ZTJvRG9jLnhtbFBLBQYAAAAABgAGAFkBAABfBQAAAAA=&#10;">
          <v:path/>
          <v:fill on="f" focussize="0,0"/>
          <v:stroke on="f" joinstyle="miter"/>
          <v:imagedata o:title=""/>
          <o:lock v:ext="edit"/>
          <v:textbox inset="0mm,0mm,0mm,0mm">
            <w:txbxContent>
              <w:p w14:paraId="3B006300">
                <w:pPr>
                  <w:spacing w:before="10"/>
                  <w:ind w:left="20"/>
                  <w:rPr>
                    <w:rFonts w:ascii="Arial"/>
                    <w:b/>
                    <w:sz w:val="30"/>
                  </w:rPr>
                </w:pPr>
              </w:p>
            </w:txbxContent>
          </v:textbox>
        </v:shape>
      </w:pict>
    </w:r>
    <w:r>
      <w:pict>
        <v:shape id="文本框 146" o:spid="_x0000_s1051" o:spt="202" type="#_x0000_t202" style="position:absolute;left:0pt;margin-left:277.35pt;margin-top:69.75pt;height:17pt;width:77.25pt;mso-position-horizontal-relative:page;mso-position-vertical-relative:page;z-index:-251606016;mso-width-relative:page;mso-height-relative:page;" filled="f" stroked="f" coordsize="21600,21600" o:gfxdata="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owNetoAAAALAQAADwAAAAAAAAABACAAAAAiAAAAZHJzL2Rvd25y&#10;ZXYueG1sUEsBAhQAFAAAAAgAh07iQL+kLhPDAQAAgwMAAA4AAAAAAAAAAQAgAAAAKQEAAGRycy9l&#10;Mm9Eb2MueG1sUEsFBgAAAAAGAAYAWQEAAF4FAAAAAA==&#10;">
          <v:path/>
          <v:fill on="f" focussize="0,0"/>
          <v:stroke on="f" joinstyle="miter"/>
          <v:imagedata o:title=""/>
          <o:lock v:ext="edit"/>
          <v:textbox inset="0mm,0mm,0mm,0mm">
            <w:txbxContent>
              <w:p w14:paraId="031E94D6"/>
            </w:txbxContent>
          </v:textbox>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1A017">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3193399A">
    <w:pPr>
      <w:pStyle w:val="11"/>
      <w:spacing w:line="14" w:lineRule="auto"/>
      <w:rPr>
        <w:sz w:val="2"/>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2B180">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39C26583">
    <w:pPr>
      <w:pStyle w:val="11"/>
      <w:spacing w:line="14" w:lineRule="auto"/>
      <w:rPr>
        <w:sz w:val="2"/>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70822">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7612B47B">
    <w:pPr>
      <w:pStyle w:val="11"/>
      <w:spacing w:line="14" w:lineRule="auto"/>
      <w:rPr>
        <w:sz w:val="20"/>
      </w:rPr>
    </w:pPr>
    <w:r>
      <w:pict>
        <v:shape id="文本框 151" o:spid="_x0000_s1046" o:spt="202" type="#_x0000_t202" style="position:absolute;left:0pt;margin-left:78.4pt;margin-top:95.1pt;height:17.95pt;width:98.25pt;mso-position-horizontal-relative:page;mso-position-vertical-relative:page;z-index:-251601920;mso-width-relative:page;mso-height-relative:page;" filled="f" stroked="f" coordsize="21600,21600" o:gfxdata="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JinHnfZAAAACwEAAA8AAAAAAAAAAQAgAAAAIgAAAGRycy9kb3ducmV2&#10;LnhtbFBLAQIUABQAAAAIAIdO4kAmvwL9wgEAAIQDAAAOAAAAAAAAAAEAIAAAACgBAABkcnMvZTJv&#10;RG9jLnhtbFBLBQYAAAAABgAGAFkBAABcBQAAAAA=&#10;">
          <v:path/>
          <v:fill on="f" focussize="0,0"/>
          <v:stroke on="f" joinstyle="miter"/>
          <v:imagedata o:title=""/>
          <o:lock v:ext="edit"/>
          <v:textbox inset="0mm,0mm,0mm,0mm">
            <w:txbxContent>
              <w:p w14:paraId="2309D0CF">
                <w:pPr>
                  <w:spacing w:line="359" w:lineRule="exact"/>
                  <w:ind w:left="20"/>
                  <w:rPr>
                    <w:rFonts w:ascii="黑体" w:eastAsia="黑体"/>
                    <w:b/>
                    <w:sz w:val="32"/>
                  </w:rPr>
                </w:pPr>
              </w:p>
            </w:txbxContent>
          </v:textbox>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D4C14">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4F36D7BC">
    <w:pPr>
      <w:pStyle w:val="11"/>
      <w:spacing w:line="14" w:lineRule="auto"/>
      <w:rPr>
        <w:sz w:val="20"/>
      </w:rPr>
    </w:pPr>
    <w:r>
      <w:pict>
        <v:shape id="文本框 156" o:spid="_x0000_s1041" o:spt="202" type="#_x0000_t202" style="position:absolute;left:0pt;margin-left:78.4pt;margin-top:85.05pt;height:17.95pt;width:162.45pt;mso-position-horizontal-relative:page;mso-position-vertical-relative:page;z-index:-251597824;mso-width-relative:page;mso-height-relative:page;" filled="f" stroked="f" coordsize="21600,21600" o:gfxdata="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PcP2bZAAAACwEAAA8AAAAAAAAAAQAgAAAAIgAAAGRycy9kb3ducmV2&#10;LnhtbFBLAQIUABQAAAAIAIdO4kCj2W5swgEAAIQDAAAOAAAAAAAAAAEAIAAAACgBAABkcnMvZTJv&#10;RG9jLnhtbFBLBQYAAAAABgAGAFkBAABcBQAAAAA=&#10;">
          <v:path/>
          <v:fill on="f" focussize="0,0"/>
          <v:stroke on="f" joinstyle="miter"/>
          <v:imagedata o:title=""/>
          <o:lock v:ext="edit"/>
          <v:textbox inset="0mm,0mm,0mm,0mm">
            <w:txbxContent>
              <w:p w14:paraId="0E25C8B7">
                <w:pPr>
                  <w:spacing w:line="359" w:lineRule="exact"/>
                  <w:ind w:left="20"/>
                  <w:rPr>
                    <w:rFonts w:ascii="黑体" w:eastAsia="黑体"/>
                    <w:b/>
                    <w:sz w:val="32"/>
                  </w:rPr>
                </w:pPr>
              </w:p>
            </w:txbxContent>
          </v:textbox>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FA5B4">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377BCBDA">
    <w:pPr>
      <w:pStyle w:val="11"/>
      <w:spacing w:line="14" w:lineRule="auto"/>
      <w:rPr>
        <w:sz w:val="20"/>
      </w:rPr>
    </w:pPr>
    <w:r>
      <w:pict>
        <v:shape id="文本框 157" o:spid="_x0000_s1040" o:spt="202" type="#_x0000_t202" style="position:absolute;left:0pt;margin-left:78.4pt;margin-top:85.05pt;height:17.95pt;width:226.65pt;mso-position-horizontal-relative:page;mso-position-vertical-relative:page;z-index:-251596800;mso-width-relative:page;mso-height-relative:page;" filled="f" stroked="f" coordsize="21600,21600" o:gfxdata="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AiddGdcAAAALAQAADwAAAAAAAAABACAAAAAiAAAAZHJzL2Rvd25yZXYu&#10;eG1sUEsBAhQAFAAAAAgAh07iQNYwO7XDAQAAhAMAAA4AAAAAAAAAAQAgAAAAJgEAAGRycy9lMm9E&#10;b2MueG1sUEsFBgAAAAAGAAYAWQEAAFsFAAAAAA==&#10;">
          <v:path/>
          <v:fill on="f" focussize="0,0"/>
          <v:stroke on="f" joinstyle="miter"/>
          <v:imagedata o:title=""/>
          <o:lock v:ext="edit"/>
          <v:textbox inset="0mm,0mm,0mm,0mm">
            <w:txbxContent>
              <w:p w14:paraId="14BB20A9">
                <w:pPr>
                  <w:spacing w:line="359" w:lineRule="exact"/>
                  <w:ind w:left="20"/>
                  <w:rPr>
                    <w:rFonts w:ascii="黑体" w:eastAsia="黑体"/>
                    <w:b/>
                    <w:sz w:val="32"/>
                  </w:rPr>
                </w:pPr>
              </w:p>
            </w:txbxContent>
          </v:textbox>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6630D">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31994391">
    <w:pPr>
      <w:pStyle w:val="11"/>
      <w:spacing w:line="14" w:lineRule="auto"/>
      <w:rPr>
        <w:sz w:val="2"/>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5CE2C">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05AD7E73">
    <w:pPr>
      <w:pStyle w:val="11"/>
      <w:spacing w:line="14" w:lineRule="auto"/>
      <w:rPr>
        <w:sz w:val="20"/>
      </w:rPr>
    </w:pPr>
    <w:r>
      <w:pict>
        <v:shape id="文本框 159" o:spid="_x0000_s1038" o:spt="202" type="#_x0000_t202" style="position:absolute;left:0pt;margin-left:78.4pt;margin-top:85.05pt;height:17.95pt;width:146.5pt;mso-position-horizontal-relative:page;mso-position-vertical-relative:page;z-index:-251595776;mso-width-relative:page;mso-height-relative:page;" filled="f" stroked="f" coordsize="21600,21600" o:gfxdata="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5CwCNgAAAALAQAADwAAAAAAAAABACAAAAAiAAAAZHJzL2Rvd25yZXYu&#10;eG1sUEsBAhQAFAAAAAgAh07iQGIJ1PfCAQAAhAMAAA4AAAAAAAAAAQAgAAAAJwEAAGRycy9lMm9E&#10;b2MueG1sUEsFBgAAAAAGAAYAWQEAAFsFAAAAAA==&#10;">
          <v:path/>
          <v:fill on="f" focussize="0,0"/>
          <v:stroke on="f" joinstyle="miter"/>
          <v:imagedata o:title=""/>
          <o:lock v:ext="edit"/>
          <v:textbox inset="0mm,0mm,0mm,0mm">
            <w:txbxContent>
              <w:p w14:paraId="20CCDE48">
                <w:pPr>
                  <w:spacing w:line="359" w:lineRule="exact"/>
                  <w:ind w:left="20"/>
                  <w:rPr>
                    <w:rFonts w:ascii="黑体" w:eastAsia="黑体"/>
                    <w:b/>
                    <w:sz w:val="32"/>
                  </w:rPr>
                </w:pPr>
              </w:p>
            </w:txbxContent>
          </v:textbox>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85546">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63480E20">
    <w:pPr>
      <w:pStyle w:val="11"/>
      <w:spacing w:line="14" w:lineRule="auto"/>
      <w:rPr>
        <w:sz w:val="20"/>
      </w:rPr>
    </w:pPr>
    <w:r>
      <w:pict>
        <v:shape id="文本框 160" o:spid="_x0000_s1037" o:spt="202" type="#_x0000_t202" style="position:absolute;left:0pt;margin-left:78.4pt;margin-top:85.05pt;height:17.95pt;width:146.35pt;mso-position-horizontal-relative:page;mso-position-vertical-relative:page;z-index:-251594752;mso-width-relative:page;mso-height-relative:page;" filled="f" stroked="f" coordsize="21600,21600" o:gfxdata="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6cX0C2QAAAAsBAAAPAAAAAAAAAAEAIAAAACIAAABkcnMvZG93bnJl&#10;di54bWxQSwECFAAUAAAACACHTuJAwaKJVcMBAACEAwAADgAAAAAAAAABACAAAAAoAQAAZHJzL2Uy&#10;b0RvYy54bWxQSwUGAAAAAAYABgBZAQAAXQUAAAAA&#10;">
          <v:path/>
          <v:fill on="f" focussize="0,0"/>
          <v:stroke on="f" joinstyle="miter"/>
          <v:imagedata o:title=""/>
          <o:lock v:ext="edit"/>
          <v:textbox inset="0mm,0mm,0mm,0mm">
            <w:txbxContent>
              <w:p w14:paraId="620B9D7E">
                <w:pPr>
                  <w:spacing w:line="359" w:lineRule="exact"/>
                  <w:ind w:left="20"/>
                  <w:rPr>
                    <w:rFonts w:ascii="黑体" w:eastAsia="黑体"/>
                    <w:b/>
                    <w:sz w:val="32"/>
                  </w:rPr>
                </w:pPr>
              </w:p>
            </w:txbxContent>
          </v:textbox>
        </v:shape>
      </w:pic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97E7E">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117F5D66">
    <w:pPr>
      <w:pStyle w:val="11"/>
      <w:spacing w:line="14" w:lineRule="auto"/>
      <w:rPr>
        <w:sz w:val="2"/>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8C741">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619D0C97">
    <w:pPr>
      <w:pStyle w:val="11"/>
      <w:spacing w:line="14" w:lineRule="auto"/>
      <w:rPr>
        <w:sz w:val="2"/>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7B754">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52387293">
    <w:pPr>
      <w:pStyle w:val="11"/>
      <w:spacing w:line="14" w:lineRule="auto"/>
      <w:rPr>
        <w:sz w:val="2"/>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4B755">
    <w:pPr>
      <w:pStyle w:val="18"/>
      <w:pBdr>
        <w:bottom w:val="single" w:color="auto" w:sz="4" w:space="1"/>
      </w:pBdr>
      <w:jc w:val="right"/>
      <w:rPr>
        <w:sz w:val="20"/>
        <w:szCs w:val="20"/>
      </w:rPr>
    </w:pPr>
    <w:r>
      <w:rPr>
        <w:rFonts w:hint="eastAsia"/>
        <w:sz w:val="20"/>
        <w:szCs w:val="20"/>
      </w:rPr>
      <w:t>中共随县县委党校(县行政学校)建设工程电梯采购及安装项目.招标文件</w:t>
    </w:r>
  </w:p>
  <w:p w14:paraId="5EBD0310">
    <w:pPr>
      <w:pStyle w:val="11"/>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10"/>
      <w:numFmt w:val="decimal"/>
      <w:lvlText w:val="%1"/>
      <w:lvlJc w:val="left"/>
      <w:pPr>
        <w:ind w:left="1111" w:hanging="543"/>
      </w:pPr>
      <w:rPr>
        <w:rFonts w:hint="default"/>
        <w:lang w:val="zh-CN" w:eastAsia="zh-CN" w:bidi="zh-CN"/>
      </w:rPr>
    </w:lvl>
    <w:lvl w:ilvl="1" w:tentative="0">
      <w:start w:val="1"/>
      <w:numFmt w:val="decimal"/>
      <w:lvlText w:val="%1.%2"/>
      <w:lvlJc w:val="left"/>
      <w:pPr>
        <w:ind w:left="1111" w:hanging="543"/>
      </w:pPr>
      <w:rPr>
        <w:rFonts w:hint="default" w:ascii="宋体" w:hAnsi="宋体" w:eastAsia="宋体" w:cs="宋体"/>
        <w:b/>
        <w:bCs/>
        <w:spacing w:val="-3"/>
        <w:w w:val="99"/>
        <w:sz w:val="24"/>
        <w:szCs w:val="24"/>
        <w:lang w:val="zh-CN" w:eastAsia="zh-CN" w:bidi="zh-CN"/>
      </w:rPr>
    </w:lvl>
    <w:lvl w:ilvl="2" w:tentative="0">
      <w:start w:val="1"/>
      <w:numFmt w:val="decimal"/>
      <w:lvlText w:val="%1.%2.%3"/>
      <w:lvlJc w:val="left"/>
      <w:pPr>
        <w:ind w:left="1624" w:hanging="636"/>
      </w:pPr>
      <w:rPr>
        <w:rFonts w:hint="default" w:ascii="Arial" w:hAnsi="Arial" w:eastAsia="Arial" w:cs="Arial"/>
        <w:spacing w:val="-2"/>
        <w:w w:val="99"/>
        <w:sz w:val="21"/>
        <w:szCs w:val="21"/>
        <w:lang w:val="zh-CN" w:eastAsia="zh-CN" w:bidi="zh-CN"/>
      </w:rPr>
    </w:lvl>
    <w:lvl w:ilvl="3" w:tentative="0">
      <w:start w:val="0"/>
      <w:numFmt w:val="bullet"/>
      <w:lvlText w:val="•"/>
      <w:lvlJc w:val="left"/>
      <w:pPr>
        <w:ind w:left="3461" w:hanging="636"/>
      </w:pPr>
      <w:rPr>
        <w:rFonts w:hint="default"/>
        <w:lang w:val="zh-CN" w:eastAsia="zh-CN" w:bidi="zh-CN"/>
      </w:rPr>
    </w:lvl>
    <w:lvl w:ilvl="4" w:tentative="0">
      <w:start w:val="0"/>
      <w:numFmt w:val="bullet"/>
      <w:lvlText w:val="•"/>
      <w:lvlJc w:val="left"/>
      <w:pPr>
        <w:ind w:left="4382" w:hanging="636"/>
      </w:pPr>
      <w:rPr>
        <w:rFonts w:hint="default"/>
        <w:lang w:val="zh-CN" w:eastAsia="zh-CN" w:bidi="zh-CN"/>
      </w:rPr>
    </w:lvl>
    <w:lvl w:ilvl="5" w:tentative="0">
      <w:start w:val="0"/>
      <w:numFmt w:val="bullet"/>
      <w:lvlText w:val="•"/>
      <w:lvlJc w:val="left"/>
      <w:pPr>
        <w:ind w:left="5303" w:hanging="636"/>
      </w:pPr>
      <w:rPr>
        <w:rFonts w:hint="default"/>
        <w:lang w:val="zh-CN" w:eastAsia="zh-CN" w:bidi="zh-CN"/>
      </w:rPr>
    </w:lvl>
    <w:lvl w:ilvl="6" w:tentative="0">
      <w:start w:val="0"/>
      <w:numFmt w:val="bullet"/>
      <w:lvlText w:val="•"/>
      <w:lvlJc w:val="left"/>
      <w:pPr>
        <w:ind w:left="6223" w:hanging="636"/>
      </w:pPr>
      <w:rPr>
        <w:rFonts w:hint="default"/>
        <w:lang w:val="zh-CN" w:eastAsia="zh-CN" w:bidi="zh-CN"/>
      </w:rPr>
    </w:lvl>
    <w:lvl w:ilvl="7" w:tentative="0">
      <w:start w:val="0"/>
      <w:numFmt w:val="bullet"/>
      <w:lvlText w:val="•"/>
      <w:lvlJc w:val="left"/>
      <w:pPr>
        <w:ind w:left="7144" w:hanging="636"/>
      </w:pPr>
      <w:rPr>
        <w:rFonts w:hint="default"/>
        <w:lang w:val="zh-CN" w:eastAsia="zh-CN" w:bidi="zh-CN"/>
      </w:rPr>
    </w:lvl>
    <w:lvl w:ilvl="8" w:tentative="0">
      <w:start w:val="0"/>
      <w:numFmt w:val="bullet"/>
      <w:lvlText w:val="•"/>
      <w:lvlJc w:val="left"/>
      <w:pPr>
        <w:ind w:left="8065" w:hanging="636"/>
      </w:pPr>
      <w:rPr>
        <w:rFonts w:hint="default"/>
        <w:lang w:val="zh-CN" w:eastAsia="zh-CN" w:bidi="zh-CN"/>
      </w:rPr>
    </w:lvl>
  </w:abstractNum>
  <w:abstractNum w:abstractNumId="1">
    <w:nsid w:val="845B5372"/>
    <w:multiLevelType w:val="multilevel"/>
    <w:tmpl w:val="845B5372"/>
    <w:lvl w:ilvl="0" w:tentative="0">
      <w:start w:val="1"/>
      <w:numFmt w:val="decimal"/>
      <w:lvlText w:val="（%1）"/>
      <w:lvlJc w:val="left"/>
      <w:pPr>
        <w:ind w:left="632" w:hanging="525"/>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402" w:hanging="525"/>
      </w:pPr>
      <w:rPr>
        <w:rFonts w:hint="default"/>
        <w:lang w:val="zh-CN" w:eastAsia="zh-CN" w:bidi="zh-CN"/>
      </w:rPr>
    </w:lvl>
    <w:lvl w:ilvl="2" w:tentative="0">
      <w:start w:val="0"/>
      <w:numFmt w:val="bullet"/>
      <w:lvlText w:val="•"/>
      <w:lvlJc w:val="left"/>
      <w:pPr>
        <w:ind w:left="2164" w:hanging="525"/>
      </w:pPr>
      <w:rPr>
        <w:rFonts w:hint="default"/>
        <w:lang w:val="zh-CN" w:eastAsia="zh-CN" w:bidi="zh-CN"/>
      </w:rPr>
    </w:lvl>
    <w:lvl w:ilvl="3" w:tentative="0">
      <w:start w:val="0"/>
      <w:numFmt w:val="bullet"/>
      <w:lvlText w:val="•"/>
      <w:lvlJc w:val="left"/>
      <w:pPr>
        <w:ind w:left="2926" w:hanging="525"/>
      </w:pPr>
      <w:rPr>
        <w:rFonts w:hint="default"/>
        <w:lang w:val="zh-CN" w:eastAsia="zh-CN" w:bidi="zh-CN"/>
      </w:rPr>
    </w:lvl>
    <w:lvl w:ilvl="4" w:tentative="0">
      <w:start w:val="0"/>
      <w:numFmt w:val="bullet"/>
      <w:lvlText w:val="•"/>
      <w:lvlJc w:val="left"/>
      <w:pPr>
        <w:ind w:left="3688" w:hanging="525"/>
      </w:pPr>
      <w:rPr>
        <w:rFonts w:hint="default"/>
        <w:lang w:val="zh-CN" w:eastAsia="zh-CN" w:bidi="zh-CN"/>
      </w:rPr>
    </w:lvl>
    <w:lvl w:ilvl="5" w:tentative="0">
      <w:start w:val="0"/>
      <w:numFmt w:val="bullet"/>
      <w:lvlText w:val="•"/>
      <w:lvlJc w:val="left"/>
      <w:pPr>
        <w:ind w:left="4451" w:hanging="525"/>
      </w:pPr>
      <w:rPr>
        <w:rFonts w:hint="default"/>
        <w:lang w:val="zh-CN" w:eastAsia="zh-CN" w:bidi="zh-CN"/>
      </w:rPr>
    </w:lvl>
    <w:lvl w:ilvl="6" w:tentative="0">
      <w:start w:val="0"/>
      <w:numFmt w:val="bullet"/>
      <w:lvlText w:val="•"/>
      <w:lvlJc w:val="left"/>
      <w:pPr>
        <w:ind w:left="5213" w:hanging="525"/>
      </w:pPr>
      <w:rPr>
        <w:rFonts w:hint="default"/>
        <w:lang w:val="zh-CN" w:eastAsia="zh-CN" w:bidi="zh-CN"/>
      </w:rPr>
    </w:lvl>
    <w:lvl w:ilvl="7" w:tentative="0">
      <w:start w:val="0"/>
      <w:numFmt w:val="bullet"/>
      <w:lvlText w:val="•"/>
      <w:lvlJc w:val="left"/>
      <w:pPr>
        <w:ind w:left="5975" w:hanging="525"/>
      </w:pPr>
      <w:rPr>
        <w:rFonts w:hint="default"/>
        <w:lang w:val="zh-CN" w:eastAsia="zh-CN" w:bidi="zh-CN"/>
      </w:rPr>
    </w:lvl>
    <w:lvl w:ilvl="8" w:tentative="0">
      <w:start w:val="0"/>
      <w:numFmt w:val="bullet"/>
      <w:lvlText w:val="•"/>
      <w:lvlJc w:val="left"/>
      <w:pPr>
        <w:ind w:left="6737" w:hanging="525"/>
      </w:pPr>
      <w:rPr>
        <w:rFonts w:hint="default"/>
        <w:lang w:val="zh-CN" w:eastAsia="zh-CN" w:bidi="zh-CN"/>
      </w:rPr>
    </w:lvl>
  </w:abstractNum>
  <w:abstractNum w:abstractNumId="2">
    <w:nsid w:val="8461FADE"/>
    <w:multiLevelType w:val="multilevel"/>
    <w:tmpl w:val="8461FADE"/>
    <w:lvl w:ilvl="0" w:tentative="0">
      <w:start w:val="1"/>
      <w:numFmt w:val="decimal"/>
      <w:lvlText w:val="（%1）"/>
      <w:lvlJc w:val="left"/>
      <w:pPr>
        <w:ind w:left="1513" w:hanging="525"/>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358" w:hanging="525"/>
      </w:pPr>
      <w:rPr>
        <w:rFonts w:hint="default"/>
        <w:lang w:val="zh-CN" w:eastAsia="zh-CN" w:bidi="zh-CN"/>
      </w:rPr>
    </w:lvl>
    <w:lvl w:ilvl="2" w:tentative="0">
      <w:start w:val="0"/>
      <w:numFmt w:val="bullet"/>
      <w:lvlText w:val="•"/>
      <w:lvlJc w:val="left"/>
      <w:pPr>
        <w:ind w:left="3197" w:hanging="525"/>
      </w:pPr>
      <w:rPr>
        <w:rFonts w:hint="default"/>
        <w:lang w:val="zh-CN" w:eastAsia="zh-CN" w:bidi="zh-CN"/>
      </w:rPr>
    </w:lvl>
    <w:lvl w:ilvl="3" w:tentative="0">
      <w:start w:val="0"/>
      <w:numFmt w:val="bullet"/>
      <w:lvlText w:val="•"/>
      <w:lvlJc w:val="left"/>
      <w:pPr>
        <w:ind w:left="4036" w:hanging="525"/>
      </w:pPr>
      <w:rPr>
        <w:rFonts w:hint="default"/>
        <w:lang w:val="zh-CN" w:eastAsia="zh-CN" w:bidi="zh-CN"/>
      </w:rPr>
    </w:lvl>
    <w:lvl w:ilvl="4" w:tentative="0">
      <w:start w:val="0"/>
      <w:numFmt w:val="bullet"/>
      <w:lvlText w:val="•"/>
      <w:lvlJc w:val="left"/>
      <w:pPr>
        <w:ind w:left="4874" w:hanging="525"/>
      </w:pPr>
      <w:rPr>
        <w:rFonts w:hint="default"/>
        <w:lang w:val="zh-CN" w:eastAsia="zh-CN" w:bidi="zh-CN"/>
      </w:rPr>
    </w:lvl>
    <w:lvl w:ilvl="5" w:tentative="0">
      <w:start w:val="0"/>
      <w:numFmt w:val="bullet"/>
      <w:lvlText w:val="•"/>
      <w:lvlJc w:val="left"/>
      <w:pPr>
        <w:ind w:left="5713" w:hanging="525"/>
      </w:pPr>
      <w:rPr>
        <w:rFonts w:hint="default"/>
        <w:lang w:val="zh-CN" w:eastAsia="zh-CN" w:bidi="zh-CN"/>
      </w:rPr>
    </w:lvl>
    <w:lvl w:ilvl="6" w:tentative="0">
      <w:start w:val="0"/>
      <w:numFmt w:val="bullet"/>
      <w:lvlText w:val="•"/>
      <w:lvlJc w:val="left"/>
      <w:pPr>
        <w:ind w:left="6552" w:hanging="525"/>
      </w:pPr>
      <w:rPr>
        <w:rFonts w:hint="default"/>
        <w:lang w:val="zh-CN" w:eastAsia="zh-CN" w:bidi="zh-CN"/>
      </w:rPr>
    </w:lvl>
    <w:lvl w:ilvl="7" w:tentative="0">
      <w:start w:val="0"/>
      <w:numFmt w:val="bullet"/>
      <w:lvlText w:val="•"/>
      <w:lvlJc w:val="left"/>
      <w:pPr>
        <w:ind w:left="7390" w:hanging="525"/>
      </w:pPr>
      <w:rPr>
        <w:rFonts w:hint="default"/>
        <w:lang w:val="zh-CN" w:eastAsia="zh-CN" w:bidi="zh-CN"/>
      </w:rPr>
    </w:lvl>
    <w:lvl w:ilvl="8" w:tentative="0">
      <w:start w:val="0"/>
      <w:numFmt w:val="bullet"/>
      <w:lvlText w:val="•"/>
      <w:lvlJc w:val="left"/>
      <w:pPr>
        <w:ind w:left="8229" w:hanging="525"/>
      </w:pPr>
      <w:rPr>
        <w:rFonts w:hint="default"/>
        <w:lang w:val="zh-CN" w:eastAsia="zh-CN" w:bidi="zh-CN"/>
      </w:rPr>
    </w:lvl>
  </w:abstractNum>
  <w:abstractNum w:abstractNumId="3">
    <w:nsid w:val="9288B902"/>
    <w:multiLevelType w:val="multilevel"/>
    <w:tmpl w:val="9288B902"/>
    <w:lvl w:ilvl="0" w:tentative="0">
      <w:start w:val="7"/>
      <w:numFmt w:val="decimal"/>
      <w:lvlText w:val="%1"/>
      <w:lvlJc w:val="left"/>
      <w:pPr>
        <w:ind w:left="1051" w:hanging="483"/>
      </w:pPr>
      <w:rPr>
        <w:rFonts w:hint="default"/>
        <w:lang w:val="zh-CN" w:eastAsia="zh-CN" w:bidi="zh-CN"/>
      </w:rPr>
    </w:lvl>
    <w:lvl w:ilvl="1" w:tentative="0">
      <w:start w:val="1"/>
      <w:numFmt w:val="decimal"/>
      <w:lvlText w:val="%1.%2"/>
      <w:lvlJc w:val="left"/>
      <w:pPr>
        <w:ind w:left="1051" w:hanging="483"/>
      </w:pPr>
      <w:rPr>
        <w:rFonts w:hint="default" w:ascii="宋体" w:hAnsi="宋体" w:eastAsia="宋体" w:cs="宋体"/>
        <w:b/>
        <w:bCs/>
        <w:spacing w:val="-3"/>
        <w:w w:val="99"/>
        <w:sz w:val="24"/>
        <w:szCs w:val="24"/>
        <w:lang w:val="zh-CN" w:eastAsia="zh-CN" w:bidi="zh-CN"/>
      </w:rPr>
    </w:lvl>
    <w:lvl w:ilvl="2" w:tentative="0">
      <w:start w:val="1"/>
      <w:numFmt w:val="decimal"/>
      <w:lvlText w:val="%1.%2.%3"/>
      <w:lvlJc w:val="left"/>
      <w:pPr>
        <w:ind w:left="568" w:hanging="519"/>
      </w:pPr>
      <w:rPr>
        <w:rFonts w:hint="default" w:ascii="Arial" w:hAnsi="Arial" w:eastAsia="Arial" w:cs="Arial"/>
        <w:spacing w:val="-2"/>
        <w:w w:val="99"/>
        <w:sz w:val="21"/>
        <w:szCs w:val="21"/>
        <w:lang w:val="zh-CN" w:eastAsia="zh-CN" w:bidi="zh-CN"/>
      </w:rPr>
    </w:lvl>
    <w:lvl w:ilvl="3" w:tentative="0">
      <w:start w:val="0"/>
      <w:numFmt w:val="bullet"/>
      <w:lvlText w:val="•"/>
      <w:lvlJc w:val="left"/>
      <w:pPr>
        <w:ind w:left="3026" w:hanging="519"/>
      </w:pPr>
      <w:rPr>
        <w:rFonts w:hint="default"/>
        <w:lang w:val="zh-CN" w:eastAsia="zh-CN" w:bidi="zh-CN"/>
      </w:rPr>
    </w:lvl>
    <w:lvl w:ilvl="4" w:tentative="0">
      <w:start w:val="0"/>
      <w:numFmt w:val="bullet"/>
      <w:lvlText w:val="•"/>
      <w:lvlJc w:val="left"/>
      <w:pPr>
        <w:ind w:left="4009" w:hanging="519"/>
      </w:pPr>
      <w:rPr>
        <w:rFonts w:hint="default"/>
        <w:lang w:val="zh-CN" w:eastAsia="zh-CN" w:bidi="zh-CN"/>
      </w:rPr>
    </w:lvl>
    <w:lvl w:ilvl="5" w:tentative="0">
      <w:start w:val="0"/>
      <w:numFmt w:val="bullet"/>
      <w:lvlText w:val="•"/>
      <w:lvlJc w:val="left"/>
      <w:pPr>
        <w:ind w:left="4992" w:hanging="519"/>
      </w:pPr>
      <w:rPr>
        <w:rFonts w:hint="default"/>
        <w:lang w:val="zh-CN" w:eastAsia="zh-CN" w:bidi="zh-CN"/>
      </w:rPr>
    </w:lvl>
    <w:lvl w:ilvl="6" w:tentative="0">
      <w:start w:val="0"/>
      <w:numFmt w:val="bullet"/>
      <w:lvlText w:val="•"/>
      <w:lvlJc w:val="left"/>
      <w:pPr>
        <w:ind w:left="5975" w:hanging="519"/>
      </w:pPr>
      <w:rPr>
        <w:rFonts w:hint="default"/>
        <w:lang w:val="zh-CN" w:eastAsia="zh-CN" w:bidi="zh-CN"/>
      </w:rPr>
    </w:lvl>
    <w:lvl w:ilvl="7" w:tentative="0">
      <w:start w:val="0"/>
      <w:numFmt w:val="bullet"/>
      <w:lvlText w:val="•"/>
      <w:lvlJc w:val="left"/>
      <w:pPr>
        <w:ind w:left="6958" w:hanging="519"/>
      </w:pPr>
      <w:rPr>
        <w:rFonts w:hint="default"/>
        <w:lang w:val="zh-CN" w:eastAsia="zh-CN" w:bidi="zh-CN"/>
      </w:rPr>
    </w:lvl>
    <w:lvl w:ilvl="8" w:tentative="0">
      <w:start w:val="0"/>
      <w:numFmt w:val="bullet"/>
      <w:lvlText w:val="•"/>
      <w:lvlJc w:val="left"/>
      <w:pPr>
        <w:ind w:left="7941" w:hanging="519"/>
      </w:pPr>
      <w:rPr>
        <w:rFonts w:hint="default"/>
        <w:lang w:val="zh-CN" w:eastAsia="zh-CN" w:bidi="zh-CN"/>
      </w:rPr>
    </w:lvl>
  </w:abstractNum>
  <w:abstractNum w:abstractNumId="4">
    <w:nsid w:val="A53F701A"/>
    <w:multiLevelType w:val="singleLevel"/>
    <w:tmpl w:val="A53F701A"/>
    <w:lvl w:ilvl="0" w:tentative="0">
      <w:start w:val="2"/>
      <w:numFmt w:val="chineseCounting"/>
      <w:suff w:val="nothing"/>
      <w:lvlText w:val="(%1）"/>
      <w:lvlJc w:val="left"/>
      <w:rPr>
        <w:rFonts w:hint="eastAsia"/>
      </w:rPr>
    </w:lvl>
  </w:abstractNum>
  <w:abstractNum w:abstractNumId="5">
    <w:nsid w:val="B0F1ACD9"/>
    <w:multiLevelType w:val="multilevel"/>
    <w:tmpl w:val="B0F1ACD9"/>
    <w:lvl w:ilvl="0" w:tentative="0">
      <w:start w:val="4"/>
      <w:numFmt w:val="decimal"/>
      <w:lvlText w:val="%1"/>
      <w:lvlJc w:val="left"/>
      <w:pPr>
        <w:ind w:left="1051" w:hanging="483"/>
      </w:pPr>
      <w:rPr>
        <w:rFonts w:hint="default"/>
        <w:lang w:val="zh-CN" w:eastAsia="zh-CN" w:bidi="zh-CN"/>
      </w:rPr>
    </w:lvl>
    <w:lvl w:ilvl="1" w:tentative="0">
      <w:start w:val="1"/>
      <w:numFmt w:val="decimal"/>
      <w:lvlText w:val="%1.%2"/>
      <w:lvlJc w:val="left"/>
      <w:pPr>
        <w:ind w:left="1051" w:hanging="483"/>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1507" w:hanging="519"/>
      </w:pPr>
      <w:rPr>
        <w:rFonts w:hint="default" w:ascii="Arial" w:hAnsi="Arial" w:eastAsia="Arial" w:cs="Arial"/>
        <w:spacing w:val="-2"/>
        <w:w w:val="99"/>
        <w:sz w:val="21"/>
        <w:szCs w:val="21"/>
        <w:lang w:val="zh-CN" w:eastAsia="zh-CN" w:bidi="zh-CN"/>
      </w:rPr>
    </w:lvl>
    <w:lvl w:ilvl="3" w:tentative="0">
      <w:start w:val="0"/>
      <w:numFmt w:val="bullet"/>
      <w:lvlText w:val="•"/>
      <w:lvlJc w:val="left"/>
      <w:pPr>
        <w:ind w:left="1560" w:hanging="519"/>
      </w:pPr>
      <w:rPr>
        <w:rFonts w:hint="default"/>
        <w:lang w:val="zh-CN" w:eastAsia="zh-CN" w:bidi="zh-CN"/>
      </w:rPr>
    </w:lvl>
    <w:lvl w:ilvl="4" w:tentative="0">
      <w:start w:val="0"/>
      <w:numFmt w:val="bullet"/>
      <w:lvlText w:val="•"/>
      <w:lvlJc w:val="left"/>
      <w:pPr>
        <w:ind w:left="2752" w:hanging="519"/>
      </w:pPr>
      <w:rPr>
        <w:rFonts w:hint="default"/>
        <w:lang w:val="zh-CN" w:eastAsia="zh-CN" w:bidi="zh-CN"/>
      </w:rPr>
    </w:lvl>
    <w:lvl w:ilvl="5" w:tentative="0">
      <w:start w:val="0"/>
      <w:numFmt w:val="bullet"/>
      <w:lvlText w:val="•"/>
      <w:lvlJc w:val="left"/>
      <w:pPr>
        <w:ind w:left="3944" w:hanging="519"/>
      </w:pPr>
      <w:rPr>
        <w:rFonts w:hint="default"/>
        <w:lang w:val="zh-CN" w:eastAsia="zh-CN" w:bidi="zh-CN"/>
      </w:rPr>
    </w:lvl>
    <w:lvl w:ilvl="6" w:tentative="0">
      <w:start w:val="0"/>
      <w:numFmt w:val="bullet"/>
      <w:lvlText w:val="•"/>
      <w:lvlJc w:val="left"/>
      <w:pPr>
        <w:ind w:left="5137" w:hanging="519"/>
      </w:pPr>
      <w:rPr>
        <w:rFonts w:hint="default"/>
        <w:lang w:val="zh-CN" w:eastAsia="zh-CN" w:bidi="zh-CN"/>
      </w:rPr>
    </w:lvl>
    <w:lvl w:ilvl="7" w:tentative="0">
      <w:start w:val="0"/>
      <w:numFmt w:val="bullet"/>
      <w:lvlText w:val="•"/>
      <w:lvlJc w:val="left"/>
      <w:pPr>
        <w:ind w:left="6329" w:hanging="519"/>
      </w:pPr>
      <w:rPr>
        <w:rFonts w:hint="default"/>
        <w:lang w:val="zh-CN" w:eastAsia="zh-CN" w:bidi="zh-CN"/>
      </w:rPr>
    </w:lvl>
    <w:lvl w:ilvl="8" w:tentative="0">
      <w:start w:val="0"/>
      <w:numFmt w:val="bullet"/>
      <w:lvlText w:val="•"/>
      <w:lvlJc w:val="left"/>
      <w:pPr>
        <w:ind w:left="7522" w:hanging="519"/>
      </w:pPr>
      <w:rPr>
        <w:rFonts w:hint="default"/>
        <w:lang w:val="zh-CN" w:eastAsia="zh-CN" w:bidi="zh-CN"/>
      </w:rPr>
    </w:lvl>
  </w:abstractNum>
  <w:abstractNum w:abstractNumId="6">
    <w:nsid w:val="B23A94A9"/>
    <w:multiLevelType w:val="multilevel"/>
    <w:tmpl w:val="B23A94A9"/>
    <w:lvl w:ilvl="0" w:tentative="0">
      <w:start w:val="1"/>
      <w:numFmt w:val="decimal"/>
      <w:lvlText w:val="%1）"/>
      <w:lvlJc w:val="left"/>
      <w:pPr>
        <w:ind w:left="894" w:hanging="326"/>
      </w:pPr>
      <w:rPr>
        <w:rFonts w:hint="default" w:ascii="Arial" w:hAnsi="Arial" w:eastAsia="Arial" w:cs="Arial"/>
        <w:spacing w:val="-2"/>
        <w:w w:val="99"/>
        <w:sz w:val="19"/>
        <w:szCs w:val="19"/>
        <w:lang w:val="zh-CN" w:eastAsia="zh-CN" w:bidi="zh-CN"/>
      </w:rPr>
    </w:lvl>
    <w:lvl w:ilvl="1" w:tentative="0">
      <w:start w:val="0"/>
      <w:numFmt w:val="bullet"/>
      <w:lvlText w:val="•"/>
      <w:lvlJc w:val="left"/>
      <w:pPr>
        <w:ind w:left="1800" w:hanging="326"/>
      </w:pPr>
      <w:rPr>
        <w:rFonts w:hint="default"/>
        <w:lang w:val="zh-CN" w:eastAsia="zh-CN" w:bidi="zh-CN"/>
      </w:rPr>
    </w:lvl>
    <w:lvl w:ilvl="2" w:tentative="0">
      <w:start w:val="0"/>
      <w:numFmt w:val="bullet"/>
      <w:lvlText w:val="•"/>
      <w:lvlJc w:val="left"/>
      <w:pPr>
        <w:ind w:left="2701" w:hanging="326"/>
      </w:pPr>
      <w:rPr>
        <w:rFonts w:hint="default"/>
        <w:lang w:val="zh-CN" w:eastAsia="zh-CN" w:bidi="zh-CN"/>
      </w:rPr>
    </w:lvl>
    <w:lvl w:ilvl="3" w:tentative="0">
      <w:start w:val="0"/>
      <w:numFmt w:val="bullet"/>
      <w:lvlText w:val="•"/>
      <w:lvlJc w:val="left"/>
      <w:pPr>
        <w:ind w:left="3602" w:hanging="326"/>
      </w:pPr>
      <w:rPr>
        <w:rFonts w:hint="default"/>
        <w:lang w:val="zh-CN" w:eastAsia="zh-CN" w:bidi="zh-CN"/>
      </w:rPr>
    </w:lvl>
    <w:lvl w:ilvl="4" w:tentative="0">
      <w:start w:val="0"/>
      <w:numFmt w:val="bullet"/>
      <w:lvlText w:val="•"/>
      <w:lvlJc w:val="left"/>
      <w:pPr>
        <w:ind w:left="4502" w:hanging="326"/>
      </w:pPr>
      <w:rPr>
        <w:rFonts w:hint="default"/>
        <w:lang w:val="zh-CN" w:eastAsia="zh-CN" w:bidi="zh-CN"/>
      </w:rPr>
    </w:lvl>
    <w:lvl w:ilvl="5" w:tentative="0">
      <w:start w:val="0"/>
      <w:numFmt w:val="bullet"/>
      <w:lvlText w:val="•"/>
      <w:lvlJc w:val="left"/>
      <w:pPr>
        <w:ind w:left="5403" w:hanging="326"/>
      </w:pPr>
      <w:rPr>
        <w:rFonts w:hint="default"/>
        <w:lang w:val="zh-CN" w:eastAsia="zh-CN" w:bidi="zh-CN"/>
      </w:rPr>
    </w:lvl>
    <w:lvl w:ilvl="6" w:tentative="0">
      <w:start w:val="0"/>
      <w:numFmt w:val="bullet"/>
      <w:lvlText w:val="•"/>
      <w:lvlJc w:val="left"/>
      <w:pPr>
        <w:ind w:left="6304" w:hanging="326"/>
      </w:pPr>
      <w:rPr>
        <w:rFonts w:hint="default"/>
        <w:lang w:val="zh-CN" w:eastAsia="zh-CN" w:bidi="zh-CN"/>
      </w:rPr>
    </w:lvl>
    <w:lvl w:ilvl="7" w:tentative="0">
      <w:start w:val="0"/>
      <w:numFmt w:val="bullet"/>
      <w:lvlText w:val="•"/>
      <w:lvlJc w:val="left"/>
      <w:pPr>
        <w:ind w:left="7204" w:hanging="326"/>
      </w:pPr>
      <w:rPr>
        <w:rFonts w:hint="default"/>
        <w:lang w:val="zh-CN" w:eastAsia="zh-CN" w:bidi="zh-CN"/>
      </w:rPr>
    </w:lvl>
    <w:lvl w:ilvl="8" w:tentative="0">
      <w:start w:val="0"/>
      <w:numFmt w:val="bullet"/>
      <w:lvlText w:val="•"/>
      <w:lvlJc w:val="left"/>
      <w:pPr>
        <w:ind w:left="8105" w:hanging="326"/>
      </w:pPr>
      <w:rPr>
        <w:rFonts w:hint="default"/>
        <w:lang w:val="zh-CN" w:eastAsia="zh-CN" w:bidi="zh-CN"/>
      </w:rPr>
    </w:lvl>
  </w:abstractNum>
  <w:abstractNum w:abstractNumId="7">
    <w:nsid w:val="B53F3350"/>
    <w:multiLevelType w:val="multilevel"/>
    <w:tmpl w:val="B53F3350"/>
    <w:lvl w:ilvl="0" w:tentative="0">
      <w:start w:val="1"/>
      <w:numFmt w:val="decimal"/>
      <w:lvlText w:val="（%1）"/>
      <w:lvlJc w:val="left"/>
      <w:pPr>
        <w:ind w:left="633" w:hanging="527"/>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283" w:hanging="527"/>
      </w:pPr>
      <w:rPr>
        <w:rFonts w:hint="default"/>
        <w:lang w:val="zh-CN" w:eastAsia="zh-CN" w:bidi="zh-CN"/>
      </w:rPr>
    </w:lvl>
    <w:lvl w:ilvl="2" w:tentative="0">
      <w:start w:val="0"/>
      <w:numFmt w:val="bullet"/>
      <w:lvlText w:val="•"/>
      <w:lvlJc w:val="left"/>
      <w:pPr>
        <w:ind w:left="1927" w:hanging="527"/>
      </w:pPr>
      <w:rPr>
        <w:rFonts w:hint="default"/>
        <w:lang w:val="zh-CN" w:eastAsia="zh-CN" w:bidi="zh-CN"/>
      </w:rPr>
    </w:lvl>
    <w:lvl w:ilvl="3" w:tentative="0">
      <w:start w:val="0"/>
      <w:numFmt w:val="bullet"/>
      <w:lvlText w:val="•"/>
      <w:lvlJc w:val="left"/>
      <w:pPr>
        <w:ind w:left="2571" w:hanging="527"/>
      </w:pPr>
      <w:rPr>
        <w:rFonts w:hint="default"/>
        <w:lang w:val="zh-CN" w:eastAsia="zh-CN" w:bidi="zh-CN"/>
      </w:rPr>
    </w:lvl>
    <w:lvl w:ilvl="4" w:tentative="0">
      <w:start w:val="0"/>
      <w:numFmt w:val="bullet"/>
      <w:lvlText w:val="•"/>
      <w:lvlJc w:val="left"/>
      <w:pPr>
        <w:ind w:left="3215" w:hanging="527"/>
      </w:pPr>
      <w:rPr>
        <w:rFonts w:hint="default"/>
        <w:lang w:val="zh-CN" w:eastAsia="zh-CN" w:bidi="zh-CN"/>
      </w:rPr>
    </w:lvl>
    <w:lvl w:ilvl="5" w:tentative="0">
      <w:start w:val="0"/>
      <w:numFmt w:val="bullet"/>
      <w:lvlText w:val="•"/>
      <w:lvlJc w:val="left"/>
      <w:pPr>
        <w:ind w:left="3859" w:hanging="527"/>
      </w:pPr>
      <w:rPr>
        <w:rFonts w:hint="default"/>
        <w:lang w:val="zh-CN" w:eastAsia="zh-CN" w:bidi="zh-CN"/>
      </w:rPr>
    </w:lvl>
    <w:lvl w:ilvl="6" w:tentative="0">
      <w:start w:val="0"/>
      <w:numFmt w:val="bullet"/>
      <w:lvlText w:val="•"/>
      <w:lvlJc w:val="left"/>
      <w:pPr>
        <w:ind w:left="4502" w:hanging="527"/>
      </w:pPr>
      <w:rPr>
        <w:rFonts w:hint="default"/>
        <w:lang w:val="zh-CN" w:eastAsia="zh-CN" w:bidi="zh-CN"/>
      </w:rPr>
    </w:lvl>
    <w:lvl w:ilvl="7" w:tentative="0">
      <w:start w:val="0"/>
      <w:numFmt w:val="bullet"/>
      <w:lvlText w:val="•"/>
      <w:lvlJc w:val="left"/>
      <w:pPr>
        <w:ind w:left="5146" w:hanging="527"/>
      </w:pPr>
      <w:rPr>
        <w:rFonts w:hint="default"/>
        <w:lang w:val="zh-CN" w:eastAsia="zh-CN" w:bidi="zh-CN"/>
      </w:rPr>
    </w:lvl>
    <w:lvl w:ilvl="8" w:tentative="0">
      <w:start w:val="0"/>
      <w:numFmt w:val="bullet"/>
      <w:lvlText w:val="•"/>
      <w:lvlJc w:val="left"/>
      <w:pPr>
        <w:ind w:left="5790" w:hanging="527"/>
      </w:pPr>
      <w:rPr>
        <w:rFonts w:hint="default"/>
        <w:lang w:val="zh-CN" w:eastAsia="zh-CN" w:bidi="zh-CN"/>
      </w:rPr>
    </w:lvl>
  </w:abstractNum>
  <w:abstractNum w:abstractNumId="8">
    <w:nsid w:val="C0915F4F"/>
    <w:multiLevelType w:val="multilevel"/>
    <w:tmpl w:val="C0915F4F"/>
    <w:lvl w:ilvl="0" w:tentative="0">
      <w:start w:val="1"/>
      <w:numFmt w:val="decimal"/>
      <w:lvlText w:val="（%1）"/>
      <w:lvlJc w:val="left"/>
      <w:pPr>
        <w:ind w:left="568" w:hanging="500"/>
      </w:pPr>
      <w:rPr>
        <w:rFonts w:hint="default" w:ascii="宋体" w:hAnsi="宋体" w:eastAsia="宋体" w:cs="宋体"/>
        <w:spacing w:val="-50"/>
        <w:w w:val="99"/>
        <w:sz w:val="18"/>
        <w:szCs w:val="18"/>
        <w:lang w:val="zh-CN" w:eastAsia="zh-CN" w:bidi="zh-CN"/>
      </w:rPr>
    </w:lvl>
    <w:lvl w:ilvl="1" w:tentative="0">
      <w:start w:val="0"/>
      <w:numFmt w:val="bullet"/>
      <w:lvlText w:val="•"/>
      <w:lvlJc w:val="left"/>
      <w:pPr>
        <w:ind w:left="1494" w:hanging="500"/>
      </w:pPr>
      <w:rPr>
        <w:rFonts w:hint="default"/>
        <w:lang w:val="zh-CN" w:eastAsia="zh-CN" w:bidi="zh-CN"/>
      </w:rPr>
    </w:lvl>
    <w:lvl w:ilvl="2" w:tentative="0">
      <w:start w:val="0"/>
      <w:numFmt w:val="bullet"/>
      <w:lvlText w:val="•"/>
      <w:lvlJc w:val="left"/>
      <w:pPr>
        <w:ind w:left="2429" w:hanging="500"/>
      </w:pPr>
      <w:rPr>
        <w:rFonts w:hint="default"/>
        <w:lang w:val="zh-CN" w:eastAsia="zh-CN" w:bidi="zh-CN"/>
      </w:rPr>
    </w:lvl>
    <w:lvl w:ilvl="3" w:tentative="0">
      <w:start w:val="0"/>
      <w:numFmt w:val="bullet"/>
      <w:lvlText w:val="•"/>
      <w:lvlJc w:val="left"/>
      <w:pPr>
        <w:ind w:left="3364" w:hanging="500"/>
      </w:pPr>
      <w:rPr>
        <w:rFonts w:hint="default"/>
        <w:lang w:val="zh-CN" w:eastAsia="zh-CN" w:bidi="zh-CN"/>
      </w:rPr>
    </w:lvl>
    <w:lvl w:ilvl="4" w:tentative="0">
      <w:start w:val="0"/>
      <w:numFmt w:val="bullet"/>
      <w:lvlText w:val="•"/>
      <w:lvlJc w:val="left"/>
      <w:pPr>
        <w:ind w:left="4298" w:hanging="500"/>
      </w:pPr>
      <w:rPr>
        <w:rFonts w:hint="default"/>
        <w:lang w:val="zh-CN" w:eastAsia="zh-CN" w:bidi="zh-CN"/>
      </w:rPr>
    </w:lvl>
    <w:lvl w:ilvl="5" w:tentative="0">
      <w:start w:val="0"/>
      <w:numFmt w:val="bullet"/>
      <w:lvlText w:val="•"/>
      <w:lvlJc w:val="left"/>
      <w:pPr>
        <w:ind w:left="5233" w:hanging="500"/>
      </w:pPr>
      <w:rPr>
        <w:rFonts w:hint="default"/>
        <w:lang w:val="zh-CN" w:eastAsia="zh-CN" w:bidi="zh-CN"/>
      </w:rPr>
    </w:lvl>
    <w:lvl w:ilvl="6" w:tentative="0">
      <w:start w:val="0"/>
      <w:numFmt w:val="bullet"/>
      <w:lvlText w:val="•"/>
      <w:lvlJc w:val="left"/>
      <w:pPr>
        <w:ind w:left="6168" w:hanging="500"/>
      </w:pPr>
      <w:rPr>
        <w:rFonts w:hint="default"/>
        <w:lang w:val="zh-CN" w:eastAsia="zh-CN" w:bidi="zh-CN"/>
      </w:rPr>
    </w:lvl>
    <w:lvl w:ilvl="7" w:tentative="0">
      <w:start w:val="0"/>
      <w:numFmt w:val="bullet"/>
      <w:lvlText w:val="•"/>
      <w:lvlJc w:val="left"/>
      <w:pPr>
        <w:ind w:left="7102" w:hanging="500"/>
      </w:pPr>
      <w:rPr>
        <w:rFonts w:hint="default"/>
        <w:lang w:val="zh-CN" w:eastAsia="zh-CN" w:bidi="zh-CN"/>
      </w:rPr>
    </w:lvl>
    <w:lvl w:ilvl="8" w:tentative="0">
      <w:start w:val="0"/>
      <w:numFmt w:val="bullet"/>
      <w:lvlText w:val="•"/>
      <w:lvlJc w:val="left"/>
      <w:pPr>
        <w:ind w:left="8037" w:hanging="500"/>
      </w:pPr>
      <w:rPr>
        <w:rFonts w:hint="default"/>
        <w:lang w:val="zh-CN" w:eastAsia="zh-CN" w:bidi="zh-CN"/>
      </w:rPr>
    </w:lvl>
  </w:abstractNum>
  <w:abstractNum w:abstractNumId="9">
    <w:nsid w:val="C782BEF1"/>
    <w:multiLevelType w:val="singleLevel"/>
    <w:tmpl w:val="C782BEF1"/>
    <w:lvl w:ilvl="0" w:tentative="0">
      <w:start w:val="1"/>
      <w:numFmt w:val="decimal"/>
      <w:suff w:val="nothing"/>
      <w:lvlText w:val="（%1）"/>
      <w:lvlJc w:val="left"/>
    </w:lvl>
  </w:abstractNum>
  <w:abstractNum w:abstractNumId="10">
    <w:nsid w:val="D03E3322"/>
    <w:multiLevelType w:val="singleLevel"/>
    <w:tmpl w:val="D03E3322"/>
    <w:lvl w:ilvl="0" w:tentative="0">
      <w:start w:val="3"/>
      <w:numFmt w:val="chineseCounting"/>
      <w:suff w:val="space"/>
      <w:lvlText w:val="第%1章"/>
      <w:lvlJc w:val="left"/>
      <w:rPr>
        <w:rFonts w:hint="eastAsia"/>
      </w:rPr>
    </w:lvl>
  </w:abstractNum>
  <w:abstractNum w:abstractNumId="11">
    <w:nsid w:val="DCBA6B53"/>
    <w:multiLevelType w:val="multilevel"/>
    <w:tmpl w:val="DCBA6B53"/>
    <w:lvl w:ilvl="0" w:tentative="0">
      <w:start w:val="1"/>
      <w:numFmt w:val="decimal"/>
      <w:lvlText w:val="%1."/>
      <w:lvlJc w:val="left"/>
      <w:pPr>
        <w:ind w:left="107" w:hanging="212"/>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661" w:hanging="212"/>
      </w:pPr>
      <w:rPr>
        <w:rFonts w:hint="default"/>
        <w:lang w:val="zh-CN" w:eastAsia="zh-CN" w:bidi="zh-CN"/>
      </w:rPr>
    </w:lvl>
    <w:lvl w:ilvl="2" w:tentative="0">
      <w:start w:val="0"/>
      <w:numFmt w:val="bullet"/>
      <w:lvlText w:val="•"/>
      <w:lvlJc w:val="left"/>
      <w:pPr>
        <w:ind w:left="1222" w:hanging="212"/>
      </w:pPr>
      <w:rPr>
        <w:rFonts w:hint="default"/>
        <w:lang w:val="zh-CN" w:eastAsia="zh-CN" w:bidi="zh-CN"/>
      </w:rPr>
    </w:lvl>
    <w:lvl w:ilvl="3" w:tentative="0">
      <w:start w:val="0"/>
      <w:numFmt w:val="bullet"/>
      <w:lvlText w:val="•"/>
      <w:lvlJc w:val="left"/>
      <w:pPr>
        <w:ind w:left="1783" w:hanging="212"/>
      </w:pPr>
      <w:rPr>
        <w:rFonts w:hint="default"/>
        <w:lang w:val="zh-CN" w:eastAsia="zh-CN" w:bidi="zh-CN"/>
      </w:rPr>
    </w:lvl>
    <w:lvl w:ilvl="4" w:tentative="0">
      <w:start w:val="0"/>
      <w:numFmt w:val="bullet"/>
      <w:lvlText w:val="•"/>
      <w:lvlJc w:val="left"/>
      <w:pPr>
        <w:ind w:left="2344" w:hanging="212"/>
      </w:pPr>
      <w:rPr>
        <w:rFonts w:hint="default"/>
        <w:lang w:val="zh-CN" w:eastAsia="zh-CN" w:bidi="zh-CN"/>
      </w:rPr>
    </w:lvl>
    <w:lvl w:ilvl="5" w:tentative="0">
      <w:start w:val="0"/>
      <w:numFmt w:val="bullet"/>
      <w:lvlText w:val="•"/>
      <w:lvlJc w:val="left"/>
      <w:pPr>
        <w:ind w:left="2905" w:hanging="212"/>
      </w:pPr>
      <w:rPr>
        <w:rFonts w:hint="default"/>
        <w:lang w:val="zh-CN" w:eastAsia="zh-CN" w:bidi="zh-CN"/>
      </w:rPr>
    </w:lvl>
    <w:lvl w:ilvl="6" w:tentative="0">
      <w:start w:val="0"/>
      <w:numFmt w:val="bullet"/>
      <w:lvlText w:val="•"/>
      <w:lvlJc w:val="left"/>
      <w:pPr>
        <w:ind w:left="3466" w:hanging="212"/>
      </w:pPr>
      <w:rPr>
        <w:rFonts w:hint="default"/>
        <w:lang w:val="zh-CN" w:eastAsia="zh-CN" w:bidi="zh-CN"/>
      </w:rPr>
    </w:lvl>
    <w:lvl w:ilvl="7" w:tentative="0">
      <w:start w:val="0"/>
      <w:numFmt w:val="bullet"/>
      <w:lvlText w:val="•"/>
      <w:lvlJc w:val="left"/>
      <w:pPr>
        <w:ind w:left="4027" w:hanging="212"/>
      </w:pPr>
      <w:rPr>
        <w:rFonts w:hint="default"/>
        <w:lang w:val="zh-CN" w:eastAsia="zh-CN" w:bidi="zh-CN"/>
      </w:rPr>
    </w:lvl>
    <w:lvl w:ilvl="8" w:tentative="0">
      <w:start w:val="0"/>
      <w:numFmt w:val="bullet"/>
      <w:lvlText w:val="•"/>
      <w:lvlJc w:val="left"/>
      <w:pPr>
        <w:ind w:left="4588" w:hanging="212"/>
      </w:pPr>
      <w:rPr>
        <w:rFonts w:hint="default"/>
        <w:lang w:val="zh-CN" w:eastAsia="zh-CN" w:bidi="zh-CN"/>
      </w:rPr>
    </w:lvl>
  </w:abstractNum>
  <w:abstractNum w:abstractNumId="12">
    <w:nsid w:val="F181F318"/>
    <w:multiLevelType w:val="singleLevel"/>
    <w:tmpl w:val="F181F318"/>
    <w:lvl w:ilvl="0" w:tentative="0">
      <w:start w:val="2"/>
      <w:numFmt w:val="decimal"/>
      <w:suff w:val="nothing"/>
      <w:lvlText w:val="%1、"/>
      <w:lvlJc w:val="left"/>
    </w:lvl>
  </w:abstractNum>
  <w:abstractNum w:abstractNumId="13">
    <w:nsid w:val="F7735DC9"/>
    <w:multiLevelType w:val="multilevel"/>
    <w:tmpl w:val="F7735DC9"/>
    <w:lvl w:ilvl="0" w:tentative="0">
      <w:start w:val="12"/>
      <w:numFmt w:val="decimal"/>
      <w:lvlText w:val="%1"/>
      <w:lvlJc w:val="left"/>
      <w:pPr>
        <w:ind w:left="1171" w:hanging="603"/>
      </w:pPr>
      <w:rPr>
        <w:rFonts w:hint="default"/>
        <w:lang w:val="zh-CN" w:eastAsia="zh-CN" w:bidi="zh-CN"/>
      </w:rPr>
    </w:lvl>
    <w:lvl w:ilvl="1" w:tentative="0">
      <w:start w:val="1"/>
      <w:numFmt w:val="decimal"/>
      <w:lvlText w:val="%1.%2"/>
      <w:lvlJc w:val="left"/>
      <w:pPr>
        <w:ind w:left="1171" w:hanging="603"/>
      </w:pPr>
      <w:rPr>
        <w:rFonts w:hint="default" w:ascii="宋体" w:hAnsi="宋体" w:eastAsia="宋体" w:cs="宋体"/>
        <w:b/>
        <w:bCs/>
        <w:w w:val="99"/>
        <w:sz w:val="24"/>
        <w:szCs w:val="24"/>
        <w:lang w:val="zh-CN" w:eastAsia="zh-CN" w:bidi="zh-CN"/>
      </w:rPr>
    </w:lvl>
    <w:lvl w:ilvl="2" w:tentative="0">
      <w:start w:val="1"/>
      <w:numFmt w:val="decimal"/>
      <w:lvlText w:val="%1.%2.%3"/>
      <w:lvlJc w:val="left"/>
      <w:pPr>
        <w:ind w:left="568" w:hanging="689"/>
      </w:pPr>
      <w:rPr>
        <w:rFonts w:hint="default" w:ascii="Arial" w:hAnsi="Arial" w:eastAsia="Arial" w:cs="Arial"/>
        <w:spacing w:val="-2"/>
        <w:w w:val="99"/>
        <w:sz w:val="21"/>
        <w:szCs w:val="21"/>
        <w:lang w:val="zh-CN" w:eastAsia="zh-CN" w:bidi="zh-CN"/>
      </w:rPr>
    </w:lvl>
    <w:lvl w:ilvl="3" w:tentative="0">
      <w:start w:val="0"/>
      <w:numFmt w:val="bullet"/>
      <w:lvlText w:val="•"/>
      <w:lvlJc w:val="left"/>
      <w:pPr>
        <w:ind w:left="2708" w:hanging="689"/>
      </w:pPr>
      <w:rPr>
        <w:rFonts w:hint="default"/>
        <w:lang w:val="zh-CN" w:eastAsia="zh-CN" w:bidi="zh-CN"/>
      </w:rPr>
    </w:lvl>
    <w:lvl w:ilvl="4" w:tentative="0">
      <w:start w:val="0"/>
      <w:numFmt w:val="bullet"/>
      <w:lvlText w:val="•"/>
      <w:lvlJc w:val="left"/>
      <w:pPr>
        <w:ind w:left="3736" w:hanging="689"/>
      </w:pPr>
      <w:rPr>
        <w:rFonts w:hint="default"/>
        <w:lang w:val="zh-CN" w:eastAsia="zh-CN" w:bidi="zh-CN"/>
      </w:rPr>
    </w:lvl>
    <w:lvl w:ilvl="5" w:tentative="0">
      <w:start w:val="0"/>
      <w:numFmt w:val="bullet"/>
      <w:lvlText w:val="•"/>
      <w:lvlJc w:val="left"/>
      <w:pPr>
        <w:ind w:left="4765" w:hanging="689"/>
      </w:pPr>
      <w:rPr>
        <w:rFonts w:hint="default"/>
        <w:lang w:val="zh-CN" w:eastAsia="zh-CN" w:bidi="zh-CN"/>
      </w:rPr>
    </w:lvl>
    <w:lvl w:ilvl="6" w:tentative="0">
      <w:start w:val="0"/>
      <w:numFmt w:val="bullet"/>
      <w:lvlText w:val="•"/>
      <w:lvlJc w:val="left"/>
      <w:pPr>
        <w:ind w:left="5793" w:hanging="689"/>
      </w:pPr>
      <w:rPr>
        <w:rFonts w:hint="default"/>
        <w:lang w:val="zh-CN" w:eastAsia="zh-CN" w:bidi="zh-CN"/>
      </w:rPr>
    </w:lvl>
    <w:lvl w:ilvl="7" w:tentative="0">
      <w:start w:val="0"/>
      <w:numFmt w:val="bullet"/>
      <w:lvlText w:val="•"/>
      <w:lvlJc w:val="left"/>
      <w:pPr>
        <w:ind w:left="6821" w:hanging="689"/>
      </w:pPr>
      <w:rPr>
        <w:rFonts w:hint="default"/>
        <w:lang w:val="zh-CN" w:eastAsia="zh-CN" w:bidi="zh-CN"/>
      </w:rPr>
    </w:lvl>
    <w:lvl w:ilvl="8" w:tentative="0">
      <w:start w:val="0"/>
      <w:numFmt w:val="bullet"/>
      <w:lvlText w:val="•"/>
      <w:lvlJc w:val="left"/>
      <w:pPr>
        <w:ind w:left="7850" w:hanging="689"/>
      </w:pPr>
      <w:rPr>
        <w:rFonts w:hint="default"/>
        <w:lang w:val="zh-CN" w:eastAsia="zh-CN" w:bidi="zh-CN"/>
      </w:rPr>
    </w:lvl>
  </w:abstractNum>
  <w:abstractNum w:abstractNumId="14">
    <w:nsid w:val="03A63A41"/>
    <w:multiLevelType w:val="multilevel"/>
    <w:tmpl w:val="03A63A41"/>
    <w:lvl w:ilvl="0" w:tentative="0">
      <w:start w:val="1"/>
      <w:numFmt w:val="decimal"/>
      <w:lvlText w:val="%1."/>
      <w:lvlJc w:val="left"/>
      <w:pPr>
        <w:ind w:left="568" w:hanging="262"/>
      </w:pPr>
      <w:rPr>
        <w:rFonts w:hint="default" w:ascii="Times New Roman" w:hAnsi="Times New Roman" w:eastAsia="Times New Roman" w:cs="Times New Roman"/>
        <w:spacing w:val="0"/>
        <w:w w:val="99"/>
        <w:sz w:val="21"/>
        <w:szCs w:val="21"/>
        <w:lang w:val="zh-CN" w:eastAsia="zh-CN" w:bidi="zh-CN"/>
      </w:rPr>
    </w:lvl>
    <w:lvl w:ilvl="1" w:tentative="0">
      <w:start w:val="0"/>
      <w:numFmt w:val="bullet"/>
      <w:lvlText w:val="•"/>
      <w:lvlJc w:val="left"/>
      <w:pPr>
        <w:ind w:left="1494" w:hanging="262"/>
      </w:pPr>
      <w:rPr>
        <w:rFonts w:hint="default"/>
        <w:lang w:val="zh-CN" w:eastAsia="zh-CN" w:bidi="zh-CN"/>
      </w:rPr>
    </w:lvl>
    <w:lvl w:ilvl="2" w:tentative="0">
      <w:start w:val="0"/>
      <w:numFmt w:val="bullet"/>
      <w:lvlText w:val="•"/>
      <w:lvlJc w:val="left"/>
      <w:pPr>
        <w:ind w:left="2429" w:hanging="262"/>
      </w:pPr>
      <w:rPr>
        <w:rFonts w:hint="default"/>
        <w:lang w:val="zh-CN" w:eastAsia="zh-CN" w:bidi="zh-CN"/>
      </w:rPr>
    </w:lvl>
    <w:lvl w:ilvl="3" w:tentative="0">
      <w:start w:val="0"/>
      <w:numFmt w:val="bullet"/>
      <w:lvlText w:val="•"/>
      <w:lvlJc w:val="left"/>
      <w:pPr>
        <w:ind w:left="3364" w:hanging="262"/>
      </w:pPr>
      <w:rPr>
        <w:rFonts w:hint="default"/>
        <w:lang w:val="zh-CN" w:eastAsia="zh-CN" w:bidi="zh-CN"/>
      </w:rPr>
    </w:lvl>
    <w:lvl w:ilvl="4" w:tentative="0">
      <w:start w:val="0"/>
      <w:numFmt w:val="bullet"/>
      <w:lvlText w:val="•"/>
      <w:lvlJc w:val="left"/>
      <w:pPr>
        <w:ind w:left="4298" w:hanging="262"/>
      </w:pPr>
      <w:rPr>
        <w:rFonts w:hint="default"/>
        <w:lang w:val="zh-CN" w:eastAsia="zh-CN" w:bidi="zh-CN"/>
      </w:rPr>
    </w:lvl>
    <w:lvl w:ilvl="5" w:tentative="0">
      <w:start w:val="0"/>
      <w:numFmt w:val="bullet"/>
      <w:lvlText w:val="•"/>
      <w:lvlJc w:val="left"/>
      <w:pPr>
        <w:ind w:left="5233" w:hanging="262"/>
      </w:pPr>
      <w:rPr>
        <w:rFonts w:hint="default"/>
        <w:lang w:val="zh-CN" w:eastAsia="zh-CN" w:bidi="zh-CN"/>
      </w:rPr>
    </w:lvl>
    <w:lvl w:ilvl="6" w:tentative="0">
      <w:start w:val="0"/>
      <w:numFmt w:val="bullet"/>
      <w:lvlText w:val="•"/>
      <w:lvlJc w:val="left"/>
      <w:pPr>
        <w:ind w:left="6168" w:hanging="262"/>
      </w:pPr>
      <w:rPr>
        <w:rFonts w:hint="default"/>
        <w:lang w:val="zh-CN" w:eastAsia="zh-CN" w:bidi="zh-CN"/>
      </w:rPr>
    </w:lvl>
    <w:lvl w:ilvl="7" w:tentative="0">
      <w:start w:val="0"/>
      <w:numFmt w:val="bullet"/>
      <w:lvlText w:val="•"/>
      <w:lvlJc w:val="left"/>
      <w:pPr>
        <w:ind w:left="7102" w:hanging="262"/>
      </w:pPr>
      <w:rPr>
        <w:rFonts w:hint="default"/>
        <w:lang w:val="zh-CN" w:eastAsia="zh-CN" w:bidi="zh-CN"/>
      </w:rPr>
    </w:lvl>
    <w:lvl w:ilvl="8" w:tentative="0">
      <w:start w:val="0"/>
      <w:numFmt w:val="bullet"/>
      <w:lvlText w:val="•"/>
      <w:lvlJc w:val="left"/>
      <w:pPr>
        <w:ind w:left="8037" w:hanging="262"/>
      </w:pPr>
      <w:rPr>
        <w:rFonts w:hint="default"/>
        <w:lang w:val="zh-CN" w:eastAsia="zh-CN" w:bidi="zh-CN"/>
      </w:rPr>
    </w:lvl>
  </w:abstractNum>
  <w:abstractNum w:abstractNumId="15">
    <w:nsid w:val="0E640482"/>
    <w:multiLevelType w:val="multilevel"/>
    <w:tmpl w:val="0E640482"/>
    <w:lvl w:ilvl="0" w:tentative="0">
      <w:start w:val="2"/>
      <w:numFmt w:val="decimal"/>
      <w:lvlText w:val="%1"/>
      <w:lvlJc w:val="left"/>
      <w:pPr>
        <w:ind w:left="1051" w:hanging="483"/>
      </w:pPr>
      <w:rPr>
        <w:rFonts w:hint="default"/>
        <w:lang w:val="zh-CN" w:eastAsia="zh-CN" w:bidi="zh-CN"/>
      </w:rPr>
    </w:lvl>
    <w:lvl w:ilvl="1" w:tentative="0">
      <w:start w:val="1"/>
      <w:numFmt w:val="decimal"/>
      <w:lvlText w:val="%1.%2"/>
      <w:lvlJc w:val="left"/>
      <w:pPr>
        <w:ind w:left="1051" w:hanging="483"/>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1507" w:hanging="519"/>
      </w:pPr>
      <w:rPr>
        <w:rFonts w:hint="default" w:ascii="Arial" w:hAnsi="Arial" w:eastAsia="Arial" w:cs="Arial"/>
        <w:spacing w:val="-2"/>
        <w:w w:val="99"/>
        <w:sz w:val="21"/>
        <w:szCs w:val="21"/>
        <w:lang w:val="zh-CN" w:eastAsia="zh-CN" w:bidi="zh-CN"/>
      </w:rPr>
    </w:lvl>
    <w:lvl w:ilvl="3" w:tentative="0">
      <w:start w:val="0"/>
      <w:numFmt w:val="bullet"/>
      <w:lvlText w:val="•"/>
      <w:lvlJc w:val="left"/>
      <w:pPr>
        <w:ind w:left="2603" w:hanging="519"/>
      </w:pPr>
      <w:rPr>
        <w:rFonts w:hint="default"/>
        <w:lang w:val="zh-CN" w:eastAsia="zh-CN" w:bidi="zh-CN"/>
      </w:rPr>
    </w:lvl>
    <w:lvl w:ilvl="4" w:tentative="0">
      <w:start w:val="0"/>
      <w:numFmt w:val="bullet"/>
      <w:lvlText w:val="•"/>
      <w:lvlJc w:val="left"/>
      <w:pPr>
        <w:ind w:left="3646" w:hanging="519"/>
      </w:pPr>
      <w:rPr>
        <w:rFonts w:hint="default"/>
        <w:lang w:val="zh-CN" w:eastAsia="zh-CN" w:bidi="zh-CN"/>
      </w:rPr>
    </w:lvl>
    <w:lvl w:ilvl="5" w:tentative="0">
      <w:start w:val="0"/>
      <w:numFmt w:val="bullet"/>
      <w:lvlText w:val="•"/>
      <w:lvlJc w:val="left"/>
      <w:pPr>
        <w:ind w:left="4690" w:hanging="519"/>
      </w:pPr>
      <w:rPr>
        <w:rFonts w:hint="default"/>
        <w:lang w:val="zh-CN" w:eastAsia="zh-CN" w:bidi="zh-CN"/>
      </w:rPr>
    </w:lvl>
    <w:lvl w:ilvl="6" w:tentative="0">
      <w:start w:val="0"/>
      <w:numFmt w:val="bullet"/>
      <w:lvlText w:val="•"/>
      <w:lvlJc w:val="left"/>
      <w:pPr>
        <w:ind w:left="5733" w:hanging="519"/>
      </w:pPr>
      <w:rPr>
        <w:rFonts w:hint="default"/>
        <w:lang w:val="zh-CN" w:eastAsia="zh-CN" w:bidi="zh-CN"/>
      </w:rPr>
    </w:lvl>
    <w:lvl w:ilvl="7" w:tentative="0">
      <w:start w:val="0"/>
      <w:numFmt w:val="bullet"/>
      <w:lvlText w:val="•"/>
      <w:lvlJc w:val="left"/>
      <w:pPr>
        <w:ind w:left="6776" w:hanging="519"/>
      </w:pPr>
      <w:rPr>
        <w:rFonts w:hint="default"/>
        <w:lang w:val="zh-CN" w:eastAsia="zh-CN" w:bidi="zh-CN"/>
      </w:rPr>
    </w:lvl>
    <w:lvl w:ilvl="8" w:tentative="0">
      <w:start w:val="0"/>
      <w:numFmt w:val="bullet"/>
      <w:lvlText w:val="•"/>
      <w:lvlJc w:val="left"/>
      <w:pPr>
        <w:ind w:left="7820" w:hanging="519"/>
      </w:pPr>
      <w:rPr>
        <w:rFonts w:hint="default"/>
        <w:lang w:val="zh-CN" w:eastAsia="zh-CN" w:bidi="zh-CN"/>
      </w:rPr>
    </w:lvl>
  </w:abstractNum>
  <w:abstractNum w:abstractNumId="16">
    <w:nsid w:val="0F9F9CCA"/>
    <w:multiLevelType w:val="multilevel"/>
    <w:tmpl w:val="0F9F9CCA"/>
    <w:lvl w:ilvl="0" w:tentative="0">
      <w:start w:val="1"/>
      <w:numFmt w:val="decimal"/>
      <w:lvlText w:val="%1."/>
      <w:lvlJc w:val="left"/>
      <w:pPr>
        <w:ind w:left="1269" w:hanging="360"/>
      </w:pPr>
      <w:rPr>
        <w:rFonts w:hint="default" w:ascii="Arial" w:hAnsi="Arial" w:eastAsia="Arial" w:cs="Arial"/>
        <w:spacing w:val="-2"/>
        <w:w w:val="99"/>
        <w:sz w:val="21"/>
        <w:szCs w:val="21"/>
        <w:lang w:val="zh-CN" w:eastAsia="zh-CN" w:bidi="zh-CN"/>
      </w:rPr>
    </w:lvl>
    <w:lvl w:ilvl="1" w:tentative="0">
      <w:start w:val="0"/>
      <w:numFmt w:val="bullet"/>
      <w:lvlText w:val="•"/>
      <w:lvlJc w:val="left"/>
      <w:pPr>
        <w:ind w:left="2124" w:hanging="360"/>
      </w:pPr>
      <w:rPr>
        <w:rFonts w:hint="default"/>
        <w:lang w:val="zh-CN" w:eastAsia="zh-CN" w:bidi="zh-CN"/>
      </w:rPr>
    </w:lvl>
    <w:lvl w:ilvl="2" w:tentative="0">
      <w:start w:val="0"/>
      <w:numFmt w:val="bullet"/>
      <w:lvlText w:val="•"/>
      <w:lvlJc w:val="left"/>
      <w:pPr>
        <w:ind w:left="2989" w:hanging="360"/>
      </w:pPr>
      <w:rPr>
        <w:rFonts w:hint="default"/>
        <w:lang w:val="zh-CN" w:eastAsia="zh-CN" w:bidi="zh-CN"/>
      </w:rPr>
    </w:lvl>
    <w:lvl w:ilvl="3" w:tentative="0">
      <w:start w:val="0"/>
      <w:numFmt w:val="bullet"/>
      <w:lvlText w:val="•"/>
      <w:lvlJc w:val="left"/>
      <w:pPr>
        <w:ind w:left="3854" w:hanging="360"/>
      </w:pPr>
      <w:rPr>
        <w:rFonts w:hint="default"/>
        <w:lang w:val="zh-CN" w:eastAsia="zh-CN" w:bidi="zh-CN"/>
      </w:rPr>
    </w:lvl>
    <w:lvl w:ilvl="4" w:tentative="0">
      <w:start w:val="0"/>
      <w:numFmt w:val="bullet"/>
      <w:lvlText w:val="•"/>
      <w:lvlJc w:val="left"/>
      <w:pPr>
        <w:ind w:left="4718" w:hanging="360"/>
      </w:pPr>
      <w:rPr>
        <w:rFonts w:hint="default"/>
        <w:lang w:val="zh-CN" w:eastAsia="zh-CN" w:bidi="zh-CN"/>
      </w:rPr>
    </w:lvl>
    <w:lvl w:ilvl="5" w:tentative="0">
      <w:start w:val="0"/>
      <w:numFmt w:val="bullet"/>
      <w:lvlText w:val="•"/>
      <w:lvlJc w:val="left"/>
      <w:pPr>
        <w:ind w:left="5583" w:hanging="360"/>
      </w:pPr>
      <w:rPr>
        <w:rFonts w:hint="default"/>
        <w:lang w:val="zh-CN" w:eastAsia="zh-CN" w:bidi="zh-CN"/>
      </w:rPr>
    </w:lvl>
    <w:lvl w:ilvl="6" w:tentative="0">
      <w:start w:val="0"/>
      <w:numFmt w:val="bullet"/>
      <w:lvlText w:val="•"/>
      <w:lvlJc w:val="left"/>
      <w:pPr>
        <w:ind w:left="6448" w:hanging="360"/>
      </w:pPr>
      <w:rPr>
        <w:rFonts w:hint="default"/>
        <w:lang w:val="zh-CN" w:eastAsia="zh-CN" w:bidi="zh-CN"/>
      </w:rPr>
    </w:lvl>
    <w:lvl w:ilvl="7" w:tentative="0">
      <w:start w:val="0"/>
      <w:numFmt w:val="bullet"/>
      <w:lvlText w:val="•"/>
      <w:lvlJc w:val="left"/>
      <w:pPr>
        <w:ind w:left="7312" w:hanging="360"/>
      </w:pPr>
      <w:rPr>
        <w:rFonts w:hint="default"/>
        <w:lang w:val="zh-CN" w:eastAsia="zh-CN" w:bidi="zh-CN"/>
      </w:rPr>
    </w:lvl>
    <w:lvl w:ilvl="8" w:tentative="0">
      <w:start w:val="0"/>
      <w:numFmt w:val="bullet"/>
      <w:lvlText w:val="•"/>
      <w:lvlJc w:val="left"/>
      <w:pPr>
        <w:ind w:left="8177" w:hanging="360"/>
      </w:pPr>
      <w:rPr>
        <w:rFonts w:hint="default"/>
        <w:lang w:val="zh-CN" w:eastAsia="zh-CN" w:bidi="zh-CN"/>
      </w:rPr>
    </w:lvl>
  </w:abstractNum>
  <w:abstractNum w:abstractNumId="17">
    <w:nsid w:val="12EADF99"/>
    <w:multiLevelType w:val="multilevel"/>
    <w:tmpl w:val="12EADF99"/>
    <w:lvl w:ilvl="0" w:tentative="0">
      <w:start w:val="1"/>
      <w:numFmt w:val="decimal"/>
      <w:lvlText w:val="%1."/>
      <w:lvlJc w:val="left"/>
      <w:pPr>
        <w:ind w:left="909" w:hanging="342"/>
      </w:pPr>
      <w:rPr>
        <w:rFonts w:hint="default"/>
        <w:i/>
        <w:spacing w:val="-2"/>
        <w:w w:val="99"/>
        <w:lang w:val="zh-CN" w:eastAsia="zh-CN" w:bidi="zh-CN"/>
      </w:rPr>
    </w:lvl>
    <w:lvl w:ilvl="1" w:tentative="0">
      <w:start w:val="0"/>
      <w:numFmt w:val="bullet"/>
      <w:lvlText w:val="•"/>
      <w:lvlJc w:val="left"/>
      <w:pPr>
        <w:ind w:left="1800" w:hanging="342"/>
      </w:pPr>
      <w:rPr>
        <w:rFonts w:hint="default"/>
        <w:lang w:val="zh-CN" w:eastAsia="zh-CN" w:bidi="zh-CN"/>
      </w:rPr>
    </w:lvl>
    <w:lvl w:ilvl="2" w:tentative="0">
      <w:start w:val="0"/>
      <w:numFmt w:val="bullet"/>
      <w:lvlText w:val="•"/>
      <w:lvlJc w:val="left"/>
      <w:pPr>
        <w:ind w:left="2701" w:hanging="342"/>
      </w:pPr>
      <w:rPr>
        <w:rFonts w:hint="default"/>
        <w:lang w:val="zh-CN" w:eastAsia="zh-CN" w:bidi="zh-CN"/>
      </w:rPr>
    </w:lvl>
    <w:lvl w:ilvl="3" w:tentative="0">
      <w:start w:val="0"/>
      <w:numFmt w:val="bullet"/>
      <w:lvlText w:val="•"/>
      <w:lvlJc w:val="left"/>
      <w:pPr>
        <w:ind w:left="3602" w:hanging="342"/>
      </w:pPr>
      <w:rPr>
        <w:rFonts w:hint="default"/>
        <w:lang w:val="zh-CN" w:eastAsia="zh-CN" w:bidi="zh-CN"/>
      </w:rPr>
    </w:lvl>
    <w:lvl w:ilvl="4" w:tentative="0">
      <w:start w:val="0"/>
      <w:numFmt w:val="bullet"/>
      <w:lvlText w:val="•"/>
      <w:lvlJc w:val="left"/>
      <w:pPr>
        <w:ind w:left="4502" w:hanging="342"/>
      </w:pPr>
      <w:rPr>
        <w:rFonts w:hint="default"/>
        <w:lang w:val="zh-CN" w:eastAsia="zh-CN" w:bidi="zh-CN"/>
      </w:rPr>
    </w:lvl>
    <w:lvl w:ilvl="5" w:tentative="0">
      <w:start w:val="0"/>
      <w:numFmt w:val="bullet"/>
      <w:lvlText w:val="•"/>
      <w:lvlJc w:val="left"/>
      <w:pPr>
        <w:ind w:left="5403" w:hanging="342"/>
      </w:pPr>
      <w:rPr>
        <w:rFonts w:hint="default"/>
        <w:lang w:val="zh-CN" w:eastAsia="zh-CN" w:bidi="zh-CN"/>
      </w:rPr>
    </w:lvl>
    <w:lvl w:ilvl="6" w:tentative="0">
      <w:start w:val="0"/>
      <w:numFmt w:val="bullet"/>
      <w:lvlText w:val="•"/>
      <w:lvlJc w:val="left"/>
      <w:pPr>
        <w:ind w:left="6304" w:hanging="342"/>
      </w:pPr>
      <w:rPr>
        <w:rFonts w:hint="default"/>
        <w:lang w:val="zh-CN" w:eastAsia="zh-CN" w:bidi="zh-CN"/>
      </w:rPr>
    </w:lvl>
    <w:lvl w:ilvl="7" w:tentative="0">
      <w:start w:val="0"/>
      <w:numFmt w:val="bullet"/>
      <w:lvlText w:val="•"/>
      <w:lvlJc w:val="left"/>
      <w:pPr>
        <w:ind w:left="7204" w:hanging="342"/>
      </w:pPr>
      <w:rPr>
        <w:rFonts w:hint="default"/>
        <w:lang w:val="zh-CN" w:eastAsia="zh-CN" w:bidi="zh-CN"/>
      </w:rPr>
    </w:lvl>
    <w:lvl w:ilvl="8" w:tentative="0">
      <w:start w:val="0"/>
      <w:numFmt w:val="bullet"/>
      <w:lvlText w:val="•"/>
      <w:lvlJc w:val="left"/>
      <w:pPr>
        <w:ind w:left="8105" w:hanging="342"/>
      </w:pPr>
      <w:rPr>
        <w:rFonts w:hint="default"/>
        <w:lang w:val="zh-CN" w:eastAsia="zh-CN" w:bidi="zh-CN"/>
      </w:rPr>
    </w:lvl>
  </w:abstractNum>
  <w:abstractNum w:abstractNumId="18">
    <w:nsid w:val="1ACDE60F"/>
    <w:multiLevelType w:val="multilevel"/>
    <w:tmpl w:val="1ACDE60F"/>
    <w:lvl w:ilvl="0" w:tentative="0">
      <w:start w:val="1"/>
      <w:numFmt w:val="decimal"/>
      <w:lvlText w:val="%1）"/>
      <w:lvlJc w:val="left"/>
      <w:pPr>
        <w:ind w:left="882" w:hanging="314"/>
      </w:pPr>
      <w:rPr>
        <w:rFonts w:hint="default" w:ascii="宋体" w:hAnsi="宋体" w:eastAsia="宋体" w:cs="宋体"/>
        <w:spacing w:val="-2"/>
        <w:w w:val="99"/>
        <w:sz w:val="19"/>
        <w:szCs w:val="19"/>
        <w:lang w:val="zh-CN" w:eastAsia="zh-CN" w:bidi="zh-CN"/>
      </w:rPr>
    </w:lvl>
    <w:lvl w:ilvl="1" w:tentative="0">
      <w:start w:val="1"/>
      <w:numFmt w:val="decimal"/>
      <w:lvlText w:val="%2."/>
      <w:lvlJc w:val="left"/>
      <w:pPr>
        <w:ind w:left="568" w:hanging="212"/>
      </w:pPr>
      <w:rPr>
        <w:rFonts w:hint="default" w:ascii="宋体" w:hAnsi="宋体" w:eastAsia="宋体" w:cs="宋体"/>
        <w:spacing w:val="-2"/>
        <w:w w:val="99"/>
        <w:sz w:val="19"/>
        <w:szCs w:val="19"/>
        <w:lang w:val="zh-CN" w:eastAsia="zh-CN" w:bidi="zh-CN"/>
      </w:rPr>
    </w:lvl>
    <w:lvl w:ilvl="2" w:tentative="0">
      <w:start w:val="0"/>
      <w:numFmt w:val="bullet"/>
      <w:lvlText w:val="•"/>
      <w:lvlJc w:val="left"/>
      <w:pPr>
        <w:ind w:left="1883" w:hanging="212"/>
      </w:pPr>
      <w:rPr>
        <w:rFonts w:hint="default"/>
        <w:lang w:val="zh-CN" w:eastAsia="zh-CN" w:bidi="zh-CN"/>
      </w:rPr>
    </w:lvl>
    <w:lvl w:ilvl="3" w:tentative="0">
      <w:start w:val="0"/>
      <w:numFmt w:val="bullet"/>
      <w:lvlText w:val="•"/>
      <w:lvlJc w:val="left"/>
      <w:pPr>
        <w:ind w:left="2886" w:hanging="212"/>
      </w:pPr>
      <w:rPr>
        <w:rFonts w:hint="default"/>
        <w:lang w:val="zh-CN" w:eastAsia="zh-CN" w:bidi="zh-CN"/>
      </w:rPr>
    </w:lvl>
    <w:lvl w:ilvl="4" w:tentative="0">
      <w:start w:val="0"/>
      <w:numFmt w:val="bullet"/>
      <w:lvlText w:val="•"/>
      <w:lvlJc w:val="left"/>
      <w:pPr>
        <w:ind w:left="3889" w:hanging="212"/>
      </w:pPr>
      <w:rPr>
        <w:rFonts w:hint="default"/>
        <w:lang w:val="zh-CN" w:eastAsia="zh-CN" w:bidi="zh-CN"/>
      </w:rPr>
    </w:lvl>
    <w:lvl w:ilvl="5" w:tentative="0">
      <w:start w:val="0"/>
      <w:numFmt w:val="bullet"/>
      <w:lvlText w:val="•"/>
      <w:lvlJc w:val="left"/>
      <w:pPr>
        <w:ind w:left="4892" w:hanging="212"/>
      </w:pPr>
      <w:rPr>
        <w:rFonts w:hint="default"/>
        <w:lang w:val="zh-CN" w:eastAsia="zh-CN" w:bidi="zh-CN"/>
      </w:rPr>
    </w:lvl>
    <w:lvl w:ilvl="6" w:tentative="0">
      <w:start w:val="0"/>
      <w:numFmt w:val="bullet"/>
      <w:lvlText w:val="•"/>
      <w:lvlJc w:val="left"/>
      <w:pPr>
        <w:ind w:left="5895" w:hanging="212"/>
      </w:pPr>
      <w:rPr>
        <w:rFonts w:hint="default"/>
        <w:lang w:val="zh-CN" w:eastAsia="zh-CN" w:bidi="zh-CN"/>
      </w:rPr>
    </w:lvl>
    <w:lvl w:ilvl="7" w:tentative="0">
      <w:start w:val="0"/>
      <w:numFmt w:val="bullet"/>
      <w:lvlText w:val="•"/>
      <w:lvlJc w:val="left"/>
      <w:pPr>
        <w:ind w:left="6898" w:hanging="212"/>
      </w:pPr>
      <w:rPr>
        <w:rFonts w:hint="default"/>
        <w:lang w:val="zh-CN" w:eastAsia="zh-CN" w:bidi="zh-CN"/>
      </w:rPr>
    </w:lvl>
    <w:lvl w:ilvl="8" w:tentative="0">
      <w:start w:val="0"/>
      <w:numFmt w:val="bullet"/>
      <w:lvlText w:val="•"/>
      <w:lvlJc w:val="left"/>
      <w:pPr>
        <w:ind w:left="7901" w:hanging="212"/>
      </w:pPr>
      <w:rPr>
        <w:rFonts w:hint="default"/>
        <w:lang w:val="zh-CN" w:eastAsia="zh-CN" w:bidi="zh-CN"/>
      </w:rPr>
    </w:lvl>
  </w:abstractNum>
  <w:abstractNum w:abstractNumId="19">
    <w:nsid w:val="35E83B33"/>
    <w:multiLevelType w:val="multilevel"/>
    <w:tmpl w:val="35E83B33"/>
    <w:lvl w:ilvl="0" w:tentative="0">
      <w:start w:val="3"/>
      <w:numFmt w:val="decimal"/>
      <w:lvlText w:val="%1）"/>
      <w:lvlJc w:val="left"/>
      <w:pPr>
        <w:ind w:left="967" w:hanging="317"/>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854" w:hanging="317"/>
      </w:pPr>
      <w:rPr>
        <w:rFonts w:hint="default"/>
        <w:lang w:val="zh-CN" w:eastAsia="zh-CN" w:bidi="zh-CN"/>
      </w:rPr>
    </w:lvl>
    <w:lvl w:ilvl="2" w:tentative="0">
      <w:start w:val="0"/>
      <w:numFmt w:val="bullet"/>
      <w:lvlText w:val="•"/>
      <w:lvlJc w:val="left"/>
      <w:pPr>
        <w:ind w:left="2749" w:hanging="317"/>
      </w:pPr>
      <w:rPr>
        <w:rFonts w:hint="default"/>
        <w:lang w:val="zh-CN" w:eastAsia="zh-CN" w:bidi="zh-CN"/>
      </w:rPr>
    </w:lvl>
    <w:lvl w:ilvl="3" w:tentative="0">
      <w:start w:val="0"/>
      <w:numFmt w:val="bullet"/>
      <w:lvlText w:val="•"/>
      <w:lvlJc w:val="left"/>
      <w:pPr>
        <w:ind w:left="3644" w:hanging="317"/>
      </w:pPr>
      <w:rPr>
        <w:rFonts w:hint="default"/>
        <w:lang w:val="zh-CN" w:eastAsia="zh-CN" w:bidi="zh-CN"/>
      </w:rPr>
    </w:lvl>
    <w:lvl w:ilvl="4" w:tentative="0">
      <w:start w:val="0"/>
      <w:numFmt w:val="bullet"/>
      <w:lvlText w:val="•"/>
      <w:lvlJc w:val="left"/>
      <w:pPr>
        <w:ind w:left="4538" w:hanging="317"/>
      </w:pPr>
      <w:rPr>
        <w:rFonts w:hint="default"/>
        <w:lang w:val="zh-CN" w:eastAsia="zh-CN" w:bidi="zh-CN"/>
      </w:rPr>
    </w:lvl>
    <w:lvl w:ilvl="5" w:tentative="0">
      <w:start w:val="0"/>
      <w:numFmt w:val="bullet"/>
      <w:lvlText w:val="•"/>
      <w:lvlJc w:val="left"/>
      <w:pPr>
        <w:ind w:left="5433" w:hanging="317"/>
      </w:pPr>
      <w:rPr>
        <w:rFonts w:hint="default"/>
        <w:lang w:val="zh-CN" w:eastAsia="zh-CN" w:bidi="zh-CN"/>
      </w:rPr>
    </w:lvl>
    <w:lvl w:ilvl="6" w:tentative="0">
      <w:start w:val="0"/>
      <w:numFmt w:val="bullet"/>
      <w:lvlText w:val="•"/>
      <w:lvlJc w:val="left"/>
      <w:pPr>
        <w:ind w:left="6328" w:hanging="317"/>
      </w:pPr>
      <w:rPr>
        <w:rFonts w:hint="default"/>
        <w:lang w:val="zh-CN" w:eastAsia="zh-CN" w:bidi="zh-CN"/>
      </w:rPr>
    </w:lvl>
    <w:lvl w:ilvl="7" w:tentative="0">
      <w:start w:val="0"/>
      <w:numFmt w:val="bullet"/>
      <w:lvlText w:val="•"/>
      <w:lvlJc w:val="left"/>
      <w:pPr>
        <w:ind w:left="7222" w:hanging="317"/>
      </w:pPr>
      <w:rPr>
        <w:rFonts w:hint="default"/>
        <w:lang w:val="zh-CN" w:eastAsia="zh-CN" w:bidi="zh-CN"/>
      </w:rPr>
    </w:lvl>
    <w:lvl w:ilvl="8" w:tentative="0">
      <w:start w:val="0"/>
      <w:numFmt w:val="bullet"/>
      <w:lvlText w:val="•"/>
      <w:lvlJc w:val="left"/>
      <w:pPr>
        <w:ind w:left="8117" w:hanging="317"/>
      </w:pPr>
      <w:rPr>
        <w:rFonts w:hint="default"/>
        <w:lang w:val="zh-CN" w:eastAsia="zh-CN" w:bidi="zh-CN"/>
      </w:rPr>
    </w:lvl>
  </w:abstractNum>
  <w:abstractNum w:abstractNumId="20">
    <w:nsid w:val="39A0D9AC"/>
    <w:multiLevelType w:val="multilevel"/>
    <w:tmpl w:val="39A0D9AC"/>
    <w:lvl w:ilvl="0" w:tentative="0">
      <w:start w:val="8"/>
      <w:numFmt w:val="decimal"/>
      <w:lvlText w:val="%1"/>
      <w:lvlJc w:val="left"/>
      <w:pPr>
        <w:ind w:left="988" w:hanging="420"/>
      </w:pPr>
      <w:rPr>
        <w:rFonts w:hint="default"/>
        <w:lang w:val="zh-CN" w:eastAsia="zh-CN" w:bidi="zh-CN"/>
      </w:rPr>
    </w:lvl>
    <w:lvl w:ilvl="1" w:tentative="0">
      <w:start w:val="1"/>
      <w:numFmt w:val="decimal"/>
      <w:lvlText w:val="%1.%2"/>
      <w:lvlJc w:val="left"/>
      <w:pPr>
        <w:ind w:left="988" w:hanging="420"/>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568" w:hanging="519"/>
      </w:pPr>
      <w:rPr>
        <w:rFonts w:hint="default" w:ascii="Arial" w:hAnsi="Arial" w:eastAsia="Arial" w:cs="Arial"/>
        <w:spacing w:val="-2"/>
        <w:w w:val="99"/>
        <w:sz w:val="21"/>
        <w:szCs w:val="21"/>
        <w:lang w:val="zh-CN" w:eastAsia="zh-CN" w:bidi="zh-CN"/>
      </w:rPr>
    </w:lvl>
    <w:lvl w:ilvl="3" w:tentative="0">
      <w:start w:val="0"/>
      <w:numFmt w:val="bullet"/>
      <w:lvlText w:val="•"/>
      <w:lvlJc w:val="left"/>
      <w:pPr>
        <w:ind w:left="2963" w:hanging="519"/>
      </w:pPr>
      <w:rPr>
        <w:rFonts w:hint="default"/>
        <w:lang w:val="zh-CN" w:eastAsia="zh-CN" w:bidi="zh-CN"/>
      </w:rPr>
    </w:lvl>
    <w:lvl w:ilvl="4" w:tentative="0">
      <w:start w:val="0"/>
      <w:numFmt w:val="bullet"/>
      <w:lvlText w:val="•"/>
      <w:lvlJc w:val="left"/>
      <w:pPr>
        <w:ind w:left="3955" w:hanging="519"/>
      </w:pPr>
      <w:rPr>
        <w:rFonts w:hint="default"/>
        <w:lang w:val="zh-CN" w:eastAsia="zh-CN" w:bidi="zh-CN"/>
      </w:rPr>
    </w:lvl>
    <w:lvl w:ilvl="5" w:tentative="0">
      <w:start w:val="0"/>
      <w:numFmt w:val="bullet"/>
      <w:lvlText w:val="•"/>
      <w:lvlJc w:val="left"/>
      <w:pPr>
        <w:ind w:left="4947" w:hanging="519"/>
      </w:pPr>
      <w:rPr>
        <w:rFonts w:hint="default"/>
        <w:lang w:val="zh-CN" w:eastAsia="zh-CN" w:bidi="zh-CN"/>
      </w:rPr>
    </w:lvl>
    <w:lvl w:ilvl="6" w:tentative="0">
      <w:start w:val="0"/>
      <w:numFmt w:val="bullet"/>
      <w:lvlText w:val="•"/>
      <w:lvlJc w:val="left"/>
      <w:pPr>
        <w:ind w:left="5939" w:hanging="519"/>
      </w:pPr>
      <w:rPr>
        <w:rFonts w:hint="default"/>
        <w:lang w:val="zh-CN" w:eastAsia="zh-CN" w:bidi="zh-CN"/>
      </w:rPr>
    </w:lvl>
    <w:lvl w:ilvl="7" w:tentative="0">
      <w:start w:val="0"/>
      <w:numFmt w:val="bullet"/>
      <w:lvlText w:val="•"/>
      <w:lvlJc w:val="left"/>
      <w:pPr>
        <w:ind w:left="6931" w:hanging="519"/>
      </w:pPr>
      <w:rPr>
        <w:rFonts w:hint="default"/>
        <w:lang w:val="zh-CN" w:eastAsia="zh-CN" w:bidi="zh-CN"/>
      </w:rPr>
    </w:lvl>
    <w:lvl w:ilvl="8" w:tentative="0">
      <w:start w:val="0"/>
      <w:numFmt w:val="bullet"/>
      <w:lvlText w:val="•"/>
      <w:lvlJc w:val="left"/>
      <w:pPr>
        <w:ind w:left="7923" w:hanging="519"/>
      </w:pPr>
      <w:rPr>
        <w:rFonts w:hint="default"/>
        <w:lang w:val="zh-CN" w:eastAsia="zh-CN" w:bidi="zh-CN"/>
      </w:rPr>
    </w:lvl>
  </w:abstractNum>
  <w:abstractNum w:abstractNumId="21">
    <w:nsid w:val="40B249F9"/>
    <w:multiLevelType w:val="multilevel"/>
    <w:tmpl w:val="40B249F9"/>
    <w:lvl w:ilvl="0" w:tentative="0">
      <w:start w:val="1"/>
      <w:numFmt w:val="decimal"/>
      <w:lvlText w:val="%1."/>
      <w:lvlJc w:val="left"/>
      <w:pPr>
        <w:ind w:left="1288" w:hanging="360"/>
      </w:pPr>
      <w:rPr>
        <w:rFonts w:hint="default" w:ascii="Arial" w:hAnsi="Arial" w:eastAsia="Arial" w:cs="Arial"/>
        <w:spacing w:val="-2"/>
        <w:w w:val="99"/>
        <w:sz w:val="21"/>
        <w:szCs w:val="21"/>
        <w:lang w:val="zh-CN" w:eastAsia="zh-CN" w:bidi="zh-CN"/>
      </w:rPr>
    </w:lvl>
    <w:lvl w:ilvl="1" w:tentative="0">
      <w:start w:val="0"/>
      <w:numFmt w:val="bullet"/>
      <w:lvlText w:val="•"/>
      <w:lvlJc w:val="left"/>
      <w:pPr>
        <w:ind w:left="2142" w:hanging="360"/>
      </w:pPr>
      <w:rPr>
        <w:rFonts w:hint="default"/>
        <w:lang w:val="zh-CN" w:eastAsia="zh-CN" w:bidi="zh-CN"/>
      </w:rPr>
    </w:lvl>
    <w:lvl w:ilvl="2" w:tentative="0">
      <w:start w:val="0"/>
      <w:numFmt w:val="bullet"/>
      <w:lvlText w:val="•"/>
      <w:lvlJc w:val="left"/>
      <w:pPr>
        <w:ind w:left="3005" w:hanging="360"/>
      </w:pPr>
      <w:rPr>
        <w:rFonts w:hint="default"/>
        <w:lang w:val="zh-CN" w:eastAsia="zh-CN" w:bidi="zh-CN"/>
      </w:rPr>
    </w:lvl>
    <w:lvl w:ilvl="3" w:tentative="0">
      <w:start w:val="0"/>
      <w:numFmt w:val="bullet"/>
      <w:lvlText w:val="•"/>
      <w:lvlJc w:val="left"/>
      <w:pPr>
        <w:ind w:left="3868" w:hanging="360"/>
      </w:pPr>
      <w:rPr>
        <w:rFonts w:hint="default"/>
        <w:lang w:val="zh-CN" w:eastAsia="zh-CN" w:bidi="zh-CN"/>
      </w:rPr>
    </w:lvl>
    <w:lvl w:ilvl="4" w:tentative="0">
      <w:start w:val="0"/>
      <w:numFmt w:val="bullet"/>
      <w:lvlText w:val="•"/>
      <w:lvlJc w:val="left"/>
      <w:pPr>
        <w:ind w:left="4730" w:hanging="360"/>
      </w:pPr>
      <w:rPr>
        <w:rFonts w:hint="default"/>
        <w:lang w:val="zh-CN" w:eastAsia="zh-CN" w:bidi="zh-CN"/>
      </w:rPr>
    </w:lvl>
    <w:lvl w:ilvl="5" w:tentative="0">
      <w:start w:val="0"/>
      <w:numFmt w:val="bullet"/>
      <w:lvlText w:val="•"/>
      <w:lvlJc w:val="left"/>
      <w:pPr>
        <w:ind w:left="5593" w:hanging="360"/>
      </w:pPr>
      <w:rPr>
        <w:rFonts w:hint="default"/>
        <w:lang w:val="zh-CN" w:eastAsia="zh-CN" w:bidi="zh-CN"/>
      </w:rPr>
    </w:lvl>
    <w:lvl w:ilvl="6" w:tentative="0">
      <w:start w:val="0"/>
      <w:numFmt w:val="bullet"/>
      <w:lvlText w:val="•"/>
      <w:lvlJc w:val="left"/>
      <w:pPr>
        <w:ind w:left="6456" w:hanging="360"/>
      </w:pPr>
      <w:rPr>
        <w:rFonts w:hint="default"/>
        <w:lang w:val="zh-CN" w:eastAsia="zh-CN" w:bidi="zh-CN"/>
      </w:rPr>
    </w:lvl>
    <w:lvl w:ilvl="7" w:tentative="0">
      <w:start w:val="0"/>
      <w:numFmt w:val="bullet"/>
      <w:lvlText w:val="•"/>
      <w:lvlJc w:val="left"/>
      <w:pPr>
        <w:ind w:left="7318" w:hanging="360"/>
      </w:pPr>
      <w:rPr>
        <w:rFonts w:hint="default"/>
        <w:lang w:val="zh-CN" w:eastAsia="zh-CN" w:bidi="zh-CN"/>
      </w:rPr>
    </w:lvl>
    <w:lvl w:ilvl="8" w:tentative="0">
      <w:start w:val="0"/>
      <w:numFmt w:val="bullet"/>
      <w:lvlText w:val="•"/>
      <w:lvlJc w:val="left"/>
      <w:pPr>
        <w:ind w:left="8181" w:hanging="360"/>
      </w:pPr>
      <w:rPr>
        <w:rFonts w:hint="default"/>
        <w:lang w:val="zh-CN" w:eastAsia="zh-CN" w:bidi="zh-CN"/>
      </w:rPr>
    </w:lvl>
  </w:abstractNum>
  <w:abstractNum w:abstractNumId="22">
    <w:nsid w:val="46A08BB8"/>
    <w:multiLevelType w:val="multilevel"/>
    <w:tmpl w:val="46A08BB8"/>
    <w:lvl w:ilvl="0" w:tentative="0">
      <w:start w:val="3"/>
      <w:numFmt w:val="decimal"/>
      <w:lvlText w:val="%1"/>
      <w:lvlJc w:val="left"/>
      <w:pPr>
        <w:ind w:left="1051" w:hanging="483"/>
      </w:pPr>
      <w:rPr>
        <w:rFonts w:hint="default"/>
        <w:lang w:val="zh-CN" w:eastAsia="zh-CN" w:bidi="zh-CN"/>
      </w:rPr>
    </w:lvl>
    <w:lvl w:ilvl="1" w:tentative="0">
      <w:start w:val="1"/>
      <w:numFmt w:val="decimal"/>
      <w:lvlText w:val="%1.%2"/>
      <w:lvlJc w:val="left"/>
      <w:pPr>
        <w:ind w:left="1051" w:hanging="483"/>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1560" w:hanging="572"/>
      </w:pPr>
      <w:rPr>
        <w:rFonts w:hint="default" w:ascii="Arial" w:hAnsi="Arial" w:eastAsia="Arial" w:cs="Arial"/>
        <w:spacing w:val="-2"/>
        <w:w w:val="99"/>
        <w:sz w:val="21"/>
        <w:szCs w:val="21"/>
        <w:lang w:val="zh-CN" w:eastAsia="zh-CN" w:bidi="zh-CN"/>
      </w:rPr>
    </w:lvl>
    <w:lvl w:ilvl="3" w:tentative="0">
      <w:start w:val="1"/>
      <w:numFmt w:val="decimal"/>
      <w:lvlText w:val="%1.%2.%3.%4"/>
      <w:lvlJc w:val="left"/>
      <w:pPr>
        <w:ind w:left="568" w:hanging="747"/>
      </w:pPr>
      <w:rPr>
        <w:rFonts w:hint="default" w:ascii="Arial" w:hAnsi="Arial" w:eastAsia="Arial" w:cs="Arial"/>
        <w:spacing w:val="-2"/>
        <w:w w:val="99"/>
        <w:sz w:val="21"/>
        <w:szCs w:val="21"/>
        <w:lang w:val="zh-CN" w:eastAsia="zh-CN" w:bidi="zh-CN"/>
      </w:rPr>
    </w:lvl>
    <w:lvl w:ilvl="4" w:tentative="0">
      <w:start w:val="0"/>
      <w:numFmt w:val="bullet"/>
      <w:lvlText w:val="•"/>
      <w:lvlJc w:val="left"/>
      <w:pPr>
        <w:ind w:left="2752" w:hanging="747"/>
      </w:pPr>
      <w:rPr>
        <w:rFonts w:hint="default"/>
        <w:lang w:val="zh-CN" w:eastAsia="zh-CN" w:bidi="zh-CN"/>
      </w:rPr>
    </w:lvl>
    <w:lvl w:ilvl="5" w:tentative="0">
      <w:start w:val="0"/>
      <w:numFmt w:val="bullet"/>
      <w:lvlText w:val="•"/>
      <w:lvlJc w:val="left"/>
      <w:pPr>
        <w:ind w:left="3944" w:hanging="747"/>
      </w:pPr>
      <w:rPr>
        <w:rFonts w:hint="default"/>
        <w:lang w:val="zh-CN" w:eastAsia="zh-CN" w:bidi="zh-CN"/>
      </w:rPr>
    </w:lvl>
    <w:lvl w:ilvl="6" w:tentative="0">
      <w:start w:val="0"/>
      <w:numFmt w:val="bullet"/>
      <w:lvlText w:val="•"/>
      <w:lvlJc w:val="left"/>
      <w:pPr>
        <w:ind w:left="5137" w:hanging="747"/>
      </w:pPr>
      <w:rPr>
        <w:rFonts w:hint="default"/>
        <w:lang w:val="zh-CN" w:eastAsia="zh-CN" w:bidi="zh-CN"/>
      </w:rPr>
    </w:lvl>
    <w:lvl w:ilvl="7" w:tentative="0">
      <w:start w:val="0"/>
      <w:numFmt w:val="bullet"/>
      <w:lvlText w:val="•"/>
      <w:lvlJc w:val="left"/>
      <w:pPr>
        <w:ind w:left="6329" w:hanging="747"/>
      </w:pPr>
      <w:rPr>
        <w:rFonts w:hint="default"/>
        <w:lang w:val="zh-CN" w:eastAsia="zh-CN" w:bidi="zh-CN"/>
      </w:rPr>
    </w:lvl>
    <w:lvl w:ilvl="8" w:tentative="0">
      <w:start w:val="0"/>
      <w:numFmt w:val="bullet"/>
      <w:lvlText w:val="•"/>
      <w:lvlJc w:val="left"/>
      <w:pPr>
        <w:ind w:left="7522" w:hanging="747"/>
      </w:pPr>
      <w:rPr>
        <w:rFonts w:hint="default"/>
        <w:lang w:val="zh-CN" w:eastAsia="zh-CN" w:bidi="zh-CN"/>
      </w:rPr>
    </w:lvl>
  </w:abstractNum>
  <w:abstractNum w:abstractNumId="23">
    <w:nsid w:val="4D94DA66"/>
    <w:multiLevelType w:val="multilevel"/>
    <w:tmpl w:val="4D94DA66"/>
    <w:lvl w:ilvl="0" w:tentative="0">
      <w:start w:val="1"/>
      <w:numFmt w:val="decimal"/>
      <w:lvlText w:val="（%1）"/>
      <w:lvlJc w:val="left"/>
      <w:pPr>
        <w:ind w:left="1522" w:hanging="534"/>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2358" w:hanging="534"/>
      </w:pPr>
      <w:rPr>
        <w:rFonts w:hint="default"/>
        <w:lang w:val="zh-CN" w:eastAsia="zh-CN" w:bidi="zh-CN"/>
      </w:rPr>
    </w:lvl>
    <w:lvl w:ilvl="2" w:tentative="0">
      <w:start w:val="0"/>
      <w:numFmt w:val="bullet"/>
      <w:lvlText w:val="•"/>
      <w:lvlJc w:val="left"/>
      <w:pPr>
        <w:ind w:left="3197" w:hanging="534"/>
      </w:pPr>
      <w:rPr>
        <w:rFonts w:hint="default"/>
        <w:lang w:val="zh-CN" w:eastAsia="zh-CN" w:bidi="zh-CN"/>
      </w:rPr>
    </w:lvl>
    <w:lvl w:ilvl="3" w:tentative="0">
      <w:start w:val="0"/>
      <w:numFmt w:val="bullet"/>
      <w:lvlText w:val="•"/>
      <w:lvlJc w:val="left"/>
      <w:pPr>
        <w:ind w:left="4036" w:hanging="534"/>
      </w:pPr>
      <w:rPr>
        <w:rFonts w:hint="default"/>
        <w:lang w:val="zh-CN" w:eastAsia="zh-CN" w:bidi="zh-CN"/>
      </w:rPr>
    </w:lvl>
    <w:lvl w:ilvl="4" w:tentative="0">
      <w:start w:val="0"/>
      <w:numFmt w:val="bullet"/>
      <w:lvlText w:val="•"/>
      <w:lvlJc w:val="left"/>
      <w:pPr>
        <w:ind w:left="4874" w:hanging="534"/>
      </w:pPr>
      <w:rPr>
        <w:rFonts w:hint="default"/>
        <w:lang w:val="zh-CN" w:eastAsia="zh-CN" w:bidi="zh-CN"/>
      </w:rPr>
    </w:lvl>
    <w:lvl w:ilvl="5" w:tentative="0">
      <w:start w:val="0"/>
      <w:numFmt w:val="bullet"/>
      <w:lvlText w:val="•"/>
      <w:lvlJc w:val="left"/>
      <w:pPr>
        <w:ind w:left="5713" w:hanging="534"/>
      </w:pPr>
      <w:rPr>
        <w:rFonts w:hint="default"/>
        <w:lang w:val="zh-CN" w:eastAsia="zh-CN" w:bidi="zh-CN"/>
      </w:rPr>
    </w:lvl>
    <w:lvl w:ilvl="6" w:tentative="0">
      <w:start w:val="0"/>
      <w:numFmt w:val="bullet"/>
      <w:lvlText w:val="•"/>
      <w:lvlJc w:val="left"/>
      <w:pPr>
        <w:ind w:left="6552" w:hanging="534"/>
      </w:pPr>
      <w:rPr>
        <w:rFonts w:hint="default"/>
        <w:lang w:val="zh-CN" w:eastAsia="zh-CN" w:bidi="zh-CN"/>
      </w:rPr>
    </w:lvl>
    <w:lvl w:ilvl="7" w:tentative="0">
      <w:start w:val="0"/>
      <w:numFmt w:val="bullet"/>
      <w:lvlText w:val="•"/>
      <w:lvlJc w:val="left"/>
      <w:pPr>
        <w:ind w:left="7390" w:hanging="534"/>
      </w:pPr>
      <w:rPr>
        <w:rFonts w:hint="default"/>
        <w:lang w:val="zh-CN" w:eastAsia="zh-CN" w:bidi="zh-CN"/>
      </w:rPr>
    </w:lvl>
    <w:lvl w:ilvl="8" w:tentative="0">
      <w:start w:val="0"/>
      <w:numFmt w:val="bullet"/>
      <w:lvlText w:val="•"/>
      <w:lvlJc w:val="left"/>
      <w:pPr>
        <w:ind w:left="8229" w:hanging="534"/>
      </w:pPr>
      <w:rPr>
        <w:rFonts w:hint="default"/>
        <w:lang w:val="zh-CN" w:eastAsia="zh-CN" w:bidi="zh-CN"/>
      </w:rPr>
    </w:lvl>
  </w:abstractNum>
  <w:abstractNum w:abstractNumId="24">
    <w:nsid w:val="58765686"/>
    <w:multiLevelType w:val="multilevel"/>
    <w:tmpl w:val="58765686"/>
    <w:lvl w:ilvl="0" w:tentative="0">
      <w:start w:val="1"/>
      <w:numFmt w:val="decimal"/>
      <w:lvlText w:val="（%1）"/>
      <w:lvlJc w:val="left"/>
      <w:pPr>
        <w:ind w:left="1513" w:hanging="525"/>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358" w:hanging="525"/>
      </w:pPr>
      <w:rPr>
        <w:rFonts w:hint="default"/>
        <w:lang w:val="zh-CN" w:eastAsia="zh-CN" w:bidi="zh-CN"/>
      </w:rPr>
    </w:lvl>
    <w:lvl w:ilvl="2" w:tentative="0">
      <w:start w:val="0"/>
      <w:numFmt w:val="bullet"/>
      <w:lvlText w:val="•"/>
      <w:lvlJc w:val="left"/>
      <w:pPr>
        <w:ind w:left="3197" w:hanging="525"/>
      </w:pPr>
      <w:rPr>
        <w:rFonts w:hint="default"/>
        <w:lang w:val="zh-CN" w:eastAsia="zh-CN" w:bidi="zh-CN"/>
      </w:rPr>
    </w:lvl>
    <w:lvl w:ilvl="3" w:tentative="0">
      <w:start w:val="0"/>
      <w:numFmt w:val="bullet"/>
      <w:lvlText w:val="•"/>
      <w:lvlJc w:val="left"/>
      <w:pPr>
        <w:ind w:left="4036" w:hanging="525"/>
      </w:pPr>
      <w:rPr>
        <w:rFonts w:hint="default"/>
        <w:lang w:val="zh-CN" w:eastAsia="zh-CN" w:bidi="zh-CN"/>
      </w:rPr>
    </w:lvl>
    <w:lvl w:ilvl="4" w:tentative="0">
      <w:start w:val="0"/>
      <w:numFmt w:val="bullet"/>
      <w:lvlText w:val="•"/>
      <w:lvlJc w:val="left"/>
      <w:pPr>
        <w:ind w:left="4874" w:hanging="525"/>
      </w:pPr>
      <w:rPr>
        <w:rFonts w:hint="default"/>
        <w:lang w:val="zh-CN" w:eastAsia="zh-CN" w:bidi="zh-CN"/>
      </w:rPr>
    </w:lvl>
    <w:lvl w:ilvl="5" w:tentative="0">
      <w:start w:val="0"/>
      <w:numFmt w:val="bullet"/>
      <w:lvlText w:val="•"/>
      <w:lvlJc w:val="left"/>
      <w:pPr>
        <w:ind w:left="5713" w:hanging="525"/>
      </w:pPr>
      <w:rPr>
        <w:rFonts w:hint="default"/>
        <w:lang w:val="zh-CN" w:eastAsia="zh-CN" w:bidi="zh-CN"/>
      </w:rPr>
    </w:lvl>
    <w:lvl w:ilvl="6" w:tentative="0">
      <w:start w:val="0"/>
      <w:numFmt w:val="bullet"/>
      <w:lvlText w:val="•"/>
      <w:lvlJc w:val="left"/>
      <w:pPr>
        <w:ind w:left="6552" w:hanging="525"/>
      </w:pPr>
      <w:rPr>
        <w:rFonts w:hint="default"/>
        <w:lang w:val="zh-CN" w:eastAsia="zh-CN" w:bidi="zh-CN"/>
      </w:rPr>
    </w:lvl>
    <w:lvl w:ilvl="7" w:tentative="0">
      <w:start w:val="0"/>
      <w:numFmt w:val="bullet"/>
      <w:lvlText w:val="•"/>
      <w:lvlJc w:val="left"/>
      <w:pPr>
        <w:ind w:left="7390" w:hanging="525"/>
      </w:pPr>
      <w:rPr>
        <w:rFonts w:hint="default"/>
        <w:lang w:val="zh-CN" w:eastAsia="zh-CN" w:bidi="zh-CN"/>
      </w:rPr>
    </w:lvl>
    <w:lvl w:ilvl="8" w:tentative="0">
      <w:start w:val="0"/>
      <w:numFmt w:val="bullet"/>
      <w:lvlText w:val="•"/>
      <w:lvlJc w:val="left"/>
      <w:pPr>
        <w:ind w:left="8229" w:hanging="525"/>
      </w:pPr>
      <w:rPr>
        <w:rFonts w:hint="default"/>
        <w:lang w:val="zh-CN" w:eastAsia="zh-CN" w:bidi="zh-CN"/>
      </w:rPr>
    </w:lvl>
  </w:abstractNum>
  <w:abstractNum w:abstractNumId="25">
    <w:nsid w:val="629F7852"/>
    <w:multiLevelType w:val="multilevel"/>
    <w:tmpl w:val="629F7852"/>
    <w:lvl w:ilvl="0" w:tentative="0">
      <w:start w:val="1"/>
      <w:numFmt w:val="decimal"/>
      <w:lvlText w:val="（%1）"/>
      <w:lvlJc w:val="left"/>
      <w:pPr>
        <w:ind w:left="1522" w:hanging="534"/>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2358" w:hanging="534"/>
      </w:pPr>
      <w:rPr>
        <w:rFonts w:hint="default"/>
        <w:lang w:val="zh-CN" w:eastAsia="zh-CN" w:bidi="zh-CN"/>
      </w:rPr>
    </w:lvl>
    <w:lvl w:ilvl="2" w:tentative="0">
      <w:start w:val="0"/>
      <w:numFmt w:val="bullet"/>
      <w:lvlText w:val="•"/>
      <w:lvlJc w:val="left"/>
      <w:pPr>
        <w:ind w:left="3197" w:hanging="534"/>
      </w:pPr>
      <w:rPr>
        <w:rFonts w:hint="default"/>
        <w:lang w:val="zh-CN" w:eastAsia="zh-CN" w:bidi="zh-CN"/>
      </w:rPr>
    </w:lvl>
    <w:lvl w:ilvl="3" w:tentative="0">
      <w:start w:val="0"/>
      <w:numFmt w:val="bullet"/>
      <w:lvlText w:val="•"/>
      <w:lvlJc w:val="left"/>
      <w:pPr>
        <w:ind w:left="4036" w:hanging="534"/>
      </w:pPr>
      <w:rPr>
        <w:rFonts w:hint="default"/>
        <w:lang w:val="zh-CN" w:eastAsia="zh-CN" w:bidi="zh-CN"/>
      </w:rPr>
    </w:lvl>
    <w:lvl w:ilvl="4" w:tentative="0">
      <w:start w:val="0"/>
      <w:numFmt w:val="bullet"/>
      <w:lvlText w:val="•"/>
      <w:lvlJc w:val="left"/>
      <w:pPr>
        <w:ind w:left="4874" w:hanging="534"/>
      </w:pPr>
      <w:rPr>
        <w:rFonts w:hint="default"/>
        <w:lang w:val="zh-CN" w:eastAsia="zh-CN" w:bidi="zh-CN"/>
      </w:rPr>
    </w:lvl>
    <w:lvl w:ilvl="5" w:tentative="0">
      <w:start w:val="0"/>
      <w:numFmt w:val="bullet"/>
      <w:lvlText w:val="•"/>
      <w:lvlJc w:val="left"/>
      <w:pPr>
        <w:ind w:left="5713" w:hanging="534"/>
      </w:pPr>
      <w:rPr>
        <w:rFonts w:hint="default"/>
        <w:lang w:val="zh-CN" w:eastAsia="zh-CN" w:bidi="zh-CN"/>
      </w:rPr>
    </w:lvl>
    <w:lvl w:ilvl="6" w:tentative="0">
      <w:start w:val="0"/>
      <w:numFmt w:val="bullet"/>
      <w:lvlText w:val="•"/>
      <w:lvlJc w:val="left"/>
      <w:pPr>
        <w:ind w:left="6552" w:hanging="534"/>
      </w:pPr>
      <w:rPr>
        <w:rFonts w:hint="default"/>
        <w:lang w:val="zh-CN" w:eastAsia="zh-CN" w:bidi="zh-CN"/>
      </w:rPr>
    </w:lvl>
    <w:lvl w:ilvl="7" w:tentative="0">
      <w:start w:val="0"/>
      <w:numFmt w:val="bullet"/>
      <w:lvlText w:val="•"/>
      <w:lvlJc w:val="left"/>
      <w:pPr>
        <w:ind w:left="7390" w:hanging="534"/>
      </w:pPr>
      <w:rPr>
        <w:rFonts w:hint="default"/>
        <w:lang w:val="zh-CN" w:eastAsia="zh-CN" w:bidi="zh-CN"/>
      </w:rPr>
    </w:lvl>
    <w:lvl w:ilvl="8" w:tentative="0">
      <w:start w:val="0"/>
      <w:numFmt w:val="bullet"/>
      <w:lvlText w:val="•"/>
      <w:lvlJc w:val="left"/>
      <w:pPr>
        <w:ind w:left="8229" w:hanging="534"/>
      </w:pPr>
      <w:rPr>
        <w:rFonts w:hint="default"/>
        <w:lang w:val="zh-CN" w:eastAsia="zh-CN" w:bidi="zh-CN"/>
      </w:rPr>
    </w:lvl>
  </w:abstractNum>
  <w:abstractNum w:abstractNumId="26">
    <w:nsid w:val="77ECEA79"/>
    <w:multiLevelType w:val="multilevel"/>
    <w:tmpl w:val="77ECEA79"/>
    <w:lvl w:ilvl="0" w:tentative="0">
      <w:start w:val="1"/>
      <w:numFmt w:val="decimal"/>
      <w:lvlText w:val="（%1）"/>
      <w:lvlJc w:val="left"/>
      <w:pPr>
        <w:ind w:left="1462" w:hanging="537"/>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2304" w:hanging="537"/>
      </w:pPr>
      <w:rPr>
        <w:rFonts w:hint="default"/>
        <w:lang w:val="zh-CN" w:eastAsia="zh-CN" w:bidi="zh-CN"/>
      </w:rPr>
    </w:lvl>
    <w:lvl w:ilvl="2" w:tentative="0">
      <w:start w:val="0"/>
      <w:numFmt w:val="bullet"/>
      <w:lvlText w:val="•"/>
      <w:lvlJc w:val="left"/>
      <w:pPr>
        <w:ind w:left="3149" w:hanging="537"/>
      </w:pPr>
      <w:rPr>
        <w:rFonts w:hint="default"/>
        <w:lang w:val="zh-CN" w:eastAsia="zh-CN" w:bidi="zh-CN"/>
      </w:rPr>
    </w:lvl>
    <w:lvl w:ilvl="3" w:tentative="0">
      <w:start w:val="0"/>
      <w:numFmt w:val="bullet"/>
      <w:lvlText w:val="•"/>
      <w:lvlJc w:val="left"/>
      <w:pPr>
        <w:ind w:left="3994" w:hanging="537"/>
      </w:pPr>
      <w:rPr>
        <w:rFonts w:hint="default"/>
        <w:lang w:val="zh-CN" w:eastAsia="zh-CN" w:bidi="zh-CN"/>
      </w:rPr>
    </w:lvl>
    <w:lvl w:ilvl="4" w:tentative="0">
      <w:start w:val="0"/>
      <w:numFmt w:val="bullet"/>
      <w:lvlText w:val="•"/>
      <w:lvlJc w:val="left"/>
      <w:pPr>
        <w:ind w:left="4838" w:hanging="537"/>
      </w:pPr>
      <w:rPr>
        <w:rFonts w:hint="default"/>
        <w:lang w:val="zh-CN" w:eastAsia="zh-CN" w:bidi="zh-CN"/>
      </w:rPr>
    </w:lvl>
    <w:lvl w:ilvl="5" w:tentative="0">
      <w:start w:val="0"/>
      <w:numFmt w:val="bullet"/>
      <w:lvlText w:val="•"/>
      <w:lvlJc w:val="left"/>
      <w:pPr>
        <w:ind w:left="5683" w:hanging="537"/>
      </w:pPr>
      <w:rPr>
        <w:rFonts w:hint="default"/>
        <w:lang w:val="zh-CN" w:eastAsia="zh-CN" w:bidi="zh-CN"/>
      </w:rPr>
    </w:lvl>
    <w:lvl w:ilvl="6" w:tentative="0">
      <w:start w:val="0"/>
      <w:numFmt w:val="bullet"/>
      <w:lvlText w:val="•"/>
      <w:lvlJc w:val="left"/>
      <w:pPr>
        <w:ind w:left="6528" w:hanging="537"/>
      </w:pPr>
      <w:rPr>
        <w:rFonts w:hint="default"/>
        <w:lang w:val="zh-CN" w:eastAsia="zh-CN" w:bidi="zh-CN"/>
      </w:rPr>
    </w:lvl>
    <w:lvl w:ilvl="7" w:tentative="0">
      <w:start w:val="0"/>
      <w:numFmt w:val="bullet"/>
      <w:lvlText w:val="•"/>
      <w:lvlJc w:val="left"/>
      <w:pPr>
        <w:ind w:left="7372" w:hanging="537"/>
      </w:pPr>
      <w:rPr>
        <w:rFonts w:hint="default"/>
        <w:lang w:val="zh-CN" w:eastAsia="zh-CN" w:bidi="zh-CN"/>
      </w:rPr>
    </w:lvl>
    <w:lvl w:ilvl="8" w:tentative="0">
      <w:start w:val="0"/>
      <w:numFmt w:val="bullet"/>
      <w:lvlText w:val="•"/>
      <w:lvlJc w:val="left"/>
      <w:pPr>
        <w:ind w:left="8217" w:hanging="537"/>
      </w:pPr>
      <w:rPr>
        <w:rFonts w:hint="default"/>
        <w:lang w:val="zh-CN" w:eastAsia="zh-CN" w:bidi="zh-CN"/>
      </w:rPr>
    </w:lvl>
  </w:abstractNum>
  <w:abstractNum w:abstractNumId="27">
    <w:nsid w:val="7C246926"/>
    <w:multiLevelType w:val="multilevel"/>
    <w:tmpl w:val="7C246926"/>
    <w:lvl w:ilvl="0" w:tentative="0">
      <w:start w:val="5"/>
      <w:numFmt w:val="decimal"/>
      <w:lvlText w:val="%1"/>
      <w:lvlJc w:val="left"/>
      <w:pPr>
        <w:ind w:left="1051" w:hanging="483"/>
      </w:pPr>
      <w:rPr>
        <w:rFonts w:hint="default"/>
        <w:lang w:val="zh-CN" w:eastAsia="zh-CN" w:bidi="zh-CN"/>
      </w:rPr>
    </w:lvl>
    <w:lvl w:ilvl="1" w:tentative="0">
      <w:start w:val="1"/>
      <w:numFmt w:val="decimal"/>
      <w:lvlText w:val="%1.%2"/>
      <w:lvlJc w:val="left"/>
      <w:pPr>
        <w:ind w:left="1051" w:hanging="483"/>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568" w:hanging="519"/>
      </w:pPr>
      <w:rPr>
        <w:rFonts w:hint="default" w:ascii="Arial" w:hAnsi="Arial" w:eastAsia="Arial" w:cs="Arial"/>
        <w:spacing w:val="-2"/>
        <w:w w:val="99"/>
        <w:sz w:val="21"/>
        <w:szCs w:val="21"/>
        <w:lang w:val="zh-CN" w:eastAsia="zh-CN" w:bidi="zh-CN"/>
      </w:rPr>
    </w:lvl>
    <w:lvl w:ilvl="3" w:tentative="0">
      <w:start w:val="0"/>
      <w:numFmt w:val="bullet"/>
      <w:lvlText w:val="•"/>
      <w:lvlJc w:val="left"/>
      <w:pPr>
        <w:ind w:left="2550" w:hanging="519"/>
      </w:pPr>
      <w:rPr>
        <w:rFonts w:hint="default"/>
        <w:lang w:val="zh-CN" w:eastAsia="zh-CN" w:bidi="zh-CN"/>
      </w:rPr>
    </w:lvl>
    <w:lvl w:ilvl="4" w:tentative="0">
      <w:start w:val="0"/>
      <w:numFmt w:val="bullet"/>
      <w:lvlText w:val="•"/>
      <w:lvlJc w:val="left"/>
      <w:pPr>
        <w:ind w:left="3601" w:hanging="519"/>
      </w:pPr>
      <w:rPr>
        <w:rFonts w:hint="default"/>
        <w:lang w:val="zh-CN" w:eastAsia="zh-CN" w:bidi="zh-CN"/>
      </w:rPr>
    </w:lvl>
    <w:lvl w:ilvl="5" w:tentative="0">
      <w:start w:val="0"/>
      <w:numFmt w:val="bullet"/>
      <w:lvlText w:val="•"/>
      <w:lvlJc w:val="left"/>
      <w:pPr>
        <w:ind w:left="4652" w:hanging="519"/>
      </w:pPr>
      <w:rPr>
        <w:rFonts w:hint="default"/>
        <w:lang w:val="zh-CN" w:eastAsia="zh-CN" w:bidi="zh-CN"/>
      </w:rPr>
    </w:lvl>
    <w:lvl w:ilvl="6" w:tentative="0">
      <w:start w:val="0"/>
      <w:numFmt w:val="bullet"/>
      <w:lvlText w:val="•"/>
      <w:lvlJc w:val="left"/>
      <w:pPr>
        <w:ind w:left="5703" w:hanging="519"/>
      </w:pPr>
      <w:rPr>
        <w:rFonts w:hint="default"/>
        <w:lang w:val="zh-CN" w:eastAsia="zh-CN" w:bidi="zh-CN"/>
      </w:rPr>
    </w:lvl>
    <w:lvl w:ilvl="7" w:tentative="0">
      <w:start w:val="0"/>
      <w:numFmt w:val="bullet"/>
      <w:lvlText w:val="•"/>
      <w:lvlJc w:val="left"/>
      <w:pPr>
        <w:ind w:left="6754" w:hanging="519"/>
      </w:pPr>
      <w:rPr>
        <w:rFonts w:hint="default"/>
        <w:lang w:val="zh-CN" w:eastAsia="zh-CN" w:bidi="zh-CN"/>
      </w:rPr>
    </w:lvl>
    <w:lvl w:ilvl="8" w:tentative="0">
      <w:start w:val="0"/>
      <w:numFmt w:val="bullet"/>
      <w:lvlText w:val="•"/>
      <w:lvlJc w:val="left"/>
      <w:pPr>
        <w:ind w:left="7805" w:hanging="519"/>
      </w:pPr>
      <w:rPr>
        <w:rFonts w:hint="default"/>
        <w:lang w:val="zh-CN" w:eastAsia="zh-CN" w:bidi="zh-CN"/>
      </w:rPr>
    </w:lvl>
  </w:abstractNum>
  <w:num w:numId="1">
    <w:abstractNumId w:val="11"/>
  </w:num>
  <w:num w:numId="2">
    <w:abstractNumId w:val="15"/>
  </w:num>
  <w:num w:numId="3">
    <w:abstractNumId w:val="22"/>
  </w:num>
  <w:num w:numId="4">
    <w:abstractNumId w:val="5"/>
  </w:num>
  <w:num w:numId="5">
    <w:abstractNumId w:val="27"/>
  </w:num>
  <w:num w:numId="6">
    <w:abstractNumId w:val="26"/>
  </w:num>
  <w:num w:numId="7">
    <w:abstractNumId w:val="25"/>
  </w:num>
  <w:num w:numId="8">
    <w:abstractNumId w:val="3"/>
  </w:num>
  <w:num w:numId="9">
    <w:abstractNumId w:val="20"/>
  </w:num>
  <w:num w:numId="10">
    <w:abstractNumId w:val="2"/>
  </w:num>
  <w:num w:numId="11">
    <w:abstractNumId w:val="24"/>
  </w:num>
  <w:num w:numId="12">
    <w:abstractNumId w:val="0"/>
  </w:num>
  <w:num w:numId="13">
    <w:abstractNumId w:val="23"/>
  </w:num>
  <w:num w:numId="14">
    <w:abstractNumId w:val="13"/>
  </w:num>
  <w:num w:numId="15">
    <w:abstractNumId w:val="10"/>
  </w:num>
  <w:num w:numId="16">
    <w:abstractNumId w:val="12"/>
  </w:num>
  <w:num w:numId="17">
    <w:abstractNumId w:val="9"/>
  </w:num>
  <w:num w:numId="18">
    <w:abstractNumId w:val="1"/>
  </w:num>
  <w:num w:numId="19">
    <w:abstractNumId w:val="18"/>
  </w:num>
  <w:num w:numId="20">
    <w:abstractNumId w:val="7"/>
  </w:num>
  <w:num w:numId="21">
    <w:abstractNumId w:val="21"/>
  </w:num>
  <w:num w:numId="22">
    <w:abstractNumId w:val="16"/>
  </w:num>
  <w:num w:numId="23">
    <w:abstractNumId w:val="19"/>
  </w:num>
  <w:num w:numId="24">
    <w:abstractNumId w:val="4"/>
  </w:num>
  <w:num w:numId="25">
    <w:abstractNumId w:val="14"/>
  </w:num>
  <w:num w:numId="26">
    <w:abstractNumId w:val="8"/>
  </w:num>
  <w:num w:numId="27">
    <w:abstractNumId w:val="17"/>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1"/>
  <w:bordersDoNotSurroundFooter w:val="1"/>
  <w:documentProtection w:enforcement="0"/>
  <w:defaultTabStop w:val="720"/>
  <w:drawingGridHorizontalSpacing w:val="110"/>
  <w:displayHorizontalDrawingGridEvery w:val="0"/>
  <w:displayVerticalDrawingGridEvery w:val="2"/>
  <w:characterSpacingControl w:val="doNotCompress"/>
  <w:hdrShapeDefaults>
    <o:shapelayout v:ext="edit">
      <o:idmap v:ext="edit" data="1"/>
    </o:shapelayout>
  </w:hdrShapeDefaults>
  <w:compat>
    <w:balanceSingleByteDoubleByteWidth/>
    <w:ulTrailSpace/>
    <w:doNotExpandShiftReturn/>
    <w:adjustLineHeightInTable/>
    <w:useFELayout/>
    <w:doNotUseIndentAsNumberingTabStop/>
    <w:compatSetting w:name="compatibilityMode" w:uri="http://schemas.microsoft.com/office/word" w:val="12"/>
  </w:compat>
  <w:rsids>
    <w:rsidRoot w:val="003B701F"/>
    <w:rsid w:val="00000612"/>
    <w:rsid w:val="00002A24"/>
    <w:rsid w:val="00005FFB"/>
    <w:rsid w:val="00013C4B"/>
    <w:rsid w:val="000203E8"/>
    <w:rsid w:val="00022206"/>
    <w:rsid w:val="00044967"/>
    <w:rsid w:val="00053FEA"/>
    <w:rsid w:val="00061F6C"/>
    <w:rsid w:val="00064EC6"/>
    <w:rsid w:val="00065A8D"/>
    <w:rsid w:val="00066180"/>
    <w:rsid w:val="00081C1F"/>
    <w:rsid w:val="000A0511"/>
    <w:rsid w:val="000B522A"/>
    <w:rsid w:val="000C0B5C"/>
    <w:rsid w:val="000C2722"/>
    <w:rsid w:val="000E423C"/>
    <w:rsid w:val="000E4824"/>
    <w:rsid w:val="000F4132"/>
    <w:rsid w:val="000F619F"/>
    <w:rsid w:val="000F780B"/>
    <w:rsid w:val="0011195D"/>
    <w:rsid w:val="00115005"/>
    <w:rsid w:val="0011576F"/>
    <w:rsid w:val="00123A58"/>
    <w:rsid w:val="001367D0"/>
    <w:rsid w:val="00137430"/>
    <w:rsid w:val="0013776F"/>
    <w:rsid w:val="00157186"/>
    <w:rsid w:val="00160F0A"/>
    <w:rsid w:val="00170F90"/>
    <w:rsid w:val="0018649B"/>
    <w:rsid w:val="00191175"/>
    <w:rsid w:val="0019125F"/>
    <w:rsid w:val="0019196F"/>
    <w:rsid w:val="00191A07"/>
    <w:rsid w:val="00192177"/>
    <w:rsid w:val="00194668"/>
    <w:rsid w:val="001A15DB"/>
    <w:rsid w:val="001A30C4"/>
    <w:rsid w:val="001A7AFB"/>
    <w:rsid w:val="001B0449"/>
    <w:rsid w:val="001C14B6"/>
    <w:rsid w:val="001C5B0C"/>
    <w:rsid w:val="001D1ADA"/>
    <w:rsid w:val="001E5282"/>
    <w:rsid w:val="001F0147"/>
    <w:rsid w:val="001F379D"/>
    <w:rsid w:val="001F6A4A"/>
    <w:rsid w:val="001F7545"/>
    <w:rsid w:val="002053DB"/>
    <w:rsid w:val="002136F6"/>
    <w:rsid w:val="002157E0"/>
    <w:rsid w:val="002160F8"/>
    <w:rsid w:val="0022731B"/>
    <w:rsid w:val="00227CB8"/>
    <w:rsid w:val="002308C5"/>
    <w:rsid w:val="002434DA"/>
    <w:rsid w:val="00243F28"/>
    <w:rsid w:val="00245EB7"/>
    <w:rsid w:val="00261505"/>
    <w:rsid w:val="00276406"/>
    <w:rsid w:val="00287FEC"/>
    <w:rsid w:val="002924A5"/>
    <w:rsid w:val="002A0BBE"/>
    <w:rsid w:val="002A20ED"/>
    <w:rsid w:val="002C2C46"/>
    <w:rsid w:val="002C689B"/>
    <w:rsid w:val="002D269B"/>
    <w:rsid w:val="002F0A38"/>
    <w:rsid w:val="002F2E25"/>
    <w:rsid w:val="002F51EF"/>
    <w:rsid w:val="002F685D"/>
    <w:rsid w:val="00301D7A"/>
    <w:rsid w:val="003040DF"/>
    <w:rsid w:val="00311A71"/>
    <w:rsid w:val="003225F5"/>
    <w:rsid w:val="00327B18"/>
    <w:rsid w:val="0033309E"/>
    <w:rsid w:val="003349C6"/>
    <w:rsid w:val="0034199E"/>
    <w:rsid w:val="00342D9E"/>
    <w:rsid w:val="00352ECB"/>
    <w:rsid w:val="003532FE"/>
    <w:rsid w:val="00363A2F"/>
    <w:rsid w:val="0036670A"/>
    <w:rsid w:val="00373DE0"/>
    <w:rsid w:val="00381492"/>
    <w:rsid w:val="00385589"/>
    <w:rsid w:val="00387BC5"/>
    <w:rsid w:val="003935D2"/>
    <w:rsid w:val="00394BE0"/>
    <w:rsid w:val="00396228"/>
    <w:rsid w:val="003B701F"/>
    <w:rsid w:val="003C48E2"/>
    <w:rsid w:val="003E0701"/>
    <w:rsid w:val="003F29A0"/>
    <w:rsid w:val="003F2FFA"/>
    <w:rsid w:val="00402B65"/>
    <w:rsid w:val="004042BE"/>
    <w:rsid w:val="00411383"/>
    <w:rsid w:val="00420FF7"/>
    <w:rsid w:val="00453D81"/>
    <w:rsid w:val="00465701"/>
    <w:rsid w:val="0047014D"/>
    <w:rsid w:val="00473002"/>
    <w:rsid w:val="00476427"/>
    <w:rsid w:val="004803BA"/>
    <w:rsid w:val="00486315"/>
    <w:rsid w:val="0049371E"/>
    <w:rsid w:val="004944D4"/>
    <w:rsid w:val="004B31B6"/>
    <w:rsid w:val="004B6EFD"/>
    <w:rsid w:val="004C05DE"/>
    <w:rsid w:val="004C2945"/>
    <w:rsid w:val="004C33C0"/>
    <w:rsid w:val="004D3EF9"/>
    <w:rsid w:val="004D768D"/>
    <w:rsid w:val="004E64A3"/>
    <w:rsid w:val="004F0D35"/>
    <w:rsid w:val="004F1A69"/>
    <w:rsid w:val="004F288E"/>
    <w:rsid w:val="004F50EA"/>
    <w:rsid w:val="0050050A"/>
    <w:rsid w:val="00506245"/>
    <w:rsid w:val="005146E1"/>
    <w:rsid w:val="00514FC3"/>
    <w:rsid w:val="00515C0A"/>
    <w:rsid w:val="00522800"/>
    <w:rsid w:val="00527359"/>
    <w:rsid w:val="00535823"/>
    <w:rsid w:val="00535906"/>
    <w:rsid w:val="00542F7F"/>
    <w:rsid w:val="00544D73"/>
    <w:rsid w:val="005534AE"/>
    <w:rsid w:val="005606E6"/>
    <w:rsid w:val="0056264B"/>
    <w:rsid w:val="00570B1F"/>
    <w:rsid w:val="00574230"/>
    <w:rsid w:val="005811E5"/>
    <w:rsid w:val="00583D70"/>
    <w:rsid w:val="0058470D"/>
    <w:rsid w:val="00584DD7"/>
    <w:rsid w:val="005905B3"/>
    <w:rsid w:val="00593904"/>
    <w:rsid w:val="0059479D"/>
    <w:rsid w:val="005A7715"/>
    <w:rsid w:val="005B4D18"/>
    <w:rsid w:val="005C4D2E"/>
    <w:rsid w:val="005E0704"/>
    <w:rsid w:val="005E4814"/>
    <w:rsid w:val="005F5FDD"/>
    <w:rsid w:val="005F7535"/>
    <w:rsid w:val="00621AAC"/>
    <w:rsid w:val="0062598F"/>
    <w:rsid w:val="00631E1A"/>
    <w:rsid w:val="0063400A"/>
    <w:rsid w:val="006408F2"/>
    <w:rsid w:val="006418B7"/>
    <w:rsid w:val="006520D1"/>
    <w:rsid w:val="006521B8"/>
    <w:rsid w:val="0065521A"/>
    <w:rsid w:val="00656192"/>
    <w:rsid w:val="00676A56"/>
    <w:rsid w:val="0069079F"/>
    <w:rsid w:val="006909C2"/>
    <w:rsid w:val="00696F03"/>
    <w:rsid w:val="006B344D"/>
    <w:rsid w:val="006B37C3"/>
    <w:rsid w:val="006B68AC"/>
    <w:rsid w:val="006C2105"/>
    <w:rsid w:val="006E07D6"/>
    <w:rsid w:val="006E66ED"/>
    <w:rsid w:val="006F02E0"/>
    <w:rsid w:val="006F3139"/>
    <w:rsid w:val="006F55CD"/>
    <w:rsid w:val="00701A9D"/>
    <w:rsid w:val="007067EC"/>
    <w:rsid w:val="00706D9B"/>
    <w:rsid w:val="007072AC"/>
    <w:rsid w:val="00713C09"/>
    <w:rsid w:val="00730618"/>
    <w:rsid w:val="0073227E"/>
    <w:rsid w:val="007348EC"/>
    <w:rsid w:val="00735553"/>
    <w:rsid w:val="00745A53"/>
    <w:rsid w:val="0074727E"/>
    <w:rsid w:val="00756232"/>
    <w:rsid w:val="007654D9"/>
    <w:rsid w:val="00766DDE"/>
    <w:rsid w:val="007775AD"/>
    <w:rsid w:val="007871BB"/>
    <w:rsid w:val="0079046B"/>
    <w:rsid w:val="00794605"/>
    <w:rsid w:val="007A1594"/>
    <w:rsid w:val="007A57D4"/>
    <w:rsid w:val="007A5D6B"/>
    <w:rsid w:val="007B30C4"/>
    <w:rsid w:val="007C6DA4"/>
    <w:rsid w:val="007C79E0"/>
    <w:rsid w:val="007D7982"/>
    <w:rsid w:val="007E4AFF"/>
    <w:rsid w:val="007F2694"/>
    <w:rsid w:val="008176D3"/>
    <w:rsid w:val="00820036"/>
    <w:rsid w:val="00827DA5"/>
    <w:rsid w:val="00850077"/>
    <w:rsid w:val="00850FE8"/>
    <w:rsid w:val="00862EBF"/>
    <w:rsid w:val="0086523F"/>
    <w:rsid w:val="00865B54"/>
    <w:rsid w:val="00872027"/>
    <w:rsid w:val="00892B79"/>
    <w:rsid w:val="00892DB7"/>
    <w:rsid w:val="008974CE"/>
    <w:rsid w:val="008A024A"/>
    <w:rsid w:val="008A2AD0"/>
    <w:rsid w:val="008A4B28"/>
    <w:rsid w:val="008B03B3"/>
    <w:rsid w:val="008B2CEC"/>
    <w:rsid w:val="008B7056"/>
    <w:rsid w:val="008C0554"/>
    <w:rsid w:val="008C7040"/>
    <w:rsid w:val="008E3A24"/>
    <w:rsid w:val="008E71EA"/>
    <w:rsid w:val="008E7687"/>
    <w:rsid w:val="00903F46"/>
    <w:rsid w:val="0090506F"/>
    <w:rsid w:val="00907EFE"/>
    <w:rsid w:val="00910210"/>
    <w:rsid w:val="00911E9E"/>
    <w:rsid w:val="00917823"/>
    <w:rsid w:val="009247A6"/>
    <w:rsid w:val="00926281"/>
    <w:rsid w:val="009279FE"/>
    <w:rsid w:val="0093000C"/>
    <w:rsid w:val="0093452A"/>
    <w:rsid w:val="0094345D"/>
    <w:rsid w:val="009479E1"/>
    <w:rsid w:val="00951B2E"/>
    <w:rsid w:val="009609EF"/>
    <w:rsid w:val="00960A66"/>
    <w:rsid w:val="0096175A"/>
    <w:rsid w:val="009650F3"/>
    <w:rsid w:val="0096714C"/>
    <w:rsid w:val="00970B40"/>
    <w:rsid w:val="00970D7C"/>
    <w:rsid w:val="00973D52"/>
    <w:rsid w:val="009760D5"/>
    <w:rsid w:val="00986C7F"/>
    <w:rsid w:val="00991539"/>
    <w:rsid w:val="00991B08"/>
    <w:rsid w:val="00992837"/>
    <w:rsid w:val="00994941"/>
    <w:rsid w:val="009A5418"/>
    <w:rsid w:val="009A7EB5"/>
    <w:rsid w:val="009B072C"/>
    <w:rsid w:val="009B1E17"/>
    <w:rsid w:val="009C7B6C"/>
    <w:rsid w:val="009D5AF4"/>
    <w:rsid w:val="009D5B69"/>
    <w:rsid w:val="009F0D8E"/>
    <w:rsid w:val="009F274F"/>
    <w:rsid w:val="009F2CF7"/>
    <w:rsid w:val="009F6140"/>
    <w:rsid w:val="00A039AA"/>
    <w:rsid w:val="00A1407D"/>
    <w:rsid w:val="00A1557E"/>
    <w:rsid w:val="00A51CBB"/>
    <w:rsid w:val="00A65237"/>
    <w:rsid w:val="00A7143D"/>
    <w:rsid w:val="00A81CA7"/>
    <w:rsid w:val="00A838C5"/>
    <w:rsid w:val="00A86F42"/>
    <w:rsid w:val="00A91289"/>
    <w:rsid w:val="00AA44D3"/>
    <w:rsid w:val="00AA7CAC"/>
    <w:rsid w:val="00AB2C7E"/>
    <w:rsid w:val="00AB5045"/>
    <w:rsid w:val="00AC3AE4"/>
    <w:rsid w:val="00AD0200"/>
    <w:rsid w:val="00AD10E6"/>
    <w:rsid w:val="00AD2260"/>
    <w:rsid w:val="00AD2A2A"/>
    <w:rsid w:val="00AD5F2E"/>
    <w:rsid w:val="00AE0323"/>
    <w:rsid w:val="00AE572E"/>
    <w:rsid w:val="00AF118F"/>
    <w:rsid w:val="00B010DF"/>
    <w:rsid w:val="00B02E29"/>
    <w:rsid w:val="00B25DFC"/>
    <w:rsid w:val="00B409F7"/>
    <w:rsid w:val="00B40EF7"/>
    <w:rsid w:val="00B41EF7"/>
    <w:rsid w:val="00B4216E"/>
    <w:rsid w:val="00B53EA4"/>
    <w:rsid w:val="00B54DBE"/>
    <w:rsid w:val="00B57DD0"/>
    <w:rsid w:val="00B6676C"/>
    <w:rsid w:val="00B73C01"/>
    <w:rsid w:val="00B92488"/>
    <w:rsid w:val="00B94F29"/>
    <w:rsid w:val="00BB098B"/>
    <w:rsid w:val="00BB3344"/>
    <w:rsid w:val="00BD20BB"/>
    <w:rsid w:val="00BD3546"/>
    <w:rsid w:val="00BE6EC4"/>
    <w:rsid w:val="00BF746F"/>
    <w:rsid w:val="00C1121D"/>
    <w:rsid w:val="00C13CDC"/>
    <w:rsid w:val="00C2006E"/>
    <w:rsid w:val="00C23618"/>
    <w:rsid w:val="00C36A5C"/>
    <w:rsid w:val="00C4400A"/>
    <w:rsid w:val="00C45D24"/>
    <w:rsid w:val="00C50FA7"/>
    <w:rsid w:val="00C51954"/>
    <w:rsid w:val="00C527B0"/>
    <w:rsid w:val="00C55710"/>
    <w:rsid w:val="00C57F20"/>
    <w:rsid w:val="00C67238"/>
    <w:rsid w:val="00C67281"/>
    <w:rsid w:val="00C70E25"/>
    <w:rsid w:val="00C72239"/>
    <w:rsid w:val="00C83D71"/>
    <w:rsid w:val="00C84B3B"/>
    <w:rsid w:val="00C87D7C"/>
    <w:rsid w:val="00CA17CB"/>
    <w:rsid w:val="00CB3121"/>
    <w:rsid w:val="00CD0A89"/>
    <w:rsid w:val="00CD3536"/>
    <w:rsid w:val="00CD4B65"/>
    <w:rsid w:val="00CE682E"/>
    <w:rsid w:val="00CF49C6"/>
    <w:rsid w:val="00CF6765"/>
    <w:rsid w:val="00D0488A"/>
    <w:rsid w:val="00D14C2E"/>
    <w:rsid w:val="00D210DA"/>
    <w:rsid w:val="00D23EC3"/>
    <w:rsid w:val="00D275AB"/>
    <w:rsid w:val="00D409D9"/>
    <w:rsid w:val="00D60D6A"/>
    <w:rsid w:val="00D62B50"/>
    <w:rsid w:val="00D66659"/>
    <w:rsid w:val="00D70859"/>
    <w:rsid w:val="00D777CE"/>
    <w:rsid w:val="00D85CBA"/>
    <w:rsid w:val="00DA2372"/>
    <w:rsid w:val="00DA4C6E"/>
    <w:rsid w:val="00DB2C16"/>
    <w:rsid w:val="00DC27B9"/>
    <w:rsid w:val="00DC40D7"/>
    <w:rsid w:val="00DC4A20"/>
    <w:rsid w:val="00DC61D7"/>
    <w:rsid w:val="00DE030B"/>
    <w:rsid w:val="00DE1FDA"/>
    <w:rsid w:val="00E0127B"/>
    <w:rsid w:val="00E031F8"/>
    <w:rsid w:val="00E0483F"/>
    <w:rsid w:val="00E113EC"/>
    <w:rsid w:val="00E13971"/>
    <w:rsid w:val="00E2140C"/>
    <w:rsid w:val="00E300E6"/>
    <w:rsid w:val="00E3097F"/>
    <w:rsid w:val="00E33C11"/>
    <w:rsid w:val="00E361C9"/>
    <w:rsid w:val="00E37391"/>
    <w:rsid w:val="00E37902"/>
    <w:rsid w:val="00E55D93"/>
    <w:rsid w:val="00E72846"/>
    <w:rsid w:val="00E73C90"/>
    <w:rsid w:val="00E7794E"/>
    <w:rsid w:val="00E81782"/>
    <w:rsid w:val="00E90393"/>
    <w:rsid w:val="00E96A70"/>
    <w:rsid w:val="00EA00FC"/>
    <w:rsid w:val="00EA75AF"/>
    <w:rsid w:val="00EB77E6"/>
    <w:rsid w:val="00ED04C9"/>
    <w:rsid w:val="00ED2BCA"/>
    <w:rsid w:val="00ED3462"/>
    <w:rsid w:val="00EE3826"/>
    <w:rsid w:val="00EF704C"/>
    <w:rsid w:val="00F03146"/>
    <w:rsid w:val="00F5069B"/>
    <w:rsid w:val="00F56462"/>
    <w:rsid w:val="00F65ED9"/>
    <w:rsid w:val="00F66471"/>
    <w:rsid w:val="00F7177C"/>
    <w:rsid w:val="00F721AC"/>
    <w:rsid w:val="00F809C8"/>
    <w:rsid w:val="00F8192E"/>
    <w:rsid w:val="00F85505"/>
    <w:rsid w:val="00F9590A"/>
    <w:rsid w:val="00FA0B3F"/>
    <w:rsid w:val="00FA5CEA"/>
    <w:rsid w:val="00FA5DC1"/>
    <w:rsid w:val="00FB11D6"/>
    <w:rsid w:val="00FB2C28"/>
    <w:rsid w:val="00FC02BF"/>
    <w:rsid w:val="00FC37D9"/>
    <w:rsid w:val="00FC516B"/>
    <w:rsid w:val="00FD31FB"/>
    <w:rsid w:val="00FD3E8A"/>
    <w:rsid w:val="00FD6904"/>
    <w:rsid w:val="00FF0C26"/>
    <w:rsid w:val="00FF19A1"/>
    <w:rsid w:val="00FF5728"/>
    <w:rsid w:val="01121891"/>
    <w:rsid w:val="01314689"/>
    <w:rsid w:val="013F4D74"/>
    <w:rsid w:val="016827DF"/>
    <w:rsid w:val="016A732C"/>
    <w:rsid w:val="01B76B53"/>
    <w:rsid w:val="01DD6BD0"/>
    <w:rsid w:val="01F7508B"/>
    <w:rsid w:val="020D2A92"/>
    <w:rsid w:val="020E6239"/>
    <w:rsid w:val="0227263C"/>
    <w:rsid w:val="022948AA"/>
    <w:rsid w:val="026C78DC"/>
    <w:rsid w:val="027A5DFE"/>
    <w:rsid w:val="02811823"/>
    <w:rsid w:val="02891304"/>
    <w:rsid w:val="02B41640"/>
    <w:rsid w:val="02B940EA"/>
    <w:rsid w:val="02BC3862"/>
    <w:rsid w:val="02D653C2"/>
    <w:rsid w:val="03087B13"/>
    <w:rsid w:val="03095B08"/>
    <w:rsid w:val="03123DCA"/>
    <w:rsid w:val="03161F29"/>
    <w:rsid w:val="032558AB"/>
    <w:rsid w:val="03302C1B"/>
    <w:rsid w:val="03464169"/>
    <w:rsid w:val="034B2E38"/>
    <w:rsid w:val="036B0733"/>
    <w:rsid w:val="037E7034"/>
    <w:rsid w:val="03B15C72"/>
    <w:rsid w:val="03D64E82"/>
    <w:rsid w:val="03F37E55"/>
    <w:rsid w:val="04390EE3"/>
    <w:rsid w:val="0442248D"/>
    <w:rsid w:val="049F343C"/>
    <w:rsid w:val="04A91DE5"/>
    <w:rsid w:val="04F80756"/>
    <w:rsid w:val="04FA1F9A"/>
    <w:rsid w:val="0543421B"/>
    <w:rsid w:val="054A15F9"/>
    <w:rsid w:val="055B06E7"/>
    <w:rsid w:val="0579732D"/>
    <w:rsid w:val="057A463D"/>
    <w:rsid w:val="057A778D"/>
    <w:rsid w:val="057F644D"/>
    <w:rsid w:val="058B111D"/>
    <w:rsid w:val="05AF4F74"/>
    <w:rsid w:val="05D86D24"/>
    <w:rsid w:val="060A6344"/>
    <w:rsid w:val="061F58EA"/>
    <w:rsid w:val="06204BEB"/>
    <w:rsid w:val="0655312C"/>
    <w:rsid w:val="065A7E31"/>
    <w:rsid w:val="065F6416"/>
    <w:rsid w:val="067C462B"/>
    <w:rsid w:val="06DB7140"/>
    <w:rsid w:val="07282F8D"/>
    <w:rsid w:val="07283BBC"/>
    <w:rsid w:val="07335882"/>
    <w:rsid w:val="073A38EF"/>
    <w:rsid w:val="07437348"/>
    <w:rsid w:val="074C19CD"/>
    <w:rsid w:val="07920EE6"/>
    <w:rsid w:val="07A959BB"/>
    <w:rsid w:val="07BA233A"/>
    <w:rsid w:val="07C32C25"/>
    <w:rsid w:val="08014909"/>
    <w:rsid w:val="08082C46"/>
    <w:rsid w:val="0826182D"/>
    <w:rsid w:val="08313490"/>
    <w:rsid w:val="08425924"/>
    <w:rsid w:val="084E1AF7"/>
    <w:rsid w:val="086D75BE"/>
    <w:rsid w:val="089762D9"/>
    <w:rsid w:val="08A74FB5"/>
    <w:rsid w:val="08B35707"/>
    <w:rsid w:val="08DE59A0"/>
    <w:rsid w:val="08E0158E"/>
    <w:rsid w:val="08E44ECD"/>
    <w:rsid w:val="08E53A4A"/>
    <w:rsid w:val="08EF30DC"/>
    <w:rsid w:val="08EF690D"/>
    <w:rsid w:val="08F759D5"/>
    <w:rsid w:val="092959CA"/>
    <w:rsid w:val="094E71DE"/>
    <w:rsid w:val="09563EF1"/>
    <w:rsid w:val="098B02D9"/>
    <w:rsid w:val="09992E9B"/>
    <w:rsid w:val="09E65669"/>
    <w:rsid w:val="09FE128B"/>
    <w:rsid w:val="0A041DDA"/>
    <w:rsid w:val="0A1B295E"/>
    <w:rsid w:val="0A603527"/>
    <w:rsid w:val="0A627B8A"/>
    <w:rsid w:val="0A76265C"/>
    <w:rsid w:val="0AB6458C"/>
    <w:rsid w:val="0AB94B33"/>
    <w:rsid w:val="0AD32091"/>
    <w:rsid w:val="0B1E29FD"/>
    <w:rsid w:val="0B7C0033"/>
    <w:rsid w:val="0B8F28E4"/>
    <w:rsid w:val="0BB630C9"/>
    <w:rsid w:val="0BB80BE0"/>
    <w:rsid w:val="0BDE0332"/>
    <w:rsid w:val="0BE65DF4"/>
    <w:rsid w:val="0C294098"/>
    <w:rsid w:val="0C2A51D3"/>
    <w:rsid w:val="0C580AA0"/>
    <w:rsid w:val="0C764169"/>
    <w:rsid w:val="0C9F786F"/>
    <w:rsid w:val="0CA921BA"/>
    <w:rsid w:val="0CAF38AD"/>
    <w:rsid w:val="0CB8178C"/>
    <w:rsid w:val="0CBD4786"/>
    <w:rsid w:val="0CD3040D"/>
    <w:rsid w:val="0CD9330F"/>
    <w:rsid w:val="0CDB28A0"/>
    <w:rsid w:val="0CE701AF"/>
    <w:rsid w:val="0CFA6BDB"/>
    <w:rsid w:val="0CFA7328"/>
    <w:rsid w:val="0D006A41"/>
    <w:rsid w:val="0D1A4DCB"/>
    <w:rsid w:val="0D3F2669"/>
    <w:rsid w:val="0D5521CB"/>
    <w:rsid w:val="0D631323"/>
    <w:rsid w:val="0D634C57"/>
    <w:rsid w:val="0D6F1765"/>
    <w:rsid w:val="0D900589"/>
    <w:rsid w:val="0D983777"/>
    <w:rsid w:val="0DAF33B5"/>
    <w:rsid w:val="0DC72D2F"/>
    <w:rsid w:val="0DC80DBA"/>
    <w:rsid w:val="0DC82785"/>
    <w:rsid w:val="0DF0615C"/>
    <w:rsid w:val="0DF65820"/>
    <w:rsid w:val="0E032E75"/>
    <w:rsid w:val="0E044A9E"/>
    <w:rsid w:val="0E045556"/>
    <w:rsid w:val="0E06277D"/>
    <w:rsid w:val="0E0D40F9"/>
    <w:rsid w:val="0E2447F1"/>
    <w:rsid w:val="0E297994"/>
    <w:rsid w:val="0E3068EB"/>
    <w:rsid w:val="0E3D3353"/>
    <w:rsid w:val="0E3E529C"/>
    <w:rsid w:val="0E403B4F"/>
    <w:rsid w:val="0E56478A"/>
    <w:rsid w:val="0E762BA4"/>
    <w:rsid w:val="0E7C4E30"/>
    <w:rsid w:val="0E7D2A40"/>
    <w:rsid w:val="0E9603A4"/>
    <w:rsid w:val="0EB36461"/>
    <w:rsid w:val="0EB41969"/>
    <w:rsid w:val="0EE503A0"/>
    <w:rsid w:val="0EEC0D0F"/>
    <w:rsid w:val="0EEF61EF"/>
    <w:rsid w:val="0F1E75F1"/>
    <w:rsid w:val="0F51266F"/>
    <w:rsid w:val="0F711A61"/>
    <w:rsid w:val="0F86704A"/>
    <w:rsid w:val="0F8A23F1"/>
    <w:rsid w:val="0FAA0DD7"/>
    <w:rsid w:val="0FDC70F3"/>
    <w:rsid w:val="0FE92DF3"/>
    <w:rsid w:val="0FF64359"/>
    <w:rsid w:val="10381EE6"/>
    <w:rsid w:val="10461198"/>
    <w:rsid w:val="104A2792"/>
    <w:rsid w:val="104B2303"/>
    <w:rsid w:val="107A0689"/>
    <w:rsid w:val="10834AFC"/>
    <w:rsid w:val="1090632E"/>
    <w:rsid w:val="10A33677"/>
    <w:rsid w:val="10BB784F"/>
    <w:rsid w:val="10D46246"/>
    <w:rsid w:val="10D768AB"/>
    <w:rsid w:val="10EE3882"/>
    <w:rsid w:val="10F27EFD"/>
    <w:rsid w:val="10FB621F"/>
    <w:rsid w:val="110140D4"/>
    <w:rsid w:val="11231850"/>
    <w:rsid w:val="113442D1"/>
    <w:rsid w:val="117438C0"/>
    <w:rsid w:val="11977692"/>
    <w:rsid w:val="119A4312"/>
    <w:rsid w:val="11B54543"/>
    <w:rsid w:val="11D87E14"/>
    <w:rsid w:val="11DA2A58"/>
    <w:rsid w:val="11E41091"/>
    <w:rsid w:val="12015736"/>
    <w:rsid w:val="120E43AE"/>
    <w:rsid w:val="1213284A"/>
    <w:rsid w:val="124653FC"/>
    <w:rsid w:val="12707CC2"/>
    <w:rsid w:val="1298212B"/>
    <w:rsid w:val="12A97939"/>
    <w:rsid w:val="12B10F0A"/>
    <w:rsid w:val="12BE058E"/>
    <w:rsid w:val="12BF1563"/>
    <w:rsid w:val="12C97634"/>
    <w:rsid w:val="12D60D13"/>
    <w:rsid w:val="12E21263"/>
    <w:rsid w:val="12F721C8"/>
    <w:rsid w:val="130E34D1"/>
    <w:rsid w:val="131D07A4"/>
    <w:rsid w:val="131D0BCE"/>
    <w:rsid w:val="135950FD"/>
    <w:rsid w:val="136D3635"/>
    <w:rsid w:val="13CC2F35"/>
    <w:rsid w:val="13EB13DF"/>
    <w:rsid w:val="142D0E0E"/>
    <w:rsid w:val="14304501"/>
    <w:rsid w:val="146B57D0"/>
    <w:rsid w:val="146D0808"/>
    <w:rsid w:val="147149DD"/>
    <w:rsid w:val="14983A03"/>
    <w:rsid w:val="14A17CE6"/>
    <w:rsid w:val="14A775A7"/>
    <w:rsid w:val="14EB1A70"/>
    <w:rsid w:val="14EE0506"/>
    <w:rsid w:val="1539375A"/>
    <w:rsid w:val="154B0EBD"/>
    <w:rsid w:val="155314CB"/>
    <w:rsid w:val="15552608"/>
    <w:rsid w:val="1560310A"/>
    <w:rsid w:val="156D14B6"/>
    <w:rsid w:val="157C2EA3"/>
    <w:rsid w:val="158C74A2"/>
    <w:rsid w:val="158E1C47"/>
    <w:rsid w:val="15A515AD"/>
    <w:rsid w:val="15B20C30"/>
    <w:rsid w:val="15C03212"/>
    <w:rsid w:val="15C86C18"/>
    <w:rsid w:val="15D75643"/>
    <w:rsid w:val="15EC2930"/>
    <w:rsid w:val="15FB15F1"/>
    <w:rsid w:val="161E2594"/>
    <w:rsid w:val="162547F6"/>
    <w:rsid w:val="16294230"/>
    <w:rsid w:val="166208A8"/>
    <w:rsid w:val="16A845E8"/>
    <w:rsid w:val="16A92647"/>
    <w:rsid w:val="16BD542E"/>
    <w:rsid w:val="16C75B69"/>
    <w:rsid w:val="16D15681"/>
    <w:rsid w:val="16DE0A1B"/>
    <w:rsid w:val="16DE4665"/>
    <w:rsid w:val="16FA0173"/>
    <w:rsid w:val="170B5871"/>
    <w:rsid w:val="17111E70"/>
    <w:rsid w:val="17162C2F"/>
    <w:rsid w:val="172B002B"/>
    <w:rsid w:val="17336D1C"/>
    <w:rsid w:val="17531799"/>
    <w:rsid w:val="177A0E66"/>
    <w:rsid w:val="17A651D6"/>
    <w:rsid w:val="17D4262F"/>
    <w:rsid w:val="17DF4EA5"/>
    <w:rsid w:val="17EE1B16"/>
    <w:rsid w:val="180513B0"/>
    <w:rsid w:val="1813696C"/>
    <w:rsid w:val="18360DD0"/>
    <w:rsid w:val="18626638"/>
    <w:rsid w:val="188F4D7C"/>
    <w:rsid w:val="189310B2"/>
    <w:rsid w:val="189C1D14"/>
    <w:rsid w:val="18B040D7"/>
    <w:rsid w:val="18C87380"/>
    <w:rsid w:val="18DA2A47"/>
    <w:rsid w:val="18EE1E36"/>
    <w:rsid w:val="190D51E3"/>
    <w:rsid w:val="193E2DCB"/>
    <w:rsid w:val="194F01A8"/>
    <w:rsid w:val="19574FFF"/>
    <w:rsid w:val="199921DE"/>
    <w:rsid w:val="19AA220F"/>
    <w:rsid w:val="1A2521DD"/>
    <w:rsid w:val="1A2A293B"/>
    <w:rsid w:val="1A321A67"/>
    <w:rsid w:val="1A3742C2"/>
    <w:rsid w:val="1A43097D"/>
    <w:rsid w:val="1A676352"/>
    <w:rsid w:val="1A777154"/>
    <w:rsid w:val="1A8637A2"/>
    <w:rsid w:val="1A8707A2"/>
    <w:rsid w:val="1A965057"/>
    <w:rsid w:val="1A995465"/>
    <w:rsid w:val="1AA4435B"/>
    <w:rsid w:val="1B05246E"/>
    <w:rsid w:val="1B100797"/>
    <w:rsid w:val="1B580DC3"/>
    <w:rsid w:val="1B5F7CC2"/>
    <w:rsid w:val="1B821CA1"/>
    <w:rsid w:val="1BBC5EA8"/>
    <w:rsid w:val="1BCF7029"/>
    <w:rsid w:val="1BD37170"/>
    <w:rsid w:val="1BEB1F58"/>
    <w:rsid w:val="1BEE796E"/>
    <w:rsid w:val="1C161F4A"/>
    <w:rsid w:val="1C1D316C"/>
    <w:rsid w:val="1C2A5346"/>
    <w:rsid w:val="1C2E5F91"/>
    <w:rsid w:val="1C51043B"/>
    <w:rsid w:val="1C6853AE"/>
    <w:rsid w:val="1C851311"/>
    <w:rsid w:val="1C9D7E12"/>
    <w:rsid w:val="1CA53161"/>
    <w:rsid w:val="1CFB7683"/>
    <w:rsid w:val="1D097EEE"/>
    <w:rsid w:val="1D240D5D"/>
    <w:rsid w:val="1D2862D8"/>
    <w:rsid w:val="1D4C36EE"/>
    <w:rsid w:val="1D4E6A68"/>
    <w:rsid w:val="1D573B70"/>
    <w:rsid w:val="1D633E9B"/>
    <w:rsid w:val="1D6E3936"/>
    <w:rsid w:val="1D934AE8"/>
    <w:rsid w:val="1DB20F2A"/>
    <w:rsid w:val="1DB46B08"/>
    <w:rsid w:val="1DB72E7F"/>
    <w:rsid w:val="1DE4353F"/>
    <w:rsid w:val="1DFB572F"/>
    <w:rsid w:val="1E0F6AC1"/>
    <w:rsid w:val="1E1824BC"/>
    <w:rsid w:val="1E1D1ADC"/>
    <w:rsid w:val="1E1E4F79"/>
    <w:rsid w:val="1E454BFC"/>
    <w:rsid w:val="1E5B2374"/>
    <w:rsid w:val="1E621955"/>
    <w:rsid w:val="1E894AE9"/>
    <w:rsid w:val="1E8D790D"/>
    <w:rsid w:val="1E9A0D7A"/>
    <w:rsid w:val="1EAC5077"/>
    <w:rsid w:val="1EC014F4"/>
    <w:rsid w:val="1EDC2659"/>
    <w:rsid w:val="1F0C74C8"/>
    <w:rsid w:val="1F29007A"/>
    <w:rsid w:val="1F332CA6"/>
    <w:rsid w:val="1F4E4A06"/>
    <w:rsid w:val="1F551CE5"/>
    <w:rsid w:val="1F5D7408"/>
    <w:rsid w:val="1F6D0FD9"/>
    <w:rsid w:val="1F7F61B0"/>
    <w:rsid w:val="1F984E09"/>
    <w:rsid w:val="1FA31BC7"/>
    <w:rsid w:val="1FC61EAC"/>
    <w:rsid w:val="1FE153B0"/>
    <w:rsid w:val="1FE808D1"/>
    <w:rsid w:val="1FEE40BC"/>
    <w:rsid w:val="201557E0"/>
    <w:rsid w:val="2023096B"/>
    <w:rsid w:val="202A22FB"/>
    <w:rsid w:val="202C6073"/>
    <w:rsid w:val="20336198"/>
    <w:rsid w:val="20460D45"/>
    <w:rsid w:val="20484530"/>
    <w:rsid w:val="20854257"/>
    <w:rsid w:val="20937E69"/>
    <w:rsid w:val="20950F34"/>
    <w:rsid w:val="20A930DD"/>
    <w:rsid w:val="20D21299"/>
    <w:rsid w:val="20F50735"/>
    <w:rsid w:val="20F813AD"/>
    <w:rsid w:val="21154D5A"/>
    <w:rsid w:val="21262AC3"/>
    <w:rsid w:val="21302C0C"/>
    <w:rsid w:val="214116AB"/>
    <w:rsid w:val="21747B98"/>
    <w:rsid w:val="217A2E0F"/>
    <w:rsid w:val="217D46AD"/>
    <w:rsid w:val="219914E7"/>
    <w:rsid w:val="21B520E9"/>
    <w:rsid w:val="21C67E02"/>
    <w:rsid w:val="21CF4F08"/>
    <w:rsid w:val="21D92613"/>
    <w:rsid w:val="22156F08"/>
    <w:rsid w:val="2237286E"/>
    <w:rsid w:val="223F3C84"/>
    <w:rsid w:val="226014A0"/>
    <w:rsid w:val="227453DF"/>
    <w:rsid w:val="227F3D22"/>
    <w:rsid w:val="22806203"/>
    <w:rsid w:val="22827600"/>
    <w:rsid w:val="2298179E"/>
    <w:rsid w:val="22AF660E"/>
    <w:rsid w:val="22B70660"/>
    <w:rsid w:val="22C877F9"/>
    <w:rsid w:val="22D7777E"/>
    <w:rsid w:val="23031BC8"/>
    <w:rsid w:val="231B6E85"/>
    <w:rsid w:val="233149C3"/>
    <w:rsid w:val="234D5E19"/>
    <w:rsid w:val="234E1F81"/>
    <w:rsid w:val="2369313B"/>
    <w:rsid w:val="23821827"/>
    <w:rsid w:val="238B02A3"/>
    <w:rsid w:val="23A46FD4"/>
    <w:rsid w:val="23BA45FA"/>
    <w:rsid w:val="23F72A1A"/>
    <w:rsid w:val="240F28AF"/>
    <w:rsid w:val="241733C3"/>
    <w:rsid w:val="243C084F"/>
    <w:rsid w:val="244D31C4"/>
    <w:rsid w:val="24547947"/>
    <w:rsid w:val="247E2C16"/>
    <w:rsid w:val="248A7067"/>
    <w:rsid w:val="24AD48FD"/>
    <w:rsid w:val="24B46637"/>
    <w:rsid w:val="24B91568"/>
    <w:rsid w:val="24DF122B"/>
    <w:rsid w:val="24E54A43"/>
    <w:rsid w:val="24F34837"/>
    <w:rsid w:val="25254906"/>
    <w:rsid w:val="2526714E"/>
    <w:rsid w:val="255F3423"/>
    <w:rsid w:val="25982706"/>
    <w:rsid w:val="25A10A68"/>
    <w:rsid w:val="25A6491E"/>
    <w:rsid w:val="25AB32DE"/>
    <w:rsid w:val="25B06BCF"/>
    <w:rsid w:val="25C64D27"/>
    <w:rsid w:val="25D3286C"/>
    <w:rsid w:val="25D47F8F"/>
    <w:rsid w:val="25E650C0"/>
    <w:rsid w:val="260D54BC"/>
    <w:rsid w:val="26103007"/>
    <w:rsid w:val="262D067A"/>
    <w:rsid w:val="26377590"/>
    <w:rsid w:val="26585237"/>
    <w:rsid w:val="265A3A1A"/>
    <w:rsid w:val="267F2377"/>
    <w:rsid w:val="269F1E81"/>
    <w:rsid w:val="26A526DC"/>
    <w:rsid w:val="26B3099F"/>
    <w:rsid w:val="26BE72FA"/>
    <w:rsid w:val="26CB2B81"/>
    <w:rsid w:val="26CD39E1"/>
    <w:rsid w:val="26E1386E"/>
    <w:rsid w:val="26EF207D"/>
    <w:rsid w:val="27054872"/>
    <w:rsid w:val="2718225A"/>
    <w:rsid w:val="274D0528"/>
    <w:rsid w:val="274D33CE"/>
    <w:rsid w:val="276F37EB"/>
    <w:rsid w:val="27755408"/>
    <w:rsid w:val="277D20BE"/>
    <w:rsid w:val="278A501B"/>
    <w:rsid w:val="27AD49FE"/>
    <w:rsid w:val="27D70CD3"/>
    <w:rsid w:val="27D730C2"/>
    <w:rsid w:val="27F60D15"/>
    <w:rsid w:val="28115932"/>
    <w:rsid w:val="28170B75"/>
    <w:rsid w:val="281F2A9C"/>
    <w:rsid w:val="282B09BF"/>
    <w:rsid w:val="283705DA"/>
    <w:rsid w:val="283755B5"/>
    <w:rsid w:val="283C1C02"/>
    <w:rsid w:val="28416434"/>
    <w:rsid w:val="28454F9F"/>
    <w:rsid w:val="284B01FC"/>
    <w:rsid w:val="288B3B53"/>
    <w:rsid w:val="289A2E7C"/>
    <w:rsid w:val="28CD329C"/>
    <w:rsid w:val="292F3B58"/>
    <w:rsid w:val="293C106B"/>
    <w:rsid w:val="29447208"/>
    <w:rsid w:val="296C03EE"/>
    <w:rsid w:val="298B3854"/>
    <w:rsid w:val="29951B3A"/>
    <w:rsid w:val="29963835"/>
    <w:rsid w:val="29A21154"/>
    <w:rsid w:val="29AA7129"/>
    <w:rsid w:val="29B21703"/>
    <w:rsid w:val="29BA649E"/>
    <w:rsid w:val="29D2759B"/>
    <w:rsid w:val="2A1A6F3D"/>
    <w:rsid w:val="2A242805"/>
    <w:rsid w:val="2A2C3A8D"/>
    <w:rsid w:val="2A3F33A7"/>
    <w:rsid w:val="2A53244F"/>
    <w:rsid w:val="2A613BB7"/>
    <w:rsid w:val="2A7B6309"/>
    <w:rsid w:val="2AE6711B"/>
    <w:rsid w:val="2B0D4E33"/>
    <w:rsid w:val="2B662D34"/>
    <w:rsid w:val="2B801021"/>
    <w:rsid w:val="2B836D64"/>
    <w:rsid w:val="2BA35B04"/>
    <w:rsid w:val="2BAA0794"/>
    <w:rsid w:val="2BC76EBB"/>
    <w:rsid w:val="2BCA437C"/>
    <w:rsid w:val="2BD07037"/>
    <w:rsid w:val="2BDB6C14"/>
    <w:rsid w:val="2BE315B0"/>
    <w:rsid w:val="2BE912BD"/>
    <w:rsid w:val="2BF1177E"/>
    <w:rsid w:val="2C091017"/>
    <w:rsid w:val="2C245378"/>
    <w:rsid w:val="2C332538"/>
    <w:rsid w:val="2C3C763E"/>
    <w:rsid w:val="2C4B1652"/>
    <w:rsid w:val="2C6D2EB1"/>
    <w:rsid w:val="2C757690"/>
    <w:rsid w:val="2C87095E"/>
    <w:rsid w:val="2C9531D1"/>
    <w:rsid w:val="2CBE0BA3"/>
    <w:rsid w:val="2CD36EB6"/>
    <w:rsid w:val="2CD86C3B"/>
    <w:rsid w:val="2CDA1EA4"/>
    <w:rsid w:val="2D2A40B4"/>
    <w:rsid w:val="2D5A73F9"/>
    <w:rsid w:val="2D7677BF"/>
    <w:rsid w:val="2DC72F38"/>
    <w:rsid w:val="2DE47080"/>
    <w:rsid w:val="2DF01FDC"/>
    <w:rsid w:val="2E1458D1"/>
    <w:rsid w:val="2E2C0F36"/>
    <w:rsid w:val="2E332E6C"/>
    <w:rsid w:val="2E352EF0"/>
    <w:rsid w:val="2E3A7BAD"/>
    <w:rsid w:val="2E743C39"/>
    <w:rsid w:val="2E7F5C66"/>
    <w:rsid w:val="2E895A67"/>
    <w:rsid w:val="2E8A625D"/>
    <w:rsid w:val="2E8E65E1"/>
    <w:rsid w:val="2EB273F9"/>
    <w:rsid w:val="2EB9591D"/>
    <w:rsid w:val="2ECD54C5"/>
    <w:rsid w:val="2EE850B0"/>
    <w:rsid w:val="2EEE424D"/>
    <w:rsid w:val="2EFA65C8"/>
    <w:rsid w:val="2F113003"/>
    <w:rsid w:val="2F1D1C1F"/>
    <w:rsid w:val="2F464330"/>
    <w:rsid w:val="2F544C9F"/>
    <w:rsid w:val="2F8F217B"/>
    <w:rsid w:val="2F963509"/>
    <w:rsid w:val="2FB11C5C"/>
    <w:rsid w:val="2FBC1DBE"/>
    <w:rsid w:val="2FC7480C"/>
    <w:rsid w:val="2FD221BE"/>
    <w:rsid w:val="2FE308F5"/>
    <w:rsid w:val="2FF84F06"/>
    <w:rsid w:val="30010B15"/>
    <w:rsid w:val="300E1D05"/>
    <w:rsid w:val="302A49ED"/>
    <w:rsid w:val="30375709"/>
    <w:rsid w:val="303D1BD7"/>
    <w:rsid w:val="303E3AF5"/>
    <w:rsid w:val="30445E62"/>
    <w:rsid w:val="30446DC9"/>
    <w:rsid w:val="304716E0"/>
    <w:rsid w:val="30625608"/>
    <w:rsid w:val="307153DD"/>
    <w:rsid w:val="30972B95"/>
    <w:rsid w:val="309830E4"/>
    <w:rsid w:val="309F1F4A"/>
    <w:rsid w:val="30B20B79"/>
    <w:rsid w:val="30B359F5"/>
    <w:rsid w:val="30BA4FD6"/>
    <w:rsid w:val="30CE6A2C"/>
    <w:rsid w:val="30EF65AA"/>
    <w:rsid w:val="311B5599"/>
    <w:rsid w:val="31474BFA"/>
    <w:rsid w:val="314E4A9B"/>
    <w:rsid w:val="31726A0B"/>
    <w:rsid w:val="31EC2046"/>
    <w:rsid w:val="32594BD2"/>
    <w:rsid w:val="325D20BC"/>
    <w:rsid w:val="325F5E35"/>
    <w:rsid w:val="3265253D"/>
    <w:rsid w:val="32673503"/>
    <w:rsid w:val="326A1EDF"/>
    <w:rsid w:val="326F1DE8"/>
    <w:rsid w:val="32AE1C83"/>
    <w:rsid w:val="32C20171"/>
    <w:rsid w:val="32D156D0"/>
    <w:rsid w:val="32FE6D27"/>
    <w:rsid w:val="33061001"/>
    <w:rsid w:val="331C1F78"/>
    <w:rsid w:val="332D7CE1"/>
    <w:rsid w:val="33445387"/>
    <w:rsid w:val="334D2131"/>
    <w:rsid w:val="33621166"/>
    <w:rsid w:val="337E11EA"/>
    <w:rsid w:val="339E473B"/>
    <w:rsid w:val="33B559A0"/>
    <w:rsid w:val="33CC7ECB"/>
    <w:rsid w:val="33CE3A20"/>
    <w:rsid w:val="33CE679D"/>
    <w:rsid w:val="341D5A6C"/>
    <w:rsid w:val="343721FB"/>
    <w:rsid w:val="3442239D"/>
    <w:rsid w:val="34827C54"/>
    <w:rsid w:val="3498084D"/>
    <w:rsid w:val="34A02734"/>
    <w:rsid w:val="34A73AC3"/>
    <w:rsid w:val="34B41D3C"/>
    <w:rsid w:val="34F45FEF"/>
    <w:rsid w:val="34FD7B87"/>
    <w:rsid w:val="35097B48"/>
    <w:rsid w:val="350A16D4"/>
    <w:rsid w:val="35113FE0"/>
    <w:rsid w:val="35170C48"/>
    <w:rsid w:val="35232F0E"/>
    <w:rsid w:val="352D5345"/>
    <w:rsid w:val="353D57F5"/>
    <w:rsid w:val="355C0AD5"/>
    <w:rsid w:val="35727C2D"/>
    <w:rsid w:val="35D90C46"/>
    <w:rsid w:val="35D94150"/>
    <w:rsid w:val="35EE2580"/>
    <w:rsid w:val="35F06C4B"/>
    <w:rsid w:val="35FE14F9"/>
    <w:rsid w:val="361B7C7B"/>
    <w:rsid w:val="36301342"/>
    <w:rsid w:val="36453244"/>
    <w:rsid w:val="368A32F3"/>
    <w:rsid w:val="368D79CD"/>
    <w:rsid w:val="36AD7255"/>
    <w:rsid w:val="36B82C79"/>
    <w:rsid w:val="36D335F5"/>
    <w:rsid w:val="36DD3EED"/>
    <w:rsid w:val="370066E1"/>
    <w:rsid w:val="37034105"/>
    <w:rsid w:val="37175E89"/>
    <w:rsid w:val="372969B6"/>
    <w:rsid w:val="37314050"/>
    <w:rsid w:val="374D6BCE"/>
    <w:rsid w:val="37534100"/>
    <w:rsid w:val="37600C91"/>
    <w:rsid w:val="37902B2F"/>
    <w:rsid w:val="379851DD"/>
    <w:rsid w:val="37A220A1"/>
    <w:rsid w:val="37B95FE7"/>
    <w:rsid w:val="37D46401"/>
    <w:rsid w:val="380171A3"/>
    <w:rsid w:val="3815762F"/>
    <w:rsid w:val="383B1A13"/>
    <w:rsid w:val="384E38F0"/>
    <w:rsid w:val="38585A04"/>
    <w:rsid w:val="38625370"/>
    <w:rsid w:val="387977E4"/>
    <w:rsid w:val="387E2D8D"/>
    <w:rsid w:val="38832A1A"/>
    <w:rsid w:val="388A225D"/>
    <w:rsid w:val="389B393F"/>
    <w:rsid w:val="38AA03B7"/>
    <w:rsid w:val="38B16E3F"/>
    <w:rsid w:val="38E871A7"/>
    <w:rsid w:val="38F24956"/>
    <w:rsid w:val="38FA397D"/>
    <w:rsid w:val="38FE486E"/>
    <w:rsid w:val="39156481"/>
    <w:rsid w:val="391F631E"/>
    <w:rsid w:val="393C357D"/>
    <w:rsid w:val="393D6D21"/>
    <w:rsid w:val="39580183"/>
    <w:rsid w:val="396B1563"/>
    <w:rsid w:val="39846F28"/>
    <w:rsid w:val="39967482"/>
    <w:rsid w:val="39B12B96"/>
    <w:rsid w:val="39BA6FF2"/>
    <w:rsid w:val="39D95CDA"/>
    <w:rsid w:val="39E6508D"/>
    <w:rsid w:val="39E71E22"/>
    <w:rsid w:val="3A216B37"/>
    <w:rsid w:val="3A266C67"/>
    <w:rsid w:val="3A753BDB"/>
    <w:rsid w:val="3A9A08E9"/>
    <w:rsid w:val="3AA63AC4"/>
    <w:rsid w:val="3ABE1B66"/>
    <w:rsid w:val="3AD27D19"/>
    <w:rsid w:val="3B005B24"/>
    <w:rsid w:val="3B5A765A"/>
    <w:rsid w:val="3B793F91"/>
    <w:rsid w:val="3B7D2183"/>
    <w:rsid w:val="3B8567E1"/>
    <w:rsid w:val="3B8E727F"/>
    <w:rsid w:val="3B9410A5"/>
    <w:rsid w:val="3B9A7EDD"/>
    <w:rsid w:val="3BA71EBD"/>
    <w:rsid w:val="3BB07762"/>
    <w:rsid w:val="3BBF3321"/>
    <w:rsid w:val="3BD454CA"/>
    <w:rsid w:val="3BF22A94"/>
    <w:rsid w:val="3C0C3F4D"/>
    <w:rsid w:val="3C1001A0"/>
    <w:rsid w:val="3C3E2F5F"/>
    <w:rsid w:val="3C594E4A"/>
    <w:rsid w:val="3C6127A9"/>
    <w:rsid w:val="3C835978"/>
    <w:rsid w:val="3C9F753F"/>
    <w:rsid w:val="3CBE640F"/>
    <w:rsid w:val="3CC94F3E"/>
    <w:rsid w:val="3CD12A27"/>
    <w:rsid w:val="3CF74EBC"/>
    <w:rsid w:val="3CFF0D94"/>
    <w:rsid w:val="3D271579"/>
    <w:rsid w:val="3D9C0CB0"/>
    <w:rsid w:val="3D9D6789"/>
    <w:rsid w:val="3DAD62F3"/>
    <w:rsid w:val="3DB05FC6"/>
    <w:rsid w:val="3DC42CF0"/>
    <w:rsid w:val="3DD05E38"/>
    <w:rsid w:val="3DED6BC5"/>
    <w:rsid w:val="3E0957D5"/>
    <w:rsid w:val="3E10092B"/>
    <w:rsid w:val="3E130610"/>
    <w:rsid w:val="3E1C551A"/>
    <w:rsid w:val="3E3266DA"/>
    <w:rsid w:val="3E3979DB"/>
    <w:rsid w:val="3E4F7BA2"/>
    <w:rsid w:val="3E5807C9"/>
    <w:rsid w:val="3E642320"/>
    <w:rsid w:val="3E6F3AC3"/>
    <w:rsid w:val="3E742C68"/>
    <w:rsid w:val="3E832619"/>
    <w:rsid w:val="3E9230EE"/>
    <w:rsid w:val="3EB017C6"/>
    <w:rsid w:val="3EB4338B"/>
    <w:rsid w:val="3ECC7DE6"/>
    <w:rsid w:val="3ED3745C"/>
    <w:rsid w:val="3ED83E60"/>
    <w:rsid w:val="3EDB0CCA"/>
    <w:rsid w:val="3EF93827"/>
    <w:rsid w:val="3F424D21"/>
    <w:rsid w:val="3F5C62DA"/>
    <w:rsid w:val="3F7340A6"/>
    <w:rsid w:val="3F76274C"/>
    <w:rsid w:val="3F997D1E"/>
    <w:rsid w:val="3FB711FC"/>
    <w:rsid w:val="3FBC2CCA"/>
    <w:rsid w:val="3FE27130"/>
    <w:rsid w:val="3FE35B67"/>
    <w:rsid w:val="3FEB6F5A"/>
    <w:rsid w:val="404C7844"/>
    <w:rsid w:val="40781025"/>
    <w:rsid w:val="40844CB8"/>
    <w:rsid w:val="40946FF0"/>
    <w:rsid w:val="40B26EFA"/>
    <w:rsid w:val="40BA6DA3"/>
    <w:rsid w:val="40C125AE"/>
    <w:rsid w:val="41096ED5"/>
    <w:rsid w:val="411D1D2D"/>
    <w:rsid w:val="412A3AB2"/>
    <w:rsid w:val="41550197"/>
    <w:rsid w:val="41736E86"/>
    <w:rsid w:val="41B644CF"/>
    <w:rsid w:val="41BD66D4"/>
    <w:rsid w:val="41BE1C6A"/>
    <w:rsid w:val="41C53266"/>
    <w:rsid w:val="41D103D1"/>
    <w:rsid w:val="41D743BA"/>
    <w:rsid w:val="41E35B50"/>
    <w:rsid w:val="41E77E51"/>
    <w:rsid w:val="4207723A"/>
    <w:rsid w:val="425E2B56"/>
    <w:rsid w:val="426254CD"/>
    <w:rsid w:val="42663CF3"/>
    <w:rsid w:val="42786A9F"/>
    <w:rsid w:val="427C05E8"/>
    <w:rsid w:val="427F01F0"/>
    <w:rsid w:val="42A5324E"/>
    <w:rsid w:val="42A65040"/>
    <w:rsid w:val="42B05558"/>
    <w:rsid w:val="42C676EF"/>
    <w:rsid w:val="42C75A04"/>
    <w:rsid w:val="42E3471F"/>
    <w:rsid w:val="42EC5E93"/>
    <w:rsid w:val="431A65D0"/>
    <w:rsid w:val="433075BA"/>
    <w:rsid w:val="43340C18"/>
    <w:rsid w:val="434A566C"/>
    <w:rsid w:val="4382701C"/>
    <w:rsid w:val="43943464"/>
    <w:rsid w:val="43E22422"/>
    <w:rsid w:val="441A160C"/>
    <w:rsid w:val="441C0F88"/>
    <w:rsid w:val="442F4706"/>
    <w:rsid w:val="44305F71"/>
    <w:rsid w:val="44337121"/>
    <w:rsid w:val="44386713"/>
    <w:rsid w:val="444C29D8"/>
    <w:rsid w:val="44520C78"/>
    <w:rsid w:val="44576465"/>
    <w:rsid w:val="445D7EDD"/>
    <w:rsid w:val="44640FBB"/>
    <w:rsid w:val="448F7DA5"/>
    <w:rsid w:val="44A75520"/>
    <w:rsid w:val="44E40406"/>
    <w:rsid w:val="44EB4DCC"/>
    <w:rsid w:val="451B4667"/>
    <w:rsid w:val="45952D26"/>
    <w:rsid w:val="45AB14B8"/>
    <w:rsid w:val="45CC09C8"/>
    <w:rsid w:val="45D509FE"/>
    <w:rsid w:val="45D838BF"/>
    <w:rsid w:val="45E52835"/>
    <w:rsid w:val="45FE5E08"/>
    <w:rsid w:val="463179A9"/>
    <w:rsid w:val="463A584F"/>
    <w:rsid w:val="465343F9"/>
    <w:rsid w:val="46562DDB"/>
    <w:rsid w:val="46570CB1"/>
    <w:rsid w:val="4658717C"/>
    <w:rsid w:val="465C15D2"/>
    <w:rsid w:val="4672311A"/>
    <w:rsid w:val="46927DC6"/>
    <w:rsid w:val="46A00792"/>
    <w:rsid w:val="46A80089"/>
    <w:rsid w:val="46AA7D24"/>
    <w:rsid w:val="46DE02DB"/>
    <w:rsid w:val="471F573B"/>
    <w:rsid w:val="472D0E4C"/>
    <w:rsid w:val="473C0FB2"/>
    <w:rsid w:val="4745352E"/>
    <w:rsid w:val="478160C4"/>
    <w:rsid w:val="47881551"/>
    <w:rsid w:val="47956820"/>
    <w:rsid w:val="47B16531"/>
    <w:rsid w:val="47B265C4"/>
    <w:rsid w:val="47B448F0"/>
    <w:rsid w:val="47C2744D"/>
    <w:rsid w:val="47C87B80"/>
    <w:rsid w:val="47D02D39"/>
    <w:rsid w:val="47EE5B7C"/>
    <w:rsid w:val="480A1F81"/>
    <w:rsid w:val="481158B4"/>
    <w:rsid w:val="4817505D"/>
    <w:rsid w:val="48240951"/>
    <w:rsid w:val="482A25E9"/>
    <w:rsid w:val="482C641A"/>
    <w:rsid w:val="483F552D"/>
    <w:rsid w:val="484744E6"/>
    <w:rsid w:val="4868186F"/>
    <w:rsid w:val="488321FC"/>
    <w:rsid w:val="48863254"/>
    <w:rsid w:val="488D0DA2"/>
    <w:rsid w:val="489B5A9B"/>
    <w:rsid w:val="48BA7C77"/>
    <w:rsid w:val="48DA0FA1"/>
    <w:rsid w:val="49080B7C"/>
    <w:rsid w:val="490B427D"/>
    <w:rsid w:val="4910358D"/>
    <w:rsid w:val="491E34DE"/>
    <w:rsid w:val="492A4E62"/>
    <w:rsid w:val="495808CA"/>
    <w:rsid w:val="495C0B3D"/>
    <w:rsid w:val="49643CAB"/>
    <w:rsid w:val="496D465E"/>
    <w:rsid w:val="497E0E3E"/>
    <w:rsid w:val="499154CE"/>
    <w:rsid w:val="499772D9"/>
    <w:rsid w:val="49C42E14"/>
    <w:rsid w:val="49C600F0"/>
    <w:rsid w:val="49E56686"/>
    <w:rsid w:val="49F841C1"/>
    <w:rsid w:val="4A0330F2"/>
    <w:rsid w:val="4A41547D"/>
    <w:rsid w:val="4A443E36"/>
    <w:rsid w:val="4A713F14"/>
    <w:rsid w:val="4A7151AA"/>
    <w:rsid w:val="4A81368C"/>
    <w:rsid w:val="4A8B279D"/>
    <w:rsid w:val="4A8C1339"/>
    <w:rsid w:val="4A9604E4"/>
    <w:rsid w:val="4A9A27AA"/>
    <w:rsid w:val="4AAF6DD6"/>
    <w:rsid w:val="4ABE1322"/>
    <w:rsid w:val="4AC76991"/>
    <w:rsid w:val="4ADA5E4C"/>
    <w:rsid w:val="4ADD1819"/>
    <w:rsid w:val="4AE61F91"/>
    <w:rsid w:val="4AE922C7"/>
    <w:rsid w:val="4AED030D"/>
    <w:rsid w:val="4B223966"/>
    <w:rsid w:val="4B6549E1"/>
    <w:rsid w:val="4B86462B"/>
    <w:rsid w:val="4B8A52DE"/>
    <w:rsid w:val="4B941E21"/>
    <w:rsid w:val="4BB670A6"/>
    <w:rsid w:val="4BD06395"/>
    <w:rsid w:val="4BE20903"/>
    <w:rsid w:val="4C0118B3"/>
    <w:rsid w:val="4C1930A0"/>
    <w:rsid w:val="4C1F22F2"/>
    <w:rsid w:val="4C445F49"/>
    <w:rsid w:val="4C454B6B"/>
    <w:rsid w:val="4C5A0F1C"/>
    <w:rsid w:val="4C6B7BEB"/>
    <w:rsid w:val="4C7238EF"/>
    <w:rsid w:val="4C7823CA"/>
    <w:rsid w:val="4CA77EA2"/>
    <w:rsid w:val="4CBE2417"/>
    <w:rsid w:val="4CC6502B"/>
    <w:rsid w:val="4CD17EF2"/>
    <w:rsid w:val="4CD356E0"/>
    <w:rsid w:val="4CDB1C82"/>
    <w:rsid w:val="4CE07ADB"/>
    <w:rsid w:val="4CE4532B"/>
    <w:rsid w:val="4D02270A"/>
    <w:rsid w:val="4D026664"/>
    <w:rsid w:val="4D333CEE"/>
    <w:rsid w:val="4D4B169D"/>
    <w:rsid w:val="4D537EEC"/>
    <w:rsid w:val="4D625E3B"/>
    <w:rsid w:val="4D751206"/>
    <w:rsid w:val="4D752476"/>
    <w:rsid w:val="4D8F14F2"/>
    <w:rsid w:val="4D913251"/>
    <w:rsid w:val="4DA66C0B"/>
    <w:rsid w:val="4DB3071B"/>
    <w:rsid w:val="4DEA0C58"/>
    <w:rsid w:val="4DEB281B"/>
    <w:rsid w:val="4DF34FDD"/>
    <w:rsid w:val="4DFA2A5E"/>
    <w:rsid w:val="4E397235"/>
    <w:rsid w:val="4E4124CD"/>
    <w:rsid w:val="4E525F5A"/>
    <w:rsid w:val="4E5313C5"/>
    <w:rsid w:val="4E54720D"/>
    <w:rsid w:val="4E5B5B21"/>
    <w:rsid w:val="4E847155"/>
    <w:rsid w:val="4E893668"/>
    <w:rsid w:val="4E9760C4"/>
    <w:rsid w:val="4EDA7670"/>
    <w:rsid w:val="4EF9271F"/>
    <w:rsid w:val="4EFC1A8C"/>
    <w:rsid w:val="4F0B0812"/>
    <w:rsid w:val="4F0C5136"/>
    <w:rsid w:val="4F110954"/>
    <w:rsid w:val="4F275AD4"/>
    <w:rsid w:val="4F360CCC"/>
    <w:rsid w:val="4F5A726D"/>
    <w:rsid w:val="4F815F2F"/>
    <w:rsid w:val="4F8D700F"/>
    <w:rsid w:val="4F9954B7"/>
    <w:rsid w:val="4FA94FEA"/>
    <w:rsid w:val="4FAC2134"/>
    <w:rsid w:val="4FDA4B05"/>
    <w:rsid w:val="4FE4433A"/>
    <w:rsid w:val="500312A7"/>
    <w:rsid w:val="501E5109"/>
    <w:rsid w:val="502025E6"/>
    <w:rsid w:val="50244DD4"/>
    <w:rsid w:val="50485D02"/>
    <w:rsid w:val="505828C5"/>
    <w:rsid w:val="50595DB0"/>
    <w:rsid w:val="50616F94"/>
    <w:rsid w:val="506863A4"/>
    <w:rsid w:val="506E0075"/>
    <w:rsid w:val="508C1DCB"/>
    <w:rsid w:val="508D1967"/>
    <w:rsid w:val="50B777C2"/>
    <w:rsid w:val="50D94AB8"/>
    <w:rsid w:val="50E75960"/>
    <w:rsid w:val="50FA133A"/>
    <w:rsid w:val="51385D77"/>
    <w:rsid w:val="51713037"/>
    <w:rsid w:val="51C413B8"/>
    <w:rsid w:val="51C854E2"/>
    <w:rsid w:val="51D8435E"/>
    <w:rsid w:val="51E55126"/>
    <w:rsid w:val="51E67E7E"/>
    <w:rsid w:val="51F31B58"/>
    <w:rsid w:val="52057C01"/>
    <w:rsid w:val="52214A5D"/>
    <w:rsid w:val="523604DD"/>
    <w:rsid w:val="5237602E"/>
    <w:rsid w:val="52421C4A"/>
    <w:rsid w:val="52495E32"/>
    <w:rsid w:val="525210BA"/>
    <w:rsid w:val="525D235B"/>
    <w:rsid w:val="52A00506"/>
    <w:rsid w:val="52AC18E1"/>
    <w:rsid w:val="52CB182B"/>
    <w:rsid w:val="52D744FD"/>
    <w:rsid w:val="52DB6406"/>
    <w:rsid w:val="52DD31AF"/>
    <w:rsid w:val="52FE149B"/>
    <w:rsid w:val="533E33EC"/>
    <w:rsid w:val="53661836"/>
    <w:rsid w:val="536A41E2"/>
    <w:rsid w:val="536D5A76"/>
    <w:rsid w:val="536F48F4"/>
    <w:rsid w:val="537723F9"/>
    <w:rsid w:val="538434F5"/>
    <w:rsid w:val="53993074"/>
    <w:rsid w:val="53B06098"/>
    <w:rsid w:val="53DA09BA"/>
    <w:rsid w:val="53E93BA4"/>
    <w:rsid w:val="53F1220D"/>
    <w:rsid w:val="54085ED4"/>
    <w:rsid w:val="541A6B16"/>
    <w:rsid w:val="543A0C19"/>
    <w:rsid w:val="54C85D65"/>
    <w:rsid w:val="54E014CF"/>
    <w:rsid w:val="54F93FEB"/>
    <w:rsid w:val="553920BD"/>
    <w:rsid w:val="554F20EA"/>
    <w:rsid w:val="5559450E"/>
    <w:rsid w:val="555A47E5"/>
    <w:rsid w:val="557A63B1"/>
    <w:rsid w:val="557C4383"/>
    <w:rsid w:val="559B68D4"/>
    <w:rsid w:val="55C7591B"/>
    <w:rsid w:val="55CA553A"/>
    <w:rsid w:val="55D45058"/>
    <w:rsid w:val="55DD49C6"/>
    <w:rsid w:val="55EC7130"/>
    <w:rsid w:val="55FE1D5B"/>
    <w:rsid w:val="56004989"/>
    <w:rsid w:val="5602330F"/>
    <w:rsid w:val="56092179"/>
    <w:rsid w:val="561656C4"/>
    <w:rsid w:val="561936D2"/>
    <w:rsid w:val="56267655"/>
    <w:rsid w:val="56325C16"/>
    <w:rsid w:val="563C1642"/>
    <w:rsid w:val="56452117"/>
    <w:rsid w:val="565837D0"/>
    <w:rsid w:val="565C25AF"/>
    <w:rsid w:val="567F47C7"/>
    <w:rsid w:val="56894AC6"/>
    <w:rsid w:val="568A7075"/>
    <w:rsid w:val="569E0FC5"/>
    <w:rsid w:val="56BB0343"/>
    <w:rsid w:val="56BB06A0"/>
    <w:rsid w:val="56BE3705"/>
    <w:rsid w:val="56D007FF"/>
    <w:rsid w:val="56E803BD"/>
    <w:rsid w:val="56F42740"/>
    <w:rsid w:val="570861EB"/>
    <w:rsid w:val="570A3D11"/>
    <w:rsid w:val="57107BB1"/>
    <w:rsid w:val="57566F57"/>
    <w:rsid w:val="579B705F"/>
    <w:rsid w:val="57A765DE"/>
    <w:rsid w:val="57DE5703"/>
    <w:rsid w:val="5833420C"/>
    <w:rsid w:val="584D37A9"/>
    <w:rsid w:val="58596C57"/>
    <w:rsid w:val="5875165E"/>
    <w:rsid w:val="587E092C"/>
    <w:rsid w:val="58847591"/>
    <w:rsid w:val="58A903B3"/>
    <w:rsid w:val="58C148A4"/>
    <w:rsid w:val="58D92774"/>
    <w:rsid w:val="592F2F08"/>
    <w:rsid w:val="593B5D04"/>
    <w:rsid w:val="5954396A"/>
    <w:rsid w:val="59640F83"/>
    <w:rsid w:val="59690DD1"/>
    <w:rsid w:val="597926A8"/>
    <w:rsid w:val="5994059B"/>
    <w:rsid w:val="59991E7B"/>
    <w:rsid w:val="5999312B"/>
    <w:rsid w:val="599C4443"/>
    <w:rsid w:val="59A662DD"/>
    <w:rsid w:val="59AA2E4E"/>
    <w:rsid w:val="59BD3F92"/>
    <w:rsid w:val="59DA4361"/>
    <w:rsid w:val="59F50B37"/>
    <w:rsid w:val="59F92F39"/>
    <w:rsid w:val="5A525D2A"/>
    <w:rsid w:val="5A6715C3"/>
    <w:rsid w:val="5A772BA7"/>
    <w:rsid w:val="5AAF3A64"/>
    <w:rsid w:val="5AEE673E"/>
    <w:rsid w:val="5AF9447C"/>
    <w:rsid w:val="5B1C2265"/>
    <w:rsid w:val="5B2A6197"/>
    <w:rsid w:val="5B641F17"/>
    <w:rsid w:val="5B714AE5"/>
    <w:rsid w:val="5B7839DE"/>
    <w:rsid w:val="5B955C1B"/>
    <w:rsid w:val="5BAB5397"/>
    <w:rsid w:val="5BB50481"/>
    <w:rsid w:val="5BB81E86"/>
    <w:rsid w:val="5BCC316C"/>
    <w:rsid w:val="5BF05B76"/>
    <w:rsid w:val="5C063EDE"/>
    <w:rsid w:val="5C1956C4"/>
    <w:rsid w:val="5C241E0B"/>
    <w:rsid w:val="5C46074B"/>
    <w:rsid w:val="5C5D3D93"/>
    <w:rsid w:val="5C626E01"/>
    <w:rsid w:val="5C650843"/>
    <w:rsid w:val="5C8E7193"/>
    <w:rsid w:val="5C9612B9"/>
    <w:rsid w:val="5CA938C1"/>
    <w:rsid w:val="5CAD3D20"/>
    <w:rsid w:val="5CB11FAC"/>
    <w:rsid w:val="5CDA6466"/>
    <w:rsid w:val="5CEA0E59"/>
    <w:rsid w:val="5D1B6EAB"/>
    <w:rsid w:val="5D2B5080"/>
    <w:rsid w:val="5D2C42B6"/>
    <w:rsid w:val="5D4411D7"/>
    <w:rsid w:val="5D604FE9"/>
    <w:rsid w:val="5D810AA5"/>
    <w:rsid w:val="5DC93389"/>
    <w:rsid w:val="5E0E6E71"/>
    <w:rsid w:val="5E10399A"/>
    <w:rsid w:val="5E16000F"/>
    <w:rsid w:val="5E1631B0"/>
    <w:rsid w:val="5E210E46"/>
    <w:rsid w:val="5E373415"/>
    <w:rsid w:val="5E4A09BC"/>
    <w:rsid w:val="5E5501E3"/>
    <w:rsid w:val="5E6235EE"/>
    <w:rsid w:val="5E73179E"/>
    <w:rsid w:val="5E7E13BA"/>
    <w:rsid w:val="5E9345EC"/>
    <w:rsid w:val="5EA362A4"/>
    <w:rsid w:val="5EC16571"/>
    <w:rsid w:val="5EF557B3"/>
    <w:rsid w:val="5F011E9E"/>
    <w:rsid w:val="5F3544C6"/>
    <w:rsid w:val="5F474B4C"/>
    <w:rsid w:val="5F4C495A"/>
    <w:rsid w:val="5F5F2ED4"/>
    <w:rsid w:val="5F6720B0"/>
    <w:rsid w:val="5F7C32D2"/>
    <w:rsid w:val="5F7F3B42"/>
    <w:rsid w:val="5F7F76E0"/>
    <w:rsid w:val="5F844E9C"/>
    <w:rsid w:val="5F8801D5"/>
    <w:rsid w:val="5F8B50C7"/>
    <w:rsid w:val="5F9165FD"/>
    <w:rsid w:val="5FA96651"/>
    <w:rsid w:val="5FB679D3"/>
    <w:rsid w:val="5FBC6DF6"/>
    <w:rsid w:val="5FBD56AE"/>
    <w:rsid w:val="5FCC0FB3"/>
    <w:rsid w:val="5FDC0215"/>
    <w:rsid w:val="5FE80968"/>
    <w:rsid w:val="600F6F06"/>
    <w:rsid w:val="601C608A"/>
    <w:rsid w:val="604A7E95"/>
    <w:rsid w:val="605638EF"/>
    <w:rsid w:val="606E7DA6"/>
    <w:rsid w:val="607C4315"/>
    <w:rsid w:val="60947169"/>
    <w:rsid w:val="60A07D80"/>
    <w:rsid w:val="60B139C2"/>
    <w:rsid w:val="60D51497"/>
    <w:rsid w:val="60E16597"/>
    <w:rsid w:val="60E52E8E"/>
    <w:rsid w:val="6109503A"/>
    <w:rsid w:val="610D63F4"/>
    <w:rsid w:val="61131A15"/>
    <w:rsid w:val="61167859"/>
    <w:rsid w:val="6129055C"/>
    <w:rsid w:val="615F4B06"/>
    <w:rsid w:val="61720B1B"/>
    <w:rsid w:val="617A1A94"/>
    <w:rsid w:val="617D7E6A"/>
    <w:rsid w:val="61840C40"/>
    <w:rsid w:val="618C081A"/>
    <w:rsid w:val="61DB6605"/>
    <w:rsid w:val="61F96B05"/>
    <w:rsid w:val="621C1810"/>
    <w:rsid w:val="62201A59"/>
    <w:rsid w:val="6221090F"/>
    <w:rsid w:val="624B0172"/>
    <w:rsid w:val="624B1296"/>
    <w:rsid w:val="626453AC"/>
    <w:rsid w:val="626F35C2"/>
    <w:rsid w:val="627B1E2D"/>
    <w:rsid w:val="6281099A"/>
    <w:rsid w:val="62B966E2"/>
    <w:rsid w:val="62BE57EC"/>
    <w:rsid w:val="62D8650E"/>
    <w:rsid w:val="62F578B5"/>
    <w:rsid w:val="62F758B7"/>
    <w:rsid w:val="62F967B7"/>
    <w:rsid w:val="63124D95"/>
    <w:rsid w:val="63141A74"/>
    <w:rsid w:val="63311B71"/>
    <w:rsid w:val="6363661A"/>
    <w:rsid w:val="63694D48"/>
    <w:rsid w:val="636D0572"/>
    <w:rsid w:val="63A61A51"/>
    <w:rsid w:val="63C20002"/>
    <w:rsid w:val="63E66FB2"/>
    <w:rsid w:val="63F1042D"/>
    <w:rsid w:val="63F542E8"/>
    <w:rsid w:val="640B4148"/>
    <w:rsid w:val="641534AC"/>
    <w:rsid w:val="642917BE"/>
    <w:rsid w:val="64316B61"/>
    <w:rsid w:val="64391D4A"/>
    <w:rsid w:val="64414AEB"/>
    <w:rsid w:val="64466BF1"/>
    <w:rsid w:val="6468419F"/>
    <w:rsid w:val="64782333"/>
    <w:rsid w:val="64A26647"/>
    <w:rsid w:val="64AB4708"/>
    <w:rsid w:val="64DC4FD5"/>
    <w:rsid w:val="64E42046"/>
    <w:rsid w:val="65047CF3"/>
    <w:rsid w:val="652229BC"/>
    <w:rsid w:val="652E506F"/>
    <w:rsid w:val="652F62B2"/>
    <w:rsid w:val="653A4A28"/>
    <w:rsid w:val="65491EA9"/>
    <w:rsid w:val="65723276"/>
    <w:rsid w:val="6591454E"/>
    <w:rsid w:val="659C059F"/>
    <w:rsid w:val="65D50816"/>
    <w:rsid w:val="65DD2102"/>
    <w:rsid w:val="65E70F67"/>
    <w:rsid w:val="65EA52E4"/>
    <w:rsid w:val="65F06892"/>
    <w:rsid w:val="65F22540"/>
    <w:rsid w:val="65FE1159"/>
    <w:rsid w:val="66142407"/>
    <w:rsid w:val="66154481"/>
    <w:rsid w:val="662451F6"/>
    <w:rsid w:val="662875FC"/>
    <w:rsid w:val="6650425C"/>
    <w:rsid w:val="66546D57"/>
    <w:rsid w:val="6663343E"/>
    <w:rsid w:val="66650F64"/>
    <w:rsid w:val="666935D8"/>
    <w:rsid w:val="666D606B"/>
    <w:rsid w:val="66810233"/>
    <w:rsid w:val="668B4284"/>
    <w:rsid w:val="668C4168"/>
    <w:rsid w:val="66E300DB"/>
    <w:rsid w:val="66F04576"/>
    <w:rsid w:val="670C726F"/>
    <w:rsid w:val="67213795"/>
    <w:rsid w:val="67371770"/>
    <w:rsid w:val="674C65E3"/>
    <w:rsid w:val="674F751F"/>
    <w:rsid w:val="675B12E7"/>
    <w:rsid w:val="676E62A7"/>
    <w:rsid w:val="678E27FB"/>
    <w:rsid w:val="679C540B"/>
    <w:rsid w:val="67A475AD"/>
    <w:rsid w:val="67A61638"/>
    <w:rsid w:val="67AD185C"/>
    <w:rsid w:val="67B22BB1"/>
    <w:rsid w:val="67B46695"/>
    <w:rsid w:val="67B6619D"/>
    <w:rsid w:val="67CC6DC1"/>
    <w:rsid w:val="67E260DB"/>
    <w:rsid w:val="67E452A7"/>
    <w:rsid w:val="680B4BB0"/>
    <w:rsid w:val="68190258"/>
    <w:rsid w:val="681F15E7"/>
    <w:rsid w:val="68275505"/>
    <w:rsid w:val="6844766A"/>
    <w:rsid w:val="684C5C67"/>
    <w:rsid w:val="6864130D"/>
    <w:rsid w:val="686763AA"/>
    <w:rsid w:val="686A4AE1"/>
    <w:rsid w:val="68720244"/>
    <w:rsid w:val="68854FD0"/>
    <w:rsid w:val="68C87613"/>
    <w:rsid w:val="68D902B3"/>
    <w:rsid w:val="68DD0B4C"/>
    <w:rsid w:val="68DE4D81"/>
    <w:rsid w:val="69733011"/>
    <w:rsid w:val="697B7889"/>
    <w:rsid w:val="697E40EB"/>
    <w:rsid w:val="69802983"/>
    <w:rsid w:val="698D63D9"/>
    <w:rsid w:val="69A2285B"/>
    <w:rsid w:val="69A716E6"/>
    <w:rsid w:val="69D329EA"/>
    <w:rsid w:val="69D37CB2"/>
    <w:rsid w:val="69D501AF"/>
    <w:rsid w:val="69FB573C"/>
    <w:rsid w:val="6A144719"/>
    <w:rsid w:val="6A350976"/>
    <w:rsid w:val="6A607BF7"/>
    <w:rsid w:val="6A8A71EB"/>
    <w:rsid w:val="6A8E035E"/>
    <w:rsid w:val="6A9E2C97"/>
    <w:rsid w:val="6AB75B07"/>
    <w:rsid w:val="6AE95313"/>
    <w:rsid w:val="6AED32D6"/>
    <w:rsid w:val="6AF21197"/>
    <w:rsid w:val="6AF47E2D"/>
    <w:rsid w:val="6B21318F"/>
    <w:rsid w:val="6B2D5DC9"/>
    <w:rsid w:val="6B374C4A"/>
    <w:rsid w:val="6B604207"/>
    <w:rsid w:val="6B610780"/>
    <w:rsid w:val="6B7439F8"/>
    <w:rsid w:val="6B8005EE"/>
    <w:rsid w:val="6BC26E64"/>
    <w:rsid w:val="6BCE1315"/>
    <w:rsid w:val="6BD44297"/>
    <w:rsid w:val="6BED0ADA"/>
    <w:rsid w:val="6BF27891"/>
    <w:rsid w:val="6BFC4226"/>
    <w:rsid w:val="6C162609"/>
    <w:rsid w:val="6C1B71E4"/>
    <w:rsid w:val="6C2471CC"/>
    <w:rsid w:val="6C376EFF"/>
    <w:rsid w:val="6C3C2767"/>
    <w:rsid w:val="6C5120DE"/>
    <w:rsid w:val="6C5331D8"/>
    <w:rsid w:val="6C5B062A"/>
    <w:rsid w:val="6C5F4D83"/>
    <w:rsid w:val="6CA93DA7"/>
    <w:rsid w:val="6CC12C6C"/>
    <w:rsid w:val="6CD15DD8"/>
    <w:rsid w:val="6CDD5D19"/>
    <w:rsid w:val="6CDE1149"/>
    <w:rsid w:val="6CEE7A36"/>
    <w:rsid w:val="6D0711BB"/>
    <w:rsid w:val="6D0A2CBD"/>
    <w:rsid w:val="6D146A59"/>
    <w:rsid w:val="6D1D2FFD"/>
    <w:rsid w:val="6D1E756E"/>
    <w:rsid w:val="6D2217FC"/>
    <w:rsid w:val="6D480C98"/>
    <w:rsid w:val="6D5247F6"/>
    <w:rsid w:val="6D8B5ABC"/>
    <w:rsid w:val="6DAB796A"/>
    <w:rsid w:val="6DC67D28"/>
    <w:rsid w:val="6DF92DFA"/>
    <w:rsid w:val="6E0F2C00"/>
    <w:rsid w:val="6E32341A"/>
    <w:rsid w:val="6E3B7AB7"/>
    <w:rsid w:val="6E4476B1"/>
    <w:rsid w:val="6E454381"/>
    <w:rsid w:val="6E4E6A4E"/>
    <w:rsid w:val="6E587601"/>
    <w:rsid w:val="6E6D2905"/>
    <w:rsid w:val="6E9128A6"/>
    <w:rsid w:val="6EA50440"/>
    <w:rsid w:val="6EBB7AAC"/>
    <w:rsid w:val="6EC12625"/>
    <w:rsid w:val="6EDF244A"/>
    <w:rsid w:val="6F2B7B4A"/>
    <w:rsid w:val="6F416E2E"/>
    <w:rsid w:val="6F60127E"/>
    <w:rsid w:val="6F674339"/>
    <w:rsid w:val="6F7F4719"/>
    <w:rsid w:val="6F904BFD"/>
    <w:rsid w:val="6F966D02"/>
    <w:rsid w:val="6FAC43AB"/>
    <w:rsid w:val="6FD0340F"/>
    <w:rsid w:val="6FD078BD"/>
    <w:rsid w:val="6FE532F1"/>
    <w:rsid w:val="70122EB2"/>
    <w:rsid w:val="701C2E16"/>
    <w:rsid w:val="701D0738"/>
    <w:rsid w:val="702835AD"/>
    <w:rsid w:val="70B32E04"/>
    <w:rsid w:val="70F57389"/>
    <w:rsid w:val="70FD05AD"/>
    <w:rsid w:val="714B25C3"/>
    <w:rsid w:val="71602814"/>
    <w:rsid w:val="7189301B"/>
    <w:rsid w:val="718C6C32"/>
    <w:rsid w:val="71940950"/>
    <w:rsid w:val="71991D6D"/>
    <w:rsid w:val="719E1827"/>
    <w:rsid w:val="71A37ADC"/>
    <w:rsid w:val="71C102D7"/>
    <w:rsid w:val="71CB4BFC"/>
    <w:rsid w:val="720E7B46"/>
    <w:rsid w:val="722B1E56"/>
    <w:rsid w:val="72331AC2"/>
    <w:rsid w:val="724E74BA"/>
    <w:rsid w:val="726227FC"/>
    <w:rsid w:val="726327C5"/>
    <w:rsid w:val="72661558"/>
    <w:rsid w:val="726A7902"/>
    <w:rsid w:val="728F797F"/>
    <w:rsid w:val="72965011"/>
    <w:rsid w:val="72A72E34"/>
    <w:rsid w:val="72AC5362"/>
    <w:rsid w:val="72DD12A6"/>
    <w:rsid w:val="72E11A42"/>
    <w:rsid w:val="730C2768"/>
    <w:rsid w:val="73127DB1"/>
    <w:rsid w:val="73200B7A"/>
    <w:rsid w:val="737F2F3A"/>
    <w:rsid w:val="73A6496A"/>
    <w:rsid w:val="73AE47EA"/>
    <w:rsid w:val="73B50B5A"/>
    <w:rsid w:val="73BD7861"/>
    <w:rsid w:val="73C24FB1"/>
    <w:rsid w:val="73CC0B00"/>
    <w:rsid w:val="73DA0910"/>
    <w:rsid w:val="73F456D6"/>
    <w:rsid w:val="74024296"/>
    <w:rsid w:val="74096D1B"/>
    <w:rsid w:val="74130AE8"/>
    <w:rsid w:val="7442334D"/>
    <w:rsid w:val="7457096C"/>
    <w:rsid w:val="745B763B"/>
    <w:rsid w:val="747B57C2"/>
    <w:rsid w:val="74965C1D"/>
    <w:rsid w:val="74B11819"/>
    <w:rsid w:val="74BB4C4D"/>
    <w:rsid w:val="74C55474"/>
    <w:rsid w:val="74CB5BC5"/>
    <w:rsid w:val="74E67714"/>
    <w:rsid w:val="74F22B93"/>
    <w:rsid w:val="751E7437"/>
    <w:rsid w:val="752775BD"/>
    <w:rsid w:val="75281097"/>
    <w:rsid w:val="752B2D86"/>
    <w:rsid w:val="753D5650"/>
    <w:rsid w:val="75622B13"/>
    <w:rsid w:val="75725321"/>
    <w:rsid w:val="75921BE0"/>
    <w:rsid w:val="759B5A1F"/>
    <w:rsid w:val="75AF5D58"/>
    <w:rsid w:val="75C23793"/>
    <w:rsid w:val="75DA6CAC"/>
    <w:rsid w:val="75DC697D"/>
    <w:rsid w:val="75EA4FE2"/>
    <w:rsid w:val="760711E0"/>
    <w:rsid w:val="76250465"/>
    <w:rsid w:val="764A3CD3"/>
    <w:rsid w:val="765860E0"/>
    <w:rsid w:val="76614630"/>
    <w:rsid w:val="766D6E3E"/>
    <w:rsid w:val="76E97603"/>
    <w:rsid w:val="77132317"/>
    <w:rsid w:val="771C5AD2"/>
    <w:rsid w:val="77215255"/>
    <w:rsid w:val="77236759"/>
    <w:rsid w:val="77240258"/>
    <w:rsid w:val="77330207"/>
    <w:rsid w:val="774A6AA8"/>
    <w:rsid w:val="77576E1F"/>
    <w:rsid w:val="776B4724"/>
    <w:rsid w:val="77787DA1"/>
    <w:rsid w:val="77952E48"/>
    <w:rsid w:val="77A318EC"/>
    <w:rsid w:val="77AB49BE"/>
    <w:rsid w:val="77AF0CDE"/>
    <w:rsid w:val="77CB7931"/>
    <w:rsid w:val="77D81CED"/>
    <w:rsid w:val="77FB5142"/>
    <w:rsid w:val="781775B7"/>
    <w:rsid w:val="781D0955"/>
    <w:rsid w:val="78340B34"/>
    <w:rsid w:val="783F083E"/>
    <w:rsid w:val="7851529B"/>
    <w:rsid w:val="787A409D"/>
    <w:rsid w:val="789260CA"/>
    <w:rsid w:val="789456D9"/>
    <w:rsid w:val="789B3171"/>
    <w:rsid w:val="789B773D"/>
    <w:rsid w:val="789E3E62"/>
    <w:rsid w:val="78F2410C"/>
    <w:rsid w:val="78F873AB"/>
    <w:rsid w:val="78FE4D26"/>
    <w:rsid w:val="79055584"/>
    <w:rsid w:val="79284FD5"/>
    <w:rsid w:val="794E3AA4"/>
    <w:rsid w:val="79507903"/>
    <w:rsid w:val="79567B11"/>
    <w:rsid w:val="79984D55"/>
    <w:rsid w:val="79A77B73"/>
    <w:rsid w:val="79AD3C9C"/>
    <w:rsid w:val="79AF7ABE"/>
    <w:rsid w:val="79C35465"/>
    <w:rsid w:val="79FA4C70"/>
    <w:rsid w:val="79FC1788"/>
    <w:rsid w:val="7A3E3225"/>
    <w:rsid w:val="7A480109"/>
    <w:rsid w:val="7A480529"/>
    <w:rsid w:val="7A505A00"/>
    <w:rsid w:val="7A5228BE"/>
    <w:rsid w:val="7A560E98"/>
    <w:rsid w:val="7A6B66AC"/>
    <w:rsid w:val="7A8006E0"/>
    <w:rsid w:val="7A8B6668"/>
    <w:rsid w:val="7AA82D76"/>
    <w:rsid w:val="7ABA2687"/>
    <w:rsid w:val="7ABD02B7"/>
    <w:rsid w:val="7AE204A3"/>
    <w:rsid w:val="7AE934B3"/>
    <w:rsid w:val="7AEE7323"/>
    <w:rsid w:val="7AFB27A1"/>
    <w:rsid w:val="7AFF0D61"/>
    <w:rsid w:val="7B24766E"/>
    <w:rsid w:val="7B2A0D06"/>
    <w:rsid w:val="7B2B7C6E"/>
    <w:rsid w:val="7B430CF1"/>
    <w:rsid w:val="7B686FE8"/>
    <w:rsid w:val="7B735A7A"/>
    <w:rsid w:val="7B8A0FB0"/>
    <w:rsid w:val="7B8E33CF"/>
    <w:rsid w:val="7BA23769"/>
    <w:rsid w:val="7BA23ABC"/>
    <w:rsid w:val="7BA542B4"/>
    <w:rsid w:val="7BAB22FB"/>
    <w:rsid w:val="7BAE78E8"/>
    <w:rsid w:val="7BB75B56"/>
    <w:rsid w:val="7BD209F2"/>
    <w:rsid w:val="7BDA2631"/>
    <w:rsid w:val="7BDB0E9F"/>
    <w:rsid w:val="7C001AA6"/>
    <w:rsid w:val="7C0519EE"/>
    <w:rsid w:val="7C0D2D9E"/>
    <w:rsid w:val="7C164308"/>
    <w:rsid w:val="7C164964"/>
    <w:rsid w:val="7C2D79D7"/>
    <w:rsid w:val="7C7D5F9C"/>
    <w:rsid w:val="7CAC58E1"/>
    <w:rsid w:val="7CAD6D69"/>
    <w:rsid w:val="7CB8413B"/>
    <w:rsid w:val="7CE96C49"/>
    <w:rsid w:val="7D1C5E8F"/>
    <w:rsid w:val="7D202E9D"/>
    <w:rsid w:val="7D4526E6"/>
    <w:rsid w:val="7D5A6784"/>
    <w:rsid w:val="7D6306FA"/>
    <w:rsid w:val="7D6522A7"/>
    <w:rsid w:val="7D656A80"/>
    <w:rsid w:val="7D6B04FB"/>
    <w:rsid w:val="7D7665D4"/>
    <w:rsid w:val="7D7F0706"/>
    <w:rsid w:val="7D82518A"/>
    <w:rsid w:val="7D9F1EF7"/>
    <w:rsid w:val="7DA55DB4"/>
    <w:rsid w:val="7DD1767D"/>
    <w:rsid w:val="7E2A3374"/>
    <w:rsid w:val="7E417769"/>
    <w:rsid w:val="7E801B96"/>
    <w:rsid w:val="7E8F5532"/>
    <w:rsid w:val="7E955828"/>
    <w:rsid w:val="7EAE34A0"/>
    <w:rsid w:val="7EAF077E"/>
    <w:rsid w:val="7EFB4DA9"/>
    <w:rsid w:val="7F17534F"/>
    <w:rsid w:val="7F1D20EC"/>
    <w:rsid w:val="7F43729D"/>
    <w:rsid w:val="7F5E5A33"/>
    <w:rsid w:val="7F6D32DD"/>
    <w:rsid w:val="7F711D1A"/>
    <w:rsid w:val="7F9D7654"/>
    <w:rsid w:val="7FB671DB"/>
    <w:rsid w:val="7FCD7957"/>
    <w:rsid w:val="7FDF08E9"/>
    <w:rsid w:val="7FDF50FB"/>
    <w:rsid w:val="7FF81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ind w:right="38"/>
      <w:jc w:val="center"/>
      <w:outlineLvl w:val="0"/>
    </w:pPr>
    <w:rPr>
      <w:rFonts w:ascii="黑体" w:hAnsi="黑体" w:eastAsia="黑体" w:cs="黑体"/>
      <w:b/>
      <w:bCs/>
      <w:sz w:val="52"/>
      <w:szCs w:val="52"/>
    </w:rPr>
  </w:style>
  <w:style w:type="paragraph" w:styleId="4">
    <w:name w:val="heading 2"/>
    <w:basedOn w:val="1"/>
    <w:next w:val="1"/>
    <w:qFormat/>
    <w:uiPriority w:val="1"/>
    <w:pPr>
      <w:ind w:left="20"/>
      <w:outlineLvl w:val="1"/>
    </w:pPr>
    <w:rPr>
      <w:rFonts w:ascii="黑体" w:hAnsi="黑体" w:eastAsia="黑体" w:cs="黑体"/>
      <w:b/>
      <w:bCs/>
      <w:sz w:val="32"/>
      <w:szCs w:val="32"/>
    </w:rPr>
  </w:style>
  <w:style w:type="paragraph" w:styleId="2">
    <w:name w:val="heading 3"/>
    <w:basedOn w:val="1"/>
    <w:next w:val="1"/>
    <w:qFormat/>
    <w:uiPriority w:val="1"/>
    <w:pPr>
      <w:spacing w:before="54"/>
      <w:outlineLvl w:val="2"/>
    </w:pPr>
    <w:rPr>
      <w:sz w:val="32"/>
      <w:szCs w:val="32"/>
    </w:rPr>
  </w:style>
  <w:style w:type="paragraph" w:styleId="5">
    <w:name w:val="heading 4"/>
    <w:basedOn w:val="1"/>
    <w:next w:val="1"/>
    <w:qFormat/>
    <w:uiPriority w:val="1"/>
    <w:pPr>
      <w:ind w:left="20"/>
      <w:outlineLvl w:val="3"/>
    </w:pPr>
    <w:rPr>
      <w:b/>
      <w:bCs/>
      <w:sz w:val="30"/>
      <w:szCs w:val="30"/>
    </w:rPr>
  </w:style>
  <w:style w:type="paragraph" w:styleId="6">
    <w:name w:val="heading 5"/>
    <w:basedOn w:val="1"/>
    <w:next w:val="1"/>
    <w:qFormat/>
    <w:uiPriority w:val="1"/>
    <w:pPr>
      <w:ind w:left="568"/>
      <w:outlineLvl w:val="4"/>
    </w:pPr>
    <w:rPr>
      <w:rFonts w:ascii="黑体" w:hAnsi="黑体" w:eastAsia="黑体" w:cs="黑体"/>
      <w:b/>
      <w:bCs/>
      <w:sz w:val="28"/>
      <w:szCs w:val="28"/>
    </w:rPr>
  </w:style>
  <w:style w:type="paragraph" w:styleId="7">
    <w:name w:val="heading 6"/>
    <w:basedOn w:val="1"/>
    <w:next w:val="1"/>
    <w:qFormat/>
    <w:uiPriority w:val="1"/>
    <w:pPr>
      <w:ind w:left="1051" w:hanging="484"/>
      <w:outlineLvl w:val="5"/>
    </w:pPr>
    <w:rPr>
      <w:b/>
      <w:bCs/>
      <w:sz w:val="24"/>
      <w:szCs w:val="24"/>
    </w:rPr>
  </w:style>
  <w:style w:type="paragraph" w:styleId="8">
    <w:name w:val="heading 7"/>
    <w:basedOn w:val="1"/>
    <w:next w:val="1"/>
    <w:qFormat/>
    <w:uiPriority w:val="1"/>
    <w:pPr>
      <w:ind w:left="909" w:hanging="342"/>
      <w:outlineLvl w:val="6"/>
    </w:pPr>
    <w:rPr>
      <w:i/>
    </w:rPr>
  </w:style>
  <w:style w:type="paragraph" w:styleId="9">
    <w:name w:val="heading 8"/>
    <w:basedOn w:val="1"/>
    <w:next w:val="1"/>
    <w:qFormat/>
    <w:uiPriority w:val="1"/>
    <w:pPr>
      <w:ind w:left="568"/>
      <w:outlineLvl w:val="7"/>
    </w:pPr>
    <w:rPr>
      <w:b/>
      <w:bCs/>
      <w:sz w:val="21"/>
      <w:szCs w:val="21"/>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0">
    <w:name w:val="toc 7"/>
    <w:basedOn w:val="1"/>
    <w:next w:val="1"/>
    <w:unhideWhenUsed/>
    <w:qFormat/>
    <w:uiPriority w:val="39"/>
    <w:pPr>
      <w:autoSpaceDE/>
      <w:autoSpaceDN/>
      <w:ind w:left="2520" w:leftChars="1200"/>
      <w:jc w:val="both"/>
    </w:pPr>
    <w:rPr>
      <w:rFonts w:asciiTheme="minorHAnsi" w:hAnsiTheme="minorHAnsi" w:eastAsiaTheme="minorEastAsia" w:cstheme="minorBidi"/>
      <w:kern w:val="2"/>
      <w:sz w:val="21"/>
      <w:lang w:val="en-US" w:bidi="ar-SA"/>
    </w:rPr>
  </w:style>
  <w:style w:type="paragraph" w:styleId="11">
    <w:name w:val="Body Text"/>
    <w:basedOn w:val="1"/>
    <w:link w:val="33"/>
    <w:qFormat/>
    <w:uiPriority w:val="99"/>
    <w:rPr>
      <w:sz w:val="21"/>
      <w:szCs w:val="21"/>
    </w:rPr>
  </w:style>
  <w:style w:type="paragraph" w:styleId="12">
    <w:name w:val="toc 5"/>
    <w:basedOn w:val="1"/>
    <w:next w:val="1"/>
    <w:unhideWhenUsed/>
    <w:qFormat/>
    <w:uiPriority w:val="39"/>
    <w:pPr>
      <w:autoSpaceDE/>
      <w:autoSpaceDN/>
      <w:ind w:left="1680" w:leftChars="800"/>
      <w:jc w:val="both"/>
    </w:pPr>
    <w:rPr>
      <w:rFonts w:asciiTheme="minorHAnsi" w:hAnsiTheme="minorHAnsi" w:eastAsiaTheme="minorEastAsia" w:cstheme="minorBidi"/>
      <w:kern w:val="2"/>
      <w:sz w:val="21"/>
      <w:lang w:val="en-US" w:bidi="ar-SA"/>
    </w:rPr>
  </w:style>
  <w:style w:type="paragraph" w:styleId="13">
    <w:name w:val="toc 3"/>
    <w:basedOn w:val="1"/>
    <w:next w:val="1"/>
    <w:unhideWhenUsed/>
    <w:qFormat/>
    <w:uiPriority w:val="39"/>
    <w:pPr>
      <w:autoSpaceDE/>
      <w:autoSpaceDN/>
      <w:ind w:left="840" w:leftChars="400"/>
      <w:jc w:val="both"/>
    </w:pPr>
    <w:rPr>
      <w:rFonts w:asciiTheme="minorHAnsi" w:hAnsiTheme="minorHAnsi" w:eastAsiaTheme="minorEastAsia" w:cstheme="minorBidi"/>
      <w:kern w:val="2"/>
      <w:sz w:val="21"/>
      <w:lang w:val="en-US" w:bidi="ar-SA"/>
    </w:rPr>
  </w:style>
  <w:style w:type="paragraph" w:styleId="14">
    <w:name w:val="Plain Text"/>
    <w:basedOn w:val="1"/>
    <w:link w:val="36"/>
    <w:qFormat/>
    <w:uiPriority w:val="99"/>
    <w:pPr>
      <w:autoSpaceDE/>
      <w:autoSpaceDN/>
      <w:snapToGrid w:val="0"/>
      <w:jc w:val="both"/>
    </w:pPr>
    <w:rPr>
      <w:rFonts w:hAnsi="Courier New" w:eastAsia="楷体_GB2312" w:cs="Times New Roman"/>
      <w:color w:val="000000"/>
      <w:sz w:val="32"/>
      <w:szCs w:val="21"/>
      <w:lang w:val="en-US" w:bidi="ar-SA"/>
    </w:rPr>
  </w:style>
  <w:style w:type="paragraph" w:styleId="15">
    <w:name w:val="toc 8"/>
    <w:basedOn w:val="1"/>
    <w:next w:val="1"/>
    <w:unhideWhenUsed/>
    <w:qFormat/>
    <w:uiPriority w:val="39"/>
    <w:pPr>
      <w:autoSpaceDE/>
      <w:autoSpaceDN/>
      <w:ind w:left="2940" w:leftChars="1400"/>
      <w:jc w:val="both"/>
    </w:pPr>
    <w:rPr>
      <w:rFonts w:asciiTheme="minorHAnsi" w:hAnsiTheme="minorHAnsi" w:eastAsiaTheme="minorEastAsia" w:cstheme="minorBidi"/>
      <w:kern w:val="2"/>
      <w:sz w:val="21"/>
      <w:lang w:val="en-US" w:bidi="ar-SA"/>
    </w:rPr>
  </w:style>
  <w:style w:type="paragraph" w:styleId="16">
    <w:name w:val="Balloon Text"/>
    <w:basedOn w:val="1"/>
    <w:link w:val="32"/>
    <w:qFormat/>
    <w:uiPriority w:val="0"/>
    <w:rPr>
      <w:sz w:val="18"/>
      <w:szCs w:val="18"/>
    </w:rPr>
  </w:style>
  <w:style w:type="paragraph" w:styleId="17">
    <w:name w:val="footer"/>
    <w:basedOn w:val="1"/>
    <w:link w:val="35"/>
    <w:qFormat/>
    <w:uiPriority w:val="99"/>
    <w:pPr>
      <w:tabs>
        <w:tab w:val="center" w:pos="4153"/>
        <w:tab w:val="right" w:pos="8306"/>
      </w:tabs>
      <w:snapToGrid w:val="0"/>
    </w:pPr>
    <w:rPr>
      <w:sz w:val="18"/>
      <w:szCs w:val="18"/>
    </w:rPr>
  </w:style>
  <w:style w:type="paragraph" w:styleId="18">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spacing w:before="3"/>
      <w:ind w:right="606"/>
      <w:jc w:val="right"/>
    </w:pPr>
    <w:rPr>
      <w:sz w:val="20"/>
      <w:szCs w:val="20"/>
    </w:rPr>
  </w:style>
  <w:style w:type="paragraph" w:styleId="20">
    <w:name w:val="toc 4"/>
    <w:basedOn w:val="1"/>
    <w:next w:val="1"/>
    <w:unhideWhenUsed/>
    <w:qFormat/>
    <w:uiPriority w:val="39"/>
    <w:pPr>
      <w:autoSpaceDE/>
      <w:autoSpaceDN/>
      <w:ind w:left="1260" w:leftChars="600"/>
      <w:jc w:val="both"/>
    </w:pPr>
    <w:rPr>
      <w:rFonts w:asciiTheme="minorHAnsi" w:hAnsiTheme="minorHAnsi" w:eastAsiaTheme="minorEastAsia" w:cstheme="minorBidi"/>
      <w:kern w:val="2"/>
      <w:sz w:val="21"/>
      <w:lang w:val="en-US" w:bidi="ar-SA"/>
    </w:rPr>
  </w:style>
  <w:style w:type="paragraph" w:styleId="21">
    <w:name w:val="toc 6"/>
    <w:basedOn w:val="1"/>
    <w:next w:val="1"/>
    <w:unhideWhenUsed/>
    <w:qFormat/>
    <w:uiPriority w:val="39"/>
    <w:pPr>
      <w:autoSpaceDE/>
      <w:autoSpaceDN/>
      <w:ind w:left="2100" w:leftChars="1000"/>
      <w:jc w:val="both"/>
    </w:pPr>
    <w:rPr>
      <w:rFonts w:asciiTheme="minorHAnsi" w:hAnsiTheme="minorHAnsi" w:eastAsiaTheme="minorEastAsia" w:cstheme="minorBidi"/>
      <w:kern w:val="2"/>
      <w:sz w:val="21"/>
      <w:lang w:val="en-US" w:bidi="ar-SA"/>
    </w:rPr>
  </w:style>
  <w:style w:type="paragraph" w:styleId="22">
    <w:name w:val="toc 2"/>
    <w:basedOn w:val="1"/>
    <w:next w:val="1"/>
    <w:qFormat/>
    <w:uiPriority w:val="39"/>
    <w:pPr>
      <w:spacing w:before="3"/>
      <w:ind w:left="777"/>
    </w:pPr>
    <w:rPr>
      <w:sz w:val="20"/>
      <w:szCs w:val="20"/>
    </w:rPr>
  </w:style>
  <w:style w:type="paragraph" w:styleId="23">
    <w:name w:val="toc 9"/>
    <w:basedOn w:val="1"/>
    <w:next w:val="1"/>
    <w:unhideWhenUsed/>
    <w:qFormat/>
    <w:uiPriority w:val="39"/>
    <w:pPr>
      <w:autoSpaceDE/>
      <w:autoSpaceDN/>
      <w:ind w:left="3360" w:leftChars="1600"/>
      <w:jc w:val="both"/>
    </w:pPr>
    <w:rPr>
      <w:rFonts w:asciiTheme="minorHAnsi" w:hAnsiTheme="minorHAnsi" w:eastAsiaTheme="minorEastAsia" w:cstheme="minorBidi"/>
      <w:kern w:val="2"/>
      <w:sz w:val="21"/>
      <w:lang w:val="en-US" w:bidi="ar-SA"/>
    </w:rPr>
  </w:style>
  <w:style w:type="paragraph" w:styleId="24">
    <w:name w:val="Normal (Web)"/>
    <w:basedOn w:val="1"/>
    <w:semiHidden/>
    <w:unhideWhenUsed/>
    <w:qFormat/>
    <w:uiPriority w:val="0"/>
    <w:rPr>
      <w:sz w:val="24"/>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qFormat/>
    <w:uiPriority w:val="99"/>
    <w:rPr>
      <w:color w:val="0000FF"/>
      <w:u w:val="single"/>
    </w:rPr>
  </w:style>
  <w:style w:type="paragraph" w:customStyle="1" w:styleId="29">
    <w:name w:val="Table Paragraph"/>
    <w:basedOn w:val="1"/>
    <w:qFormat/>
    <w:uiPriority w:val="99"/>
  </w:style>
  <w:style w:type="table" w:customStyle="1" w:styleId="30">
    <w:name w:val="Table Normal"/>
    <w:semiHidden/>
    <w:unhideWhenUsed/>
    <w:qFormat/>
    <w:uiPriority w:val="2"/>
    <w:tblPr>
      <w:tblCellMar>
        <w:top w:w="0" w:type="dxa"/>
        <w:left w:w="0" w:type="dxa"/>
        <w:bottom w:w="0" w:type="dxa"/>
        <w:right w:w="0" w:type="dxa"/>
      </w:tblCellMar>
    </w:tblPr>
  </w:style>
  <w:style w:type="paragraph" w:styleId="31">
    <w:name w:val="List Paragraph"/>
    <w:basedOn w:val="1"/>
    <w:qFormat/>
    <w:uiPriority w:val="1"/>
    <w:pPr>
      <w:ind w:left="568" w:firstLine="420"/>
    </w:pPr>
  </w:style>
  <w:style w:type="character" w:customStyle="1" w:styleId="32">
    <w:name w:val="批注框文本 字符"/>
    <w:basedOn w:val="27"/>
    <w:link w:val="16"/>
    <w:qFormat/>
    <w:uiPriority w:val="0"/>
    <w:rPr>
      <w:rFonts w:ascii="宋体" w:hAnsi="宋体" w:eastAsia="宋体" w:cs="宋体"/>
      <w:sz w:val="18"/>
      <w:szCs w:val="18"/>
      <w:lang w:val="zh-CN" w:bidi="zh-CN"/>
    </w:rPr>
  </w:style>
  <w:style w:type="character" w:customStyle="1" w:styleId="33">
    <w:name w:val="正文文本 字符"/>
    <w:basedOn w:val="27"/>
    <w:link w:val="11"/>
    <w:qFormat/>
    <w:uiPriority w:val="99"/>
    <w:rPr>
      <w:rFonts w:ascii="宋体" w:hAnsi="宋体" w:eastAsia="宋体" w:cs="宋体"/>
      <w:sz w:val="21"/>
      <w:szCs w:val="21"/>
      <w:lang w:val="zh-CN" w:bidi="zh-CN"/>
    </w:rPr>
  </w:style>
  <w:style w:type="character" w:customStyle="1" w:styleId="34">
    <w:name w:val="页眉 字符"/>
    <w:basedOn w:val="27"/>
    <w:link w:val="18"/>
    <w:qFormat/>
    <w:uiPriority w:val="99"/>
    <w:rPr>
      <w:rFonts w:ascii="宋体" w:hAnsi="宋体" w:eastAsia="宋体" w:cs="宋体"/>
      <w:sz w:val="18"/>
      <w:szCs w:val="18"/>
      <w:lang w:val="zh-CN" w:bidi="zh-CN"/>
    </w:rPr>
  </w:style>
  <w:style w:type="character" w:customStyle="1" w:styleId="35">
    <w:name w:val="页脚 字符"/>
    <w:basedOn w:val="27"/>
    <w:link w:val="17"/>
    <w:qFormat/>
    <w:uiPriority w:val="99"/>
    <w:rPr>
      <w:rFonts w:ascii="宋体" w:hAnsi="宋体" w:eastAsia="宋体" w:cs="宋体"/>
      <w:sz w:val="18"/>
      <w:szCs w:val="18"/>
      <w:lang w:val="zh-CN" w:bidi="zh-CN"/>
    </w:rPr>
  </w:style>
  <w:style w:type="character" w:customStyle="1" w:styleId="36">
    <w:name w:val="纯文本 字符"/>
    <w:basedOn w:val="27"/>
    <w:link w:val="14"/>
    <w:qFormat/>
    <w:uiPriority w:val="99"/>
    <w:rPr>
      <w:rFonts w:ascii="宋体" w:hAnsi="Courier New" w:eastAsia="楷体_GB2312" w:cs="Times New Roman"/>
      <w:color w:val="000000"/>
      <w:sz w:val="32"/>
      <w:szCs w:val="21"/>
    </w:rPr>
  </w:style>
  <w:style w:type="paragraph" w:customStyle="1" w:styleId="37">
    <w:name w:val="正文标题"/>
    <w:basedOn w:val="1"/>
    <w:qFormat/>
    <w:uiPriority w:val="99"/>
    <w:pPr>
      <w:autoSpaceDE/>
      <w:autoSpaceDN/>
      <w:spacing w:line="840" w:lineRule="exact"/>
      <w:jc w:val="center"/>
    </w:pPr>
    <w:rPr>
      <w:rFonts w:ascii="新宋体" w:hAnsi="新宋体" w:eastAsia="新宋体" w:cs="Times New Roman"/>
      <w:b/>
      <w:color w:val="000000"/>
      <w:kern w:val="2"/>
      <w:sz w:val="30"/>
      <w:szCs w:val="30"/>
      <w:lang w:val="en-US" w:bidi="ar-SA"/>
    </w:rPr>
  </w:style>
  <w:style w:type="character" w:customStyle="1" w:styleId="38">
    <w:name w:val="NormalCharacter"/>
    <w:qFormat/>
    <w:uiPriority w:val="0"/>
    <w:rPr>
      <w:rFonts w:ascii="Calibri" w:hAnsi="Calibri" w:eastAsia="宋体" w:cs="Times New Roman"/>
      <w:kern w:val="2"/>
      <w:sz w:val="21"/>
      <w:szCs w:val="22"/>
      <w:lang w:val="en-US" w:eastAsia="zh-CN" w:bidi="ar-SA"/>
    </w:rPr>
  </w:style>
  <w:style w:type="paragraph" w:customStyle="1" w:styleId="39">
    <w:name w:val="WPSOffice手动目录 1"/>
    <w:qFormat/>
    <w:uiPriority w:val="0"/>
    <w:rPr>
      <w:rFonts w:ascii="Times New Roman" w:hAnsi="Times New Roman" w:eastAsia="宋体" w:cs="Times New Roman"/>
      <w:lang w:val="en-US" w:eastAsia="zh-CN" w:bidi="ar-SA"/>
    </w:rPr>
  </w:style>
  <w:style w:type="paragraph" w:customStyle="1" w:styleId="4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1">
    <w:name w:val="TOC 标题1"/>
    <w:basedOn w:val="3"/>
    <w:next w:val="1"/>
    <w:semiHidden/>
    <w:unhideWhenUsed/>
    <w:qFormat/>
    <w:uiPriority w:val="39"/>
    <w:pPr>
      <w:keepNext/>
      <w:keepLines/>
      <w:widowControl/>
      <w:autoSpaceDE/>
      <w:autoSpaceDN/>
      <w:spacing w:before="480" w:line="276" w:lineRule="auto"/>
      <w:ind w:right="0"/>
      <w:jc w:val="left"/>
      <w:outlineLvl w:val="9"/>
    </w:pPr>
    <w:rPr>
      <w:rFonts w:asciiTheme="majorHAnsi" w:hAnsiTheme="majorHAnsi" w:eastAsiaTheme="majorEastAsia" w:cstheme="majorBidi"/>
      <w:color w:val="366091" w:themeColor="accent1" w:themeShade="BF"/>
      <w:sz w:val="28"/>
      <w:szCs w:val="28"/>
      <w:lang w:val="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4" Type="http://schemas.openxmlformats.org/officeDocument/2006/relationships/fontTable" Target="fontTable.xml"/><Relationship Id="rId63" Type="http://schemas.openxmlformats.org/officeDocument/2006/relationships/customXml" Target="../customXml/item2.xml"/><Relationship Id="rId62" Type="http://schemas.openxmlformats.org/officeDocument/2006/relationships/numbering" Target="numbering.xml"/><Relationship Id="rId61" Type="http://schemas.openxmlformats.org/officeDocument/2006/relationships/customXml" Target="../customXml/item1.xml"/><Relationship Id="rId60" Type="http://schemas.openxmlformats.org/officeDocument/2006/relationships/image" Target="media/image1.jpeg"/><Relationship Id="rId6" Type="http://schemas.openxmlformats.org/officeDocument/2006/relationships/footer" Target="footer1.xml"/><Relationship Id="rId59" Type="http://schemas.openxmlformats.org/officeDocument/2006/relationships/theme" Target="theme/theme1.xml"/><Relationship Id="rId58" Type="http://schemas.openxmlformats.org/officeDocument/2006/relationships/footer" Target="footer18.xml"/><Relationship Id="rId57" Type="http://schemas.openxmlformats.org/officeDocument/2006/relationships/header" Target="header38.xml"/><Relationship Id="rId56" Type="http://schemas.openxmlformats.org/officeDocument/2006/relationships/footer" Target="footer17.xml"/><Relationship Id="rId55" Type="http://schemas.openxmlformats.org/officeDocument/2006/relationships/header" Target="header37.xml"/><Relationship Id="rId54" Type="http://schemas.openxmlformats.org/officeDocument/2006/relationships/footer" Target="footer16.xml"/><Relationship Id="rId53" Type="http://schemas.openxmlformats.org/officeDocument/2006/relationships/header" Target="header36.xml"/><Relationship Id="rId52" Type="http://schemas.openxmlformats.org/officeDocument/2006/relationships/header" Target="header35.xml"/><Relationship Id="rId51" Type="http://schemas.openxmlformats.org/officeDocument/2006/relationships/header" Target="header34.xml"/><Relationship Id="rId50" Type="http://schemas.openxmlformats.org/officeDocument/2006/relationships/header" Target="header33.xml"/><Relationship Id="rId5" Type="http://schemas.openxmlformats.org/officeDocument/2006/relationships/header" Target="header3.xml"/><Relationship Id="rId49" Type="http://schemas.openxmlformats.org/officeDocument/2006/relationships/header" Target="header32.xml"/><Relationship Id="rId48" Type="http://schemas.openxmlformats.org/officeDocument/2006/relationships/header" Target="header31.xml"/><Relationship Id="rId47" Type="http://schemas.openxmlformats.org/officeDocument/2006/relationships/header" Target="header30.xml"/><Relationship Id="rId46" Type="http://schemas.openxmlformats.org/officeDocument/2006/relationships/footer" Target="footer15.xml"/><Relationship Id="rId45" Type="http://schemas.openxmlformats.org/officeDocument/2006/relationships/header" Target="header29.xml"/><Relationship Id="rId44" Type="http://schemas.openxmlformats.org/officeDocument/2006/relationships/footer" Target="footer14.xml"/><Relationship Id="rId43" Type="http://schemas.openxmlformats.org/officeDocument/2006/relationships/header" Target="header28.xml"/><Relationship Id="rId42" Type="http://schemas.openxmlformats.org/officeDocument/2006/relationships/header" Target="header27.xml"/><Relationship Id="rId41" Type="http://schemas.openxmlformats.org/officeDocument/2006/relationships/header" Target="header26.xml"/><Relationship Id="rId40" Type="http://schemas.openxmlformats.org/officeDocument/2006/relationships/header" Target="header25.xml"/><Relationship Id="rId4" Type="http://schemas.openxmlformats.org/officeDocument/2006/relationships/header" Target="header2.xml"/><Relationship Id="rId39" Type="http://schemas.openxmlformats.org/officeDocument/2006/relationships/header" Target="header24.xml"/><Relationship Id="rId38" Type="http://schemas.openxmlformats.org/officeDocument/2006/relationships/header" Target="header23.xml"/><Relationship Id="rId37" Type="http://schemas.openxmlformats.org/officeDocument/2006/relationships/header" Target="header22.xml"/><Relationship Id="rId36" Type="http://schemas.openxmlformats.org/officeDocument/2006/relationships/header" Target="header21.xml"/><Relationship Id="rId35" Type="http://schemas.openxmlformats.org/officeDocument/2006/relationships/footer" Target="footer13.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header" Target="header1.xml"/><Relationship Id="rId29" Type="http://schemas.openxmlformats.org/officeDocument/2006/relationships/header" Target="header15.xml"/><Relationship Id="rId28" Type="http://schemas.openxmlformats.org/officeDocument/2006/relationships/footer" Target="footer12.xml"/><Relationship Id="rId27" Type="http://schemas.openxmlformats.org/officeDocument/2006/relationships/header" Target="header14.xml"/><Relationship Id="rId26" Type="http://schemas.openxmlformats.org/officeDocument/2006/relationships/footer" Target="footer11.xml"/><Relationship Id="rId25" Type="http://schemas.openxmlformats.org/officeDocument/2006/relationships/header" Target="header13.xml"/><Relationship Id="rId24" Type="http://schemas.openxmlformats.org/officeDocument/2006/relationships/footer" Target="footer10.xml"/><Relationship Id="rId23" Type="http://schemas.openxmlformats.org/officeDocument/2006/relationships/header" Target="header12.xml"/><Relationship Id="rId22" Type="http://schemas.openxmlformats.org/officeDocument/2006/relationships/header" Target="header11.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102" textRotate="1"/>
    <customShpInfo spid="_x0000_s1100"/>
    <customShpInfo spid="_x0000_s1103" textRotate="1"/>
    <customShpInfo spid="_x0000_s1099"/>
    <customShpInfo spid="_x0000_s1097"/>
    <customShpInfo spid="_x0000_s1118"/>
    <customShpInfo spid="_x0000_s1104" textRotate="1"/>
    <customShpInfo spid="_x0000_s1096"/>
    <customShpInfo spid="_x0000_s1095"/>
    <customShpInfo spid="_x0000_s1119"/>
    <customShpInfo spid="_x0000_s1105" textRotate="1"/>
    <customShpInfo spid="_x0000_s1094"/>
    <customShpInfo spid="_x0000_s1093"/>
    <customShpInfo spid="_x0000_s1122"/>
    <customShpInfo spid="_x0000_s1106" textRotate="1"/>
    <customShpInfo spid="_x0000_s1092"/>
    <customShpInfo spid="_x0000_s1091"/>
    <customShpInfo spid="_x0000_s1090"/>
    <customShpInfo spid="_x0000_s1107" textRotate="1"/>
    <customShpInfo spid="_x0000_s1089"/>
    <customShpInfo spid="_x0000_s1087"/>
    <customShpInfo spid="_x0000_s1086"/>
    <customShpInfo spid="_x0000_s1108" textRotate="1"/>
    <customShpInfo spid="_x0000_s1085"/>
    <customShpInfo spid="_x0000_s1083"/>
    <customShpInfo spid="_x0000_s1081"/>
    <customShpInfo spid="_x0000_s1080"/>
    <customShpInfo spid="_x0000_s1109" textRotate="1"/>
    <customShpInfo spid="_x0000_s1079"/>
    <customShpInfo spid="_x0000_s1077"/>
    <customShpInfo spid="_x0000_s1076"/>
    <customShpInfo spid="_x0000_s1110" textRotate="1"/>
    <customShpInfo spid="_x0000_s1075"/>
    <customShpInfo spid="_x0000_s1073"/>
    <customShpInfo spid="_x0000_s1072"/>
    <customShpInfo spid="_x0000_s1071"/>
    <customShpInfo spid="_x0000_s1111" textRotate="1"/>
    <customShpInfo spid="_x0000_s1070"/>
    <customShpInfo spid="_x0000_s1068"/>
    <customShpInfo spid="_x0000_s1066"/>
    <customShpInfo spid="_x0000_s1064"/>
    <customShpInfo spid="_x0000_s1063"/>
    <customShpInfo spid="_x0000_s1062"/>
    <customShpInfo spid="_x0000_s1061"/>
    <customShpInfo spid="_x0000_s1060"/>
    <customShpInfo spid="_x0000_s1112" textRotate="1"/>
    <customShpInfo spid="_x0000_s1059"/>
    <customShpInfo spid="_x0000_s1057"/>
    <customShpInfo spid="_x0000_s1056"/>
    <customShpInfo spid="_x0000_s1055"/>
    <customShpInfo spid="_x0000_s1054"/>
    <customShpInfo spid="_x0000_s1053"/>
    <customShpInfo spid="_x0000_s1052"/>
    <customShpInfo spid="_x0000_s1051"/>
    <customShpInfo spid="_x0000_s1050"/>
    <customShpInfo spid="_x0000_s1113" textRotate="1"/>
    <customShpInfo spid="_x0000_s1049"/>
    <customShpInfo spid="_x0000_s1047"/>
    <customShpInfo spid="_x0000_s1046"/>
    <customShpInfo spid="_x0000_s1045"/>
    <customShpInfo spid="_x0000_s1114" textRotate="1"/>
    <customShpInfo spid="_x0000_s1044"/>
    <customShpInfo spid="_x0000_s1042"/>
    <customShpInfo spid="_x0000_s1041"/>
    <customShpInfo spid="_x0000_s1040"/>
    <customShpInfo spid="_x0000_s1038"/>
    <customShpInfo spid="_x0000_s1037"/>
    <customShpInfo spid="_x0000_s1036"/>
    <customShpInfo spid="_x0000_s1115" textRotate="1"/>
    <customShpInfo spid="_x0000_s1035"/>
    <customShpInfo spid="_x0000_s1033"/>
    <customShpInfo spid="_x0000_s1032"/>
    <customShpInfo spid="_x0000_s1116" textRotate="1"/>
    <customShpInfo spid="_x0000_s1031"/>
    <customShpInfo spid="_x0000_s1029"/>
    <customShpInfo spid="_x0000_s1028"/>
    <customShpInfo spid="_x0000_s1117" textRotate="1"/>
    <customShpInfo spid="_x0000_s1027"/>
    <customShpInfo spid="_x0000_s1025"/>
    <customShpInfo spid="_x0000_s2050"/>
    <customShpInfo spid="_x0000_s2105"/>
    <customShpInfo spid="_x0000_s2104"/>
    <customShpInfo spid="_x0000_s2103"/>
    <customShpInfo spid="_x0000_s2102"/>
    <customShpInfo spid="_x0000_s2101"/>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F6BE72-6D04-459E-AC62-E997CE91648E}">
  <ds:schemaRefs/>
</ds:datastoreItem>
</file>

<file path=docProps/app.xml><?xml version="1.0" encoding="utf-8"?>
<Properties xmlns="http://schemas.openxmlformats.org/officeDocument/2006/extended-properties" xmlns:vt="http://schemas.openxmlformats.org/officeDocument/2006/docPropsVTypes">
  <Template>Normal</Template>
  <Pages>69</Pages>
  <Words>7039</Words>
  <Characters>7923</Characters>
  <Lines>326</Lines>
  <Paragraphs>91</Paragraphs>
  <TotalTime>0</TotalTime>
  <ScaleCrop>false</ScaleCrop>
  <LinksUpToDate>false</LinksUpToDate>
  <CharactersWithSpaces>8371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2021-11-08T07:34:00Z</dcterms:created>
  <dc:creator>jcx</dc:creator>
  <cp:lastModifiedBy>Zippo_MM</cp:lastModifiedBy>
  <dcterms:modified xsi:type="dcterms:W3CDTF">2025-03-11T08:53:23Z</dcterms:modified>
  <dc:title>招 标 文 件</dc:title>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WPS 文字</vt:lpwstr>
  </property>
  <property fmtid="{D5CDD505-2E9C-101B-9397-08002B2CF9AE}" pid="4" name="LastSaved">
    <vt:filetime>2021-11-05T00:00:00Z</vt:filetime>
  </property>
  <property fmtid="{D5CDD505-2E9C-101B-9397-08002B2CF9AE}" pid="5" name="KSOProductBuildVer">
    <vt:lpwstr>2052-12.1.0.20305</vt:lpwstr>
  </property>
  <property fmtid="{D5CDD505-2E9C-101B-9397-08002B2CF9AE}" pid="6" name="ICV">
    <vt:lpwstr>AF8779BF51BA4C6D90AE06C8207C0E17</vt:lpwstr>
  </property>
  <property fmtid="{D5CDD505-2E9C-101B-9397-08002B2CF9AE}" pid="7" name="KSOTemplateDocerSaveRecord">
    <vt:lpwstr>eyJoZGlkIjoiYTAxMjg4MjYzZDg2NzM1MGZlNTdiZTI1M2FjZTQxNGQiLCJ1c2VySWQiOiIyNTE2Mjk1NjQifQ==</vt:lpwstr>
  </property>
</Properties>
</file>