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9E36D">
      <w:pPr>
        <w:spacing w:line="480" w:lineRule="auto"/>
        <w:jc w:val="center"/>
        <w:rPr>
          <w:rFonts w:hint="eastAsia" w:ascii="黑体" w:hAnsi="黑体" w:eastAsia="黑体" w:cs="黑体"/>
          <w:b/>
          <w:sz w:val="44"/>
          <w:szCs w:val="44"/>
          <w:lang w:eastAsia="zh-CN"/>
        </w:rPr>
      </w:pPr>
      <w:bookmarkStart w:id="146" w:name="_GoBack"/>
      <w:bookmarkEnd w:id="146"/>
    </w:p>
    <w:p w14:paraId="291EB927">
      <w:pPr>
        <w:spacing w:line="480" w:lineRule="auto"/>
        <w:jc w:val="center"/>
        <w:rPr>
          <w:rFonts w:hint="eastAsia" w:ascii="黑体" w:hAnsi="黑体" w:eastAsia="黑体" w:cs="黑体"/>
          <w:b/>
          <w:sz w:val="44"/>
          <w:szCs w:val="44"/>
          <w:lang w:eastAsia="zh-CN"/>
        </w:rPr>
      </w:pPr>
      <w:r>
        <w:rPr>
          <w:rFonts w:hint="eastAsia" w:ascii="黑体" w:hAnsi="黑体" w:eastAsia="黑体" w:cs="黑体"/>
          <w:b/>
          <w:sz w:val="44"/>
          <w:szCs w:val="44"/>
          <w:lang w:eastAsia="zh-CN"/>
        </w:rPr>
        <w:t>随县2021年高标准农田建设招标结余资金项目（田间工程）</w:t>
      </w:r>
    </w:p>
    <w:p w14:paraId="421483A2">
      <w:pPr>
        <w:spacing w:line="480" w:lineRule="auto"/>
        <w:jc w:val="center"/>
        <w:rPr>
          <w:rFonts w:hint="eastAsia"/>
          <w:b/>
          <w:sz w:val="44"/>
          <w:szCs w:val="44"/>
        </w:rPr>
      </w:pPr>
    </w:p>
    <w:p w14:paraId="3EA43832">
      <w:pPr>
        <w:pStyle w:val="2"/>
        <w:rPr>
          <w:rFonts w:hint="eastAsia"/>
        </w:rPr>
      </w:pPr>
    </w:p>
    <w:p w14:paraId="0E115566">
      <w:pPr>
        <w:pStyle w:val="2"/>
        <w:rPr>
          <w:rFonts w:hint="eastAsia"/>
        </w:rPr>
      </w:pPr>
    </w:p>
    <w:p w14:paraId="4802BACF">
      <w:pPr>
        <w:spacing w:line="480" w:lineRule="auto"/>
        <w:jc w:val="center"/>
        <w:rPr>
          <w:rFonts w:hint="eastAsia"/>
          <w:b/>
          <w:sz w:val="44"/>
          <w:szCs w:val="44"/>
        </w:rPr>
      </w:pPr>
    </w:p>
    <w:p w14:paraId="7D6F71C5">
      <w:pPr>
        <w:spacing w:line="480" w:lineRule="auto"/>
        <w:jc w:val="center"/>
        <w:rPr>
          <w:rFonts w:hint="eastAsia"/>
          <w:b/>
          <w:sz w:val="44"/>
          <w:szCs w:val="44"/>
        </w:rPr>
      </w:pPr>
      <w:r>
        <w:rPr>
          <w:rFonts w:hint="eastAsia" w:ascii="华文新魏" w:hAnsi="华文楷体" w:eastAsia="华文新魏"/>
          <w:bCs/>
          <w:sz w:val="72"/>
          <w:szCs w:val="72"/>
        </w:rPr>
        <w:t>竞争性磋商文件</w:t>
      </w:r>
    </w:p>
    <w:p w14:paraId="434FE51F">
      <w:pPr>
        <w:spacing w:line="276" w:lineRule="auto"/>
        <w:jc w:val="center"/>
        <w:rPr>
          <w:rFonts w:hint="default" w:eastAsia="宋体"/>
          <w:b/>
          <w:sz w:val="30"/>
          <w:szCs w:val="30"/>
          <w:lang w:val="en-US" w:eastAsia="zh-CN"/>
        </w:rPr>
      </w:pPr>
      <w:r>
        <w:rPr>
          <w:rFonts w:hint="eastAsia"/>
          <w:b/>
          <w:sz w:val="30"/>
          <w:szCs w:val="30"/>
        </w:rPr>
        <w:t>项目编号：</w:t>
      </w:r>
      <w:r>
        <w:rPr>
          <w:rFonts w:hint="eastAsia"/>
          <w:b/>
          <w:sz w:val="30"/>
          <w:szCs w:val="30"/>
          <w:lang w:val="en-US" w:eastAsia="zh-CN"/>
        </w:rPr>
        <w:t>HBCW-2021-12-009768</w:t>
      </w:r>
    </w:p>
    <w:p w14:paraId="65DFEFB9">
      <w:pPr>
        <w:rPr>
          <w:rFonts w:hint="eastAsia" w:ascii="黑体" w:eastAsia="黑体"/>
          <w:color w:val="FF0000"/>
          <w:sz w:val="32"/>
          <w:szCs w:val="32"/>
          <w:u w:val="single"/>
        </w:rPr>
      </w:pPr>
    </w:p>
    <w:p w14:paraId="2B6B28F1">
      <w:pPr>
        <w:pStyle w:val="2"/>
        <w:rPr>
          <w:rFonts w:hint="eastAsia" w:ascii="黑体" w:eastAsia="黑体"/>
          <w:color w:val="FF0000"/>
          <w:sz w:val="32"/>
          <w:szCs w:val="32"/>
          <w:u w:val="single"/>
        </w:rPr>
      </w:pPr>
    </w:p>
    <w:p w14:paraId="0A625DD4">
      <w:pPr>
        <w:pStyle w:val="2"/>
        <w:rPr>
          <w:rFonts w:hint="eastAsia" w:ascii="黑体" w:eastAsia="黑体"/>
          <w:color w:val="FF0000"/>
          <w:sz w:val="32"/>
          <w:szCs w:val="32"/>
          <w:u w:val="single"/>
        </w:rPr>
      </w:pPr>
    </w:p>
    <w:p w14:paraId="3C287F21">
      <w:pPr>
        <w:rPr>
          <w:rFonts w:hint="eastAsia" w:ascii="黑体" w:eastAsia="黑体"/>
          <w:color w:val="FF0000"/>
          <w:sz w:val="32"/>
          <w:szCs w:val="32"/>
          <w:u w:val="single"/>
        </w:rPr>
      </w:pPr>
    </w:p>
    <w:p w14:paraId="4EA9D273">
      <w:pPr>
        <w:ind w:right="640" w:firstLine="1280" w:firstLineChars="400"/>
        <w:jc w:val="both"/>
        <w:rPr>
          <w:rFonts w:hint="eastAsia" w:ascii="宋体" w:hAnsi="宋体"/>
          <w:sz w:val="32"/>
          <w:szCs w:val="32"/>
        </w:rPr>
      </w:pPr>
      <w:r>
        <w:rPr>
          <w:rFonts w:hint="eastAsia" w:ascii="宋体" w:hAnsi="宋体"/>
          <w:sz w:val="32"/>
          <w:szCs w:val="32"/>
        </w:rPr>
        <w:t>招</w:t>
      </w:r>
      <w:r>
        <w:rPr>
          <w:rFonts w:hint="eastAsia" w:ascii="宋体" w:hAnsi="宋体"/>
          <w:sz w:val="32"/>
          <w:szCs w:val="32"/>
          <w:lang w:val="en-US" w:eastAsia="zh-CN"/>
        </w:rPr>
        <w:t xml:space="preserve">   </w:t>
      </w:r>
      <w:r>
        <w:rPr>
          <w:rFonts w:hint="eastAsia" w:ascii="宋体" w:hAnsi="宋体"/>
          <w:sz w:val="32"/>
          <w:szCs w:val="32"/>
        </w:rPr>
        <w:t>标</w:t>
      </w:r>
      <w:r>
        <w:rPr>
          <w:rFonts w:hint="eastAsia" w:ascii="宋体" w:hAnsi="宋体"/>
          <w:sz w:val="32"/>
          <w:szCs w:val="32"/>
          <w:lang w:val="en-US" w:eastAsia="zh-CN"/>
        </w:rPr>
        <w:t xml:space="preserve">  </w:t>
      </w:r>
      <w:r>
        <w:rPr>
          <w:rFonts w:hint="eastAsia" w:ascii="宋体" w:hAnsi="宋体"/>
          <w:sz w:val="32"/>
          <w:szCs w:val="32"/>
        </w:rPr>
        <w:t>人：随县农田建设服务中心</w:t>
      </w:r>
    </w:p>
    <w:p w14:paraId="757D171D">
      <w:pPr>
        <w:spacing w:line="360" w:lineRule="auto"/>
        <w:jc w:val="both"/>
        <w:rPr>
          <w:rFonts w:hint="eastAsia" w:ascii="宋体" w:hAnsi="宋体"/>
          <w:sz w:val="32"/>
          <w:szCs w:val="32"/>
        </w:rPr>
      </w:pPr>
    </w:p>
    <w:p w14:paraId="280E4CDD">
      <w:pPr>
        <w:spacing w:line="360" w:lineRule="auto"/>
        <w:ind w:firstLine="1280" w:firstLineChars="400"/>
        <w:jc w:val="both"/>
        <w:rPr>
          <w:rFonts w:hint="eastAsia" w:ascii="宋体" w:hAnsi="宋体"/>
          <w:sz w:val="32"/>
          <w:szCs w:val="32"/>
        </w:rPr>
      </w:pPr>
      <w:r>
        <w:rPr>
          <w:rFonts w:hint="eastAsia" w:ascii="宋体" w:hAnsi="宋体"/>
          <w:sz w:val="32"/>
          <w:szCs w:val="32"/>
        </w:rPr>
        <w:t>招标代理机构：</w:t>
      </w:r>
      <w:r>
        <w:rPr>
          <w:rFonts w:hint="eastAsia" w:ascii="宋体" w:hAnsi="宋体"/>
          <w:sz w:val="32"/>
          <w:szCs w:val="32"/>
          <w:u w:val="none"/>
        </w:rPr>
        <w:t>湖北</w:t>
      </w:r>
      <w:r>
        <w:rPr>
          <w:rFonts w:hint="eastAsia" w:ascii="宋体" w:hAnsi="宋体"/>
          <w:sz w:val="32"/>
          <w:szCs w:val="32"/>
          <w:u w:val="none"/>
          <w:lang w:eastAsia="zh-CN"/>
        </w:rPr>
        <w:t>程巍建设</w:t>
      </w:r>
      <w:r>
        <w:rPr>
          <w:rFonts w:hint="eastAsia" w:ascii="宋体" w:hAnsi="宋体"/>
          <w:sz w:val="32"/>
          <w:szCs w:val="32"/>
          <w:u w:val="none"/>
        </w:rPr>
        <w:t>工程咨询有限公司</w:t>
      </w:r>
    </w:p>
    <w:p w14:paraId="27632966">
      <w:pPr>
        <w:tabs>
          <w:tab w:val="left" w:pos="1372"/>
        </w:tabs>
        <w:jc w:val="left"/>
        <w:rPr>
          <w:rFonts w:hint="eastAsia" w:ascii="宋体" w:hAnsi="宋体"/>
          <w:sz w:val="32"/>
          <w:szCs w:val="32"/>
        </w:rPr>
      </w:pPr>
    </w:p>
    <w:p w14:paraId="04C0BA6A">
      <w:pPr>
        <w:spacing w:line="500" w:lineRule="exact"/>
        <w:rPr>
          <w:rFonts w:hint="eastAsia" w:ascii="宋体" w:hAnsi="宋体"/>
          <w:sz w:val="32"/>
          <w:szCs w:val="32"/>
        </w:rPr>
      </w:pPr>
    </w:p>
    <w:p w14:paraId="721308A0">
      <w:pPr>
        <w:spacing w:line="500" w:lineRule="exact"/>
        <w:rPr>
          <w:rFonts w:hint="eastAsia" w:ascii="宋体" w:hAnsi="宋体"/>
          <w:sz w:val="32"/>
          <w:szCs w:val="32"/>
          <w:u w:val="single"/>
        </w:rPr>
      </w:pPr>
    </w:p>
    <w:p w14:paraId="334214DC">
      <w:pPr>
        <w:jc w:val="center"/>
        <w:rPr>
          <w:rFonts w:eastAsia="黑体"/>
          <w:color w:val="000000"/>
          <w:sz w:val="36"/>
          <w:szCs w:val="36"/>
        </w:rPr>
      </w:pPr>
      <w:r>
        <w:rPr>
          <w:rFonts w:hint="eastAsia" w:ascii="宋体" w:hAnsi="宋体"/>
          <w:sz w:val="32"/>
          <w:szCs w:val="32"/>
          <w:u w:val="single"/>
        </w:rPr>
        <w:t>二○</w:t>
      </w:r>
      <w:r>
        <w:rPr>
          <w:rFonts w:hint="eastAsia" w:ascii="宋体" w:hAnsi="宋体"/>
          <w:sz w:val="32"/>
          <w:szCs w:val="32"/>
          <w:u w:val="single"/>
          <w:lang w:eastAsia="zh-CN"/>
        </w:rPr>
        <w:t>二一</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u w:val="single"/>
          <w:lang w:val="en-US" w:eastAsia="zh-CN"/>
        </w:rPr>
        <w:t xml:space="preserve">十二 </w:t>
      </w:r>
      <w:r>
        <w:rPr>
          <w:rFonts w:hint="eastAsia" w:ascii="宋体" w:hAnsi="宋体"/>
          <w:sz w:val="32"/>
          <w:szCs w:val="32"/>
        </w:rPr>
        <w:t>月</w:t>
      </w:r>
    </w:p>
    <w:p w14:paraId="2E3814D9">
      <w:pPr>
        <w:rPr>
          <w:rFonts w:eastAsia="黑体"/>
          <w:color w:val="000000"/>
          <w:sz w:val="36"/>
          <w:szCs w:val="36"/>
        </w:rPr>
      </w:pPr>
      <w:r>
        <w:rPr>
          <w:rFonts w:eastAsia="黑体"/>
          <w:color w:val="000000"/>
          <w:sz w:val="36"/>
          <w:szCs w:val="36"/>
        </w:rPr>
        <w:br w:type="page"/>
      </w:r>
    </w:p>
    <w:p w14:paraId="5E0B7F0D">
      <w:pPr>
        <w:jc w:val="center"/>
        <w:rPr>
          <w:rFonts w:eastAsia="黑体"/>
          <w:color w:val="000000"/>
          <w:sz w:val="36"/>
          <w:szCs w:val="36"/>
        </w:rPr>
      </w:pPr>
      <w:r>
        <w:rPr>
          <w:rFonts w:eastAsia="黑体"/>
          <w:color w:val="000000"/>
          <w:sz w:val="36"/>
          <w:szCs w:val="36"/>
        </w:rPr>
        <w:t>竞争性磋商文件审核表</w:t>
      </w:r>
    </w:p>
    <w:tbl>
      <w:tblPr>
        <w:tblStyle w:val="17"/>
        <w:tblpPr w:leftFromText="180" w:rightFromText="180" w:vertAnchor="text" w:horzAnchor="page" w:tblpXSpec="center" w:tblpY="615"/>
        <w:tblOverlap w:val="never"/>
        <w:tblW w:w="92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20"/>
      </w:tblGrid>
      <w:tr w14:paraId="36CE00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63" w:hRule="atLeast"/>
          <w:jc w:val="center"/>
        </w:trPr>
        <w:tc>
          <w:tcPr>
            <w:tcW w:w="9220" w:type="dxa"/>
            <w:noWrap w:val="0"/>
            <w:vAlign w:val="top"/>
          </w:tcPr>
          <w:p w14:paraId="28616A2D">
            <w:pPr>
              <w:spacing w:line="480" w:lineRule="auto"/>
              <w:jc w:val="both"/>
              <w:rPr>
                <w:rFonts w:hint="eastAsia" w:ascii="宋体" w:hAnsi="宋体"/>
                <w:sz w:val="30"/>
                <w:szCs w:val="30"/>
              </w:rPr>
            </w:pPr>
          </w:p>
          <w:p w14:paraId="2701BC44">
            <w:pPr>
              <w:spacing w:line="480" w:lineRule="auto"/>
              <w:jc w:val="both"/>
              <w:rPr>
                <w:rFonts w:ascii="宋体" w:hAnsi="宋体"/>
                <w:sz w:val="30"/>
                <w:szCs w:val="30"/>
              </w:rPr>
            </w:pPr>
            <w:r>
              <w:rPr>
                <w:rFonts w:hint="eastAsia" w:ascii="宋体" w:hAnsi="宋体"/>
                <w:sz w:val="30"/>
                <w:szCs w:val="30"/>
              </w:rPr>
              <w:t>湖北</w:t>
            </w:r>
            <w:r>
              <w:rPr>
                <w:rFonts w:hint="eastAsia" w:ascii="宋体" w:hAnsi="宋体"/>
                <w:sz w:val="30"/>
                <w:szCs w:val="30"/>
                <w:lang w:eastAsia="zh-CN"/>
              </w:rPr>
              <w:t>程巍建设</w:t>
            </w:r>
            <w:r>
              <w:rPr>
                <w:rFonts w:ascii="宋体" w:hAnsi="宋体"/>
                <w:sz w:val="30"/>
                <w:szCs w:val="30"/>
              </w:rPr>
              <w:t>工程咨询有限公司：</w:t>
            </w:r>
          </w:p>
          <w:p w14:paraId="2A267148">
            <w:pPr>
              <w:spacing w:line="480" w:lineRule="auto"/>
              <w:ind w:firstLine="600" w:firstLineChars="200"/>
              <w:jc w:val="left"/>
              <w:rPr>
                <w:b/>
                <w:sz w:val="44"/>
                <w:szCs w:val="44"/>
              </w:rPr>
            </w:pPr>
            <w:r>
              <w:rPr>
                <w:rFonts w:ascii="宋体" w:hAnsi="宋体"/>
                <w:sz w:val="30"/>
                <w:szCs w:val="30"/>
              </w:rPr>
              <w:t>贵公司代理的</w:t>
            </w:r>
            <w:r>
              <w:rPr>
                <w:rFonts w:hint="eastAsia" w:ascii="宋体" w:hAnsi="宋体"/>
                <w:sz w:val="30"/>
                <w:szCs w:val="30"/>
              </w:rPr>
              <w:t>“随县2021年高标准农田建设招标结余资金项目</w:t>
            </w:r>
            <w:r>
              <w:rPr>
                <w:rFonts w:hint="eastAsia" w:ascii="宋体" w:hAnsi="宋体"/>
                <w:sz w:val="30"/>
                <w:szCs w:val="30"/>
                <w:lang w:eastAsia="zh-CN"/>
              </w:rPr>
              <w:t>（田间工程）</w:t>
            </w:r>
            <w:r>
              <w:rPr>
                <w:rFonts w:hint="eastAsia" w:ascii="宋体" w:hAnsi="宋体"/>
                <w:sz w:val="30"/>
                <w:szCs w:val="30"/>
              </w:rPr>
              <w:t>”的</w:t>
            </w:r>
            <w:r>
              <w:rPr>
                <w:rFonts w:ascii="宋体" w:hAnsi="宋体"/>
                <w:sz w:val="30"/>
                <w:szCs w:val="30"/>
              </w:rPr>
              <w:t>竞争性磋商文件，</w:t>
            </w:r>
            <w:r>
              <w:rPr>
                <w:rFonts w:hint="eastAsia" w:ascii="宋体" w:hAnsi="宋体"/>
                <w:sz w:val="30"/>
                <w:szCs w:val="30"/>
              </w:rPr>
              <w:t>经审核符合要求，同意送审备案。</w:t>
            </w:r>
          </w:p>
          <w:p w14:paraId="463D1773">
            <w:pPr>
              <w:ind w:firstLine="2400" w:firstLineChars="800"/>
              <w:jc w:val="left"/>
              <w:rPr>
                <w:rFonts w:ascii="宋体" w:hAnsi="宋体"/>
                <w:sz w:val="30"/>
                <w:szCs w:val="30"/>
              </w:rPr>
            </w:pPr>
          </w:p>
          <w:p w14:paraId="05580E74">
            <w:pPr>
              <w:ind w:firstLine="2400" w:firstLineChars="800"/>
              <w:jc w:val="left"/>
              <w:rPr>
                <w:rFonts w:ascii="宋体" w:hAnsi="宋体"/>
                <w:sz w:val="30"/>
                <w:szCs w:val="30"/>
              </w:rPr>
            </w:pPr>
          </w:p>
          <w:p w14:paraId="411EEF7A">
            <w:pPr>
              <w:ind w:firstLine="2400" w:firstLineChars="800"/>
              <w:jc w:val="left"/>
              <w:rPr>
                <w:rFonts w:hint="eastAsia" w:ascii="宋体" w:hAnsi="宋体"/>
                <w:sz w:val="30"/>
                <w:szCs w:val="30"/>
              </w:rPr>
            </w:pPr>
          </w:p>
          <w:p w14:paraId="34E02D65">
            <w:pPr>
              <w:ind w:firstLine="2400" w:firstLineChars="800"/>
              <w:jc w:val="left"/>
              <w:rPr>
                <w:rFonts w:hint="eastAsia" w:ascii="宋体" w:hAnsi="宋体"/>
                <w:sz w:val="30"/>
                <w:szCs w:val="30"/>
              </w:rPr>
            </w:pPr>
          </w:p>
          <w:p w14:paraId="1F437EFF">
            <w:pPr>
              <w:jc w:val="left"/>
              <w:rPr>
                <w:rFonts w:ascii="宋体" w:hAnsi="宋体"/>
                <w:sz w:val="30"/>
                <w:szCs w:val="30"/>
              </w:rPr>
            </w:pPr>
          </w:p>
          <w:p w14:paraId="36C361E8">
            <w:pPr>
              <w:ind w:firstLine="2400" w:firstLineChars="800"/>
              <w:jc w:val="left"/>
              <w:rPr>
                <w:rFonts w:ascii="宋体" w:hAnsi="宋体"/>
                <w:sz w:val="30"/>
                <w:szCs w:val="30"/>
              </w:rPr>
            </w:pPr>
          </w:p>
          <w:p w14:paraId="1A6C169A">
            <w:pPr>
              <w:ind w:firstLine="2400" w:firstLineChars="800"/>
              <w:jc w:val="left"/>
              <w:rPr>
                <w:rFonts w:ascii="宋体" w:hAnsi="宋体"/>
                <w:sz w:val="30"/>
                <w:szCs w:val="30"/>
              </w:rPr>
            </w:pPr>
          </w:p>
          <w:p w14:paraId="58BCB32C">
            <w:pPr>
              <w:ind w:firstLine="2400" w:firstLineChars="800"/>
              <w:jc w:val="left"/>
              <w:rPr>
                <w:rFonts w:ascii="宋体" w:hAnsi="宋体"/>
                <w:sz w:val="30"/>
                <w:szCs w:val="30"/>
              </w:rPr>
            </w:pPr>
          </w:p>
          <w:p w14:paraId="5CE611AD">
            <w:pPr>
              <w:jc w:val="left"/>
              <w:rPr>
                <w:rFonts w:ascii="宋体" w:hAnsi="宋体"/>
                <w:sz w:val="30"/>
                <w:szCs w:val="30"/>
              </w:rPr>
            </w:pPr>
          </w:p>
          <w:p w14:paraId="648A43B8">
            <w:pPr>
              <w:pStyle w:val="2"/>
            </w:pPr>
          </w:p>
          <w:p w14:paraId="72A3A18B">
            <w:pPr>
              <w:pStyle w:val="2"/>
            </w:pPr>
          </w:p>
          <w:p w14:paraId="157C3CD3">
            <w:pPr>
              <w:jc w:val="left"/>
              <w:rPr>
                <w:rFonts w:ascii="宋体" w:hAnsi="宋体"/>
                <w:sz w:val="30"/>
                <w:szCs w:val="30"/>
              </w:rPr>
            </w:pPr>
          </w:p>
          <w:p w14:paraId="45844FBA">
            <w:pPr>
              <w:pStyle w:val="2"/>
            </w:pPr>
          </w:p>
          <w:p w14:paraId="5ACE2199">
            <w:pPr>
              <w:ind w:right="640"/>
              <w:jc w:val="both"/>
              <w:rPr>
                <w:rFonts w:hint="eastAsia" w:ascii="宋体" w:hAnsi="宋体"/>
                <w:sz w:val="30"/>
                <w:szCs w:val="30"/>
              </w:rPr>
            </w:pPr>
            <w:r>
              <w:rPr>
                <w:rFonts w:hint="eastAsia" w:ascii="宋体" w:hAnsi="宋体"/>
                <w:sz w:val="30"/>
                <w:szCs w:val="30"/>
                <w:lang w:val="en-US" w:eastAsia="zh-CN"/>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采购人：随县农田建设服务中心</w:t>
            </w:r>
            <w:r>
              <w:rPr>
                <w:rFonts w:hint="eastAsia" w:ascii="仿宋" w:hAnsi="仿宋" w:eastAsia="仿宋" w:cs="仿宋"/>
                <w:sz w:val="32"/>
                <w:szCs w:val="32"/>
                <w:u w:val="none"/>
              </w:rPr>
              <w:t>（盖章）</w:t>
            </w:r>
          </w:p>
          <w:p w14:paraId="1A5EE601">
            <w:pPr>
              <w:ind w:right="640"/>
              <w:jc w:val="left"/>
              <w:rPr>
                <w:rFonts w:hint="eastAsia" w:ascii="宋体" w:hAnsi="宋体"/>
                <w:sz w:val="30"/>
                <w:szCs w:val="30"/>
              </w:rPr>
            </w:pPr>
            <w:r>
              <w:rPr>
                <w:rFonts w:hint="eastAsia" w:ascii="宋体" w:hAnsi="宋体"/>
                <w:sz w:val="30"/>
                <w:szCs w:val="30"/>
              </w:rPr>
              <w:t xml:space="preserve">                   </w:t>
            </w:r>
            <w:r>
              <w:rPr>
                <w:rFonts w:hint="eastAsia" w:ascii="宋体" w:hAnsi="宋体"/>
                <w:sz w:val="30"/>
                <w:szCs w:val="30"/>
                <w:lang w:val="en-US" w:eastAsia="zh-CN"/>
              </w:rPr>
              <w:t xml:space="preserve">          </w:t>
            </w:r>
            <w:r>
              <w:rPr>
                <w:rFonts w:hint="eastAsia" w:ascii="宋体" w:hAnsi="宋体"/>
                <w:sz w:val="30"/>
                <w:szCs w:val="30"/>
              </w:rPr>
              <w:t xml:space="preserve"> </w:t>
            </w:r>
            <w:r>
              <w:rPr>
                <w:rFonts w:hint="eastAsia" w:ascii="宋体" w:hAnsi="宋体"/>
                <w:sz w:val="30"/>
                <w:szCs w:val="30"/>
                <w:lang w:val="en-US" w:eastAsia="zh-CN"/>
              </w:rPr>
              <w:t>2021</w:t>
            </w:r>
            <w:r>
              <w:rPr>
                <w:rFonts w:hint="eastAsia" w:ascii="宋体" w:hAnsi="宋体"/>
                <w:sz w:val="30"/>
                <w:szCs w:val="30"/>
              </w:rPr>
              <w:t>年</w:t>
            </w:r>
            <w:r>
              <w:rPr>
                <w:rFonts w:hint="eastAsia" w:ascii="宋体" w:hAnsi="宋体"/>
                <w:sz w:val="30"/>
                <w:szCs w:val="30"/>
                <w:lang w:val="en-US" w:eastAsia="zh-CN"/>
              </w:rPr>
              <w:t>12</w:t>
            </w:r>
            <w:r>
              <w:rPr>
                <w:rFonts w:hint="eastAsia" w:ascii="宋体" w:hAnsi="宋体"/>
                <w:sz w:val="30"/>
                <w:szCs w:val="30"/>
              </w:rPr>
              <w:t xml:space="preserve">月 </w:t>
            </w:r>
            <w:r>
              <w:rPr>
                <w:rFonts w:hint="eastAsia" w:ascii="宋体" w:hAnsi="宋体"/>
                <w:sz w:val="30"/>
                <w:szCs w:val="30"/>
                <w:lang w:val="en-US" w:eastAsia="zh-CN"/>
              </w:rPr>
              <w:t xml:space="preserve"> </w:t>
            </w:r>
            <w:r>
              <w:rPr>
                <w:rFonts w:hint="eastAsia" w:ascii="宋体" w:hAnsi="宋体"/>
                <w:sz w:val="30"/>
                <w:szCs w:val="30"/>
              </w:rPr>
              <w:t xml:space="preserve"> 日</w:t>
            </w:r>
          </w:p>
          <w:p w14:paraId="0DA7C6B2">
            <w:pPr>
              <w:pStyle w:val="2"/>
              <w:rPr>
                <w:rFonts w:hint="eastAsia" w:ascii="宋体" w:hAnsi="宋体"/>
                <w:sz w:val="30"/>
                <w:szCs w:val="30"/>
              </w:rPr>
            </w:pPr>
          </w:p>
          <w:p w14:paraId="5E39D077">
            <w:pPr>
              <w:ind w:right="640"/>
              <w:jc w:val="left"/>
              <w:rPr>
                <w:rFonts w:hint="eastAsia" w:ascii="宋体" w:hAnsi="宋体"/>
                <w:sz w:val="30"/>
                <w:szCs w:val="30"/>
              </w:rPr>
            </w:pPr>
          </w:p>
        </w:tc>
      </w:tr>
    </w:tbl>
    <w:p w14:paraId="58CD620F">
      <w:pPr>
        <w:pStyle w:val="14"/>
        <w:jc w:val="center"/>
        <w:rPr>
          <w:rStyle w:val="28"/>
          <w:rFonts w:ascii="Times New Roman" w:hAnsi="Times New Roman"/>
          <w:b/>
          <w:bCs/>
          <w:spacing w:val="0"/>
        </w:rPr>
      </w:pPr>
      <w:r>
        <w:rPr>
          <w:rStyle w:val="28"/>
          <w:rFonts w:ascii="Times New Roman" w:hAnsi="宋体"/>
          <w:b/>
          <w:bCs/>
          <w:spacing w:val="0"/>
          <w:sz w:val="32"/>
          <w:szCs w:val="32"/>
        </w:rPr>
        <w:t>目</w:t>
      </w:r>
      <w:r>
        <w:rPr>
          <w:rStyle w:val="28"/>
          <w:rFonts w:ascii="Times New Roman" w:hAnsi="Times New Roman"/>
          <w:b/>
          <w:bCs/>
          <w:spacing w:val="0"/>
          <w:sz w:val="32"/>
          <w:szCs w:val="32"/>
        </w:rPr>
        <w:t xml:space="preserve">           </w:t>
      </w:r>
      <w:r>
        <w:rPr>
          <w:rStyle w:val="28"/>
          <w:rFonts w:ascii="Times New Roman" w:hAnsi="宋体"/>
          <w:b/>
          <w:bCs/>
          <w:spacing w:val="0"/>
          <w:sz w:val="32"/>
          <w:szCs w:val="32"/>
        </w:rPr>
        <w:t>录</w:t>
      </w:r>
    </w:p>
    <w:p w14:paraId="0FB6B41D">
      <w:pPr>
        <w:pStyle w:val="14"/>
        <w:rPr>
          <w:rStyle w:val="28"/>
          <w:rFonts w:ascii="Times New Roman" w:hAnsi="Times New Roman"/>
          <w:spacing w:val="0"/>
        </w:rPr>
      </w:pPr>
    </w:p>
    <w:p w14:paraId="54F1CB9F">
      <w:pPr>
        <w:pStyle w:val="14"/>
        <w:tabs>
          <w:tab w:val="right" w:leader="dot" w:pos="9582"/>
          <w:tab w:val="clear" w:pos="8494"/>
        </w:tabs>
      </w:pPr>
      <w:r>
        <w:fldChar w:fldCharType="begin"/>
      </w:r>
      <w:r>
        <w:rPr>
          <w:rStyle w:val="28"/>
          <w:rFonts w:ascii="Times New Roman" w:hAnsi="Times New Roman"/>
          <w:spacing w:val="0"/>
        </w:rPr>
        <w:instrText xml:space="preserve"> TOC \o "1-3" \h \z \u </w:instrText>
      </w:r>
      <w:r>
        <w:fldChar w:fldCharType="separate"/>
      </w:r>
      <w:r>
        <w:fldChar w:fldCharType="begin"/>
      </w:r>
      <w:r>
        <w:instrText xml:space="preserve"> HYPERLINK \l _Toc18161 </w:instrText>
      </w:r>
      <w:r>
        <w:fldChar w:fldCharType="separate"/>
      </w:r>
      <w:r>
        <w:rPr>
          <w:rFonts w:hint="eastAsia" w:hAnsi="宋体"/>
          <w:szCs w:val="44"/>
        </w:rPr>
        <w:t xml:space="preserve">第一章 </w:t>
      </w:r>
      <w:r>
        <w:rPr>
          <w:rFonts w:hAnsi="宋体"/>
          <w:szCs w:val="44"/>
        </w:rPr>
        <w:t>竞争性磋商公告</w:t>
      </w:r>
      <w:r>
        <w:tab/>
      </w:r>
      <w:r>
        <w:fldChar w:fldCharType="begin"/>
      </w:r>
      <w:r>
        <w:instrText xml:space="preserve"> PAGEREF _Toc18161 \h </w:instrText>
      </w:r>
      <w:r>
        <w:fldChar w:fldCharType="separate"/>
      </w:r>
      <w:r>
        <w:t>1</w:t>
      </w:r>
      <w:r>
        <w:fldChar w:fldCharType="end"/>
      </w:r>
      <w:r>
        <w:fldChar w:fldCharType="end"/>
      </w:r>
    </w:p>
    <w:p w14:paraId="177DBABB">
      <w:pPr>
        <w:pStyle w:val="14"/>
        <w:tabs>
          <w:tab w:val="right" w:leader="dot" w:pos="9582"/>
          <w:tab w:val="clear" w:pos="8494"/>
        </w:tabs>
      </w:pPr>
    </w:p>
    <w:p w14:paraId="3E017FA1">
      <w:pPr>
        <w:pStyle w:val="14"/>
        <w:tabs>
          <w:tab w:val="right" w:leader="dot" w:pos="9582"/>
          <w:tab w:val="clear" w:pos="8494"/>
        </w:tabs>
      </w:pPr>
      <w:r>
        <w:fldChar w:fldCharType="begin"/>
      </w:r>
      <w:r>
        <w:instrText xml:space="preserve"> HYPERLINK \l _Toc20920 </w:instrText>
      </w:r>
      <w:r>
        <w:fldChar w:fldCharType="separate"/>
      </w:r>
      <w:r>
        <w:rPr>
          <w:rFonts w:hAnsi="宋体"/>
          <w:szCs w:val="44"/>
        </w:rPr>
        <w:t>第二章</w:t>
      </w:r>
      <w:r>
        <w:rPr>
          <w:szCs w:val="44"/>
        </w:rPr>
        <w:t xml:space="preserve">  </w:t>
      </w:r>
      <w:r>
        <w:rPr>
          <w:rFonts w:hAnsi="宋体"/>
          <w:szCs w:val="44"/>
        </w:rPr>
        <w:t>竞争性磋商须知</w:t>
      </w:r>
      <w:r>
        <w:tab/>
      </w:r>
      <w:r>
        <w:fldChar w:fldCharType="begin"/>
      </w:r>
      <w:r>
        <w:instrText xml:space="preserve"> PAGEREF _Toc20920 \h </w:instrText>
      </w:r>
      <w:r>
        <w:fldChar w:fldCharType="separate"/>
      </w:r>
      <w:r>
        <w:t>5</w:t>
      </w:r>
      <w:r>
        <w:fldChar w:fldCharType="end"/>
      </w:r>
      <w:r>
        <w:fldChar w:fldCharType="end"/>
      </w:r>
    </w:p>
    <w:p w14:paraId="5930FD8B">
      <w:pPr>
        <w:pStyle w:val="14"/>
        <w:tabs>
          <w:tab w:val="right" w:leader="dot" w:pos="9582"/>
          <w:tab w:val="clear" w:pos="8494"/>
        </w:tabs>
      </w:pPr>
    </w:p>
    <w:p w14:paraId="66E50297">
      <w:pPr>
        <w:pStyle w:val="14"/>
        <w:tabs>
          <w:tab w:val="right" w:leader="dot" w:pos="9582"/>
          <w:tab w:val="clear" w:pos="8494"/>
        </w:tabs>
      </w:pPr>
      <w:r>
        <w:fldChar w:fldCharType="begin"/>
      </w:r>
      <w:r>
        <w:instrText xml:space="preserve"> HYPERLINK \l _Toc7537 </w:instrText>
      </w:r>
      <w:r>
        <w:fldChar w:fldCharType="separate"/>
      </w:r>
      <w:r>
        <w:rPr>
          <w:rFonts w:hAnsi="宋体"/>
          <w:szCs w:val="44"/>
        </w:rPr>
        <w:t>第三章  采购项目技术规格、参数及要求</w:t>
      </w:r>
      <w:r>
        <w:tab/>
      </w:r>
      <w:r>
        <w:fldChar w:fldCharType="begin"/>
      </w:r>
      <w:r>
        <w:instrText xml:space="preserve"> PAGEREF _Toc7537 \h </w:instrText>
      </w:r>
      <w:r>
        <w:fldChar w:fldCharType="separate"/>
      </w:r>
      <w:r>
        <w:t>14</w:t>
      </w:r>
      <w:r>
        <w:fldChar w:fldCharType="end"/>
      </w:r>
      <w:r>
        <w:fldChar w:fldCharType="end"/>
      </w:r>
    </w:p>
    <w:p w14:paraId="5F051B5F">
      <w:pPr>
        <w:pStyle w:val="14"/>
        <w:tabs>
          <w:tab w:val="right" w:leader="dot" w:pos="9582"/>
          <w:tab w:val="clear" w:pos="8494"/>
        </w:tabs>
      </w:pPr>
    </w:p>
    <w:p w14:paraId="4448F4A0">
      <w:pPr>
        <w:pStyle w:val="14"/>
        <w:tabs>
          <w:tab w:val="right" w:leader="dot" w:pos="9582"/>
          <w:tab w:val="clear" w:pos="8494"/>
        </w:tabs>
      </w:pPr>
      <w:r>
        <w:fldChar w:fldCharType="begin"/>
      </w:r>
      <w:r>
        <w:instrText xml:space="preserve"> HYPERLINK \l _Toc8598 </w:instrText>
      </w:r>
      <w:r>
        <w:fldChar w:fldCharType="separate"/>
      </w:r>
      <w:r>
        <w:rPr>
          <w:rFonts w:hint="eastAsia" w:hAnsi="宋体"/>
          <w:szCs w:val="44"/>
        </w:rPr>
        <w:t xml:space="preserve">第四章 </w:t>
      </w:r>
      <w:r>
        <w:rPr>
          <w:rFonts w:hint="eastAsia" w:hAnsi="宋体"/>
          <w:szCs w:val="44"/>
          <w:lang w:val="en-US" w:eastAsia="zh-CN"/>
        </w:rPr>
        <w:t xml:space="preserve">  </w:t>
      </w:r>
      <w:r>
        <w:rPr>
          <w:rFonts w:hint="eastAsia" w:hAnsi="宋体"/>
          <w:szCs w:val="44"/>
        </w:rPr>
        <w:t>评标办法和细则</w:t>
      </w:r>
      <w:r>
        <w:tab/>
      </w:r>
      <w:r>
        <w:fldChar w:fldCharType="begin"/>
      </w:r>
      <w:r>
        <w:instrText xml:space="preserve"> PAGEREF _Toc8598 \h </w:instrText>
      </w:r>
      <w:r>
        <w:fldChar w:fldCharType="separate"/>
      </w:r>
      <w:r>
        <w:t>15</w:t>
      </w:r>
      <w:r>
        <w:fldChar w:fldCharType="end"/>
      </w:r>
      <w:r>
        <w:fldChar w:fldCharType="end"/>
      </w:r>
    </w:p>
    <w:p w14:paraId="7C15B43E">
      <w:pPr>
        <w:pStyle w:val="14"/>
        <w:tabs>
          <w:tab w:val="right" w:leader="dot" w:pos="9582"/>
          <w:tab w:val="clear" w:pos="8494"/>
        </w:tabs>
      </w:pPr>
    </w:p>
    <w:p w14:paraId="23858DF7">
      <w:pPr>
        <w:pStyle w:val="14"/>
        <w:tabs>
          <w:tab w:val="right" w:leader="dot" w:pos="9582"/>
          <w:tab w:val="clear" w:pos="8494"/>
        </w:tabs>
      </w:pPr>
      <w:r>
        <w:fldChar w:fldCharType="begin"/>
      </w:r>
      <w:r>
        <w:instrText xml:space="preserve"> HYPERLINK \l _Toc21678 </w:instrText>
      </w:r>
      <w:r>
        <w:fldChar w:fldCharType="separate"/>
      </w:r>
      <w:r>
        <w:rPr>
          <w:szCs w:val="44"/>
        </w:rPr>
        <w:t>第</w:t>
      </w:r>
      <w:r>
        <w:rPr>
          <w:rFonts w:hint="eastAsia"/>
          <w:szCs w:val="44"/>
        </w:rPr>
        <w:t>五</w:t>
      </w:r>
      <w:r>
        <w:rPr>
          <w:szCs w:val="44"/>
        </w:rPr>
        <w:t xml:space="preserve">章  </w:t>
      </w:r>
      <w:r>
        <w:rPr>
          <w:rFonts w:hint="eastAsia"/>
          <w:szCs w:val="44"/>
        </w:rPr>
        <w:t>响应文件</w:t>
      </w:r>
      <w:r>
        <w:tab/>
      </w:r>
      <w:r>
        <w:fldChar w:fldCharType="begin"/>
      </w:r>
      <w:r>
        <w:instrText xml:space="preserve"> PAGEREF _Toc21678 \h </w:instrText>
      </w:r>
      <w:r>
        <w:fldChar w:fldCharType="separate"/>
      </w:r>
      <w:r>
        <w:t>24</w:t>
      </w:r>
      <w:r>
        <w:fldChar w:fldCharType="end"/>
      </w:r>
      <w:r>
        <w:fldChar w:fldCharType="end"/>
      </w:r>
    </w:p>
    <w:p w14:paraId="00303A7C">
      <w:pPr>
        <w:pStyle w:val="14"/>
        <w:tabs>
          <w:tab w:val="right" w:leader="dot" w:pos="9582"/>
          <w:tab w:val="clear" w:pos="8494"/>
        </w:tabs>
      </w:pPr>
    </w:p>
    <w:p w14:paraId="3B1CA0F5">
      <w:pPr>
        <w:pStyle w:val="14"/>
        <w:tabs>
          <w:tab w:val="right" w:leader="dot" w:pos="9582"/>
          <w:tab w:val="clear" w:pos="8494"/>
        </w:tabs>
      </w:pPr>
      <w:r>
        <w:fldChar w:fldCharType="begin"/>
      </w:r>
      <w:r>
        <w:instrText xml:space="preserve"> HYPERLINK \l _Toc7261 </w:instrText>
      </w:r>
      <w:r>
        <w:fldChar w:fldCharType="separate"/>
      </w:r>
      <w:r>
        <w:rPr>
          <w:rFonts w:hint="eastAsia"/>
          <w:szCs w:val="44"/>
        </w:rPr>
        <w:t>第六章  工程量清单</w:t>
      </w:r>
      <w:r>
        <w:tab/>
      </w:r>
      <w:r>
        <w:fldChar w:fldCharType="begin"/>
      </w:r>
      <w:r>
        <w:instrText xml:space="preserve"> PAGEREF _Toc7261 \h </w:instrText>
      </w:r>
      <w:r>
        <w:fldChar w:fldCharType="separate"/>
      </w:r>
      <w:r>
        <w:t>43</w:t>
      </w:r>
      <w:r>
        <w:fldChar w:fldCharType="end"/>
      </w:r>
      <w:r>
        <w:fldChar w:fldCharType="end"/>
      </w:r>
    </w:p>
    <w:p w14:paraId="72792552">
      <w:pPr>
        <w:pStyle w:val="15"/>
        <w:tabs>
          <w:tab w:val="right" w:leader="dot" w:pos="9582"/>
          <w:tab w:val="clear" w:pos="8460"/>
        </w:tabs>
      </w:pPr>
    </w:p>
    <w:p w14:paraId="2CAF1593">
      <w:pPr>
        <w:pStyle w:val="15"/>
      </w:pPr>
      <w:r>
        <w:fldChar w:fldCharType="end"/>
      </w:r>
    </w:p>
    <w:p w14:paraId="4652CDA7">
      <w:pPr>
        <w:pStyle w:val="15"/>
        <w:sectPr>
          <w:headerReference r:id="rId3" w:type="default"/>
          <w:footerReference r:id="rId4" w:type="default"/>
          <w:pgSz w:w="11906" w:h="16838"/>
          <w:pgMar w:top="1418" w:right="1077" w:bottom="1418" w:left="1247" w:header="851" w:footer="992" w:gutter="0"/>
          <w:pgNumType w:start="20"/>
          <w:cols w:space="720" w:num="1"/>
          <w:docGrid w:type="lines" w:linePitch="312" w:charSpace="0"/>
        </w:sectPr>
      </w:pPr>
    </w:p>
    <w:p w14:paraId="32420184">
      <w:pPr>
        <w:spacing w:after="156" w:afterLines="50" w:line="360" w:lineRule="auto"/>
        <w:jc w:val="center"/>
        <w:outlineLvl w:val="0"/>
        <w:rPr>
          <w:rFonts w:hint="eastAsia" w:hAnsi="宋体"/>
          <w:b/>
          <w:sz w:val="44"/>
          <w:szCs w:val="44"/>
        </w:rPr>
      </w:pPr>
      <w:r>
        <w:rPr>
          <w:rFonts w:hint="eastAsia" w:hAnsi="宋体"/>
          <w:b/>
          <w:sz w:val="44"/>
          <w:szCs w:val="44"/>
        </w:rPr>
        <w:t xml:space="preserve"> </w:t>
      </w:r>
      <w:bookmarkStart w:id="0" w:name="_Toc18161"/>
      <w:r>
        <w:rPr>
          <w:rFonts w:hint="eastAsia" w:hAnsi="宋体"/>
          <w:b/>
          <w:sz w:val="44"/>
          <w:szCs w:val="44"/>
        </w:rPr>
        <w:t xml:space="preserve">第一章 </w:t>
      </w:r>
      <w:r>
        <w:rPr>
          <w:rFonts w:hAnsi="宋体"/>
          <w:b/>
          <w:sz w:val="44"/>
          <w:szCs w:val="44"/>
        </w:rPr>
        <w:t>竞争性磋商公告</w:t>
      </w:r>
      <w:bookmarkEnd w:id="0"/>
    </w:p>
    <w:p w14:paraId="3D6F0D9D">
      <w:pPr>
        <w:spacing w:line="360" w:lineRule="auto"/>
        <w:ind w:firstLine="482" w:firstLineChars="200"/>
        <w:rPr>
          <w:rFonts w:hint="eastAsia" w:ascii="宋体" w:hAnsi="宋体" w:cs="宋体"/>
          <w:b/>
          <w:bCs/>
          <w:sz w:val="24"/>
        </w:rPr>
      </w:pPr>
    </w:p>
    <w:p w14:paraId="32F933D7">
      <w:pPr>
        <w:spacing w:line="360" w:lineRule="auto"/>
        <w:ind w:firstLine="480" w:firstLineChars="200"/>
        <w:rPr>
          <w:rFonts w:ascii="宋体" w:hAnsi="宋体" w:cs="宋体"/>
          <w:bCs/>
          <w:sz w:val="24"/>
        </w:rPr>
      </w:pPr>
      <w:r>
        <w:rPr>
          <w:rFonts w:hint="eastAsia" w:ascii="宋体" w:hAnsi="宋体" w:cs="宋体"/>
          <w:bCs/>
          <w:sz w:val="24"/>
        </w:rPr>
        <w:t>【项目概况】</w:t>
      </w:r>
    </w:p>
    <w:p w14:paraId="1D1AFC44">
      <w:pPr>
        <w:spacing w:line="360" w:lineRule="auto"/>
        <w:ind w:firstLine="480" w:firstLineChars="200"/>
        <w:rPr>
          <w:rFonts w:hint="eastAsia" w:ascii="宋体" w:hAnsi="宋体" w:cs="宋体"/>
          <w:bCs/>
          <w:sz w:val="24"/>
        </w:rPr>
      </w:pPr>
      <w:r>
        <w:rPr>
          <w:rFonts w:hint="eastAsia" w:ascii="宋体" w:hAnsi="宋体" w:cs="宋体"/>
          <w:bCs/>
          <w:sz w:val="24"/>
          <w:u w:val="single"/>
        </w:rPr>
        <w:t>随县2021年高标准农田建设招标结余资金项目</w:t>
      </w:r>
      <w:r>
        <w:rPr>
          <w:rFonts w:hint="eastAsia" w:ascii="宋体" w:hAnsi="宋体" w:cs="宋体"/>
          <w:bCs/>
          <w:sz w:val="24"/>
          <w:u w:val="single"/>
          <w:lang w:eastAsia="zh-CN"/>
        </w:rPr>
        <w:t>（田间工程）</w:t>
      </w:r>
      <w:r>
        <w:rPr>
          <w:rFonts w:hint="eastAsia" w:ascii="宋体" w:hAnsi="宋体" w:cs="宋体"/>
          <w:bCs/>
          <w:sz w:val="24"/>
        </w:rPr>
        <w:t>采购项目的潜在供应商应在</w:t>
      </w:r>
      <w:r>
        <w:rPr>
          <w:rFonts w:hint="eastAsia" w:ascii="宋体" w:hAnsi="宋体" w:cs="宋体"/>
          <w:bCs/>
          <w:sz w:val="24"/>
          <w:u w:val="single"/>
        </w:rPr>
        <w:t>湖北程巍建设工程咨询有限公司（随县交通大道2103号）</w:t>
      </w:r>
      <w:r>
        <w:rPr>
          <w:rFonts w:hint="eastAsia" w:ascii="宋体" w:hAnsi="宋体" w:cs="宋体"/>
          <w:bCs/>
          <w:sz w:val="24"/>
        </w:rPr>
        <w:t>获取采购文件，并于2021年</w:t>
      </w:r>
      <w:r>
        <w:rPr>
          <w:rFonts w:hint="eastAsia" w:ascii="宋体" w:hAnsi="宋体" w:cs="宋体"/>
          <w:bCs/>
          <w:sz w:val="24"/>
          <w:lang w:val="en-US" w:eastAsia="zh-CN"/>
        </w:rPr>
        <w:t>12</w:t>
      </w:r>
      <w:r>
        <w:rPr>
          <w:rFonts w:hint="eastAsia" w:ascii="宋体" w:hAnsi="宋体" w:cs="宋体"/>
          <w:bCs/>
          <w:sz w:val="24"/>
        </w:rPr>
        <w:t xml:space="preserve">月 </w:t>
      </w:r>
      <w:r>
        <w:rPr>
          <w:rFonts w:hint="eastAsia" w:ascii="宋体" w:hAnsi="宋体" w:cs="宋体"/>
          <w:bCs/>
          <w:sz w:val="24"/>
          <w:lang w:val="en-US" w:eastAsia="zh-CN"/>
        </w:rPr>
        <w:t>24</w:t>
      </w:r>
      <w:r>
        <w:rPr>
          <w:rFonts w:hint="eastAsia" w:ascii="宋体" w:hAnsi="宋体" w:cs="宋体"/>
          <w:bCs/>
          <w:sz w:val="24"/>
        </w:rPr>
        <w:t>日</w:t>
      </w:r>
      <w:r>
        <w:rPr>
          <w:rFonts w:hint="eastAsia" w:ascii="宋体" w:hAnsi="宋体" w:cs="宋体"/>
          <w:bCs/>
          <w:sz w:val="24"/>
          <w:lang w:val="en-US" w:eastAsia="zh-CN"/>
        </w:rPr>
        <w:t>9</w:t>
      </w:r>
      <w:r>
        <w:rPr>
          <w:rFonts w:hint="eastAsia" w:ascii="宋体" w:hAnsi="宋体" w:cs="宋体"/>
          <w:bCs/>
          <w:sz w:val="24"/>
        </w:rPr>
        <w:t>时</w:t>
      </w:r>
      <w:r>
        <w:rPr>
          <w:rFonts w:hint="eastAsia" w:ascii="宋体" w:hAnsi="宋体" w:cs="宋体"/>
          <w:bCs/>
          <w:sz w:val="24"/>
          <w:lang w:val="en-US" w:eastAsia="zh-CN"/>
        </w:rPr>
        <w:t>30</w:t>
      </w:r>
      <w:r>
        <w:rPr>
          <w:rFonts w:hint="eastAsia" w:ascii="宋体" w:hAnsi="宋体" w:cs="宋体"/>
          <w:bCs/>
          <w:sz w:val="24"/>
        </w:rPr>
        <w:t>分（北京时间）前提交响应文件。</w:t>
      </w:r>
    </w:p>
    <w:p w14:paraId="3851C1A9">
      <w:pPr>
        <w:spacing w:line="360" w:lineRule="auto"/>
        <w:rPr>
          <w:rFonts w:hint="eastAsia" w:ascii="宋体" w:hAnsi="宋体" w:cs="宋体"/>
          <w:b/>
          <w:bCs/>
          <w:sz w:val="24"/>
        </w:rPr>
      </w:pPr>
    </w:p>
    <w:p w14:paraId="7301D4E5">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cs="宋体"/>
          <w:b/>
          <w:bCs/>
          <w:sz w:val="24"/>
        </w:rPr>
      </w:pPr>
      <w:r>
        <w:rPr>
          <w:rFonts w:hint="eastAsia" w:ascii="宋体" w:hAnsi="宋体" w:cs="宋体"/>
          <w:b/>
          <w:bCs/>
          <w:sz w:val="24"/>
        </w:rPr>
        <w:t>一、项目基本情况</w:t>
      </w:r>
    </w:p>
    <w:p w14:paraId="0368490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cs="宋体"/>
          <w:sz w:val="24"/>
          <w:lang w:val="en-US" w:eastAsia="zh-CN"/>
        </w:rPr>
      </w:pPr>
      <w:r>
        <w:rPr>
          <w:rFonts w:hint="eastAsia" w:ascii="宋体" w:hAnsi="宋体" w:cs="宋体"/>
          <w:sz w:val="24"/>
        </w:rPr>
        <w:t>1、招标项目编号：</w:t>
      </w:r>
      <w:r>
        <w:rPr>
          <w:rFonts w:hint="eastAsia" w:ascii="宋体" w:hAnsi="宋体" w:cs="宋体"/>
          <w:sz w:val="24"/>
          <w:lang w:val="en-US" w:eastAsia="zh-CN"/>
        </w:rPr>
        <w:t>HBCW-2021-12-009768</w:t>
      </w:r>
    </w:p>
    <w:p w14:paraId="1DDA190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2、政府采购计划编号：</w:t>
      </w:r>
      <w:r>
        <w:rPr>
          <w:rFonts w:hint="eastAsia" w:ascii="宋体" w:hAnsi="宋体" w:cs="宋体"/>
          <w:sz w:val="24"/>
          <w:lang w:val="en-US" w:eastAsia="zh-CN"/>
        </w:rPr>
        <w:t>2021-12-009768</w:t>
      </w:r>
    </w:p>
    <w:p w14:paraId="0CFAF753">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lang w:eastAsia="zh-CN"/>
        </w:rPr>
      </w:pPr>
      <w:r>
        <w:rPr>
          <w:rFonts w:hint="eastAsia" w:ascii="宋体" w:hAnsi="宋体" w:cs="宋体"/>
          <w:sz w:val="24"/>
        </w:rPr>
        <w:t>3、项目名称：</w:t>
      </w:r>
      <w:r>
        <w:rPr>
          <w:rFonts w:hint="eastAsia" w:ascii="宋体" w:hAnsi="宋体" w:cs="宋体"/>
          <w:kern w:val="0"/>
          <w:sz w:val="24"/>
        </w:rPr>
        <w:t>随县2021年高标准农田建设招标结余资金项目</w:t>
      </w:r>
      <w:r>
        <w:rPr>
          <w:rFonts w:hint="eastAsia" w:ascii="宋体" w:hAnsi="宋体" w:cs="宋体"/>
          <w:kern w:val="0"/>
          <w:sz w:val="24"/>
          <w:lang w:eastAsia="zh-CN"/>
        </w:rPr>
        <w:t>（田间工程）</w:t>
      </w:r>
    </w:p>
    <w:p w14:paraId="42AAB90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4、采购方式：竞争性磋商</w:t>
      </w:r>
    </w:p>
    <w:p w14:paraId="224D6F3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5、预算金额：305.43万元</w:t>
      </w:r>
    </w:p>
    <w:p w14:paraId="67B2CDE3">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6、最高限价：305.43万元</w:t>
      </w:r>
    </w:p>
    <w:p w14:paraId="1AC99C1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7、采购需求：</w:t>
      </w:r>
    </w:p>
    <w:p w14:paraId="33E765D0">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sz w:val="24"/>
        </w:rPr>
      </w:pPr>
      <w:r>
        <w:rPr>
          <w:rFonts w:hint="eastAsia" w:ascii="宋体" w:hAnsi="宋体" w:cs="宋体"/>
          <w:sz w:val="24"/>
        </w:rPr>
        <w:t>（1）项目概况：建设地点位于</w:t>
      </w:r>
      <w:r>
        <w:rPr>
          <w:rFonts w:hint="eastAsia" w:ascii="宋体" w:hAnsi="宋体" w:cs="宋体"/>
          <w:kern w:val="0"/>
          <w:sz w:val="24"/>
          <w:highlight w:val="none"/>
        </w:rPr>
        <w:t>洪山镇、环潭镇</w:t>
      </w:r>
      <w:r>
        <w:rPr>
          <w:rFonts w:hint="eastAsia" w:ascii="宋体" w:hAnsi="宋体" w:cs="宋体"/>
          <w:kern w:val="0"/>
          <w:sz w:val="24"/>
        </w:rPr>
        <w:t>；招标内容：田间工程等，详见提供的工程量清单和技术规范要求的内容。</w:t>
      </w:r>
    </w:p>
    <w:p w14:paraId="470B0718">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FF0000"/>
          <w:kern w:val="0"/>
          <w:sz w:val="24"/>
        </w:rPr>
      </w:pPr>
      <w:r>
        <w:rPr>
          <w:rFonts w:hint="eastAsia" w:ascii="宋体" w:hAnsi="宋体" w:cs="宋体"/>
          <w:sz w:val="24"/>
        </w:rPr>
        <w:t>（2）资金来源：</w:t>
      </w:r>
      <w:bookmarkStart w:id="1" w:name="EB317f02c526654368af3f32b80f1e769a"/>
      <w:r>
        <w:rPr>
          <w:rFonts w:hint="eastAsia" w:ascii="宋体" w:hAnsi="宋体" w:cs="宋体"/>
          <w:sz w:val="24"/>
        </w:rPr>
        <w:t>中央、省级</w:t>
      </w:r>
      <w:bookmarkEnd w:id="1"/>
      <w:r>
        <w:rPr>
          <w:rFonts w:hint="eastAsia" w:ascii="宋体" w:hAnsi="宋体" w:cs="宋体"/>
          <w:sz w:val="24"/>
        </w:rPr>
        <w:t>财政。</w:t>
      </w:r>
      <w:r>
        <w:rPr>
          <w:rFonts w:hint="eastAsia" w:ascii="宋体" w:hAnsi="宋体" w:cs="宋体"/>
          <w:sz w:val="24"/>
        </w:rPr>
        <w:br w:type="textWrapping"/>
      </w:r>
      <w:r>
        <w:rPr>
          <w:rFonts w:hint="eastAsia" w:ascii="宋体" w:hAnsi="宋体" w:cs="宋体"/>
          <w:sz w:val="24"/>
        </w:rPr>
        <w:t xml:space="preserve">    （3）</w:t>
      </w:r>
      <w:r>
        <w:rPr>
          <w:rFonts w:hint="eastAsia" w:ascii="宋体" w:hAnsi="宋体" w:cs="宋体"/>
          <w:kern w:val="0"/>
          <w:sz w:val="24"/>
        </w:rPr>
        <w:t>质量标准：达到相关规范的合格标准</w:t>
      </w:r>
      <w:r>
        <w:rPr>
          <w:rFonts w:hint="eastAsia" w:ascii="宋体" w:hAnsi="宋体" w:cs="宋体"/>
          <w:sz w:val="24"/>
        </w:rPr>
        <w:t>。</w:t>
      </w:r>
      <w:r>
        <w:rPr>
          <w:rFonts w:hint="eastAsia" w:ascii="宋体" w:hAnsi="宋体" w:cs="宋体"/>
          <w:sz w:val="24"/>
        </w:rPr>
        <w:br w:type="textWrapping"/>
      </w:r>
      <w:r>
        <w:rPr>
          <w:rFonts w:hint="eastAsia" w:ascii="宋体" w:hAnsi="宋体" w:cs="宋体"/>
          <w:sz w:val="24"/>
        </w:rPr>
        <w:t xml:space="preserve">    8、</w:t>
      </w:r>
      <w:r>
        <w:rPr>
          <w:rFonts w:hint="eastAsia" w:ascii="宋体" w:hAnsi="宋体" w:cs="宋体"/>
          <w:kern w:val="0"/>
          <w:sz w:val="24"/>
        </w:rPr>
        <w:t>计划工期：180日历天，计划开工日期202</w:t>
      </w:r>
      <w:r>
        <w:rPr>
          <w:rFonts w:hint="eastAsia" w:ascii="宋体" w:hAnsi="宋体" w:cs="宋体"/>
          <w:kern w:val="0"/>
          <w:sz w:val="24"/>
          <w:lang w:val="en-US" w:eastAsia="zh-CN"/>
        </w:rPr>
        <w:t>2</w:t>
      </w:r>
      <w:r>
        <w:rPr>
          <w:rFonts w:hint="eastAsia" w:ascii="宋体" w:hAnsi="宋体" w:cs="宋体"/>
          <w:kern w:val="0"/>
          <w:sz w:val="24"/>
        </w:rPr>
        <w:t>年</w:t>
      </w:r>
      <w:r>
        <w:rPr>
          <w:rFonts w:hint="eastAsia" w:ascii="宋体" w:hAnsi="宋体" w:cs="宋体"/>
          <w:kern w:val="0"/>
          <w:sz w:val="24"/>
          <w:lang w:val="en-US" w:eastAsia="zh-CN"/>
        </w:rPr>
        <w:t>01</w:t>
      </w:r>
      <w:r>
        <w:rPr>
          <w:rFonts w:hint="eastAsia" w:ascii="宋体" w:hAnsi="宋体" w:cs="宋体"/>
          <w:kern w:val="0"/>
          <w:sz w:val="24"/>
        </w:rPr>
        <w:t>月</w:t>
      </w:r>
      <w:r>
        <w:rPr>
          <w:rFonts w:hint="eastAsia" w:ascii="宋体" w:hAnsi="宋体" w:cs="宋体"/>
          <w:color w:val="000000"/>
          <w:kern w:val="0"/>
          <w:sz w:val="24"/>
        </w:rPr>
        <w:t>。</w:t>
      </w:r>
    </w:p>
    <w:p w14:paraId="54C856C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9、本项目（是/否）接受联合体投标：否</w:t>
      </w:r>
    </w:p>
    <w:p w14:paraId="48812601">
      <w:pPr>
        <w:pStyle w:val="2"/>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10、是否可采购进口产品：否</w:t>
      </w:r>
    </w:p>
    <w:p w14:paraId="2086210E">
      <w:pPr>
        <w:pStyle w:val="2"/>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ascii="宋体" w:hAnsi="宋体" w:eastAsia="宋体" w:cs="宋体"/>
          <w:kern w:val="2"/>
          <w:sz w:val="24"/>
          <w:szCs w:val="24"/>
          <w:lang w:val="en-US" w:eastAsia="zh-CN" w:bidi="ar-SA"/>
        </w:rPr>
        <w:t>11、本项目（是/否）专门面向中小微企业：是</w:t>
      </w:r>
    </w:p>
    <w:p w14:paraId="124F7497">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cs="宋体"/>
          <w:sz w:val="24"/>
        </w:rPr>
      </w:pPr>
      <w:r>
        <w:rPr>
          <w:rFonts w:hint="eastAsia" w:ascii="宋体" w:hAnsi="宋体" w:cs="宋体"/>
          <w:b/>
          <w:bCs/>
          <w:sz w:val="24"/>
        </w:rPr>
        <w:t>二、申请人的资格要求</w:t>
      </w:r>
    </w:p>
    <w:p w14:paraId="23A5510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1、满足《中华人民共和国政府采购法》第二十二条规定，即：</w:t>
      </w:r>
    </w:p>
    <w:p w14:paraId="773962D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（1）具有独立承担民事责任的能力；</w:t>
      </w:r>
    </w:p>
    <w:p w14:paraId="6A3948F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（2）具有良好的商业信誉和健全的财务会计制度；</w:t>
      </w:r>
    </w:p>
    <w:p w14:paraId="505C639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（3）具有履行合同所必需的设备和专业技术能力；</w:t>
      </w:r>
    </w:p>
    <w:p w14:paraId="353DB87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（4）有依法缴纳税收和社会保障资金的良好记录；</w:t>
      </w:r>
    </w:p>
    <w:p w14:paraId="4B5A68B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（5）参加政府采购活动前三年内，在经营活动中没有重大违法记录；</w:t>
      </w:r>
    </w:p>
    <w:p w14:paraId="6664310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（6）法律、行政法规规定的其他条件。</w:t>
      </w:r>
    </w:p>
    <w:p w14:paraId="29D95AF3">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2、单位负责人为同一人或者存在直接控股、管理关系的不同投标人，不得参加本项目同一合同项下的政府采购活动。</w:t>
      </w:r>
    </w:p>
    <w:p w14:paraId="075617D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3、为本采购项目提供整体设计、规范编制或者项目管理、监理、检测等服务的，不得再参加本项目的其他招标采购活动。</w:t>
      </w:r>
    </w:p>
    <w:p w14:paraId="379FB58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4、未被列入失信被执行人、重大税收违法案件当事人名单，未被列入政府采购严重违法失信行为记录名单。</w:t>
      </w:r>
    </w:p>
    <w:p w14:paraId="226B3EC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5、落实政府采购政策需满足的资格要求：中小微型企业扶持（含支持监狱企业发展、促进残疾人就业）等相关政府采购政策详见招标文件</w:t>
      </w:r>
    </w:p>
    <w:p w14:paraId="74E39EA6">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cs="宋体"/>
          <w:sz w:val="24"/>
        </w:rPr>
      </w:pPr>
      <w:r>
        <w:rPr>
          <w:rFonts w:hint="eastAsia" w:ascii="宋体" w:hAnsi="宋体" w:cs="宋体"/>
          <w:b/>
          <w:sz w:val="24"/>
        </w:rPr>
        <w:t>6、本项目的特定资格要求</w:t>
      </w:r>
      <w:r>
        <w:rPr>
          <w:rFonts w:hint="eastAsia" w:ascii="宋体" w:hAnsi="宋体" w:cs="宋体"/>
          <w:sz w:val="24"/>
        </w:rPr>
        <w:t>：</w:t>
      </w:r>
    </w:p>
    <w:p w14:paraId="6057A7D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kern w:val="0"/>
          <w:sz w:val="24"/>
        </w:rPr>
      </w:pPr>
      <w:r>
        <w:rPr>
          <w:rFonts w:hint="eastAsia" w:ascii="宋体" w:hAnsi="宋体" w:cs="宋体"/>
          <w:kern w:val="0"/>
          <w:sz w:val="24"/>
          <w:lang w:val="en-US" w:eastAsia="zh-CN"/>
        </w:rPr>
        <w:t>(1)</w:t>
      </w:r>
      <w:r>
        <w:rPr>
          <w:rFonts w:hint="eastAsia" w:ascii="宋体" w:hAnsi="宋体" w:cs="宋体"/>
          <w:kern w:val="0"/>
          <w:sz w:val="24"/>
        </w:rPr>
        <w:t>具有建筑工程施工总承包叁级及以上或市政公用工程施工总承包叁级及以上或水利水电工程施工总承包叁级及以上资质和有效的安全生产许可证；</w:t>
      </w:r>
    </w:p>
    <w:p w14:paraId="3501BCA3">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kern w:val="0"/>
          <w:sz w:val="24"/>
        </w:rPr>
      </w:pPr>
      <w:r>
        <w:rPr>
          <w:rFonts w:hint="eastAsia" w:ascii="宋体" w:hAnsi="宋体" w:cs="宋体"/>
          <w:kern w:val="0"/>
          <w:sz w:val="24"/>
          <w:lang w:val="en-US" w:eastAsia="zh-CN"/>
        </w:rPr>
        <w:t>(2)</w:t>
      </w:r>
      <w:r>
        <w:rPr>
          <w:rFonts w:hint="eastAsia" w:ascii="宋体" w:hAnsi="宋体" w:cs="宋体"/>
          <w:color w:val="000000"/>
          <w:kern w:val="0"/>
          <w:sz w:val="24"/>
        </w:rPr>
        <w:t>近5年（投标截止日往前推算5年，以竣工验收证明资料的时间为准）完成过3项单项合同金额200万元及以上同类工程业绩（即高标准农田田间工程建设业绩）</w:t>
      </w:r>
      <w:r>
        <w:rPr>
          <w:rFonts w:hint="eastAsia" w:ascii="宋体" w:hAnsi="宋体" w:cs="宋体"/>
          <w:kern w:val="0"/>
          <w:sz w:val="24"/>
        </w:rPr>
        <w:t>（同时提供以下4项证明资料：中标通知书、公共资源交易官方网站带网址的中标公示截图或全国建筑市场监管公共服务平台截图或湖北省建筑市场监督与诚信一体化工作平台截图或湖北省水利建设市场主体信用信息平台截图、施工合同、竣工验收证明资料），并在人员、设备、资金等方面具有承担项目施工的能力；</w:t>
      </w:r>
    </w:p>
    <w:p w14:paraId="7264A7E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kern w:val="0"/>
          <w:sz w:val="24"/>
        </w:rPr>
      </w:pPr>
      <w:r>
        <w:rPr>
          <w:rFonts w:hint="eastAsia" w:ascii="宋体" w:hAnsi="宋体" w:cs="宋体"/>
          <w:kern w:val="0"/>
          <w:sz w:val="24"/>
          <w:lang w:val="en-US" w:eastAsia="zh-CN"/>
        </w:rPr>
        <w:t>(3)</w:t>
      </w:r>
      <w:r>
        <w:rPr>
          <w:rFonts w:hint="eastAsia" w:ascii="宋体" w:hAnsi="宋体" w:cs="宋体"/>
          <w:kern w:val="0"/>
          <w:sz w:val="24"/>
        </w:rPr>
        <w:t>人员要求：投标申请人拟派项目经理须具备建筑或市政或水利专业二级及以上注册建造师执业资格，具备有效的安全生产考核合格证书（B证），且未在其他在建工程项目中担任项目经理。</w:t>
      </w:r>
    </w:p>
    <w:p w14:paraId="3FB9BDF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kern w:val="0"/>
          <w:sz w:val="24"/>
        </w:rPr>
      </w:pPr>
      <w:r>
        <w:rPr>
          <w:rFonts w:hint="eastAsia" w:ascii="宋体" w:hAnsi="宋体" w:cs="宋体"/>
          <w:kern w:val="0"/>
          <w:sz w:val="24"/>
        </w:rPr>
        <w:t>五大员（施工员、质量员或质检员、安全员、材料员、资料员）须具有相应的资格（上岗或培训合格）证，以上项目班子人员均应为本单位在册人员（提供2021年8月1日以来连续3个月份单位缴纳的社保证明和全国建筑市场监管公共服务平台或湖北省建筑市场监督与诚信一体化工作平台或湖北省水利建设市场主体信用信息平台截图；上述人员不得相互兼职，也不接受法人代表兼任上述人员和技术负责人。</w:t>
      </w:r>
    </w:p>
    <w:p w14:paraId="0F99CC9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 xml:space="preserve"> 财务要求：投标人应具有良好的财务状况（须提供2018、2019、2020三个年度无亏损的财务审计报告，新成立的公司按最近的年份提供，净利润不能为负值）；</w:t>
      </w:r>
    </w:p>
    <w:p w14:paraId="2EAAE72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信誉要求：①没有被责令停产停业、暂扣或者吊销许可证、暂扣或者吊销执照；②没有被依法暂停或取消投标资格的（指且处于有效期内的县级及以上农业或住建或水利或公共资源交易等行政主管部门暂停或取消投标资格，或处于有效期内的禁入湖北省内建设市场）；近三年内（从招标文件发售开始时间往前推三年，下同）没有围标串标违法记录；③没有进入清算程序，或被宣告破产，或其他丧失履约能力的情形；④在近三年内没有发生重大工程质量、安全事故；⑤没有被 “国家企业信用信息公示系统”（www.gsxt.gov.cn）列入严重违法失信企业名单；⑥没有被 “信用中国”（www.creditchina.gov.cn）列入失信被执行人名单；⑦近三年中国裁判文书网无行贿犯罪档案记录，查询对象：投标申请人、法定代表人、拟派项目经理、技术负责人。</w:t>
      </w:r>
    </w:p>
    <w:p w14:paraId="5C504A66">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拟派项目经理原在其他项目中中标、中标后又有变更的，本次仍需投标的，则报名时须提供招标人、行业主管部门等项目经理变更证明资料原件，否则投标无效。</w:t>
      </w:r>
    </w:p>
    <w:p w14:paraId="5EB9FF2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lang w:val="en-US" w:eastAsia="zh-CN"/>
        </w:rPr>
        <w:t>(7)</w:t>
      </w:r>
      <w:r>
        <w:rPr>
          <w:rFonts w:hint="eastAsia" w:ascii="宋体" w:hAnsi="宋体"/>
          <w:sz w:val="24"/>
        </w:rPr>
        <w:t>本次采购项目不接受联合体；</w:t>
      </w:r>
    </w:p>
    <w:p w14:paraId="0CB4DDAA">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kern w:val="0"/>
          <w:sz w:val="24"/>
        </w:rPr>
      </w:pPr>
      <w:r>
        <w:rPr>
          <w:rFonts w:hint="eastAsia" w:ascii="宋体" w:hAnsi="宋体"/>
          <w:sz w:val="24"/>
          <w:lang w:val="en-US" w:eastAsia="zh-CN"/>
        </w:rPr>
        <w:t>(8)</w:t>
      </w:r>
      <w:r>
        <w:rPr>
          <w:rFonts w:hint="eastAsia" w:ascii="宋体" w:hAnsi="宋体"/>
          <w:sz w:val="24"/>
        </w:rPr>
        <w:t>其他法律行政法规规定的其他条件。</w:t>
      </w:r>
    </w:p>
    <w:p w14:paraId="5E93328C">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cs="宋体"/>
          <w:b/>
          <w:bCs/>
          <w:sz w:val="24"/>
        </w:rPr>
      </w:pPr>
      <w:r>
        <w:rPr>
          <w:rFonts w:hint="eastAsia" w:ascii="宋体" w:hAnsi="宋体" w:cs="宋体"/>
          <w:b/>
          <w:bCs/>
          <w:sz w:val="24"/>
        </w:rPr>
        <w:t>三、获取竞争性磋商文件</w:t>
      </w:r>
    </w:p>
    <w:p w14:paraId="39947143">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1、时间：2021年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13</w:t>
      </w:r>
      <w:r>
        <w:rPr>
          <w:rFonts w:hint="eastAsia" w:ascii="宋体" w:hAnsi="宋体" w:cs="宋体"/>
          <w:sz w:val="24"/>
        </w:rPr>
        <w:t>日至2021年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17</w:t>
      </w:r>
      <w:r>
        <w:rPr>
          <w:rFonts w:hint="eastAsia" w:ascii="宋体" w:hAnsi="宋体" w:cs="宋体"/>
          <w:sz w:val="24"/>
        </w:rPr>
        <w:t>日，每天上午08:30至11:30，下午14:00至16:30（北京时间，法定节假日不接受报名和咨询）</w:t>
      </w:r>
    </w:p>
    <w:p w14:paraId="7A277CE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Cs/>
          <w:sz w:val="24"/>
          <w:u w:val="single"/>
        </w:rPr>
      </w:pPr>
      <w:r>
        <w:rPr>
          <w:rFonts w:hint="eastAsia" w:ascii="宋体" w:hAnsi="宋体" w:cs="宋体"/>
          <w:sz w:val="24"/>
        </w:rPr>
        <w:t>2、地点：</w:t>
      </w:r>
      <w:r>
        <w:rPr>
          <w:rFonts w:hint="eastAsia" w:ascii="宋体" w:hAnsi="宋体" w:cs="宋体"/>
          <w:bCs/>
          <w:sz w:val="24"/>
        </w:rPr>
        <w:t>湖北程巍建设工程咨询有限公司（随县交通大道2103号）</w:t>
      </w:r>
    </w:p>
    <w:p w14:paraId="732D3A74">
      <w:pPr>
        <w:spacing w:line="360" w:lineRule="auto"/>
        <w:ind w:firstLine="480" w:firstLineChars="200"/>
        <w:rPr>
          <w:rFonts w:hint="eastAsia" w:ascii="宋体" w:hAnsi="宋体" w:cs="宋体"/>
          <w:sz w:val="24"/>
        </w:rPr>
      </w:pPr>
      <w:r>
        <w:rPr>
          <w:rFonts w:hint="eastAsia" w:ascii="宋体" w:hAnsi="宋体" w:cs="宋体"/>
          <w:sz w:val="24"/>
        </w:rPr>
        <w:t>3、方式：由法定代表人携带法人身份证明及本人身份证或本项目拟任项目经理持授权委托书及身份证原件和项目经理证到湖北程巍建设工程咨询有限公司（随县交通大道2103号）报名并购买竞争性磋商文件，购买竞争性磋商文件时须提供下列原件（原件查验后退还）：①法定代表人证明和授权委托书(被授权人须为拟派本项目建造师)；②有效的企业营业执照副本、组织机构代码证副本、税务登记证副本(或三证合一的营业执照副本)；③《企业资质证书》副本；④《安全生产许可证》副本；⑤2018、2019、2020三个年度财务审计报告（新成立的单位若有或应有按最近的年份提供）、基本帐户开户许可证；⑥提供符合本公告中“二、申请人的资格要求”中“6、本项目的特定资格要求”相应条件的原件资料。</w:t>
      </w:r>
      <w:r>
        <w:rPr>
          <w:rFonts w:hint="eastAsia" w:ascii="宋体" w:hAnsi="宋体" w:cs="宋体"/>
          <w:sz w:val="24"/>
        </w:rPr>
        <w:br w:type="textWrapping"/>
      </w:r>
      <w:r>
        <w:rPr>
          <w:rFonts w:hint="eastAsia" w:ascii="宋体" w:hAnsi="宋体" w:cs="宋体"/>
          <w:sz w:val="24"/>
          <w:lang w:val="en-US" w:eastAsia="zh-CN"/>
        </w:rPr>
        <w:t xml:space="preserve">    </w:t>
      </w:r>
      <w:r>
        <w:rPr>
          <w:rFonts w:hint="eastAsia" w:ascii="宋体" w:hAnsi="宋体" w:cs="宋体"/>
          <w:sz w:val="24"/>
        </w:rPr>
        <w:t xml:space="preserve">提供上述原件的复印件一套（加盖供应商公章并标注“与原件无误”字样）后购买竞争性磋商文件，上述资料不完整的或弄虚作假的，招标代理机构不予接受其报名。 </w:t>
      </w:r>
    </w:p>
    <w:p w14:paraId="5FD9DBF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lang w:eastAsia="zh-CN"/>
        </w:rPr>
      </w:pPr>
      <w:r>
        <w:rPr>
          <w:rFonts w:hint="eastAsia" w:ascii="宋体" w:hAnsi="宋体" w:cs="宋体"/>
          <w:sz w:val="24"/>
        </w:rPr>
        <w:t>4、售价：</w:t>
      </w:r>
      <w:r>
        <w:rPr>
          <w:rFonts w:hint="eastAsia" w:ascii="宋体" w:hAnsi="宋体" w:cs="宋体"/>
          <w:sz w:val="24"/>
          <w:lang w:val="en-US" w:eastAsia="zh-CN"/>
        </w:rPr>
        <w:t>5</w:t>
      </w:r>
      <w:r>
        <w:rPr>
          <w:rFonts w:hint="eastAsia" w:ascii="宋体" w:hAnsi="宋体" w:cs="宋体"/>
          <w:sz w:val="24"/>
        </w:rPr>
        <w:t>00元/份</w:t>
      </w:r>
      <w:r>
        <w:rPr>
          <w:rFonts w:hint="eastAsia" w:ascii="宋体" w:hAnsi="宋体" w:cs="宋体"/>
          <w:sz w:val="24"/>
          <w:lang w:eastAsia="zh-CN"/>
        </w:rPr>
        <w:t>，</w:t>
      </w:r>
      <w:r>
        <w:rPr>
          <w:rFonts w:hint="eastAsia" w:ascii="宋体" w:hAnsi="宋体"/>
          <w:sz w:val="24"/>
        </w:rPr>
        <w:t>售后不退。</w:t>
      </w:r>
    </w:p>
    <w:p w14:paraId="0F7DDD45">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cs="宋体"/>
          <w:b/>
          <w:bCs/>
          <w:sz w:val="24"/>
        </w:rPr>
      </w:pPr>
      <w:r>
        <w:rPr>
          <w:rFonts w:hint="eastAsia" w:ascii="宋体" w:hAnsi="宋体" w:cs="宋体"/>
          <w:b/>
          <w:bCs/>
          <w:sz w:val="24"/>
        </w:rPr>
        <w:t>四、提交投标文件截止时间、开标时间和地点</w:t>
      </w:r>
    </w:p>
    <w:p w14:paraId="7EFF982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1、开始时间：2021年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24</w:t>
      </w:r>
      <w:r>
        <w:rPr>
          <w:rFonts w:hint="eastAsia" w:ascii="宋体" w:hAnsi="宋体" w:cs="宋体"/>
          <w:sz w:val="24"/>
        </w:rPr>
        <w:t>日</w:t>
      </w:r>
      <w:r>
        <w:rPr>
          <w:rFonts w:hint="eastAsia" w:ascii="宋体" w:hAnsi="宋体" w:cs="宋体"/>
          <w:sz w:val="24"/>
          <w:lang w:val="en-US" w:eastAsia="zh-CN"/>
        </w:rPr>
        <w:t>8</w:t>
      </w:r>
      <w:r>
        <w:rPr>
          <w:rFonts w:hint="eastAsia" w:ascii="宋体" w:hAnsi="宋体" w:cs="宋体"/>
          <w:sz w:val="24"/>
        </w:rPr>
        <w:t>时</w:t>
      </w:r>
      <w:r>
        <w:rPr>
          <w:rFonts w:hint="eastAsia" w:ascii="宋体" w:hAnsi="宋体" w:cs="宋体"/>
          <w:sz w:val="24"/>
          <w:lang w:val="en-US" w:eastAsia="zh-CN"/>
        </w:rPr>
        <w:t>30</w:t>
      </w:r>
      <w:r>
        <w:rPr>
          <w:rFonts w:hint="eastAsia" w:ascii="宋体" w:hAnsi="宋体" w:cs="宋体"/>
          <w:sz w:val="24"/>
        </w:rPr>
        <w:t>分（北京时间）</w:t>
      </w:r>
    </w:p>
    <w:p w14:paraId="0B7529B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2、截止时间：2021年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24</w:t>
      </w:r>
      <w:r>
        <w:rPr>
          <w:rFonts w:hint="eastAsia" w:ascii="宋体" w:hAnsi="宋体" w:cs="宋体"/>
          <w:sz w:val="24"/>
        </w:rPr>
        <w:t>日</w:t>
      </w:r>
      <w:r>
        <w:rPr>
          <w:rFonts w:hint="eastAsia" w:ascii="宋体" w:hAnsi="宋体" w:cs="宋体"/>
          <w:sz w:val="24"/>
          <w:lang w:val="en-US" w:eastAsia="zh-CN"/>
        </w:rPr>
        <w:t>9</w:t>
      </w:r>
      <w:r>
        <w:rPr>
          <w:rFonts w:hint="eastAsia" w:ascii="宋体" w:hAnsi="宋体" w:cs="宋体"/>
          <w:sz w:val="24"/>
        </w:rPr>
        <w:t>时</w:t>
      </w:r>
      <w:r>
        <w:rPr>
          <w:rFonts w:hint="eastAsia" w:ascii="宋体" w:hAnsi="宋体" w:cs="宋体"/>
          <w:sz w:val="24"/>
          <w:lang w:val="en-US" w:eastAsia="zh-CN"/>
        </w:rPr>
        <w:t>30</w:t>
      </w:r>
      <w:r>
        <w:rPr>
          <w:rFonts w:hint="eastAsia" w:ascii="宋体" w:hAnsi="宋体" w:cs="宋体"/>
          <w:sz w:val="24"/>
        </w:rPr>
        <w:t>分（北京时间）</w:t>
      </w:r>
    </w:p>
    <w:p w14:paraId="428413A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FF0000"/>
          <w:sz w:val="24"/>
        </w:rPr>
      </w:pPr>
      <w:r>
        <w:rPr>
          <w:rFonts w:hint="eastAsia" w:ascii="宋体" w:hAnsi="宋体" w:cs="宋体"/>
          <w:sz w:val="24"/>
        </w:rPr>
        <w:t>3、地点：</w:t>
      </w:r>
      <w:r>
        <w:rPr>
          <w:rFonts w:hint="eastAsia" w:ascii="宋体" w:hAnsi="宋体" w:cs="宋体"/>
          <w:color w:val="FF0000"/>
          <w:sz w:val="24"/>
        </w:rPr>
        <w:t>随县公共资源交易中心开标一厅</w:t>
      </w:r>
      <w:r>
        <w:rPr>
          <w:rFonts w:ascii="宋体" w:hAnsi="宋体" w:cs="宋体"/>
          <w:color w:val="FF0000"/>
          <w:sz w:val="24"/>
        </w:rPr>
        <w:t>201</w:t>
      </w:r>
      <w:r>
        <w:rPr>
          <w:rFonts w:hint="eastAsia" w:ascii="宋体" w:hAnsi="宋体" w:cs="宋体"/>
          <w:color w:val="FF0000"/>
          <w:sz w:val="24"/>
        </w:rPr>
        <w:t>室</w:t>
      </w:r>
    </w:p>
    <w:p w14:paraId="54CA9C11">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cs="宋体"/>
          <w:sz w:val="24"/>
        </w:rPr>
      </w:pPr>
      <w:r>
        <w:rPr>
          <w:rFonts w:hint="eastAsia" w:ascii="宋体" w:hAnsi="宋体" w:cs="宋体"/>
          <w:b/>
          <w:bCs/>
          <w:sz w:val="24"/>
        </w:rPr>
        <w:t>五、公告期限：</w:t>
      </w:r>
      <w:r>
        <w:rPr>
          <w:rFonts w:hint="eastAsia" w:ascii="宋体" w:hAnsi="宋体" w:cs="宋体"/>
          <w:sz w:val="24"/>
        </w:rPr>
        <w:t>自本公告发布之日起5个工作日</w:t>
      </w:r>
    </w:p>
    <w:p w14:paraId="6A7FE3FA">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cs="宋体"/>
          <w:sz w:val="24"/>
        </w:rPr>
      </w:pPr>
      <w:r>
        <w:rPr>
          <w:rFonts w:hint="eastAsia" w:ascii="宋体" w:hAnsi="宋体" w:cs="宋体"/>
          <w:b/>
          <w:bCs/>
          <w:sz w:val="24"/>
        </w:rPr>
        <w:t>六、公告发布的媒介</w:t>
      </w:r>
      <w:r>
        <w:rPr>
          <w:rFonts w:hint="eastAsia" w:ascii="宋体" w:hAnsi="宋体" w:cs="宋体"/>
          <w:sz w:val="24"/>
        </w:rPr>
        <w:t>：湖北政府采购网（</w:t>
      </w:r>
      <w:r>
        <w:rPr>
          <w:rFonts w:hint="eastAsia" w:ascii="宋体" w:hAnsi="宋体" w:cs="宋体"/>
          <w:sz w:val="24"/>
        </w:rPr>
        <w:fldChar w:fldCharType="begin"/>
      </w:r>
      <w:r>
        <w:rPr>
          <w:rFonts w:hint="eastAsia" w:ascii="宋体" w:hAnsi="宋体" w:cs="宋体"/>
          <w:sz w:val="24"/>
        </w:rPr>
        <w:instrText xml:space="preserve"> HYPERLINK "http://www.ccgp-hubei.gov.cn:8070" </w:instrText>
      </w:r>
      <w:r>
        <w:rPr>
          <w:rFonts w:hint="eastAsia" w:ascii="宋体" w:hAnsi="宋体" w:cs="宋体"/>
          <w:sz w:val="24"/>
        </w:rPr>
        <w:fldChar w:fldCharType="separate"/>
      </w:r>
      <w:r>
        <w:rPr>
          <w:rFonts w:hint="eastAsia" w:ascii="宋体" w:hAnsi="宋体" w:cs="宋体"/>
          <w:sz w:val="24"/>
        </w:rPr>
        <w:t>www.ccgp-hubei.gov.cn</w:t>
      </w:r>
      <w:r>
        <w:rPr>
          <w:rFonts w:hint="eastAsia" w:ascii="宋体" w:hAnsi="宋体" w:cs="宋体"/>
          <w:sz w:val="24"/>
        </w:rPr>
        <w:fldChar w:fldCharType="end"/>
      </w:r>
      <w:r>
        <w:rPr>
          <w:rFonts w:hint="eastAsia" w:ascii="宋体" w:hAnsi="宋体" w:cs="宋体"/>
          <w:sz w:val="24"/>
        </w:rPr>
        <w:t>）、随县政府网公共资源交易专栏政府采购栏目。</w:t>
      </w:r>
    </w:p>
    <w:p w14:paraId="4E96ED38">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cs="宋体"/>
          <w:sz w:val="24"/>
        </w:rPr>
      </w:pPr>
      <w:r>
        <w:rPr>
          <w:rFonts w:hint="eastAsia" w:ascii="宋体" w:hAnsi="宋体" w:cs="宋体"/>
          <w:b/>
          <w:bCs/>
          <w:sz w:val="24"/>
        </w:rPr>
        <w:t>七、对本次招标提出询问，请按以下方式联系</w:t>
      </w:r>
    </w:p>
    <w:p w14:paraId="7C7E5FB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1、采购人信息</w:t>
      </w:r>
    </w:p>
    <w:p w14:paraId="19A46DD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名   称：</w:t>
      </w:r>
      <w:r>
        <w:rPr>
          <w:rFonts w:hint="eastAsia" w:ascii="宋体" w:hAnsi="宋体" w:cs="宋体"/>
          <w:kern w:val="0"/>
          <w:sz w:val="24"/>
        </w:rPr>
        <w:t>随县农田建设服务中心</w:t>
      </w:r>
    </w:p>
    <w:p w14:paraId="1D8CD11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地   址：</w:t>
      </w:r>
      <w:r>
        <w:rPr>
          <w:rFonts w:hint="eastAsia" w:ascii="宋体" w:hAnsi="宋体" w:cs="宋体"/>
          <w:kern w:val="0"/>
          <w:sz w:val="24"/>
        </w:rPr>
        <w:t>随县民生大道农业大楼710</w:t>
      </w:r>
      <w:r>
        <w:rPr>
          <w:rFonts w:hint="eastAsia" w:ascii="宋体" w:hAnsi="宋体" w:cs="宋体"/>
          <w:sz w:val="24"/>
        </w:rPr>
        <w:t xml:space="preserve">     </w:t>
      </w:r>
    </w:p>
    <w:p w14:paraId="3FFDE99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联系方式：</w:t>
      </w:r>
      <w:r>
        <w:rPr>
          <w:rFonts w:hint="eastAsia" w:ascii="宋体" w:hAnsi="宋体" w:cs="宋体"/>
          <w:kern w:val="0"/>
          <w:sz w:val="24"/>
        </w:rPr>
        <w:t>0722-3339902</w:t>
      </w:r>
    </w:p>
    <w:p w14:paraId="35CBFA5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2、采购代理机构信息</w:t>
      </w:r>
    </w:p>
    <w:p w14:paraId="64E3D09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 xml:space="preserve">名   称：湖北程巍建设工程咨询有限公司 </w:t>
      </w:r>
    </w:p>
    <w:p w14:paraId="0488BC8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 xml:space="preserve">地   址：随县交通大道2103号 </w:t>
      </w:r>
    </w:p>
    <w:p w14:paraId="5F2D168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 xml:space="preserve">联系方式：18995976996 </w:t>
      </w:r>
    </w:p>
    <w:p w14:paraId="0B738219">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宋体" w:hAnsi="宋体" w:cs="宋体"/>
          <w:sz w:val="24"/>
        </w:rPr>
      </w:pPr>
    </w:p>
    <w:p w14:paraId="60524A88">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宋体" w:hAnsi="宋体" w:cs="宋体"/>
          <w:sz w:val="24"/>
        </w:rPr>
      </w:pPr>
    </w:p>
    <w:p w14:paraId="29AA8B90">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宋体" w:hAnsi="宋体" w:cs="宋体"/>
          <w:sz w:val="24"/>
        </w:rPr>
      </w:pPr>
      <w:r>
        <w:rPr>
          <w:rFonts w:hint="eastAsia" w:ascii="宋体" w:hAnsi="宋体" w:cs="宋体"/>
          <w:sz w:val="24"/>
        </w:rPr>
        <w:t>湖北程巍建设工程咨询有限公司</w:t>
      </w:r>
    </w:p>
    <w:p w14:paraId="64FFA7E2">
      <w:pPr>
        <w:keepNext w:val="0"/>
        <w:keepLines w:val="0"/>
        <w:pageBreakBefore w:val="0"/>
        <w:kinsoku/>
        <w:wordWrap/>
        <w:overflowPunct/>
        <w:topLinePunct w:val="0"/>
        <w:autoSpaceDE/>
        <w:autoSpaceDN/>
        <w:bidi w:val="0"/>
        <w:adjustRightInd/>
        <w:snapToGrid/>
        <w:spacing w:line="440" w:lineRule="exact"/>
        <w:ind w:right="720"/>
        <w:jc w:val="right"/>
        <w:textAlignment w:val="auto"/>
        <w:rPr>
          <w:rFonts w:hint="eastAsia" w:ascii="宋体" w:hAnsi="宋体" w:cs="宋体"/>
          <w:kern w:val="0"/>
          <w:sz w:val="24"/>
        </w:rPr>
      </w:pPr>
      <w:r>
        <w:rPr>
          <w:rFonts w:hint="eastAsia" w:ascii="宋体" w:hAnsi="宋体" w:cs="宋体"/>
          <w:sz w:val="24"/>
        </w:rPr>
        <w:t>2021年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8</w:t>
      </w:r>
      <w:r>
        <w:rPr>
          <w:rFonts w:hint="eastAsia" w:ascii="宋体" w:hAnsi="宋体" w:cs="宋体"/>
          <w:sz w:val="24"/>
        </w:rPr>
        <w:t>日</w:t>
      </w:r>
    </w:p>
    <w:p w14:paraId="15CF19A1">
      <w:pPr>
        <w:rPr>
          <w:rFonts w:hAnsi="宋体"/>
          <w:b/>
          <w:sz w:val="44"/>
          <w:szCs w:val="44"/>
        </w:rPr>
      </w:pPr>
      <w:bookmarkStart w:id="2" w:name="_Toc20920"/>
      <w:r>
        <w:rPr>
          <w:rFonts w:hAnsi="宋体"/>
          <w:b/>
          <w:sz w:val="44"/>
          <w:szCs w:val="44"/>
        </w:rPr>
        <w:br w:type="page"/>
      </w:r>
    </w:p>
    <w:p w14:paraId="0A06512F">
      <w:pPr>
        <w:spacing w:line="360" w:lineRule="auto"/>
        <w:jc w:val="center"/>
        <w:outlineLvl w:val="0"/>
        <w:rPr>
          <w:b/>
          <w:sz w:val="44"/>
          <w:szCs w:val="44"/>
        </w:rPr>
      </w:pPr>
      <w:r>
        <w:rPr>
          <w:rFonts w:hAnsi="宋体"/>
          <w:b/>
          <w:sz w:val="44"/>
          <w:szCs w:val="44"/>
        </w:rPr>
        <w:t>第二章</w:t>
      </w:r>
      <w:r>
        <w:rPr>
          <w:b/>
          <w:sz w:val="44"/>
          <w:szCs w:val="44"/>
        </w:rPr>
        <w:t xml:space="preserve">  </w:t>
      </w:r>
      <w:r>
        <w:rPr>
          <w:rFonts w:hAnsi="宋体"/>
          <w:b/>
          <w:sz w:val="44"/>
          <w:szCs w:val="44"/>
        </w:rPr>
        <w:t>竞争性磋商须知</w:t>
      </w:r>
      <w:bookmarkEnd w:id="2"/>
    </w:p>
    <w:p w14:paraId="2A30B2EB">
      <w:pPr>
        <w:pStyle w:val="5"/>
        <w:spacing w:line="240" w:lineRule="auto"/>
        <w:jc w:val="center"/>
        <w:rPr>
          <w:rFonts w:hint="default" w:eastAsia="黑体"/>
          <w:sz w:val="36"/>
          <w:szCs w:val="36"/>
          <w:lang w:val="en-US" w:eastAsia="zh-CN"/>
        </w:rPr>
      </w:pPr>
      <w:bookmarkStart w:id="3" w:name="_Toc441787408"/>
      <w:bookmarkStart w:id="4" w:name="_Toc437874564"/>
      <w:bookmarkStart w:id="5" w:name="_Toc437290000"/>
      <w:bookmarkStart w:id="6" w:name="_Toc18045"/>
      <w:r>
        <w:rPr>
          <w:rFonts w:hint="eastAsia"/>
        </w:rPr>
        <w:t>投标人须知前附表</w:t>
      </w:r>
      <w:bookmarkEnd w:id="3"/>
      <w:bookmarkEnd w:id="4"/>
      <w:bookmarkEnd w:id="5"/>
      <w:bookmarkEnd w:id="6"/>
    </w:p>
    <w:tbl>
      <w:tblPr>
        <w:tblStyle w:val="17"/>
        <w:tblW w:w="10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222"/>
        <w:gridCol w:w="7188"/>
      </w:tblGrid>
      <w:tr w14:paraId="09A13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690" w:type="dxa"/>
            <w:noWrap w:val="0"/>
            <w:vAlign w:val="center"/>
          </w:tcPr>
          <w:p w14:paraId="06EF73A7">
            <w:pPr>
              <w:spacing w:line="360" w:lineRule="exact"/>
              <w:jc w:val="center"/>
              <w:rPr>
                <w:szCs w:val="21"/>
              </w:rPr>
            </w:pPr>
            <w:r>
              <w:rPr>
                <w:rFonts w:hAnsi="宋体"/>
                <w:szCs w:val="21"/>
              </w:rPr>
              <w:t>项号</w:t>
            </w:r>
          </w:p>
        </w:tc>
        <w:tc>
          <w:tcPr>
            <w:tcW w:w="2222" w:type="dxa"/>
            <w:noWrap w:val="0"/>
            <w:vAlign w:val="center"/>
          </w:tcPr>
          <w:p w14:paraId="358F7FCE">
            <w:pPr>
              <w:spacing w:line="360" w:lineRule="exact"/>
              <w:jc w:val="center"/>
              <w:rPr>
                <w:szCs w:val="21"/>
              </w:rPr>
            </w:pPr>
            <w:r>
              <w:rPr>
                <w:rFonts w:hAnsi="宋体"/>
                <w:szCs w:val="21"/>
              </w:rPr>
              <w:t>类</w:t>
            </w:r>
            <w:r>
              <w:rPr>
                <w:szCs w:val="21"/>
              </w:rPr>
              <w:t xml:space="preserve">     </w:t>
            </w:r>
            <w:r>
              <w:rPr>
                <w:rFonts w:hAnsi="宋体"/>
                <w:szCs w:val="21"/>
              </w:rPr>
              <w:t>别</w:t>
            </w:r>
          </w:p>
        </w:tc>
        <w:tc>
          <w:tcPr>
            <w:tcW w:w="7188" w:type="dxa"/>
            <w:noWrap w:val="0"/>
            <w:vAlign w:val="center"/>
          </w:tcPr>
          <w:p w14:paraId="1601E8F3">
            <w:pPr>
              <w:spacing w:line="360" w:lineRule="exact"/>
              <w:jc w:val="center"/>
              <w:rPr>
                <w:szCs w:val="21"/>
              </w:rPr>
            </w:pPr>
            <w:r>
              <w:rPr>
                <w:rFonts w:hAnsi="宋体"/>
                <w:szCs w:val="21"/>
              </w:rPr>
              <w:t>内</w:t>
            </w:r>
            <w:r>
              <w:rPr>
                <w:szCs w:val="21"/>
              </w:rPr>
              <w:t xml:space="preserve">          </w:t>
            </w:r>
            <w:r>
              <w:rPr>
                <w:rFonts w:hAnsi="宋体"/>
                <w:szCs w:val="21"/>
              </w:rPr>
              <w:t>容</w:t>
            </w:r>
          </w:p>
        </w:tc>
      </w:tr>
      <w:tr w14:paraId="23E20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90" w:type="dxa"/>
            <w:noWrap w:val="0"/>
            <w:vAlign w:val="center"/>
          </w:tcPr>
          <w:p w14:paraId="3B45A321">
            <w:pPr>
              <w:spacing w:line="360" w:lineRule="exact"/>
              <w:jc w:val="center"/>
              <w:rPr>
                <w:szCs w:val="21"/>
              </w:rPr>
            </w:pPr>
            <w:r>
              <w:rPr>
                <w:szCs w:val="21"/>
              </w:rPr>
              <w:t>1</w:t>
            </w:r>
          </w:p>
        </w:tc>
        <w:tc>
          <w:tcPr>
            <w:tcW w:w="2222" w:type="dxa"/>
            <w:noWrap w:val="0"/>
            <w:vAlign w:val="center"/>
          </w:tcPr>
          <w:p w14:paraId="2E1AFE73">
            <w:pPr>
              <w:spacing w:line="360" w:lineRule="exact"/>
              <w:jc w:val="center"/>
              <w:rPr>
                <w:szCs w:val="21"/>
              </w:rPr>
            </w:pPr>
            <w:r>
              <w:rPr>
                <w:rFonts w:hAnsi="宋体"/>
                <w:szCs w:val="21"/>
              </w:rPr>
              <w:t>项</w:t>
            </w:r>
            <w:r>
              <w:rPr>
                <w:szCs w:val="21"/>
              </w:rPr>
              <w:t xml:space="preserve"> </w:t>
            </w:r>
            <w:r>
              <w:rPr>
                <w:rFonts w:hAnsi="宋体"/>
                <w:szCs w:val="21"/>
              </w:rPr>
              <w:t>目</w:t>
            </w:r>
            <w:r>
              <w:rPr>
                <w:szCs w:val="21"/>
              </w:rPr>
              <w:t xml:space="preserve"> </w:t>
            </w:r>
            <w:r>
              <w:rPr>
                <w:rFonts w:hAnsi="宋体"/>
                <w:szCs w:val="21"/>
              </w:rPr>
              <w:t>名</w:t>
            </w:r>
            <w:r>
              <w:rPr>
                <w:szCs w:val="21"/>
              </w:rPr>
              <w:t xml:space="preserve"> </w:t>
            </w:r>
            <w:r>
              <w:rPr>
                <w:rFonts w:hAnsi="宋体"/>
                <w:szCs w:val="21"/>
              </w:rPr>
              <w:t>称</w:t>
            </w:r>
          </w:p>
        </w:tc>
        <w:tc>
          <w:tcPr>
            <w:tcW w:w="7188" w:type="dxa"/>
            <w:noWrap w:val="0"/>
            <w:vAlign w:val="center"/>
          </w:tcPr>
          <w:p w14:paraId="7A2D1AD5">
            <w:pPr>
              <w:jc w:val="left"/>
              <w:rPr>
                <w:rFonts w:hint="eastAsia" w:ascii="宋体" w:hAnsi="宋体" w:cs="宋体"/>
                <w:szCs w:val="21"/>
                <w:lang w:eastAsia="zh-CN"/>
              </w:rPr>
            </w:pPr>
            <w:r>
              <w:rPr>
                <w:rFonts w:hint="eastAsia" w:ascii="宋体" w:hAnsi="宋体" w:cs="宋体"/>
                <w:kern w:val="0"/>
                <w:sz w:val="24"/>
              </w:rPr>
              <w:t>随县2021年高标准农田建设招标结余资金项目</w:t>
            </w:r>
            <w:r>
              <w:rPr>
                <w:rFonts w:hint="eastAsia" w:ascii="宋体" w:hAnsi="宋体" w:cs="宋体"/>
                <w:kern w:val="0"/>
                <w:sz w:val="24"/>
                <w:lang w:eastAsia="zh-CN"/>
              </w:rPr>
              <w:t>（田间工程）</w:t>
            </w:r>
          </w:p>
        </w:tc>
      </w:tr>
      <w:tr w14:paraId="2AA34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90" w:type="dxa"/>
            <w:noWrap w:val="0"/>
            <w:vAlign w:val="center"/>
          </w:tcPr>
          <w:p w14:paraId="7A23F014">
            <w:pPr>
              <w:spacing w:line="360" w:lineRule="exact"/>
              <w:jc w:val="center"/>
              <w:rPr>
                <w:szCs w:val="21"/>
              </w:rPr>
            </w:pPr>
            <w:r>
              <w:rPr>
                <w:szCs w:val="21"/>
              </w:rPr>
              <w:t>2</w:t>
            </w:r>
          </w:p>
        </w:tc>
        <w:tc>
          <w:tcPr>
            <w:tcW w:w="2222" w:type="dxa"/>
            <w:noWrap w:val="0"/>
            <w:vAlign w:val="center"/>
          </w:tcPr>
          <w:p w14:paraId="6B331376">
            <w:pPr>
              <w:spacing w:line="360" w:lineRule="exact"/>
              <w:jc w:val="center"/>
              <w:rPr>
                <w:szCs w:val="21"/>
              </w:rPr>
            </w:pPr>
            <w:r>
              <w:rPr>
                <w:rFonts w:hAnsi="宋体"/>
                <w:szCs w:val="21"/>
              </w:rPr>
              <w:t>采</w:t>
            </w:r>
            <w:r>
              <w:rPr>
                <w:szCs w:val="21"/>
              </w:rPr>
              <w:t xml:space="preserve"> </w:t>
            </w:r>
            <w:r>
              <w:rPr>
                <w:rFonts w:hAnsi="宋体"/>
                <w:szCs w:val="21"/>
              </w:rPr>
              <w:t>购</w:t>
            </w:r>
            <w:r>
              <w:rPr>
                <w:szCs w:val="21"/>
              </w:rPr>
              <w:t xml:space="preserve"> </w:t>
            </w:r>
            <w:r>
              <w:rPr>
                <w:rFonts w:hAnsi="宋体"/>
                <w:szCs w:val="21"/>
              </w:rPr>
              <w:t>人</w:t>
            </w:r>
          </w:p>
        </w:tc>
        <w:tc>
          <w:tcPr>
            <w:tcW w:w="7188" w:type="dxa"/>
            <w:noWrap w:val="0"/>
            <w:vAlign w:val="center"/>
          </w:tcPr>
          <w:p w14:paraId="116A42B2">
            <w:pPr>
              <w:jc w:val="left"/>
              <w:rPr>
                <w:rFonts w:hint="eastAsia" w:ascii="宋体" w:hAnsi="宋体" w:cs="宋体"/>
                <w:szCs w:val="21"/>
                <w:lang w:eastAsia="zh-CN"/>
              </w:rPr>
            </w:pPr>
            <w:r>
              <w:rPr>
                <w:rFonts w:hint="eastAsia" w:ascii="宋体" w:hAnsi="宋体" w:cs="宋体"/>
                <w:kern w:val="0"/>
                <w:sz w:val="24"/>
              </w:rPr>
              <w:t>随县农田建设服务中心</w:t>
            </w:r>
          </w:p>
        </w:tc>
      </w:tr>
      <w:tr w14:paraId="2FA9E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90" w:type="dxa"/>
            <w:noWrap w:val="0"/>
            <w:vAlign w:val="center"/>
          </w:tcPr>
          <w:p w14:paraId="586139C6">
            <w:pPr>
              <w:spacing w:line="360" w:lineRule="exact"/>
              <w:jc w:val="center"/>
              <w:rPr>
                <w:szCs w:val="21"/>
              </w:rPr>
            </w:pPr>
            <w:r>
              <w:rPr>
                <w:szCs w:val="21"/>
              </w:rPr>
              <w:t>3</w:t>
            </w:r>
          </w:p>
        </w:tc>
        <w:tc>
          <w:tcPr>
            <w:tcW w:w="2222" w:type="dxa"/>
            <w:noWrap w:val="0"/>
            <w:vAlign w:val="center"/>
          </w:tcPr>
          <w:p w14:paraId="7C63119E">
            <w:pPr>
              <w:spacing w:line="360" w:lineRule="exact"/>
              <w:jc w:val="center"/>
              <w:rPr>
                <w:szCs w:val="21"/>
              </w:rPr>
            </w:pPr>
            <w:r>
              <w:rPr>
                <w:rFonts w:hAnsi="宋体"/>
                <w:szCs w:val="21"/>
              </w:rPr>
              <w:t>政府采购代理机构</w:t>
            </w:r>
          </w:p>
        </w:tc>
        <w:tc>
          <w:tcPr>
            <w:tcW w:w="7188" w:type="dxa"/>
            <w:noWrap w:val="0"/>
            <w:vAlign w:val="center"/>
          </w:tcPr>
          <w:p w14:paraId="391E575B">
            <w:pPr>
              <w:jc w:val="left"/>
              <w:rPr>
                <w:rFonts w:hint="eastAsia" w:ascii="宋体" w:hAnsi="宋体" w:cs="宋体"/>
                <w:szCs w:val="21"/>
              </w:rPr>
            </w:pPr>
            <w:r>
              <w:rPr>
                <w:rFonts w:hint="eastAsia" w:ascii="宋体" w:hAnsi="宋体" w:cs="宋体"/>
                <w:szCs w:val="21"/>
              </w:rPr>
              <w:t>湖北</w:t>
            </w:r>
            <w:r>
              <w:rPr>
                <w:rFonts w:hint="eastAsia" w:ascii="宋体" w:hAnsi="宋体" w:cs="宋体"/>
                <w:szCs w:val="21"/>
                <w:lang w:eastAsia="zh-CN"/>
              </w:rPr>
              <w:t>程巍建设</w:t>
            </w:r>
            <w:r>
              <w:rPr>
                <w:rFonts w:hint="eastAsia" w:ascii="宋体" w:hAnsi="宋体" w:cs="宋体"/>
                <w:szCs w:val="21"/>
              </w:rPr>
              <w:t>工程咨询有限公司</w:t>
            </w:r>
          </w:p>
        </w:tc>
      </w:tr>
      <w:tr w14:paraId="469C5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90" w:type="dxa"/>
            <w:noWrap w:val="0"/>
            <w:vAlign w:val="center"/>
          </w:tcPr>
          <w:p w14:paraId="64D43220">
            <w:pPr>
              <w:spacing w:line="360" w:lineRule="exact"/>
              <w:jc w:val="center"/>
              <w:rPr>
                <w:szCs w:val="21"/>
              </w:rPr>
            </w:pPr>
            <w:r>
              <w:rPr>
                <w:szCs w:val="21"/>
              </w:rPr>
              <w:t>4</w:t>
            </w:r>
          </w:p>
        </w:tc>
        <w:tc>
          <w:tcPr>
            <w:tcW w:w="2222" w:type="dxa"/>
            <w:noWrap w:val="0"/>
            <w:vAlign w:val="center"/>
          </w:tcPr>
          <w:p w14:paraId="4899FD09">
            <w:pPr>
              <w:spacing w:line="360" w:lineRule="exact"/>
              <w:jc w:val="center"/>
              <w:rPr>
                <w:rFonts w:hAnsi="宋体"/>
                <w:bCs/>
                <w:szCs w:val="21"/>
              </w:rPr>
            </w:pPr>
            <w:r>
              <w:rPr>
                <w:rFonts w:hAnsi="宋体"/>
                <w:bCs/>
                <w:szCs w:val="21"/>
              </w:rPr>
              <w:t>最高限价</w:t>
            </w:r>
          </w:p>
        </w:tc>
        <w:tc>
          <w:tcPr>
            <w:tcW w:w="7188" w:type="dxa"/>
            <w:noWrap w:val="0"/>
            <w:vAlign w:val="center"/>
          </w:tcPr>
          <w:p w14:paraId="04147C1F">
            <w:pPr>
              <w:jc w:val="left"/>
              <w:rPr>
                <w:rFonts w:hint="eastAsia" w:ascii="宋体" w:hAnsi="宋体" w:cs="宋体"/>
                <w:szCs w:val="21"/>
              </w:rPr>
            </w:pPr>
            <w:r>
              <w:rPr>
                <w:rFonts w:hint="eastAsia" w:ascii="宋体" w:hAnsi="宋体" w:cs="宋体"/>
                <w:szCs w:val="21"/>
                <w:lang w:val="en-US" w:eastAsia="zh-CN"/>
              </w:rPr>
              <w:t>最高限价305.43万元，大于或</w:t>
            </w:r>
            <w:r>
              <w:rPr>
                <w:rFonts w:hint="eastAsia" w:ascii="宋体" w:hAnsi="宋体" w:cs="宋体"/>
                <w:szCs w:val="21"/>
              </w:rPr>
              <w:t>等于最高限价的投标文件作</w:t>
            </w:r>
            <w:r>
              <w:rPr>
                <w:rFonts w:hint="eastAsia" w:ascii="宋体" w:hAnsi="宋体" w:cs="宋体"/>
                <w:szCs w:val="21"/>
                <w:lang w:eastAsia="zh-CN"/>
              </w:rPr>
              <w:t>无效投标文件</w:t>
            </w:r>
            <w:r>
              <w:rPr>
                <w:rFonts w:hint="eastAsia" w:ascii="宋体" w:hAnsi="宋体" w:cs="宋体"/>
                <w:szCs w:val="21"/>
              </w:rPr>
              <w:t>处理。</w:t>
            </w:r>
          </w:p>
        </w:tc>
      </w:tr>
      <w:tr w14:paraId="72683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90" w:type="dxa"/>
            <w:noWrap w:val="0"/>
            <w:vAlign w:val="center"/>
          </w:tcPr>
          <w:p w14:paraId="07F9AE4B">
            <w:pPr>
              <w:spacing w:line="360" w:lineRule="exact"/>
              <w:jc w:val="center"/>
              <w:rPr>
                <w:szCs w:val="21"/>
              </w:rPr>
            </w:pPr>
            <w:r>
              <w:rPr>
                <w:szCs w:val="21"/>
              </w:rPr>
              <w:t>5</w:t>
            </w:r>
          </w:p>
        </w:tc>
        <w:tc>
          <w:tcPr>
            <w:tcW w:w="2222" w:type="dxa"/>
            <w:noWrap w:val="0"/>
            <w:vAlign w:val="center"/>
          </w:tcPr>
          <w:p w14:paraId="33D9A876">
            <w:pPr>
              <w:jc w:val="center"/>
              <w:rPr>
                <w:rFonts w:hAnsi="宋体"/>
                <w:bCs/>
                <w:szCs w:val="21"/>
              </w:rPr>
            </w:pPr>
            <w:r>
              <w:rPr>
                <w:rFonts w:hint="eastAsia" w:ascii="宋体" w:hAnsi="宋体" w:cs="宋体"/>
                <w:szCs w:val="21"/>
              </w:rPr>
              <w:t>资金来源</w:t>
            </w:r>
          </w:p>
        </w:tc>
        <w:tc>
          <w:tcPr>
            <w:tcW w:w="7188" w:type="dxa"/>
            <w:noWrap w:val="0"/>
            <w:vAlign w:val="center"/>
          </w:tcPr>
          <w:p w14:paraId="58D3A644">
            <w:pPr>
              <w:jc w:val="left"/>
              <w:rPr>
                <w:rFonts w:hint="default" w:ascii="宋体" w:hAnsi="宋体" w:cs="宋体"/>
                <w:szCs w:val="21"/>
                <w:lang w:val="en-US" w:eastAsia="zh-CN"/>
              </w:rPr>
            </w:pPr>
            <w:r>
              <w:rPr>
                <w:rFonts w:hint="eastAsia" w:ascii="宋体" w:hAnsi="宋体" w:cs="宋体"/>
                <w:szCs w:val="21"/>
                <w:lang w:val="en-US" w:eastAsia="zh-CN"/>
              </w:rPr>
              <w:t>中央、省级财政</w:t>
            </w:r>
          </w:p>
        </w:tc>
      </w:tr>
      <w:tr w14:paraId="77C6B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90" w:type="dxa"/>
            <w:noWrap w:val="0"/>
            <w:vAlign w:val="center"/>
          </w:tcPr>
          <w:p w14:paraId="40372BAE">
            <w:pPr>
              <w:spacing w:line="360" w:lineRule="exact"/>
              <w:jc w:val="center"/>
              <w:rPr>
                <w:szCs w:val="21"/>
              </w:rPr>
            </w:pPr>
            <w:r>
              <w:rPr>
                <w:szCs w:val="21"/>
              </w:rPr>
              <w:t>6</w:t>
            </w:r>
          </w:p>
        </w:tc>
        <w:tc>
          <w:tcPr>
            <w:tcW w:w="2222" w:type="dxa"/>
            <w:noWrap w:val="0"/>
            <w:vAlign w:val="center"/>
          </w:tcPr>
          <w:p w14:paraId="7BE73F89">
            <w:pPr>
              <w:spacing w:line="360" w:lineRule="exact"/>
              <w:jc w:val="center"/>
              <w:rPr>
                <w:rFonts w:ascii="Times New Roman" w:hAnsi="宋体" w:eastAsia="宋体" w:cs="Times New Roman"/>
                <w:bCs/>
                <w:kern w:val="2"/>
                <w:sz w:val="21"/>
                <w:szCs w:val="21"/>
                <w:lang w:val="en-US" w:eastAsia="zh-CN" w:bidi="ar-SA"/>
              </w:rPr>
            </w:pPr>
            <w:r>
              <w:rPr>
                <w:rFonts w:hAnsi="宋体"/>
                <w:bCs/>
                <w:szCs w:val="21"/>
              </w:rPr>
              <w:t>质 量 标 准</w:t>
            </w:r>
          </w:p>
        </w:tc>
        <w:tc>
          <w:tcPr>
            <w:tcW w:w="7188" w:type="dxa"/>
            <w:noWrap w:val="0"/>
            <w:vAlign w:val="center"/>
          </w:tcPr>
          <w:p w14:paraId="15D424FA">
            <w:pPr>
              <w:jc w:val="left"/>
              <w:rPr>
                <w:rFonts w:hint="eastAsia" w:ascii="宋体" w:hAnsi="宋体" w:eastAsia="宋体" w:cs="宋体"/>
                <w:kern w:val="2"/>
                <w:sz w:val="21"/>
                <w:szCs w:val="21"/>
                <w:lang w:val="en-US" w:eastAsia="zh-CN" w:bidi="ar-SA"/>
              </w:rPr>
            </w:pPr>
            <w:r>
              <w:rPr>
                <w:rFonts w:hint="eastAsia" w:ascii="宋体" w:hAnsi="宋体" w:cs="宋体"/>
                <w:szCs w:val="21"/>
                <w:lang w:eastAsia="zh-CN"/>
              </w:rPr>
              <w:t>质量标准达到相关规范的合格标准</w:t>
            </w:r>
          </w:p>
        </w:tc>
      </w:tr>
      <w:tr w14:paraId="0F25E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0" w:type="dxa"/>
            <w:noWrap w:val="0"/>
            <w:vAlign w:val="center"/>
          </w:tcPr>
          <w:p w14:paraId="2C252CFC">
            <w:pPr>
              <w:spacing w:line="360" w:lineRule="exact"/>
              <w:jc w:val="center"/>
              <w:rPr>
                <w:szCs w:val="21"/>
              </w:rPr>
            </w:pPr>
            <w:r>
              <w:rPr>
                <w:szCs w:val="21"/>
              </w:rPr>
              <w:t>7</w:t>
            </w:r>
          </w:p>
        </w:tc>
        <w:tc>
          <w:tcPr>
            <w:tcW w:w="2222" w:type="dxa"/>
            <w:noWrap w:val="0"/>
            <w:vAlign w:val="center"/>
          </w:tcPr>
          <w:p w14:paraId="7242DA1F">
            <w:pPr>
              <w:spacing w:line="360" w:lineRule="exact"/>
              <w:jc w:val="center"/>
              <w:rPr>
                <w:szCs w:val="21"/>
              </w:rPr>
            </w:pPr>
            <w:r>
              <w:rPr>
                <w:rFonts w:hint="eastAsia" w:hAnsi="宋体"/>
                <w:szCs w:val="21"/>
                <w:lang w:eastAsia="zh-CN"/>
              </w:rPr>
              <w:t>采购</w:t>
            </w:r>
            <w:r>
              <w:rPr>
                <w:rFonts w:hAnsi="宋体"/>
                <w:szCs w:val="21"/>
              </w:rPr>
              <w:t>范围</w:t>
            </w:r>
          </w:p>
        </w:tc>
        <w:tc>
          <w:tcPr>
            <w:tcW w:w="7188" w:type="dxa"/>
            <w:noWrap w:val="0"/>
            <w:vAlign w:val="center"/>
          </w:tcPr>
          <w:p w14:paraId="10EEEDA2">
            <w:pPr>
              <w:jc w:val="left"/>
              <w:rPr>
                <w:rFonts w:hint="eastAsia" w:ascii="宋体" w:hAnsi="宋体" w:cs="宋体"/>
                <w:szCs w:val="21"/>
              </w:rPr>
            </w:pPr>
            <w:r>
              <w:rPr>
                <w:rFonts w:hint="eastAsia" w:ascii="宋体" w:hAnsi="宋体" w:cs="宋体"/>
                <w:kern w:val="0"/>
                <w:sz w:val="24"/>
              </w:rPr>
              <w:t>田间工程等，详见提供的工程量清单和技术规范要求的内容。</w:t>
            </w:r>
          </w:p>
        </w:tc>
      </w:tr>
      <w:tr w14:paraId="7B5E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90" w:type="dxa"/>
            <w:noWrap w:val="0"/>
            <w:vAlign w:val="center"/>
          </w:tcPr>
          <w:p w14:paraId="3C8B2713">
            <w:pPr>
              <w:spacing w:line="360" w:lineRule="exact"/>
              <w:jc w:val="center"/>
              <w:rPr>
                <w:szCs w:val="21"/>
              </w:rPr>
            </w:pPr>
            <w:r>
              <w:rPr>
                <w:szCs w:val="21"/>
              </w:rPr>
              <w:t>8</w:t>
            </w:r>
          </w:p>
        </w:tc>
        <w:tc>
          <w:tcPr>
            <w:tcW w:w="2222" w:type="dxa"/>
            <w:noWrap w:val="0"/>
            <w:vAlign w:val="center"/>
          </w:tcPr>
          <w:p w14:paraId="2A0C210D">
            <w:pPr>
              <w:spacing w:line="360" w:lineRule="exact"/>
              <w:jc w:val="center"/>
              <w:rPr>
                <w:color w:val="auto"/>
                <w:szCs w:val="21"/>
              </w:rPr>
            </w:pPr>
            <w:r>
              <w:rPr>
                <w:rFonts w:hAnsi="宋体"/>
                <w:color w:val="auto"/>
                <w:szCs w:val="21"/>
              </w:rPr>
              <w:t>工</w:t>
            </w:r>
            <w:r>
              <w:rPr>
                <w:color w:val="auto"/>
                <w:szCs w:val="21"/>
              </w:rPr>
              <w:t xml:space="preserve"> </w:t>
            </w:r>
            <w:r>
              <w:rPr>
                <w:rFonts w:hAnsi="宋体"/>
                <w:color w:val="auto"/>
                <w:szCs w:val="21"/>
              </w:rPr>
              <w:t>期</w:t>
            </w:r>
            <w:r>
              <w:rPr>
                <w:color w:val="auto"/>
                <w:szCs w:val="21"/>
              </w:rPr>
              <w:t xml:space="preserve"> </w:t>
            </w:r>
            <w:r>
              <w:rPr>
                <w:rFonts w:hAnsi="宋体"/>
                <w:color w:val="auto"/>
                <w:szCs w:val="21"/>
              </w:rPr>
              <w:t>要</w:t>
            </w:r>
            <w:r>
              <w:rPr>
                <w:color w:val="auto"/>
                <w:szCs w:val="21"/>
              </w:rPr>
              <w:t xml:space="preserve"> </w:t>
            </w:r>
            <w:r>
              <w:rPr>
                <w:rFonts w:hAnsi="宋体"/>
                <w:color w:val="auto"/>
                <w:szCs w:val="21"/>
              </w:rPr>
              <w:t>求</w:t>
            </w:r>
          </w:p>
        </w:tc>
        <w:tc>
          <w:tcPr>
            <w:tcW w:w="7188" w:type="dxa"/>
            <w:noWrap w:val="0"/>
            <w:vAlign w:val="center"/>
          </w:tcPr>
          <w:p w14:paraId="6BACE99E">
            <w:pPr>
              <w:jc w:val="left"/>
              <w:rPr>
                <w:rFonts w:hint="eastAsia" w:ascii="宋体" w:hAnsi="宋体" w:cs="宋体"/>
                <w:szCs w:val="21"/>
                <w:lang w:val="en-US"/>
              </w:rPr>
            </w:pPr>
            <w:r>
              <w:rPr>
                <w:rFonts w:hint="eastAsia" w:ascii="宋体" w:hAnsi="宋体" w:cs="宋体"/>
                <w:szCs w:val="21"/>
                <w:lang w:val="en-US" w:eastAsia="zh-CN"/>
              </w:rPr>
              <w:t>180日历天</w:t>
            </w:r>
          </w:p>
        </w:tc>
      </w:tr>
      <w:tr w14:paraId="6821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jc w:val="center"/>
        </w:trPr>
        <w:tc>
          <w:tcPr>
            <w:tcW w:w="690" w:type="dxa"/>
            <w:noWrap w:val="0"/>
            <w:vAlign w:val="center"/>
          </w:tcPr>
          <w:p w14:paraId="7CAA516E">
            <w:pPr>
              <w:spacing w:line="360" w:lineRule="exact"/>
              <w:jc w:val="center"/>
              <w:rPr>
                <w:szCs w:val="21"/>
              </w:rPr>
            </w:pPr>
            <w:r>
              <w:rPr>
                <w:szCs w:val="21"/>
              </w:rPr>
              <w:t>9</w:t>
            </w:r>
          </w:p>
        </w:tc>
        <w:tc>
          <w:tcPr>
            <w:tcW w:w="2222" w:type="dxa"/>
            <w:noWrap w:val="0"/>
            <w:vAlign w:val="center"/>
          </w:tcPr>
          <w:p w14:paraId="63B10152">
            <w:pPr>
              <w:spacing w:line="360" w:lineRule="exact"/>
              <w:jc w:val="center"/>
              <w:rPr>
                <w:szCs w:val="21"/>
              </w:rPr>
            </w:pPr>
            <w:r>
              <w:rPr>
                <w:rFonts w:hAnsi="宋体"/>
                <w:szCs w:val="21"/>
              </w:rPr>
              <w:t>投标人资质等级及条件</w:t>
            </w:r>
          </w:p>
        </w:tc>
        <w:tc>
          <w:tcPr>
            <w:tcW w:w="7188" w:type="dxa"/>
            <w:noWrap w:val="0"/>
            <w:vAlign w:val="center"/>
          </w:tcPr>
          <w:p w14:paraId="7820BDDF">
            <w:pPr>
              <w:spacing w:line="360" w:lineRule="exact"/>
              <w:jc w:val="left"/>
              <w:rPr>
                <w:rFonts w:hint="eastAsia" w:hAnsi="宋体"/>
                <w:szCs w:val="21"/>
                <w:lang w:val="en-US" w:eastAsia="zh-CN"/>
              </w:rPr>
            </w:pPr>
            <w:r>
              <w:rPr>
                <w:rFonts w:hint="eastAsia" w:hAnsi="宋体"/>
                <w:szCs w:val="21"/>
                <w:lang w:val="en-US" w:eastAsia="zh-CN"/>
              </w:rPr>
              <w:t>资质要求：详见公告</w:t>
            </w:r>
          </w:p>
          <w:p w14:paraId="2466B8D1">
            <w:pPr>
              <w:spacing w:line="360" w:lineRule="exact"/>
              <w:jc w:val="left"/>
              <w:rPr>
                <w:rFonts w:hint="eastAsia" w:hAnsi="宋体"/>
                <w:szCs w:val="21"/>
              </w:rPr>
            </w:pPr>
            <w:bookmarkStart w:id="7" w:name="_Toc221950048"/>
            <w:r>
              <w:rPr>
                <w:rFonts w:hint="eastAsia" w:hAnsi="宋体"/>
                <w:szCs w:val="21"/>
              </w:rPr>
              <w:t>财务要求：</w:t>
            </w:r>
            <w:r>
              <w:rPr>
                <w:rFonts w:hint="eastAsia" w:hAnsi="宋体"/>
                <w:szCs w:val="21"/>
                <w:lang w:val="en-US" w:eastAsia="zh-CN"/>
              </w:rPr>
              <w:t>详见公告</w:t>
            </w:r>
          </w:p>
          <w:bookmarkEnd w:id="7"/>
          <w:p w14:paraId="5F462E43">
            <w:pPr>
              <w:spacing w:line="360" w:lineRule="exact"/>
              <w:jc w:val="left"/>
              <w:rPr>
                <w:rFonts w:hint="eastAsia" w:hAnsi="宋体"/>
                <w:szCs w:val="21"/>
              </w:rPr>
            </w:pPr>
            <w:bookmarkStart w:id="8" w:name="_Toc221950049"/>
            <w:r>
              <w:rPr>
                <w:rFonts w:hint="eastAsia" w:hAnsi="宋体"/>
                <w:szCs w:val="21"/>
              </w:rPr>
              <w:t>业绩要求：</w:t>
            </w:r>
            <w:r>
              <w:rPr>
                <w:rFonts w:hint="eastAsia" w:hAnsi="宋体"/>
                <w:szCs w:val="21"/>
                <w:lang w:val="en-US" w:eastAsia="zh-CN"/>
              </w:rPr>
              <w:t>详见公告</w:t>
            </w:r>
          </w:p>
          <w:bookmarkEnd w:id="8"/>
          <w:p w14:paraId="1F1715EA">
            <w:pPr>
              <w:spacing w:line="360" w:lineRule="exact"/>
              <w:jc w:val="left"/>
              <w:rPr>
                <w:rFonts w:hint="eastAsia" w:hAnsi="宋体"/>
                <w:szCs w:val="21"/>
              </w:rPr>
            </w:pPr>
            <w:bookmarkStart w:id="9" w:name="_Toc221950050"/>
            <w:r>
              <w:rPr>
                <w:rFonts w:hint="eastAsia" w:hAnsi="宋体"/>
                <w:szCs w:val="21"/>
              </w:rPr>
              <w:t>信誉要求：</w:t>
            </w:r>
            <w:r>
              <w:rPr>
                <w:rFonts w:hint="eastAsia" w:hAnsi="宋体"/>
                <w:szCs w:val="21"/>
                <w:lang w:val="en-US" w:eastAsia="zh-CN"/>
              </w:rPr>
              <w:t>详见公告</w:t>
            </w:r>
          </w:p>
          <w:bookmarkEnd w:id="9"/>
          <w:p w14:paraId="6249D668">
            <w:pPr>
              <w:spacing w:line="360" w:lineRule="exact"/>
              <w:jc w:val="left"/>
              <w:rPr>
                <w:rFonts w:hint="eastAsia" w:hAnsi="宋体"/>
                <w:szCs w:val="21"/>
              </w:rPr>
            </w:pPr>
            <w:bookmarkStart w:id="10" w:name="_Toc221950051"/>
            <w:r>
              <w:rPr>
                <w:rFonts w:hint="eastAsia" w:hAnsi="宋体"/>
                <w:szCs w:val="21"/>
              </w:rPr>
              <w:t>项目经理（建造师，下同）资格：</w:t>
            </w:r>
            <w:r>
              <w:rPr>
                <w:rFonts w:hint="eastAsia" w:hAnsi="宋体"/>
                <w:szCs w:val="21"/>
                <w:lang w:val="en-US" w:eastAsia="zh-CN"/>
              </w:rPr>
              <w:t>详见公告</w:t>
            </w:r>
          </w:p>
          <w:p w14:paraId="0100509B">
            <w:pPr>
              <w:spacing w:line="360" w:lineRule="exact"/>
              <w:jc w:val="left"/>
              <w:rPr>
                <w:rFonts w:hint="eastAsia" w:hAnsi="宋体"/>
                <w:szCs w:val="21"/>
              </w:rPr>
            </w:pPr>
            <w:r>
              <w:rPr>
                <w:rFonts w:hint="eastAsia" w:hAnsi="宋体"/>
                <w:szCs w:val="21"/>
              </w:rPr>
              <w:t>项目技术负责人资格：</w:t>
            </w:r>
            <w:r>
              <w:rPr>
                <w:rFonts w:hint="eastAsia" w:hAnsi="宋体"/>
                <w:szCs w:val="21"/>
                <w:lang w:val="en-US" w:eastAsia="zh-CN"/>
              </w:rPr>
              <w:t>详见公告</w:t>
            </w:r>
          </w:p>
          <w:bookmarkEnd w:id="10"/>
          <w:p w14:paraId="54DC1E03">
            <w:pPr>
              <w:spacing w:line="360" w:lineRule="exact"/>
              <w:jc w:val="left"/>
              <w:rPr>
                <w:rFonts w:hint="eastAsia" w:hAnsi="宋体" w:eastAsia="宋体"/>
                <w:szCs w:val="21"/>
                <w:lang w:eastAsia="zh-CN"/>
              </w:rPr>
            </w:pPr>
            <w:bookmarkStart w:id="11" w:name="_Toc221950052"/>
            <w:r>
              <w:rPr>
                <w:rFonts w:hint="eastAsia" w:hAnsi="宋体"/>
                <w:szCs w:val="21"/>
                <w:lang w:eastAsia="zh-CN"/>
              </w:rPr>
              <w:t>班组成员</w:t>
            </w:r>
            <w:r>
              <w:rPr>
                <w:rFonts w:hint="eastAsia" w:hAnsi="宋体"/>
                <w:szCs w:val="21"/>
              </w:rPr>
              <w:t>资格</w:t>
            </w:r>
            <w:r>
              <w:rPr>
                <w:rFonts w:hint="eastAsia" w:hAnsi="宋体"/>
                <w:szCs w:val="21"/>
                <w:lang w:eastAsia="zh-CN"/>
              </w:rPr>
              <w:t>：</w:t>
            </w:r>
            <w:r>
              <w:rPr>
                <w:rFonts w:hint="eastAsia" w:hAnsi="宋体"/>
                <w:szCs w:val="21"/>
                <w:lang w:val="en-US" w:eastAsia="zh-CN"/>
              </w:rPr>
              <w:t>详见公告</w:t>
            </w:r>
          </w:p>
          <w:p w14:paraId="1BA49EA9">
            <w:pPr>
              <w:spacing w:line="360" w:lineRule="exact"/>
              <w:jc w:val="left"/>
              <w:rPr>
                <w:rFonts w:hint="eastAsia" w:hAnsi="宋体"/>
                <w:kern w:val="0"/>
                <w:szCs w:val="21"/>
                <w:lang w:val="zh-CN"/>
              </w:rPr>
            </w:pPr>
            <w:r>
              <w:rPr>
                <w:rFonts w:hint="eastAsia" w:hAnsi="宋体"/>
                <w:szCs w:val="21"/>
              </w:rPr>
              <w:t>其他要求：</w:t>
            </w:r>
            <w:bookmarkEnd w:id="11"/>
            <w:r>
              <w:rPr>
                <w:rFonts w:hint="eastAsia" w:hAnsi="宋体"/>
                <w:szCs w:val="21"/>
                <w:lang w:val="en-US" w:eastAsia="zh-CN"/>
              </w:rPr>
              <w:t>详见公告</w:t>
            </w:r>
          </w:p>
        </w:tc>
      </w:tr>
      <w:tr w14:paraId="21DEC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690" w:type="dxa"/>
            <w:noWrap w:val="0"/>
            <w:vAlign w:val="center"/>
          </w:tcPr>
          <w:p w14:paraId="776C35A8">
            <w:pPr>
              <w:spacing w:line="360" w:lineRule="exact"/>
              <w:jc w:val="center"/>
              <w:rPr>
                <w:rFonts w:hint="default" w:eastAsia="宋体"/>
                <w:szCs w:val="21"/>
                <w:lang w:val="en-US" w:eastAsia="zh-CN"/>
              </w:rPr>
            </w:pPr>
            <w:r>
              <w:rPr>
                <w:rFonts w:hint="eastAsia"/>
                <w:szCs w:val="21"/>
                <w:lang w:val="en-US" w:eastAsia="zh-CN"/>
              </w:rPr>
              <w:t>10</w:t>
            </w:r>
          </w:p>
        </w:tc>
        <w:tc>
          <w:tcPr>
            <w:tcW w:w="2222" w:type="dxa"/>
            <w:noWrap w:val="0"/>
            <w:vAlign w:val="center"/>
          </w:tcPr>
          <w:p w14:paraId="7C12988A">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14:paraId="05360E6D">
            <w:pPr>
              <w:keepNext w:val="0"/>
              <w:keepLines w:val="0"/>
              <w:widowControl/>
              <w:suppressLineNumbers w:val="0"/>
              <w:ind w:firstLine="420" w:firstLineChars="200"/>
              <w:jc w:val="left"/>
            </w:pPr>
            <w:r>
              <w:rPr>
                <w:rFonts w:hint="eastAsia" w:ascii="宋体" w:hAnsi="宋体" w:eastAsia="宋体" w:cs="宋体"/>
                <w:color w:val="000000"/>
                <w:kern w:val="0"/>
                <w:sz w:val="21"/>
                <w:szCs w:val="21"/>
                <w:lang w:val="en-US" w:eastAsia="zh-CN" w:bidi="ar"/>
              </w:rPr>
              <w:t>成交后分包</w:t>
            </w:r>
          </w:p>
          <w:p w14:paraId="707C3474">
            <w:pPr>
              <w:spacing w:line="360" w:lineRule="exact"/>
              <w:jc w:val="center"/>
              <w:rPr>
                <w:rFonts w:hAnsi="宋体"/>
                <w:szCs w:val="21"/>
              </w:rPr>
            </w:pPr>
          </w:p>
        </w:tc>
        <w:tc>
          <w:tcPr>
            <w:tcW w:w="7188" w:type="dxa"/>
            <w:noWrap w:val="0"/>
            <w:vAlign w:val="center"/>
          </w:tcPr>
          <w:p w14:paraId="2A918C16">
            <w:pPr>
              <w:keepNext w:val="0"/>
              <w:keepLines w:val="0"/>
              <w:widowControl/>
              <w:suppressLineNumbers w:val="0"/>
              <w:jc w:val="left"/>
            </w:pPr>
            <w:r>
              <w:rPr>
                <w:rFonts w:ascii="Wingdings" w:hAnsi="Wingdings" w:eastAsia="宋体" w:cs="Wingdings"/>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不允许 </w:t>
            </w:r>
          </w:p>
          <w:p w14:paraId="5D9C8882">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□允许，分包内容要求：/ </w:t>
            </w:r>
          </w:p>
          <w:p w14:paraId="7806C312">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分包金额要求：/ </w:t>
            </w:r>
          </w:p>
          <w:p w14:paraId="6AC64384">
            <w:pPr>
              <w:keepNext w:val="0"/>
              <w:keepLines w:val="0"/>
              <w:widowControl/>
              <w:suppressLineNumbers w:val="0"/>
              <w:jc w:val="left"/>
              <w:rPr>
                <w:rFonts w:hAnsi="宋体"/>
                <w:kern w:val="0"/>
                <w:szCs w:val="21"/>
              </w:rPr>
            </w:pPr>
            <w:r>
              <w:rPr>
                <w:rFonts w:hint="eastAsia" w:ascii="宋体" w:hAnsi="宋体" w:eastAsia="宋体" w:cs="宋体"/>
                <w:color w:val="000000"/>
                <w:kern w:val="0"/>
                <w:sz w:val="21"/>
                <w:szCs w:val="21"/>
                <w:lang w:val="en-US" w:eastAsia="zh-CN" w:bidi="ar"/>
              </w:rPr>
              <w:t xml:space="preserve">分包人资质要求：/ </w:t>
            </w:r>
          </w:p>
        </w:tc>
      </w:tr>
      <w:tr w14:paraId="21EA8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690" w:type="dxa"/>
            <w:noWrap w:val="0"/>
            <w:vAlign w:val="center"/>
          </w:tcPr>
          <w:p w14:paraId="39EECFF3">
            <w:pPr>
              <w:spacing w:line="360" w:lineRule="exact"/>
              <w:jc w:val="center"/>
              <w:rPr>
                <w:rFonts w:hint="default" w:eastAsia="宋体"/>
                <w:szCs w:val="21"/>
                <w:lang w:val="en-US" w:eastAsia="zh-CN"/>
              </w:rPr>
            </w:pPr>
            <w:r>
              <w:rPr>
                <w:szCs w:val="21"/>
              </w:rPr>
              <w:t>1</w:t>
            </w:r>
            <w:r>
              <w:rPr>
                <w:rFonts w:hint="eastAsia"/>
                <w:szCs w:val="21"/>
                <w:lang w:val="en-US" w:eastAsia="zh-CN"/>
              </w:rPr>
              <w:t>1</w:t>
            </w:r>
          </w:p>
        </w:tc>
        <w:tc>
          <w:tcPr>
            <w:tcW w:w="2222" w:type="dxa"/>
            <w:noWrap w:val="0"/>
            <w:vAlign w:val="center"/>
          </w:tcPr>
          <w:p w14:paraId="0676150D">
            <w:pPr>
              <w:spacing w:line="360" w:lineRule="exact"/>
              <w:jc w:val="center"/>
              <w:rPr>
                <w:szCs w:val="21"/>
              </w:rPr>
            </w:pPr>
            <w:r>
              <w:rPr>
                <w:rFonts w:hAnsi="宋体"/>
                <w:szCs w:val="21"/>
              </w:rPr>
              <w:t>资格审查方法</w:t>
            </w:r>
          </w:p>
        </w:tc>
        <w:tc>
          <w:tcPr>
            <w:tcW w:w="7188" w:type="dxa"/>
            <w:noWrap w:val="0"/>
            <w:vAlign w:val="center"/>
          </w:tcPr>
          <w:p w14:paraId="65F79DF7">
            <w:pPr>
              <w:spacing w:line="360" w:lineRule="exact"/>
              <w:rPr>
                <w:kern w:val="0"/>
                <w:szCs w:val="21"/>
              </w:rPr>
            </w:pPr>
            <w:r>
              <w:rPr>
                <w:rFonts w:hAnsi="宋体"/>
                <w:kern w:val="0"/>
                <w:szCs w:val="21"/>
              </w:rPr>
              <w:t>资格后审</w:t>
            </w:r>
          </w:p>
        </w:tc>
      </w:tr>
      <w:tr w14:paraId="2FA74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690" w:type="dxa"/>
            <w:noWrap w:val="0"/>
            <w:vAlign w:val="center"/>
          </w:tcPr>
          <w:p w14:paraId="697647D3">
            <w:pPr>
              <w:spacing w:line="360" w:lineRule="exact"/>
              <w:jc w:val="center"/>
              <w:rPr>
                <w:rFonts w:hint="eastAsia" w:eastAsia="宋体"/>
                <w:szCs w:val="21"/>
                <w:lang w:val="en-US" w:eastAsia="zh-CN"/>
              </w:rPr>
            </w:pPr>
            <w:r>
              <w:rPr>
                <w:szCs w:val="21"/>
              </w:rPr>
              <w:t>1</w:t>
            </w:r>
            <w:r>
              <w:rPr>
                <w:rFonts w:hint="eastAsia"/>
                <w:szCs w:val="21"/>
                <w:lang w:val="en-US" w:eastAsia="zh-CN"/>
              </w:rPr>
              <w:t>2</w:t>
            </w:r>
          </w:p>
        </w:tc>
        <w:tc>
          <w:tcPr>
            <w:tcW w:w="2222" w:type="dxa"/>
            <w:noWrap w:val="0"/>
            <w:vAlign w:val="center"/>
          </w:tcPr>
          <w:p w14:paraId="2D89ECDA">
            <w:pPr>
              <w:spacing w:line="360" w:lineRule="auto"/>
              <w:jc w:val="center"/>
              <w:rPr>
                <w:szCs w:val="21"/>
              </w:rPr>
            </w:pPr>
            <w:r>
              <w:t>联合体投标</w:t>
            </w:r>
          </w:p>
        </w:tc>
        <w:tc>
          <w:tcPr>
            <w:tcW w:w="7188" w:type="dxa"/>
            <w:noWrap w:val="0"/>
            <w:vAlign w:val="center"/>
          </w:tcPr>
          <w:p w14:paraId="4F67BB28">
            <w:pPr>
              <w:spacing w:line="360" w:lineRule="auto"/>
              <w:rPr>
                <w:szCs w:val="21"/>
              </w:rPr>
            </w:pPr>
            <w:r>
              <w:rPr>
                <w:szCs w:val="21"/>
              </w:rPr>
              <w:t>不接受</w:t>
            </w:r>
          </w:p>
        </w:tc>
      </w:tr>
      <w:tr w14:paraId="7F6B0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90" w:type="dxa"/>
            <w:noWrap w:val="0"/>
            <w:vAlign w:val="center"/>
          </w:tcPr>
          <w:p w14:paraId="37C62BFF">
            <w:pPr>
              <w:spacing w:line="360" w:lineRule="exact"/>
              <w:jc w:val="center"/>
              <w:rPr>
                <w:rFonts w:hint="eastAsia" w:eastAsia="宋体"/>
                <w:szCs w:val="21"/>
                <w:lang w:val="en-US" w:eastAsia="zh-CN"/>
              </w:rPr>
            </w:pPr>
            <w:r>
              <w:rPr>
                <w:szCs w:val="21"/>
              </w:rPr>
              <w:t>1</w:t>
            </w:r>
            <w:r>
              <w:rPr>
                <w:rFonts w:hint="eastAsia"/>
                <w:szCs w:val="21"/>
                <w:lang w:val="en-US" w:eastAsia="zh-CN"/>
              </w:rPr>
              <w:t>3</w:t>
            </w:r>
          </w:p>
        </w:tc>
        <w:tc>
          <w:tcPr>
            <w:tcW w:w="2222" w:type="dxa"/>
            <w:noWrap w:val="0"/>
            <w:vAlign w:val="center"/>
          </w:tcPr>
          <w:p w14:paraId="6D90AF31">
            <w:pPr>
              <w:spacing w:line="360" w:lineRule="exact"/>
              <w:jc w:val="center"/>
              <w:rPr>
                <w:szCs w:val="21"/>
              </w:rPr>
            </w:pPr>
            <w:r>
              <w:rPr>
                <w:rFonts w:hAnsi="宋体"/>
                <w:szCs w:val="21"/>
              </w:rPr>
              <w:t>投标有效期</w:t>
            </w:r>
          </w:p>
        </w:tc>
        <w:tc>
          <w:tcPr>
            <w:tcW w:w="7188" w:type="dxa"/>
            <w:noWrap w:val="0"/>
            <w:vAlign w:val="center"/>
          </w:tcPr>
          <w:p w14:paraId="7552104B">
            <w:pPr>
              <w:spacing w:line="360" w:lineRule="exact"/>
              <w:rPr>
                <w:rFonts w:hAnsi="宋体"/>
                <w:szCs w:val="21"/>
              </w:rPr>
            </w:pPr>
            <w:r>
              <w:rPr>
                <w:rFonts w:hAnsi="宋体"/>
                <w:szCs w:val="21"/>
              </w:rPr>
              <w:t>为</w:t>
            </w:r>
            <w:r>
              <w:rPr>
                <w:rFonts w:hint="eastAsia" w:hAnsi="宋体"/>
                <w:szCs w:val="21"/>
                <w:lang w:val="en-US" w:eastAsia="zh-CN"/>
              </w:rPr>
              <w:t>90</w:t>
            </w:r>
            <w:r>
              <w:rPr>
                <w:rFonts w:hint="eastAsia" w:hAnsi="宋体"/>
                <w:szCs w:val="21"/>
                <w:lang w:eastAsia="zh-CN"/>
              </w:rPr>
              <w:t>日历天</w:t>
            </w:r>
            <w:r>
              <w:rPr>
                <w:rFonts w:hAnsi="宋体"/>
                <w:szCs w:val="21"/>
              </w:rPr>
              <w:t>（从开标之日算起）</w:t>
            </w:r>
          </w:p>
        </w:tc>
      </w:tr>
      <w:tr w14:paraId="3FC7B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90" w:type="dxa"/>
            <w:noWrap w:val="0"/>
            <w:vAlign w:val="center"/>
          </w:tcPr>
          <w:p w14:paraId="39771E71">
            <w:pPr>
              <w:spacing w:line="360" w:lineRule="exact"/>
              <w:jc w:val="center"/>
              <w:rPr>
                <w:rFonts w:hint="eastAsia" w:eastAsia="宋体"/>
                <w:szCs w:val="21"/>
                <w:lang w:val="en-US" w:eastAsia="zh-CN"/>
              </w:rPr>
            </w:pPr>
            <w:r>
              <w:rPr>
                <w:szCs w:val="21"/>
              </w:rPr>
              <w:t>1</w:t>
            </w:r>
            <w:r>
              <w:rPr>
                <w:rFonts w:hint="eastAsia"/>
                <w:szCs w:val="21"/>
                <w:lang w:val="en-US" w:eastAsia="zh-CN"/>
              </w:rPr>
              <w:t>4</w:t>
            </w:r>
          </w:p>
        </w:tc>
        <w:tc>
          <w:tcPr>
            <w:tcW w:w="2222" w:type="dxa"/>
            <w:noWrap w:val="0"/>
            <w:vAlign w:val="center"/>
          </w:tcPr>
          <w:p w14:paraId="253225CD">
            <w:pPr>
              <w:spacing w:line="360" w:lineRule="exact"/>
              <w:jc w:val="center"/>
              <w:rPr>
                <w:szCs w:val="21"/>
              </w:rPr>
            </w:pPr>
            <w:r>
              <w:rPr>
                <w:rFonts w:hAnsi="宋体"/>
                <w:szCs w:val="21"/>
              </w:rPr>
              <w:t>投标保证金</w:t>
            </w:r>
          </w:p>
        </w:tc>
        <w:tc>
          <w:tcPr>
            <w:tcW w:w="7188" w:type="dxa"/>
            <w:noWrap w:val="0"/>
            <w:vAlign w:val="center"/>
          </w:tcPr>
          <w:p w14:paraId="1F43F90F">
            <w:pPr>
              <w:spacing w:line="360" w:lineRule="exact"/>
              <w:rPr>
                <w:rFonts w:hint="eastAsia" w:hAnsi="宋体" w:eastAsia="宋体"/>
                <w:szCs w:val="21"/>
                <w:highlight w:val="magenta"/>
                <w:lang w:val="en-US" w:eastAsia="zh-CN"/>
              </w:rPr>
            </w:pPr>
            <w:r>
              <w:rPr>
                <w:rFonts w:hint="eastAsia" w:hAnsi="宋体"/>
                <w:szCs w:val="21"/>
                <w:lang w:val="en-US" w:eastAsia="zh-CN"/>
              </w:rPr>
              <w:t>无</w:t>
            </w:r>
          </w:p>
        </w:tc>
      </w:tr>
      <w:tr w14:paraId="7005E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690" w:type="dxa"/>
            <w:shd w:val="clear" w:color="auto" w:fill="FFFFFF"/>
            <w:noWrap w:val="0"/>
            <w:vAlign w:val="center"/>
          </w:tcPr>
          <w:p w14:paraId="3434CEEA">
            <w:pPr>
              <w:spacing w:line="360" w:lineRule="exact"/>
              <w:jc w:val="center"/>
              <w:rPr>
                <w:rFonts w:hint="eastAsia" w:eastAsia="宋体"/>
                <w:szCs w:val="21"/>
                <w:lang w:val="en-US" w:eastAsia="zh-CN"/>
              </w:rPr>
            </w:pPr>
            <w:r>
              <w:rPr>
                <w:szCs w:val="21"/>
              </w:rPr>
              <w:t>1</w:t>
            </w:r>
            <w:r>
              <w:rPr>
                <w:rFonts w:hint="eastAsia"/>
                <w:szCs w:val="21"/>
                <w:lang w:val="en-US" w:eastAsia="zh-CN"/>
              </w:rPr>
              <w:t>5</w:t>
            </w:r>
          </w:p>
        </w:tc>
        <w:tc>
          <w:tcPr>
            <w:tcW w:w="2222" w:type="dxa"/>
            <w:shd w:val="clear" w:color="auto" w:fill="FFFFFF"/>
            <w:noWrap w:val="0"/>
            <w:vAlign w:val="center"/>
          </w:tcPr>
          <w:p w14:paraId="77BC1DB8">
            <w:pPr>
              <w:spacing w:line="360" w:lineRule="exact"/>
              <w:jc w:val="center"/>
              <w:rPr>
                <w:szCs w:val="21"/>
              </w:rPr>
            </w:pPr>
            <w:r>
              <w:rPr>
                <w:rFonts w:hAnsi="宋体"/>
                <w:szCs w:val="21"/>
              </w:rPr>
              <w:t>履约保证金</w:t>
            </w:r>
          </w:p>
        </w:tc>
        <w:tc>
          <w:tcPr>
            <w:tcW w:w="7188" w:type="dxa"/>
            <w:shd w:val="clear" w:color="auto" w:fill="FFFFFF"/>
            <w:noWrap w:val="0"/>
            <w:vAlign w:val="center"/>
          </w:tcPr>
          <w:p w14:paraId="09B7B912">
            <w:pPr>
              <w:spacing w:line="360" w:lineRule="exact"/>
              <w:rPr>
                <w:rFonts w:hint="default" w:eastAsia="宋体"/>
                <w:szCs w:val="21"/>
                <w:lang w:val="en-US" w:eastAsia="zh-CN"/>
              </w:rPr>
            </w:pPr>
            <w:r>
              <w:rPr>
                <w:rFonts w:hint="eastAsia"/>
                <w:szCs w:val="21"/>
                <w:lang w:val="en-US" w:eastAsia="zh-CN"/>
              </w:rPr>
              <w:t>无</w:t>
            </w:r>
          </w:p>
        </w:tc>
      </w:tr>
      <w:tr w14:paraId="6A9EA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690" w:type="dxa"/>
            <w:noWrap w:val="0"/>
            <w:vAlign w:val="center"/>
          </w:tcPr>
          <w:p w14:paraId="366BF3BE">
            <w:pPr>
              <w:spacing w:line="360" w:lineRule="exact"/>
              <w:jc w:val="center"/>
              <w:rPr>
                <w:rFonts w:hint="default" w:eastAsia="宋体"/>
                <w:szCs w:val="21"/>
                <w:lang w:val="en-US" w:eastAsia="zh-CN"/>
              </w:rPr>
            </w:pPr>
            <w:r>
              <w:rPr>
                <w:rFonts w:hint="eastAsia"/>
                <w:szCs w:val="21"/>
                <w:lang w:val="en-US" w:eastAsia="zh-CN"/>
              </w:rPr>
              <w:t>16</w:t>
            </w:r>
          </w:p>
        </w:tc>
        <w:tc>
          <w:tcPr>
            <w:tcW w:w="2222" w:type="dxa"/>
            <w:noWrap w:val="0"/>
            <w:vAlign w:val="center"/>
          </w:tcPr>
          <w:p w14:paraId="0CBD7131">
            <w:pPr>
              <w:spacing w:line="360" w:lineRule="exact"/>
              <w:jc w:val="center"/>
              <w:rPr>
                <w:rFonts w:hint="eastAsia" w:hAnsi="宋体"/>
                <w:szCs w:val="21"/>
              </w:rPr>
            </w:pPr>
            <w:r>
              <w:rPr>
                <w:rFonts w:hint="eastAsia" w:hAnsi="宋体"/>
                <w:szCs w:val="21"/>
              </w:rPr>
              <w:t>促进中小企业、监狱企业、残疾人福利性单位发展政策</w:t>
            </w:r>
          </w:p>
          <w:p w14:paraId="0F3E143A">
            <w:pPr>
              <w:spacing w:line="360" w:lineRule="exact"/>
              <w:jc w:val="center"/>
              <w:rPr>
                <w:rFonts w:hint="eastAsia" w:hAnsi="宋体"/>
                <w:szCs w:val="21"/>
              </w:rPr>
            </w:pPr>
          </w:p>
        </w:tc>
        <w:tc>
          <w:tcPr>
            <w:tcW w:w="7188" w:type="dxa"/>
            <w:noWrap w:val="0"/>
            <w:vAlign w:val="center"/>
          </w:tcPr>
          <w:p w14:paraId="01AC44C0">
            <w:pPr>
              <w:spacing w:line="360" w:lineRule="exact"/>
              <w:ind w:firstLine="420" w:firstLineChars="200"/>
              <w:rPr>
                <w:rFonts w:hint="eastAsia" w:ascii="宋体" w:hAnsi="宋体" w:cs="宋体"/>
                <w:color w:val="000000"/>
                <w:szCs w:val="21"/>
              </w:rPr>
            </w:pPr>
            <w:r>
              <w:rPr>
                <w:rFonts w:hint="eastAsia" w:ascii="宋体" w:hAnsi="宋体" w:cs="宋体"/>
                <w:color w:val="000000"/>
                <w:szCs w:val="21"/>
                <w:lang w:val="en-US" w:eastAsia="zh-CN"/>
              </w:rPr>
              <w:t xml:space="preserve">依据财政部工业和信息化部《关于印发&lt;政府采购促进中小企业发展管理办法&gt;的通知》(财库[2020]46号)的规定，对参加政府采购活动的小型和微型企业评标时在采用原报价进行评分的基础上增加其价格得分的 3%作为其价格分；中小企业应当提供《中小企业声明函》（见附件），否则在评审时不享受上述评审优惠。 </w:t>
            </w:r>
          </w:p>
          <w:p w14:paraId="07E712B5">
            <w:pPr>
              <w:spacing w:line="360" w:lineRule="exact"/>
              <w:ind w:firstLine="420" w:firstLineChars="200"/>
              <w:rPr>
                <w:rFonts w:hint="eastAsia" w:ascii="宋体" w:hAnsi="宋体" w:cs="宋体"/>
                <w:color w:val="000000"/>
                <w:szCs w:val="21"/>
              </w:rPr>
            </w:pPr>
            <w:r>
              <w:rPr>
                <w:rFonts w:hint="eastAsia" w:ascii="宋体" w:hAnsi="宋体" w:cs="宋体"/>
                <w:color w:val="000000"/>
                <w:szCs w:val="21"/>
                <w:lang w:val="en-US" w:eastAsia="zh-CN"/>
              </w:rPr>
              <w:t xml:space="preserve">根据工业和信息化部、国家统计局、国家发展和改革委员会财政部《中小企业划型标准规定》（工信部联企业〔2011〕300号）的规定，本项目采购标的对应的中小企业划分标准所属行业为其他未列明（专业技术服务）业。 </w:t>
            </w:r>
          </w:p>
          <w:p w14:paraId="45373325">
            <w:pPr>
              <w:spacing w:line="360" w:lineRule="exact"/>
              <w:rPr>
                <w:rFonts w:hint="eastAsia" w:ascii="宋体" w:hAnsi="宋体" w:cs="宋体"/>
                <w:color w:val="000000"/>
                <w:szCs w:val="21"/>
              </w:rPr>
            </w:pPr>
            <w:r>
              <w:rPr>
                <w:rFonts w:hint="eastAsia" w:ascii="宋体" w:hAnsi="宋体" w:cs="宋体"/>
                <w:color w:val="000000"/>
                <w:szCs w:val="21"/>
                <w:lang w:val="en-US" w:eastAsia="zh-CN"/>
              </w:rPr>
              <w:t xml:space="preserve">依据财政部、司法部《关于政府采购支持监狱企业发展有关问题的通知》（财库[2014]68号）的规定，监狱企业视同小型、微型企业，享受预留份额、评审中价格扣除等促进中小企业发展的政府采购政策。监狱企业应当提供由省级以上监狱管理局、戒毒管理局(含新疆生产建设兵团)出具的属于监狱企业的证明文件。 </w:t>
            </w:r>
          </w:p>
          <w:p w14:paraId="5F7FB7D7">
            <w:pPr>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 xml:space="preserve">依据财政部民政部中国残疾人联合会《关于促进残疾人就业政府采购政策的通知》（财库[2017]141号）的规定，残疾人福利性单位视同小型、微型企业，享受预留份额、评审中价格扣除等促进中小企业发展的政府采购政策。残疾人福利性单位属于小型、微型企业不重复享受政策。符合该通知规定条件的残疾人福利性单位应当提供《残疾人福利性单位声明函》（见附件） </w:t>
            </w:r>
          </w:p>
          <w:p w14:paraId="58BEF6D3">
            <w:pPr>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 xml:space="preserve">满足本磋商文件第9条的规定且接受大中型企业与小微企业组成联合体，或者满足本磋商文件的规定且允许大中型企业向一家或者多家小微企业分包的采购项目，对于联合协议或者分包意向协议约定小微企业的合同份额占到合同总金额30%以上的，对联合体或者大中型企业的报价评标时在采用原报价进行评分的基础上增加其价格得分的2%作为其价格分。 </w:t>
            </w:r>
          </w:p>
          <w:p w14:paraId="5B677F65">
            <w:pPr>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 xml:space="preserve">供应商应当对《中小企业声明函》、监狱企业证明文件、《残疾人福利性单位声明函》的真实性负责，上述材料与事实不符的依照《政府采购法》第七十七条第一款的规定，处以采购金额千分之十以下的罚款，列入不良行为记录名单，在一至三年内禁止参加政府采购活动，有违法所得的，并处没收违法所得；情节严重的，由工商行政管理机关吊销营业执照；构成犯罪的，依法追究刑事责任。 </w:t>
            </w:r>
          </w:p>
          <w:p w14:paraId="2AD27E05">
            <w:pPr>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 xml:space="preserve">供应商提供的产品如属于《节能产品政府采购品目清单》中“政府强制采购产品”的，评审时不予价格扣除。 </w:t>
            </w:r>
          </w:p>
          <w:p w14:paraId="4943B6BA">
            <w:pPr>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供应商提供的产品如属于《节能产品政府采购品目清单》中非“政府强制采购产品”的，给予该项产品价格1%的扣除，用扣除后的价格参与评审。</w:t>
            </w:r>
          </w:p>
          <w:p w14:paraId="50A2DCEE">
            <w:pPr>
              <w:spacing w:line="360" w:lineRule="exact"/>
              <w:ind w:firstLine="420" w:firstLineChars="200"/>
              <w:rPr>
                <w:rFonts w:hint="eastAsia" w:ascii="宋体" w:hAnsi="宋体" w:cs="宋体"/>
                <w:szCs w:val="21"/>
              </w:rPr>
            </w:pPr>
            <w:r>
              <w:rPr>
                <w:rFonts w:hint="eastAsia" w:ascii="宋体" w:hAnsi="宋体" w:cs="宋体"/>
                <w:color w:val="000000"/>
                <w:szCs w:val="21"/>
                <w:lang w:val="en-US" w:eastAsia="zh-CN"/>
              </w:rPr>
              <w:t>供应商提供的产品如属于《环境标志产品政府采购品目清单》范围的，给予该项产品价格1%的扣除，用扣除后的价格参与评审。</w:t>
            </w:r>
          </w:p>
        </w:tc>
      </w:tr>
      <w:tr w14:paraId="34484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690" w:type="dxa"/>
            <w:noWrap w:val="0"/>
            <w:vAlign w:val="center"/>
          </w:tcPr>
          <w:p w14:paraId="5FDAE3C8">
            <w:pPr>
              <w:spacing w:line="360" w:lineRule="exact"/>
              <w:jc w:val="center"/>
              <w:rPr>
                <w:rFonts w:hint="default" w:eastAsia="宋体"/>
                <w:szCs w:val="21"/>
                <w:lang w:val="en-US" w:eastAsia="zh-CN"/>
              </w:rPr>
            </w:pPr>
            <w:r>
              <w:rPr>
                <w:rFonts w:hint="eastAsia"/>
                <w:szCs w:val="21"/>
                <w:lang w:val="en-US" w:eastAsia="zh-CN"/>
              </w:rPr>
              <w:t>17</w:t>
            </w:r>
          </w:p>
        </w:tc>
        <w:tc>
          <w:tcPr>
            <w:tcW w:w="2222" w:type="dxa"/>
            <w:noWrap w:val="0"/>
            <w:vAlign w:val="center"/>
          </w:tcPr>
          <w:p w14:paraId="7AE21166">
            <w:pPr>
              <w:spacing w:line="360" w:lineRule="exact"/>
              <w:jc w:val="center"/>
              <w:rPr>
                <w:rFonts w:hAnsi="宋体"/>
                <w:szCs w:val="21"/>
              </w:rPr>
            </w:pPr>
            <w:r>
              <w:rPr>
                <w:rFonts w:hint="eastAsia" w:hAnsi="宋体"/>
                <w:szCs w:val="21"/>
              </w:rPr>
              <w:t>响应</w:t>
            </w:r>
            <w:r>
              <w:rPr>
                <w:rFonts w:hAnsi="宋体"/>
                <w:szCs w:val="21"/>
              </w:rPr>
              <w:t>文件份数</w:t>
            </w:r>
          </w:p>
        </w:tc>
        <w:tc>
          <w:tcPr>
            <w:tcW w:w="7188" w:type="dxa"/>
            <w:noWrap w:val="0"/>
            <w:vAlign w:val="center"/>
          </w:tcPr>
          <w:p w14:paraId="7F043FC5">
            <w:pPr>
              <w:spacing w:line="360" w:lineRule="exact"/>
              <w:rPr>
                <w:rFonts w:hint="eastAsia"/>
              </w:rPr>
            </w:pPr>
            <w:r>
              <w:rPr>
                <w:rFonts w:hint="eastAsia" w:ascii="宋体" w:hAnsi="宋体" w:cs="宋体"/>
                <w:szCs w:val="21"/>
              </w:rPr>
              <w:t>正本一份，副本二份。正本与副本应使用A4纸幅面按竞争性磋商文件规定的内容和格式填报；要求采用打印、复印或不能擦去的墨水书写，文字要清晰，语意要明确。必须胶装，不允许出现活页或类似活页，否则作为不合格投标响应文件处理。</w:t>
            </w:r>
          </w:p>
        </w:tc>
      </w:tr>
      <w:tr w14:paraId="7EEE3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690" w:type="dxa"/>
            <w:noWrap w:val="0"/>
            <w:vAlign w:val="center"/>
          </w:tcPr>
          <w:p w14:paraId="26580256">
            <w:pPr>
              <w:spacing w:line="360" w:lineRule="exact"/>
              <w:jc w:val="center"/>
              <w:rPr>
                <w:rFonts w:hint="default"/>
                <w:szCs w:val="21"/>
                <w:lang w:val="en-US" w:eastAsia="zh-CN"/>
              </w:rPr>
            </w:pPr>
            <w:r>
              <w:rPr>
                <w:rFonts w:hint="eastAsia"/>
                <w:szCs w:val="21"/>
                <w:lang w:val="en-US" w:eastAsia="zh-CN"/>
              </w:rPr>
              <w:t>18</w:t>
            </w:r>
          </w:p>
        </w:tc>
        <w:tc>
          <w:tcPr>
            <w:tcW w:w="2222" w:type="dxa"/>
            <w:noWrap w:val="0"/>
            <w:vAlign w:val="center"/>
          </w:tcPr>
          <w:p w14:paraId="3CA365BC">
            <w:pPr>
              <w:spacing w:line="360" w:lineRule="auto"/>
              <w:jc w:val="center"/>
              <w:rPr>
                <w:rFonts w:hint="eastAsia" w:hAnsi="宋体"/>
                <w:szCs w:val="21"/>
              </w:rPr>
            </w:pPr>
            <w:r>
              <w:rPr>
                <w:szCs w:val="21"/>
              </w:rPr>
              <w:t>封套上写明</w:t>
            </w:r>
          </w:p>
        </w:tc>
        <w:tc>
          <w:tcPr>
            <w:tcW w:w="7188" w:type="dxa"/>
            <w:noWrap w:val="0"/>
            <w:vAlign w:val="center"/>
          </w:tcPr>
          <w:p w14:paraId="6532A2BC">
            <w:pPr>
              <w:spacing w:line="360" w:lineRule="auto"/>
              <w:rPr>
                <w:szCs w:val="21"/>
                <w:u w:val="single"/>
              </w:rPr>
            </w:pPr>
            <w:r>
              <w:rPr>
                <w:rFonts w:hint="eastAsia"/>
                <w:szCs w:val="21"/>
                <w:lang w:eastAsia="zh-CN"/>
              </w:rPr>
              <w:t>采购人</w:t>
            </w:r>
            <w:r>
              <w:rPr>
                <w:szCs w:val="21"/>
              </w:rPr>
              <w:t>：</w:t>
            </w:r>
            <w:r>
              <w:rPr>
                <w:szCs w:val="21"/>
                <w:u w:val="single"/>
              </w:rPr>
              <w:t xml:space="preserve">                  </w:t>
            </w:r>
            <w:r>
              <w:rPr>
                <w:rFonts w:hint="eastAsia"/>
                <w:szCs w:val="21"/>
              </w:rPr>
              <w:t>项目名称</w:t>
            </w:r>
            <w:r>
              <w:rPr>
                <w:szCs w:val="21"/>
              </w:rPr>
              <w:t>：</w:t>
            </w:r>
            <w:r>
              <w:rPr>
                <w:szCs w:val="21"/>
                <w:u w:val="single"/>
              </w:rPr>
              <w:t xml:space="preserve">                </w:t>
            </w:r>
          </w:p>
          <w:p w14:paraId="5E4202D6">
            <w:pPr>
              <w:spacing w:line="360" w:lineRule="auto"/>
              <w:rPr>
                <w:szCs w:val="21"/>
                <w:u w:val="single"/>
              </w:rPr>
            </w:pPr>
            <w:r>
              <w:rPr>
                <w:szCs w:val="21"/>
              </w:rPr>
              <w:t>项目编号：</w:t>
            </w:r>
            <w:r>
              <w:rPr>
                <w:szCs w:val="21"/>
                <w:u w:val="single"/>
              </w:rPr>
              <w:t xml:space="preserve">                </w:t>
            </w:r>
            <w:r>
              <w:rPr>
                <w:szCs w:val="21"/>
              </w:rPr>
              <w:t>投标人名称：</w:t>
            </w:r>
            <w:r>
              <w:rPr>
                <w:szCs w:val="21"/>
                <w:u w:val="single"/>
              </w:rPr>
              <w:t xml:space="preserve">                 </w:t>
            </w:r>
          </w:p>
          <w:p w14:paraId="013A6498">
            <w:pPr>
              <w:spacing w:line="360" w:lineRule="auto"/>
              <w:rPr>
                <w:rFonts w:hint="eastAsia" w:ascii="宋体" w:hAnsi="宋体" w:cs="宋体"/>
                <w:szCs w:val="21"/>
              </w:rPr>
            </w:pPr>
            <w:r>
              <w:rPr>
                <w:szCs w:val="21"/>
                <w:u w:val="single"/>
              </w:rPr>
              <w:t>（项目名称）</w:t>
            </w:r>
            <w:r>
              <w:rPr>
                <w:szCs w:val="21"/>
              </w:rPr>
              <w:t>投标文件，于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u w:val="single"/>
              </w:rPr>
              <w:t xml:space="preserve">  </w:t>
            </w:r>
            <w:r>
              <w:rPr>
                <w:szCs w:val="21"/>
              </w:rPr>
              <w:t>时</w:t>
            </w:r>
            <w:r>
              <w:rPr>
                <w:szCs w:val="21"/>
                <w:u w:val="single"/>
              </w:rPr>
              <w:t xml:space="preserve">  </w:t>
            </w:r>
            <w:r>
              <w:rPr>
                <w:szCs w:val="21"/>
              </w:rPr>
              <w:t>分前不得开启</w:t>
            </w:r>
          </w:p>
        </w:tc>
      </w:tr>
      <w:tr w14:paraId="7A888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690" w:type="dxa"/>
            <w:noWrap w:val="0"/>
            <w:vAlign w:val="center"/>
          </w:tcPr>
          <w:p w14:paraId="55F352DD">
            <w:pPr>
              <w:spacing w:line="360" w:lineRule="exact"/>
              <w:jc w:val="center"/>
              <w:rPr>
                <w:rFonts w:hint="default" w:eastAsia="宋体"/>
                <w:szCs w:val="21"/>
                <w:lang w:val="en-US" w:eastAsia="zh-CN"/>
              </w:rPr>
            </w:pPr>
            <w:r>
              <w:rPr>
                <w:rFonts w:hint="eastAsia"/>
                <w:szCs w:val="21"/>
                <w:lang w:val="en-US" w:eastAsia="zh-CN"/>
              </w:rPr>
              <w:t>19</w:t>
            </w:r>
          </w:p>
        </w:tc>
        <w:tc>
          <w:tcPr>
            <w:tcW w:w="2222" w:type="dxa"/>
            <w:noWrap w:val="0"/>
            <w:vAlign w:val="center"/>
          </w:tcPr>
          <w:p w14:paraId="086A2A25">
            <w:pPr>
              <w:spacing w:line="360" w:lineRule="exact"/>
              <w:jc w:val="center"/>
              <w:rPr>
                <w:szCs w:val="21"/>
              </w:rPr>
            </w:pPr>
            <w:r>
              <w:rPr>
                <w:rFonts w:hAnsi="宋体"/>
                <w:szCs w:val="21"/>
              </w:rPr>
              <w:t>获取</w:t>
            </w:r>
            <w:r>
              <w:rPr>
                <w:rFonts w:hint="eastAsia" w:hAnsi="宋体"/>
                <w:szCs w:val="21"/>
              </w:rPr>
              <w:t>竞争性磋商</w:t>
            </w:r>
            <w:r>
              <w:rPr>
                <w:rFonts w:hAnsi="宋体"/>
                <w:szCs w:val="21"/>
              </w:rPr>
              <w:t>文件</w:t>
            </w:r>
          </w:p>
        </w:tc>
        <w:tc>
          <w:tcPr>
            <w:tcW w:w="7188" w:type="dxa"/>
            <w:noWrap w:val="0"/>
            <w:vAlign w:val="center"/>
          </w:tcPr>
          <w:p w14:paraId="7B5D8F71">
            <w:pPr>
              <w:spacing w:line="360" w:lineRule="exact"/>
            </w:pPr>
            <w:r>
              <w:t>地点：</w:t>
            </w:r>
            <w:r>
              <w:rPr>
                <w:rFonts w:hint="eastAsia" w:ascii="宋体" w:hAnsi="宋体"/>
                <w:szCs w:val="21"/>
              </w:rPr>
              <w:t>湖北</w:t>
            </w:r>
            <w:r>
              <w:rPr>
                <w:rFonts w:hint="eastAsia" w:ascii="宋体" w:hAnsi="宋体"/>
                <w:szCs w:val="21"/>
                <w:lang w:eastAsia="zh-CN"/>
              </w:rPr>
              <w:t>程巍建设</w:t>
            </w:r>
            <w:r>
              <w:t>工程咨询有限公司</w:t>
            </w:r>
          </w:p>
          <w:p w14:paraId="04C21BD8">
            <w:pPr>
              <w:spacing w:line="360" w:lineRule="exact"/>
              <w:rPr>
                <w:rFonts w:hint="eastAsia"/>
              </w:rPr>
            </w:pPr>
            <w:r>
              <w:t>时间：</w:t>
            </w:r>
            <w:r>
              <w:rPr>
                <w:rFonts w:hint="eastAsia"/>
              </w:rPr>
              <w:t>详竞争性磋商公告</w:t>
            </w:r>
          </w:p>
        </w:tc>
      </w:tr>
      <w:tr w14:paraId="112DC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690" w:type="dxa"/>
            <w:noWrap w:val="0"/>
            <w:vAlign w:val="center"/>
          </w:tcPr>
          <w:p w14:paraId="7FDD5BDF">
            <w:pPr>
              <w:spacing w:line="360" w:lineRule="exact"/>
              <w:jc w:val="center"/>
              <w:rPr>
                <w:rFonts w:hint="default" w:eastAsia="宋体"/>
                <w:szCs w:val="21"/>
                <w:lang w:val="en-US" w:eastAsia="zh-CN"/>
              </w:rPr>
            </w:pPr>
            <w:r>
              <w:rPr>
                <w:rFonts w:hint="eastAsia"/>
                <w:szCs w:val="21"/>
                <w:lang w:val="en-US" w:eastAsia="zh-CN"/>
              </w:rPr>
              <w:t>20</w:t>
            </w:r>
          </w:p>
        </w:tc>
        <w:tc>
          <w:tcPr>
            <w:tcW w:w="2222" w:type="dxa"/>
            <w:noWrap w:val="0"/>
            <w:vAlign w:val="center"/>
          </w:tcPr>
          <w:p w14:paraId="0198E387">
            <w:pPr>
              <w:spacing w:line="360" w:lineRule="exact"/>
              <w:jc w:val="center"/>
              <w:rPr>
                <w:szCs w:val="21"/>
              </w:rPr>
            </w:pPr>
            <w:r>
              <w:rPr>
                <w:rFonts w:hAnsi="宋体"/>
                <w:szCs w:val="21"/>
              </w:rPr>
              <w:t>投标人提出书面问题及解答时间</w:t>
            </w:r>
          </w:p>
        </w:tc>
        <w:tc>
          <w:tcPr>
            <w:tcW w:w="7188" w:type="dxa"/>
            <w:noWrap w:val="0"/>
            <w:vAlign w:val="center"/>
          </w:tcPr>
          <w:p w14:paraId="43A7C35E">
            <w:pPr>
              <w:spacing w:line="360" w:lineRule="exact"/>
              <w:rPr>
                <w:szCs w:val="21"/>
              </w:rPr>
            </w:pPr>
            <w:r>
              <w:rPr>
                <w:rFonts w:hAnsi="宋体"/>
                <w:szCs w:val="21"/>
              </w:rPr>
              <w:t>地点：送至</w:t>
            </w:r>
            <w:r>
              <w:rPr>
                <w:rFonts w:hint="eastAsia" w:ascii="宋体" w:hAnsi="宋体"/>
                <w:szCs w:val="21"/>
              </w:rPr>
              <w:t>湖北</w:t>
            </w:r>
            <w:r>
              <w:rPr>
                <w:rFonts w:hint="eastAsia" w:ascii="宋体" w:hAnsi="宋体"/>
                <w:szCs w:val="21"/>
                <w:lang w:eastAsia="zh-CN"/>
              </w:rPr>
              <w:t>程巍建设</w:t>
            </w:r>
            <w:r>
              <w:rPr>
                <w:rFonts w:hAnsi="宋体"/>
                <w:szCs w:val="21"/>
              </w:rPr>
              <w:t>工程咨询有限公司</w:t>
            </w:r>
          </w:p>
          <w:p w14:paraId="227B8C60">
            <w:pPr>
              <w:shd w:val="clear" w:color="auto" w:fill="auto"/>
              <w:spacing w:line="360" w:lineRule="exact"/>
              <w:rPr>
                <w:szCs w:val="21"/>
              </w:rPr>
            </w:pPr>
            <w:r>
              <w:rPr>
                <w:rFonts w:hAnsi="宋体"/>
                <w:szCs w:val="21"/>
              </w:rPr>
              <w:t>时间</w:t>
            </w:r>
            <w:r>
              <w:rPr>
                <w:rFonts w:hAnsi="宋体"/>
                <w:color w:val="auto"/>
                <w:szCs w:val="21"/>
              </w:rPr>
              <w:t>：</w:t>
            </w:r>
            <w:r>
              <w:rPr>
                <w:rFonts w:hint="eastAsia"/>
                <w:color w:val="auto"/>
                <w:szCs w:val="21"/>
                <w:lang w:eastAsia="zh-CN"/>
              </w:rPr>
              <w:t>2021年</w:t>
            </w:r>
            <w:r>
              <w:rPr>
                <w:rFonts w:hint="eastAsia"/>
                <w:color w:val="auto"/>
                <w:szCs w:val="21"/>
                <w:lang w:val="en-US" w:eastAsia="zh-CN"/>
              </w:rPr>
              <w:t>12</w:t>
            </w:r>
            <w:r>
              <w:rPr>
                <w:rFonts w:hint="eastAsia"/>
                <w:color w:val="auto"/>
                <w:szCs w:val="21"/>
                <w:lang w:eastAsia="zh-CN"/>
              </w:rPr>
              <w:t>月</w:t>
            </w:r>
            <w:r>
              <w:rPr>
                <w:rFonts w:hint="eastAsia"/>
                <w:color w:val="auto"/>
                <w:szCs w:val="21"/>
                <w:lang w:val="en-US" w:eastAsia="zh-CN"/>
              </w:rPr>
              <w:t>18</w:t>
            </w:r>
            <w:r>
              <w:rPr>
                <w:rFonts w:hint="eastAsia"/>
                <w:color w:val="auto"/>
                <w:szCs w:val="21"/>
                <w:lang w:eastAsia="zh-CN"/>
              </w:rPr>
              <w:t>日17时00分前解答</w:t>
            </w:r>
          </w:p>
        </w:tc>
      </w:tr>
      <w:tr w14:paraId="17E2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690" w:type="dxa"/>
            <w:noWrap w:val="0"/>
            <w:vAlign w:val="center"/>
          </w:tcPr>
          <w:p w14:paraId="15155559">
            <w:pPr>
              <w:spacing w:line="360" w:lineRule="exact"/>
              <w:jc w:val="center"/>
              <w:rPr>
                <w:rFonts w:hint="default" w:eastAsia="宋体"/>
                <w:szCs w:val="21"/>
                <w:lang w:val="en-US" w:eastAsia="zh-CN"/>
              </w:rPr>
            </w:pPr>
            <w:r>
              <w:rPr>
                <w:rFonts w:hint="eastAsia"/>
                <w:szCs w:val="21"/>
                <w:lang w:val="en-US" w:eastAsia="zh-CN"/>
              </w:rPr>
              <w:t>21</w:t>
            </w:r>
          </w:p>
        </w:tc>
        <w:tc>
          <w:tcPr>
            <w:tcW w:w="2222" w:type="dxa"/>
            <w:noWrap w:val="0"/>
            <w:vAlign w:val="center"/>
          </w:tcPr>
          <w:p w14:paraId="3AD9A8CD">
            <w:pPr>
              <w:spacing w:line="360" w:lineRule="exact"/>
              <w:rPr>
                <w:rFonts w:hAnsi="宋体"/>
                <w:szCs w:val="21"/>
              </w:rPr>
            </w:pPr>
            <w:r>
              <w:rPr>
                <w:rFonts w:hint="eastAsia" w:hAnsi="宋体"/>
                <w:szCs w:val="21"/>
              </w:rPr>
              <w:t>响应文件</w:t>
            </w:r>
            <w:r>
              <w:rPr>
                <w:rFonts w:hAnsi="宋体"/>
                <w:szCs w:val="21"/>
              </w:rPr>
              <w:t>递交</w:t>
            </w:r>
            <w:r>
              <w:rPr>
                <w:rFonts w:hint="eastAsia" w:hAnsi="宋体"/>
                <w:szCs w:val="21"/>
              </w:rPr>
              <w:t>地点及</w:t>
            </w:r>
            <w:r>
              <w:rPr>
                <w:rFonts w:hAnsi="宋体"/>
                <w:szCs w:val="21"/>
              </w:rPr>
              <w:t>投标截止日期</w:t>
            </w:r>
          </w:p>
        </w:tc>
        <w:tc>
          <w:tcPr>
            <w:tcW w:w="7188" w:type="dxa"/>
            <w:noWrap w:val="0"/>
            <w:vAlign w:val="center"/>
          </w:tcPr>
          <w:p w14:paraId="38096E35">
            <w:pPr>
              <w:shd w:val="clear" w:color="auto" w:fill="auto"/>
              <w:spacing w:line="360" w:lineRule="exact"/>
              <w:rPr>
                <w:rFonts w:hint="eastAsia" w:ascii="Times New Roman" w:hAnsi="宋体" w:eastAsia="宋体" w:cs="Times New Roman"/>
                <w:szCs w:val="21"/>
                <w:lang w:val="en-US" w:eastAsia="zh-CN"/>
              </w:rPr>
            </w:pPr>
            <w:r>
              <w:rPr>
                <w:rFonts w:hAnsi="宋体"/>
                <w:szCs w:val="21"/>
              </w:rPr>
              <w:t>地</w:t>
            </w:r>
            <w:r>
              <w:rPr>
                <w:rFonts w:ascii="Times New Roman" w:hAnsi="宋体" w:eastAsia="宋体" w:cs="Times New Roman"/>
                <w:szCs w:val="21"/>
              </w:rPr>
              <w:t>点</w:t>
            </w:r>
            <w:r>
              <w:rPr>
                <w:rFonts w:hint="eastAsia" w:ascii="Times New Roman" w:hAnsi="宋体" w:eastAsia="宋体" w:cs="Times New Roman"/>
                <w:szCs w:val="21"/>
                <w:lang w:val="en-US" w:eastAsia="zh-CN"/>
              </w:rPr>
              <w:t>：</w:t>
            </w:r>
            <w:r>
              <w:rPr>
                <w:rFonts w:hint="eastAsia" w:ascii="宋体" w:hAnsi="宋体" w:cs="宋体"/>
                <w:color w:val="FF0000"/>
                <w:sz w:val="24"/>
              </w:rPr>
              <w:t>随县公共资源交易中心开标一厅</w:t>
            </w:r>
            <w:r>
              <w:rPr>
                <w:rFonts w:ascii="宋体" w:hAnsi="宋体" w:cs="宋体"/>
                <w:color w:val="FF0000"/>
                <w:sz w:val="24"/>
              </w:rPr>
              <w:t>201</w:t>
            </w:r>
            <w:r>
              <w:rPr>
                <w:rFonts w:hint="eastAsia" w:ascii="宋体" w:hAnsi="宋体" w:cs="宋体"/>
                <w:color w:val="FF0000"/>
                <w:sz w:val="24"/>
              </w:rPr>
              <w:t>室</w:t>
            </w:r>
          </w:p>
          <w:p w14:paraId="264AD5A8">
            <w:pPr>
              <w:shd w:val="clear" w:color="auto" w:fill="auto"/>
              <w:spacing w:line="360" w:lineRule="exact"/>
              <w:rPr>
                <w:rFonts w:hint="eastAsia"/>
                <w:szCs w:val="21"/>
              </w:rPr>
            </w:pPr>
            <w:r>
              <w:rPr>
                <w:rFonts w:hint="eastAsia"/>
                <w:szCs w:val="21"/>
                <w:lang w:val="en-US" w:eastAsia="zh-CN"/>
              </w:rPr>
              <w:t>时间：详竞争性磋商公告</w:t>
            </w:r>
          </w:p>
        </w:tc>
      </w:tr>
      <w:tr w14:paraId="25F58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690" w:type="dxa"/>
            <w:noWrap w:val="0"/>
            <w:vAlign w:val="center"/>
          </w:tcPr>
          <w:p w14:paraId="5ABC18A1">
            <w:pPr>
              <w:spacing w:line="360" w:lineRule="exact"/>
              <w:jc w:val="center"/>
              <w:rPr>
                <w:rFonts w:hint="default" w:eastAsia="宋体"/>
                <w:szCs w:val="21"/>
                <w:lang w:val="en-US" w:eastAsia="zh-CN"/>
              </w:rPr>
            </w:pPr>
            <w:r>
              <w:rPr>
                <w:rFonts w:hint="eastAsia"/>
                <w:szCs w:val="21"/>
                <w:lang w:val="en-US" w:eastAsia="zh-CN"/>
              </w:rPr>
              <w:t>22</w:t>
            </w:r>
          </w:p>
        </w:tc>
        <w:tc>
          <w:tcPr>
            <w:tcW w:w="2222" w:type="dxa"/>
            <w:noWrap w:val="0"/>
            <w:vAlign w:val="center"/>
          </w:tcPr>
          <w:p w14:paraId="1BBE9199">
            <w:pPr>
              <w:spacing w:line="360" w:lineRule="exact"/>
              <w:jc w:val="center"/>
              <w:rPr>
                <w:rFonts w:hint="eastAsia"/>
                <w:szCs w:val="21"/>
              </w:rPr>
            </w:pPr>
            <w:r>
              <w:rPr>
                <w:rFonts w:hAnsi="宋体"/>
                <w:szCs w:val="21"/>
              </w:rPr>
              <w:t>开标</w:t>
            </w:r>
            <w:r>
              <w:rPr>
                <w:rFonts w:hint="eastAsia" w:hAnsi="宋体"/>
                <w:szCs w:val="21"/>
              </w:rPr>
              <w:t>地点、时间</w:t>
            </w:r>
          </w:p>
        </w:tc>
        <w:tc>
          <w:tcPr>
            <w:tcW w:w="7188" w:type="dxa"/>
            <w:noWrap w:val="0"/>
            <w:vAlign w:val="center"/>
          </w:tcPr>
          <w:p w14:paraId="58E1FF9E">
            <w:pPr>
              <w:shd w:val="clear" w:color="auto" w:fill="auto"/>
              <w:spacing w:line="360" w:lineRule="exact"/>
              <w:rPr>
                <w:rFonts w:hint="eastAsia" w:ascii="Times New Roman" w:hAnsi="宋体" w:eastAsia="宋体" w:cs="Times New Roman"/>
                <w:szCs w:val="21"/>
                <w:lang w:val="en-US" w:eastAsia="zh-CN"/>
              </w:rPr>
            </w:pPr>
            <w:r>
              <w:rPr>
                <w:rFonts w:ascii="Times New Roman" w:hAnsi="宋体" w:eastAsia="宋体" w:cs="Times New Roman"/>
                <w:szCs w:val="21"/>
              </w:rPr>
              <w:t>地点：</w:t>
            </w:r>
            <w:r>
              <w:rPr>
                <w:rFonts w:hint="eastAsia" w:ascii="宋体" w:hAnsi="宋体" w:cs="宋体"/>
                <w:color w:val="FF0000"/>
                <w:sz w:val="24"/>
              </w:rPr>
              <w:t>随县公共资源交易中心开标一厅</w:t>
            </w:r>
            <w:r>
              <w:rPr>
                <w:rFonts w:ascii="宋体" w:hAnsi="宋体" w:cs="宋体"/>
                <w:color w:val="FF0000"/>
                <w:sz w:val="24"/>
              </w:rPr>
              <w:t>201</w:t>
            </w:r>
            <w:r>
              <w:rPr>
                <w:rFonts w:hint="eastAsia" w:ascii="宋体" w:hAnsi="宋体" w:cs="宋体"/>
                <w:color w:val="FF0000"/>
                <w:sz w:val="24"/>
              </w:rPr>
              <w:t>室</w:t>
            </w:r>
            <w:r>
              <w:rPr>
                <w:rFonts w:hint="eastAsia" w:ascii="Times New Roman" w:hAnsi="宋体" w:eastAsia="宋体" w:cs="Times New Roman"/>
                <w:szCs w:val="21"/>
              </w:rPr>
              <w:t>。</w:t>
            </w:r>
          </w:p>
          <w:p w14:paraId="42266370">
            <w:pPr>
              <w:shd w:val="clear" w:color="auto" w:fill="auto"/>
              <w:spacing w:line="360" w:lineRule="exact"/>
              <w:rPr>
                <w:szCs w:val="21"/>
              </w:rPr>
            </w:pPr>
            <w:r>
              <w:rPr>
                <w:rFonts w:hint="eastAsia"/>
                <w:szCs w:val="21"/>
                <w:lang w:val="en-US" w:eastAsia="zh-CN"/>
              </w:rPr>
              <w:t>时间：详竞争性磋商公告</w:t>
            </w:r>
          </w:p>
        </w:tc>
      </w:tr>
      <w:tr w14:paraId="14B7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690" w:type="dxa"/>
            <w:noWrap w:val="0"/>
            <w:vAlign w:val="center"/>
          </w:tcPr>
          <w:p w14:paraId="319D4000">
            <w:pPr>
              <w:spacing w:line="360" w:lineRule="exact"/>
              <w:jc w:val="center"/>
              <w:rPr>
                <w:rFonts w:hint="default" w:eastAsia="宋体"/>
                <w:szCs w:val="21"/>
                <w:lang w:val="en-US" w:eastAsia="zh-CN"/>
              </w:rPr>
            </w:pPr>
            <w:r>
              <w:rPr>
                <w:rFonts w:hint="eastAsia"/>
                <w:szCs w:val="21"/>
                <w:lang w:val="en-US" w:eastAsia="zh-CN"/>
              </w:rPr>
              <w:t>23</w:t>
            </w:r>
          </w:p>
        </w:tc>
        <w:tc>
          <w:tcPr>
            <w:tcW w:w="2222" w:type="dxa"/>
            <w:noWrap w:val="0"/>
            <w:vAlign w:val="center"/>
          </w:tcPr>
          <w:p w14:paraId="35248269">
            <w:pPr>
              <w:spacing w:line="360" w:lineRule="exact"/>
              <w:jc w:val="center"/>
              <w:rPr>
                <w:rFonts w:hAnsi="宋体"/>
                <w:szCs w:val="21"/>
              </w:rPr>
            </w:pPr>
            <w:r>
              <w:rPr>
                <w:rFonts w:hint="eastAsia" w:hAnsi="宋体"/>
                <w:szCs w:val="21"/>
              </w:rPr>
              <w:t>开标要求</w:t>
            </w:r>
          </w:p>
        </w:tc>
        <w:tc>
          <w:tcPr>
            <w:tcW w:w="7188" w:type="dxa"/>
            <w:noWrap w:val="0"/>
            <w:vAlign w:val="center"/>
          </w:tcPr>
          <w:p w14:paraId="0DBAD13B">
            <w:pPr>
              <w:shd w:val="clear" w:color="auto" w:fill="auto"/>
              <w:spacing w:line="360" w:lineRule="exact"/>
              <w:rPr>
                <w:rFonts w:hint="eastAsia" w:ascii="Times New Roman" w:hAnsi="宋体" w:eastAsia="宋体" w:cs="Times New Roman"/>
                <w:szCs w:val="21"/>
              </w:rPr>
            </w:pPr>
            <w:r>
              <w:rPr>
                <w:rFonts w:hint="eastAsia" w:ascii="Times New Roman" w:hAnsi="宋体" w:eastAsia="宋体" w:cs="Times New Roman"/>
                <w:szCs w:val="21"/>
              </w:rPr>
              <w:t>法定代表人持本人身份证</w:t>
            </w:r>
            <w:r>
              <w:rPr>
                <w:rFonts w:hint="eastAsia" w:ascii="Times New Roman" w:hAnsi="宋体" w:eastAsia="宋体" w:cs="Times New Roman"/>
                <w:szCs w:val="21"/>
                <w:lang w:eastAsia="zh-CN"/>
              </w:rPr>
              <w:t>及</w:t>
            </w:r>
            <w:r>
              <w:rPr>
                <w:rFonts w:hint="eastAsia" w:ascii="Times New Roman" w:hAnsi="宋体" w:eastAsia="宋体" w:cs="Times New Roman"/>
                <w:szCs w:val="21"/>
              </w:rPr>
              <w:t>法定代表人证明</w:t>
            </w:r>
          </w:p>
          <w:p w14:paraId="5436631D">
            <w:pPr>
              <w:shd w:val="clear" w:color="auto" w:fill="auto"/>
              <w:spacing w:line="360" w:lineRule="exact"/>
              <w:rPr>
                <w:rFonts w:hAnsi="宋体"/>
                <w:szCs w:val="21"/>
              </w:rPr>
            </w:pPr>
            <w:r>
              <w:rPr>
                <w:rFonts w:hint="eastAsia" w:ascii="Times New Roman" w:hAnsi="宋体" w:eastAsia="宋体" w:cs="Times New Roman"/>
                <w:szCs w:val="21"/>
              </w:rPr>
              <w:t>或授权委托人持本人身份证</w:t>
            </w:r>
            <w:r>
              <w:rPr>
                <w:rFonts w:hint="eastAsia" w:ascii="Times New Roman" w:hAnsi="宋体" w:eastAsia="宋体" w:cs="Times New Roman"/>
                <w:szCs w:val="21"/>
                <w:lang w:eastAsia="zh-CN"/>
              </w:rPr>
              <w:t>及</w:t>
            </w:r>
            <w:r>
              <w:rPr>
                <w:rFonts w:hint="eastAsia" w:ascii="Times New Roman" w:hAnsi="宋体" w:eastAsia="宋体" w:cs="Times New Roman"/>
                <w:szCs w:val="21"/>
              </w:rPr>
              <w:t>授权委托书到场</w:t>
            </w:r>
          </w:p>
        </w:tc>
      </w:tr>
      <w:tr w14:paraId="37646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90" w:type="dxa"/>
            <w:noWrap w:val="0"/>
            <w:vAlign w:val="center"/>
          </w:tcPr>
          <w:p w14:paraId="764EE242">
            <w:pPr>
              <w:spacing w:line="360" w:lineRule="exact"/>
              <w:jc w:val="center"/>
              <w:rPr>
                <w:rFonts w:hint="default" w:eastAsia="宋体"/>
                <w:szCs w:val="21"/>
                <w:lang w:val="en-US" w:eastAsia="zh-CN"/>
              </w:rPr>
            </w:pPr>
            <w:r>
              <w:rPr>
                <w:rFonts w:hint="eastAsia"/>
                <w:szCs w:val="21"/>
                <w:lang w:val="en-US" w:eastAsia="zh-CN"/>
              </w:rPr>
              <w:t>24</w:t>
            </w:r>
          </w:p>
        </w:tc>
        <w:tc>
          <w:tcPr>
            <w:tcW w:w="2222" w:type="dxa"/>
            <w:noWrap w:val="0"/>
            <w:vAlign w:val="center"/>
          </w:tcPr>
          <w:p w14:paraId="106ABE6B">
            <w:pPr>
              <w:spacing w:line="360" w:lineRule="exact"/>
              <w:jc w:val="center"/>
              <w:rPr>
                <w:szCs w:val="21"/>
              </w:rPr>
            </w:pPr>
            <w:r>
              <w:rPr>
                <w:rFonts w:hAnsi="宋体"/>
                <w:szCs w:val="21"/>
              </w:rPr>
              <w:t>评标标准及方法</w:t>
            </w:r>
          </w:p>
        </w:tc>
        <w:tc>
          <w:tcPr>
            <w:tcW w:w="7188" w:type="dxa"/>
            <w:noWrap w:val="0"/>
            <w:vAlign w:val="center"/>
          </w:tcPr>
          <w:p w14:paraId="6FAA03AB">
            <w:pPr>
              <w:spacing w:line="360" w:lineRule="exact"/>
              <w:rPr>
                <w:szCs w:val="21"/>
              </w:rPr>
            </w:pPr>
            <w:r>
              <w:rPr>
                <w:rFonts w:hAnsi="宋体"/>
                <w:szCs w:val="21"/>
              </w:rPr>
              <w:t>评标标准方法附后</w:t>
            </w:r>
          </w:p>
        </w:tc>
      </w:tr>
      <w:tr w14:paraId="36E65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90" w:type="dxa"/>
            <w:noWrap w:val="0"/>
            <w:vAlign w:val="center"/>
          </w:tcPr>
          <w:p w14:paraId="0613E783">
            <w:pPr>
              <w:spacing w:line="360" w:lineRule="exact"/>
              <w:jc w:val="center"/>
              <w:rPr>
                <w:rFonts w:hint="default"/>
                <w:szCs w:val="21"/>
                <w:lang w:val="en-US" w:eastAsia="zh-CN"/>
              </w:rPr>
            </w:pPr>
            <w:r>
              <w:rPr>
                <w:rFonts w:hint="eastAsia"/>
                <w:szCs w:val="21"/>
                <w:lang w:val="en-US" w:eastAsia="zh-CN"/>
              </w:rPr>
              <w:t>25</w:t>
            </w:r>
          </w:p>
        </w:tc>
        <w:tc>
          <w:tcPr>
            <w:tcW w:w="2222" w:type="dxa"/>
            <w:noWrap w:val="0"/>
            <w:vAlign w:val="center"/>
          </w:tcPr>
          <w:p w14:paraId="542EED47">
            <w:pPr>
              <w:spacing w:line="360" w:lineRule="auto"/>
              <w:jc w:val="center"/>
              <w:rPr>
                <w:rFonts w:hAnsi="宋体"/>
                <w:szCs w:val="21"/>
              </w:rPr>
            </w:pPr>
            <w:r>
              <w:rPr>
                <w:szCs w:val="21"/>
              </w:rPr>
              <w:t>评标委员会的组建</w:t>
            </w:r>
          </w:p>
        </w:tc>
        <w:tc>
          <w:tcPr>
            <w:tcW w:w="7188" w:type="dxa"/>
            <w:noWrap w:val="0"/>
            <w:vAlign w:val="center"/>
          </w:tcPr>
          <w:p w14:paraId="4CDC3694">
            <w:pPr>
              <w:spacing w:line="360" w:lineRule="auto"/>
              <w:rPr>
                <w:rFonts w:hAnsi="宋体"/>
                <w:szCs w:val="21"/>
              </w:rPr>
            </w:pPr>
            <w:r>
              <w:rPr>
                <w:szCs w:val="21"/>
              </w:rPr>
              <w:t>评标委员会构成：</w:t>
            </w:r>
            <w:r>
              <w:rPr>
                <w:szCs w:val="21"/>
                <w:u w:val="single"/>
              </w:rPr>
              <w:t xml:space="preserve"> </w:t>
            </w:r>
            <w:r>
              <w:rPr>
                <w:rFonts w:hint="eastAsia"/>
                <w:szCs w:val="21"/>
                <w:u w:val="single"/>
                <w:lang w:val="en-US" w:eastAsia="zh-CN"/>
              </w:rPr>
              <w:t>3</w:t>
            </w:r>
            <w:r>
              <w:rPr>
                <w:szCs w:val="21"/>
                <w:u w:val="single"/>
              </w:rPr>
              <w:t xml:space="preserve"> </w:t>
            </w:r>
            <w:r>
              <w:rPr>
                <w:szCs w:val="21"/>
              </w:rPr>
              <w:t>人</w:t>
            </w:r>
            <w:r>
              <w:rPr>
                <w:rFonts w:hint="eastAsia"/>
                <w:szCs w:val="21"/>
                <w:lang w:eastAsia="zh-CN"/>
              </w:rPr>
              <w:t>或</w:t>
            </w:r>
            <w:r>
              <w:rPr>
                <w:rFonts w:hint="eastAsia"/>
                <w:szCs w:val="21"/>
                <w:u w:val="single"/>
                <w:lang w:val="en-US" w:eastAsia="zh-CN"/>
              </w:rPr>
              <w:t>3人以上单数</w:t>
            </w:r>
            <w:r>
              <w:rPr>
                <w:szCs w:val="21"/>
              </w:rPr>
              <w:t>，评标专家确定方式：采用随机抽取的方式从湖北政府采购评审专家管理系统中随机抽取</w:t>
            </w:r>
          </w:p>
        </w:tc>
      </w:tr>
      <w:tr w14:paraId="3FFF3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90" w:type="dxa"/>
            <w:noWrap w:val="0"/>
            <w:vAlign w:val="center"/>
          </w:tcPr>
          <w:p w14:paraId="29D25C47">
            <w:pPr>
              <w:spacing w:line="360" w:lineRule="exact"/>
              <w:jc w:val="center"/>
              <w:rPr>
                <w:rFonts w:hint="default" w:eastAsia="宋体"/>
                <w:szCs w:val="21"/>
                <w:lang w:val="en-US" w:eastAsia="zh-CN"/>
              </w:rPr>
            </w:pPr>
            <w:r>
              <w:rPr>
                <w:rFonts w:hint="eastAsia"/>
                <w:szCs w:val="21"/>
                <w:lang w:val="en-US" w:eastAsia="zh-CN"/>
              </w:rPr>
              <w:t>26</w:t>
            </w:r>
          </w:p>
        </w:tc>
        <w:tc>
          <w:tcPr>
            <w:tcW w:w="2222" w:type="dxa"/>
            <w:noWrap w:val="0"/>
            <w:vAlign w:val="center"/>
          </w:tcPr>
          <w:p w14:paraId="2371A0E9">
            <w:pPr>
              <w:jc w:val="center"/>
              <w:rPr>
                <w:rFonts w:hint="eastAsia"/>
                <w:szCs w:val="21"/>
              </w:rPr>
            </w:pPr>
            <w:r>
              <w:rPr>
                <w:szCs w:val="21"/>
              </w:rPr>
              <w:t>招标代理服务费</w:t>
            </w:r>
          </w:p>
          <w:p w14:paraId="4230D58A">
            <w:pPr>
              <w:jc w:val="center"/>
              <w:rPr>
                <w:szCs w:val="21"/>
              </w:rPr>
            </w:pPr>
            <w:r>
              <w:rPr>
                <w:szCs w:val="21"/>
              </w:rPr>
              <w:t>取费标准</w:t>
            </w:r>
          </w:p>
        </w:tc>
        <w:tc>
          <w:tcPr>
            <w:tcW w:w="7188" w:type="dxa"/>
            <w:noWrap w:val="0"/>
            <w:vAlign w:val="center"/>
          </w:tcPr>
          <w:p w14:paraId="2F12DD2A">
            <w:pPr>
              <w:rPr>
                <w:szCs w:val="21"/>
              </w:rPr>
            </w:pPr>
          </w:p>
          <w:p w14:paraId="31C1DD50">
            <w:pPr>
              <w:rPr>
                <w:rFonts w:hint="eastAsia"/>
                <w:szCs w:val="21"/>
              </w:rPr>
            </w:pPr>
            <w:r>
              <w:rPr>
                <w:szCs w:val="21"/>
              </w:rPr>
              <w:t>招标代理服务费</w:t>
            </w:r>
            <w:r>
              <w:rPr>
                <w:rFonts w:hint="eastAsia"/>
                <w:szCs w:val="21"/>
              </w:rPr>
              <w:t>收费</w:t>
            </w:r>
            <w:r>
              <w:rPr>
                <w:szCs w:val="21"/>
              </w:rPr>
              <w:t>标准</w:t>
            </w:r>
            <w:r>
              <w:rPr>
                <w:rFonts w:hint="eastAsia"/>
                <w:szCs w:val="21"/>
              </w:rPr>
              <w:t>参照计价格[2002]1980号文件</w:t>
            </w:r>
            <w:r>
              <w:rPr>
                <w:szCs w:val="21"/>
              </w:rPr>
              <w:t>规定费率标准</w:t>
            </w:r>
            <w:r>
              <w:rPr>
                <w:rFonts w:hint="eastAsia"/>
                <w:szCs w:val="21"/>
              </w:rPr>
              <w:t>。</w:t>
            </w:r>
          </w:p>
          <w:p w14:paraId="7EA08897">
            <w:pPr>
              <w:rPr>
                <w:szCs w:val="21"/>
              </w:rPr>
            </w:pPr>
          </w:p>
        </w:tc>
      </w:tr>
      <w:tr w14:paraId="3178C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690" w:type="dxa"/>
            <w:noWrap w:val="0"/>
            <w:vAlign w:val="center"/>
          </w:tcPr>
          <w:p w14:paraId="2F4B659C">
            <w:pPr>
              <w:spacing w:line="360" w:lineRule="exact"/>
              <w:jc w:val="center"/>
              <w:rPr>
                <w:rFonts w:hint="default" w:eastAsia="宋体"/>
                <w:szCs w:val="21"/>
                <w:lang w:val="en-US" w:eastAsia="zh-CN"/>
              </w:rPr>
            </w:pPr>
            <w:r>
              <w:rPr>
                <w:rFonts w:hint="eastAsia"/>
                <w:szCs w:val="21"/>
                <w:lang w:val="en-US" w:eastAsia="zh-CN"/>
              </w:rPr>
              <w:t>27</w:t>
            </w:r>
          </w:p>
        </w:tc>
        <w:tc>
          <w:tcPr>
            <w:tcW w:w="2222" w:type="dxa"/>
            <w:noWrap w:val="0"/>
            <w:vAlign w:val="center"/>
          </w:tcPr>
          <w:p w14:paraId="0DDE656D">
            <w:pPr>
              <w:jc w:val="center"/>
              <w:rPr>
                <w:rFonts w:hint="eastAsia"/>
                <w:szCs w:val="21"/>
              </w:rPr>
            </w:pPr>
            <w:r>
              <w:rPr>
                <w:szCs w:val="21"/>
              </w:rPr>
              <w:t>招标代理服务费</w:t>
            </w:r>
          </w:p>
          <w:p w14:paraId="5C898949">
            <w:pPr>
              <w:jc w:val="center"/>
              <w:rPr>
                <w:szCs w:val="21"/>
                <w:highlight w:val="red"/>
              </w:rPr>
            </w:pPr>
            <w:r>
              <w:rPr>
                <w:szCs w:val="21"/>
              </w:rPr>
              <w:t>交费办法</w:t>
            </w:r>
          </w:p>
        </w:tc>
        <w:tc>
          <w:tcPr>
            <w:tcW w:w="7188" w:type="dxa"/>
            <w:noWrap w:val="0"/>
            <w:vAlign w:val="center"/>
          </w:tcPr>
          <w:p w14:paraId="07F69712">
            <w:pPr>
              <w:rPr>
                <w:szCs w:val="21"/>
                <w:highlight w:val="red"/>
              </w:rPr>
            </w:pPr>
            <w:r>
              <w:rPr>
                <w:rFonts w:hint="eastAsia"/>
              </w:rPr>
              <w:t>经采购人同意，</w:t>
            </w:r>
            <w:r>
              <w:rPr>
                <w:szCs w:val="21"/>
              </w:rPr>
              <w:t>招标代理服务费</w:t>
            </w:r>
            <w:r>
              <w:rPr>
                <w:rFonts w:hint="eastAsia"/>
                <w:szCs w:val="21"/>
              </w:rPr>
              <w:t>由中标人支付。</w:t>
            </w:r>
            <w:r>
              <w:rPr>
                <w:rFonts w:hint="eastAsia"/>
                <w:szCs w:val="21"/>
                <w:lang w:val="en-US" w:eastAsia="zh-CN"/>
              </w:rPr>
              <w:t>由中标单位在领取中标通知书时一次性向采购代理机构支付招标代理费：按国家计委计价格[2002]1980号文件之规定向中标单位收取招标代理服务费。</w:t>
            </w:r>
          </w:p>
        </w:tc>
      </w:tr>
    </w:tbl>
    <w:p w14:paraId="7892A24F">
      <w:pPr>
        <w:spacing w:line="300" w:lineRule="auto"/>
        <w:rPr>
          <w:rFonts w:hint="eastAsia"/>
          <w:sz w:val="18"/>
          <w:szCs w:val="18"/>
        </w:rPr>
      </w:pPr>
    </w:p>
    <w:p w14:paraId="18B3F825">
      <w:pPr>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pPr>
    </w:p>
    <w:p w14:paraId="2DB1F412">
      <w:pPr>
        <w:spacing w:line="360" w:lineRule="auto"/>
        <w:jc w:val="center"/>
        <w:outlineLvl w:val="1"/>
        <w:rPr>
          <w:rFonts w:eastAsia="仿宋_GB2312"/>
          <w:b/>
          <w:sz w:val="32"/>
          <w:szCs w:val="32"/>
        </w:rPr>
      </w:pPr>
      <w:bookmarkStart w:id="12" w:name="_Toc21012"/>
      <w:bookmarkStart w:id="13" w:name="_Toc441787409"/>
      <w:bookmarkStart w:id="14" w:name="_Toc421738010"/>
      <w:r>
        <w:rPr>
          <w:rFonts w:eastAsia="仿宋_GB2312"/>
          <w:sz w:val="32"/>
          <w:szCs w:val="32"/>
        </w:rPr>
        <w:t>一、</w:t>
      </w:r>
      <w:r>
        <w:rPr>
          <w:rFonts w:eastAsia="仿宋_GB2312"/>
          <w:b/>
          <w:sz w:val="32"/>
          <w:szCs w:val="32"/>
        </w:rPr>
        <w:t>总   则</w:t>
      </w:r>
      <w:bookmarkEnd w:id="12"/>
      <w:bookmarkEnd w:id="13"/>
      <w:bookmarkEnd w:id="14"/>
    </w:p>
    <w:p w14:paraId="029F7779">
      <w:pPr>
        <w:spacing w:line="450" w:lineRule="exact"/>
        <w:rPr>
          <w:szCs w:val="21"/>
        </w:rPr>
      </w:pPr>
      <w:r>
        <w:rPr>
          <w:rFonts w:hint="eastAsia" w:hAnsi="宋体"/>
          <w:szCs w:val="21"/>
          <w:lang w:eastAsia="zh-CN"/>
        </w:rPr>
        <w:t>（一）</w:t>
      </w:r>
      <w:r>
        <w:rPr>
          <w:rFonts w:hAnsi="宋体"/>
          <w:szCs w:val="21"/>
        </w:rPr>
        <w:t>项目概况：</w:t>
      </w:r>
    </w:p>
    <w:p w14:paraId="50214F07">
      <w:pPr>
        <w:spacing w:line="450" w:lineRule="exact"/>
        <w:ind w:firstLine="57"/>
        <w:rPr>
          <w:rFonts w:hAnsi="宋体"/>
          <w:szCs w:val="21"/>
        </w:rPr>
      </w:pPr>
      <w:r>
        <w:rPr>
          <w:szCs w:val="21"/>
        </w:rPr>
        <w:t xml:space="preserve">    1</w:t>
      </w:r>
      <w:r>
        <w:rPr>
          <w:rFonts w:hAnsi="宋体"/>
          <w:szCs w:val="21"/>
        </w:rPr>
        <w:t>、工程说明和招标范围见竞争性磋商须知。</w:t>
      </w:r>
    </w:p>
    <w:p w14:paraId="55E4318D">
      <w:pPr>
        <w:spacing w:line="450" w:lineRule="exact"/>
        <w:ind w:firstLine="57"/>
        <w:rPr>
          <w:rFonts w:hAnsi="宋体"/>
          <w:szCs w:val="21"/>
        </w:rPr>
      </w:pPr>
      <w:r>
        <w:rPr>
          <w:rFonts w:hAnsi="宋体"/>
          <w:szCs w:val="21"/>
        </w:rPr>
        <w:t xml:space="preserve">    2、本项目按照《中国政府采购法》和有关招标投标法规、规章、规定，采用</w:t>
      </w:r>
      <w:r>
        <w:rPr>
          <w:rFonts w:hint="eastAsia" w:hAnsi="宋体"/>
          <w:szCs w:val="21"/>
        </w:rPr>
        <w:t>竞争性磋商</w:t>
      </w:r>
      <w:r>
        <w:rPr>
          <w:rFonts w:hAnsi="宋体"/>
          <w:szCs w:val="21"/>
        </w:rPr>
        <w:t>方式，择优按评标得分确定成交人。</w:t>
      </w:r>
    </w:p>
    <w:p w14:paraId="104AFDC7">
      <w:pPr>
        <w:spacing w:line="450" w:lineRule="exact"/>
        <w:rPr>
          <w:rFonts w:hAnsi="宋体"/>
          <w:szCs w:val="21"/>
        </w:rPr>
      </w:pPr>
      <w:r>
        <w:rPr>
          <w:rFonts w:hint="eastAsia" w:hAnsi="宋体"/>
          <w:szCs w:val="21"/>
          <w:lang w:eastAsia="zh-CN"/>
        </w:rPr>
        <w:t>（二）</w:t>
      </w:r>
      <w:r>
        <w:rPr>
          <w:rFonts w:hAnsi="宋体"/>
          <w:szCs w:val="21"/>
        </w:rPr>
        <w:t>投标人资格要求：</w:t>
      </w:r>
    </w:p>
    <w:p w14:paraId="2C3A060F">
      <w:pPr>
        <w:spacing w:line="450" w:lineRule="exact"/>
        <w:ind w:firstLine="476" w:firstLineChars="227"/>
        <w:rPr>
          <w:rFonts w:hint="eastAsia" w:hAnsi="宋体"/>
          <w:szCs w:val="21"/>
        </w:rPr>
      </w:pPr>
      <w:r>
        <w:rPr>
          <w:rFonts w:hint="eastAsia" w:hAnsi="宋体"/>
          <w:szCs w:val="21"/>
        </w:rPr>
        <w:t>1、</w:t>
      </w:r>
      <w:r>
        <w:rPr>
          <w:rFonts w:hAnsi="宋体"/>
          <w:szCs w:val="21"/>
        </w:rPr>
        <w:t>投标人资格要求见竞争性磋商须知</w:t>
      </w:r>
      <w:r>
        <w:rPr>
          <w:rFonts w:hint="eastAsia" w:hAnsi="宋体"/>
          <w:szCs w:val="21"/>
        </w:rPr>
        <w:t>。</w:t>
      </w:r>
    </w:p>
    <w:p w14:paraId="4C63EDE6">
      <w:pPr>
        <w:spacing w:line="450" w:lineRule="exact"/>
        <w:rPr>
          <w:rFonts w:hAnsi="宋体"/>
          <w:szCs w:val="21"/>
        </w:rPr>
      </w:pPr>
      <w:r>
        <w:rPr>
          <w:rFonts w:hint="eastAsia" w:hAnsi="宋体"/>
          <w:szCs w:val="21"/>
          <w:lang w:eastAsia="zh-CN"/>
        </w:rPr>
        <w:t>（三）</w:t>
      </w:r>
      <w:r>
        <w:rPr>
          <w:rFonts w:hAnsi="宋体"/>
          <w:szCs w:val="21"/>
        </w:rPr>
        <w:t>投标费用</w:t>
      </w:r>
    </w:p>
    <w:p w14:paraId="38302F67">
      <w:pPr>
        <w:spacing w:line="450" w:lineRule="exact"/>
        <w:ind w:firstLine="476" w:firstLineChars="227"/>
        <w:rPr>
          <w:rFonts w:hAnsi="宋体"/>
          <w:szCs w:val="21"/>
        </w:rPr>
      </w:pPr>
      <w:r>
        <w:rPr>
          <w:rFonts w:hAnsi="宋体"/>
          <w:szCs w:val="21"/>
        </w:rPr>
        <w:t>投标人应承担其编制</w:t>
      </w:r>
      <w:r>
        <w:rPr>
          <w:rFonts w:hint="eastAsia" w:hAnsi="宋体"/>
          <w:szCs w:val="21"/>
        </w:rPr>
        <w:t>响应文件</w:t>
      </w:r>
      <w:r>
        <w:rPr>
          <w:rFonts w:hAnsi="宋体"/>
          <w:szCs w:val="21"/>
        </w:rPr>
        <w:t>与递交</w:t>
      </w:r>
      <w:r>
        <w:rPr>
          <w:rFonts w:hint="eastAsia" w:hAnsi="宋体"/>
          <w:szCs w:val="21"/>
        </w:rPr>
        <w:t>响应文件</w:t>
      </w:r>
      <w:r>
        <w:rPr>
          <w:rFonts w:hAnsi="宋体"/>
          <w:szCs w:val="21"/>
        </w:rPr>
        <w:t>所涉及的一切费用，不论投标结果如何，采购人和政府采购代理机构在任何情况下无义务和责任承担这些费用。</w:t>
      </w:r>
    </w:p>
    <w:p w14:paraId="5FDA9D38">
      <w:pPr>
        <w:spacing w:line="450" w:lineRule="exact"/>
        <w:rPr>
          <w:szCs w:val="21"/>
        </w:rPr>
      </w:pPr>
      <w:r>
        <w:rPr>
          <w:rFonts w:hint="eastAsia"/>
          <w:szCs w:val="21"/>
          <w:lang w:eastAsia="zh-CN"/>
        </w:rPr>
        <w:t>（四）</w:t>
      </w:r>
      <w:r>
        <w:rPr>
          <w:rFonts w:hAnsi="宋体"/>
          <w:szCs w:val="21"/>
        </w:rPr>
        <w:t>勘察现场</w:t>
      </w:r>
    </w:p>
    <w:p w14:paraId="1AA43D69">
      <w:pPr>
        <w:spacing w:line="450" w:lineRule="exact"/>
        <w:ind w:firstLine="57"/>
        <w:rPr>
          <w:szCs w:val="21"/>
        </w:rPr>
      </w:pPr>
      <w:r>
        <w:rPr>
          <w:szCs w:val="21"/>
        </w:rPr>
        <w:t xml:space="preserve">    1</w:t>
      </w:r>
      <w:r>
        <w:rPr>
          <w:rFonts w:hAnsi="宋体"/>
          <w:szCs w:val="21"/>
        </w:rPr>
        <w:t>、投标人应对工程现场及周围环境进行勘察，以便投标人获取需自己负责的有关编制</w:t>
      </w:r>
      <w:r>
        <w:rPr>
          <w:rFonts w:hint="eastAsia" w:hAnsi="宋体"/>
          <w:szCs w:val="21"/>
        </w:rPr>
        <w:t>响应文件</w:t>
      </w:r>
      <w:r>
        <w:rPr>
          <w:rFonts w:hAnsi="宋体"/>
          <w:szCs w:val="21"/>
        </w:rPr>
        <w:t>和签署合同所需的所有资料，勘察现场所发生的费用由投标人自己承担。</w:t>
      </w:r>
    </w:p>
    <w:p w14:paraId="6BD23883">
      <w:pPr>
        <w:pStyle w:val="9"/>
        <w:spacing w:line="450" w:lineRule="exact"/>
        <w:ind w:firstLine="0" w:firstLineChars="0"/>
        <w:rPr>
          <w:rFonts w:ascii="Times New Roman" w:hAnsi="宋体" w:eastAsia="宋体"/>
          <w:sz w:val="21"/>
          <w:szCs w:val="21"/>
        </w:rPr>
      </w:pPr>
      <w:r>
        <w:rPr>
          <w:rFonts w:hint="eastAsia" w:ascii="Times New Roman" w:hAnsi="宋体" w:eastAsia="宋体"/>
          <w:sz w:val="21"/>
          <w:szCs w:val="21"/>
        </w:rPr>
        <w:t xml:space="preserve">     </w:t>
      </w:r>
      <w:r>
        <w:rPr>
          <w:rFonts w:ascii="Times New Roman" w:hAnsi="宋体" w:eastAsia="宋体"/>
          <w:sz w:val="21"/>
          <w:szCs w:val="21"/>
        </w:rPr>
        <w:t>2、采购人向投标人提供的有关现场的资料和数据仅是采购人现有的能使投标人利用的资料。采购人对投标人由此而作出的推断、理解和结论概不负责。</w:t>
      </w:r>
    </w:p>
    <w:p w14:paraId="5459E002">
      <w:pPr>
        <w:spacing w:line="450" w:lineRule="exact"/>
        <w:ind w:firstLine="57"/>
        <w:rPr>
          <w:szCs w:val="21"/>
        </w:rPr>
      </w:pPr>
      <w:r>
        <w:rPr>
          <w:szCs w:val="21"/>
        </w:rPr>
        <w:t xml:space="preserve">    3</w:t>
      </w:r>
      <w:r>
        <w:rPr>
          <w:rFonts w:hAnsi="宋体"/>
          <w:szCs w:val="21"/>
        </w:rPr>
        <w:t>、投标人及其人员经过采购人的允许，可为勘察目的进入采购人的工程现场，投标人及其人员因勘察现场而造成的死亡、人身伤害、财产损失、损害以及任何其它损失、损害所引起的费用，由投标人自行承担责任。</w:t>
      </w:r>
    </w:p>
    <w:p w14:paraId="3CCE905F">
      <w:pPr>
        <w:spacing w:line="450" w:lineRule="exact"/>
        <w:ind w:firstLine="57"/>
        <w:rPr>
          <w:szCs w:val="21"/>
        </w:rPr>
      </w:pPr>
      <w:r>
        <w:rPr>
          <w:szCs w:val="21"/>
        </w:rPr>
        <w:t xml:space="preserve">    4</w:t>
      </w:r>
      <w:r>
        <w:rPr>
          <w:rFonts w:hAnsi="宋体"/>
          <w:szCs w:val="21"/>
        </w:rPr>
        <w:t>、如果投标人需要再次进行现场勘察，采购人将予以支持，费用自理。</w:t>
      </w:r>
    </w:p>
    <w:p w14:paraId="48F72D63">
      <w:pPr>
        <w:spacing w:line="450" w:lineRule="exact"/>
        <w:jc w:val="center"/>
        <w:rPr>
          <w:rFonts w:eastAsia="仿宋_GB2312"/>
          <w:b/>
          <w:sz w:val="32"/>
          <w:szCs w:val="32"/>
        </w:rPr>
      </w:pPr>
    </w:p>
    <w:p w14:paraId="08F6B4FA">
      <w:pPr>
        <w:spacing w:line="450" w:lineRule="exact"/>
        <w:jc w:val="center"/>
        <w:outlineLvl w:val="1"/>
        <w:rPr>
          <w:rFonts w:eastAsia="仿宋_GB2312"/>
          <w:b/>
          <w:sz w:val="32"/>
          <w:szCs w:val="32"/>
        </w:rPr>
      </w:pPr>
      <w:bookmarkStart w:id="15" w:name="_Toc421738011"/>
      <w:bookmarkStart w:id="16" w:name="_Toc13836"/>
      <w:bookmarkStart w:id="17" w:name="_Toc441787410"/>
      <w:r>
        <w:rPr>
          <w:rFonts w:eastAsia="仿宋_GB2312"/>
          <w:b/>
          <w:sz w:val="32"/>
          <w:szCs w:val="32"/>
        </w:rPr>
        <w:t>二、</w:t>
      </w:r>
      <w:r>
        <w:rPr>
          <w:rFonts w:hint="eastAsia" w:eastAsia="仿宋_GB2312"/>
          <w:b/>
          <w:sz w:val="32"/>
          <w:szCs w:val="32"/>
        </w:rPr>
        <w:t>竞争性磋商</w:t>
      </w:r>
      <w:r>
        <w:rPr>
          <w:rFonts w:eastAsia="仿宋_GB2312"/>
          <w:b/>
          <w:sz w:val="32"/>
          <w:szCs w:val="32"/>
        </w:rPr>
        <w:t>文件</w:t>
      </w:r>
      <w:bookmarkEnd w:id="15"/>
      <w:bookmarkEnd w:id="16"/>
      <w:bookmarkEnd w:id="17"/>
    </w:p>
    <w:p w14:paraId="4CBD1F6E">
      <w:pPr>
        <w:spacing w:line="450" w:lineRule="exact"/>
        <w:rPr>
          <w:szCs w:val="21"/>
        </w:rPr>
      </w:pPr>
      <w:r>
        <w:rPr>
          <w:rFonts w:hint="eastAsia" w:eastAsia="仿宋_GB2312"/>
          <w:szCs w:val="21"/>
          <w:lang w:eastAsia="zh-CN"/>
        </w:rPr>
        <w:t>（五）</w:t>
      </w:r>
      <w:r>
        <w:rPr>
          <w:rFonts w:hint="eastAsia" w:hAnsi="宋体"/>
          <w:szCs w:val="21"/>
        </w:rPr>
        <w:t>竞争性磋商</w:t>
      </w:r>
      <w:r>
        <w:rPr>
          <w:rFonts w:hAnsi="宋体"/>
          <w:szCs w:val="21"/>
        </w:rPr>
        <w:t>文件的组成</w:t>
      </w:r>
    </w:p>
    <w:p w14:paraId="0465CE18">
      <w:pPr>
        <w:spacing w:line="450" w:lineRule="exact"/>
        <w:ind w:firstLine="57"/>
        <w:rPr>
          <w:szCs w:val="21"/>
        </w:rPr>
      </w:pPr>
      <w:r>
        <w:rPr>
          <w:szCs w:val="21"/>
        </w:rPr>
        <w:t xml:space="preserve">    </w:t>
      </w:r>
      <w:r>
        <w:rPr>
          <w:rFonts w:hAnsi="宋体"/>
          <w:szCs w:val="21"/>
        </w:rPr>
        <w:t>本</w:t>
      </w:r>
      <w:r>
        <w:rPr>
          <w:rFonts w:hint="eastAsia" w:hAnsi="宋体"/>
          <w:szCs w:val="21"/>
        </w:rPr>
        <w:t>竞争性磋商</w:t>
      </w:r>
      <w:r>
        <w:rPr>
          <w:rFonts w:hAnsi="宋体"/>
          <w:szCs w:val="21"/>
        </w:rPr>
        <w:t>文件、评标办法及所有按第（六）条发出的书面澄清、修改、答疑等补充通知为</w:t>
      </w:r>
      <w:r>
        <w:rPr>
          <w:rFonts w:hint="eastAsia" w:hAnsi="宋体"/>
          <w:szCs w:val="21"/>
        </w:rPr>
        <w:t>竞争性磋商</w:t>
      </w:r>
      <w:r>
        <w:rPr>
          <w:rFonts w:hAnsi="宋体"/>
          <w:szCs w:val="21"/>
        </w:rPr>
        <w:t>文件的组成部分。</w:t>
      </w:r>
    </w:p>
    <w:p w14:paraId="2EF33ACA">
      <w:pPr>
        <w:spacing w:line="450" w:lineRule="exact"/>
        <w:ind w:firstLine="57"/>
        <w:rPr>
          <w:szCs w:val="21"/>
        </w:rPr>
      </w:pPr>
      <w:r>
        <w:rPr>
          <w:rFonts w:hint="eastAsia" w:hAnsi="宋体"/>
          <w:szCs w:val="21"/>
          <w:lang w:eastAsia="zh-CN"/>
        </w:rPr>
        <w:t>（六）</w:t>
      </w:r>
      <w:r>
        <w:rPr>
          <w:rFonts w:hint="eastAsia" w:hAnsi="宋体"/>
          <w:szCs w:val="21"/>
        </w:rPr>
        <w:t>竞争性磋商</w:t>
      </w:r>
      <w:r>
        <w:rPr>
          <w:rFonts w:hAnsi="宋体"/>
          <w:szCs w:val="21"/>
        </w:rPr>
        <w:t>文件的澄清、修改、答疑</w:t>
      </w:r>
    </w:p>
    <w:p w14:paraId="58CAA517">
      <w:pPr>
        <w:spacing w:line="450" w:lineRule="exact"/>
        <w:ind w:firstLine="57"/>
        <w:rPr>
          <w:szCs w:val="21"/>
        </w:rPr>
      </w:pPr>
      <w:r>
        <w:rPr>
          <w:szCs w:val="21"/>
        </w:rPr>
        <w:t xml:space="preserve">    1</w:t>
      </w:r>
      <w:r>
        <w:rPr>
          <w:rFonts w:hAnsi="宋体"/>
          <w:szCs w:val="21"/>
        </w:rPr>
        <w:t>、任何要求对</w:t>
      </w:r>
      <w:r>
        <w:rPr>
          <w:rFonts w:hint="eastAsia" w:hAnsi="宋体"/>
          <w:szCs w:val="21"/>
        </w:rPr>
        <w:t>竞争性磋商</w:t>
      </w:r>
      <w:r>
        <w:rPr>
          <w:rFonts w:hAnsi="宋体"/>
          <w:szCs w:val="21"/>
        </w:rPr>
        <w:t>文件进行澄清的投标人，均应以书面形式在投标截止时间</w:t>
      </w:r>
      <w:r>
        <w:rPr>
          <w:rFonts w:hint="eastAsia" w:hAnsi="宋体"/>
          <w:szCs w:val="21"/>
          <w:lang w:eastAsia="zh-CN"/>
        </w:rPr>
        <w:t>四</w:t>
      </w:r>
      <w:r>
        <w:rPr>
          <w:rFonts w:hAnsi="宋体"/>
          <w:szCs w:val="21"/>
        </w:rPr>
        <w:t>日以前通知</w:t>
      </w:r>
      <w:r>
        <w:rPr>
          <w:rFonts w:hint="eastAsia" w:hAnsi="宋体"/>
          <w:szCs w:val="21"/>
          <w:lang w:eastAsia="zh-CN"/>
        </w:rPr>
        <w:t>湖北程巍建设工程咨询有限公司</w:t>
      </w:r>
      <w:r>
        <w:rPr>
          <w:rFonts w:hAnsi="宋体"/>
          <w:szCs w:val="21"/>
        </w:rPr>
        <w:t>或采购人。</w:t>
      </w:r>
      <w:r>
        <w:rPr>
          <w:rFonts w:hint="eastAsia" w:hAnsi="宋体"/>
          <w:szCs w:val="21"/>
          <w:lang w:eastAsia="zh-CN"/>
        </w:rPr>
        <w:t>湖北程巍建设工程咨询有限公司</w:t>
      </w:r>
      <w:r>
        <w:rPr>
          <w:rFonts w:hAnsi="宋体"/>
          <w:szCs w:val="21"/>
        </w:rPr>
        <w:t>将组织采购人对投标人所要求澄清的内容均以书面形式予以答复。必要时，</w:t>
      </w:r>
      <w:r>
        <w:rPr>
          <w:rFonts w:hint="eastAsia" w:hAnsi="宋体"/>
          <w:szCs w:val="21"/>
          <w:lang w:eastAsia="zh-CN"/>
        </w:rPr>
        <w:t>湖北程巍建设工程咨询有限公司</w:t>
      </w:r>
      <w:r>
        <w:rPr>
          <w:rFonts w:hAnsi="宋体"/>
          <w:szCs w:val="21"/>
        </w:rPr>
        <w:t>将组织相关专家召开答疑会，并将会议内容以书面的形式发给每个购买</w:t>
      </w:r>
      <w:r>
        <w:rPr>
          <w:rFonts w:hint="eastAsia" w:hAnsi="宋体"/>
          <w:szCs w:val="21"/>
        </w:rPr>
        <w:t>竞争性磋商</w:t>
      </w:r>
      <w:r>
        <w:rPr>
          <w:rFonts w:hAnsi="宋体"/>
          <w:szCs w:val="21"/>
        </w:rPr>
        <w:t>文件的潜在投标人（答复中不包括问题的来源）。</w:t>
      </w:r>
    </w:p>
    <w:p w14:paraId="0BBDF994">
      <w:pPr>
        <w:spacing w:line="450" w:lineRule="exact"/>
        <w:ind w:firstLine="57"/>
        <w:rPr>
          <w:szCs w:val="21"/>
        </w:rPr>
      </w:pPr>
      <w:r>
        <w:rPr>
          <w:szCs w:val="21"/>
        </w:rPr>
        <w:t xml:space="preserve">    2</w:t>
      </w:r>
      <w:r>
        <w:rPr>
          <w:rFonts w:hAnsi="宋体"/>
          <w:szCs w:val="21"/>
        </w:rPr>
        <w:t>、</w:t>
      </w:r>
      <w:r>
        <w:rPr>
          <w:rFonts w:hAnsi="宋体"/>
          <w:spacing w:val="-6"/>
          <w:szCs w:val="21"/>
        </w:rPr>
        <w:t>投标人在规定的时间内未对</w:t>
      </w:r>
      <w:r>
        <w:rPr>
          <w:rFonts w:hint="eastAsia" w:hAnsi="宋体"/>
          <w:szCs w:val="21"/>
        </w:rPr>
        <w:t>竞争性磋商</w:t>
      </w:r>
      <w:r>
        <w:rPr>
          <w:rFonts w:hAnsi="宋体"/>
          <w:spacing w:val="-6"/>
          <w:szCs w:val="21"/>
        </w:rPr>
        <w:t>文件澄清或提出疑问的，</w:t>
      </w:r>
      <w:r>
        <w:rPr>
          <w:rFonts w:hint="eastAsia" w:hAnsi="宋体"/>
          <w:szCs w:val="21"/>
          <w:lang w:eastAsia="zh-CN"/>
        </w:rPr>
        <w:t>湖北程巍建设工程咨询有限公司</w:t>
      </w:r>
      <w:r>
        <w:rPr>
          <w:rFonts w:hAnsi="宋体"/>
          <w:szCs w:val="21"/>
        </w:rPr>
        <w:t>将</w:t>
      </w:r>
      <w:r>
        <w:rPr>
          <w:rFonts w:hAnsi="宋体"/>
          <w:spacing w:val="-6"/>
          <w:szCs w:val="21"/>
        </w:rPr>
        <w:t>视其为同意。</w:t>
      </w:r>
    </w:p>
    <w:p w14:paraId="1006EBAF">
      <w:pPr>
        <w:spacing w:line="450" w:lineRule="exact"/>
        <w:jc w:val="center"/>
        <w:outlineLvl w:val="1"/>
        <w:rPr>
          <w:rFonts w:eastAsia="仿宋_GB2312"/>
          <w:b/>
          <w:sz w:val="32"/>
          <w:szCs w:val="32"/>
        </w:rPr>
      </w:pPr>
      <w:bookmarkStart w:id="18" w:name="_Toc421738012"/>
      <w:bookmarkStart w:id="19" w:name="_Toc441787411"/>
      <w:bookmarkStart w:id="20" w:name="_Toc26780"/>
      <w:r>
        <w:rPr>
          <w:rFonts w:eastAsia="仿宋_GB2312"/>
          <w:b/>
          <w:sz w:val="32"/>
          <w:szCs w:val="32"/>
        </w:rPr>
        <w:t>三、投标报价</w:t>
      </w:r>
      <w:bookmarkEnd w:id="18"/>
      <w:bookmarkEnd w:id="19"/>
      <w:bookmarkEnd w:id="20"/>
    </w:p>
    <w:p w14:paraId="58ECAF01">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Ansi="宋体"/>
          <w:szCs w:val="21"/>
        </w:rPr>
      </w:pPr>
      <w:r>
        <w:rPr>
          <w:rFonts w:eastAsia="仿宋_GB2312"/>
          <w:szCs w:val="21"/>
        </w:rPr>
        <w:t xml:space="preserve">    </w:t>
      </w:r>
      <w:r>
        <w:rPr>
          <w:rFonts w:hAnsi="宋体"/>
          <w:szCs w:val="21"/>
        </w:rPr>
        <w:t>（七）投标报价应包括</w:t>
      </w:r>
      <w:r>
        <w:rPr>
          <w:rFonts w:hint="eastAsia" w:hAnsi="宋体"/>
          <w:szCs w:val="21"/>
        </w:rPr>
        <w:t>竞争性磋商</w:t>
      </w:r>
      <w:r>
        <w:rPr>
          <w:rFonts w:hAnsi="宋体"/>
          <w:szCs w:val="21"/>
        </w:rPr>
        <w:t>文件所确定的招标范围内相应图纸的全部内容，以及为完成上述内容所必须的附属工程、临时工程、材料、劳务等所需的一切税费；</w:t>
      </w:r>
    </w:p>
    <w:p w14:paraId="661BEB01">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一、编制原则</w:t>
      </w:r>
    </w:p>
    <w:p w14:paraId="7EEAD7B6">
      <w:pPr>
        <w:keepNext w:val="0"/>
        <w:keepLines w:val="0"/>
        <w:pageBreakBefore w:val="0"/>
        <w:widowControl w:val="0"/>
        <w:kinsoku/>
        <w:wordWrap/>
        <w:overflowPunct/>
        <w:topLinePunct w:val="0"/>
        <w:autoSpaceDE/>
        <w:autoSpaceDN/>
        <w:bidi w:val="0"/>
        <w:adjustRightInd/>
        <w:snapToGrid/>
        <w:spacing w:line="420" w:lineRule="exact"/>
        <w:ind w:firstLine="474" w:firstLineChars="226"/>
        <w:textAlignment w:val="auto"/>
        <w:rPr>
          <w:rFonts w:hAnsi="宋体"/>
          <w:szCs w:val="21"/>
        </w:rPr>
      </w:pPr>
      <w:r>
        <w:rPr>
          <w:rFonts w:hAnsi="宋体"/>
          <w:szCs w:val="21"/>
        </w:rPr>
        <w:t>定额或信息价缺项的，可参照市场价估算，并结合企业管理水平进行报价。并按《唱标一览表》确定的格式报出总价。投标总价中不得包含</w:t>
      </w:r>
      <w:r>
        <w:rPr>
          <w:rFonts w:hint="eastAsia" w:hAnsi="宋体"/>
          <w:szCs w:val="21"/>
        </w:rPr>
        <w:t>竞争性磋商</w:t>
      </w:r>
      <w:r>
        <w:rPr>
          <w:rFonts w:hAnsi="宋体"/>
          <w:szCs w:val="21"/>
        </w:rPr>
        <w:t>文件要求以外的内容，否则，在评标时不予核减。投标总价中也不得缺漏</w:t>
      </w:r>
      <w:r>
        <w:rPr>
          <w:rFonts w:hint="eastAsia" w:hAnsi="宋体"/>
          <w:szCs w:val="21"/>
        </w:rPr>
        <w:t>竞争性磋商</w:t>
      </w:r>
      <w:r>
        <w:rPr>
          <w:rFonts w:hAnsi="宋体"/>
          <w:szCs w:val="21"/>
        </w:rPr>
        <w:t>文件所要求的内容。否则，其投标将被视为无效投标。</w:t>
      </w:r>
    </w:p>
    <w:p w14:paraId="09009821">
      <w:pPr>
        <w:keepNext w:val="0"/>
        <w:keepLines w:val="0"/>
        <w:pageBreakBefore w:val="0"/>
        <w:widowControl w:val="0"/>
        <w:kinsoku/>
        <w:wordWrap/>
        <w:overflowPunct/>
        <w:topLinePunct w:val="0"/>
        <w:autoSpaceDE/>
        <w:autoSpaceDN/>
        <w:bidi w:val="0"/>
        <w:adjustRightInd/>
        <w:snapToGrid/>
        <w:spacing w:line="420" w:lineRule="exact"/>
        <w:ind w:firstLine="210" w:firstLineChars="100"/>
        <w:textAlignment w:val="auto"/>
        <w:rPr>
          <w:szCs w:val="21"/>
        </w:rPr>
      </w:pPr>
      <w:r>
        <w:rPr>
          <w:rFonts w:hint="eastAsia" w:hAnsi="宋体"/>
          <w:szCs w:val="21"/>
          <w:lang w:eastAsia="zh-CN"/>
        </w:rPr>
        <w:t>二、</w:t>
      </w:r>
      <w:r>
        <w:rPr>
          <w:rFonts w:hAnsi="宋体"/>
          <w:szCs w:val="21"/>
        </w:rPr>
        <w:t>投标报价方式</w:t>
      </w:r>
    </w:p>
    <w:p w14:paraId="4985A0F8">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szCs w:val="21"/>
        </w:rPr>
        <w:t xml:space="preserve">   </w:t>
      </w:r>
      <w:r>
        <w:rPr>
          <w:rFonts w:hAnsi="宋体"/>
          <w:szCs w:val="21"/>
        </w:rPr>
        <w:t xml:space="preserve"> 投标人应充分考虑施工期间各类建材的市场风险和国家政策性调整风险系数，并计入总报价，</w:t>
      </w:r>
      <w:r>
        <w:rPr>
          <w:rFonts w:hint="eastAsia" w:hAnsi="宋体"/>
          <w:szCs w:val="21"/>
        </w:rPr>
        <w:t>暂列金额报价时不得更改（自行承诺）。</w:t>
      </w:r>
      <w:bookmarkStart w:id="21" w:name="_Toc441787412"/>
      <w:bookmarkStart w:id="22" w:name="_Toc421738013"/>
    </w:p>
    <w:p w14:paraId="39D3705C">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lang w:eastAsia="zh-CN"/>
        </w:rPr>
        <w:t>三</w:t>
      </w:r>
      <w:r>
        <w:rPr>
          <w:rFonts w:hint="eastAsia" w:hAnsi="宋体"/>
          <w:szCs w:val="21"/>
        </w:rPr>
        <w:t>、响应文件</w:t>
      </w:r>
      <w:bookmarkEnd w:id="21"/>
      <w:bookmarkEnd w:id="22"/>
    </w:p>
    <w:p w14:paraId="732AF953">
      <w:pPr>
        <w:keepNext w:val="0"/>
        <w:keepLines w:val="0"/>
        <w:pageBreakBefore w:val="0"/>
        <w:widowControl w:val="0"/>
        <w:kinsoku/>
        <w:wordWrap/>
        <w:overflowPunct/>
        <w:topLinePunct w:val="0"/>
        <w:autoSpaceDE/>
        <w:autoSpaceDN/>
        <w:bidi w:val="0"/>
        <w:adjustRightInd/>
        <w:snapToGrid/>
        <w:spacing w:line="420" w:lineRule="exact"/>
        <w:ind w:firstLine="474" w:firstLineChars="226"/>
        <w:textAlignment w:val="auto"/>
        <w:rPr>
          <w:rFonts w:hint="eastAsia" w:hAnsi="宋体"/>
          <w:szCs w:val="21"/>
        </w:rPr>
      </w:pPr>
      <w:r>
        <w:rPr>
          <w:rFonts w:hint="eastAsia" w:hAnsi="宋体"/>
          <w:szCs w:val="21"/>
        </w:rPr>
        <w:t>投标人应认真检查竞争性磋商文件是否齐全，同时应阅读竞争性磋商文件所有的内容，按照竞争性磋商文件的要求编制响应文件。响应文件应当对竞争性磋商文件提出的要求和条件作出实质性响应。</w:t>
      </w:r>
    </w:p>
    <w:p w14:paraId="7B0C1E98">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响应文件的组成应包括下列主要内容：</w:t>
      </w:r>
    </w:p>
    <w:p w14:paraId="471D2351">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1、商务部分</w:t>
      </w:r>
    </w:p>
    <w:p w14:paraId="6B611AD3">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（1）投标函；</w:t>
      </w:r>
    </w:p>
    <w:p w14:paraId="6E804074">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（2）法定代表人资格证明书或法定代表人授权委托书原件；</w:t>
      </w:r>
    </w:p>
    <w:p w14:paraId="55F3D707">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（3）投标人基本情况表；</w:t>
      </w:r>
    </w:p>
    <w:p w14:paraId="0EEA9FEB">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highlight w:val="none"/>
        </w:rPr>
      </w:pPr>
      <w:r>
        <w:rPr>
          <w:rFonts w:hint="eastAsia" w:hAnsi="宋体"/>
          <w:szCs w:val="21"/>
        </w:rPr>
        <w:t>（4）</w:t>
      </w:r>
      <w:r>
        <w:rPr>
          <w:rFonts w:hint="eastAsia" w:hAnsi="宋体"/>
          <w:szCs w:val="21"/>
          <w:highlight w:val="none"/>
        </w:rPr>
        <w:t>资格证明材料：有效的《企业营业执照》副本、《税务登记证》副本、《组织机构代码证》副本或三证合一的《企业营业执照》副本、基本帐户开户许可证；安全生产许可证、须提供</w:t>
      </w:r>
      <w:r>
        <w:rPr>
          <w:rFonts w:hint="eastAsia" w:hAnsi="宋体"/>
          <w:szCs w:val="21"/>
          <w:highlight w:val="none"/>
          <w:lang w:eastAsia="zh-CN"/>
        </w:rPr>
        <w:t>2018、</w:t>
      </w:r>
      <w:r>
        <w:rPr>
          <w:rFonts w:hint="eastAsia" w:hAnsi="宋体"/>
          <w:szCs w:val="21"/>
          <w:highlight w:val="none"/>
          <w:lang w:val="en-US" w:eastAsia="zh-CN"/>
        </w:rPr>
        <w:t>2019、2020三个</w:t>
      </w:r>
      <w:r>
        <w:rPr>
          <w:rFonts w:hint="eastAsia" w:hAnsi="宋体"/>
          <w:szCs w:val="21"/>
          <w:highlight w:val="none"/>
          <w:lang w:eastAsia="zh-CN"/>
        </w:rPr>
        <w:t>年度</w:t>
      </w:r>
      <w:r>
        <w:rPr>
          <w:rFonts w:hint="eastAsia" w:hAnsi="宋体"/>
          <w:szCs w:val="21"/>
          <w:highlight w:val="none"/>
        </w:rPr>
        <w:t>的财务审计报告</w:t>
      </w:r>
      <w:r>
        <w:rPr>
          <w:rFonts w:hint="eastAsia" w:hAnsi="宋体"/>
          <w:szCs w:val="21"/>
          <w:highlight w:val="none"/>
          <w:lang w:eastAsia="zh-CN"/>
        </w:rPr>
        <w:t>、</w:t>
      </w:r>
      <w:r>
        <w:rPr>
          <w:rFonts w:hint="eastAsia" w:hAnsi="宋体"/>
          <w:szCs w:val="21"/>
          <w:highlight w:val="none"/>
        </w:rPr>
        <w:t>申请人</w:t>
      </w:r>
      <w:r>
        <w:rPr>
          <w:rFonts w:hint="eastAsia" w:hAnsi="宋体"/>
          <w:szCs w:val="21"/>
          <w:highlight w:val="none"/>
          <w:lang w:eastAsia="zh-CN"/>
        </w:rPr>
        <w:t>从</w:t>
      </w:r>
      <w:r>
        <w:rPr>
          <w:rFonts w:hint="eastAsia" w:hAnsi="宋体"/>
          <w:szCs w:val="21"/>
          <w:highlight w:val="none"/>
          <w:lang w:val="en-US" w:eastAsia="zh-CN"/>
        </w:rPr>
        <w:t>2021年8月1日以来连续3个月</w:t>
      </w:r>
      <w:r>
        <w:rPr>
          <w:rFonts w:hint="eastAsia" w:hAnsi="宋体"/>
          <w:szCs w:val="21"/>
          <w:highlight w:val="none"/>
        </w:rPr>
        <w:t>依法缴纳税收和社会养老保险的相关资料；申请人通过“信用中国”或“中国政府采购网”网站的查询截图等复印件并加盖公章；</w:t>
      </w:r>
    </w:p>
    <w:p w14:paraId="1DA8C0EF">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（5）详细预算书、投标报价汇总表（工程量清单报价表）、主要材料用量汇总表、设备清单；</w:t>
      </w:r>
    </w:p>
    <w:p w14:paraId="6C662D87">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（6）对竞争性磋商文件中的合同协议条款的确认和响应；</w:t>
      </w:r>
    </w:p>
    <w:p w14:paraId="1ADDA553">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（7）竞争性磋商文件要求提供的其他文件和资料；</w:t>
      </w:r>
    </w:p>
    <w:p w14:paraId="20E36A63">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highlight w:val="none"/>
        </w:rPr>
      </w:pPr>
      <w:r>
        <w:rPr>
          <w:rFonts w:hint="eastAsia" w:hAnsi="宋体"/>
          <w:szCs w:val="21"/>
          <w:highlight w:val="none"/>
        </w:rPr>
        <w:t>（8）</w:t>
      </w:r>
      <w:r>
        <w:rPr>
          <w:rFonts w:hAnsi="宋体"/>
          <w:szCs w:val="21"/>
          <w:highlight w:val="none"/>
        </w:rPr>
        <w:t>投标人应在</w:t>
      </w:r>
      <w:r>
        <w:rPr>
          <w:rFonts w:hint="eastAsia" w:hAnsi="宋体"/>
          <w:szCs w:val="21"/>
          <w:highlight w:val="none"/>
        </w:rPr>
        <w:t>响应文件</w:t>
      </w:r>
      <w:r>
        <w:rPr>
          <w:rFonts w:hAnsi="宋体"/>
          <w:szCs w:val="21"/>
          <w:highlight w:val="none"/>
        </w:rPr>
        <w:t>中提供</w:t>
      </w:r>
      <w:r>
        <w:rPr>
          <w:rFonts w:hint="eastAsia"/>
          <w:szCs w:val="21"/>
          <w:highlight w:val="none"/>
        </w:rPr>
        <w:t>中标截图，中标通知书，合同（网上</w:t>
      </w:r>
      <w:r>
        <w:rPr>
          <w:rFonts w:hint="eastAsia"/>
          <w:szCs w:val="21"/>
          <w:highlight w:val="none"/>
          <w:lang w:eastAsia="zh-CN"/>
        </w:rPr>
        <w:t>无法</w:t>
      </w:r>
      <w:r>
        <w:rPr>
          <w:rFonts w:hint="eastAsia"/>
          <w:szCs w:val="21"/>
          <w:highlight w:val="none"/>
        </w:rPr>
        <w:t>查询，按无效业绩处理，并报送</w:t>
      </w:r>
      <w:r>
        <w:rPr>
          <w:rFonts w:hint="eastAsia"/>
          <w:szCs w:val="21"/>
          <w:highlight w:val="none"/>
          <w:lang w:eastAsia="zh-CN"/>
        </w:rPr>
        <w:t>监管</w:t>
      </w:r>
      <w:r>
        <w:rPr>
          <w:rFonts w:hint="eastAsia"/>
          <w:szCs w:val="21"/>
          <w:highlight w:val="none"/>
        </w:rPr>
        <w:t>部门）</w:t>
      </w:r>
      <w:r>
        <w:rPr>
          <w:rFonts w:hint="eastAsia" w:hAnsi="宋体"/>
          <w:szCs w:val="21"/>
          <w:highlight w:val="none"/>
          <w:lang w:eastAsia="zh-CN"/>
        </w:rPr>
        <w:t>，</w:t>
      </w:r>
      <w:r>
        <w:rPr>
          <w:rFonts w:hint="eastAsia" w:hAnsi="宋体"/>
          <w:szCs w:val="21"/>
          <w:highlight w:val="none"/>
        </w:rPr>
        <w:t>采购人将保留核查的权利</w:t>
      </w:r>
      <w:r>
        <w:rPr>
          <w:rFonts w:hint="eastAsia" w:hAnsi="宋体"/>
          <w:szCs w:val="21"/>
          <w:highlight w:val="none"/>
          <w:lang w:eastAsia="zh-CN"/>
        </w:rPr>
        <w:t>，</w:t>
      </w:r>
      <w:r>
        <w:rPr>
          <w:rFonts w:hint="eastAsia" w:hAnsi="宋体"/>
          <w:szCs w:val="21"/>
          <w:highlight w:val="none"/>
        </w:rPr>
        <w:t>若发现提供虚假材料，将导致其投标被拒绝并追究其相关责任；若中标结果确定后发现中标人有提供虚假材料，也将取消其中标资格；</w:t>
      </w:r>
    </w:p>
    <w:p w14:paraId="64A5B55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hAnsi="宋体"/>
          <w:szCs w:val="21"/>
        </w:rPr>
      </w:pPr>
      <w:r>
        <w:rPr>
          <w:rFonts w:hint="eastAsia" w:hAnsi="宋体"/>
          <w:szCs w:val="21"/>
        </w:rPr>
        <w:t>（9）</w:t>
      </w:r>
      <w:r>
        <w:rPr>
          <w:rFonts w:hint="eastAsia" w:hAnsi="宋体"/>
          <w:szCs w:val="21"/>
          <w:lang w:val="en-US" w:eastAsia="zh-CN"/>
        </w:rPr>
        <w:t>投标人三年内参加政府采购活动没有重大违法记录声明</w:t>
      </w:r>
      <w:r>
        <w:rPr>
          <w:rFonts w:hint="eastAsia" w:hAnsi="宋体"/>
          <w:szCs w:val="21"/>
        </w:rPr>
        <w:t>；</w:t>
      </w:r>
    </w:p>
    <w:p w14:paraId="6807EAE7">
      <w:pPr>
        <w:keepNext w:val="0"/>
        <w:keepLines w:val="0"/>
        <w:pageBreakBefore w:val="0"/>
        <w:widowControl w:val="0"/>
        <w:kinsoku/>
        <w:wordWrap/>
        <w:overflowPunct/>
        <w:topLinePunct w:val="0"/>
        <w:autoSpaceDE/>
        <w:autoSpaceDN/>
        <w:bidi w:val="0"/>
        <w:adjustRightInd/>
        <w:snapToGrid/>
        <w:spacing w:line="420" w:lineRule="exact"/>
        <w:ind w:firstLine="210" w:firstLineChars="100"/>
        <w:textAlignment w:val="auto"/>
        <w:rPr>
          <w:rFonts w:hint="eastAsia" w:hAnsi="宋体"/>
          <w:szCs w:val="21"/>
        </w:rPr>
      </w:pPr>
      <w:r>
        <w:rPr>
          <w:rFonts w:hint="eastAsia" w:hAnsi="宋体"/>
          <w:szCs w:val="21"/>
        </w:rPr>
        <w:t>(10)近三年投标人无履约司法纠纷或司法纠纷无过错声明。</w:t>
      </w:r>
    </w:p>
    <w:p w14:paraId="685EFC24">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2、技术部分</w:t>
      </w:r>
    </w:p>
    <w:p w14:paraId="02CFD107">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施工组织设计包括以下几项基本内容</w:t>
      </w:r>
    </w:p>
    <w:p w14:paraId="09DB245A">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（1）关键施工技术工艺和重点难点的解决方案</w:t>
      </w:r>
    </w:p>
    <w:p w14:paraId="282AB149">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（2）主要施工设备表；</w:t>
      </w:r>
    </w:p>
    <w:p w14:paraId="56B67C8F">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（3）拟投入的主要施工机械计划</w:t>
      </w:r>
    </w:p>
    <w:p w14:paraId="3684025A">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 xml:space="preserve">（须附计划投入的主要施工机械设备表）     </w:t>
      </w:r>
    </w:p>
    <w:p w14:paraId="42D7BB17">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（4）劳动力和材料安排计划</w:t>
      </w:r>
    </w:p>
    <w:p w14:paraId="1375F62E">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（5）确保工程质量的技术组织措施</w:t>
      </w:r>
    </w:p>
    <w:p w14:paraId="2D3F161E">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（6）确保安全生产的技术组织措施</w:t>
      </w:r>
    </w:p>
    <w:p w14:paraId="588CD36A">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（7）确保工期的技术组织措施</w:t>
      </w:r>
    </w:p>
    <w:p w14:paraId="5A0D6B86">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（8）确保文明施工的技术组织措施</w:t>
      </w:r>
    </w:p>
    <w:p w14:paraId="70E1BD26">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（9）施工总进度表或施工网络图</w:t>
      </w:r>
    </w:p>
    <w:p w14:paraId="5EC2BAE8">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（10）施工总平面布置图和临时设施布置图</w:t>
      </w:r>
    </w:p>
    <w:p w14:paraId="0750FF16">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3、综合部分</w:t>
      </w:r>
    </w:p>
    <w:p w14:paraId="7A0EA9DF">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（1）项目班子配备</w:t>
      </w:r>
    </w:p>
    <w:p w14:paraId="5E604EF3">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项目经理及项目经理类似工程经验</w:t>
      </w:r>
    </w:p>
    <w:p w14:paraId="0B568FE4">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项目技术负责人</w:t>
      </w:r>
    </w:p>
    <w:p w14:paraId="1AB61281">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项目管理班子人员构成</w:t>
      </w:r>
    </w:p>
    <w:p w14:paraId="11682445">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（须附项目经理简历表、项目技术负责人简历表、主要施工人员表、项目管理班子配备情况其它辅助证明材料。）</w:t>
      </w:r>
    </w:p>
    <w:p w14:paraId="620B581E">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（2）投标工期</w:t>
      </w:r>
    </w:p>
    <w:p w14:paraId="1E0D85F3">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（3）工程质量目标</w:t>
      </w:r>
    </w:p>
    <w:p w14:paraId="190E862D">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（4）</w:t>
      </w:r>
      <w:r>
        <w:rPr>
          <w:rFonts w:hint="eastAsia" w:hAnsi="宋体"/>
          <w:szCs w:val="21"/>
          <w:u w:val="single"/>
        </w:rPr>
        <w:t xml:space="preserve">                                         </w:t>
      </w:r>
      <w:r>
        <w:rPr>
          <w:rFonts w:hint="eastAsia" w:hAnsi="宋体"/>
          <w:szCs w:val="21"/>
        </w:rPr>
        <w:t>（附近</w:t>
      </w:r>
      <w:r>
        <w:rPr>
          <w:rFonts w:hint="eastAsia" w:hAnsi="宋体"/>
          <w:szCs w:val="21"/>
          <w:lang w:eastAsia="zh-CN"/>
        </w:rPr>
        <w:t>五</w:t>
      </w:r>
      <w:r>
        <w:rPr>
          <w:rFonts w:hint="eastAsia" w:hAnsi="宋体"/>
          <w:szCs w:val="21"/>
        </w:rPr>
        <w:t>年承建类似项目一览表）</w:t>
      </w:r>
    </w:p>
    <w:p w14:paraId="5A1E7966">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 xml:space="preserve">（5）其他材料：  </w:t>
      </w:r>
      <w:r>
        <w:rPr>
          <w:rFonts w:hint="eastAsia" w:hAnsi="宋体"/>
          <w:szCs w:val="21"/>
          <w:u w:val="single"/>
        </w:rPr>
        <w:t>投标人认为需要提供的有关资料。</w:t>
      </w:r>
      <w:r>
        <w:rPr>
          <w:rFonts w:hint="eastAsia" w:hAnsi="宋体"/>
          <w:szCs w:val="21"/>
        </w:rPr>
        <w:t xml:space="preserve">   </w:t>
      </w:r>
    </w:p>
    <w:p w14:paraId="695C4F32">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 xml:space="preserve"> 4、唱标一览表</w:t>
      </w:r>
    </w:p>
    <w:p w14:paraId="163106AA">
      <w:pPr>
        <w:keepNext w:val="0"/>
        <w:keepLines w:val="0"/>
        <w:pageBreakBefore w:val="0"/>
        <w:widowControl w:val="0"/>
        <w:kinsoku/>
        <w:wordWrap/>
        <w:overflowPunct/>
        <w:topLinePunct w:val="0"/>
        <w:autoSpaceDE/>
        <w:autoSpaceDN/>
        <w:bidi w:val="0"/>
        <w:adjustRightInd/>
        <w:snapToGrid/>
        <w:spacing w:line="420" w:lineRule="exact"/>
        <w:ind w:firstLine="474" w:firstLineChars="226"/>
        <w:textAlignment w:val="auto"/>
        <w:rPr>
          <w:rFonts w:hint="eastAsia" w:hAnsi="宋体"/>
          <w:szCs w:val="21"/>
        </w:rPr>
      </w:pPr>
      <w:r>
        <w:rPr>
          <w:rFonts w:hint="eastAsia" w:hAnsi="宋体"/>
          <w:szCs w:val="21"/>
        </w:rPr>
        <w:t>《唱标一览表》单独装订密封，供唱标时使用，该表内填写的数据等内容须与投标人的响应文件的内容相一致，否则，评标时以投标人的</w:t>
      </w:r>
      <w:r>
        <w:rPr>
          <w:rFonts w:hint="eastAsia" w:hAnsi="宋体"/>
          <w:szCs w:val="21"/>
          <w:lang w:eastAsia="zh-CN"/>
        </w:rPr>
        <w:t>唱标一览表</w:t>
      </w:r>
      <w:r>
        <w:rPr>
          <w:rFonts w:hint="eastAsia" w:hAnsi="宋体"/>
          <w:szCs w:val="21"/>
        </w:rPr>
        <w:t>为准。</w:t>
      </w:r>
    </w:p>
    <w:p w14:paraId="5773B725">
      <w:pPr>
        <w:keepNext w:val="0"/>
        <w:keepLines w:val="0"/>
        <w:pageBreakBefore w:val="0"/>
        <w:widowControl w:val="0"/>
        <w:kinsoku/>
        <w:wordWrap/>
        <w:overflowPunct/>
        <w:topLinePunct w:val="0"/>
        <w:autoSpaceDE/>
        <w:autoSpaceDN/>
        <w:bidi w:val="0"/>
        <w:adjustRightInd/>
        <w:snapToGrid/>
        <w:spacing w:line="420" w:lineRule="exact"/>
        <w:ind w:firstLine="474" w:firstLineChars="226"/>
        <w:textAlignment w:val="auto"/>
        <w:rPr>
          <w:rFonts w:hint="eastAsia" w:hAnsi="宋体"/>
          <w:szCs w:val="21"/>
        </w:rPr>
      </w:pPr>
      <w:r>
        <w:rPr>
          <w:rFonts w:hint="eastAsia" w:hAnsi="宋体"/>
          <w:szCs w:val="21"/>
        </w:rPr>
        <w:t>投标人提交的响应文件必须使用本竞争性磋商文件所提供的响应文件表式，表式可以按同样格式进行扩展。</w:t>
      </w:r>
    </w:p>
    <w:p w14:paraId="03FC1D0A">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响应文件的书写与装订</w:t>
      </w:r>
    </w:p>
    <w:p w14:paraId="09DF7BFD">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1、文本一律采用A4规格的白色纸张；黑色打印，不得出现手写（签名除外）；</w:t>
      </w:r>
      <w:r>
        <w:rPr>
          <w:rFonts w:hint="eastAsia" w:hAnsi="宋体"/>
          <w:szCs w:val="21"/>
          <w:highlight w:val="none"/>
        </w:rPr>
        <w:t>投标文件正本各页应用不褪色的材料书写或打印，并由投标人加盖单位公章</w:t>
      </w:r>
      <w:r>
        <w:rPr>
          <w:rFonts w:hint="eastAsia" w:hAnsi="宋体"/>
          <w:szCs w:val="21"/>
        </w:rPr>
        <w:t>，投标文件副本可用正本复印件。委托代理人签字的，投标文件应附法定代表人签署的授权委托书。投标文件应尽量避免涂改、行间插字或删除。如果出现上述情况，改动之处应加盖单位章或由投标人的法定代表人或其授权的代理人签字确认。</w:t>
      </w:r>
    </w:p>
    <w:p w14:paraId="19ED64E4">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2、施工进度横道图、网络计划图及施工平面布置图一律采用电脑绘制，黑色打印，白色纸张；</w:t>
      </w:r>
    </w:p>
    <w:p w14:paraId="5F139054">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3、其他表格和插图一律采用电脑绘制，黑色打印。</w:t>
      </w:r>
    </w:p>
    <w:p w14:paraId="4B7EABA8">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投标有效期</w:t>
      </w:r>
    </w:p>
    <w:p w14:paraId="20FEB1F1">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响应文件自提交响应文件截止时间起至竞争性磋商须知规定的时间内有效。</w:t>
      </w:r>
    </w:p>
    <w:p w14:paraId="1B84E86E">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bookmarkStart w:id="23" w:name="_Toc441787413"/>
      <w:bookmarkStart w:id="24" w:name="_Toc421738014"/>
      <w:r>
        <w:rPr>
          <w:rFonts w:hint="eastAsia" w:hAnsi="宋体"/>
          <w:szCs w:val="21"/>
        </w:rPr>
        <w:t>五、响应文件密封和递交</w:t>
      </w:r>
      <w:bookmarkEnd w:id="23"/>
      <w:bookmarkEnd w:id="24"/>
    </w:p>
    <w:p w14:paraId="019DDCF3">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响应文件的密封与标志，要求密封完整，标志清晰。</w:t>
      </w:r>
    </w:p>
    <w:p w14:paraId="466D590D">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提交响应文件截止时间</w:t>
      </w:r>
    </w:p>
    <w:p w14:paraId="214C0242">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 xml:space="preserve">    投标人须在前附表中规定的提交响应文件截止时间前将响应文件送达规定的地点。在本竞争性磋商文件规定的提交响应文件截止时间后送达的响应文件，</w:t>
      </w:r>
      <w:r>
        <w:rPr>
          <w:rFonts w:hint="eastAsia" w:hAnsi="宋体"/>
          <w:szCs w:val="21"/>
          <w:lang w:eastAsia="zh-CN"/>
        </w:rPr>
        <w:t>湖北程巍建设工程咨询有限公司</w:t>
      </w:r>
      <w:r>
        <w:rPr>
          <w:rFonts w:hint="eastAsia" w:hAnsi="宋体"/>
          <w:szCs w:val="21"/>
        </w:rPr>
        <w:t>将拒收。</w:t>
      </w:r>
    </w:p>
    <w:p w14:paraId="5ED7A338">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 xml:space="preserve"> 响应文件的修改与撤回</w:t>
      </w:r>
    </w:p>
    <w:p w14:paraId="25F8AA64">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 xml:space="preserve">    在竞争性磋商须知中规定的提交响应文件截止时间前，投标人可以补充、修改或者撤回已提交的响应文件。补充、修改的内容作为响应文件的组成部分，应当按本竞争性磋商文件的规定进行编制、密封、标志（在包封上标明“修改”或“撤回” 字样，并注明修改或撤回的时间）和送达、签收、保管。</w:t>
      </w:r>
      <w:bookmarkStart w:id="25" w:name="_Toc441787414"/>
      <w:bookmarkStart w:id="26" w:name="_Toc421738015"/>
    </w:p>
    <w:p w14:paraId="23F15F34">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六、开标、评标</w:t>
      </w:r>
      <w:bookmarkEnd w:id="25"/>
      <w:bookmarkEnd w:id="26"/>
    </w:p>
    <w:p w14:paraId="770B950B">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 xml:space="preserve">   评标办法：  </w:t>
      </w:r>
      <w:r>
        <w:rPr>
          <w:rFonts w:hint="eastAsia" w:hAnsi="宋体"/>
          <w:szCs w:val="21"/>
          <w:u w:val="single"/>
        </w:rPr>
        <w:t xml:space="preserve">综合评分法   </w:t>
      </w:r>
      <w:r>
        <w:rPr>
          <w:rFonts w:hint="eastAsia" w:hAnsi="宋体"/>
          <w:szCs w:val="21"/>
        </w:rPr>
        <w:t xml:space="preserve">    </w:t>
      </w:r>
    </w:p>
    <w:p w14:paraId="36703F26">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 xml:space="preserve">   评标方法、步骤及标准： </w:t>
      </w:r>
      <w:r>
        <w:rPr>
          <w:rFonts w:hint="eastAsia" w:hAnsi="宋体"/>
          <w:szCs w:val="21"/>
          <w:u w:val="single"/>
        </w:rPr>
        <w:t xml:space="preserve"> 附后</w:t>
      </w:r>
      <w:r>
        <w:rPr>
          <w:rFonts w:hint="eastAsia" w:hAnsi="宋体"/>
          <w:szCs w:val="21"/>
        </w:rPr>
        <w:t xml:space="preserve">        </w:t>
      </w:r>
    </w:p>
    <w:p w14:paraId="003FB137">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 xml:space="preserve">   开标会</w:t>
      </w:r>
      <w:r>
        <w:rPr>
          <w:rFonts w:hint="eastAsia" w:hAnsi="宋体"/>
          <w:szCs w:val="21"/>
          <w:lang w:eastAsia="zh-CN"/>
        </w:rPr>
        <w:t>湖北程巍建设工程咨询有限公司</w:t>
      </w:r>
      <w:r>
        <w:rPr>
          <w:rFonts w:hint="eastAsia" w:hAnsi="宋体"/>
          <w:szCs w:val="21"/>
        </w:rPr>
        <w:t>主持，按竞争性磋商须知中规定的时间和地点举行，核验到会各投标人法定代表人授权委托书，宣读评标办法。</w:t>
      </w:r>
    </w:p>
    <w:p w14:paraId="6C15F51F">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 xml:space="preserve">   在开标时，当响应文件出现下列情形之一的，响应文件将被视为无效投标：</w:t>
      </w:r>
    </w:p>
    <w:p w14:paraId="292A594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hAnsi="宋体"/>
          <w:szCs w:val="21"/>
        </w:rPr>
      </w:pPr>
      <w:r>
        <w:rPr>
          <w:rFonts w:hint="eastAsia" w:hAnsi="宋体"/>
          <w:szCs w:val="21"/>
        </w:rPr>
        <w:t xml:space="preserve"> 1、响应文件逾期送达或者未送达指定地点的；</w:t>
      </w:r>
    </w:p>
    <w:p w14:paraId="550E3F3B">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2、响应文件未按照竞争性磋商文件的要求予以密封的；</w:t>
      </w:r>
    </w:p>
    <w:p w14:paraId="57FC3A99">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3、响应文件中的投标函未</w:t>
      </w:r>
      <w:r>
        <w:rPr>
          <w:rFonts w:hint="eastAsia" w:hAnsi="宋体"/>
          <w:szCs w:val="21"/>
          <w:lang w:eastAsia="zh-CN"/>
        </w:rPr>
        <w:t>签字并</w:t>
      </w:r>
      <w:r>
        <w:rPr>
          <w:rFonts w:hint="eastAsia" w:hAnsi="宋体"/>
          <w:szCs w:val="21"/>
        </w:rPr>
        <w:t>加盖投标人的企业及企业法定代表人印章的，企业法定代表人委托代理人没有合法、有效的委托书（原件）及委托代理人</w:t>
      </w:r>
      <w:r>
        <w:rPr>
          <w:rFonts w:hint="eastAsia" w:hAnsi="宋体"/>
          <w:szCs w:val="21"/>
          <w:lang w:eastAsia="zh-CN"/>
        </w:rPr>
        <w:t>签字并</w:t>
      </w:r>
      <w:r>
        <w:rPr>
          <w:rFonts w:hint="eastAsia" w:hAnsi="宋体"/>
          <w:szCs w:val="21"/>
        </w:rPr>
        <w:t>加盖印章的；</w:t>
      </w:r>
    </w:p>
    <w:p w14:paraId="0F35B83A">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4、要求投标人提供的资质过期的；</w:t>
      </w:r>
    </w:p>
    <w:p w14:paraId="3CC7DFEE">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 xml:space="preserve">    5、响应文件未按规定的格式填写，内容不全或关键内容字迹模糊、无法辨认的；</w:t>
      </w:r>
    </w:p>
    <w:p w14:paraId="7DD3A40A">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 xml:space="preserve">    6、投标递交两份或多份内容不同的响应文件，或在一份响应文件中对同一招标项目报有两个或多个报价，且未声明哪一个有效；</w:t>
      </w:r>
    </w:p>
    <w:p w14:paraId="6F70FFC8">
      <w:pPr>
        <w:keepNext w:val="0"/>
        <w:keepLines w:val="0"/>
        <w:pageBreakBefore w:val="0"/>
        <w:widowControl w:val="0"/>
        <w:kinsoku/>
        <w:wordWrap/>
        <w:overflowPunct/>
        <w:topLinePunct w:val="0"/>
        <w:autoSpaceDE/>
        <w:autoSpaceDN/>
        <w:bidi w:val="0"/>
        <w:adjustRightInd/>
        <w:snapToGrid/>
        <w:spacing w:line="420" w:lineRule="exact"/>
        <w:ind w:firstLine="474" w:firstLineChars="226"/>
        <w:textAlignment w:val="auto"/>
        <w:rPr>
          <w:rFonts w:hint="eastAsia" w:hAnsi="宋体"/>
          <w:szCs w:val="21"/>
        </w:rPr>
      </w:pPr>
      <w:r>
        <w:rPr>
          <w:rFonts w:hint="eastAsia" w:hAnsi="宋体"/>
          <w:szCs w:val="21"/>
        </w:rPr>
        <w:t>7、投标人名称或组织机构与资格审查时不一致的；</w:t>
      </w:r>
    </w:p>
    <w:p w14:paraId="47EBE57C">
      <w:pPr>
        <w:keepNext w:val="0"/>
        <w:keepLines w:val="0"/>
        <w:pageBreakBefore w:val="0"/>
        <w:widowControl w:val="0"/>
        <w:kinsoku/>
        <w:wordWrap/>
        <w:overflowPunct/>
        <w:topLinePunct w:val="0"/>
        <w:autoSpaceDE/>
        <w:autoSpaceDN/>
        <w:bidi w:val="0"/>
        <w:adjustRightInd/>
        <w:snapToGrid/>
        <w:spacing w:line="420" w:lineRule="exact"/>
        <w:ind w:firstLine="474" w:firstLineChars="226"/>
        <w:textAlignment w:val="auto"/>
        <w:rPr>
          <w:rFonts w:hint="eastAsia" w:hAnsi="宋体"/>
          <w:szCs w:val="21"/>
        </w:rPr>
      </w:pPr>
      <w:r>
        <w:rPr>
          <w:rFonts w:hint="eastAsia" w:hAnsi="宋体"/>
          <w:szCs w:val="21"/>
        </w:rPr>
        <w:t>8、投标人超出最高限价报价范围的；</w:t>
      </w:r>
    </w:p>
    <w:p w14:paraId="69CC058D">
      <w:pPr>
        <w:keepNext w:val="0"/>
        <w:keepLines w:val="0"/>
        <w:pageBreakBefore w:val="0"/>
        <w:widowControl w:val="0"/>
        <w:kinsoku/>
        <w:wordWrap/>
        <w:overflowPunct/>
        <w:topLinePunct w:val="0"/>
        <w:autoSpaceDE/>
        <w:autoSpaceDN/>
        <w:bidi w:val="0"/>
        <w:adjustRightInd/>
        <w:snapToGrid/>
        <w:spacing w:line="420" w:lineRule="exact"/>
        <w:ind w:firstLine="474" w:firstLineChars="226"/>
        <w:textAlignment w:val="auto"/>
        <w:rPr>
          <w:rFonts w:hint="eastAsia" w:hAnsi="宋体"/>
          <w:szCs w:val="21"/>
        </w:rPr>
      </w:pPr>
      <w:r>
        <w:rPr>
          <w:rFonts w:hint="eastAsia" w:hAnsi="宋体"/>
          <w:szCs w:val="21"/>
        </w:rPr>
        <w:t>9、投标人未按竞争性磋商文件的要求提供投标保函或者投标保证金的；</w:t>
      </w:r>
    </w:p>
    <w:p w14:paraId="652443EB">
      <w:pPr>
        <w:keepNext w:val="0"/>
        <w:keepLines w:val="0"/>
        <w:pageBreakBefore w:val="0"/>
        <w:widowControl w:val="0"/>
        <w:kinsoku/>
        <w:wordWrap/>
        <w:overflowPunct/>
        <w:topLinePunct w:val="0"/>
        <w:autoSpaceDE/>
        <w:autoSpaceDN/>
        <w:bidi w:val="0"/>
        <w:adjustRightInd/>
        <w:snapToGrid/>
        <w:spacing w:line="420" w:lineRule="exact"/>
        <w:ind w:firstLine="474" w:firstLineChars="226"/>
        <w:textAlignment w:val="auto"/>
        <w:rPr>
          <w:rFonts w:hint="eastAsia" w:hAnsi="宋体"/>
          <w:szCs w:val="21"/>
        </w:rPr>
      </w:pPr>
      <w:r>
        <w:rPr>
          <w:rFonts w:hint="eastAsia" w:hAnsi="宋体"/>
          <w:szCs w:val="21"/>
        </w:rPr>
        <w:t>10、经举报、查实以伪造、变造的资格证明文件取得投标资格的。</w:t>
      </w:r>
    </w:p>
    <w:p w14:paraId="6AD607E3">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 xml:space="preserve">   </w:t>
      </w:r>
      <w:r>
        <w:rPr>
          <w:rFonts w:hint="eastAsia" w:hAnsi="宋体"/>
          <w:szCs w:val="21"/>
          <w:lang w:val="en-US" w:eastAsia="zh-CN"/>
        </w:rPr>
        <w:t xml:space="preserve"> </w:t>
      </w:r>
      <w:r>
        <w:rPr>
          <w:rFonts w:hint="eastAsia" w:hAnsi="宋体"/>
          <w:szCs w:val="21"/>
        </w:rPr>
        <w:t>开标时将组织采购人和投标人代表参加，并邀请政府监管部门、监察、审计等有关单位代表参加。参加开标的投标代表应签到以证明其出席。</w:t>
      </w:r>
    </w:p>
    <w:p w14:paraId="0F6C4902">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响应文件的澄清</w:t>
      </w:r>
    </w:p>
    <w:p w14:paraId="461CB50F">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 xml:space="preserve">    在评标过程中，评标委员会认为需要，在</w:t>
      </w:r>
      <w:r>
        <w:rPr>
          <w:rFonts w:hint="eastAsia" w:hAnsi="宋体"/>
          <w:szCs w:val="21"/>
          <w:lang w:eastAsia="zh-CN"/>
        </w:rPr>
        <w:t>湖北程巍建设工程咨询有限公司</w:t>
      </w:r>
      <w:r>
        <w:rPr>
          <w:rFonts w:hint="eastAsia" w:hAnsi="宋体"/>
          <w:szCs w:val="21"/>
        </w:rPr>
        <w:t>经办人员在场的情况下，可以用书面形式要求投标人对响应文件中含义不明确、对同类问题表述不一致或者有明显文字和计算错误的内容，进行澄清或提供补充说明及有关资料，投标人应在评标结束前用书面形式进行澄清或者说明，其澄清或者说明不得超出竞争性磋商文件的范围或者变更投标价格、工期、自报质量等级等实质性内容。</w:t>
      </w:r>
    </w:p>
    <w:p w14:paraId="4B1AFF0D">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 xml:space="preserve">    响应文件中的大写金额和小写金额不一致的，以大写金额为准，总价金额与单价金额不一致的以单价金额为准，但单价金额小数点有明显错误的除外。</w:t>
      </w:r>
    </w:p>
    <w:p w14:paraId="4BDF9839">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 xml:space="preserve">    书面答复须经投标人法定代表人或其委托代理人签字或加盖印鉴，签字或加盖印鉴的书面答复将视为响应文件的组成部分。提交响应文件截止时间后，投标人对投标报价或其他实质性内容修正的函件和增加的任何优惠条件，一律不得作为评标、定标的依据。</w:t>
      </w:r>
    </w:p>
    <w:p w14:paraId="7A5B183F">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 xml:space="preserve">   在响应文件的审查、澄清、评价和比较以及合同过程中投标人对采购人或</w:t>
      </w:r>
      <w:r>
        <w:rPr>
          <w:rFonts w:hint="eastAsia" w:hAnsi="宋体"/>
          <w:szCs w:val="21"/>
          <w:lang w:eastAsia="zh-CN"/>
        </w:rPr>
        <w:t>湖北程巍建设工程咨询有限公司</w:t>
      </w:r>
      <w:r>
        <w:rPr>
          <w:rFonts w:hint="eastAsia" w:hAnsi="宋体"/>
          <w:szCs w:val="21"/>
        </w:rPr>
        <w:t>和评标委员会成员施加影响的任何行为，都将导致取消其中标资格。</w:t>
      </w:r>
    </w:p>
    <w:p w14:paraId="3BDBF603">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bookmarkStart w:id="27" w:name="_Toc421738016"/>
      <w:bookmarkStart w:id="28" w:name="_Toc441787415"/>
      <w:r>
        <w:rPr>
          <w:rFonts w:hint="eastAsia" w:hAnsi="宋体"/>
          <w:szCs w:val="21"/>
        </w:rPr>
        <w:t>七、授予合同</w:t>
      </w:r>
      <w:bookmarkEnd w:id="27"/>
      <w:bookmarkEnd w:id="28"/>
    </w:p>
    <w:p w14:paraId="41E87D20">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合同授予标准</w:t>
      </w:r>
    </w:p>
    <w:p w14:paraId="1BF0856E">
      <w:pPr>
        <w:keepNext w:val="0"/>
        <w:keepLines w:val="0"/>
        <w:pageBreakBefore w:val="0"/>
        <w:widowControl w:val="0"/>
        <w:kinsoku/>
        <w:wordWrap/>
        <w:overflowPunct/>
        <w:topLinePunct w:val="0"/>
        <w:autoSpaceDE/>
        <w:autoSpaceDN/>
        <w:bidi w:val="0"/>
        <w:adjustRightInd/>
        <w:snapToGrid/>
        <w:spacing w:line="420" w:lineRule="exact"/>
        <w:ind w:firstLine="474" w:firstLineChars="226"/>
        <w:textAlignment w:val="auto"/>
        <w:rPr>
          <w:rFonts w:hint="eastAsia" w:hAnsi="宋体"/>
          <w:szCs w:val="21"/>
        </w:rPr>
      </w:pPr>
      <w:r>
        <w:rPr>
          <w:rFonts w:hint="eastAsia" w:hAnsi="宋体"/>
          <w:szCs w:val="21"/>
        </w:rPr>
        <w:t>除本须知签订合同条的规定之外，评标委员会将把合同授予被确定为实质上响应竞争性磋商文件的且排名第一的中标候选人。</w:t>
      </w:r>
    </w:p>
    <w:p w14:paraId="1F217F6C">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r>
        <w:rPr>
          <w:rFonts w:hint="eastAsia" w:hAnsi="宋体"/>
          <w:szCs w:val="21"/>
        </w:rPr>
        <w:t>签订合同</w:t>
      </w:r>
    </w:p>
    <w:p w14:paraId="437EEFCF">
      <w:pPr>
        <w:keepNext w:val="0"/>
        <w:keepLines w:val="0"/>
        <w:pageBreakBefore w:val="0"/>
        <w:widowControl w:val="0"/>
        <w:kinsoku/>
        <w:wordWrap/>
        <w:overflowPunct/>
        <w:topLinePunct w:val="0"/>
        <w:autoSpaceDE/>
        <w:autoSpaceDN/>
        <w:bidi w:val="0"/>
        <w:adjustRightInd/>
        <w:snapToGrid/>
        <w:spacing w:line="420" w:lineRule="exact"/>
        <w:ind w:firstLine="474" w:firstLineChars="226"/>
        <w:textAlignment w:val="auto"/>
        <w:rPr>
          <w:rFonts w:hint="eastAsia" w:hAnsi="宋体"/>
          <w:szCs w:val="21"/>
        </w:rPr>
      </w:pPr>
      <w:r>
        <w:rPr>
          <w:rFonts w:hint="eastAsia" w:hAnsi="宋体"/>
          <w:szCs w:val="21"/>
        </w:rPr>
        <w:t>1、</w:t>
      </w:r>
      <w:r>
        <w:rPr>
          <w:rFonts w:hint="eastAsia" w:hAnsi="宋体"/>
          <w:szCs w:val="21"/>
          <w:lang w:eastAsia="zh-CN"/>
        </w:rPr>
        <w:t>湖北程巍建设工程咨询有限公司</w:t>
      </w:r>
      <w:r>
        <w:rPr>
          <w:rFonts w:hint="eastAsia" w:hAnsi="宋体"/>
          <w:szCs w:val="21"/>
        </w:rPr>
        <w:t>将配合采购人签订合同。采购人应按竞争性磋商文件要求和中标人的响应文件承诺订立书面合同，不得超出竞争性磋商文件和中标人响应文件的范围，也不得再行订立背离合同实质性内容的其他协议。</w:t>
      </w:r>
    </w:p>
    <w:p w14:paraId="3644AFDB">
      <w:pPr>
        <w:keepNext w:val="0"/>
        <w:keepLines w:val="0"/>
        <w:pageBreakBefore w:val="0"/>
        <w:widowControl w:val="0"/>
        <w:kinsoku/>
        <w:wordWrap/>
        <w:overflowPunct/>
        <w:topLinePunct w:val="0"/>
        <w:autoSpaceDE/>
        <w:autoSpaceDN/>
        <w:bidi w:val="0"/>
        <w:adjustRightInd/>
        <w:snapToGrid/>
        <w:spacing w:line="420" w:lineRule="exact"/>
        <w:ind w:firstLine="474" w:firstLineChars="226"/>
        <w:textAlignment w:val="auto"/>
        <w:rPr>
          <w:rFonts w:hint="eastAsia" w:hAnsi="宋体"/>
          <w:szCs w:val="21"/>
        </w:rPr>
      </w:pPr>
      <w:r>
        <w:rPr>
          <w:rFonts w:hint="eastAsia" w:hAnsi="宋体"/>
          <w:szCs w:val="21"/>
        </w:rPr>
        <w:t>2、采购人应在《中标通知书》发出之日起</w:t>
      </w:r>
      <w:r>
        <w:rPr>
          <w:rFonts w:hint="eastAsia" w:hAnsi="宋体"/>
          <w:szCs w:val="21"/>
          <w:lang w:val="en-US" w:eastAsia="zh-CN"/>
        </w:rPr>
        <w:t>10</w:t>
      </w:r>
      <w:r>
        <w:rPr>
          <w:rFonts w:hint="eastAsia" w:hAnsi="宋体"/>
          <w:szCs w:val="21"/>
        </w:rPr>
        <w:t>天内与中标人签订合同。签订合同后</w:t>
      </w:r>
      <w:r>
        <w:rPr>
          <w:rFonts w:hint="eastAsia" w:hAnsi="宋体"/>
          <w:szCs w:val="21"/>
          <w:lang w:val="en-US" w:eastAsia="zh-CN"/>
        </w:rPr>
        <w:t>10</w:t>
      </w:r>
      <w:r>
        <w:rPr>
          <w:rFonts w:hint="eastAsia" w:hAnsi="宋体"/>
          <w:szCs w:val="21"/>
        </w:rPr>
        <w:t>个工作日内，采购人应将合同副本报同级监管部门备案。</w:t>
      </w:r>
    </w:p>
    <w:p w14:paraId="23050FE9">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int="eastAsia" w:hAnsi="宋体"/>
          <w:szCs w:val="21"/>
        </w:rPr>
      </w:pPr>
      <w:bookmarkStart w:id="29" w:name="_Toc421738017"/>
      <w:bookmarkStart w:id="30" w:name="_Toc441787416"/>
      <w:r>
        <w:rPr>
          <w:rFonts w:hint="eastAsia" w:hAnsi="宋体"/>
          <w:szCs w:val="21"/>
        </w:rPr>
        <w:t>八、其他要求</w:t>
      </w:r>
      <w:bookmarkEnd w:id="29"/>
      <w:bookmarkEnd w:id="30"/>
    </w:p>
    <w:p w14:paraId="66913ED5">
      <w:pPr>
        <w:keepNext w:val="0"/>
        <w:keepLines w:val="0"/>
        <w:pageBreakBefore w:val="0"/>
        <w:widowControl w:val="0"/>
        <w:kinsoku/>
        <w:wordWrap/>
        <w:overflowPunct/>
        <w:topLinePunct w:val="0"/>
        <w:autoSpaceDE/>
        <w:autoSpaceDN/>
        <w:bidi w:val="0"/>
        <w:adjustRightInd/>
        <w:snapToGrid/>
        <w:spacing w:line="420" w:lineRule="exact"/>
        <w:ind w:firstLine="57"/>
        <w:textAlignment w:val="auto"/>
        <w:rPr>
          <w:rFonts w:hAnsi="宋体"/>
          <w:b/>
          <w:sz w:val="44"/>
          <w:szCs w:val="44"/>
        </w:rPr>
      </w:pPr>
      <w:r>
        <w:rPr>
          <w:rFonts w:hint="eastAsia" w:hAnsi="宋体"/>
          <w:szCs w:val="21"/>
        </w:rPr>
        <w:t xml:space="preserve">   </w:t>
      </w:r>
      <w:r>
        <w:rPr>
          <w:rFonts w:hint="eastAsia" w:hAnsi="宋体"/>
          <w:szCs w:val="21"/>
          <w:lang w:val="en-US" w:eastAsia="zh-CN"/>
        </w:rPr>
        <w:t xml:space="preserve">  </w:t>
      </w:r>
      <w:r>
        <w:rPr>
          <w:rFonts w:hint="eastAsia" w:hAnsi="宋体"/>
          <w:szCs w:val="21"/>
        </w:rPr>
        <w:t>采购人、</w:t>
      </w:r>
      <w:r>
        <w:rPr>
          <w:rFonts w:hint="eastAsia" w:hAnsi="宋体"/>
          <w:szCs w:val="21"/>
          <w:lang w:eastAsia="zh-CN"/>
        </w:rPr>
        <w:t>湖北程巍建设工程咨询有限公司</w:t>
      </w:r>
      <w:r>
        <w:rPr>
          <w:rFonts w:hint="eastAsia" w:hAnsi="宋体"/>
          <w:szCs w:val="21"/>
        </w:rPr>
        <w:t>及投标人的一切招标投标活动均适用于《招标投标法》和《政府采购法》及相关规定。</w:t>
      </w:r>
    </w:p>
    <w:p w14:paraId="789262D0">
      <w:pPr>
        <w:spacing w:after="156" w:afterLines="50" w:line="360" w:lineRule="auto"/>
        <w:jc w:val="center"/>
        <w:outlineLvl w:val="0"/>
        <w:rPr>
          <w:rFonts w:hAnsi="宋体"/>
          <w:b/>
          <w:sz w:val="44"/>
          <w:szCs w:val="44"/>
        </w:rPr>
      </w:pPr>
    </w:p>
    <w:p w14:paraId="5D2EB82E">
      <w:pPr>
        <w:rPr>
          <w:rFonts w:hAnsi="宋体"/>
          <w:b/>
          <w:sz w:val="44"/>
          <w:szCs w:val="44"/>
        </w:rPr>
      </w:pPr>
      <w:r>
        <w:rPr>
          <w:rFonts w:hAnsi="宋体"/>
          <w:b/>
          <w:sz w:val="44"/>
          <w:szCs w:val="44"/>
        </w:rPr>
        <w:br w:type="page"/>
      </w:r>
    </w:p>
    <w:p w14:paraId="23DB76C2">
      <w:pPr>
        <w:spacing w:after="156" w:afterLines="50" w:line="360" w:lineRule="auto"/>
        <w:jc w:val="center"/>
        <w:outlineLvl w:val="0"/>
        <w:rPr>
          <w:rFonts w:hAnsi="宋体"/>
          <w:b/>
          <w:sz w:val="44"/>
          <w:szCs w:val="44"/>
        </w:rPr>
      </w:pPr>
      <w:bookmarkStart w:id="31" w:name="_Toc7537"/>
      <w:r>
        <w:rPr>
          <w:rFonts w:hAnsi="宋体"/>
          <w:b/>
          <w:sz w:val="44"/>
          <w:szCs w:val="44"/>
        </w:rPr>
        <w:t>第三章  采购项目技术规格、参数及要求</w:t>
      </w:r>
      <w:bookmarkEnd w:id="31"/>
    </w:p>
    <w:p w14:paraId="2E11ACF0">
      <w:pPr>
        <w:tabs>
          <w:tab w:val="left" w:pos="180"/>
          <w:tab w:val="left" w:pos="1620"/>
        </w:tabs>
        <w:adjustRightInd w:val="0"/>
        <w:snapToGrid w:val="0"/>
        <w:spacing w:line="360" w:lineRule="auto"/>
        <w:rPr>
          <w:rFonts w:hint="eastAsia" w:hAnsi="宋体"/>
          <w:bCs/>
          <w:szCs w:val="21"/>
        </w:rPr>
      </w:pPr>
    </w:p>
    <w:p w14:paraId="718E1666">
      <w:pPr>
        <w:numPr>
          <w:ilvl w:val="0"/>
          <w:numId w:val="1"/>
        </w:numPr>
        <w:tabs>
          <w:tab w:val="left" w:pos="180"/>
          <w:tab w:val="left" w:pos="1620"/>
        </w:tabs>
        <w:adjustRightInd w:val="0"/>
        <w:snapToGrid w:val="0"/>
        <w:spacing w:line="360" w:lineRule="auto"/>
        <w:rPr>
          <w:rFonts w:hint="default" w:ascii="宋体" w:hAnsi="宋体"/>
          <w:sz w:val="24"/>
          <w:lang w:val="en-US" w:eastAsia="zh-CN"/>
        </w:rPr>
      </w:pPr>
      <w:r>
        <w:rPr>
          <w:rFonts w:hint="eastAsia" w:hAnsi="宋体"/>
          <w:bCs/>
          <w:szCs w:val="21"/>
        </w:rPr>
        <w:t>采购项目编号：</w:t>
      </w:r>
      <w:r>
        <w:rPr>
          <w:rFonts w:hint="eastAsia" w:ascii="宋体" w:hAnsi="宋体"/>
          <w:sz w:val="24"/>
          <w:lang w:val="en-US" w:eastAsia="zh-CN"/>
        </w:rPr>
        <w:t>2021-12-009786</w:t>
      </w:r>
    </w:p>
    <w:p w14:paraId="0BC57F2F">
      <w:pPr>
        <w:tabs>
          <w:tab w:val="left" w:pos="180"/>
          <w:tab w:val="left" w:pos="1620"/>
        </w:tabs>
        <w:adjustRightInd w:val="0"/>
        <w:snapToGrid w:val="0"/>
        <w:spacing w:line="360" w:lineRule="auto"/>
        <w:rPr>
          <w:rFonts w:hint="eastAsia" w:hAnsi="宋体"/>
          <w:szCs w:val="21"/>
        </w:rPr>
      </w:pPr>
      <w:r>
        <w:rPr>
          <w:rFonts w:hAnsi="宋体"/>
          <w:szCs w:val="21"/>
        </w:rPr>
        <w:t>二、采购项目类别：</w:t>
      </w:r>
      <w:r>
        <w:rPr>
          <w:rFonts w:hint="eastAsia" w:hAnsi="宋体"/>
          <w:szCs w:val="21"/>
        </w:rPr>
        <w:t>工程类</w:t>
      </w:r>
    </w:p>
    <w:p w14:paraId="31277396">
      <w:pPr>
        <w:tabs>
          <w:tab w:val="left" w:pos="180"/>
          <w:tab w:val="left" w:pos="1620"/>
        </w:tabs>
        <w:adjustRightInd w:val="0"/>
        <w:snapToGrid w:val="0"/>
        <w:spacing w:line="360" w:lineRule="auto"/>
        <w:rPr>
          <w:rFonts w:hint="eastAsia" w:ascii="宋体" w:hAnsi="宋体" w:cs="宋体"/>
          <w:kern w:val="0"/>
          <w:sz w:val="24"/>
          <w:lang w:eastAsia="zh-CN"/>
        </w:rPr>
      </w:pPr>
      <w:r>
        <w:rPr>
          <w:rFonts w:hint="eastAsia" w:hAnsi="宋体"/>
          <w:szCs w:val="21"/>
        </w:rPr>
        <w:t>三、采购</w:t>
      </w:r>
      <w:bookmarkStart w:id="32" w:name="_Toc204932985"/>
      <w:r>
        <w:rPr>
          <w:rFonts w:hint="eastAsia" w:hAnsi="宋体"/>
          <w:szCs w:val="21"/>
        </w:rPr>
        <w:t>项目需求：</w:t>
      </w:r>
      <w:r>
        <w:rPr>
          <w:rFonts w:hint="eastAsia" w:ascii="宋体" w:hAnsi="宋体" w:cs="宋体"/>
          <w:kern w:val="0"/>
          <w:sz w:val="24"/>
        </w:rPr>
        <w:t>田间工程等，详见提供的工程量清单和技术规范要求的内容。</w:t>
      </w:r>
    </w:p>
    <w:p w14:paraId="4FE83088">
      <w:pPr>
        <w:tabs>
          <w:tab w:val="left" w:pos="180"/>
          <w:tab w:val="left" w:pos="1620"/>
        </w:tabs>
        <w:adjustRightInd w:val="0"/>
        <w:snapToGrid w:val="0"/>
        <w:spacing w:line="360" w:lineRule="auto"/>
        <w:rPr>
          <w:rFonts w:hint="eastAsia" w:hAnsi="宋体"/>
          <w:szCs w:val="21"/>
          <w:lang w:val="en-US" w:eastAsia="zh-CN"/>
        </w:rPr>
      </w:pPr>
      <w:r>
        <w:rPr>
          <w:rFonts w:hint="eastAsia" w:hAnsi="宋体"/>
          <w:szCs w:val="21"/>
        </w:rPr>
        <w:t>四、项目概况：</w:t>
      </w:r>
      <w:bookmarkEnd w:id="32"/>
      <w:r>
        <w:rPr>
          <w:rFonts w:hint="eastAsia" w:ascii="宋体" w:hAnsi="宋体" w:cs="宋体"/>
          <w:kern w:val="0"/>
          <w:sz w:val="24"/>
        </w:rPr>
        <w:t>随县2021年高标准农田建设招标结余资金项目</w:t>
      </w:r>
      <w:r>
        <w:rPr>
          <w:rFonts w:hint="eastAsia" w:ascii="宋体" w:hAnsi="宋体" w:cs="宋体"/>
          <w:kern w:val="0"/>
          <w:sz w:val="24"/>
          <w:lang w:eastAsia="zh-CN"/>
        </w:rPr>
        <w:t>（田间工程）</w:t>
      </w:r>
      <w:r>
        <w:rPr>
          <w:rFonts w:hint="eastAsia" w:hAnsi="宋体"/>
          <w:szCs w:val="21"/>
        </w:rPr>
        <w:t xml:space="preserve"> </w:t>
      </w:r>
      <w:r>
        <w:rPr>
          <w:rFonts w:hint="eastAsia" w:hAnsi="宋体"/>
          <w:szCs w:val="21"/>
          <w:lang w:val="en-US" w:eastAsia="zh-CN"/>
        </w:rPr>
        <w:t xml:space="preserve"> </w:t>
      </w:r>
    </w:p>
    <w:p w14:paraId="2E48DD4C">
      <w:pPr>
        <w:numPr>
          <w:ilvl w:val="0"/>
          <w:numId w:val="0"/>
        </w:numPr>
        <w:tabs>
          <w:tab w:val="left" w:pos="180"/>
          <w:tab w:val="left" w:pos="1620"/>
        </w:tabs>
        <w:adjustRightInd w:val="0"/>
        <w:snapToGrid w:val="0"/>
        <w:spacing w:line="360" w:lineRule="auto"/>
        <w:rPr>
          <w:rFonts w:hint="eastAsia" w:ascii="宋体" w:hAnsi="宋体" w:cs="宋体"/>
          <w:kern w:val="0"/>
          <w:sz w:val="24"/>
          <w:highlight w:val="none"/>
        </w:rPr>
      </w:pPr>
      <w:r>
        <w:rPr>
          <w:rFonts w:hint="eastAsia" w:hAnsi="宋体"/>
          <w:szCs w:val="21"/>
          <w:lang w:eastAsia="zh-CN"/>
        </w:rPr>
        <w:t>建设地点：</w:t>
      </w:r>
      <w:r>
        <w:rPr>
          <w:rFonts w:hint="eastAsia" w:ascii="宋体" w:hAnsi="宋体" w:cs="宋体"/>
          <w:kern w:val="0"/>
          <w:sz w:val="24"/>
          <w:highlight w:val="none"/>
        </w:rPr>
        <w:t>洪山镇、环潭镇</w:t>
      </w:r>
    </w:p>
    <w:p w14:paraId="3A76EC9D">
      <w:pPr>
        <w:numPr>
          <w:ilvl w:val="0"/>
          <w:numId w:val="0"/>
        </w:numPr>
        <w:tabs>
          <w:tab w:val="left" w:pos="180"/>
          <w:tab w:val="left" w:pos="1620"/>
        </w:tabs>
        <w:adjustRightInd w:val="0"/>
        <w:snapToGrid w:val="0"/>
        <w:spacing w:line="360" w:lineRule="auto"/>
        <w:rPr>
          <w:rFonts w:hint="eastAsia" w:hAnsi="宋体"/>
          <w:szCs w:val="21"/>
          <w:lang w:eastAsia="zh-CN"/>
        </w:rPr>
      </w:pPr>
      <w:r>
        <w:rPr>
          <w:rFonts w:hint="eastAsia" w:hAnsi="宋体"/>
          <w:szCs w:val="21"/>
          <w:lang w:eastAsia="zh-CN"/>
        </w:rPr>
        <w:t>五、相关要求：</w:t>
      </w:r>
    </w:p>
    <w:p w14:paraId="4CA41198">
      <w:pPr>
        <w:tabs>
          <w:tab w:val="left" w:pos="180"/>
          <w:tab w:val="left" w:pos="1620"/>
        </w:tabs>
        <w:adjustRightInd w:val="0"/>
        <w:snapToGrid w:val="0"/>
        <w:spacing w:line="360" w:lineRule="auto"/>
        <w:rPr>
          <w:rFonts w:hint="eastAsia" w:hAnsi="宋体"/>
          <w:szCs w:val="21"/>
          <w:lang w:val="en-US" w:eastAsia="zh-CN"/>
        </w:rPr>
      </w:pPr>
      <w:r>
        <w:rPr>
          <w:rFonts w:hint="eastAsia" w:hAnsi="宋体"/>
          <w:szCs w:val="21"/>
          <w:lang w:eastAsia="zh-CN"/>
        </w:rPr>
        <w:t>1、工期：</w:t>
      </w:r>
      <w:r>
        <w:rPr>
          <w:rFonts w:hint="eastAsia" w:hAnsi="宋体"/>
          <w:szCs w:val="21"/>
          <w:lang w:val="en-US" w:eastAsia="zh-CN"/>
        </w:rPr>
        <w:t>180天</w:t>
      </w:r>
    </w:p>
    <w:p w14:paraId="68B42F1E">
      <w:pPr>
        <w:tabs>
          <w:tab w:val="left" w:pos="180"/>
          <w:tab w:val="left" w:pos="1620"/>
        </w:tabs>
        <w:adjustRightInd w:val="0"/>
        <w:snapToGrid w:val="0"/>
        <w:spacing w:line="360" w:lineRule="auto"/>
        <w:rPr>
          <w:rFonts w:hint="eastAsia" w:hAnsi="宋体"/>
          <w:szCs w:val="21"/>
          <w:lang w:eastAsia="zh-CN"/>
        </w:rPr>
      </w:pPr>
      <w:r>
        <w:rPr>
          <w:rFonts w:hint="eastAsia" w:hAnsi="宋体"/>
          <w:szCs w:val="21"/>
          <w:lang w:eastAsia="zh-CN"/>
        </w:rPr>
        <w:t>2、质量：质量标准达到相关规范的合格标准</w:t>
      </w:r>
    </w:p>
    <w:p w14:paraId="274FE32B">
      <w:pPr>
        <w:tabs>
          <w:tab w:val="left" w:pos="180"/>
          <w:tab w:val="left" w:pos="1620"/>
        </w:tabs>
        <w:adjustRightInd w:val="0"/>
        <w:snapToGrid w:val="0"/>
        <w:spacing w:line="360" w:lineRule="auto"/>
        <w:rPr>
          <w:rFonts w:hint="eastAsia" w:hAnsi="宋体"/>
          <w:szCs w:val="21"/>
          <w:lang w:eastAsia="zh-CN"/>
        </w:rPr>
      </w:pPr>
      <w:r>
        <w:rPr>
          <w:rFonts w:hint="eastAsia" w:hAnsi="宋体"/>
          <w:szCs w:val="21"/>
          <w:lang w:eastAsia="zh-CN"/>
        </w:rPr>
        <w:t>3、施工验收：依照本项目的施工图纸及现行有关施工验收规范、标准组织验收。</w:t>
      </w:r>
    </w:p>
    <w:p w14:paraId="674F9A51">
      <w:pPr>
        <w:spacing w:line="400" w:lineRule="exact"/>
        <w:rPr>
          <w:rFonts w:hint="eastAsia" w:hAnsi="宋体"/>
          <w:szCs w:val="21"/>
          <w:lang w:eastAsia="zh-CN"/>
        </w:rPr>
      </w:pPr>
      <w:r>
        <w:rPr>
          <w:rFonts w:hint="eastAsia" w:hAnsi="宋体"/>
          <w:szCs w:val="21"/>
          <w:lang w:eastAsia="zh-CN"/>
        </w:rPr>
        <w:t>4、工程竣工结算时</w:t>
      </w:r>
      <w:r>
        <w:rPr>
          <w:rFonts w:hint="eastAsia"/>
        </w:rPr>
        <w:t>以由第三方审计为准。工程结算时，有关工程变更、工程量偏差、计日工、物价变化、索赔等，按照《建设工程工程量清单计价规范》相关规定执行。</w:t>
      </w:r>
    </w:p>
    <w:p w14:paraId="2157BC34">
      <w:pPr>
        <w:tabs>
          <w:tab w:val="left" w:pos="180"/>
          <w:tab w:val="left" w:pos="1620"/>
        </w:tabs>
        <w:adjustRightInd w:val="0"/>
        <w:snapToGrid w:val="0"/>
        <w:spacing w:line="360" w:lineRule="auto"/>
        <w:rPr>
          <w:rFonts w:hint="eastAsia" w:hAnsi="宋体"/>
          <w:szCs w:val="21"/>
          <w:lang w:eastAsia="zh-CN"/>
        </w:rPr>
      </w:pPr>
    </w:p>
    <w:p w14:paraId="6EDF948C">
      <w:pPr>
        <w:tabs>
          <w:tab w:val="left" w:pos="180"/>
          <w:tab w:val="left" w:pos="1620"/>
        </w:tabs>
        <w:adjustRightInd w:val="0"/>
        <w:snapToGrid w:val="0"/>
        <w:spacing w:line="360" w:lineRule="auto"/>
        <w:rPr>
          <w:rFonts w:hint="eastAsia" w:hAnsi="宋体"/>
          <w:szCs w:val="21"/>
          <w:lang w:eastAsia="zh-CN"/>
        </w:rPr>
      </w:pPr>
      <w:r>
        <w:rPr>
          <w:rFonts w:hint="eastAsia" w:hAnsi="宋体"/>
          <w:szCs w:val="21"/>
          <w:lang w:eastAsia="zh-CN"/>
        </w:rPr>
        <w:t>5、付款办法：在合同中约定。</w:t>
      </w:r>
      <w:bookmarkStart w:id="33" w:name="_Toc427854821"/>
      <w:bookmarkStart w:id="34" w:name="_Toc440209671"/>
      <w:bookmarkStart w:id="35" w:name="_Toc440188433"/>
    </w:p>
    <w:p w14:paraId="1C60E15E">
      <w:pPr>
        <w:spacing w:after="156" w:afterLines="50" w:line="360" w:lineRule="auto"/>
        <w:jc w:val="center"/>
        <w:outlineLvl w:val="0"/>
        <w:rPr>
          <w:rFonts w:hint="eastAsia" w:hAnsi="宋体"/>
          <w:b/>
          <w:sz w:val="44"/>
          <w:szCs w:val="44"/>
        </w:rPr>
      </w:pPr>
    </w:p>
    <w:p w14:paraId="3272D5F4">
      <w:pPr>
        <w:rPr>
          <w:rFonts w:hint="eastAsia" w:hAnsi="宋体"/>
          <w:b/>
          <w:sz w:val="44"/>
          <w:szCs w:val="44"/>
        </w:rPr>
      </w:pPr>
      <w:r>
        <w:rPr>
          <w:rFonts w:hint="eastAsia" w:hAnsi="宋体"/>
          <w:b/>
          <w:sz w:val="44"/>
          <w:szCs w:val="44"/>
        </w:rPr>
        <w:br w:type="page"/>
      </w:r>
    </w:p>
    <w:p w14:paraId="1192CEEC">
      <w:pPr>
        <w:spacing w:after="156" w:afterLines="50" w:line="360" w:lineRule="auto"/>
        <w:jc w:val="center"/>
        <w:outlineLvl w:val="0"/>
        <w:rPr>
          <w:rFonts w:hint="eastAsia" w:hAnsi="宋体"/>
          <w:b/>
          <w:sz w:val="44"/>
          <w:szCs w:val="44"/>
        </w:rPr>
      </w:pPr>
      <w:bookmarkStart w:id="36" w:name="_Toc8598"/>
      <w:r>
        <w:rPr>
          <w:rFonts w:hint="eastAsia" w:hAnsi="宋体"/>
          <w:b/>
          <w:sz w:val="44"/>
          <w:szCs w:val="44"/>
        </w:rPr>
        <w:t xml:space="preserve">第四章 </w:t>
      </w:r>
      <w:r>
        <w:rPr>
          <w:rFonts w:hint="eastAsia" w:hAnsi="宋体"/>
          <w:b/>
          <w:sz w:val="44"/>
          <w:szCs w:val="44"/>
          <w:lang w:val="en-US" w:eastAsia="zh-CN"/>
        </w:rPr>
        <w:t xml:space="preserve">  </w:t>
      </w:r>
      <w:r>
        <w:rPr>
          <w:rFonts w:hint="eastAsia" w:hAnsi="宋体"/>
          <w:b/>
          <w:sz w:val="44"/>
          <w:szCs w:val="44"/>
        </w:rPr>
        <w:t>评标办法</w:t>
      </w:r>
      <w:bookmarkEnd w:id="33"/>
      <w:bookmarkEnd w:id="34"/>
      <w:bookmarkEnd w:id="35"/>
      <w:r>
        <w:rPr>
          <w:rFonts w:hint="eastAsia" w:hAnsi="宋体"/>
          <w:b/>
          <w:sz w:val="44"/>
          <w:szCs w:val="44"/>
        </w:rPr>
        <w:t>和细则</w:t>
      </w:r>
      <w:bookmarkEnd w:id="36"/>
    </w:p>
    <w:p w14:paraId="4393D5E1">
      <w:pPr>
        <w:tabs>
          <w:tab w:val="left" w:pos="180"/>
          <w:tab w:val="left" w:pos="1620"/>
        </w:tabs>
        <w:adjustRightInd w:val="0"/>
        <w:snapToGrid w:val="0"/>
        <w:spacing w:line="360" w:lineRule="auto"/>
        <w:ind w:firstLine="420" w:firstLineChars="200"/>
        <w:rPr>
          <w:rFonts w:hint="eastAsia" w:hAnsi="宋体"/>
          <w:szCs w:val="21"/>
          <w:lang w:eastAsia="zh-CN"/>
        </w:rPr>
      </w:pPr>
      <w:bookmarkStart w:id="37" w:name="_Toc302246475"/>
      <w:bookmarkStart w:id="38" w:name="_Toc279075631"/>
      <w:bookmarkStart w:id="39" w:name="_Toc243647624"/>
      <w:bookmarkStart w:id="40" w:name="_Toc278910288"/>
      <w:bookmarkStart w:id="41" w:name="_Toc278634056"/>
      <w:bookmarkStart w:id="42" w:name="_Toc279163308"/>
      <w:bookmarkStart w:id="43" w:name="_Toc440188443"/>
      <w:bookmarkStart w:id="44" w:name="_Toc440209681"/>
      <w:bookmarkStart w:id="45" w:name="_Toc427854828"/>
      <w:bookmarkStart w:id="46" w:name="_Toc32376"/>
      <w:r>
        <w:rPr>
          <w:rFonts w:hint="eastAsia" w:hAnsi="宋体"/>
          <w:szCs w:val="21"/>
          <w:lang w:eastAsia="zh-CN"/>
        </w:rPr>
        <w:t>根据《中华人民共和国政府采购法》、《政府采购竞争性磋商采购方式管理暂行办法》等有关法律法规的规定，并结合本项目的实际，按照公正、公平、科学、择优的原则选择成交人，特制定本办法。</w:t>
      </w:r>
    </w:p>
    <w:p w14:paraId="0C2EC981">
      <w:pPr>
        <w:tabs>
          <w:tab w:val="left" w:pos="180"/>
          <w:tab w:val="left" w:pos="1620"/>
        </w:tabs>
        <w:adjustRightInd w:val="0"/>
        <w:snapToGrid w:val="0"/>
        <w:spacing w:line="360" w:lineRule="auto"/>
        <w:rPr>
          <w:rFonts w:hint="eastAsia" w:hAnsi="宋体"/>
          <w:szCs w:val="21"/>
          <w:lang w:eastAsia="zh-CN"/>
        </w:rPr>
      </w:pPr>
      <w:bookmarkStart w:id="47" w:name="_Toc437874618"/>
      <w:bookmarkStart w:id="48" w:name="_Toc180383355"/>
      <w:bookmarkStart w:id="49" w:name="_Toc437290040"/>
      <w:bookmarkStart w:id="50" w:name="_Toc192303763"/>
      <w:r>
        <w:rPr>
          <w:rFonts w:hint="eastAsia" w:hAnsi="宋体"/>
          <w:szCs w:val="21"/>
          <w:lang w:eastAsia="zh-CN"/>
        </w:rPr>
        <w:t>一   总则</w:t>
      </w:r>
      <w:bookmarkEnd w:id="47"/>
      <w:bookmarkEnd w:id="48"/>
      <w:bookmarkEnd w:id="49"/>
      <w:bookmarkEnd w:id="50"/>
    </w:p>
    <w:p w14:paraId="568A8A87">
      <w:pPr>
        <w:tabs>
          <w:tab w:val="left" w:pos="180"/>
          <w:tab w:val="left" w:pos="1620"/>
        </w:tabs>
        <w:adjustRightInd w:val="0"/>
        <w:snapToGrid w:val="0"/>
        <w:spacing w:line="360" w:lineRule="auto"/>
        <w:rPr>
          <w:rFonts w:hint="eastAsia" w:hAnsi="宋体"/>
          <w:szCs w:val="21"/>
          <w:lang w:eastAsia="zh-CN"/>
        </w:rPr>
      </w:pPr>
      <w:r>
        <w:rPr>
          <w:rFonts w:hint="eastAsia" w:hAnsi="宋体"/>
          <w:szCs w:val="21"/>
          <w:lang w:eastAsia="zh-CN"/>
        </w:rPr>
        <w:t>1.评定总则和规定</w:t>
      </w:r>
    </w:p>
    <w:p w14:paraId="48187239">
      <w:pPr>
        <w:tabs>
          <w:tab w:val="left" w:pos="180"/>
          <w:tab w:val="left" w:pos="1620"/>
        </w:tabs>
        <w:adjustRightInd w:val="0"/>
        <w:snapToGrid w:val="0"/>
        <w:spacing w:line="360" w:lineRule="auto"/>
        <w:rPr>
          <w:rFonts w:hint="eastAsia" w:hAnsi="宋体"/>
          <w:szCs w:val="21"/>
          <w:lang w:eastAsia="zh-CN"/>
        </w:rPr>
      </w:pPr>
      <w:r>
        <w:rPr>
          <w:rFonts w:hint="eastAsia" w:hAnsi="宋体"/>
          <w:szCs w:val="21"/>
          <w:lang w:eastAsia="zh-CN"/>
        </w:rPr>
        <w:t>1.1为最大限度地保护各当事人的权益，磋商小组应严格按照竞争性磋商文件的要求进行评定，编制评定报告。评定人员必须严格遵守保密规定，不得泄漏评定有关的情况，不得索贿受贿，不得参加影响评定的任何活动。</w:t>
      </w:r>
    </w:p>
    <w:p w14:paraId="443C0AE4">
      <w:pPr>
        <w:tabs>
          <w:tab w:val="left" w:pos="180"/>
          <w:tab w:val="left" w:pos="1620"/>
        </w:tabs>
        <w:adjustRightInd w:val="0"/>
        <w:snapToGrid w:val="0"/>
        <w:spacing w:line="360" w:lineRule="auto"/>
        <w:rPr>
          <w:rFonts w:hint="eastAsia" w:hAnsi="宋体"/>
          <w:szCs w:val="21"/>
          <w:lang w:eastAsia="zh-CN"/>
        </w:rPr>
      </w:pPr>
      <w:r>
        <w:rPr>
          <w:rFonts w:hint="eastAsia" w:hAnsi="宋体"/>
          <w:szCs w:val="21"/>
          <w:lang w:eastAsia="zh-CN"/>
        </w:rPr>
        <w:t>1.2评定时，磋商小组应当对照竞争性磋商文件规定的条件和标准，对各投标人响应文件的合格性、完整性和有效性进行审查、比较和评估，其中对投标人的资格条件、主要技术参数、商务报价和其他评审要素等，评定人员应逐项进行审查、比较，不得漏评少评。如发现与竞争性磋商文件要求相偏离的，应对其偏离情况进行必要的核实，并在工作底稿中予以说明；如属于实质性偏离或符合无效响应条件的，应当询问投标人，并允许投标人进行陈述申辩，但不允许其对实质性偏离条款进行补充、修正或撤回。</w:t>
      </w:r>
    </w:p>
    <w:p w14:paraId="0F94A148">
      <w:pPr>
        <w:tabs>
          <w:tab w:val="left" w:pos="180"/>
          <w:tab w:val="left" w:pos="1620"/>
        </w:tabs>
        <w:adjustRightInd w:val="0"/>
        <w:snapToGrid w:val="0"/>
        <w:spacing w:line="360" w:lineRule="auto"/>
        <w:rPr>
          <w:rFonts w:hint="eastAsia" w:hAnsi="宋体"/>
          <w:szCs w:val="21"/>
          <w:lang w:eastAsia="zh-CN"/>
        </w:rPr>
      </w:pPr>
      <w:r>
        <w:rPr>
          <w:rFonts w:hint="eastAsia" w:hAnsi="宋体"/>
          <w:szCs w:val="21"/>
          <w:lang w:eastAsia="zh-CN"/>
        </w:rPr>
        <w:t>1.3评定原则：</w:t>
      </w:r>
    </w:p>
    <w:p w14:paraId="270B6413">
      <w:pPr>
        <w:tabs>
          <w:tab w:val="left" w:pos="180"/>
          <w:tab w:val="left" w:pos="1620"/>
        </w:tabs>
        <w:adjustRightInd w:val="0"/>
        <w:snapToGrid w:val="0"/>
        <w:spacing w:line="360" w:lineRule="auto"/>
        <w:rPr>
          <w:rFonts w:hint="eastAsia" w:hAnsi="宋体"/>
          <w:szCs w:val="21"/>
          <w:lang w:eastAsia="zh-CN"/>
        </w:rPr>
      </w:pPr>
      <w:r>
        <w:rPr>
          <w:rFonts w:hint="eastAsia" w:hAnsi="宋体"/>
          <w:szCs w:val="21"/>
          <w:lang w:eastAsia="zh-CN"/>
        </w:rPr>
        <w:t>1.3.1采取综合评分法。经磋商确定最终采购需求和提交最后报价的投标人后，由磋商小组采用综合评分法对提交最后报价的投标人的响应文件和最后报价进行综合评分。综合评分法，是指响应文件满足磋商文件全部实质性要求且按评审因素的量化指标评审得分最高的投标人为成交候选投标人的评审方法。</w:t>
      </w:r>
    </w:p>
    <w:p w14:paraId="41C9DA7D">
      <w:pPr>
        <w:tabs>
          <w:tab w:val="left" w:pos="180"/>
          <w:tab w:val="left" w:pos="1620"/>
        </w:tabs>
        <w:adjustRightInd w:val="0"/>
        <w:snapToGrid w:val="0"/>
        <w:spacing w:line="360" w:lineRule="auto"/>
        <w:rPr>
          <w:rFonts w:hint="eastAsia" w:hAnsi="宋体"/>
          <w:szCs w:val="21"/>
          <w:lang w:eastAsia="zh-CN"/>
        </w:rPr>
      </w:pPr>
      <w:r>
        <w:rPr>
          <w:rFonts w:hint="eastAsia" w:hAnsi="宋体"/>
          <w:szCs w:val="21"/>
          <w:lang w:eastAsia="zh-CN"/>
        </w:rPr>
        <w:t>1．3.2磋商小组应当根据综合评分情况，按照评审得分由高到低顺序推荐3名以上成交候选投标人，并编写评审报告。评审得分相同的，按照最后报价由低到高的顺序推荐。评审得分且最后报价相同的，由磋商小组确定以按照技术指标优劣顺序或抽签确定排名先后推荐。</w:t>
      </w:r>
    </w:p>
    <w:p w14:paraId="7D3BF63C">
      <w:pPr>
        <w:tabs>
          <w:tab w:val="left" w:pos="180"/>
          <w:tab w:val="left" w:pos="1620"/>
        </w:tabs>
        <w:adjustRightInd w:val="0"/>
        <w:snapToGrid w:val="0"/>
        <w:spacing w:line="360" w:lineRule="auto"/>
        <w:rPr>
          <w:rFonts w:hint="eastAsia" w:hAnsi="宋体"/>
          <w:szCs w:val="21"/>
          <w:lang w:eastAsia="zh-CN"/>
        </w:rPr>
      </w:pPr>
    </w:p>
    <w:p w14:paraId="0EEE9179">
      <w:pPr>
        <w:tabs>
          <w:tab w:val="left" w:pos="180"/>
          <w:tab w:val="left" w:pos="1620"/>
        </w:tabs>
        <w:adjustRightInd w:val="0"/>
        <w:snapToGrid w:val="0"/>
        <w:spacing w:line="360" w:lineRule="auto"/>
        <w:rPr>
          <w:rFonts w:hint="eastAsia" w:hAnsi="宋体"/>
          <w:szCs w:val="21"/>
          <w:lang w:eastAsia="zh-CN"/>
        </w:rPr>
      </w:pPr>
      <w:bookmarkStart w:id="51" w:name="_Toc437874619"/>
      <w:bookmarkStart w:id="52" w:name="_Toc180383356"/>
      <w:bookmarkStart w:id="53" w:name="_Toc192303764"/>
      <w:bookmarkStart w:id="54" w:name="_Toc437290041"/>
      <w:bookmarkStart w:id="55" w:name="_Toc188781565"/>
      <w:r>
        <w:rPr>
          <w:rFonts w:hint="eastAsia" w:hAnsi="宋体"/>
          <w:szCs w:val="21"/>
          <w:lang w:eastAsia="zh-CN"/>
        </w:rPr>
        <w:t>二  评定组织</w:t>
      </w:r>
      <w:bookmarkEnd w:id="51"/>
      <w:bookmarkEnd w:id="52"/>
      <w:bookmarkEnd w:id="53"/>
      <w:bookmarkEnd w:id="54"/>
      <w:bookmarkEnd w:id="55"/>
    </w:p>
    <w:p w14:paraId="4166758C">
      <w:pPr>
        <w:tabs>
          <w:tab w:val="left" w:pos="180"/>
          <w:tab w:val="left" w:pos="1620"/>
        </w:tabs>
        <w:adjustRightInd w:val="0"/>
        <w:snapToGrid w:val="0"/>
        <w:spacing w:line="360" w:lineRule="auto"/>
        <w:rPr>
          <w:rFonts w:hint="eastAsia" w:hAnsi="宋体"/>
          <w:szCs w:val="21"/>
          <w:lang w:eastAsia="zh-CN"/>
        </w:rPr>
      </w:pPr>
      <w:r>
        <w:rPr>
          <w:rFonts w:hint="eastAsia" w:hAnsi="宋体"/>
          <w:szCs w:val="21"/>
          <w:lang w:eastAsia="zh-CN"/>
        </w:rPr>
        <w:t>2.机构组成和职能</w:t>
      </w:r>
    </w:p>
    <w:p w14:paraId="5170DBFD">
      <w:pPr>
        <w:tabs>
          <w:tab w:val="left" w:pos="180"/>
          <w:tab w:val="left" w:pos="1620"/>
        </w:tabs>
        <w:adjustRightInd w:val="0"/>
        <w:snapToGrid w:val="0"/>
        <w:spacing w:line="360" w:lineRule="auto"/>
        <w:rPr>
          <w:rFonts w:hint="eastAsia" w:hAnsi="宋体"/>
          <w:szCs w:val="21"/>
          <w:lang w:eastAsia="zh-CN"/>
        </w:rPr>
      </w:pPr>
      <w:r>
        <w:rPr>
          <w:rFonts w:hint="eastAsia" w:hAnsi="宋体"/>
          <w:szCs w:val="21"/>
          <w:lang w:eastAsia="zh-CN"/>
        </w:rPr>
        <w:t>2.1本次竞争性磋商将设监督小组、组织机构和磋商小组。</w:t>
      </w:r>
    </w:p>
    <w:p w14:paraId="36C1C0C2">
      <w:pPr>
        <w:tabs>
          <w:tab w:val="left" w:pos="180"/>
          <w:tab w:val="left" w:pos="1620"/>
        </w:tabs>
        <w:adjustRightInd w:val="0"/>
        <w:snapToGrid w:val="0"/>
        <w:spacing w:line="360" w:lineRule="auto"/>
        <w:rPr>
          <w:rFonts w:hint="eastAsia" w:hAnsi="宋体"/>
          <w:szCs w:val="21"/>
          <w:lang w:eastAsia="zh-CN"/>
        </w:rPr>
      </w:pPr>
      <w:r>
        <w:rPr>
          <w:rFonts w:hint="eastAsia" w:hAnsi="宋体"/>
          <w:szCs w:val="21"/>
          <w:lang w:eastAsia="zh-CN"/>
        </w:rPr>
        <w:t>2.2监督小组机构组成和职能</w:t>
      </w:r>
    </w:p>
    <w:p w14:paraId="0C0FE974">
      <w:pPr>
        <w:tabs>
          <w:tab w:val="left" w:pos="180"/>
          <w:tab w:val="left" w:pos="1620"/>
        </w:tabs>
        <w:adjustRightInd w:val="0"/>
        <w:snapToGrid w:val="0"/>
        <w:spacing w:line="360" w:lineRule="auto"/>
        <w:rPr>
          <w:rFonts w:hint="eastAsia" w:hAnsi="宋体"/>
          <w:szCs w:val="21"/>
          <w:lang w:eastAsia="zh-CN"/>
        </w:rPr>
      </w:pPr>
      <w:r>
        <w:rPr>
          <w:rFonts w:hint="eastAsia" w:hAnsi="宋体"/>
          <w:szCs w:val="21"/>
          <w:lang w:eastAsia="zh-CN"/>
        </w:rPr>
        <w:t>2.2.1机构成员：由财政局等部门组成。</w:t>
      </w:r>
    </w:p>
    <w:p w14:paraId="07F152DC">
      <w:pPr>
        <w:tabs>
          <w:tab w:val="left" w:pos="180"/>
          <w:tab w:val="left" w:pos="1620"/>
        </w:tabs>
        <w:adjustRightInd w:val="0"/>
        <w:snapToGrid w:val="0"/>
        <w:spacing w:line="360" w:lineRule="auto"/>
        <w:rPr>
          <w:rFonts w:hint="eastAsia" w:hAnsi="宋体"/>
          <w:szCs w:val="21"/>
          <w:lang w:eastAsia="zh-CN"/>
        </w:rPr>
      </w:pPr>
      <w:r>
        <w:rPr>
          <w:rFonts w:hint="eastAsia" w:hAnsi="宋体"/>
          <w:szCs w:val="21"/>
          <w:lang w:eastAsia="zh-CN"/>
        </w:rPr>
        <w:t>2.2.2职能：独立行使监督工作，对所有磋商工作做出复审意见。</w:t>
      </w:r>
    </w:p>
    <w:p w14:paraId="61FBE376">
      <w:pPr>
        <w:tabs>
          <w:tab w:val="left" w:pos="180"/>
          <w:tab w:val="left" w:pos="1620"/>
        </w:tabs>
        <w:adjustRightInd w:val="0"/>
        <w:snapToGrid w:val="0"/>
        <w:spacing w:line="360" w:lineRule="auto"/>
        <w:rPr>
          <w:rFonts w:hint="eastAsia" w:hAnsi="宋体"/>
          <w:szCs w:val="21"/>
          <w:lang w:eastAsia="zh-CN"/>
        </w:rPr>
      </w:pPr>
      <w:r>
        <w:rPr>
          <w:rFonts w:hint="eastAsia" w:hAnsi="宋体"/>
          <w:szCs w:val="21"/>
          <w:lang w:eastAsia="zh-CN"/>
        </w:rPr>
        <w:t>2.3组织机构的组成和职能</w:t>
      </w:r>
    </w:p>
    <w:p w14:paraId="4FDB62EF">
      <w:pPr>
        <w:tabs>
          <w:tab w:val="left" w:pos="180"/>
          <w:tab w:val="left" w:pos="1620"/>
        </w:tabs>
        <w:adjustRightInd w:val="0"/>
        <w:snapToGrid w:val="0"/>
        <w:spacing w:line="360" w:lineRule="auto"/>
        <w:rPr>
          <w:rFonts w:hint="eastAsia" w:hAnsi="宋体"/>
          <w:szCs w:val="21"/>
          <w:lang w:eastAsia="zh-CN"/>
        </w:rPr>
      </w:pPr>
      <w:r>
        <w:rPr>
          <w:rFonts w:hint="eastAsia" w:hAnsi="宋体"/>
          <w:szCs w:val="21"/>
          <w:lang w:eastAsia="zh-CN"/>
        </w:rPr>
        <w:t>2.3.1机构成员：由本项目采购代理机构采购处，政府采购处业务部相关人员组成。</w:t>
      </w:r>
    </w:p>
    <w:p w14:paraId="0FEC7002">
      <w:pPr>
        <w:tabs>
          <w:tab w:val="left" w:pos="180"/>
          <w:tab w:val="left" w:pos="1620"/>
        </w:tabs>
        <w:adjustRightInd w:val="0"/>
        <w:snapToGrid w:val="0"/>
        <w:spacing w:line="360" w:lineRule="auto"/>
        <w:rPr>
          <w:rFonts w:hint="eastAsia" w:hAnsi="宋体"/>
          <w:szCs w:val="21"/>
          <w:lang w:eastAsia="zh-CN"/>
        </w:rPr>
      </w:pPr>
      <w:r>
        <w:rPr>
          <w:rFonts w:hint="eastAsia" w:hAnsi="宋体"/>
          <w:szCs w:val="21"/>
          <w:lang w:eastAsia="zh-CN"/>
        </w:rPr>
        <w:t>2.3.2职能：按规定的程序和要求依法严密组织磋商、评定等各项活动，且客观如实予以记录和反映；依法组建磋商小组，并对磋商小组的评分记录进行合格性和合理性审查，评定过程中不干扰和影响磋商小组正常的评定工作。</w:t>
      </w:r>
    </w:p>
    <w:p w14:paraId="31581474">
      <w:pPr>
        <w:tabs>
          <w:tab w:val="left" w:pos="180"/>
          <w:tab w:val="left" w:pos="1620"/>
        </w:tabs>
        <w:adjustRightInd w:val="0"/>
        <w:snapToGrid w:val="0"/>
        <w:spacing w:line="360" w:lineRule="auto"/>
        <w:rPr>
          <w:rFonts w:hint="eastAsia" w:hAnsi="宋体"/>
          <w:szCs w:val="21"/>
          <w:lang w:eastAsia="zh-CN"/>
        </w:rPr>
      </w:pPr>
      <w:r>
        <w:rPr>
          <w:rFonts w:hint="eastAsia" w:hAnsi="宋体"/>
          <w:szCs w:val="21"/>
          <w:lang w:eastAsia="zh-CN"/>
        </w:rPr>
        <w:t>2.4磋商小组组成和职能</w:t>
      </w:r>
    </w:p>
    <w:p w14:paraId="63B6ABDE">
      <w:pPr>
        <w:tabs>
          <w:tab w:val="left" w:pos="180"/>
          <w:tab w:val="left" w:pos="1620"/>
        </w:tabs>
        <w:adjustRightInd w:val="0"/>
        <w:snapToGrid w:val="0"/>
        <w:spacing w:line="360" w:lineRule="auto"/>
        <w:rPr>
          <w:rFonts w:hint="eastAsia" w:hAnsi="宋体"/>
          <w:szCs w:val="21"/>
          <w:lang w:eastAsia="zh-CN"/>
        </w:rPr>
      </w:pPr>
      <w:r>
        <w:rPr>
          <w:rFonts w:hint="eastAsia" w:hAnsi="宋体"/>
          <w:szCs w:val="21"/>
          <w:lang w:eastAsia="zh-CN"/>
        </w:rPr>
        <w:t>2.4.1机构成员：由采购人和专家组成，其中专家占磋商小组人数的三分之二。</w:t>
      </w:r>
    </w:p>
    <w:p w14:paraId="742ADEE0">
      <w:pPr>
        <w:tabs>
          <w:tab w:val="left" w:pos="180"/>
          <w:tab w:val="left" w:pos="1620"/>
        </w:tabs>
        <w:adjustRightInd w:val="0"/>
        <w:snapToGrid w:val="0"/>
        <w:spacing w:line="360" w:lineRule="auto"/>
        <w:rPr>
          <w:rFonts w:hint="eastAsia" w:hAnsi="宋体"/>
          <w:szCs w:val="21"/>
          <w:lang w:eastAsia="zh-CN"/>
        </w:rPr>
      </w:pPr>
      <w:r>
        <w:rPr>
          <w:rFonts w:hint="eastAsia" w:hAnsi="宋体"/>
          <w:szCs w:val="21"/>
          <w:lang w:eastAsia="zh-CN"/>
        </w:rPr>
        <w:t>2.4.2职能：根据竞争性磋商文件的要求，对响应文件进行初步检查、汇总、分析和比较，并做好记录；对合格的投标人提出响应文件中需要澄清的问题。对不合格的投标人说明原因；对合格的响应文件认真、客观、公正地评审；对合格的投标人进行评定；完成所评审项目的评定报告，磋商小组按评定原则推荐成交候选人。</w:t>
      </w:r>
    </w:p>
    <w:p w14:paraId="35A0DFC6">
      <w:pPr>
        <w:tabs>
          <w:tab w:val="left" w:pos="180"/>
          <w:tab w:val="left" w:pos="1620"/>
        </w:tabs>
        <w:adjustRightInd w:val="0"/>
        <w:snapToGrid w:val="0"/>
        <w:spacing w:line="360" w:lineRule="auto"/>
        <w:rPr>
          <w:rFonts w:hint="eastAsia" w:hAnsi="宋体"/>
          <w:szCs w:val="21"/>
          <w:lang w:eastAsia="zh-CN"/>
        </w:rPr>
      </w:pPr>
      <w:r>
        <w:rPr>
          <w:rFonts w:hint="eastAsia" w:hAnsi="宋体"/>
          <w:szCs w:val="21"/>
          <w:lang w:eastAsia="zh-CN"/>
        </w:rPr>
        <w:t>2.5磋商小组的专家由采购人和采购代理机构在相关专家库随机抽取。</w:t>
      </w:r>
    </w:p>
    <w:p w14:paraId="6E83B07F">
      <w:pPr>
        <w:tabs>
          <w:tab w:val="left" w:pos="180"/>
          <w:tab w:val="left" w:pos="1620"/>
        </w:tabs>
        <w:adjustRightInd w:val="0"/>
        <w:snapToGrid w:val="0"/>
        <w:spacing w:line="360" w:lineRule="auto"/>
        <w:ind w:firstLine="420"/>
        <w:rPr>
          <w:rFonts w:hint="eastAsia" w:hAnsi="宋体"/>
          <w:szCs w:val="21"/>
          <w:lang w:eastAsia="zh-CN"/>
        </w:rPr>
      </w:pPr>
      <w:r>
        <w:rPr>
          <w:rFonts w:hint="eastAsia" w:hAnsi="宋体"/>
          <w:szCs w:val="21"/>
          <w:lang w:eastAsia="zh-CN"/>
        </w:rPr>
        <w:t>2.6各磋商小组成员的评分情况和评审意见由采购代理机构审查，如发现磋商小组的评审意见带有明显倾向性，或不按规定程序和标准评审、计分的，必须要求磋商小组进行书面澄清和说明。</w:t>
      </w:r>
    </w:p>
    <w:p w14:paraId="02303ADA">
      <w:pPr>
        <w:tabs>
          <w:tab w:val="left" w:pos="180"/>
          <w:tab w:val="left" w:pos="1620"/>
        </w:tabs>
        <w:adjustRightInd w:val="0"/>
        <w:snapToGrid w:val="0"/>
        <w:spacing w:line="360" w:lineRule="auto"/>
        <w:rPr>
          <w:rFonts w:hint="eastAsia" w:hAnsi="宋体"/>
          <w:szCs w:val="21"/>
          <w:lang w:eastAsia="zh-CN"/>
        </w:rPr>
      </w:pPr>
      <w:bookmarkStart w:id="56" w:name="_Toc188781566"/>
      <w:bookmarkStart w:id="57" w:name="_Toc437874620"/>
      <w:bookmarkStart w:id="58" w:name="_Toc437290042"/>
      <w:bookmarkStart w:id="59" w:name="_Toc180383359"/>
      <w:bookmarkStart w:id="60" w:name="_Toc192303765"/>
      <w:r>
        <w:rPr>
          <w:rFonts w:hint="eastAsia" w:hAnsi="宋体"/>
          <w:szCs w:val="21"/>
          <w:lang w:eastAsia="zh-CN"/>
        </w:rPr>
        <w:t>三 评定程序</w:t>
      </w:r>
      <w:bookmarkEnd w:id="56"/>
      <w:bookmarkEnd w:id="57"/>
      <w:bookmarkEnd w:id="58"/>
      <w:bookmarkEnd w:id="59"/>
      <w:bookmarkEnd w:id="60"/>
    </w:p>
    <w:p w14:paraId="607EC9E7">
      <w:pPr>
        <w:tabs>
          <w:tab w:val="left" w:pos="180"/>
          <w:tab w:val="left" w:pos="1620"/>
        </w:tabs>
        <w:adjustRightInd w:val="0"/>
        <w:snapToGrid w:val="0"/>
        <w:spacing w:line="360" w:lineRule="auto"/>
        <w:rPr>
          <w:rFonts w:hint="eastAsia" w:hAnsi="宋体"/>
          <w:szCs w:val="21"/>
          <w:lang w:eastAsia="zh-CN"/>
        </w:rPr>
      </w:pPr>
      <w:r>
        <w:rPr>
          <w:rFonts w:hint="eastAsia" w:hAnsi="宋体"/>
          <w:szCs w:val="21"/>
          <w:lang w:eastAsia="zh-CN"/>
        </w:rPr>
        <w:t>3. 评定方式及程序：</w:t>
      </w:r>
    </w:p>
    <w:p w14:paraId="33D0C390">
      <w:pPr>
        <w:tabs>
          <w:tab w:val="left" w:pos="180"/>
          <w:tab w:val="left" w:pos="1620"/>
        </w:tabs>
        <w:adjustRightInd w:val="0"/>
        <w:snapToGrid w:val="0"/>
        <w:spacing w:line="360" w:lineRule="auto"/>
        <w:rPr>
          <w:rFonts w:hint="eastAsia" w:hAnsi="宋体"/>
          <w:szCs w:val="21"/>
          <w:lang w:eastAsia="zh-CN"/>
        </w:rPr>
      </w:pPr>
      <w:r>
        <w:rPr>
          <w:rFonts w:hint="eastAsia" w:hAnsi="宋体"/>
          <w:szCs w:val="21"/>
          <w:lang w:eastAsia="zh-CN"/>
        </w:rPr>
        <w:t>3.1竞争性磋商方式</w:t>
      </w:r>
    </w:p>
    <w:p w14:paraId="4A1A79D0">
      <w:pPr>
        <w:tabs>
          <w:tab w:val="left" w:pos="180"/>
          <w:tab w:val="left" w:pos="1620"/>
        </w:tabs>
        <w:adjustRightInd w:val="0"/>
        <w:snapToGrid w:val="0"/>
        <w:spacing w:line="360" w:lineRule="auto"/>
        <w:rPr>
          <w:rFonts w:hint="eastAsia" w:hAnsi="宋体"/>
          <w:szCs w:val="21"/>
          <w:lang w:eastAsia="zh-CN"/>
        </w:rPr>
      </w:pPr>
      <w:r>
        <w:rPr>
          <w:rFonts w:hint="eastAsia" w:hAnsi="宋体"/>
          <w:szCs w:val="21"/>
          <w:lang w:eastAsia="zh-CN"/>
        </w:rPr>
        <w:t>3.1.1磋商小组在对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磋商小组要求投标人澄清、说明或者更正响应文件应当以书面形式作出。投标人的澄清、说明或者更正应当由法定代表人或其授权代表签字或者加盖公章。由授权代表签字的，应当附法定代表人授权书。投标人为自然人的，应当由本人签字并附身份证明。</w:t>
      </w:r>
    </w:p>
    <w:p w14:paraId="727A6C1B">
      <w:pPr>
        <w:tabs>
          <w:tab w:val="left" w:pos="180"/>
          <w:tab w:val="left" w:pos="1620"/>
        </w:tabs>
        <w:adjustRightInd w:val="0"/>
        <w:snapToGrid w:val="0"/>
        <w:spacing w:line="360" w:lineRule="auto"/>
        <w:rPr>
          <w:rFonts w:hint="eastAsia" w:hAnsi="宋体"/>
          <w:szCs w:val="21"/>
          <w:lang w:eastAsia="zh-CN"/>
        </w:rPr>
      </w:pPr>
      <w:r>
        <w:rPr>
          <w:rFonts w:hint="eastAsia" w:hAnsi="宋体"/>
          <w:szCs w:val="21"/>
          <w:lang w:eastAsia="zh-CN"/>
        </w:rPr>
        <w:t>3.1.2磋商小组所有成员应当集中与单一投标人分别进行磋商，并给予所有参加磋商的投标人平等的磋商机会。</w:t>
      </w:r>
    </w:p>
    <w:p w14:paraId="263CC9B8">
      <w:pPr>
        <w:tabs>
          <w:tab w:val="left" w:pos="180"/>
          <w:tab w:val="left" w:pos="1620"/>
        </w:tabs>
        <w:adjustRightInd w:val="0"/>
        <w:snapToGrid w:val="0"/>
        <w:spacing w:line="360" w:lineRule="auto"/>
        <w:rPr>
          <w:rFonts w:hint="eastAsia" w:hAnsi="宋体"/>
          <w:szCs w:val="21"/>
          <w:lang w:eastAsia="zh-CN"/>
        </w:rPr>
      </w:pPr>
      <w:r>
        <w:rPr>
          <w:rFonts w:hint="eastAsia" w:hAnsi="宋体"/>
          <w:szCs w:val="21"/>
          <w:lang w:eastAsia="zh-CN"/>
        </w:rPr>
        <w:t>3.1.3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投标人。投标人应当按照磋商文件的变动情况和磋商小组的要求重新提交响应文件，并由其法定代表人或授权代表签字或者加盖公章。由授权代表签字的，应当附法定代表人授权书。投标人为自然人的，应当由本人签字并附身份证明。</w:t>
      </w:r>
    </w:p>
    <w:p w14:paraId="6F646042">
      <w:pPr>
        <w:tabs>
          <w:tab w:val="left" w:pos="180"/>
          <w:tab w:val="left" w:pos="1620"/>
        </w:tabs>
        <w:adjustRightInd w:val="0"/>
        <w:snapToGrid w:val="0"/>
        <w:spacing w:line="360" w:lineRule="auto"/>
        <w:rPr>
          <w:rFonts w:hint="eastAsia" w:hAnsi="宋体"/>
          <w:szCs w:val="21"/>
          <w:lang w:eastAsia="zh-CN"/>
        </w:rPr>
      </w:pPr>
      <w:r>
        <w:rPr>
          <w:rFonts w:hint="eastAsia" w:hAnsi="宋体"/>
          <w:szCs w:val="21"/>
          <w:lang w:eastAsia="zh-CN"/>
        </w:rPr>
        <w:t>3.1.4磋商文件能够详细列明采购标的的技术、服务要求的，磋商结束后，磋商小组应当要求所有实质性响应的投标人在规定时间内提交最后报价，提交最后报价的投标人不得少于3家。磋商文件不能详细列明采购标的的技术、服务要求，需经磋商由投标人提供最终设计方案或解决方案的，磋商结束后，磋商小组应当按照少数服从多数的原则投票推荐3家以上投标人的设计方案或者解决方案，并要求其在规定时间内提交最后报价。最后报价是投标人响应文件的有效组成部分。</w:t>
      </w:r>
    </w:p>
    <w:p w14:paraId="01838FEF">
      <w:pPr>
        <w:tabs>
          <w:tab w:val="left" w:pos="180"/>
          <w:tab w:val="left" w:pos="1620"/>
        </w:tabs>
        <w:adjustRightInd w:val="0"/>
        <w:snapToGrid w:val="0"/>
        <w:spacing w:line="360" w:lineRule="auto"/>
        <w:rPr>
          <w:rFonts w:hint="eastAsia" w:hAnsi="宋体"/>
          <w:szCs w:val="21"/>
          <w:lang w:eastAsia="zh-CN"/>
        </w:rPr>
      </w:pPr>
      <w:r>
        <w:rPr>
          <w:rFonts w:hint="eastAsia" w:hAnsi="宋体"/>
          <w:szCs w:val="21"/>
          <w:lang w:eastAsia="zh-CN"/>
        </w:rPr>
        <w:t>3.2竞争性磋商程序：</w:t>
      </w:r>
    </w:p>
    <w:p w14:paraId="3E1E3A7E">
      <w:pPr>
        <w:tabs>
          <w:tab w:val="left" w:pos="180"/>
          <w:tab w:val="left" w:pos="1620"/>
        </w:tabs>
        <w:adjustRightInd w:val="0"/>
        <w:snapToGrid w:val="0"/>
        <w:spacing w:line="360" w:lineRule="auto"/>
        <w:rPr>
          <w:rFonts w:hint="eastAsia" w:hAnsi="宋体"/>
          <w:szCs w:val="21"/>
          <w:lang w:eastAsia="zh-CN"/>
        </w:rPr>
      </w:pPr>
      <w:r>
        <w:rPr>
          <w:rFonts w:hint="eastAsia" w:hAnsi="宋体"/>
          <w:szCs w:val="21"/>
          <w:lang w:eastAsia="zh-CN"/>
        </w:rPr>
        <w:t>3.2.1初审和初评：由磋商小组对所参谈单位的参谈书进行初审和初评。响应文件存在“▲”项不允许实质性负偏离。</w:t>
      </w:r>
    </w:p>
    <w:p w14:paraId="33395140">
      <w:pPr>
        <w:tabs>
          <w:tab w:val="left" w:pos="180"/>
          <w:tab w:val="left" w:pos="1620"/>
        </w:tabs>
        <w:adjustRightInd w:val="0"/>
        <w:snapToGrid w:val="0"/>
        <w:spacing w:line="360" w:lineRule="auto"/>
        <w:rPr>
          <w:rFonts w:hint="eastAsia" w:hAnsi="宋体"/>
          <w:szCs w:val="21"/>
          <w:lang w:eastAsia="zh-CN"/>
        </w:rPr>
      </w:pPr>
      <w:r>
        <w:rPr>
          <w:rFonts w:hint="eastAsia" w:hAnsi="宋体"/>
          <w:szCs w:val="21"/>
          <w:lang w:eastAsia="zh-CN"/>
        </w:rPr>
        <w:t>3.2.2第一轮磋商：对进入第一轮磋商的参谈单位再次进行评审、质疑和澄清。在此阶段，磋商小组依据参谈单位递交的响应文件进行服务和商务磋商，磋商小组可根据实际需要提出方案及技术参数要求，与单一投标人分别进行磋商，并给予所有参加磋商的投标人平等的磋商机会。要求参谈单位进行重新承诺服务和第二次商务总报价（如项目包括备品备件、装修或专用耗材的，应同时报各项单价），以满足业主最大需求。</w:t>
      </w:r>
    </w:p>
    <w:p w14:paraId="30E9B8EE">
      <w:pPr>
        <w:tabs>
          <w:tab w:val="left" w:pos="180"/>
          <w:tab w:val="left" w:pos="1620"/>
        </w:tabs>
        <w:adjustRightInd w:val="0"/>
        <w:snapToGrid w:val="0"/>
        <w:spacing w:line="360" w:lineRule="auto"/>
        <w:rPr>
          <w:rFonts w:hint="eastAsia" w:hAnsi="宋体"/>
          <w:szCs w:val="21"/>
          <w:lang w:eastAsia="zh-CN"/>
        </w:rPr>
      </w:pPr>
      <w:r>
        <w:rPr>
          <w:rFonts w:hint="eastAsia" w:hAnsi="宋体"/>
          <w:szCs w:val="21"/>
          <w:lang w:eastAsia="zh-CN"/>
        </w:rPr>
        <w:t>3.2.4第二轮磋商：对第一轮磋商结果不满意，磋商小组可以再次要求参谈单位进行第二轮磋商，磋商内容及要求跟第一轮磋商相同。</w:t>
      </w:r>
    </w:p>
    <w:p w14:paraId="5922175E">
      <w:pPr>
        <w:tabs>
          <w:tab w:val="left" w:pos="180"/>
          <w:tab w:val="left" w:pos="1620"/>
        </w:tabs>
        <w:adjustRightInd w:val="0"/>
        <w:snapToGrid w:val="0"/>
        <w:spacing w:line="360" w:lineRule="auto"/>
        <w:rPr>
          <w:rFonts w:hint="eastAsia" w:hAnsi="宋体"/>
          <w:szCs w:val="21"/>
          <w:lang w:eastAsia="zh-CN"/>
        </w:rPr>
      </w:pPr>
      <w:r>
        <w:rPr>
          <w:rFonts w:hint="eastAsia" w:hAnsi="宋体"/>
          <w:szCs w:val="21"/>
          <w:lang w:eastAsia="zh-CN"/>
        </w:rPr>
        <w:t>3.2.5每轮磋商结束，磋商小组对该轮磋商情况进行讨论，综合考虑投标人提供的方案及性价比，有权对技术方案最差投标人或性价比最低的投标人进行淘汰。并将淘汰理由写入磋商报告。</w:t>
      </w:r>
    </w:p>
    <w:p w14:paraId="18411230">
      <w:pPr>
        <w:tabs>
          <w:tab w:val="left" w:pos="180"/>
          <w:tab w:val="left" w:pos="1620"/>
        </w:tabs>
        <w:adjustRightInd w:val="0"/>
        <w:snapToGrid w:val="0"/>
        <w:spacing w:line="360" w:lineRule="auto"/>
        <w:rPr>
          <w:rFonts w:hint="eastAsia" w:hAnsi="宋体"/>
          <w:szCs w:val="21"/>
          <w:lang w:eastAsia="zh-CN"/>
        </w:rPr>
      </w:pPr>
      <w:r>
        <w:rPr>
          <w:rFonts w:hint="eastAsia" w:hAnsi="宋体"/>
          <w:szCs w:val="21"/>
          <w:lang w:eastAsia="zh-CN"/>
        </w:rPr>
        <w:t>3.2.6磋商小组应在最后一轮磋商前告知所有投标人是否是最后一次磋商环节。参加本项目的投标人三家以上（含）的，最后一轮的入围投标人应不少于三家。</w:t>
      </w:r>
    </w:p>
    <w:p w14:paraId="6C015099">
      <w:pPr>
        <w:tabs>
          <w:tab w:val="left" w:pos="180"/>
          <w:tab w:val="left" w:pos="1620"/>
        </w:tabs>
        <w:adjustRightInd w:val="0"/>
        <w:snapToGrid w:val="0"/>
        <w:spacing w:line="360" w:lineRule="auto"/>
        <w:rPr>
          <w:rFonts w:hint="eastAsia" w:hAnsi="宋体"/>
          <w:szCs w:val="21"/>
          <w:lang w:eastAsia="zh-CN"/>
        </w:rPr>
      </w:pPr>
      <w:r>
        <w:rPr>
          <w:rFonts w:hint="eastAsia" w:hAnsi="宋体"/>
          <w:szCs w:val="21"/>
          <w:lang w:eastAsia="zh-CN"/>
        </w:rPr>
        <w:t>3.2.7最后一轮磋商结束后，磋商小组将对进入最后一轮的投标人的技术标和商务标进行评定打分。</w:t>
      </w:r>
    </w:p>
    <w:p w14:paraId="689F356E">
      <w:pPr>
        <w:tabs>
          <w:tab w:val="left" w:pos="180"/>
          <w:tab w:val="left" w:pos="1620"/>
        </w:tabs>
        <w:adjustRightInd w:val="0"/>
        <w:snapToGrid w:val="0"/>
        <w:spacing w:line="360" w:lineRule="auto"/>
        <w:rPr>
          <w:rFonts w:hint="eastAsia" w:hAnsi="宋体"/>
          <w:szCs w:val="21"/>
          <w:lang w:eastAsia="zh-CN"/>
        </w:rPr>
      </w:pPr>
      <w:r>
        <w:rPr>
          <w:rFonts w:hint="eastAsia" w:hAnsi="宋体"/>
          <w:szCs w:val="21"/>
          <w:lang w:eastAsia="zh-CN"/>
        </w:rPr>
        <w:t>3.2.8投标人进行最终商务总报价（如项目包括备品备件、装修或专用耗材的，应同时报各项单价）。</w:t>
      </w:r>
    </w:p>
    <w:p w14:paraId="7E42DBA9">
      <w:pPr>
        <w:tabs>
          <w:tab w:val="left" w:pos="180"/>
          <w:tab w:val="left" w:pos="1620"/>
        </w:tabs>
        <w:adjustRightInd w:val="0"/>
        <w:snapToGrid w:val="0"/>
        <w:spacing w:line="360" w:lineRule="auto"/>
        <w:rPr>
          <w:rFonts w:hint="eastAsia" w:hAnsi="宋体"/>
          <w:szCs w:val="21"/>
          <w:lang w:eastAsia="zh-CN"/>
        </w:rPr>
      </w:pPr>
      <w:r>
        <w:rPr>
          <w:rFonts w:hint="eastAsia" w:hAnsi="宋体"/>
          <w:szCs w:val="21"/>
          <w:lang w:eastAsia="zh-CN"/>
        </w:rPr>
        <w:t>3.2.9宣布各投标人的评标得分。</w:t>
      </w:r>
    </w:p>
    <w:p w14:paraId="584A6ADF">
      <w:pPr>
        <w:tabs>
          <w:tab w:val="left" w:pos="180"/>
          <w:tab w:val="left" w:pos="1620"/>
        </w:tabs>
        <w:adjustRightInd w:val="0"/>
        <w:snapToGrid w:val="0"/>
        <w:spacing w:line="360" w:lineRule="auto"/>
        <w:rPr>
          <w:rFonts w:hint="eastAsia" w:hAnsi="宋体"/>
          <w:szCs w:val="21"/>
          <w:lang w:eastAsia="zh-CN"/>
        </w:rPr>
      </w:pPr>
      <w:r>
        <w:rPr>
          <w:rFonts w:hint="eastAsia" w:hAnsi="宋体"/>
          <w:szCs w:val="21"/>
          <w:lang w:eastAsia="zh-CN"/>
        </w:rPr>
        <w:t>3.2.10公布各投标人最终商务总报价。</w:t>
      </w:r>
    </w:p>
    <w:p w14:paraId="03865C1A">
      <w:pPr>
        <w:tabs>
          <w:tab w:val="left" w:pos="180"/>
          <w:tab w:val="left" w:pos="1620"/>
        </w:tabs>
        <w:adjustRightInd w:val="0"/>
        <w:snapToGrid w:val="0"/>
        <w:spacing w:line="360" w:lineRule="auto"/>
        <w:rPr>
          <w:rFonts w:hint="eastAsia" w:hAnsi="宋体"/>
          <w:szCs w:val="21"/>
          <w:lang w:eastAsia="zh-CN"/>
        </w:rPr>
      </w:pPr>
      <w:r>
        <w:rPr>
          <w:rFonts w:hint="eastAsia" w:hAnsi="宋体"/>
          <w:szCs w:val="21"/>
          <w:lang w:eastAsia="zh-CN"/>
        </w:rPr>
        <w:t>3.2.11磋商小组计算各投标人评标价，按评定原则推荐成交候选人。</w:t>
      </w:r>
    </w:p>
    <w:p w14:paraId="6A679B89">
      <w:pPr>
        <w:tabs>
          <w:tab w:val="left" w:pos="180"/>
          <w:tab w:val="left" w:pos="1620"/>
        </w:tabs>
        <w:adjustRightInd w:val="0"/>
        <w:snapToGrid w:val="0"/>
        <w:spacing w:line="360" w:lineRule="auto"/>
        <w:rPr>
          <w:rFonts w:hint="eastAsia" w:hAnsi="宋体"/>
          <w:szCs w:val="21"/>
          <w:lang w:eastAsia="zh-CN"/>
        </w:rPr>
      </w:pPr>
    </w:p>
    <w:p w14:paraId="026E4407">
      <w:pPr>
        <w:tabs>
          <w:tab w:val="left" w:pos="180"/>
          <w:tab w:val="left" w:pos="1620"/>
        </w:tabs>
        <w:adjustRightInd w:val="0"/>
        <w:snapToGrid w:val="0"/>
        <w:spacing w:line="360" w:lineRule="auto"/>
        <w:rPr>
          <w:rFonts w:hint="eastAsia" w:hAnsi="宋体"/>
          <w:szCs w:val="21"/>
          <w:lang w:eastAsia="zh-CN"/>
        </w:rPr>
      </w:pPr>
      <w:bookmarkStart w:id="61" w:name="_Toc437874621"/>
      <w:bookmarkStart w:id="62" w:name="_Toc437290043"/>
      <w:r>
        <w:rPr>
          <w:rFonts w:hint="eastAsia" w:hAnsi="宋体"/>
          <w:szCs w:val="21"/>
          <w:lang w:eastAsia="zh-CN"/>
        </w:rPr>
        <w:t>四  磋商注意事项</w:t>
      </w:r>
      <w:bookmarkEnd w:id="61"/>
      <w:bookmarkEnd w:id="62"/>
    </w:p>
    <w:p w14:paraId="38456119">
      <w:pPr>
        <w:tabs>
          <w:tab w:val="left" w:pos="180"/>
          <w:tab w:val="left" w:pos="1620"/>
        </w:tabs>
        <w:adjustRightInd w:val="0"/>
        <w:snapToGrid w:val="0"/>
        <w:spacing w:line="360" w:lineRule="auto"/>
        <w:rPr>
          <w:rFonts w:hint="eastAsia" w:hAnsi="宋体"/>
          <w:szCs w:val="21"/>
          <w:lang w:eastAsia="zh-CN"/>
        </w:rPr>
      </w:pPr>
      <w:r>
        <w:rPr>
          <w:rFonts w:hint="eastAsia" w:hAnsi="宋体"/>
          <w:szCs w:val="21"/>
          <w:lang w:eastAsia="zh-CN"/>
        </w:rPr>
        <w:t>4.1磋商时，投标人应派代表在指定的地点参加磋商。投标人人员必须及时解释和澄清响应文件内容及重新做出承诺，并以书面的形式签署确定等，后一轮磋商的价格、服务承诺及优惠条件等必须优于或等于前一轮磋商的价格、服务承诺及优惠条件等。</w:t>
      </w:r>
    </w:p>
    <w:p w14:paraId="531D428D">
      <w:pPr>
        <w:tabs>
          <w:tab w:val="left" w:pos="180"/>
          <w:tab w:val="left" w:pos="1620"/>
        </w:tabs>
        <w:adjustRightInd w:val="0"/>
        <w:snapToGrid w:val="0"/>
        <w:spacing w:line="360" w:lineRule="auto"/>
        <w:rPr>
          <w:rFonts w:hint="eastAsia" w:hAnsi="宋体"/>
          <w:szCs w:val="21"/>
          <w:lang w:eastAsia="zh-CN"/>
        </w:rPr>
      </w:pPr>
      <w:r>
        <w:rPr>
          <w:rFonts w:hint="eastAsia" w:hAnsi="宋体"/>
          <w:szCs w:val="21"/>
          <w:lang w:eastAsia="zh-CN"/>
        </w:rPr>
        <w:t>4.2评审时如发现投标人的报价明显高于其市场报价或低于成本价的，应要求该投标人书面说明并提供相关证明材料。该投标人不能合理说明原因并提供证明材料的，评审小组应将该投标人的采购响应文件作无效处理，同时采购组织机构应将该情况报同级财政部门，并视情将其列入不良投标人名单。</w:t>
      </w:r>
    </w:p>
    <w:p w14:paraId="74BFBB44">
      <w:pPr>
        <w:tabs>
          <w:tab w:val="left" w:pos="180"/>
          <w:tab w:val="left" w:pos="1620"/>
        </w:tabs>
        <w:adjustRightInd w:val="0"/>
        <w:snapToGrid w:val="0"/>
        <w:spacing w:line="360" w:lineRule="auto"/>
        <w:rPr>
          <w:rFonts w:hint="eastAsia" w:hAnsi="宋体"/>
          <w:szCs w:val="21"/>
          <w:lang w:eastAsia="zh-CN"/>
        </w:rPr>
      </w:pPr>
      <w:r>
        <w:rPr>
          <w:rFonts w:hint="eastAsia" w:hAnsi="宋体"/>
          <w:szCs w:val="21"/>
          <w:lang w:eastAsia="zh-CN"/>
        </w:rPr>
        <w:t>4.3出席磋商的有关人员：监督审查小组和磋商小组成员；监督审查小组负责现场监督。投标人的所有响应文件(包括每次报价及重新承诺)截止时间前由工作人员进行接收，任何参与磋商的个人均不得私自拆封。磋商小组负责本次项目所有磋商任务，包括全程磋商、推荐磋商成交候选人、填写磋商采购结果报告等。</w:t>
      </w:r>
    </w:p>
    <w:p w14:paraId="4A0BC0E7">
      <w:pPr>
        <w:tabs>
          <w:tab w:val="left" w:pos="180"/>
          <w:tab w:val="left" w:pos="1620"/>
        </w:tabs>
        <w:adjustRightInd w:val="0"/>
        <w:snapToGrid w:val="0"/>
        <w:spacing w:line="360" w:lineRule="auto"/>
        <w:rPr>
          <w:rFonts w:hint="eastAsia" w:hAnsi="宋体"/>
          <w:szCs w:val="21"/>
          <w:lang w:eastAsia="zh-CN"/>
        </w:rPr>
      </w:pPr>
    </w:p>
    <w:p w14:paraId="77324328">
      <w:pPr>
        <w:tabs>
          <w:tab w:val="left" w:pos="180"/>
          <w:tab w:val="left" w:pos="1620"/>
        </w:tabs>
        <w:adjustRightInd w:val="0"/>
        <w:snapToGrid w:val="0"/>
        <w:spacing w:line="360" w:lineRule="auto"/>
        <w:rPr>
          <w:rFonts w:hint="eastAsia" w:hAnsi="宋体"/>
          <w:szCs w:val="21"/>
          <w:lang w:eastAsia="zh-CN"/>
        </w:rPr>
      </w:pPr>
      <w:r>
        <w:rPr>
          <w:rFonts w:hint="eastAsia" w:hAnsi="宋体"/>
          <w:szCs w:val="21"/>
          <w:lang w:eastAsia="zh-CN"/>
        </w:rPr>
        <w:t>五</w:t>
      </w:r>
      <w:r>
        <w:rPr>
          <w:rFonts w:hint="eastAsia" w:hAnsi="宋体"/>
          <w:szCs w:val="21"/>
          <w:lang w:val="en-US" w:eastAsia="zh-CN"/>
        </w:rPr>
        <w:t xml:space="preserve"> </w:t>
      </w:r>
      <w:r>
        <w:rPr>
          <w:rFonts w:hint="eastAsia" w:hAnsi="宋体"/>
          <w:szCs w:val="21"/>
          <w:lang w:eastAsia="zh-CN"/>
        </w:rPr>
        <w:t>评标办法</w:t>
      </w:r>
    </w:p>
    <w:p w14:paraId="27957077">
      <w:pPr>
        <w:pStyle w:val="11"/>
        <w:spacing w:line="360" w:lineRule="auto"/>
        <w:ind w:firstLine="420" w:firstLineChars="200"/>
        <w:rPr>
          <w:rFonts w:hAnsi="宋体" w:cs="Times New Roman"/>
        </w:rPr>
      </w:pPr>
      <w:r>
        <w:rPr>
          <w:rFonts w:hint="eastAsia" w:hAnsi="宋体" w:cs="Times New Roman"/>
        </w:rPr>
        <w:t>5.1</w:t>
      </w:r>
      <w:r>
        <w:rPr>
          <w:rFonts w:hAnsi="宋体" w:cs="Times New Roman"/>
        </w:rPr>
        <w:t>初步评审标准</w:t>
      </w:r>
    </w:p>
    <w:tbl>
      <w:tblPr>
        <w:tblStyle w:val="17"/>
        <w:tblW w:w="8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897"/>
        <w:gridCol w:w="2221"/>
        <w:gridCol w:w="4678"/>
      </w:tblGrid>
      <w:tr w14:paraId="705251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1748" w:type="dxa"/>
            <w:gridSpan w:val="2"/>
            <w:tcBorders>
              <w:top w:val="single" w:color="auto" w:sz="4" w:space="0"/>
              <w:bottom w:val="single" w:color="auto" w:sz="4" w:space="0"/>
              <w:right w:val="single" w:color="auto" w:sz="4" w:space="0"/>
            </w:tcBorders>
            <w:noWrap w:val="0"/>
            <w:vAlign w:val="center"/>
          </w:tcPr>
          <w:p w14:paraId="73203B4B">
            <w:pPr>
              <w:spacing w:line="360" w:lineRule="auto"/>
              <w:jc w:val="center"/>
              <w:rPr>
                <w:b/>
                <w:szCs w:val="21"/>
              </w:rPr>
            </w:pPr>
            <w:r>
              <w:rPr>
                <w:b/>
                <w:szCs w:val="21"/>
              </w:rPr>
              <w:t>条款号</w:t>
            </w:r>
          </w:p>
        </w:tc>
        <w:tc>
          <w:tcPr>
            <w:tcW w:w="2221" w:type="dxa"/>
            <w:tcBorders>
              <w:top w:val="single" w:color="auto" w:sz="4" w:space="0"/>
              <w:left w:val="single" w:color="auto" w:sz="4" w:space="0"/>
              <w:bottom w:val="single" w:color="auto" w:sz="4" w:space="0"/>
              <w:right w:val="single" w:color="auto" w:sz="4" w:space="0"/>
            </w:tcBorders>
            <w:noWrap w:val="0"/>
            <w:vAlign w:val="center"/>
          </w:tcPr>
          <w:p w14:paraId="49BF26EC">
            <w:pPr>
              <w:spacing w:line="360" w:lineRule="auto"/>
              <w:jc w:val="center"/>
              <w:rPr>
                <w:b/>
                <w:szCs w:val="21"/>
              </w:rPr>
            </w:pPr>
            <w:r>
              <w:rPr>
                <w:b/>
                <w:szCs w:val="21"/>
              </w:rPr>
              <w:t>评审因素</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20D5344B">
            <w:pPr>
              <w:spacing w:line="360" w:lineRule="auto"/>
              <w:jc w:val="center"/>
              <w:rPr>
                <w:b/>
                <w:szCs w:val="21"/>
              </w:rPr>
            </w:pPr>
            <w:r>
              <w:rPr>
                <w:b/>
                <w:szCs w:val="21"/>
              </w:rPr>
              <w:t>评审标准</w:t>
            </w:r>
          </w:p>
        </w:tc>
      </w:tr>
      <w:tr w14:paraId="443B4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851" w:type="dxa"/>
            <w:vMerge w:val="restart"/>
            <w:tcBorders>
              <w:top w:val="single" w:color="auto" w:sz="4" w:space="0"/>
              <w:right w:val="single" w:color="auto" w:sz="4" w:space="0"/>
            </w:tcBorders>
            <w:noWrap w:val="0"/>
            <w:vAlign w:val="center"/>
          </w:tcPr>
          <w:p w14:paraId="5DA056F8">
            <w:pPr>
              <w:spacing w:line="360" w:lineRule="auto"/>
              <w:jc w:val="center"/>
              <w:rPr>
                <w:szCs w:val="21"/>
              </w:rPr>
            </w:pPr>
            <w:r>
              <w:rPr>
                <w:szCs w:val="21"/>
              </w:rPr>
              <w:t>1</w:t>
            </w:r>
          </w:p>
        </w:tc>
        <w:tc>
          <w:tcPr>
            <w:tcW w:w="897" w:type="dxa"/>
            <w:vMerge w:val="restart"/>
            <w:tcBorders>
              <w:top w:val="single" w:color="auto" w:sz="4" w:space="0"/>
              <w:right w:val="single" w:color="auto" w:sz="4" w:space="0"/>
            </w:tcBorders>
            <w:noWrap w:val="0"/>
            <w:vAlign w:val="center"/>
          </w:tcPr>
          <w:p w14:paraId="3A9BC6B7">
            <w:pPr>
              <w:spacing w:line="360" w:lineRule="auto"/>
              <w:jc w:val="center"/>
              <w:rPr>
                <w:szCs w:val="21"/>
              </w:rPr>
            </w:pPr>
            <w:r>
              <w:rPr>
                <w:szCs w:val="21"/>
              </w:rPr>
              <w:t>形式评审标准</w:t>
            </w:r>
          </w:p>
        </w:tc>
        <w:tc>
          <w:tcPr>
            <w:tcW w:w="2221" w:type="dxa"/>
            <w:tcBorders>
              <w:top w:val="single" w:color="auto" w:sz="4" w:space="0"/>
              <w:left w:val="single" w:color="auto" w:sz="4" w:space="0"/>
              <w:bottom w:val="single" w:color="auto" w:sz="4" w:space="0"/>
              <w:right w:val="single" w:color="auto" w:sz="4" w:space="0"/>
            </w:tcBorders>
            <w:noWrap w:val="0"/>
            <w:vAlign w:val="center"/>
          </w:tcPr>
          <w:p w14:paraId="1552E11D">
            <w:pPr>
              <w:pStyle w:val="11"/>
              <w:adjustRightInd w:val="0"/>
              <w:snapToGrid w:val="0"/>
              <w:spacing w:line="520" w:lineRule="exact"/>
              <w:jc w:val="center"/>
              <w:rPr>
                <w:szCs w:val="21"/>
              </w:rPr>
            </w:pPr>
            <w:r>
              <w:rPr>
                <w:rFonts w:hint="eastAsia" w:hAnsi="宋体" w:cs="Times New Roman"/>
                <w:lang w:eastAsia="zh-CN"/>
              </w:rPr>
              <w:t>响应</w:t>
            </w:r>
            <w:r>
              <w:rPr>
                <w:rFonts w:hAnsi="宋体" w:cs="Times New Roman"/>
              </w:rPr>
              <w:t>文件</w:t>
            </w:r>
            <w:r>
              <w:rPr>
                <w:rFonts w:hint="eastAsia" w:hAnsi="宋体" w:cs="Times New Roman"/>
                <w:lang w:eastAsia="zh-CN"/>
              </w:rPr>
              <w:t>密</w:t>
            </w:r>
            <w:r>
              <w:rPr>
                <w:rFonts w:hAnsi="宋体" w:cs="Times New Roman"/>
              </w:rPr>
              <w:t>封</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3BA5211B">
            <w:pPr>
              <w:pStyle w:val="11"/>
              <w:adjustRightInd w:val="0"/>
              <w:snapToGrid w:val="0"/>
              <w:spacing w:line="520" w:lineRule="exact"/>
              <w:jc w:val="center"/>
              <w:rPr>
                <w:szCs w:val="21"/>
              </w:rPr>
            </w:pPr>
            <w:r>
              <w:rPr>
                <w:rFonts w:hAnsi="宋体" w:cs="Times New Roman"/>
              </w:rPr>
              <w:t>符合招标文件要求</w:t>
            </w:r>
          </w:p>
        </w:tc>
      </w:tr>
      <w:tr w14:paraId="52B1A5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851" w:type="dxa"/>
            <w:vMerge w:val="continue"/>
            <w:tcBorders>
              <w:right w:val="single" w:color="auto" w:sz="4" w:space="0"/>
            </w:tcBorders>
            <w:noWrap w:val="0"/>
            <w:vAlign w:val="center"/>
          </w:tcPr>
          <w:p w14:paraId="7B74F4AA">
            <w:pPr>
              <w:spacing w:line="360" w:lineRule="auto"/>
              <w:jc w:val="center"/>
              <w:rPr>
                <w:szCs w:val="21"/>
              </w:rPr>
            </w:pPr>
          </w:p>
        </w:tc>
        <w:tc>
          <w:tcPr>
            <w:tcW w:w="897" w:type="dxa"/>
            <w:vMerge w:val="continue"/>
            <w:tcBorders>
              <w:right w:val="single" w:color="auto" w:sz="4" w:space="0"/>
            </w:tcBorders>
            <w:noWrap w:val="0"/>
            <w:vAlign w:val="center"/>
          </w:tcPr>
          <w:p w14:paraId="09BE3A06">
            <w:pPr>
              <w:spacing w:line="360" w:lineRule="auto"/>
              <w:jc w:val="center"/>
              <w:rPr>
                <w:szCs w:val="21"/>
              </w:rPr>
            </w:pPr>
          </w:p>
        </w:tc>
        <w:tc>
          <w:tcPr>
            <w:tcW w:w="2221" w:type="dxa"/>
            <w:tcBorders>
              <w:top w:val="single" w:color="auto" w:sz="4" w:space="0"/>
              <w:left w:val="single" w:color="auto" w:sz="4" w:space="0"/>
              <w:bottom w:val="single" w:color="auto" w:sz="4" w:space="0"/>
              <w:right w:val="single" w:color="auto" w:sz="4" w:space="0"/>
            </w:tcBorders>
            <w:noWrap w:val="0"/>
            <w:vAlign w:val="center"/>
          </w:tcPr>
          <w:p w14:paraId="38EF61F2">
            <w:pPr>
              <w:pStyle w:val="11"/>
              <w:adjustRightInd w:val="0"/>
              <w:snapToGrid w:val="0"/>
              <w:spacing w:line="520" w:lineRule="exact"/>
              <w:jc w:val="center"/>
              <w:rPr>
                <w:szCs w:val="21"/>
              </w:rPr>
            </w:pPr>
            <w:r>
              <w:rPr>
                <w:rFonts w:hint="eastAsia" w:hAnsi="宋体" w:cs="Times New Roman"/>
                <w:lang w:eastAsia="zh-CN"/>
              </w:rPr>
              <w:t>响应</w:t>
            </w:r>
            <w:r>
              <w:rPr>
                <w:rFonts w:hAnsi="宋体" w:cs="Times New Roman"/>
              </w:rPr>
              <w:t>文件份数</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1AD3F7F1">
            <w:pPr>
              <w:pStyle w:val="11"/>
              <w:adjustRightInd w:val="0"/>
              <w:snapToGrid w:val="0"/>
              <w:spacing w:line="520" w:lineRule="exact"/>
              <w:jc w:val="center"/>
              <w:rPr>
                <w:szCs w:val="21"/>
              </w:rPr>
            </w:pPr>
            <w:r>
              <w:rPr>
                <w:rFonts w:hAnsi="宋体" w:cs="Times New Roman"/>
              </w:rPr>
              <w:t>符合招标文件要求</w:t>
            </w:r>
          </w:p>
        </w:tc>
      </w:tr>
      <w:tr w14:paraId="3793D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851" w:type="dxa"/>
            <w:vMerge w:val="continue"/>
            <w:tcBorders>
              <w:right w:val="single" w:color="auto" w:sz="4" w:space="0"/>
            </w:tcBorders>
            <w:noWrap w:val="0"/>
            <w:vAlign w:val="center"/>
          </w:tcPr>
          <w:p w14:paraId="0D6413AC">
            <w:pPr>
              <w:spacing w:line="360" w:lineRule="auto"/>
              <w:jc w:val="center"/>
              <w:rPr>
                <w:szCs w:val="21"/>
              </w:rPr>
            </w:pPr>
          </w:p>
        </w:tc>
        <w:tc>
          <w:tcPr>
            <w:tcW w:w="897" w:type="dxa"/>
            <w:vMerge w:val="continue"/>
            <w:tcBorders>
              <w:right w:val="single" w:color="auto" w:sz="4" w:space="0"/>
            </w:tcBorders>
            <w:noWrap w:val="0"/>
            <w:vAlign w:val="center"/>
          </w:tcPr>
          <w:p w14:paraId="0783117E">
            <w:pPr>
              <w:spacing w:line="360" w:lineRule="auto"/>
              <w:jc w:val="center"/>
              <w:rPr>
                <w:szCs w:val="21"/>
              </w:rPr>
            </w:pPr>
          </w:p>
        </w:tc>
        <w:tc>
          <w:tcPr>
            <w:tcW w:w="2221" w:type="dxa"/>
            <w:tcBorders>
              <w:top w:val="single" w:color="auto" w:sz="4" w:space="0"/>
              <w:left w:val="single" w:color="auto" w:sz="4" w:space="0"/>
              <w:bottom w:val="single" w:color="auto" w:sz="4" w:space="0"/>
              <w:right w:val="single" w:color="auto" w:sz="4" w:space="0"/>
            </w:tcBorders>
            <w:noWrap w:val="0"/>
            <w:vAlign w:val="center"/>
          </w:tcPr>
          <w:p w14:paraId="13929A86">
            <w:pPr>
              <w:spacing w:line="360" w:lineRule="auto"/>
              <w:jc w:val="center"/>
              <w:rPr>
                <w:szCs w:val="21"/>
              </w:rPr>
            </w:pPr>
            <w:r>
              <w:rPr>
                <w:rFonts w:hint="eastAsia"/>
                <w:szCs w:val="21"/>
                <w:lang w:eastAsia="zh-CN"/>
              </w:rPr>
              <w:t>响应</w:t>
            </w:r>
            <w:r>
              <w:rPr>
                <w:szCs w:val="21"/>
              </w:rPr>
              <w:t>文件格式</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659F5A0B">
            <w:pPr>
              <w:spacing w:line="360" w:lineRule="auto"/>
              <w:jc w:val="center"/>
              <w:rPr>
                <w:szCs w:val="21"/>
              </w:rPr>
            </w:pPr>
            <w:r>
              <w:rPr>
                <w:rFonts w:hAnsi="宋体" w:cs="Times New Roman"/>
              </w:rPr>
              <w:t>符合招标文件要求</w:t>
            </w:r>
          </w:p>
        </w:tc>
      </w:tr>
      <w:tr w14:paraId="72360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851" w:type="dxa"/>
            <w:vMerge w:val="continue"/>
            <w:tcBorders>
              <w:right w:val="single" w:color="auto" w:sz="4" w:space="0"/>
            </w:tcBorders>
            <w:noWrap w:val="0"/>
            <w:vAlign w:val="center"/>
          </w:tcPr>
          <w:p w14:paraId="04D8C8AF">
            <w:pPr>
              <w:spacing w:line="360" w:lineRule="auto"/>
              <w:jc w:val="center"/>
              <w:rPr>
                <w:szCs w:val="21"/>
              </w:rPr>
            </w:pPr>
          </w:p>
        </w:tc>
        <w:tc>
          <w:tcPr>
            <w:tcW w:w="897" w:type="dxa"/>
            <w:vMerge w:val="continue"/>
            <w:tcBorders>
              <w:right w:val="single" w:color="auto" w:sz="4" w:space="0"/>
            </w:tcBorders>
            <w:noWrap w:val="0"/>
            <w:vAlign w:val="center"/>
          </w:tcPr>
          <w:p w14:paraId="69F0E453">
            <w:pPr>
              <w:spacing w:line="360" w:lineRule="auto"/>
              <w:jc w:val="center"/>
              <w:rPr>
                <w:szCs w:val="21"/>
              </w:rPr>
            </w:pPr>
          </w:p>
        </w:tc>
        <w:tc>
          <w:tcPr>
            <w:tcW w:w="2221" w:type="dxa"/>
            <w:tcBorders>
              <w:top w:val="single" w:color="auto" w:sz="4" w:space="0"/>
              <w:left w:val="single" w:color="auto" w:sz="4" w:space="0"/>
              <w:bottom w:val="single" w:color="auto" w:sz="4" w:space="0"/>
              <w:right w:val="single" w:color="auto" w:sz="4" w:space="0"/>
            </w:tcBorders>
            <w:noWrap w:val="0"/>
            <w:vAlign w:val="center"/>
          </w:tcPr>
          <w:p w14:paraId="23A1905B">
            <w:pPr>
              <w:spacing w:line="360" w:lineRule="auto"/>
              <w:jc w:val="center"/>
              <w:rPr>
                <w:szCs w:val="21"/>
              </w:rPr>
            </w:pPr>
            <w:r>
              <w:rPr>
                <w:szCs w:val="21"/>
              </w:rPr>
              <w:t>投标人名称</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2CA2DAC0">
            <w:pPr>
              <w:spacing w:line="360" w:lineRule="auto"/>
              <w:jc w:val="center"/>
              <w:rPr>
                <w:szCs w:val="21"/>
              </w:rPr>
            </w:pPr>
            <w:r>
              <w:rPr>
                <w:szCs w:val="21"/>
              </w:rPr>
              <w:t>与营业执照、资质证书、安全生产许可证一致</w:t>
            </w:r>
          </w:p>
        </w:tc>
      </w:tr>
      <w:tr w14:paraId="0A6D2B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851" w:type="dxa"/>
            <w:vMerge w:val="continue"/>
            <w:tcBorders>
              <w:right w:val="single" w:color="auto" w:sz="4" w:space="0"/>
            </w:tcBorders>
            <w:noWrap w:val="0"/>
            <w:vAlign w:val="center"/>
          </w:tcPr>
          <w:p w14:paraId="4738ADD5">
            <w:pPr>
              <w:spacing w:line="360" w:lineRule="auto"/>
              <w:jc w:val="center"/>
              <w:rPr>
                <w:szCs w:val="21"/>
              </w:rPr>
            </w:pPr>
          </w:p>
        </w:tc>
        <w:tc>
          <w:tcPr>
            <w:tcW w:w="897" w:type="dxa"/>
            <w:vMerge w:val="continue"/>
            <w:tcBorders>
              <w:right w:val="single" w:color="auto" w:sz="4" w:space="0"/>
            </w:tcBorders>
            <w:noWrap w:val="0"/>
            <w:vAlign w:val="center"/>
          </w:tcPr>
          <w:p w14:paraId="72BB0E7B">
            <w:pPr>
              <w:spacing w:line="360" w:lineRule="auto"/>
              <w:jc w:val="center"/>
              <w:rPr>
                <w:szCs w:val="21"/>
              </w:rPr>
            </w:pPr>
          </w:p>
        </w:tc>
        <w:tc>
          <w:tcPr>
            <w:tcW w:w="2221" w:type="dxa"/>
            <w:tcBorders>
              <w:top w:val="single" w:color="auto" w:sz="4" w:space="0"/>
              <w:left w:val="single" w:color="auto" w:sz="4" w:space="0"/>
              <w:bottom w:val="single" w:color="auto" w:sz="4" w:space="0"/>
              <w:right w:val="single" w:color="auto" w:sz="4" w:space="0"/>
            </w:tcBorders>
            <w:noWrap w:val="0"/>
            <w:vAlign w:val="center"/>
          </w:tcPr>
          <w:p w14:paraId="21B4A2F0">
            <w:pPr>
              <w:spacing w:line="360" w:lineRule="auto"/>
              <w:jc w:val="center"/>
              <w:rPr>
                <w:szCs w:val="21"/>
              </w:rPr>
            </w:pPr>
            <w:r>
              <w:rPr>
                <w:szCs w:val="21"/>
              </w:rPr>
              <w:t>投标函签字盖章</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69F95CB7">
            <w:pPr>
              <w:spacing w:line="360" w:lineRule="auto"/>
              <w:jc w:val="center"/>
              <w:rPr>
                <w:szCs w:val="21"/>
              </w:rPr>
            </w:pPr>
            <w:r>
              <w:rPr>
                <w:szCs w:val="21"/>
              </w:rPr>
              <w:t>盖单位</w:t>
            </w:r>
            <w:r>
              <w:rPr>
                <w:rFonts w:hint="eastAsia"/>
                <w:szCs w:val="21"/>
                <w:lang w:eastAsia="zh-CN"/>
              </w:rPr>
              <w:t>公</w:t>
            </w:r>
            <w:r>
              <w:rPr>
                <w:szCs w:val="21"/>
              </w:rPr>
              <w:t>章</w:t>
            </w:r>
          </w:p>
        </w:tc>
      </w:tr>
      <w:tr w14:paraId="36B53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6" w:hRule="atLeast"/>
          <w:jc w:val="center"/>
        </w:trPr>
        <w:tc>
          <w:tcPr>
            <w:tcW w:w="851" w:type="dxa"/>
            <w:vMerge w:val="continue"/>
            <w:tcBorders>
              <w:right w:val="single" w:color="auto" w:sz="4" w:space="0"/>
            </w:tcBorders>
            <w:noWrap w:val="0"/>
            <w:vAlign w:val="center"/>
          </w:tcPr>
          <w:p w14:paraId="5B63B4D4">
            <w:pPr>
              <w:spacing w:line="360" w:lineRule="auto"/>
              <w:jc w:val="center"/>
              <w:rPr>
                <w:szCs w:val="21"/>
              </w:rPr>
            </w:pPr>
          </w:p>
        </w:tc>
        <w:tc>
          <w:tcPr>
            <w:tcW w:w="897" w:type="dxa"/>
            <w:vMerge w:val="continue"/>
            <w:tcBorders>
              <w:right w:val="single" w:color="auto" w:sz="4" w:space="0"/>
            </w:tcBorders>
            <w:noWrap w:val="0"/>
            <w:vAlign w:val="center"/>
          </w:tcPr>
          <w:p w14:paraId="6DAB557F">
            <w:pPr>
              <w:spacing w:line="360" w:lineRule="auto"/>
              <w:jc w:val="center"/>
              <w:rPr>
                <w:szCs w:val="21"/>
              </w:rPr>
            </w:pPr>
          </w:p>
        </w:tc>
        <w:tc>
          <w:tcPr>
            <w:tcW w:w="2221" w:type="dxa"/>
            <w:tcBorders>
              <w:top w:val="single" w:color="auto" w:sz="4" w:space="0"/>
              <w:left w:val="single" w:color="auto" w:sz="4" w:space="0"/>
              <w:bottom w:val="single" w:color="auto" w:sz="4" w:space="0"/>
              <w:right w:val="single" w:color="auto" w:sz="4" w:space="0"/>
            </w:tcBorders>
            <w:noWrap w:val="0"/>
            <w:vAlign w:val="center"/>
          </w:tcPr>
          <w:p w14:paraId="38AFA704">
            <w:pPr>
              <w:spacing w:line="240" w:lineRule="auto"/>
              <w:jc w:val="center"/>
              <w:rPr>
                <w:rFonts w:hint="eastAsia" w:eastAsia="宋体"/>
                <w:szCs w:val="21"/>
                <w:lang w:eastAsia="zh-CN"/>
              </w:rPr>
            </w:pPr>
            <w:r>
              <w:rPr>
                <w:rFonts w:hint="eastAsia" w:ascii="Times New Roman" w:hAnsi="宋体" w:eastAsia="宋体" w:cs="Times New Roman"/>
                <w:kern w:val="2"/>
                <w:sz w:val="21"/>
                <w:szCs w:val="24"/>
                <w:lang w:val="en-US" w:eastAsia="zh-CN" w:bidi="ar-SA"/>
              </w:rPr>
              <w:t>法定代表人身份证明或法定代表人授权委托书</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54B4C4D0">
            <w:pPr>
              <w:spacing w:line="360" w:lineRule="auto"/>
              <w:jc w:val="center"/>
              <w:rPr>
                <w:szCs w:val="21"/>
              </w:rPr>
            </w:pPr>
            <w:r>
              <w:rPr>
                <w:rFonts w:hint="eastAsia" w:hAnsi="宋体" w:cs="Times New Roman"/>
                <w:lang w:eastAsia="zh-CN"/>
              </w:rPr>
              <w:t>盖单位公章</w:t>
            </w:r>
          </w:p>
        </w:tc>
      </w:tr>
      <w:tr w14:paraId="00AD16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851" w:type="dxa"/>
            <w:vMerge w:val="restart"/>
            <w:tcBorders>
              <w:top w:val="single" w:color="auto" w:sz="4" w:space="0"/>
              <w:bottom w:val="single" w:color="auto" w:sz="4" w:space="0"/>
              <w:right w:val="single" w:color="auto" w:sz="4" w:space="0"/>
            </w:tcBorders>
            <w:noWrap w:val="0"/>
            <w:vAlign w:val="center"/>
          </w:tcPr>
          <w:p w14:paraId="594D55EF">
            <w:pPr>
              <w:spacing w:line="360" w:lineRule="auto"/>
              <w:jc w:val="center"/>
              <w:rPr>
                <w:szCs w:val="21"/>
              </w:rPr>
            </w:pPr>
            <w:r>
              <w:rPr>
                <w:szCs w:val="21"/>
              </w:rPr>
              <w:t>2</w:t>
            </w:r>
          </w:p>
        </w:tc>
        <w:tc>
          <w:tcPr>
            <w:tcW w:w="897" w:type="dxa"/>
            <w:vMerge w:val="restart"/>
            <w:tcBorders>
              <w:top w:val="single" w:color="auto" w:sz="4" w:space="0"/>
              <w:bottom w:val="single" w:color="auto" w:sz="4" w:space="0"/>
              <w:right w:val="single" w:color="auto" w:sz="4" w:space="0"/>
            </w:tcBorders>
            <w:noWrap w:val="0"/>
            <w:vAlign w:val="center"/>
          </w:tcPr>
          <w:p w14:paraId="787AC826">
            <w:pPr>
              <w:spacing w:line="360" w:lineRule="auto"/>
              <w:jc w:val="center"/>
              <w:rPr>
                <w:szCs w:val="21"/>
              </w:rPr>
            </w:pPr>
            <w:r>
              <w:rPr>
                <w:szCs w:val="21"/>
              </w:rPr>
              <w:t>资格评审标准</w:t>
            </w:r>
          </w:p>
        </w:tc>
        <w:tc>
          <w:tcPr>
            <w:tcW w:w="2221" w:type="dxa"/>
            <w:tcBorders>
              <w:top w:val="single" w:color="auto" w:sz="4" w:space="0"/>
              <w:left w:val="single" w:color="auto" w:sz="4" w:space="0"/>
              <w:bottom w:val="single" w:color="auto" w:sz="4" w:space="0"/>
              <w:right w:val="single" w:color="auto" w:sz="4" w:space="0"/>
            </w:tcBorders>
            <w:noWrap w:val="0"/>
            <w:vAlign w:val="center"/>
          </w:tcPr>
          <w:p w14:paraId="2C93EC9F">
            <w:pPr>
              <w:spacing w:line="360" w:lineRule="auto"/>
              <w:jc w:val="center"/>
              <w:rPr>
                <w:szCs w:val="21"/>
              </w:rPr>
            </w:pPr>
            <w:r>
              <w:rPr>
                <w:szCs w:val="21"/>
              </w:rPr>
              <w:t>营业执照</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1BB7D8BE">
            <w:pPr>
              <w:spacing w:line="360" w:lineRule="auto"/>
              <w:jc w:val="center"/>
              <w:rPr>
                <w:szCs w:val="21"/>
              </w:rPr>
            </w:pPr>
            <w:r>
              <w:rPr>
                <w:szCs w:val="21"/>
              </w:rPr>
              <w:t>具有有效的营业执照</w:t>
            </w:r>
          </w:p>
        </w:tc>
      </w:tr>
      <w:tr w14:paraId="3246D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851" w:type="dxa"/>
            <w:vMerge w:val="continue"/>
            <w:tcBorders>
              <w:top w:val="single" w:color="auto" w:sz="4" w:space="0"/>
              <w:bottom w:val="single" w:color="auto" w:sz="4" w:space="0"/>
              <w:right w:val="single" w:color="auto" w:sz="4" w:space="0"/>
            </w:tcBorders>
            <w:noWrap w:val="0"/>
            <w:vAlign w:val="center"/>
          </w:tcPr>
          <w:p w14:paraId="153DAFE1">
            <w:pPr>
              <w:spacing w:line="360" w:lineRule="auto"/>
              <w:jc w:val="center"/>
              <w:rPr>
                <w:szCs w:val="21"/>
              </w:rPr>
            </w:pPr>
          </w:p>
        </w:tc>
        <w:tc>
          <w:tcPr>
            <w:tcW w:w="897" w:type="dxa"/>
            <w:vMerge w:val="continue"/>
            <w:tcBorders>
              <w:top w:val="single" w:color="auto" w:sz="4" w:space="0"/>
              <w:bottom w:val="single" w:color="auto" w:sz="4" w:space="0"/>
              <w:right w:val="single" w:color="auto" w:sz="4" w:space="0"/>
            </w:tcBorders>
            <w:noWrap w:val="0"/>
            <w:vAlign w:val="center"/>
          </w:tcPr>
          <w:p w14:paraId="342E64DE">
            <w:pPr>
              <w:spacing w:line="360" w:lineRule="auto"/>
              <w:jc w:val="center"/>
              <w:rPr>
                <w:szCs w:val="21"/>
              </w:rPr>
            </w:pPr>
          </w:p>
        </w:tc>
        <w:tc>
          <w:tcPr>
            <w:tcW w:w="2221" w:type="dxa"/>
            <w:tcBorders>
              <w:top w:val="single" w:color="auto" w:sz="4" w:space="0"/>
              <w:left w:val="single" w:color="auto" w:sz="4" w:space="0"/>
              <w:bottom w:val="single" w:color="auto" w:sz="4" w:space="0"/>
              <w:right w:val="single" w:color="auto" w:sz="4" w:space="0"/>
            </w:tcBorders>
            <w:noWrap w:val="0"/>
            <w:vAlign w:val="center"/>
          </w:tcPr>
          <w:p w14:paraId="687C5A69">
            <w:pPr>
              <w:spacing w:line="360" w:lineRule="auto"/>
              <w:jc w:val="center"/>
              <w:rPr>
                <w:szCs w:val="21"/>
              </w:rPr>
            </w:pPr>
            <w:r>
              <w:rPr>
                <w:szCs w:val="21"/>
              </w:rPr>
              <w:t>基本账户开户许可证</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640207A1">
            <w:pPr>
              <w:spacing w:line="360" w:lineRule="auto"/>
              <w:jc w:val="center"/>
              <w:rPr>
                <w:szCs w:val="21"/>
              </w:rPr>
            </w:pPr>
            <w:r>
              <w:rPr>
                <w:szCs w:val="21"/>
              </w:rPr>
              <w:t>具有有效的基本账户开户许可证</w:t>
            </w:r>
          </w:p>
        </w:tc>
      </w:tr>
      <w:tr w14:paraId="61F55C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851" w:type="dxa"/>
            <w:vMerge w:val="continue"/>
            <w:tcBorders>
              <w:top w:val="single" w:color="auto" w:sz="4" w:space="0"/>
              <w:bottom w:val="single" w:color="auto" w:sz="4" w:space="0"/>
              <w:right w:val="single" w:color="auto" w:sz="4" w:space="0"/>
            </w:tcBorders>
            <w:noWrap w:val="0"/>
            <w:vAlign w:val="center"/>
          </w:tcPr>
          <w:p w14:paraId="04E69228">
            <w:pPr>
              <w:spacing w:line="360" w:lineRule="auto"/>
              <w:jc w:val="center"/>
              <w:rPr>
                <w:szCs w:val="21"/>
              </w:rPr>
            </w:pPr>
          </w:p>
        </w:tc>
        <w:tc>
          <w:tcPr>
            <w:tcW w:w="897" w:type="dxa"/>
            <w:vMerge w:val="continue"/>
            <w:tcBorders>
              <w:top w:val="single" w:color="auto" w:sz="4" w:space="0"/>
              <w:bottom w:val="single" w:color="auto" w:sz="4" w:space="0"/>
              <w:right w:val="single" w:color="auto" w:sz="4" w:space="0"/>
            </w:tcBorders>
            <w:noWrap w:val="0"/>
            <w:vAlign w:val="center"/>
          </w:tcPr>
          <w:p w14:paraId="40124AFA">
            <w:pPr>
              <w:spacing w:line="360" w:lineRule="auto"/>
              <w:jc w:val="center"/>
              <w:rPr>
                <w:szCs w:val="21"/>
              </w:rPr>
            </w:pPr>
          </w:p>
        </w:tc>
        <w:tc>
          <w:tcPr>
            <w:tcW w:w="2221" w:type="dxa"/>
            <w:tcBorders>
              <w:top w:val="single" w:color="auto" w:sz="4" w:space="0"/>
              <w:left w:val="single" w:color="auto" w:sz="4" w:space="0"/>
              <w:bottom w:val="single" w:color="auto" w:sz="4" w:space="0"/>
              <w:right w:val="single" w:color="auto" w:sz="4" w:space="0"/>
            </w:tcBorders>
            <w:noWrap w:val="0"/>
            <w:vAlign w:val="center"/>
          </w:tcPr>
          <w:p w14:paraId="10E60E67">
            <w:pPr>
              <w:spacing w:line="360" w:lineRule="auto"/>
              <w:jc w:val="center"/>
              <w:rPr>
                <w:rFonts w:hint="eastAsia" w:hAnsi="宋体" w:cs="Times New Roman"/>
              </w:rPr>
            </w:pPr>
            <w:r>
              <w:rPr>
                <w:rFonts w:hint="eastAsia" w:hAnsi="宋体" w:cs="Times New Roman"/>
              </w:rPr>
              <w:t>资质等级</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7360A2EB">
            <w:pPr>
              <w:spacing w:line="360" w:lineRule="auto"/>
              <w:jc w:val="center"/>
              <w:rPr>
                <w:rFonts w:hint="eastAsia" w:hAnsi="宋体" w:cs="Times New Roman"/>
              </w:rPr>
            </w:pPr>
            <w:r>
              <w:rPr>
                <w:rFonts w:hint="eastAsia" w:hAnsi="宋体" w:cs="Times New Roman"/>
              </w:rPr>
              <w:t>符合第二章“投标人须知”第</w:t>
            </w:r>
            <w:r>
              <w:rPr>
                <w:rFonts w:hint="eastAsia" w:hAnsi="宋体" w:cs="Times New Roman"/>
                <w:lang w:val="en-US" w:eastAsia="zh-CN"/>
              </w:rPr>
              <w:t>9</w:t>
            </w:r>
            <w:r>
              <w:rPr>
                <w:rFonts w:hint="eastAsia" w:hAnsi="宋体" w:cs="Times New Roman"/>
              </w:rPr>
              <w:t>项规定</w:t>
            </w:r>
          </w:p>
        </w:tc>
      </w:tr>
      <w:tr w14:paraId="26889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851" w:type="dxa"/>
            <w:vMerge w:val="continue"/>
            <w:tcBorders>
              <w:top w:val="single" w:color="auto" w:sz="4" w:space="0"/>
              <w:bottom w:val="single" w:color="auto" w:sz="4" w:space="0"/>
              <w:right w:val="single" w:color="auto" w:sz="4" w:space="0"/>
            </w:tcBorders>
            <w:noWrap w:val="0"/>
            <w:vAlign w:val="center"/>
          </w:tcPr>
          <w:p w14:paraId="1ACE47C4">
            <w:pPr>
              <w:spacing w:line="360" w:lineRule="auto"/>
              <w:jc w:val="center"/>
              <w:rPr>
                <w:szCs w:val="21"/>
              </w:rPr>
            </w:pPr>
          </w:p>
        </w:tc>
        <w:tc>
          <w:tcPr>
            <w:tcW w:w="897" w:type="dxa"/>
            <w:vMerge w:val="continue"/>
            <w:tcBorders>
              <w:top w:val="single" w:color="auto" w:sz="4" w:space="0"/>
              <w:bottom w:val="single" w:color="auto" w:sz="4" w:space="0"/>
              <w:right w:val="single" w:color="auto" w:sz="4" w:space="0"/>
            </w:tcBorders>
            <w:noWrap w:val="0"/>
            <w:vAlign w:val="center"/>
          </w:tcPr>
          <w:p w14:paraId="304E6D10">
            <w:pPr>
              <w:spacing w:line="360" w:lineRule="auto"/>
              <w:jc w:val="center"/>
              <w:rPr>
                <w:szCs w:val="21"/>
              </w:rPr>
            </w:pPr>
          </w:p>
        </w:tc>
        <w:tc>
          <w:tcPr>
            <w:tcW w:w="2221" w:type="dxa"/>
            <w:tcBorders>
              <w:top w:val="single" w:color="auto" w:sz="4" w:space="0"/>
              <w:left w:val="single" w:color="auto" w:sz="4" w:space="0"/>
              <w:bottom w:val="single" w:color="auto" w:sz="4" w:space="0"/>
              <w:right w:val="single" w:color="auto" w:sz="4" w:space="0"/>
            </w:tcBorders>
            <w:noWrap w:val="0"/>
            <w:vAlign w:val="center"/>
          </w:tcPr>
          <w:p w14:paraId="038BC208">
            <w:pPr>
              <w:spacing w:line="360" w:lineRule="auto"/>
              <w:jc w:val="center"/>
              <w:rPr>
                <w:rFonts w:hint="eastAsia" w:hAnsi="宋体" w:cs="Times New Roman"/>
              </w:rPr>
            </w:pPr>
            <w:r>
              <w:rPr>
                <w:rFonts w:hint="eastAsia" w:hAnsi="宋体" w:cs="Times New Roman"/>
              </w:rPr>
              <w:t>安全生产许可证</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2B3A1BF9">
            <w:pPr>
              <w:spacing w:line="360" w:lineRule="auto"/>
              <w:jc w:val="center"/>
              <w:rPr>
                <w:rFonts w:hint="eastAsia" w:hAnsi="宋体" w:cs="Times New Roman"/>
              </w:rPr>
            </w:pPr>
            <w:r>
              <w:rPr>
                <w:rFonts w:hint="eastAsia" w:hAnsi="宋体" w:cs="Times New Roman"/>
              </w:rPr>
              <w:t>具有有效的安全生产许可证</w:t>
            </w:r>
          </w:p>
        </w:tc>
      </w:tr>
      <w:tr w14:paraId="357B91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851" w:type="dxa"/>
            <w:vMerge w:val="continue"/>
            <w:tcBorders>
              <w:top w:val="nil"/>
              <w:bottom w:val="single" w:color="auto" w:sz="4" w:space="0"/>
              <w:right w:val="single" w:color="auto" w:sz="4" w:space="0"/>
            </w:tcBorders>
            <w:noWrap w:val="0"/>
            <w:vAlign w:val="center"/>
          </w:tcPr>
          <w:p w14:paraId="4A757B92">
            <w:pPr>
              <w:spacing w:line="360" w:lineRule="auto"/>
              <w:jc w:val="center"/>
              <w:rPr>
                <w:szCs w:val="21"/>
              </w:rPr>
            </w:pPr>
          </w:p>
        </w:tc>
        <w:tc>
          <w:tcPr>
            <w:tcW w:w="897" w:type="dxa"/>
            <w:vMerge w:val="continue"/>
            <w:tcBorders>
              <w:top w:val="nil"/>
              <w:bottom w:val="single" w:color="auto" w:sz="4" w:space="0"/>
              <w:right w:val="single" w:color="auto" w:sz="4" w:space="0"/>
            </w:tcBorders>
            <w:noWrap w:val="0"/>
            <w:vAlign w:val="center"/>
          </w:tcPr>
          <w:p w14:paraId="58CC4AEA">
            <w:pPr>
              <w:spacing w:line="360" w:lineRule="auto"/>
              <w:jc w:val="center"/>
              <w:rPr>
                <w:szCs w:val="21"/>
              </w:rPr>
            </w:pPr>
          </w:p>
        </w:tc>
        <w:tc>
          <w:tcPr>
            <w:tcW w:w="2221" w:type="dxa"/>
            <w:tcBorders>
              <w:top w:val="single" w:color="auto" w:sz="4" w:space="0"/>
              <w:left w:val="single" w:color="auto" w:sz="4" w:space="0"/>
              <w:bottom w:val="single" w:color="auto" w:sz="4" w:space="0"/>
              <w:right w:val="single" w:color="auto" w:sz="4" w:space="0"/>
            </w:tcBorders>
            <w:noWrap w:val="0"/>
            <w:vAlign w:val="center"/>
          </w:tcPr>
          <w:p w14:paraId="3678277A">
            <w:pPr>
              <w:spacing w:line="360" w:lineRule="auto"/>
              <w:jc w:val="center"/>
              <w:rPr>
                <w:rFonts w:hint="eastAsia" w:hAnsi="宋体" w:cs="Times New Roman"/>
              </w:rPr>
            </w:pPr>
            <w:r>
              <w:rPr>
                <w:rFonts w:hint="eastAsia" w:hAnsi="宋体" w:cs="Times New Roman"/>
              </w:rPr>
              <w:t>信誉要求</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6113BA39">
            <w:pPr>
              <w:spacing w:line="360" w:lineRule="auto"/>
              <w:jc w:val="center"/>
              <w:rPr>
                <w:rFonts w:hint="eastAsia" w:hAnsi="宋体" w:cs="Times New Roman"/>
                <w:lang w:eastAsia="zh-CN"/>
              </w:rPr>
            </w:pPr>
            <w:r>
              <w:rPr>
                <w:rFonts w:hint="eastAsia" w:hAnsi="宋体" w:cs="Times New Roman"/>
              </w:rPr>
              <w:t>符合第二章“投标人须知”第</w:t>
            </w:r>
            <w:r>
              <w:rPr>
                <w:rFonts w:hint="eastAsia" w:hAnsi="宋体" w:cs="Times New Roman"/>
                <w:lang w:val="en-US" w:eastAsia="zh-CN"/>
              </w:rPr>
              <w:t>9</w:t>
            </w:r>
            <w:r>
              <w:rPr>
                <w:rFonts w:hint="eastAsia" w:hAnsi="宋体" w:cs="Times New Roman"/>
              </w:rPr>
              <w:t>项规定</w:t>
            </w:r>
          </w:p>
        </w:tc>
      </w:tr>
      <w:tr w14:paraId="5586D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851" w:type="dxa"/>
            <w:vMerge w:val="continue"/>
            <w:tcBorders>
              <w:top w:val="nil"/>
              <w:bottom w:val="single" w:color="auto" w:sz="4" w:space="0"/>
              <w:right w:val="single" w:color="auto" w:sz="4" w:space="0"/>
            </w:tcBorders>
            <w:noWrap w:val="0"/>
            <w:vAlign w:val="center"/>
          </w:tcPr>
          <w:p w14:paraId="3D05B3F2">
            <w:pPr>
              <w:spacing w:line="360" w:lineRule="auto"/>
              <w:jc w:val="center"/>
              <w:rPr>
                <w:szCs w:val="21"/>
              </w:rPr>
            </w:pPr>
          </w:p>
        </w:tc>
        <w:tc>
          <w:tcPr>
            <w:tcW w:w="897" w:type="dxa"/>
            <w:vMerge w:val="continue"/>
            <w:tcBorders>
              <w:top w:val="nil"/>
              <w:bottom w:val="single" w:color="auto" w:sz="4" w:space="0"/>
              <w:right w:val="single" w:color="auto" w:sz="4" w:space="0"/>
            </w:tcBorders>
            <w:noWrap w:val="0"/>
            <w:vAlign w:val="center"/>
          </w:tcPr>
          <w:p w14:paraId="6FDA91ED">
            <w:pPr>
              <w:spacing w:line="360" w:lineRule="auto"/>
              <w:jc w:val="center"/>
              <w:rPr>
                <w:szCs w:val="21"/>
              </w:rPr>
            </w:pPr>
          </w:p>
        </w:tc>
        <w:tc>
          <w:tcPr>
            <w:tcW w:w="2221" w:type="dxa"/>
            <w:tcBorders>
              <w:top w:val="single" w:color="auto" w:sz="4" w:space="0"/>
              <w:left w:val="single" w:color="auto" w:sz="4" w:space="0"/>
              <w:bottom w:val="single" w:color="auto" w:sz="4" w:space="0"/>
              <w:right w:val="single" w:color="auto" w:sz="4" w:space="0"/>
            </w:tcBorders>
            <w:noWrap w:val="0"/>
            <w:vAlign w:val="center"/>
          </w:tcPr>
          <w:p w14:paraId="1A751D52">
            <w:pPr>
              <w:spacing w:line="360" w:lineRule="auto"/>
              <w:jc w:val="center"/>
              <w:rPr>
                <w:rFonts w:hint="eastAsia" w:hAnsi="宋体" w:cs="Times New Roman"/>
              </w:rPr>
            </w:pPr>
            <w:r>
              <w:rPr>
                <w:rFonts w:hint="eastAsia" w:hAnsi="宋体" w:cs="Times New Roman"/>
              </w:rPr>
              <w:t>财务状况要求</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22EFD873">
            <w:pPr>
              <w:spacing w:line="360" w:lineRule="auto"/>
              <w:jc w:val="center"/>
              <w:rPr>
                <w:rFonts w:hint="eastAsia" w:hAnsi="宋体" w:cs="Times New Roman"/>
              </w:rPr>
            </w:pPr>
            <w:r>
              <w:rPr>
                <w:rFonts w:hint="eastAsia" w:hAnsi="宋体" w:cs="Times New Roman"/>
              </w:rPr>
              <w:t>符合第二章“投标人须知”第</w:t>
            </w:r>
            <w:r>
              <w:rPr>
                <w:rFonts w:hint="eastAsia" w:hAnsi="宋体" w:cs="Times New Roman"/>
                <w:lang w:val="en-US" w:eastAsia="zh-CN"/>
              </w:rPr>
              <w:t>9</w:t>
            </w:r>
            <w:r>
              <w:rPr>
                <w:rFonts w:hint="eastAsia" w:hAnsi="宋体" w:cs="Times New Roman"/>
              </w:rPr>
              <w:t>项规定</w:t>
            </w:r>
          </w:p>
        </w:tc>
      </w:tr>
      <w:tr w14:paraId="5BC77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4" w:hRule="atLeast"/>
          <w:jc w:val="center"/>
        </w:trPr>
        <w:tc>
          <w:tcPr>
            <w:tcW w:w="851" w:type="dxa"/>
            <w:vMerge w:val="continue"/>
            <w:tcBorders>
              <w:top w:val="nil"/>
              <w:bottom w:val="single" w:color="auto" w:sz="4" w:space="0"/>
              <w:right w:val="single" w:color="auto" w:sz="4" w:space="0"/>
            </w:tcBorders>
            <w:noWrap w:val="0"/>
            <w:vAlign w:val="center"/>
          </w:tcPr>
          <w:p w14:paraId="3876EFE3">
            <w:pPr>
              <w:spacing w:line="360" w:lineRule="auto"/>
              <w:jc w:val="center"/>
              <w:rPr>
                <w:szCs w:val="21"/>
              </w:rPr>
            </w:pPr>
          </w:p>
        </w:tc>
        <w:tc>
          <w:tcPr>
            <w:tcW w:w="897" w:type="dxa"/>
            <w:vMerge w:val="continue"/>
            <w:tcBorders>
              <w:top w:val="nil"/>
              <w:bottom w:val="single" w:color="auto" w:sz="4" w:space="0"/>
              <w:right w:val="single" w:color="auto" w:sz="4" w:space="0"/>
            </w:tcBorders>
            <w:noWrap w:val="0"/>
            <w:vAlign w:val="center"/>
          </w:tcPr>
          <w:p w14:paraId="2B08BCAF">
            <w:pPr>
              <w:spacing w:line="360" w:lineRule="auto"/>
              <w:jc w:val="center"/>
              <w:rPr>
                <w:szCs w:val="21"/>
              </w:rPr>
            </w:pPr>
          </w:p>
        </w:tc>
        <w:tc>
          <w:tcPr>
            <w:tcW w:w="2221" w:type="dxa"/>
            <w:tcBorders>
              <w:top w:val="single" w:color="auto" w:sz="4" w:space="0"/>
              <w:left w:val="single" w:color="auto" w:sz="4" w:space="0"/>
              <w:bottom w:val="single" w:color="auto" w:sz="4" w:space="0"/>
              <w:right w:val="single" w:color="auto" w:sz="4" w:space="0"/>
            </w:tcBorders>
            <w:noWrap w:val="0"/>
            <w:vAlign w:val="center"/>
          </w:tcPr>
          <w:p w14:paraId="720F797B">
            <w:pPr>
              <w:pStyle w:val="11"/>
              <w:adjustRightInd w:val="0"/>
              <w:snapToGrid w:val="0"/>
              <w:spacing w:line="240" w:lineRule="auto"/>
              <w:jc w:val="center"/>
              <w:rPr>
                <w:rFonts w:hint="eastAsia" w:ascii="Times New Roman" w:hAnsi="宋体" w:cs="Times New Roman"/>
                <w:kern w:val="2"/>
                <w:sz w:val="21"/>
                <w:szCs w:val="24"/>
                <w:lang w:val="en-US" w:eastAsia="zh-CN" w:bidi="ar-SA"/>
              </w:rPr>
            </w:pPr>
            <w:r>
              <w:rPr>
                <w:rFonts w:hint="eastAsia" w:ascii="Times New Roman" w:hAnsi="宋体" w:cs="Times New Roman"/>
                <w:kern w:val="2"/>
                <w:sz w:val="21"/>
                <w:szCs w:val="24"/>
                <w:lang w:val="en-US" w:eastAsia="zh-CN" w:bidi="ar-SA"/>
              </w:rPr>
              <w:t>投标人三年内参加政府采购活动没有重大违法记录声明</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039F4746">
            <w:pPr>
              <w:pStyle w:val="11"/>
              <w:adjustRightInd w:val="0"/>
              <w:snapToGrid w:val="0"/>
              <w:spacing w:line="520" w:lineRule="exact"/>
              <w:jc w:val="center"/>
              <w:rPr>
                <w:rFonts w:hint="eastAsia" w:ascii="Times New Roman" w:hAnsi="宋体" w:cs="Times New Roman"/>
                <w:kern w:val="2"/>
                <w:sz w:val="21"/>
                <w:szCs w:val="24"/>
                <w:lang w:val="en-US" w:eastAsia="zh-CN" w:bidi="ar-SA"/>
              </w:rPr>
            </w:pPr>
            <w:r>
              <w:rPr>
                <w:rFonts w:hint="eastAsia" w:ascii="Times New Roman" w:hAnsi="宋体" w:cs="Times New Roman"/>
                <w:kern w:val="2"/>
                <w:sz w:val="21"/>
                <w:szCs w:val="24"/>
                <w:lang w:val="en-US" w:eastAsia="zh-CN" w:bidi="ar-SA"/>
              </w:rPr>
              <w:t>盖单位公章</w:t>
            </w:r>
          </w:p>
        </w:tc>
      </w:tr>
      <w:tr w14:paraId="400CF4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851" w:type="dxa"/>
            <w:vMerge w:val="continue"/>
            <w:tcBorders>
              <w:top w:val="nil"/>
              <w:bottom w:val="single" w:color="auto" w:sz="4" w:space="0"/>
              <w:right w:val="single" w:color="auto" w:sz="4" w:space="0"/>
            </w:tcBorders>
            <w:noWrap w:val="0"/>
            <w:vAlign w:val="center"/>
          </w:tcPr>
          <w:p w14:paraId="72ADB819">
            <w:pPr>
              <w:spacing w:line="360" w:lineRule="auto"/>
              <w:jc w:val="center"/>
              <w:rPr>
                <w:szCs w:val="21"/>
              </w:rPr>
            </w:pPr>
          </w:p>
        </w:tc>
        <w:tc>
          <w:tcPr>
            <w:tcW w:w="897" w:type="dxa"/>
            <w:vMerge w:val="continue"/>
            <w:tcBorders>
              <w:top w:val="nil"/>
              <w:bottom w:val="single" w:color="auto" w:sz="4" w:space="0"/>
              <w:right w:val="single" w:color="auto" w:sz="4" w:space="0"/>
            </w:tcBorders>
            <w:noWrap w:val="0"/>
            <w:vAlign w:val="center"/>
          </w:tcPr>
          <w:p w14:paraId="19B1256D">
            <w:pPr>
              <w:spacing w:line="360" w:lineRule="auto"/>
              <w:jc w:val="center"/>
              <w:rPr>
                <w:szCs w:val="21"/>
              </w:rPr>
            </w:pPr>
          </w:p>
        </w:tc>
        <w:tc>
          <w:tcPr>
            <w:tcW w:w="2221" w:type="dxa"/>
            <w:tcBorders>
              <w:top w:val="single" w:color="auto" w:sz="4" w:space="0"/>
              <w:left w:val="single" w:color="auto" w:sz="4" w:space="0"/>
              <w:bottom w:val="single" w:color="auto" w:sz="4" w:space="0"/>
              <w:right w:val="single" w:color="auto" w:sz="4" w:space="0"/>
            </w:tcBorders>
            <w:noWrap w:val="0"/>
            <w:vAlign w:val="center"/>
          </w:tcPr>
          <w:p w14:paraId="5182F54A">
            <w:pPr>
              <w:pStyle w:val="11"/>
              <w:adjustRightInd w:val="0"/>
              <w:snapToGrid w:val="0"/>
              <w:spacing w:line="240" w:lineRule="auto"/>
              <w:jc w:val="center"/>
              <w:rPr>
                <w:rFonts w:hint="eastAsia" w:ascii="Times New Roman" w:hAnsi="宋体" w:cs="Times New Roman"/>
                <w:kern w:val="2"/>
                <w:sz w:val="21"/>
                <w:szCs w:val="24"/>
                <w:lang w:val="en-US" w:eastAsia="zh-CN" w:bidi="ar-SA"/>
              </w:rPr>
            </w:pPr>
            <w:r>
              <w:rPr>
                <w:rFonts w:hint="eastAsia" w:ascii="Times New Roman" w:hAnsi="宋体" w:cs="Times New Roman"/>
                <w:kern w:val="2"/>
                <w:sz w:val="21"/>
                <w:szCs w:val="24"/>
                <w:lang w:val="en-US" w:eastAsia="zh-CN" w:bidi="ar-SA"/>
              </w:rPr>
              <w:t>拟任项目机构管理人员资格要求</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794FFDE0">
            <w:pPr>
              <w:pStyle w:val="11"/>
              <w:adjustRightInd w:val="0"/>
              <w:snapToGrid w:val="0"/>
              <w:spacing w:line="240" w:lineRule="auto"/>
              <w:jc w:val="center"/>
              <w:rPr>
                <w:rFonts w:hint="eastAsia" w:ascii="Times New Roman" w:hAnsi="宋体" w:cs="Times New Roman"/>
                <w:kern w:val="2"/>
                <w:sz w:val="21"/>
                <w:szCs w:val="24"/>
                <w:lang w:val="en-US" w:eastAsia="zh-CN" w:bidi="ar-SA"/>
              </w:rPr>
            </w:pPr>
            <w:r>
              <w:rPr>
                <w:rFonts w:hint="eastAsia" w:ascii="Times New Roman" w:hAnsi="宋体" w:cs="Times New Roman"/>
                <w:kern w:val="2"/>
                <w:sz w:val="21"/>
                <w:szCs w:val="24"/>
                <w:lang w:val="en-US" w:eastAsia="zh-CN" w:bidi="ar-SA"/>
              </w:rPr>
              <w:t>符合第二章“投标人须知”规定。人员须与报名资料一致，且与湖北省建筑市场监督与诚信一体化工作平台或湖北省水利建设市场主体信用信息平台备案人员岗位信息一致，否则做无效投标文件处理。</w:t>
            </w:r>
          </w:p>
        </w:tc>
      </w:tr>
      <w:tr w14:paraId="6EFBB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851" w:type="dxa"/>
            <w:vMerge w:val="continue"/>
            <w:tcBorders>
              <w:top w:val="nil"/>
              <w:bottom w:val="single" w:color="auto" w:sz="4" w:space="0"/>
              <w:right w:val="single" w:color="auto" w:sz="4" w:space="0"/>
            </w:tcBorders>
            <w:noWrap w:val="0"/>
            <w:vAlign w:val="center"/>
          </w:tcPr>
          <w:p w14:paraId="5DDF169B">
            <w:pPr>
              <w:spacing w:line="360" w:lineRule="auto"/>
              <w:jc w:val="center"/>
              <w:rPr>
                <w:szCs w:val="21"/>
              </w:rPr>
            </w:pPr>
          </w:p>
        </w:tc>
        <w:tc>
          <w:tcPr>
            <w:tcW w:w="897" w:type="dxa"/>
            <w:vMerge w:val="continue"/>
            <w:tcBorders>
              <w:top w:val="nil"/>
              <w:bottom w:val="single" w:color="auto" w:sz="4" w:space="0"/>
              <w:right w:val="single" w:color="auto" w:sz="4" w:space="0"/>
            </w:tcBorders>
            <w:noWrap w:val="0"/>
            <w:vAlign w:val="center"/>
          </w:tcPr>
          <w:p w14:paraId="0B7B7ADC">
            <w:pPr>
              <w:spacing w:line="360" w:lineRule="auto"/>
              <w:jc w:val="center"/>
              <w:rPr>
                <w:szCs w:val="21"/>
              </w:rPr>
            </w:pPr>
          </w:p>
        </w:tc>
        <w:tc>
          <w:tcPr>
            <w:tcW w:w="2221" w:type="dxa"/>
            <w:tcBorders>
              <w:top w:val="single" w:color="auto" w:sz="4" w:space="0"/>
              <w:left w:val="single" w:color="auto" w:sz="4" w:space="0"/>
              <w:bottom w:val="single" w:color="auto" w:sz="4" w:space="0"/>
              <w:right w:val="single" w:color="auto" w:sz="4" w:space="0"/>
            </w:tcBorders>
            <w:noWrap w:val="0"/>
            <w:vAlign w:val="center"/>
          </w:tcPr>
          <w:p w14:paraId="18C72789">
            <w:pPr>
              <w:spacing w:line="360" w:lineRule="auto"/>
              <w:jc w:val="center"/>
              <w:rPr>
                <w:rFonts w:hint="eastAsia" w:ascii="Times New Roman" w:hAnsi="Times New Roman" w:eastAsia="宋体" w:cs="Times New Roman"/>
                <w:kern w:val="2"/>
                <w:sz w:val="21"/>
                <w:szCs w:val="21"/>
                <w:lang w:val="en-US" w:eastAsia="zh-CN" w:bidi="ar-SA"/>
              </w:rPr>
            </w:pPr>
            <w:r>
              <w:rPr>
                <w:rFonts w:hint="eastAsia" w:hAnsi="宋体" w:cs="Times New Roman"/>
              </w:rPr>
              <w:t>相关</w:t>
            </w:r>
            <w:r>
              <w:rPr>
                <w:rFonts w:hAnsi="宋体" w:cs="Times New Roman"/>
              </w:rPr>
              <w:t>承诺书</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6330DF38">
            <w:pPr>
              <w:spacing w:line="360" w:lineRule="auto"/>
              <w:jc w:val="center"/>
              <w:rPr>
                <w:rFonts w:hint="eastAsia" w:ascii="Times New Roman" w:hAnsi="Times New Roman" w:eastAsia="宋体" w:cs="Times New Roman"/>
                <w:kern w:val="2"/>
                <w:sz w:val="21"/>
                <w:szCs w:val="21"/>
                <w:lang w:val="en-US" w:eastAsia="zh-CN" w:bidi="ar-SA"/>
              </w:rPr>
            </w:pPr>
            <w:r>
              <w:rPr>
                <w:rFonts w:hint="eastAsia" w:hAnsi="宋体" w:cs="Times New Roman"/>
                <w:lang w:eastAsia="zh-CN"/>
              </w:rPr>
              <w:t>真实有效</w:t>
            </w:r>
          </w:p>
        </w:tc>
      </w:tr>
      <w:tr w14:paraId="19FF86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851" w:type="dxa"/>
            <w:vMerge w:val="continue"/>
            <w:tcBorders>
              <w:top w:val="nil"/>
              <w:bottom w:val="single" w:color="auto" w:sz="4" w:space="0"/>
              <w:right w:val="single" w:color="auto" w:sz="4" w:space="0"/>
            </w:tcBorders>
            <w:noWrap w:val="0"/>
            <w:vAlign w:val="center"/>
          </w:tcPr>
          <w:p w14:paraId="7D39713A">
            <w:pPr>
              <w:spacing w:line="360" w:lineRule="auto"/>
              <w:jc w:val="center"/>
              <w:rPr>
                <w:szCs w:val="21"/>
              </w:rPr>
            </w:pPr>
          </w:p>
        </w:tc>
        <w:tc>
          <w:tcPr>
            <w:tcW w:w="897" w:type="dxa"/>
            <w:vMerge w:val="continue"/>
            <w:tcBorders>
              <w:top w:val="nil"/>
              <w:bottom w:val="single" w:color="auto" w:sz="4" w:space="0"/>
              <w:right w:val="single" w:color="auto" w:sz="4" w:space="0"/>
            </w:tcBorders>
            <w:noWrap w:val="0"/>
            <w:vAlign w:val="center"/>
          </w:tcPr>
          <w:p w14:paraId="2716E683">
            <w:pPr>
              <w:spacing w:line="360" w:lineRule="auto"/>
              <w:jc w:val="center"/>
              <w:rPr>
                <w:szCs w:val="21"/>
              </w:rPr>
            </w:pPr>
          </w:p>
        </w:tc>
        <w:tc>
          <w:tcPr>
            <w:tcW w:w="2221" w:type="dxa"/>
            <w:tcBorders>
              <w:top w:val="single" w:color="auto" w:sz="4" w:space="0"/>
              <w:left w:val="single" w:color="auto" w:sz="4" w:space="0"/>
              <w:bottom w:val="single" w:color="auto" w:sz="4" w:space="0"/>
              <w:right w:val="single" w:color="auto" w:sz="4" w:space="0"/>
            </w:tcBorders>
            <w:noWrap w:val="0"/>
            <w:vAlign w:val="center"/>
          </w:tcPr>
          <w:p w14:paraId="14E2B640">
            <w:pPr>
              <w:spacing w:line="360" w:lineRule="auto"/>
              <w:jc w:val="center"/>
              <w:rPr>
                <w:rFonts w:hint="eastAsia" w:ascii="Times New Roman" w:hAnsi="Times New Roman" w:eastAsia="宋体" w:cs="Times New Roman"/>
                <w:kern w:val="2"/>
                <w:sz w:val="21"/>
                <w:szCs w:val="21"/>
                <w:lang w:val="en-US" w:eastAsia="zh-CN" w:bidi="ar-SA"/>
              </w:rPr>
            </w:pPr>
            <w:r>
              <w:rPr>
                <w:szCs w:val="21"/>
              </w:rPr>
              <w:t>其他要求</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6836428E">
            <w:pPr>
              <w:spacing w:line="360" w:lineRule="auto"/>
              <w:jc w:val="center"/>
              <w:rPr>
                <w:rFonts w:hint="eastAsia" w:ascii="Times New Roman" w:hAnsi="Times New Roman" w:eastAsia="宋体" w:cs="Times New Roman"/>
                <w:kern w:val="2"/>
                <w:sz w:val="21"/>
                <w:szCs w:val="21"/>
                <w:lang w:val="en-US" w:eastAsia="zh-CN" w:bidi="ar-SA"/>
              </w:rPr>
            </w:pPr>
            <w:r>
              <w:rPr>
                <w:rFonts w:hAnsi="宋体" w:cs="Times New Roman"/>
              </w:rPr>
              <w:t>符合招标文件要求</w:t>
            </w:r>
            <w:r>
              <w:rPr>
                <w:rFonts w:hint="eastAsia" w:hAnsi="宋体" w:cs="Times New Roman"/>
                <w:lang w:eastAsia="zh-CN"/>
              </w:rPr>
              <w:t>、相关文件</w:t>
            </w:r>
            <w:r>
              <w:rPr>
                <w:rFonts w:hint="eastAsia" w:ascii="Times New Roman" w:hAnsi="宋体" w:cs="Times New Roman"/>
                <w:kern w:val="2"/>
                <w:sz w:val="21"/>
                <w:szCs w:val="24"/>
                <w:lang w:val="en-US" w:eastAsia="zh-CN" w:bidi="ar-SA"/>
              </w:rPr>
              <w:t>须与报名资料一致</w:t>
            </w:r>
          </w:p>
        </w:tc>
      </w:tr>
      <w:tr w14:paraId="64E31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851" w:type="dxa"/>
            <w:vMerge w:val="continue"/>
            <w:tcBorders>
              <w:top w:val="nil"/>
              <w:bottom w:val="single" w:color="auto" w:sz="4" w:space="0"/>
              <w:right w:val="single" w:color="auto" w:sz="4" w:space="0"/>
            </w:tcBorders>
            <w:noWrap w:val="0"/>
            <w:vAlign w:val="center"/>
          </w:tcPr>
          <w:p w14:paraId="6CBC93E3">
            <w:pPr>
              <w:spacing w:line="360" w:lineRule="auto"/>
              <w:jc w:val="center"/>
              <w:rPr>
                <w:szCs w:val="21"/>
              </w:rPr>
            </w:pPr>
          </w:p>
        </w:tc>
        <w:tc>
          <w:tcPr>
            <w:tcW w:w="897" w:type="dxa"/>
            <w:vMerge w:val="continue"/>
            <w:tcBorders>
              <w:top w:val="nil"/>
              <w:bottom w:val="single" w:color="auto" w:sz="4" w:space="0"/>
              <w:right w:val="single" w:color="auto" w:sz="4" w:space="0"/>
            </w:tcBorders>
            <w:noWrap w:val="0"/>
            <w:vAlign w:val="center"/>
          </w:tcPr>
          <w:p w14:paraId="5D021373">
            <w:pPr>
              <w:spacing w:line="360" w:lineRule="auto"/>
              <w:jc w:val="center"/>
              <w:rPr>
                <w:szCs w:val="21"/>
              </w:rPr>
            </w:pPr>
          </w:p>
        </w:tc>
        <w:tc>
          <w:tcPr>
            <w:tcW w:w="2221" w:type="dxa"/>
            <w:tcBorders>
              <w:top w:val="single" w:color="auto" w:sz="4" w:space="0"/>
              <w:left w:val="single" w:color="auto" w:sz="4" w:space="0"/>
              <w:bottom w:val="single" w:color="auto" w:sz="4" w:space="0"/>
              <w:right w:val="single" w:color="auto" w:sz="4" w:space="0"/>
            </w:tcBorders>
            <w:noWrap w:val="0"/>
            <w:vAlign w:val="center"/>
          </w:tcPr>
          <w:p w14:paraId="58D8DB24">
            <w:pPr>
              <w:spacing w:line="360" w:lineRule="auto"/>
              <w:jc w:val="center"/>
              <w:rPr>
                <w:rFonts w:ascii="Times New Roman" w:hAnsi="Times New Roman" w:eastAsia="宋体" w:cs="Times New Roman"/>
                <w:kern w:val="2"/>
                <w:sz w:val="21"/>
                <w:szCs w:val="21"/>
                <w:lang w:val="en-US" w:eastAsia="zh-CN" w:bidi="ar-SA"/>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14:paraId="5CABABB9">
            <w:pPr>
              <w:spacing w:line="360" w:lineRule="auto"/>
              <w:jc w:val="center"/>
              <w:rPr>
                <w:rFonts w:ascii="Times New Roman" w:hAnsi="Times New Roman" w:eastAsia="宋体" w:cs="Times New Roman"/>
                <w:kern w:val="2"/>
                <w:sz w:val="21"/>
                <w:szCs w:val="21"/>
                <w:lang w:val="en-US" w:eastAsia="zh-CN" w:bidi="ar-SA"/>
              </w:rPr>
            </w:pPr>
          </w:p>
        </w:tc>
      </w:tr>
      <w:tr w14:paraId="683C5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851" w:type="dxa"/>
            <w:vMerge w:val="restart"/>
            <w:tcBorders>
              <w:top w:val="single" w:color="auto" w:sz="4" w:space="0"/>
              <w:right w:val="single" w:color="auto" w:sz="4" w:space="0"/>
            </w:tcBorders>
            <w:noWrap w:val="0"/>
            <w:vAlign w:val="center"/>
          </w:tcPr>
          <w:p w14:paraId="64A31FF0">
            <w:pPr>
              <w:spacing w:line="360" w:lineRule="auto"/>
              <w:jc w:val="center"/>
              <w:rPr>
                <w:szCs w:val="21"/>
              </w:rPr>
            </w:pPr>
            <w:r>
              <w:rPr>
                <w:szCs w:val="21"/>
              </w:rPr>
              <w:t>3</w:t>
            </w:r>
          </w:p>
        </w:tc>
        <w:tc>
          <w:tcPr>
            <w:tcW w:w="897" w:type="dxa"/>
            <w:vMerge w:val="restart"/>
            <w:tcBorders>
              <w:top w:val="single" w:color="auto" w:sz="4" w:space="0"/>
              <w:bottom w:val="single" w:color="auto" w:sz="4" w:space="0"/>
              <w:right w:val="single" w:color="auto" w:sz="4" w:space="0"/>
            </w:tcBorders>
            <w:noWrap w:val="0"/>
            <w:vAlign w:val="center"/>
          </w:tcPr>
          <w:p w14:paraId="1ED06F05">
            <w:pPr>
              <w:spacing w:line="360" w:lineRule="auto"/>
              <w:jc w:val="center"/>
              <w:rPr>
                <w:szCs w:val="21"/>
              </w:rPr>
            </w:pPr>
            <w:r>
              <w:rPr>
                <w:szCs w:val="21"/>
              </w:rPr>
              <w:t>响应性评审</w:t>
            </w:r>
          </w:p>
          <w:p w14:paraId="01852805">
            <w:pPr>
              <w:spacing w:line="360" w:lineRule="auto"/>
              <w:jc w:val="center"/>
              <w:rPr>
                <w:szCs w:val="21"/>
              </w:rPr>
            </w:pPr>
            <w:r>
              <w:rPr>
                <w:szCs w:val="21"/>
              </w:rPr>
              <w:t>标准</w:t>
            </w:r>
          </w:p>
        </w:tc>
        <w:tc>
          <w:tcPr>
            <w:tcW w:w="2221" w:type="dxa"/>
            <w:tcBorders>
              <w:top w:val="single" w:color="auto" w:sz="4" w:space="0"/>
              <w:left w:val="single" w:color="auto" w:sz="4" w:space="0"/>
              <w:bottom w:val="single" w:color="auto" w:sz="4" w:space="0"/>
              <w:right w:val="single" w:color="auto" w:sz="4" w:space="0"/>
            </w:tcBorders>
            <w:noWrap w:val="0"/>
            <w:vAlign w:val="center"/>
          </w:tcPr>
          <w:p w14:paraId="22113459">
            <w:pPr>
              <w:spacing w:line="360" w:lineRule="auto"/>
              <w:jc w:val="center"/>
              <w:rPr>
                <w:szCs w:val="21"/>
              </w:rPr>
            </w:pPr>
            <w:r>
              <w:rPr>
                <w:szCs w:val="21"/>
              </w:rPr>
              <w:t>投标报价</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0974B578">
            <w:pPr>
              <w:spacing w:line="360" w:lineRule="auto"/>
              <w:jc w:val="center"/>
              <w:rPr>
                <w:szCs w:val="21"/>
              </w:rPr>
            </w:pPr>
            <w:r>
              <w:rPr>
                <w:rFonts w:hAnsi="宋体" w:cs="Times New Roman"/>
              </w:rPr>
              <w:t>符合招标文件要求</w:t>
            </w:r>
          </w:p>
        </w:tc>
      </w:tr>
      <w:tr w14:paraId="4C9C83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851" w:type="dxa"/>
            <w:vMerge w:val="continue"/>
            <w:tcBorders>
              <w:top w:val="single" w:color="auto" w:sz="4" w:space="0"/>
              <w:right w:val="single" w:color="auto" w:sz="4" w:space="0"/>
            </w:tcBorders>
            <w:noWrap w:val="0"/>
            <w:vAlign w:val="center"/>
          </w:tcPr>
          <w:p w14:paraId="17704960">
            <w:pPr>
              <w:spacing w:line="360" w:lineRule="auto"/>
              <w:jc w:val="center"/>
              <w:rPr>
                <w:szCs w:val="21"/>
              </w:rPr>
            </w:pPr>
          </w:p>
        </w:tc>
        <w:tc>
          <w:tcPr>
            <w:tcW w:w="897" w:type="dxa"/>
            <w:vMerge w:val="continue"/>
            <w:tcBorders>
              <w:top w:val="single" w:color="auto" w:sz="4" w:space="0"/>
              <w:bottom w:val="single" w:color="auto" w:sz="4" w:space="0"/>
              <w:right w:val="single" w:color="auto" w:sz="4" w:space="0"/>
            </w:tcBorders>
            <w:noWrap w:val="0"/>
            <w:vAlign w:val="center"/>
          </w:tcPr>
          <w:p w14:paraId="75741D69">
            <w:pPr>
              <w:spacing w:line="360" w:lineRule="auto"/>
              <w:jc w:val="center"/>
              <w:rPr>
                <w:szCs w:val="21"/>
              </w:rPr>
            </w:pPr>
          </w:p>
        </w:tc>
        <w:tc>
          <w:tcPr>
            <w:tcW w:w="2221" w:type="dxa"/>
            <w:tcBorders>
              <w:top w:val="single" w:color="auto" w:sz="4" w:space="0"/>
              <w:left w:val="single" w:color="auto" w:sz="4" w:space="0"/>
              <w:bottom w:val="single" w:color="auto" w:sz="4" w:space="0"/>
              <w:right w:val="single" w:color="auto" w:sz="4" w:space="0"/>
            </w:tcBorders>
            <w:noWrap w:val="0"/>
            <w:vAlign w:val="center"/>
          </w:tcPr>
          <w:p w14:paraId="38100DFC">
            <w:pPr>
              <w:spacing w:line="360" w:lineRule="auto"/>
              <w:jc w:val="center"/>
              <w:rPr>
                <w:szCs w:val="21"/>
              </w:rPr>
            </w:pPr>
            <w:r>
              <w:rPr>
                <w:szCs w:val="21"/>
              </w:rPr>
              <w:t>投标内容</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2159716E">
            <w:pPr>
              <w:spacing w:line="360" w:lineRule="auto"/>
              <w:jc w:val="center"/>
              <w:rPr>
                <w:szCs w:val="21"/>
              </w:rPr>
            </w:pPr>
            <w:r>
              <w:rPr>
                <w:rFonts w:hAnsi="宋体" w:cs="Times New Roman"/>
              </w:rPr>
              <w:t>符合招标文件要求</w:t>
            </w:r>
          </w:p>
        </w:tc>
      </w:tr>
      <w:tr w14:paraId="6D41F8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851" w:type="dxa"/>
            <w:vMerge w:val="continue"/>
            <w:tcBorders>
              <w:right w:val="single" w:color="auto" w:sz="4" w:space="0"/>
            </w:tcBorders>
            <w:noWrap w:val="0"/>
            <w:vAlign w:val="center"/>
          </w:tcPr>
          <w:p w14:paraId="40168079">
            <w:pPr>
              <w:spacing w:line="360" w:lineRule="auto"/>
              <w:jc w:val="center"/>
              <w:rPr>
                <w:szCs w:val="21"/>
              </w:rPr>
            </w:pPr>
          </w:p>
        </w:tc>
        <w:tc>
          <w:tcPr>
            <w:tcW w:w="897" w:type="dxa"/>
            <w:vMerge w:val="continue"/>
            <w:tcBorders>
              <w:bottom w:val="single" w:color="auto" w:sz="4" w:space="0"/>
              <w:right w:val="single" w:color="auto" w:sz="4" w:space="0"/>
            </w:tcBorders>
            <w:noWrap w:val="0"/>
            <w:vAlign w:val="center"/>
          </w:tcPr>
          <w:p w14:paraId="3B6685DF">
            <w:pPr>
              <w:spacing w:line="360" w:lineRule="auto"/>
              <w:jc w:val="center"/>
              <w:rPr>
                <w:szCs w:val="21"/>
              </w:rPr>
            </w:pPr>
          </w:p>
        </w:tc>
        <w:tc>
          <w:tcPr>
            <w:tcW w:w="2221" w:type="dxa"/>
            <w:tcBorders>
              <w:top w:val="single" w:color="auto" w:sz="4" w:space="0"/>
              <w:left w:val="single" w:color="auto" w:sz="4" w:space="0"/>
              <w:bottom w:val="single" w:color="auto" w:sz="4" w:space="0"/>
              <w:right w:val="single" w:color="auto" w:sz="4" w:space="0"/>
            </w:tcBorders>
            <w:noWrap w:val="0"/>
            <w:vAlign w:val="center"/>
          </w:tcPr>
          <w:p w14:paraId="7DC6FD0B">
            <w:pPr>
              <w:spacing w:line="360" w:lineRule="auto"/>
              <w:jc w:val="center"/>
              <w:rPr>
                <w:szCs w:val="21"/>
              </w:rPr>
            </w:pPr>
            <w:r>
              <w:rPr>
                <w:szCs w:val="21"/>
              </w:rPr>
              <w:t>工期</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14C3AA5D">
            <w:pPr>
              <w:spacing w:line="360" w:lineRule="auto"/>
              <w:jc w:val="center"/>
              <w:rPr>
                <w:szCs w:val="21"/>
              </w:rPr>
            </w:pPr>
            <w:r>
              <w:rPr>
                <w:rFonts w:hAnsi="宋体" w:cs="Times New Roman"/>
              </w:rPr>
              <w:t>符合招标文件要求</w:t>
            </w:r>
          </w:p>
        </w:tc>
      </w:tr>
      <w:tr w14:paraId="3A8460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851" w:type="dxa"/>
            <w:vMerge w:val="continue"/>
            <w:tcBorders>
              <w:right w:val="single" w:color="auto" w:sz="4" w:space="0"/>
            </w:tcBorders>
            <w:noWrap w:val="0"/>
            <w:vAlign w:val="center"/>
          </w:tcPr>
          <w:p w14:paraId="5C912FF4">
            <w:pPr>
              <w:spacing w:line="360" w:lineRule="auto"/>
              <w:jc w:val="center"/>
              <w:rPr>
                <w:szCs w:val="21"/>
              </w:rPr>
            </w:pPr>
          </w:p>
        </w:tc>
        <w:tc>
          <w:tcPr>
            <w:tcW w:w="897" w:type="dxa"/>
            <w:vMerge w:val="continue"/>
            <w:tcBorders>
              <w:bottom w:val="single" w:color="auto" w:sz="4" w:space="0"/>
              <w:right w:val="single" w:color="auto" w:sz="4" w:space="0"/>
            </w:tcBorders>
            <w:noWrap w:val="0"/>
            <w:vAlign w:val="center"/>
          </w:tcPr>
          <w:p w14:paraId="1C9AD73E">
            <w:pPr>
              <w:spacing w:line="360" w:lineRule="auto"/>
              <w:jc w:val="center"/>
              <w:rPr>
                <w:szCs w:val="21"/>
              </w:rPr>
            </w:pPr>
          </w:p>
        </w:tc>
        <w:tc>
          <w:tcPr>
            <w:tcW w:w="2221" w:type="dxa"/>
            <w:tcBorders>
              <w:top w:val="single" w:color="auto" w:sz="4" w:space="0"/>
              <w:left w:val="single" w:color="auto" w:sz="4" w:space="0"/>
              <w:bottom w:val="single" w:color="auto" w:sz="4" w:space="0"/>
              <w:right w:val="single" w:color="auto" w:sz="4" w:space="0"/>
            </w:tcBorders>
            <w:noWrap w:val="0"/>
            <w:vAlign w:val="center"/>
          </w:tcPr>
          <w:p w14:paraId="14C87BC0">
            <w:pPr>
              <w:spacing w:line="360" w:lineRule="auto"/>
              <w:jc w:val="center"/>
              <w:rPr>
                <w:szCs w:val="21"/>
              </w:rPr>
            </w:pPr>
            <w:r>
              <w:rPr>
                <w:szCs w:val="21"/>
              </w:rPr>
              <w:t>工程质量</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3A9E27E2">
            <w:pPr>
              <w:spacing w:line="360" w:lineRule="auto"/>
              <w:jc w:val="center"/>
              <w:rPr>
                <w:szCs w:val="21"/>
              </w:rPr>
            </w:pPr>
            <w:r>
              <w:rPr>
                <w:rFonts w:hAnsi="宋体" w:cs="Times New Roman"/>
              </w:rPr>
              <w:t>符合招标文件要求</w:t>
            </w:r>
          </w:p>
        </w:tc>
      </w:tr>
      <w:tr w14:paraId="553FCE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851" w:type="dxa"/>
            <w:vMerge w:val="continue"/>
            <w:tcBorders>
              <w:right w:val="single" w:color="auto" w:sz="4" w:space="0"/>
            </w:tcBorders>
            <w:noWrap w:val="0"/>
            <w:vAlign w:val="center"/>
          </w:tcPr>
          <w:p w14:paraId="0C0EFE78">
            <w:pPr>
              <w:spacing w:line="360" w:lineRule="auto"/>
              <w:jc w:val="center"/>
              <w:rPr>
                <w:szCs w:val="21"/>
              </w:rPr>
            </w:pPr>
          </w:p>
        </w:tc>
        <w:tc>
          <w:tcPr>
            <w:tcW w:w="897" w:type="dxa"/>
            <w:vMerge w:val="continue"/>
            <w:tcBorders>
              <w:bottom w:val="single" w:color="auto" w:sz="4" w:space="0"/>
              <w:right w:val="single" w:color="auto" w:sz="4" w:space="0"/>
            </w:tcBorders>
            <w:noWrap w:val="0"/>
            <w:vAlign w:val="center"/>
          </w:tcPr>
          <w:p w14:paraId="712F137F">
            <w:pPr>
              <w:spacing w:line="360" w:lineRule="auto"/>
              <w:jc w:val="center"/>
              <w:rPr>
                <w:szCs w:val="21"/>
              </w:rPr>
            </w:pPr>
          </w:p>
        </w:tc>
        <w:tc>
          <w:tcPr>
            <w:tcW w:w="2221" w:type="dxa"/>
            <w:tcBorders>
              <w:top w:val="single" w:color="auto" w:sz="4" w:space="0"/>
              <w:left w:val="single" w:color="auto" w:sz="4" w:space="0"/>
              <w:bottom w:val="single" w:color="auto" w:sz="4" w:space="0"/>
              <w:right w:val="single" w:color="auto" w:sz="4" w:space="0"/>
            </w:tcBorders>
            <w:noWrap w:val="0"/>
            <w:vAlign w:val="center"/>
          </w:tcPr>
          <w:p w14:paraId="20C1BAF8">
            <w:pPr>
              <w:spacing w:line="360" w:lineRule="auto"/>
              <w:jc w:val="center"/>
              <w:rPr>
                <w:szCs w:val="21"/>
              </w:rPr>
            </w:pPr>
            <w:r>
              <w:rPr>
                <w:szCs w:val="21"/>
              </w:rPr>
              <w:t>投标有效期</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512876B6">
            <w:pPr>
              <w:spacing w:line="360" w:lineRule="auto"/>
              <w:jc w:val="center"/>
              <w:rPr>
                <w:szCs w:val="21"/>
              </w:rPr>
            </w:pPr>
            <w:r>
              <w:rPr>
                <w:rFonts w:hAnsi="宋体" w:cs="Times New Roman"/>
              </w:rPr>
              <w:t>符合招标文件要求</w:t>
            </w:r>
          </w:p>
        </w:tc>
      </w:tr>
      <w:tr w14:paraId="264B2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851" w:type="dxa"/>
            <w:vMerge w:val="continue"/>
            <w:tcBorders>
              <w:right w:val="single" w:color="auto" w:sz="4" w:space="0"/>
            </w:tcBorders>
            <w:noWrap w:val="0"/>
            <w:vAlign w:val="center"/>
          </w:tcPr>
          <w:p w14:paraId="7C6FA8BB">
            <w:pPr>
              <w:spacing w:line="360" w:lineRule="auto"/>
              <w:jc w:val="center"/>
              <w:rPr>
                <w:szCs w:val="21"/>
              </w:rPr>
            </w:pPr>
          </w:p>
        </w:tc>
        <w:tc>
          <w:tcPr>
            <w:tcW w:w="897" w:type="dxa"/>
            <w:vMerge w:val="continue"/>
            <w:tcBorders>
              <w:bottom w:val="single" w:color="auto" w:sz="4" w:space="0"/>
              <w:right w:val="single" w:color="auto" w:sz="4" w:space="0"/>
            </w:tcBorders>
            <w:noWrap w:val="0"/>
            <w:vAlign w:val="center"/>
          </w:tcPr>
          <w:p w14:paraId="2719D2A4">
            <w:pPr>
              <w:spacing w:line="360" w:lineRule="auto"/>
              <w:jc w:val="center"/>
              <w:rPr>
                <w:szCs w:val="21"/>
              </w:rPr>
            </w:pPr>
          </w:p>
        </w:tc>
        <w:tc>
          <w:tcPr>
            <w:tcW w:w="2221" w:type="dxa"/>
            <w:tcBorders>
              <w:top w:val="single" w:color="auto" w:sz="4" w:space="0"/>
              <w:left w:val="single" w:color="auto" w:sz="4" w:space="0"/>
              <w:bottom w:val="single" w:color="auto" w:sz="4" w:space="0"/>
              <w:right w:val="single" w:color="auto" w:sz="4" w:space="0"/>
            </w:tcBorders>
            <w:noWrap w:val="0"/>
            <w:vAlign w:val="center"/>
          </w:tcPr>
          <w:p w14:paraId="4AF4721A">
            <w:pPr>
              <w:spacing w:line="360" w:lineRule="auto"/>
              <w:jc w:val="center"/>
              <w:rPr>
                <w:szCs w:val="21"/>
              </w:rPr>
            </w:pPr>
            <w:r>
              <w:rPr>
                <w:szCs w:val="21"/>
              </w:rPr>
              <w:t>权利义务</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3957C828">
            <w:pPr>
              <w:spacing w:line="360" w:lineRule="auto"/>
              <w:jc w:val="center"/>
              <w:rPr>
                <w:szCs w:val="21"/>
              </w:rPr>
            </w:pPr>
            <w:r>
              <w:rPr>
                <w:rFonts w:hAnsi="宋体" w:cs="Times New Roman"/>
              </w:rPr>
              <w:t>符合招标文件要求</w:t>
            </w:r>
          </w:p>
        </w:tc>
      </w:tr>
      <w:tr w14:paraId="2952FA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851" w:type="dxa"/>
            <w:vMerge w:val="continue"/>
            <w:tcBorders>
              <w:bottom w:val="single" w:color="auto" w:sz="4" w:space="0"/>
              <w:right w:val="single" w:color="auto" w:sz="4" w:space="0"/>
            </w:tcBorders>
            <w:noWrap w:val="0"/>
            <w:vAlign w:val="center"/>
          </w:tcPr>
          <w:p w14:paraId="5A7C683B">
            <w:pPr>
              <w:spacing w:line="360" w:lineRule="auto"/>
              <w:jc w:val="center"/>
              <w:rPr>
                <w:szCs w:val="21"/>
              </w:rPr>
            </w:pPr>
          </w:p>
        </w:tc>
        <w:tc>
          <w:tcPr>
            <w:tcW w:w="897" w:type="dxa"/>
            <w:vMerge w:val="continue"/>
            <w:tcBorders>
              <w:bottom w:val="single" w:color="auto" w:sz="4" w:space="0"/>
              <w:right w:val="single" w:color="auto" w:sz="4" w:space="0"/>
            </w:tcBorders>
            <w:noWrap w:val="0"/>
            <w:vAlign w:val="center"/>
          </w:tcPr>
          <w:p w14:paraId="13A99795">
            <w:pPr>
              <w:spacing w:line="360" w:lineRule="auto"/>
              <w:jc w:val="center"/>
              <w:rPr>
                <w:szCs w:val="21"/>
              </w:rPr>
            </w:pPr>
          </w:p>
        </w:tc>
        <w:tc>
          <w:tcPr>
            <w:tcW w:w="2221" w:type="dxa"/>
            <w:tcBorders>
              <w:top w:val="single" w:color="auto" w:sz="4" w:space="0"/>
              <w:left w:val="single" w:color="auto" w:sz="4" w:space="0"/>
              <w:bottom w:val="single" w:color="auto" w:sz="4" w:space="0"/>
              <w:right w:val="single" w:color="auto" w:sz="4" w:space="0"/>
            </w:tcBorders>
            <w:noWrap w:val="0"/>
            <w:vAlign w:val="center"/>
          </w:tcPr>
          <w:p w14:paraId="20ED2AAC">
            <w:pPr>
              <w:spacing w:line="360" w:lineRule="auto"/>
              <w:jc w:val="center"/>
              <w:rPr>
                <w:szCs w:val="21"/>
              </w:rPr>
            </w:pPr>
            <w:r>
              <w:rPr>
                <w:szCs w:val="21"/>
              </w:rPr>
              <w:t>技术标准和要求</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7056DB45">
            <w:pPr>
              <w:spacing w:line="360" w:lineRule="auto"/>
              <w:jc w:val="center"/>
              <w:rPr>
                <w:szCs w:val="21"/>
              </w:rPr>
            </w:pPr>
            <w:r>
              <w:rPr>
                <w:rFonts w:hAnsi="宋体" w:cs="Times New Roman"/>
              </w:rPr>
              <w:t>符合招标文件要求</w:t>
            </w:r>
          </w:p>
        </w:tc>
      </w:tr>
    </w:tbl>
    <w:p w14:paraId="1F4100C6">
      <w:pPr>
        <w:pStyle w:val="11"/>
        <w:adjustRightInd w:val="0"/>
        <w:snapToGrid w:val="0"/>
        <w:spacing w:line="520" w:lineRule="exact"/>
        <w:ind w:firstLine="420" w:firstLineChars="200"/>
        <w:rPr>
          <w:rFonts w:hint="eastAsia" w:hAnsi="宋体" w:cs="Times New Roman"/>
        </w:rPr>
      </w:pPr>
      <w:r>
        <w:rPr>
          <w:rFonts w:hint="eastAsia" w:hAnsi="宋体" w:cs="Times New Roman"/>
        </w:rPr>
        <w:t>5.2</w:t>
      </w:r>
      <w:r>
        <w:rPr>
          <w:rFonts w:hAnsi="宋体" w:cs="Times New Roman"/>
        </w:rPr>
        <w:t>详细评审标准</w:t>
      </w:r>
      <w:r>
        <w:rPr>
          <w:rFonts w:hint="eastAsia" w:hAnsi="宋体" w:cs="Times New Roman"/>
        </w:rPr>
        <w:t>（初步评审不合格的不得进入详细评审阶段）</w:t>
      </w:r>
    </w:p>
    <w:p w14:paraId="7499CF85">
      <w:pPr>
        <w:pStyle w:val="7"/>
        <w:spacing w:line="520" w:lineRule="exact"/>
        <w:ind w:firstLineChars="200"/>
        <w:rPr>
          <w:rFonts w:ascii="宋体" w:hAnsi="宋体"/>
          <w:szCs w:val="21"/>
        </w:rPr>
      </w:pPr>
      <w:r>
        <w:rPr>
          <w:rFonts w:hint="eastAsia" w:ascii="宋体" w:hAnsi="宋体"/>
          <w:szCs w:val="21"/>
        </w:rPr>
        <w:t>5.2.1</w:t>
      </w:r>
      <w:r>
        <w:rPr>
          <w:rFonts w:ascii="宋体" w:hAnsi="宋体"/>
          <w:szCs w:val="21"/>
        </w:rPr>
        <w:t>评分项目及评分标准</w:t>
      </w:r>
    </w:p>
    <w:tbl>
      <w:tblPr>
        <w:tblStyle w:val="17"/>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9"/>
        <w:gridCol w:w="3150"/>
        <w:gridCol w:w="2875"/>
      </w:tblGrid>
      <w:tr w14:paraId="0D8A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49" w:type="dxa"/>
            <w:noWrap w:val="0"/>
            <w:vAlign w:val="center"/>
          </w:tcPr>
          <w:p w14:paraId="732F21E6">
            <w:pPr>
              <w:pStyle w:val="11"/>
              <w:adjustRightInd w:val="0"/>
              <w:snapToGrid w:val="0"/>
              <w:spacing w:line="520" w:lineRule="exact"/>
              <w:jc w:val="center"/>
              <w:rPr>
                <w:rFonts w:hAnsi="宋体" w:cs="Times New Roman"/>
              </w:rPr>
            </w:pPr>
            <w:r>
              <w:rPr>
                <w:rFonts w:hAnsi="宋体" w:cs="Times New Roman"/>
              </w:rPr>
              <w:t>评分项目</w:t>
            </w:r>
          </w:p>
        </w:tc>
        <w:tc>
          <w:tcPr>
            <w:tcW w:w="3150" w:type="dxa"/>
            <w:noWrap w:val="0"/>
            <w:vAlign w:val="center"/>
          </w:tcPr>
          <w:p w14:paraId="721DA0B4">
            <w:pPr>
              <w:pStyle w:val="11"/>
              <w:adjustRightInd w:val="0"/>
              <w:snapToGrid w:val="0"/>
              <w:spacing w:line="520" w:lineRule="exact"/>
              <w:jc w:val="center"/>
              <w:rPr>
                <w:rFonts w:hAnsi="宋体" w:cs="Times New Roman"/>
              </w:rPr>
            </w:pPr>
            <w:r>
              <w:rPr>
                <w:rFonts w:hAnsi="宋体" w:cs="Times New Roman"/>
              </w:rPr>
              <w:t>分值</w:t>
            </w:r>
          </w:p>
        </w:tc>
        <w:tc>
          <w:tcPr>
            <w:tcW w:w="2875" w:type="dxa"/>
            <w:noWrap w:val="0"/>
            <w:vAlign w:val="center"/>
          </w:tcPr>
          <w:p w14:paraId="147993AD">
            <w:pPr>
              <w:pStyle w:val="11"/>
              <w:adjustRightInd w:val="0"/>
              <w:snapToGrid w:val="0"/>
              <w:spacing w:line="520" w:lineRule="exact"/>
              <w:jc w:val="center"/>
              <w:rPr>
                <w:rFonts w:hAnsi="宋体" w:cs="Times New Roman"/>
              </w:rPr>
            </w:pPr>
          </w:p>
        </w:tc>
      </w:tr>
      <w:tr w14:paraId="2BA3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49" w:type="dxa"/>
            <w:noWrap w:val="0"/>
            <w:vAlign w:val="center"/>
          </w:tcPr>
          <w:p w14:paraId="3092A7CE">
            <w:pPr>
              <w:pStyle w:val="11"/>
              <w:adjustRightInd w:val="0"/>
              <w:snapToGrid w:val="0"/>
              <w:spacing w:line="520" w:lineRule="exact"/>
              <w:jc w:val="center"/>
              <w:rPr>
                <w:rFonts w:hAnsi="宋体" w:cs="Times New Roman"/>
              </w:rPr>
            </w:pPr>
            <w:r>
              <w:rPr>
                <w:rFonts w:hAnsi="宋体" w:cs="Times New Roman"/>
              </w:rPr>
              <w:t>技术标</w:t>
            </w:r>
          </w:p>
        </w:tc>
        <w:tc>
          <w:tcPr>
            <w:tcW w:w="3150" w:type="dxa"/>
            <w:noWrap w:val="0"/>
            <w:vAlign w:val="center"/>
          </w:tcPr>
          <w:p w14:paraId="75A25034">
            <w:pPr>
              <w:pStyle w:val="11"/>
              <w:adjustRightInd w:val="0"/>
              <w:snapToGrid w:val="0"/>
              <w:spacing w:line="520" w:lineRule="exact"/>
              <w:jc w:val="center"/>
              <w:rPr>
                <w:rFonts w:hAnsi="宋体" w:cs="Times New Roman"/>
              </w:rPr>
            </w:pPr>
            <w:r>
              <w:rPr>
                <w:rFonts w:hint="eastAsia" w:hAnsi="宋体" w:cs="Times New Roman"/>
                <w:lang w:val="en-US" w:eastAsia="zh-CN"/>
              </w:rPr>
              <w:t>30</w:t>
            </w:r>
            <w:r>
              <w:rPr>
                <w:rFonts w:hAnsi="宋体" w:cs="Times New Roman"/>
              </w:rPr>
              <w:t>分</w:t>
            </w:r>
          </w:p>
        </w:tc>
        <w:tc>
          <w:tcPr>
            <w:tcW w:w="2875" w:type="dxa"/>
            <w:noWrap w:val="0"/>
            <w:vAlign w:val="center"/>
          </w:tcPr>
          <w:p w14:paraId="157D178F">
            <w:pPr>
              <w:pStyle w:val="11"/>
              <w:adjustRightInd w:val="0"/>
              <w:snapToGrid w:val="0"/>
              <w:spacing w:line="520" w:lineRule="exact"/>
              <w:jc w:val="center"/>
              <w:rPr>
                <w:rFonts w:hAnsi="宋体" w:cs="Times New Roman"/>
              </w:rPr>
            </w:pPr>
          </w:p>
        </w:tc>
      </w:tr>
      <w:tr w14:paraId="5D2FF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49" w:type="dxa"/>
            <w:noWrap w:val="0"/>
            <w:vAlign w:val="center"/>
          </w:tcPr>
          <w:p w14:paraId="2BDAAAF5">
            <w:pPr>
              <w:pStyle w:val="11"/>
              <w:adjustRightInd w:val="0"/>
              <w:snapToGrid w:val="0"/>
              <w:spacing w:line="520" w:lineRule="exact"/>
              <w:jc w:val="center"/>
              <w:rPr>
                <w:rFonts w:hAnsi="宋体" w:cs="Times New Roman"/>
              </w:rPr>
            </w:pPr>
            <w:r>
              <w:rPr>
                <w:rFonts w:hAnsi="宋体" w:cs="Times New Roman"/>
              </w:rPr>
              <w:t>商务标</w:t>
            </w:r>
          </w:p>
        </w:tc>
        <w:tc>
          <w:tcPr>
            <w:tcW w:w="3150" w:type="dxa"/>
            <w:noWrap w:val="0"/>
            <w:vAlign w:val="center"/>
          </w:tcPr>
          <w:p w14:paraId="3996D17A">
            <w:pPr>
              <w:pStyle w:val="11"/>
              <w:adjustRightInd w:val="0"/>
              <w:snapToGrid w:val="0"/>
              <w:spacing w:line="520" w:lineRule="exact"/>
              <w:jc w:val="center"/>
              <w:rPr>
                <w:rFonts w:hAnsi="宋体" w:cs="Times New Roman"/>
              </w:rPr>
            </w:pPr>
            <w:r>
              <w:rPr>
                <w:rFonts w:hint="eastAsia" w:hAnsi="宋体" w:cs="Times New Roman"/>
                <w:lang w:val="en-US" w:eastAsia="zh-CN"/>
              </w:rPr>
              <w:t>70</w:t>
            </w:r>
            <w:r>
              <w:rPr>
                <w:rFonts w:hAnsi="宋体" w:cs="Times New Roman"/>
              </w:rPr>
              <w:t>分</w:t>
            </w:r>
          </w:p>
        </w:tc>
        <w:tc>
          <w:tcPr>
            <w:tcW w:w="2875" w:type="dxa"/>
            <w:noWrap w:val="0"/>
            <w:vAlign w:val="center"/>
          </w:tcPr>
          <w:p w14:paraId="1C2C6334">
            <w:pPr>
              <w:pStyle w:val="11"/>
              <w:adjustRightInd w:val="0"/>
              <w:snapToGrid w:val="0"/>
              <w:spacing w:line="520" w:lineRule="exact"/>
              <w:jc w:val="center"/>
              <w:rPr>
                <w:rFonts w:hAnsi="宋体" w:cs="Times New Roman"/>
              </w:rPr>
            </w:pPr>
          </w:p>
        </w:tc>
      </w:tr>
      <w:tr w14:paraId="2C78E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4" w:type="dxa"/>
            <w:gridSpan w:val="3"/>
            <w:noWrap w:val="0"/>
            <w:vAlign w:val="center"/>
          </w:tcPr>
          <w:p w14:paraId="750591E5">
            <w:pPr>
              <w:pStyle w:val="11"/>
              <w:adjustRightInd w:val="0"/>
              <w:snapToGrid w:val="0"/>
              <w:spacing w:line="520" w:lineRule="exact"/>
              <w:jc w:val="center"/>
              <w:rPr>
                <w:rFonts w:hAnsi="宋体" w:cs="Times New Roman"/>
              </w:rPr>
            </w:pPr>
            <w:r>
              <w:rPr>
                <w:rFonts w:hAnsi="宋体" w:cs="Times New Roman"/>
              </w:rPr>
              <w:t>投标人最终得分=技术标分值+商务标分值</w:t>
            </w:r>
          </w:p>
        </w:tc>
      </w:tr>
    </w:tbl>
    <w:p w14:paraId="137BFAF9">
      <w:pPr>
        <w:pStyle w:val="7"/>
        <w:spacing w:line="520" w:lineRule="exact"/>
        <w:ind w:firstLineChars="200"/>
        <w:rPr>
          <w:rFonts w:ascii="宋体" w:hAnsi="宋体"/>
          <w:szCs w:val="21"/>
        </w:rPr>
      </w:pPr>
      <w:r>
        <w:rPr>
          <w:rFonts w:hint="eastAsia" w:ascii="宋体" w:hAnsi="宋体"/>
          <w:szCs w:val="21"/>
        </w:rPr>
        <w:t>5.2.2</w:t>
      </w:r>
      <w:r>
        <w:rPr>
          <w:rFonts w:ascii="宋体" w:hAnsi="宋体"/>
          <w:szCs w:val="21"/>
        </w:rPr>
        <w:t>技术标评分标准</w:t>
      </w:r>
    </w:p>
    <w:tbl>
      <w:tblPr>
        <w:tblStyle w:val="17"/>
        <w:tblpPr w:leftFromText="180" w:rightFromText="180" w:vertAnchor="text" w:horzAnchor="page" w:tblpX="1579" w:tblpY="268"/>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258"/>
        <w:gridCol w:w="2478"/>
        <w:gridCol w:w="4812"/>
      </w:tblGrid>
      <w:tr w14:paraId="62AA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8" w:type="dxa"/>
            <w:gridSpan w:val="2"/>
            <w:noWrap w:val="0"/>
            <w:vAlign w:val="center"/>
          </w:tcPr>
          <w:p w14:paraId="58EA3446">
            <w:pPr>
              <w:spacing w:line="440" w:lineRule="exact"/>
              <w:jc w:val="center"/>
              <w:rPr>
                <w:szCs w:val="21"/>
              </w:rPr>
            </w:pPr>
            <w:r>
              <w:rPr>
                <w:b/>
                <w:szCs w:val="21"/>
              </w:rPr>
              <w:t>条款号</w:t>
            </w:r>
          </w:p>
        </w:tc>
        <w:tc>
          <w:tcPr>
            <w:tcW w:w="2478" w:type="dxa"/>
            <w:noWrap w:val="0"/>
            <w:vAlign w:val="center"/>
          </w:tcPr>
          <w:p w14:paraId="1B32FE8A">
            <w:pPr>
              <w:spacing w:line="440" w:lineRule="exact"/>
              <w:jc w:val="center"/>
              <w:rPr>
                <w:szCs w:val="21"/>
              </w:rPr>
            </w:pPr>
            <w:r>
              <w:rPr>
                <w:szCs w:val="21"/>
              </w:rPr>
              <w:t>评分因素</w:t>
            </w:r>
          </w:p>
        </w:tc>
        <w:tc>
          <w:tcPr>
            <w:tcW w:w="4812" w:type="dxa"/>
            <w:noWrap w:val="0"/>
            <w:vAlign w:val="center"/>
          </w:tcPr>
          <w:p w14:paraId="684DD96C">
            <w:pPr>
              <w:spacing w:line="440" w:lineRule="exact"/>
              <w:jc w:val="center"/>
              <w:rPr>
                <w:szCs w:val="21"/>
              </w:rPr>
            </w:pPr>
            <w:r>
              <w:rPr>
                <w:b/>
                <w:szCs w:val="21"/>
              </w:rPr>
              <w:t>评分标准</w:t>
            </w:r>
          </w:p>
        </w:tc>
      </w:tr>
      <w:tr w14:paraId="607BD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21" w:hRule="atLeast"/>
        </w:trPr>
        <w:tc>
          <w:tcPr>
            <w:tcW w:w="1080" w:type="dxa"/>
            <w:vMerge w:val="restart"/>
            <w:tcBorders>
              <w:top w:val="single" w:color="auto" w:sz="4" w:space="0"/>
              <w:left w:val="single" w:color="auto" w:sz="4" w:space="0"/>
              <w:right w:val="single" w:color="auto" w:sz="4" w:space="0"/>
            </w:tcBorders>
            <w:noWrap w:val="0"/>
            <w:vAlign w:val="center"/>
          </w:tcPr>
          <w:p w14:paraId="5DDF9624">
            <w:pPr>
              <w:pStyle w:val="11"/>
              <w:adjustRightInd w:val="0"/>
              <w:snapToGrid w:val="0"/>
              <w:spacing w:line="400" w:lineRule="exact"/>
              <w:jc w:val="center"/>
              <w:rPr>
                <w:rFonts w:hAnsi="宋体" w:cs="Times New Roman"/>
              </w:rPr>
            </w:pPr>
            <w:r>
              <w:rPr>
                <w:rFonts w:hint="eastAsia" w:hAnsi="宋体" w:cs="Times New Roman"/>
              </w:rPr>
              <w:t>5.2.2.1</w:t>
            </w:r>
          </w:p>
        </w:tc>
        <w:tc>
          <w:tcPr>
            <w:tcW w:w="1258" w:type="dxa"/>
            <w:vMerge w:val="restart"/>
            <w:tcBorders>
              <w:top w:val="single" w:color="auto" w:sz="4" w:space="0"/>
              <w:left w:val="nil"/>
              <w:right w:val="single" w:color="auto" w:sz="4" w:space="0"/>
            </w:tcBorders>
            <w:noWrap w:val="0"/>
            <w:vAlign w:val="center"/>
          </w:tcPr>
          <w:p w14:paraId="10587743">
            <w:pPr>
              <w:pStyle w:val="11"/>
              <w:adjustRightInd w:val="0"/>
              <w:snapToGrid w:val="0"/>
              <w:spacing w:line="400" w:lineRule="exact"/>
              <w:jc w:val="center"/>
              <w:rPr>
                <w:rFonts w:hint="eastAsia" w:hAnsi="宋体" w:cs="Times New Roman"/>
              </w:rPr>
            </w:pPr>
            <w:r>
              <w:rPr>
                <w:rFonts w:hint="eastAsia" w:hAnsi="宋体" w:cs="Times New Roman"/>
              </w:rPr>
              <w:t>施</w:t>
            </w:r>
          </w:p>
          <w:p w14:paraId="7F6295F6">
            <w:pPr>
              <w:pStyle w:val="11"/>
              <w:adjustRightInd w:val="0"/>
              <w:snapToGrid w:val="0"/>
              <w:spacing w:line="400" w:lineRule="exact"/>
              <w:jc w:val="center"/>
              <w:rPr>
                <w:rFonts w:hint="eastAsia" w:hAnsi="宋体" w:cs="Times New Roman"/>
              </w:rPr>
            </w:pPr>
            <w:r>
              <w:rPr>
                <w:rFonts w:hint="eastAsia" w:hAnsi="宋体" w:cs="Times New Roman"/>
              </w:rPr>
              <w:t>工</w:t>
            </w:r>
          </w:p>
          <w:p w14:paraId="08A68C9A">
            <w:pPr>
              <w:pStyle w:val="11"/>
              <w:adjustRightInd w:val="0"/>
              <w:snapToGrid w:val="0"/>
              <w:spacing w:line="400" w:lineRule="exact"/>
              <w:jc w:val="center"/>
              <w:rPr>
                <w:rFonts w:hint="eastAsia" w:hAnsi="宋体" w:cs="Times New Roman"/>
              </w:rPr>
            </w:pPr>
            <w:r>
              <w:rPr>
                <w:rFonts w:hint="eastAsia" w:hAnsi="宋体" w:cs="Times New Roman"/>
              </w:rPr>
              <w:t>组</w:t>
            </w:r>
          </w:p>
          <w:p w14:paraId="6F1F66DB">
            <w:pPr>
              <w:pStyle w:val="11"/>
              <w:adjustRightInd w:val="0"/>
              <w:snapToGrid w:val="0"/>
              <w:spacing w:line="400" w:lineRule="exact"/>
              <w:jc w:val="center"/>
              <w:rPr>
                <w:rFonts w:hint="eastAsia" w:hAnsi="宋体" w:cs="Times New Roman"/>
              </w:rPr>
            </w:pPr>
            <w:r>
              <w:rPr>
                <w:rFonts w:hint="eastAsia" w:hAnsi="宋体" w:cs="Times New Roman"/>
              </w:rPr>
              <w:t>织</w:t>
            </w:r>
          </w:p>
          <w:p w14:paraId="74D1D9E3">
            <w:pPr>
              <w:pStyle w:val="11"/>
              <w:adjustRightInd w:val="0"/>
              <w:snapToGrid w:val="0"/>
              <w:spacing w:line="400" w:lineRule="exact"/>
              <w:jc w:val="center"/>
              <w:rPr>
                <w:rFonts w:hint="eastAsia" w:hAnsi="宋体" w:cs="Times New Roman"/>
              </w:rPr>
            </w:pPr>
            <w:r>
              <w:rPr>
                <w:rFonts w:hint="eastAsia" w:hAnsi="宋体" w:cs="Times New Roman"/>
              </w:rPr>
              <w:t>设</w:t>
            </w:r>
          </w:p>
          <w:p w14:paraId="70D1943E">
            <w:pPr>
              <w:pStyle w:val="11"/>
              <w:adjustRightInd w:val="0"/>
              <w:snapToGrid w:val="0"/>
              <w:spacing w:line="400" w:lineRule="exact"/>
              <w:jc w:val="center"/>
              <w:rPr>
                <w:rFonts w:hint="eastAsia" w:hAnsi="宋体" w:cs="Times New Roman"/>
              </w:rPr>
            </w:pPr>
            <w:r>
              <w:rPr>
                <w:rFonts w:hint="eastAsia" w:hAnsi="宋体" w:cs="Times New Roman"/>
              </w:rPr>
              <w:t>计</w:t>
            </w:r>
          </w:p>
          <w:p w14:paraId="4363AA49">
            <w:pPr>
              <w:pStyle w:val="11"/>
              <w:adjustRightInd w:val="0"/>
              <w:snapToGrid w:val="0"/>
              <w:spacing w:line="400" w:lineRule="exact"/>
              <w:jc w:val="center"/>
              <w:rPr>
                <w:rFonts w:hint="eastAsia" w:hAnsi="宋体" w:cs="Times New Roman"/>
              </w:rPr>
            </w:pPr>
            <w:r>
              <w:rPr>
                <w:rFonts w:hint="eastAsia" w:hAnsi="宋体" w:cs="Times New Roman"/>
              </w:rPr>
              <w:t>评</w:t>
            </w:r>
          </w:p>
          <w:p w14:paraId="2CE4E74E">
            <w:pPr>
              <w:pStyle w:val="11"/>
              <w:adjustRightInd w:val="0"/>
              <w:snapToGrid w:val="0"/>
              <w:spacing w:line="400" w:lineRule="exact"/>
              <w:jc w:val="center"/>
              <w:rPr>
                <w:rFonts w:hint="eastAsia" w:hAnsi="宋体" w:cs="Times New Roman"/>
              </w:rPr>
            </w:pPr>
            <w:r>
              <w:rPr>
                <w:rFonts w:hint="eastAsia" w:hAnsi="宋体" w:cs="Times New Roman"/>
              </w:rPr>
              <w:t>分</w:t>
            </w:r>
          </w:p>
          <w:p w14:paraId="66BBD2E7">
            <w:pPr>
              <w:pStyle w:val="11"/>
              <w:adjustRightInd w:val="0"/>
              <w:snapToGrid w:val="0"/>
              <w:spacing w:line="400" w:lineRule="exact"/>
              <w:jc w:val="center"/>
              <w:rPr>
                <w:rFonts w:hint="eastAsia" w:hAnsi="宋体" w:cs="Times New Roman"/>
              </w:rPr>
            </w:pPr>
            <w:r>
              <w:rPr>
                <w:rFonts w:hint="eastAsia" w:hAnsi="宋体" w:cs="Times New Roman"/>
              </w:rPr>
              <w:t>标</w:t>
            </w:r>
          </w:p>
          <w:p w14:paraId="12F486B7">
            <w:pPr>
              <w:pStyle w:val="11"/>
              <w:adjustRightInd w:val="0"/>
              <w:snapToGrid w:val="0"/>
              <w:spacing w:line="400" w:lineRule="exact"/>
              <w:jc w:val="center"/>
              <w:rPr>
                <w:rFonts w:hint="eastAsia" w:hAnsi="宋体" w:cs="Times New Roman"/>
              </w:rPr>
            </w:pPr>
            <w:r>
              <w:rPr>
                <w:rFonts w:hint="eastAsia" w:hAnsi="宋体" w:cs="Times New Roman"/>
              </w:rPr>
              <w:t>准</w:t>
            </w:r>
          </w:p>
          <w:p w14:paraId="0B5DCA9D">
            <w:pPr>
              <w:pStyle w:val="11"/>
              <w:adjustRightInd w:val="0"/>
              <w:snapToGrid w:val="0"/>
              <w:spacing w:line="400" w:lineRule="exact"/>
              <w:jc w:val="center"/>
              <w:rPr>
                <w:rFonts w:hAnsi="宋体" w:cs="Times New Roman"/>
              </w:rPr>
            </w:pPr>
            <w:r>
              <w:rPr>
                <w:rFonts w:hint="eastAsia" w:hAnsi="宋体" w:cs="Times New Roman"/>
              </w:rPr>
              <w:t>（</w:t>
            </w:r>
            <w:r>
              <w:rPr>
                <w:rFonts w:hint="eastAsia" w:hAnsi="宋体" w:cs="Times New Roman"/>
                <w:lang w:val="en-US" w:eastAsia="zh-CN"/>
              </w:rPr>
              <w:t>30</w:t>
            </w:r>
            <w:r>
              <w:rPr>
                <w:rFonts w:hint="eastAsia" w:hAnsi="宋体" w:cs="Times New Roman"/>
              </w:rPr>
              <w:t>）</w:t>
            </w:r>
          </w:p>
          <w:p w14:paraId="5254EC41">
            <w:pPr>
              <w:pStyle w:val="11"/>
              <w:adjustRightInd w:val="0"/>
              <w:snapToGrid w:val="0"/>
              <w:spacing w:line="400" w:lineRule="exact"/>
              <w:jc w:val="center"/>
              <w:rPr>
                <w:rFonts w:hAnsi="宋体" w:cs="Times New Roman"/>
              </w:rPr>
            </w:pPr>
          </w:p>
        </w:tc>
        <w:tc>
          <w:tcPr>
            <w:tcW w:w="2478" w:type="dxa"/>
            <w:tcBorders>
              <w:top w:val="single" w:color="auto" w:sz="4" w:space="0"/>
              <w:left w:val="single" w:color="auto" w:sz="4" w:space="0"/>
              <w:bottom w:val="single" w:color="auto" w:sz="4" w:space="0"/>
              <w:right w:val="single" w:color="auto" w:sz="4" w:space="0"/>
            </w:tcBorders>
            <w:noWrap w:val="0"/>
            <w:vAlign w:val="center"/>
          </w:tcPr>
          <w:p w14:paraId="293A80F3">
            <w:pPr>
              <w:pStyle w:val="11"/>
              <w:adjustRightInd w:val="0"/>
              <w:snapToGrid w:val="0"/>
              <w:spacing w:line="400" w:lineRule="exact"/>
              <w:jc w:val="center"/>
              <w:rPr>
                <w:rFonts w:hAnsi="宋体" w:cs="Times New Roman"/>
              </w:rPr>
            </w:pPr>
            <w:r>
              <w:rPr>
                <w:rFonts w:hint="eastAsia" w:hAnsi="宋体" w:cs="Times New Roman"/>
              </w:rPr>
              <w:t>内容完整性和编制水平（2分）</w:t>
            </w:r>
          </w:p>
        </w:tc>
        <w:tc>
          <w:tcPr>
            <w:tcW w:w="4812" w:type="dxa"/>
            <w:tcBorders>
              <w:top w:val="single" w:color="auto" w:sz="4" w:space="0"/>
              <w:left w:val="single" w:color="auto" w:sz="4" w:space="0"/>
              <w:bottom w:val="single" w:color="auto" w:sz="4" w:space="0"/>
              <w:right w:val="single" w:color="auto" w:sz="4" w:space="0"/>
            </w:tcBorders>
            <w:noWrap w:val="0"/>
            <w:vAlign w:val="center"/>
          </w:tcPr>
          <w:p w14:paraId="3F461787">
            <w:pPr>
              <w:pStyle w:val="11"/>
              <w:adjustRightInd w:val="0"/>
              <w:snapToGrid w:val="0"/>
              <w:spacing w:line="400" w:lineRule="exact"/>
              <w:jc w:val="left"/>
              <w:rPr>
                <w:rFonts w:hAnsi="宋体" w:cs="Times New Roman"/>
              </w:rPr>
            </w:pPr>
            <w:r>
              <w:rPr>
                <w:rFonts w:hint="eastAsia" w:hAnsi="宋体" w:cs="Times New Roman"/>
              </w:rPr>
              <w:t>编制原则和依据正确充分、工程特点针对性强、工程概况描述具体全面、工程施工目标明确、施工准备充分。</w:t>
            </w:r>
            <w:r>
              <w:rPr>
                <w:rFonts w:hAnsi="宋体" w:cs="Times New Roman"/>
              </w:rPr>
              <w:t>基本满足要求得</w:t>
            </w:r>
            <w:r>
              <w:rPr>
                <w:rFonts w:hint="eastAsia" w:hAnsi="宋体" w:cs="Times New Roman"/>
              </w:rPr>
              <w:t>1</w:t>
            </w:r>
            <w:r>
              <w:rPr>
                <w:rFonts w:hAnsi="宋体" w:cs="Times New Roman"/>
              </w:rPr>
              <w:t>分，满足要求得</w:t>
            </w:r>
            <w:r>
              <w:rPr>
                <w:rFonts w:hint="eastAsia" w:hAnsi="宋体" w:cs="Times New Roman"/>
              </w:rPr>
              <w:t>2</w:t>
            </w:r>
            <w:r>
              <w:rPr>
                <w:rFonts w:hAnsi="宋体" w:cs="Times New Roman"/>
              </w:rPr>
              <w:t>分</w:t>
            </w:r>
            <w:r>
              <w:rPr>
                <w:rFonts w:hint="eastAsia" w:hAnsi="宋体" w:cs="Times New Roman"/>
              </w:rPr>
              <w:t>；</w:t>
            </w:r>
          </w:p>
        </w:tc>
      </w:tr>
      <w:tr w14:paraId="720B8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63" w:hRule="atLeast"/>
        </w:trPr>
        <w:tc>
          <w:tcPr>
            <w:tcW w:w="1080" w:type="dxa"/>
            <w:vMerge w:val="continue"/>
            <w:tcBorders>
              <w:left w:val="single" w:color="auto" w:sz="4" w:space="0"/>
              <w:right w:val="single" w:color="auto" w:sz="4" w:space="0"/>
            </w:tcBorders>
            <w:noWrap w:val="0"/>
            <w:vAlign w:val="center"/>
          </w:tcPr>
          <w:p w14:paraId="23226FEA">
            <w:pPr>
              <w:pStyle w:val="11"/>
              <w:adjustRightInd w:val="0"/>
              <w:snapToGrid w:val="0"/>
              <w:spacing w:line="400" w:lineRule="exact"/>
              <w:jc w:val="center"/>
              <w:rPr>
                <w:rFonts w:hAnsi="宋体" w:cs="Times New Roman"/>
              </w:rPr>
            </w:pPr>
          </w:p>
        </w:tc>
        <w:tc>
          <w:tcPr>
            <w:tcW w:w="1258" w:type="dxa"/>
            <w:vMerge w:val="continue"/>
            <w:tcBorders>
              <w:left w:val="nil"/>
              <w:right w:val="single" w:color="auto" w:sz="4" w:space="0"/>
            </w:tcBorders>
            <w:noWrap w:val="0"/>
            <w:vAlign w:val="center"/>
          </w:tcPr>
          <w:p w14:paraId="69469DA7">
            <w:pPr>
              <w:pStyle w:val="11"/>
              <w:adjustRightInd w:val="0"/>
              <w:snapToGrid w:val="0"/>
              <w:spacing w:line="400" w:lineRule="exact"/>
              <w:jc w:val="center"/>
              <w:rPr>
                <w:rFonts w:hAnsi="宋体" w:cs="Times New Roman"/>
              </w:rPr>
            </w:pPr>
          </w:p>
        </w:tc>
        <w:tc>
          <w:tcPr>
            <w:tcW w:w="2478" w:type="dxa"/>
            <w:vMerge w:val="restart"/>
            <w:tcBorders>
              <w:top w:val="single" w:color="auto" w:sz="4" w:space="0"/>
              <w:left w:val="single" w:color="auto" w:sz="4" w:space="0"/>
              <w:right w:val="single" w:color="auto" w:sz="4" w:space="0"/>
            </w:tcBorders>
            <w:noWrap w:val="0"/>
            <w:vAlign w:val="center"/>
          </w:tcPr>
          <w:p w14:paraId="726014B5">
            <w:pPr>
              <w:pStyle w:val="11"/>
              <w:adjustRightInd w:val="0"/>
              <w:snapToGrid w:val="0"/>
              <w:spacing w:line="400" w:lineRule="exact"/>
              <w:jc w:val="center"/>
              <w:rPr>
                <w:rFonts w:hAnsi="宋体" w:cs="Times New Roman"/>
              </w:rPr>
            </w:pPr>
            <w:r>
              <w:rPr>
                <w:rFonts w:hint="eastAsia" w:hAnsi="宋体" w:cs="Times New Roman"/>
              </w:rPr>
              <w:t>施工方案与技术措施</w:t>
            </w:r>
          </w:p>
          <w:p w14:paraId="1FE95AA9">
            <w:pPr>
              <w:pStyle w:val="11"/>
              <w:adjustRightInd w:val="0"/>
              <w:snapToGrid w:val="0"/>
              <w:spacing w:line="400" w:lineRule="exact"/>
              <w:jc w:val="center"/>
              <w:rPr>
                <w:rFonts w:hAnsi="宋体" w:cs="Times New Roman"/>
              </w:rPr>
            </w:pPr>
            <w:r>
              <w:rPr>
                <w:rFonts w:hint="eastAsia" w:hAnsi="宋体" w:cs="Times New Roman"/>
              </w:rPr>
              <w:t>（</w:t>
            </w:r>
            <w:r>
              <w:rPr>
                <w:rFonts w:hint="eastAsia" w:hAnsi="宋体" w:cs="Times New Roman"/>
                <w:lang w:val="en-US" w:eastAsia="zh-CN"/>
              </w:rPr>
              <w:t>16</w:t>
            </w:r>
            <w:r>
              <w:rPr>
                <w:rFonts w:hint="eastAsia" w:hAnsi="宋体" w:cs="Times New Roman"/>
              </w:rPr>
              <w:t>分）</w:t>
            </w:r>
          </w:p>
          <w:p w14:paraId="6C144F6D">
            <w:pPr>
              <w:pStyle w:val="11"/>
              <w:adjustRightInd w:val="0"/>
              <w:snapToGrid w:val="0"/>
              <w:spacing w:line="400" w:lineRule="exact"/>
              <w:jc w:val="center"/>
              <w:rPr>
                <w:rFonts w:hAnsi="宋体" w:cs="Times New Roman"/>
              </w:rPr>
            </w:pPr>
          </w:p>
        </w:tc>
        <w:tc>
          <w:tcPr>
            <w:tcW w:w="4812" w:type="dxa"/>
            <w:tcBorders>
              <w:top w:val="single" w:color="auto" w:sz="4" w:space="0"/>
              <w:left w:val="single" w:color="auto" w:sz="4" w:space="0"/>
              <w:bottom w:val="single" w:color="auto" w:sz="4" w:space="0"/>
              <w:right w:val="single" w:color="auto" w:sz="4" w:space="0"/>
            </w:tcBorders>
            <w:noWrap w:val="0"/>
            <w:vAlign w:val="center"/>
          </w:tcPr>
          <w:p w14:paraId="51F97D1A">
            <w:pPr>
              <w:pStyle w:val="11"/>
              <w:adjustRightInd w:val="0"/>
              <w:snapToGrid w:val="0"/>
              <w:spacing w:line="400" w:lineRule="exact"/>
              <w:jc w:val="left"/>
              <w:rPr>
                <w:rFonts w:hAnsi="宋体" w:cs="Times New Roman"/>
              </w:rPr>
            </w:pPr>
            <w:r>
              <w:rPr>
                <w:rFonts w:hAnsi="宋体" w:cs="Times New Roman"/>
              </w:rPr>
              <w:fldChar w:fldCharType="begin"/>
            </w:r>
            <w:r>
              <w:rPr>
                <w:rFonts w:hAnsi="宋体" w:cs="Times New Roman"/>
              </w:rPr>
              <w:instrText xml:space="preserve"> </w:instrText>
            </w:r>
            <w:r>
              <w:rPr>
                <w:rFonts w:hint="eastAsia" w:hAnsi="宋体" w:cs="Times New Roman"/>
              </w:rPr>
              <w:instrText xml:space="preserve">= 1 \* GB3</w:instrText>
            </w:r>
            <w:r>
              <w:rPr>
                <w:rFonts w:hAnsi="宋体" w:cs="Times New Roman"/>
              </w:rPr>
              <w:instrText xml:space="preserve"> </w:instrText>
            </w:r>
            <w:r>
              <w:rPr>
                <w:rFonts w:hAnsi="宋体" w:cs="Times New Roman"/>
              </w:rPr>
              <w:fldChar w:fldCharType="separate"/>
            </w:r>
            <w:r>
              <w:rPr>
                <w:rFonts w:hint="eastAsia" w:hAnsi="宋体" w:cs="Times New Roman"/>
              </w:rPr>
              <w:t>①</w:t>
            </w:r>
            <w:r>
              <w:rPr>
                <w:rFonts w:hAnsi="宋体" w:cs="Times New Roman"/>
              </w:rPr>
              <w:fldChar w:fldCharType="end"/>
            </w:r>
            <w:r>
              <w:rPr>
                <w:rFonts w:hAnsi="宋体" w:cs="Times New Roman"/>
              </w:rPr>
              <w:t>施工进度计划</w:t>
            </w:r>
            <w:r>
              <w:rPr>
                <w:rFonts w:hint="eastAsia" w:hAnsi="宋体" w:cs="Times New Roman"/>
              </w:rPr>
              <w:t>，</w:t>
            </w:r>
            <w:r>
              <w:rPr>
                <w:rFonts w:hAnsi="宋体" w:cs="Times New Roman"/>
              </w:rPr>
              <w:t>符合工期总体要求的程度、进度安排是否合理</w:t>
            </w:r>
            <w:r>
              <w:rPr>
                <w:rFonts w:hint="eastAsia" w:hAnsi="宋体" w:cs="Times New Roman"/>
                <w:lang w:eastAsia="zh-CN"/>
              </w:rPr>
              <w:t>。</w:t>
            </w:r>
            <w:r>
              <w:rPr>
                <w:rFonts w:hAnsi="宋体" w:cs="Times New Roman"/>
              </w:rPr>
              <w:t>基本满足要求得</w:t>
            </w:r>
            <w:r>
              <w:rPr>
                <w:rFonts w:hint="eastAsia" w:hAnsi="宋体" w:cs="Times New Roman"/>
              </w:rPr>
              <w:t>1</w:t>
            </w:r>
            <w:r>
              <w:rPr>
                <w:rFonts w:hAnsi="宋体" w:cs="Times New Roman"/>
              </w:rPr>
              <w:t>分，满足要求得</w:t>
            </w:r>
            <w:r>
              <w:rPr>
                <w:rFonts w:hint="eastAsia" w:hAnsi="宋体" w:cs="Times New Roman"/>
              </w:rPr>
              <w:t>2</w:t>
            </w:r>
            <w:r>
              <w:rPr>
                <w:rFonts w:hAnsi="宋体" w:cs="Times New Roman"/>
              </w:rPr>
              <w:t>分</w:t>
            </w:r>
            <w:r>
              <w:rPr>
                <w:rFonts w:hint="eastAsia" w:hAnsi="宋体" w:cs="Times New Roman"/>
              </w:rPr>
              <w:t>；</w:t>
            </w:r>
            <w:r>
              <w:rPr>
                <w:rFonts w:ascii="Times New Roman" w:hAnsi="Times New Roman"/>
                <w:sz w:val="21"/>
                <w:szCs w:val="21"/>
                <w:lang w:eastAsia="zh-CN"/>
              </w:rPr>
              <w:t>优</w:t>
            </w:r>
            <w:r>
              <w:rPr>
                <w:rFonts w:hint="eastAsia" w:ascii="Times New Roman" w:hAnsi="Times New Roman"/>
                <w:sz w:val="21"/>
                <w:szCs w:val="21"/>
                <w:lang w:eastAsia="zh-CN"/>
              </w:rPr>
              <w:t>秀的得</w:t>
            </w:r>
            <w:r>
              <w:rPr>
                <w:rFonts w:ascii="Times New Roman" w:hAnsi="Times New Roman"/>
                <w:sz w:val="21"/>
                <w:szCs w:val="21"/>
                <w:lang w:eastAsia="zh-CN"/>
              </w:rPr>
              <w:t>4分</w:t>
            </w:r>
            <w:r>
              <w:rPr>
                <w:rFonts w:hint="eastAsia" w:ascii="Times New Roman" w:hAnsi="Times New Roman"/>
                <w:sz w:val="21"/>
                <w:szCs w:val="21"/>
                <w:lang w:eastAsia="zh-CN"/>
              </w:rPr>
              <w:t>。</w:t>
            </w:r>
          </w:p>
        </w:tc>
      </w:tr>
      <w:tr w14:paraId="64692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65" w:hRule="atLeast"/>
        </w:trPr>
        <w:tc>
          <w:tcPr>
            <w:tcW w:w="1080" w:type="dxa"/>
            <w:vMerge w:val="continue"/>
            <w:tcBorders>
              <w:left w:val="single" w:color="auto" w:sz="4" w:space="0"/>
              <w:right w:val="single" w:color="auto" w:sz="4" w:space="0"/>
            </w:tcBorders>
            <w:noWrap w:val="0"/>
            <w:vAlign w:val="center"/>
          </w:tcPr>
          <w:p w14:paraId="05BCDFF1">
            <w:pPr>
              <w:pStyle w:val="11"/>
              <w:adjustRightInd w:val="0"/>
              <w:snapToGrid w:val="0"/>
              <w:spacing w:line="400" w:lineRule="exact"/>
              <w:jc w:val="center"/>
              <w:rPr>
                <w:rFonts w:hAnsi="宋体" w:cs="Times New Roman"/>
              </w:rPr>
            </w:pPr>
          </w:p>
        </w:tc>
        <w:tc>
          <w:tcPr>
            <w:tcW w:w="1258" w:type="dxa"/>
            <w:vMerge w:val="continue"/>
            <w:tcBorders>
              <w:left w:val="nil"/>
              <w:right w:val="single" w:color="auto" w:sz="4" w:space="0"/>
            </w:tcBorders>
            <w:noWrap w:val="0"/>
            <w:vAlign w:val="center"/>
          </w:tcPr>
          <w:p w14:paraId="1FC96902">
            <w:pPr>
              <w:pStyle w:val="11"/>
              <w:adjustRightInd w:val="0"/>
              <w:snapToGrid w:val="0"/>
              <w:spacing w:line="400" w:lineRule="exact"/>
              <w:jc w:val="center"/>
              <w:rPr>
                <w:rFonts w:hAnsi="宋体" w:cs="Times New Roman"/>
              </w:rPr>
            </w:pPr>
          </w:p>
        </w:tc>
        <w:tc>
          <w:tcPr>
            <w:tcW w:w="2478" w:type="dxa"/>
            <w:vMerge w:val="continue"/>
            <w:tcBorders>
              <w:left w:val="single" w:color="auto" w:sz="4" w:space="0"/>
              <w:right w:val="single" w:color="auto" w:sz="4" w:space="0"/>
            </w:tcBorders>
            <w:noWrap w:val="0"/>
            <w:vAlign w:val="center"/>
          </w:tcPr>
          <w:p w14:paraId="2B00239E">
            <w:pPr>
              <w:pStyle w:val="11"/>
              <w:adjustRightInd w:val="0"/>
              <w:snapToGrid w:val="0"/>
              <w:spacing w:line="400" w:lineRule="exact"/>
              <w:jc w:val="center"/>
              <w:rPr>
                <w:rFonts w:hint="eastAsia" w:hAnsi="宋体" w:cs="Times New Roman"/>
              </w:rPr>
            </w:pPr>
          </w:p>
        </w:tc>
        <w:tc>
          <w:tcPr>
            <w:tcW w:w="4812" w:type="dxa"/>
            <w:tcBorders>
              <w:top w:val="single" w:color="auto" w:sz="4" w:space="0"/>
              <w:left w:val="single" w:color="auto" w:sz="4" w:space="0"/>
              <w:bottom w:val="single" w:color="auto" w:sz="4" w:space="0"/>
              <w:right w:val="single" w:color="auto" w:sz="4" w:space="0"/>
            </w:tcBorders>
            <w:noWrap w:val="0"/>
            <w:vAlign w:val="center"/>
          </w:tcPr>
          <w:p w14:paraId="4D97FBDA">
            <w:pPr>
              <w:pStyle w:val="11"/>
              <w:adjustRightInd w:val="0"/>
              <w:snapToGrid w:val="0"/>
              <w:spacing w:line="400" w:lineRule="exact"/>
              <w:jc w:val="left"/>
              <w:rPr>
                <w:rFonts w:hAnsi="宋体" w:cs="Times New Roman"/>
              </w:rPr>
            </w:pPr>
            <w:r>
              <w:rPr>
                <w:rFonts w:hint="eastAsia" w:hAnsi="宋体" w:cs="Times New Roman"/>
              </w:rPr>
              <w:t>②</w:t>
            </w:r>
            <w:r>
              <w:rPr>
                <w:rFonts w:hAnsi="宋体" w:cs="Times New Roman"/>
              </w:rPr>
              <w:t>资源需求计划</w:t>
            </w:r>
            <w:r>
              <w:rPr>
                <w:rFonts w:hint="eastAsia" w:hAnsi="宋体" w:cs="Times New Roman"/>
              </w:rPr>
              <w:t>，</w:t>
            </w:r>
            <w:r>
              <w:rPr>
                <w:rFonts w:hAnsi="宋体" w:cs="Times New Roman"/>
              </w:rPr>
              <w:t>包括劳动力、主要设备材料、施工机具及检测器具需求计划，各施工阶段资源配备是否合理，且满足现场需要的程度</w:t>
            </w:r>
            <w:r>
              <w:rPr>
                <w:rFonts w:hint="eastAsia" w:hAnsi="宋体" w:cs="Times New Roman"/>
                <w:lang w:eastAsia="zh-CN"/>
              </w:rPr>
              <w:t>。</w:t>
            </w:r>
            <w:r>
              <w:rPr>
                <w:rFonts w:hAnsi="宋体" w:cs="Times New Roman"/>
              </w:rPr>
              <w:t>基本满足要求得</w:t>
            </w:r>
            <w:r>
              <w:rPr>
                <w:rFonts w:hint="eastAsia" w:hAnsi="宋体" w:cs="Times New Roman"/>
              </w:rPr>
              <w:t>1</w:t>
            </w:r>
            <w:r>
              <w:rPr>
                <w:rFonts w:hAnsi="宋体" w:cs="Times New Roman"/>
              </w:rPr>
              <w:t>分，满足要求得</w:t>
            </w:r>
            <w:r>
              <w:rPr>
                <w:rFonts w:hint="eastAsia" w:hAnsi="宋体" w:cs="Times New Roman"/>
              </w:rPr>
              <w:t>2</w:t>
            </w:r>
            <w:r>
              <w:rPr>
                <w:rFonts w:hAnsi="宋体" w:cs="Times New Roman"/>
              </w:rPr>
              <w:t>分</w:t>
            </w:r>
            <w:r>
              <w:rPr>
                <w:rFonts w:hint="eastAsia" w:hAnsi="宋体" w:cs="Times New Roman"/>
              </w:rPr>
              <w:t>；</w:t>
            </w:r>
            <w:r>
              <w:rPr>
                <w:rFonts w:ascii="Times New Roman" w:hAnsi="Times New Roman"/>
                <w:sz w:val="21"/>
                <w:szCs w:val="21"/>
                <w:lang w:eastAsia="zh-CN"/>
              </w:rPr>
              <w:t>优</w:t>
            </w:r>
            <w:r>
              <w:rPr>
                <w:rFonts w:hint="eastAsia" w:ascii="Times New Roman" w:hAnsi="Times New Roman"/>
                <w:sz w:val="21"/>
                <w:szCs w:val="21"/>
                <w:lang w:eastAsia="zh-CN"/>
              </w:rPr>
              <w:t>秀的得</w:t>
            </w:r>
            <w:r>
              <w:rPr>
                <w:rFonts w:ascii="Times New Roman" w:hAnsi="Times New Roman"/>
                <w:sz w:val="21"/>
                <w:szCs w:val="21"/>
                <w:lang w:eastAsia="zh-CN"/>
              </w:rPr>
              <w:t>4分</w:t>
            </w:r>
            <w:r>
              <w:rPr>
                <w:rFonts w:hint="eastAsia" w:ascii="Times New Roman" w:hAnsi="Times New Roman"/>
                <w:sz w:val="21"/>
                <w:szCs w:val="21"/>
                <w:lang w:eastAsia="zh-CN"/>
              </w:rPr>
              <w:t>。</w:t>
            </w:r>
          </w:p>
        </w:tc>
      </w:tr>
      <w:tr w14:paraId="766E8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05" w:hRule="atLeast"/>
        </w:trPr>
        <w:tc>
          <w:tcPr>
            <w:tcW w:w="1080" w:type="dxa"/>
            <w:vMerge w:val="continue"/>
            <w:tcBorders>
              <w:left w:val="single" w:color="auto" w:sz="4" w:space="0"/>
              <w:right w:val="single" w:color="auto" w:sz="4" w:space="0"/>
            </w:tcBorders>
            <w:noWrap w:val="0"/>
            <w:vAlign w:val="center"/>
          </w:tcPr>
          <w:p w14:paraId="5BA0FBF2">
            <w:pPr>
              <w:pStyle w:val="11"/>
              <w:adjustRightInd w:val="0"/>
              <w:snapToGrid w:val="0"/>
              <w:spacing w:line="400" w:lineRule="exact"/>
              <w:jc w:val="center"/>
              <w:rPr>
                <w:rFonts w:hAnsi="宋体" w:cs="Times New Roman"/>
              </w:rPr>
            </w:pPr>
          </w:p>
        </w:tc>
        <w:tc>
          <w:tcPr>
            <w:tcW w:w="1258" w:type="dxa"/>
            <w:vMerge w:val="continue"/>
            <w:tcBorders>
              <w:left w:val="nil"/>
              <w:right w:val="single" w:color="auto" w:sz="4" w:space="0"/>
            </w:tcBorders>
            <w:noWrap w:val="0"/>
            <w:vAlign w:val="center"/>
          </w:tcPr>
          <w:p w14:paraId="2207CF2C">
            <w:pPr>
              <w:pStyle w:val="11"/>
              <w:adjustRightInd w:val="0"/>
              <w:snapToGrid w:val="0"/>
              <w:spacing w:line="400" w:lineRule="exact"/>
              <w:jc w:val="center"/>
              <w:rPr>
                <w:rFonts w:hAnsi="宋体" w:cs="Times New Roman"/>
              </w:rPr>
            </w:pPr>
          </w:p>
        </w:tc>
        <w:tc>
          <w:tcPr>
            <w:tcW w:w="2478" w:type="dxa"/>
            <w:vMerge w:val="continue"/>
            <w:tcBorders>
              <w:left w:val="single" w:color="auto" w:sz="4" w:space="0"/>
              <w:right w:val="single" w:color="auto" w:sz="4" w:space="0"/>
            </w:tcBorders>
            <w:noWrap w:val="0"/>
            <w:vAlign w:val="center"/>
          </w:tcPr>
          <w:p w14:paraId="65EA098B">
            <w:pPr>
              <w:pStyle w:val="11"/>
              <w:adjustRightInd w:val="0"/>
              <w:snapToGrid w:val="0"/>
              <w:spacing w:line="400" w:lineRule="exact"/>
              <w:jc w:val="center"/>
              <w:rPr>
                <w:rFonts w:hAnsi="宋体" w:cs="Times New Roman"/>
              </w:rPr>
            </w:pPr>
          </w:p>
        </w:tc>
        <w:tc>
          <w:tcPr>
            <w:tcW w:w="4812" w:type="dxa"/>
            <w:tcBorders>
              <w:top w:val="single" w:color="auto" w:sz="4" w:space="0"/>
              <w:left w:val="single" w:color="auto" w:sz="4" w:space="0"/>
              <w:bottom w:val="single" w:color="auto" w:sz="4" w:space="0"/>
              <w:right w:val="single" w:color="auto" w:sz="4" w:space="0"/>
            </w:tcBorders>
            <w:noWrap w:val="0"/>
            <w:vAlign w:val="center"/>
          </w:tcPr>
          <w:p w14:paraId="554FC68B">
            <w:pPr>
              <w:pStyle w:val="11"/>
              <w:adjustRightInd w:val="0"/>
              <w:snapToGrid w:val="0"/>
              <w:spacing w:line="400" w:lineRule="exact"/>
              <w:jc w:val="left"/>
              <w:rPr>
                <w:rFonts w:hAnsi="宋体" w:cs="Times New Roman"/>
              </w:rPr>
            </w:pPr>
            <w:r>
              <w:rPr>
                <w:rFonts w:hint="eastAsia" w:hAnsi="宋体" w:cs="Times New Roman"/>
              </w:rPr>
              <w:t>③</w:t>
            </w:r>
            <w:r>
              <w:rPr>
                <w:rFonts w:hAnsi="宋体" w:cs="Times New Roman"/>
              </w:rPr>
              <w:t>施工技术组织措施</w:t>
            </w:r>
            <w:r>
              <w:rPr>
                <w:rFonts w:hint="eastAsia" w:hAnsi="宋体" w:cs="Times New Roman"/>
              </w:rPr>
              <w:t>，</w:t>
            </w:r>
            <w:r>
              <w:rPr>
                <w:rFonts w:hAnsi="宋体" w:cs="Times New Roman"/>
              </w:rPr>
              <w:t>进度、质量、成本、安全与文明保证措施科学、合理性</w:t>
            </w:r>
            <w:r>
              <w:rPr>
                <w:rFonts w:hint="eastAsia" w:hAnsi="宋体" w:cs="Times New Roman"/>
                <w:lang w:eastAsia="zh-CN"/>
              </w:rPr>
              <w:t>。</w:t>
            </w:r>
            <w:r>
              <w:rPr>
                <w:rFonts w:hAnsi="宋体" w:cs="Times New Roman"/>
              </w:rPr>
              <w:t>基本满足要求得</w:t>
            </w:r>
            <w:r>
              <w:rPr>
                <w:rFonts w:hint="eastAsia" w:hAnsi="宋体" w:cs="Times New Roman"/>
              </w:rPr>
              <w:t>1</w:t>
            </w:r>
            <w:r>
              <w:rPr>
                <w:rFonts w:hAnsi="宋体" w:cs="Times New Roman"/>
              </w:rPr>
              <w:t>分，满足要求得</w:t>
            </w:r>
            <w:r>
              <w:rPr>
                <w:rFonts w:hint="eastAsia" w:hAnsi="宋体" w:cs="Times New Roman"/>
              </w:rPr>
              <w:t>2</w:t>
            </w:r>
            <w:r>
              <w:rPr>
                <w:rFonts w:hAnsi="宋体" w:cs="Times New Roman"/>
              </w:rPr>
              <w:t>分</w:t>
            </w:r>
            <w:r>
              <w:rPr>
                <w:rFonts w:hint="eastAsia" w:hAnsi="宋体" w:cs="Times New Roman"/>
              </w:rPr>
              <w:t>；</w:t>
            </w:r>
            <w:r>
              <w:rPr>
                <w:rFonts w:ascii="Times New Roman" w:hAnsi="Times New Roman"/>
                <w:sz w:val="21"/>
                <w:szCs w:val="21"/>
                <w:lang w:eastAsia="zh-CN"/>
              </w:rPr>
              <w:t>优</w:t>
            </w:r>
            <w:r>
              <w:rPr>
                <w:rFonts w:hint="eastAsia" w:ascii="Times New Roman" w:hAnsi="Times New Roman"/>
                <w:sz w:val="21"/>
                <w:szCs w:val="21"/>
                <w:lang w:eastAsia="zh-CN"/>
              </w:rPr>
              <w:t>秀的得</w:t>
            </w:r>
            <w:r>
              <w:rPr>
                <w:rFonts w:ascii="Times New Roman" w:hAnsi="Times New Roman"/>
                <w:sz w:val="21"/>
                <w:szCs w:val="21"/>
                <w:lang w:eastAsia="zh-CN"/>
              </w:rPr>
              <w:t>4分</w:t>
            </w:r>
            <w:r>
              <w:rPr>
                <w:rFonts w:hint="eastAsia" w:ascii="Times New Roman" w:hAnsi="Times New Roman"/>
                <w:sz w:val="21"/>
                <w:szCs w:val="21"/>
                <w:lang w:eastAsia="zh-CN"/>
              </w:rPr>
              <w:t>。</w:t>
            </w:r>
          </w:p>
        </w:tc>
      </w:tr>
      <w:tr w14:paraId="6DC56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70" w:hRule="atLeast"/>
        </w:trPr>
        <w:tc>
          <w:tcPr>
            <w:tcW w:w="1080" w:type="dxa"/>
            <w:vMerge w:val="continue"/>
            <w:tcBorders>
              <w:left w:val="single" w:color="auto" w:sz="4" w:space="0"/>
              <w:right w:val="single" w:color="auto" w:sz="4" w:space="0"/>
            </w:tcBorders>
            <w:noWrap w:val="0"/>
            <w:vAlign w:val="center"/>
          </w:tcPr>
          <w:p w14:paraId="5798A63B">
            <w:pPr>
              <w:pStyle w:val="11"/>
              <w:adjustRightInd w:val="0"/>
              <w:snapToGrid w:val="0"/>
              <w:spacing w:line="400" w:lineRule="exact"/>
              <w:jc w:val="center"/>
              <w:rPr>
                <w:rFonts w:hAnsi="宋体" w:cs="Times New Roman"/>
              </w:rPr>
            </w:pPr>
          </w:p>
        </w:tc>
        <w:tc>
          <w:tcPr>
            <w:tcW w:w="1258" w:type="dxa"/>
            <w:vMerge w:val="continue"/>
            <w:tcBorders>
              <w:left w:val="nil"/>
              <w:right w:val="single" w:color="auto" w:sz="4" w:space="0"/>
            </w:tcBorders>
            <w:noWrap w:val="0"/>
            <w:vAlign w:val="center"/>
          </w:tcPr>
          <w:p w14:paraId="427BAB10">
            <w:pPr>
              <w:pStyle w:val="11"/>
              <w:adjustRightInd w:val="0"/>
              <w:snapToGrid w:val="0"/>
              <w:spacing w:line="400" w:lineRule="exact"/>
              <w:jc w:val="center"/>
              <w:rPr>
                <w:rFonts w:hAnsi="宋体" w:cs="Times New Roman"/>
              </w:rPr>
            </w:pPr>
          </w:p>
        </w:tc>
        <w:tc>
          <w:tcPr>
            <w:tcW w:w="2478" w:type="dxa"/>
            <w:vMerge w:val="continue"/>
            <w:tcBorders>
              <w:left w:val="single" w:color="auto" w:sz="4" w:space="0"/>
              <w:bottom w:val="single" w:color="auto" w:sz="4" w:space="0"/>
              <w:right w:val="single" w:color="auto" w:sz="4" w:space="0"/>
            </w:tcBorders>
            <w:noWrap w:val="0"/>
            <w:vAlign w:val="center"/>
          </w:tcPr>
          <w:p w14:paraId="39DE4026">
            <w:pPr>
              <w:pStyle w:val="11"/>
              <w:adjustRightInd w:val="0"/>
              <w:snapToGrid w:val="0"/>
              <w:spacing w:line="400" w:lineRule="exact"/>
              <w:jc w:val="center"/>
              <w:rPr>
                <w:rFonts w:hAnsi="宋体" w:cs="Times New Roman"/>
              </w:rPr>
            </w:pPr>
          </w:p>
        </w:tc>
        <w:tc>
          <w:tcPr>
            <w:tcW w:w="4812" w:type="dxa"/>
            <w:tcBorders>
              <w:top w:val="single" w:color="auto" w:sz="4" w:space="0"/>
              <w:left w:val="single" w:color="auto" w:sz="4" w:space="0"/>
              <w:bottom w:val="single" w:color="auto" w:sz="4" w:space="0"/>
              <w:right w:val="single" w:color="auto" w:sz="4" w:space="0"/>
            </w:tcBorders>
            <w:noWrap w:val="0"/>
            <w:vAlign w:val="center"/>
          </w:tcPr>
          <w:p w14:paraId="2460BD96">
            <w:pPr>
              <w:pStyle w:val="11"/>
              <w:adjustRightInd w:val="0"/>
              <w:snapToGrid w:val="0"/>
              <w:spacing w:line="400" w:lineRule="exact"/>
              <w:jc w:val="left"/>
              <w:rPr>
                <w:rFonts w:hint="eastAsia" w:hAnsi="宋体" w:cs="Times New Roman"/>
              </w:rPr>
            </w:pPr>
            <w:r>
              <w:rPr>
                <w:rFonts w:hint="eastAsia" w:hAnsi="宋体" w:cs="Times New Roman"/>
              </w:rPr>
              <w:t>④</w:t>
            </w:r>
            <w:r>
              <w:rPr>
                <w:rFonts w:hAnsi="宋体" w:cs="Times New Roman"/>
              </w:rPr>
              <w:t>施工工艺标准</w:t>
            </w:r>
            <w:r>
              <w:rPr>
                <w:rFonts w:hint="eastAsia" w:hAnsi="宋体" w:cs="Times New Roman"/>
              </w:rPr>
              <w:t>，</w:t>
            </w:r>
            <w:r>
              <w:rPr>
                <w:rFonts w:hAnsi="宋体" w:cs="Times New Roman"/>
              </w:rPr>
              <w:t>包括管线敷设、</w:t>
            </w:r>
            <w:r>
              <w:rPr>
                <w:rFonts w:hint="eastAsia" w:hAnsi="宋体" w:cs="Times New Roman"/>
              </w:rPr>
              <w:t>施工保障和养护措施</w:t>
            </w:r>
            <w:r>
              <w:rPr>
                <w:rFonts w:hint="eastAsia" w:hAnsi="宋体" w:cs="Times New Roman"/>
                <w:lang w:eastAsia="zh-CN"/>
              </w:rPr>
              <w:t>。</w:t>
            </w:r>
            <w:r>
              <w:rPr>
                <w:rFonts w:hAnsi="宋体" w:cs="Times New Roman"/>
              </w:rPr>
              <w:t>基本满足要求得1分，良好得</w:t>
            </w:r>
            <w:r>
              <w:rPr>
                <w:rFonts w:hint="eastAsia" w:hAnsi="宋体" w:cs="Times New Roman"/>
                <w:lang w:val="en-US" w:eastAsia="zh-CN"/>
              </w:rPr>
              <w:t>2</w:t>
            </w:r>
            <w:r>
              <w:rPr>
                <w:rFonts w:hAnsi="宋体" w:cs="Times New Roman"/>
              </w:rPr>
              <w:t>分，</w:t>
            </w:r>
            <w:r>
              <w:rPr>
                <w:rFonts w:ascii="Times New Roman" w:hAnsi="Times New Roman"/>
                <w:sz w:val="21"/>
                <w:szCs w:val="21"/>
                <w:lang w:eastAsia="zh-CN"/>
              </w:rPr>
              <w:t>优</w:t>
            </w:r>
            <w:r>
              <w:rPr>
                <w:rFonts w:hint="eastAsia" w:ascii="Times New Roman" w:hAnsi="Times New Roman"/>
                <w:sz w:val="21"/>
                <w:szCs w:val="21"/>
                <w:lang w:eastAsia="zh-CN"/>
              </w:rPr>
              <w:t>秀的得</w:t>
            </w:r>
            <w:r>
              <w:rPr>
                <w:rFonts w:ascii="Times New Roman" w:hAnsi="Times New Roman"/>
                <w:sz w:val="21"/>
                <w:szCs w:val="21"/>
                <w:lang w:eastAsia="zh-CN"/>
              </w:rPr>
              <w:t>4分</w:t>
            </w:r>
            <w:r>
              <w:rPr>
                <w:rFonts w:hint="eastAsia" w:ascii="Times New Roman" w:hAnsi="Times New Roman"/>
                <w:sz w:val="21"/>
                <w:szCs w:val="21"/>
                <w:lang w:eastAsia="zh-CN"/>
              </w:rPr>
              <w:t>。</w:t>
            </w:r>
          </w:p>
        </w:tc>
      </w:tr>
      <w:tr w14:paraId="68AA8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5" w:hRule="atLeast"/>
        </w:trPr>
        <w:tc>
          <w:tcPr>
            <w:tcW w:w="1080" w:type="dxa"/>
            <w:vMerge w:val="continue"/>
            <w:tcBorders>
              <w:left w:val="single" w:color="auto" w:sz="4" w:space="0"/>
              <w:right w:val="single" w:color="auto" w:sz="4" w:space="0"/>
            </w:tcBorders>
            <w:noWrap w:val="0"/>
            <w:vAlign w:val="center"/>
          </w:tcPr>
          <w:p w14:paraId="770E83F1">
            <w:pPr>
              <w:pStyle w:val="11"/>
              <w:adjustRightInd w:val="0"/>
              <w:snapToGrid w:val="0"/>
              <w:spacing w:line="400" w:lineRule="exact"/>
              <w:jc w:val="center"/>
              <w:rPr>
                <w:rFonts w:hAnsi="宋体" w:cs="Times New Roman"/>
              </w:rPr>
            </w:pPr>
          </w:p>
        </w:tc>
        <w:tc>
          <w:tcPr>
            <w:tcW w:w="1258" w:type="dxa"/>
            <w:vMerge w:val="continue"/>
            <w:tcBorders>
              <w:left w:val="nil"/>
              <w:right w:val="single" w:color="auto" w:sz="4" w:space="0"/>
            </w:tcBorders>
            <w:noWrap w:val="0"/>
            <w:vAlign w:val="center"/>
          </w:tcPr>
          <w:p w14:paraId="15AFA8DA">
            <w:pPr>
              <w:pStyle w:val="11"/>
              <w:adjustRightInd w:val="0"/>
              <w:snapToGrid w:val="0"/>
              <w:spacing w:line="400" w:lineRule="exact"/>
              <w:jc w:val="center"/>
              <w:rPr>
                <w:rFonts w:hAnsi="宋体" w:cs="Times New Roman"/>
              </w:rPr>
            </w:pPr>
          </w:p>
        </w:tc>
        <w:tc>
          <w:tcPr>
            <w:tcW w:w="2478" w:type="dxa"/>
            <w:tcBorders>
              <w:top w:val="single" w:color="auto" w:sz="4" w:space="0"/>
              <w:left w:val="single" w:color="auto" w:sz="4" w:space="0"/>
              <w:bottom w:val="single" w:color="auto" w:sz="4" w:space="0"/>
              <w:right w:val="single" w:color="auto" w:sz="4" w:space="0"/>
            </w:tcBorders>
            <w:noWrap w:val="0"/>
            <w:vAlign w:val="top"/>
          </w:tcPr>
          <w:p w14:paraId="713BD611">
            <w:pPr>
              <w:pStyle w:val="11"/>
              <w:adjustRightInd w:val="0"/>
              <w:snapToGrid w:val="0"/>
              <w:spacing w:line="360" w:lineRule="exact"/>
              <w:jc w:val="center"/>
              <w:rPr>
                <w:rFonts w:hAnsi="宋体" w:cs="Times New Roman"/>
              </w:rPr>
            </w:pPr>
            <w:r>
              <w:rPr>
                <w:rFonts w:hint="eastAsia" w:hAnsi="宋体" w:cs="Times New Roman"/>
              </w:rPr>
              <w:t>质量管理体系与措施</w:t>
            </w:r>
          </w:p>
          <w:p w14:paraId="2216CAA4">
            <w:pPr>
              <w:pStyle w:val="11"/>
              <w:adjustRightInd w:val="0"/>
              <w:snapToGrid w:val="0"/>
              <w:spacing w:line="360" w:lineRule="exact"/>
              <w:jc w:val="center"/>
              <w:rPr>
                <w:rFonts w:hAnsi="宋体" w:cs="Times New Roman"/>
              </w:rPr>
            </w:pPr>
            <w:r>
              <w:rPr>
                <w:rFonts w:hint="eastAsia" w:hAnsi="宋体" w:cs="Times New Roman"/>
              </w:rPr>
              <w:t>（</w:t>
            </w:r>
            <w:r>
              <w:rPr>
                <w:rFonts w:hint="eastAsia" w:hAnsi="宋体" w:cs="Times New Roman"/>
                <w:lang w:val="en-US" w:eastAsia="zh-CN"/>
              </w:rPr>
              <w:t>2</w:t>
            </w:r>
            <w:r>
              <w:rPr>
                <w:rFonts w:hint="eastAsia" w:hAnsi="宋体" w:cs="Times New Roman"/>
              </w:rPr>
              <w:t>分）</w:t>
            </w:r>
          </w:p>
        </w:tc>
        <w:tc>
          <w:tcPr>
            <w:tcW w:w="4812" w:type="dxa"/>
            <w:tcBorders>
              <w:top w:val="single" w:color="auto" w:sz="4" w:space="0"/>
              <w:left w:val="single" w:color="auto" w:sz="4" w:space="0"/>
              <w:bottom w:val="single" w:color="auto" w:sz="4" w:space="0"/>
              <w:right w:val="single" w:color="auto" w:sz="4" w:space="0"/>
            </w:tcBorders>
            <w:noWrap w:val="0"/>
            <w:vAlign w:val="center"/>
          </w:tcPr>
          <w:p w14:paraId="10A865F4">
            <w:pPr>
              <w:pStyle w:val="11"/>
              <w:adjustRightInd w:val="0"/>
              <w:snapToGrid w:val="0"/>
              <w:spacing w:line="400" w:lineRule="exact"/>
              <w:jc w:val="left"/>
              <w:rPr>
                <w:rFonts w:hAnsi="宋体" w:cs="Times New Roman"/>
              </w:rPr>
            </w:pPr>
            <w:r>
              <w:rPr>
                <w:rFonts w:hint="eastAsia" w:hAnsi="宋体" w:cs="Times New Roman"/>
              </w:rPr>
              <w:t>体系健全、措施全面可行，有承诺和违约经济处罚措施。</w:t>
            </w:r>
            <w:r>
              <w:rPr>
                <w:rFonts w:hAnsi="宋体" w:cs="Times New Roman"/>
              </w:rPr>
              <w:t>基本满足要求得</w:t>
            </w:r>
            <w:r>
              <w:rPr>
                <w:rFonts w:hint="eastAsia" w:hAnsi="宋体" w:cs="Times New Roman"/>
              </w:rPr>
              <w:t>1</w:t>
            </w:r>
            <w:r>
              <w:rPr>
                <w:rFonts w:hAnsi="宋体" w:cs="Times New Roman"/>
              </w:rPr>
              <w:t>分，满足要求得</w:t>
            </w:r>
            <w:r>
              <w:rPr>
                <w:rFonts w:hint="eastAsia" w:hAnsi="宋体" w:cs="Times New Roman"/>
                <w:lang w:val="en-US" w:eastAsia="zh-CN"/>
              </w:rPr>
              <w:t>2</w:t>
            </w:r>
            <w:r>
              <w:rPr>
                <w:rFonts w:hAnsi="宋体" w:cs="Times New Roman"/>
              </w:rPr>
              <w:t>分</w:t>
            </w:r>
            <w:r>
              <w:rPr>
                <w:rFonts w:hint="eastAsia" w:hAnsi="宋体" w:cs="Times New Roman"/>
              </w:rPr>
              <w:t>；</w:t>
            </w:r>
          </w:p>
        </w:tc>
      </w:tr>
      <w:tr w14:paraId="6AF27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80" w:type="dxa"/>
            <w:vMerge w:val="continue"/>
            <w:tcBorders>
              <w:left w:val="single" w:color="auto" w:sz="4" w:space="0"/>
              <w:right w:val="single" w:color="auto" w:sz="4" w:space="0"/>
            </w:tcBorders>
            <w:noWrap w:val="0"/>
            <w:vAlign w:val="center"/>
          </w:tcPr>
          <w:p w14:paraId="73F8F8DA">
            <w:pPr>
              <w:pStyle w:val="11"/>
              <w:adjustRightInd w:val="0"/>
              <w:snapToGrid w:val="0"/>
              <w:spacing w:line="400" w:lineRule="exact"/>
              <w:jc w:val="center"/>
              <w:rPr>
                <w:rFonts w:hAnsi="宋体" w:cs="Times New Roman"/>
              </w:rPr>
            </w:pPr>
          </w:p>
        </w:tc>
        <w:tc>
          <w:tcPr>
            <w:tcW w:w="1258" w:type="dxa"/>
            <w:vMerge w:val="continue"/>
            <w:tcBorders>
              <w:left w:val="nil"/>
              <w:right w:val="single" w:color="auto" w:sz="4" w:space="0"/>
            </w:tcBorders>
            <w:noWrap w:val="0"/>
            <w:vAlign w:val="center"/>
          </w:tcPr>
          <w:p w14:paraId="34B06FDA">
            <w:pPr>
              <w:pStyle w:val="11"/>
              <w:adjustRightInd w:val="0"/>
              <w:snapToGrid w:val="0"/>
              <w:spacing w:line="400" w:lineRule="exact"/>
              <w:jc w:val="center"/>
              <w:rPr>
                <w:rFonts w:hAnsi="宋体" w:cs="Times New Roman"/>
              </w:rPr>
            </w:pPr>
          </w:p>
        </w:tc>
        <w:tc>
          <w:tcPr>
            <w:tcW w:w="2478" w:type="dxa"/>
            <w:tcBorders>
              <w:top w:val="single" w:color="auto" w:sz="4" w:space="0"/>
              <w:left w:val="single" w:color="auto" w:sz="4" w:space="0"/>
              <w:bottom w:val="single" w:color="auto" w:sz="4" w:space="0"/>
              <w:right w:val="single" w:color="auto" w:sz="4" w:space="0"/>
            </w:tcBorders>
            <w:noWrap w:val="0"/>
            <w:vAlign w:val="center"/>
          </w:tcPr>
          <w:p w14:paraId="4990B8E6">
            <w:pPr>
              <w:pStyle w:val="11"/>
              <w:adjustRightInd w:val="0"/>
              <w:snapToGrid w:val="0"/>
              <w:spacing w:line="360" w:lineRule="exact"/>
              <w:jc w:val="center"/>
              <w:rPr>
                <w:rFonts w:hAnsi="宋体" w:cs="Times New Roman"/>
              </w:rPr>
            </w:pPr>
            <w:r>
              <w:rPr>
                <w:rFonts w:hint="eastAsia" w:hAnsi="宋体" w:cs="Times New Roman"/>
              </w:rPr>
              <w:t>安全管理体系与措施</w:t>
            </w:r>
          </w:p>
          <w:p w14:paraId="6B816BAF">
            <w:pPr>
              <w:pStyle w:val="11"/>
              <w:adjustRightInd w:val="0"/>
              <w:snapToGrid w:val="0"/>
              <w:spacing w:line="360" w:lineRule="exact"/>
              <w:jc w:val="center"/>
              <w:rPr>
                <w:rFonts w:hAnsi="宋体" w:cs="Times New Roman"/>
              </w:rPr>
            </w:pPr>
            <w:r>
              <w:rPr>
                <w:rFonts w:hint="eastAsia" w:hAnsi="宋体" w:cs="Times New Roman"/>
              </w:rPr>
              <w:t>（</w:t>
            </w:r>
            <w:r>
              <w:rPr>
                <w:rFonts w:hint="eastAsia" w:hAnsi="宋体" w:cs="Times New Roman"/>
                <w:lang w:val="en-US" w:eastAsia="zh-CN"/>
              </w:rPr>
              <w:t>2</w:t>
            </w:r>
            <w:r>
              <w:rPr>
                <w:rFonts w:hint="eastAsia" w:hAnsi="宋体" w:cs="Times New Roman"/>
              </w:rPr>
              <w:t>分）</w:t>
            </w:r>
          </w:p>
        </w:tc>
        <w:tc>
          <w:tcPr>
            <w:tcW w:w="4812" w:type="dxa"/>
            <w:tcBorders>
              <w:top w:val="single" w:color="auto" w:sz="4" w:space="0"/>
              <w:left w:val="single" w:color="auto" w:sz="4" w:space="0"/>
              <w:bottom w:val="single" w:color="auto" w:sz="4" w:space="0"/>
              <w:right w:val="single" w:color="auto" w:sz="4" w:space="0"/>
            </w:tcBorders>
            <w:noWrap w:val="0"/>
            <w:vAlign w:val="center"/>
          </w:tcPr>
          <w:p w14:paraId="0BA4B0B5">
            <w:pPr>
              <w:pStyle w:val="11"/>
              <w:adjustRightInd w:val="0"/>
              <w:snapToGrid w:val="0"/>
              <w:spacing w:line="400" w:lineRule="exact"/>
              <w:jc w:val="left"/>
              <w:rPr>
                <w:rFonts w:hint="eastAsia" w:hAnsi="宋体" w:eastAsia="宋体" w:cs="Times New Roman"/>
                <w:lang w:eastAsia="zh-CN"/>
              </w:rPr>
            </w:pPr>
            <w:r>
              <w:rPr>
                <w:rFonts w:hint="eastAsia" w:hAnsi="宋体" w:cs="Times New Roman"/>
              </w:rPr>
              <w:t>体系健全、措施全面可行</w:t>
            </w:r>
            <w:r>
              <w:rPr>
                <w:rFonts w:hint="eastAsia" w:hAnsi="宋体" w:cs="Times New Roman"/>
                <w:lang w:eastAsia="zh-CN"/>
              </w:rPr>
              <w:t>。</w:t>
            </w:r>
            <w:r>
              <w:rPr>
                <w:rFonts w:hAnsi="宋体" w:cs="Times New Roman"/>
              </w:rPr>
              <w:t>基本满足要求得</w:t>
            </w:r>
            <w:r>
              <w:rPr>
                <w:rFonts w:hint="eastAsia" w:hAnsi="宋体" w:cs="Times New Roman"/>
              </w:rPr>
              <w:t>1</w:t>
            </w:r>
            <w:r>
              <w:rPr>
                <w:rFonts w:hAnsi="宋体" w:cs="Times New Roman"/>
              </w:rPr>
              <w:t>分，满足要求得</w:t>
            </w:r>
            <w:r>
              <w:rPr>
                <w:rFonts w:hint="eastAsia" w:hAnsi="宋体" w:cs="Times New Roman"/>
                <w:lang w:val="en-US" w:eastAsia="zh-CN"/>
              </w:rPr>
              <w:t>2</w:t>
            </w:r>
            <w:r>
              <w:rPr>
                <w:rFonts w:hAnsi="宋体" w:cs="Times New Roman"/>
              </w:rPr>
              <w:t>分</w:t>
            </w:r>
            <w:r>
              <w:rPr>
                <w:rFonts w:hint="eastAsia" w:hAnsi="宋体" w:cs="Times New Roman"/>
              </w:rPr>
              <w:t>；</w:t>
            </w:r>
          </w:p>
        </w:tc>
      </w:tr>
      <w:tr w14:paraId="55892A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80" w:type="dxa"/>
            <w:vMerge w:val="continue"/>
            <w:tcBorders>
              <w:left w:val="single" w:color="auto" w:sz="4" w:space="0"/>
              <w:right w:val="single" w:color="auto" w:sz="4" w:space="0"/>
            </w:tcBorders>
            <w:noWrap w:val="0"/>
            <w:vAlign w:val="center"/>
          </w:tcPr>
          <w:p w14:paraId="447E8FD1">
            <w:pPr>
              <w:pStyle w:val="11"/>
              <w:adjustRightInd w:val="0"/>
              <w:snapToGrid w:val="0"/>
              <w:spacing w:line="400" w:lineRule="exact"/>
              <w:jc w:val="center"/>
              <w:rPr>
                <w:rFonts w:hAnsi="宋体" w:cs="Times New Roman"/>
              </w:rPr>
            </w:pPr>
          </w:p>
        </w:tc>
        <w:tc>
          <w:tcPr>
            <w:tcW w:w="1258" w:type="dxa"/>
            <w:vMerge w:val="continue"/>
            <w:tcBorders>
              <w:left w:val="nil"/>
              <w:right w:val="single" w:color="auto" w:sz="4" w:space="0"/>
            </w:tcBorders>
            <w:noWrap w:val="0"/>
            <w:vAlign w:val="center"/>
          </w:tcPr>
          <w:p w14:paraId="43EA67B7">
            <w:pPr>
              <w:pStyle w:val="11"/>
              <w:adjustRightInd w:val="0"/>
              <w:snapToGrid w:val="0"/>
              <w:spacing w:line="400" w:lineRule="exact"/>
              <w:jc w:val="center"/>
              <w:rPr>
                <w:rFonts w:hAnsi="宋体" w:cs="Times New Roman"/>
              </w:rPr>
            </w:pPr>
          </w:p>
        </w:tc>
        <w:tc>
          <w:tcPr>
            <w:tcW w:w="2478" w:type="dxa"/>
            <w:tcBorders>
              <w:top w:val="single" w:color="auto" w:sz="4" w:space="0"/>
              <w:left w:val="single" w:color="auto" w:sz="4" w:space="0"/>
              <w:bottom w:val="single" w:color="auto" w:sz="4" w:space="0"/>
              <w:right w:val="single" w:color="auto" w:sz="4" w:space="0"/>
            </w:tcBorders>
            <w:noWrap w:val="0"/>
            <w:vAlign w:val="center"/>
          </w:tcPr>
          <w:p w14:paraId="008F95D4">
            <w:pPr>
              <w:pStyle w:val="11"/>
              <w:adjustRightInd w:val="0"/>
              <w:snapToGrid w:val="0"/>
              <w:spacing w:line="360" w:lineRule="exact"/>
              <w:jc w:val="center"/>
              <w:rPr>
                <w:rFonts w:hAnsi="宋体" w:cs="Times New Roman"/>
              </w:rPr>
            </w:pPr>
            <w:r>
              <w:rPr>
                <w:rFonts w:hint="eastAsia" w:hAnsi="宋体" w:cs="Times New Roman"/>
              </w:rPr>
              <w:t>环境保护管理体系与措施（</w:t>
            </w:r>
            <w:r>
              <w:rPr>
                <w:rFonts w:hint="eastAsia" w:hAnsi="宋体" w:cs="Times New Roman"/>
                <w:lang w:val="en-US" w:eastAsia="zh-CN"/>
              </w:rPr>
              <w:t>2</w:t>
            </w:r>
            <w:r>
              <w:rPr>
                <w:rFonts w:hint="eastAsia" w:hAnsi="宋体" w:cs="Times New Roman"/>
              </w:rPr>
              <w:t>分）</w:t>
            </w:r>
          </w:p>
        </w:tc>
        <w:tc>
          <w:tcPr>
            <w:tcW w:w="4812" w:type="dxa"/>
            <w:tcBorders>
              <w:top w:val="single" w:color="auto" w:sz="4" w:space="0"/>
              <w:left w:val="single" w:color="auto" w:sz="4" w:space="0"/>
              <w:bottom w:val="single" w:color="auto" w:sz="4" w:space="0"/>
              <w:right w:val="single" w:color="auto" w:sz="4" w:space="0"/>
            </w:tcBorders>
            <w:noWrap w:val="0"/>
            <w:vAlign w:val="center"/>
          </w:tcPr>
          <w:p w14:paraId="524BDE14">
            <w:pPr>
              <w:pStyle w:val="11"/>
              <w:adjustRightInd w:val="0"/>
              <w:snapToGrid w:val="0"/>
              <w:spacing w:line="400" w:lineRule="exact"/>
              <w:jc w:val="left"/>
              <w:rPr>
                <w:rFonts w:hint="eastAsia" w:hAnsi="宋体" w:eastAsia="宋体" w:cs="Times New Roman"/>
                <w:lang w:eastAsia="zh-CN"/>
              </w:rPr>
            </w:pPr>
            <w:r>
              <w:rPr>
                <w:rFonts w:hint="eastAsia" w:hAnsi="宋体" w:cs="Times New Roman"/>
              </w:rPr>
              <w:t>体系健全、措施全面可行</w:t>
            </w:r>
            <w:r>
              <w:rPr>
                <w:rFonts w:hint="eastAsia" w:hAnsi="宋体" w:cs="Times New Roman"/>
                <w:lang w:eastAsia="zh-CN"/>
              </w:rPr>
              <w:t>。</w:t>
            </w:r>
            <w:r>
              <w:rPr>
                <w:rFonts w:hAnsi="宋体" w:cs="Times New Roman"/>
              </w:rPr>
              <w:t>基本满足要求得</w:t>
            </w:r>
            <w:r>
              <w:rPr>
                <w:rFonts w:hint="eastAsia" w:hAnsi="宋体" w:cs="Times New Roman"/>
              </w:rPr>
              <w:t>1</w:t>
            </w:r>
            <w:r>
              <w:rPr>
                <w:rFonts w:hAnsi="宋体" w:cs="Times New Roman"/>
              </w:rPr>
              <w:t>分，满足要求得</w:t>
            </w:r>
            <w:r>
              <w:rPr>
                <w:rFonts w:hint="eastAsia" w:hAnsi="宋体" w:cs="Times New Roman"/>
                <w:lang w:val="en-US" w:eastAsia="zh-CN"/>
              </w:rPr>
              <w:t>2</w:t>
            </w:r>
            <w:r>
              <w:rPr>
                <w:rFonts w:hAnsi="宋体" w:cs="Times New Roman"/>
              </w:rPr>
              <w:t>分</w:t>
            </w:r>
            <w:r>
              <w:rPr>
                <w:rFonts w:hint="eastAsia" w:hAnsi="宋体" w:cs="Times New Roman"/>
              </w:rPr>
              <w:t>；</w:t>
            </w:r>
          </w:p>
        </w:tc>
      </w:tr>
      <w:tr w14:paraId="2BE08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80" w:type="dxa"/>
            <w:vMerge w:val="continue"/>
            <w:tcBorders>
              <w:left w:val="single" w:color="auto" w:sz="4" w:space="0"/>
              <w:right w:val="single" w:color="auto" w:sz="4" w:space="0"/>
            </w:tcBorders>
            <w:noWrap w:val="0"/>
            <w:vAlign w:val="center"/>
          </w:tcPr>
          <w:p w14:paraId="33A4896E">
            <w:pPr>
              <w:pStyle w:val="11"/>
              <w:adjustRightInd w:val="0"/>
              <w:snapToGrid w:val="0"/>
              <w:spacing w:line="400" w:lineRule="exact"/>
              <w:jc w:val="center"/>
              <w:rPr>
                <w:rFonts w:hAnsi="宋体" w:cs="Times New Roman"/>
              </w:rPr>
            </w:pPr>
          </w:p>
        </w:tc>
        <w:tc>
          <w:tcPr>
            <w:tcW w:w="1258" w:type="dxa"/>
            <w:vMerge w:val="continue"/>
            <w:tcBorders>
              <w:left w:val="nil"/>
              <w:right w:val="single" w:color="auto" w:sz="4" w:space="0"/>
            </w:tcBorders>
            <w:noWrap w:val="0"/>
            <w:vAlign w:val="center"/>
          </w:tcPr>
          <w:p w14:paraId="12688500">
            <w:pPr>
              <w:pStyle w:val="11"/>
              <w:adjustRightInd w:val="0"/>
              <w:snapToGrid w:val="0"/>
              <w:spacing w:line="400" w:lineRule="exact"/>
              <w:jc w:val="center"/>
              <w:rPr>
                <w:rFonts w:hAnsi="宋体" w:cs="Times New Roman"/>
              </w:rPr>
            </w:pPr>
          </w:p>
        </w:tc>
        <w:tc>
          <w:tcPr>
            <w:tcW w:w="2478" w:type="dxa"/>
            <w:tcBorders>
              <w:top w:val="single" w:color="auto" w:sz="4" w:space="0"/>
              <w:left w:val="single" w:color="auto" w:sz="4" w:space="0"/>
              <w:bottom w:val="single" w:color="auto" w:sz="4" w:space="0"/>
              <w:right w:val="single" w:color="auto" w:sz="4" w:space="0"/>
            </w:tcBorders>
            <w:noWrap w:val="0"/>
            <w:vAlign w:val="top"/>
          </w:tcPr>
          <w:p w14:paraId="1EC5588E">
            <w:pPr>
              <w:pStyle w:val="11"/>
              <w:adjustRightInd w:val="0"/>
              <w:snapToGrid w:val="0"/>
              <w:spacing w:line="360" w:lineRule="exact"/>
              <w:jc w:val="center"/>
              <w:rPr>
                <w:rFonts w:hAnsi="宋体" w:cs="Times New Roman"/>
              </w:rPr>
            </w:pPr>
            <w:r>
              <w:rPr>
                <w:rFonts w:hint="eastAsia" w:hAnsi="宋体" w:cs="Times New Roman"/>
              </w:rPr>
              <w:t>工程进度计划与措施</w:t>
            </w:r>
          </w:p>
          <w:p w14:paraId="6D0266C7">
            <w:pPr>
              <w:pStyle w:val="11"/>
              <w:adjustRightInd w:val="0"/>
              <w:snapToGrid w:val="0"/>
              <w:spacing w:line="360" w:lineRule="exact"/>
              <w:jc w:val="center"/>
              <w:rPr>
                <w:rFonts w:hAnsi="宋体" w:cs="Times New Roman"/>
              </w:rPr>
            </w:pPr>
            <w:r>
              <w:rPr>
                <w:rFonts w:hint="eastAsia" w:hAnsi="宋体" w:cs="Times New Roman"/>
              </w:rPr>
              <w:t>（</w:t>
            </w:r>
            <w:r>
              <w:rPr>
                <w:rFonts w:hint="eastAsia" w:hAnsi="宋体" w:cs="Times New Roman"/>
                <w:lang w:val="en-US" w:eastAsia="zh-CN"/>
              </w:rPr>
              <w:t>2</w:t>
            </w:r>
            <w:r>
              <w:rPr>
                <w:rFonts w:hint="eastAsia" w:hAnsi="宋体" w:cs="Times New Roman"/>
              </w:rPr>
              <w:t>分）</w:t>
            </w:r>
          </w:p>
        </w:tc>
        <w:tc>
          <w:tcPr>
            <w:tcW w:w="4812" w:type="dxa"/>
            <w:tcBorders>
              <w:top w:val="single" w:color="auto" w:sz="4" w:space="0"/>
              <w:left w:val="single" w:color="auto" w:sz="4" w:space="0"/>
              <w:bottom w:val="single" w:color="auto" w:sz="4" w:space="0"/>
              <w:right w:val="single" w:color="auto" w:sz="4" w:space="0"/>
            </w:tcBorders>
            <w:noWrap w:val="0"/>
            <w:vAlign w:val="center"/>
          </w:tcPr>
          <w:p w14:paraId="317804C3">
            <w:pPr>
              <w:pStyle w:val="11"/>
              <w:adjustRightInd w:val="0"/>
              <w:snapToGrid w:val="0"/>
              <w:spacing w:line="400" w:lineRule="exact"/>
              <w:jc w:val="left"/>
              <w:rPr>
                <w:rFonts w:hAnsi="宋体" w:cs="Times New Roman"/>
              </w:rPr>
            </w:pPr>
            <w:r>
              <w:rPr>
                <w:rFonts w:hint="eastAsia" w:hAnsi="宋体" w:cs="Times New Roman"/>
              </w:rPr>
              <w:t>工程总工期符合招标文件要求，有承诺和违约经济处罚措施。</w:t>
            </w:r>
            <w:r>
              <w:rPr>
                <w:rFonts w:hAnsi="宋体" w:cs="Times New Roman"/>
              </w:rPr>
              <w:t>基本满足要求得</w:t>
            </w:r>
            <w:r>
              <w:rPr>
                <w:rFonts w:hint="eastAsia" w:hAnsi="宋体" w:cs="Times New Roman"/>
              </w:rPr>
              <w:t>1</w:t>
            </w:r>
            <w:r>
              <w:rPr>
                <w:rFonts w:hAnsi="宋体" w:cs="Times New Roman"/>
              </w:rPr>
              <w:t>分，满足要求得</w:t>
            </w:r>
            <w:r>
              <w:rPr>
                <w:rFonts w:hint="eastAsia" w:hAnsi="宋体" w:cs="Times New Roman"/>
                <w:lang w:val="en-US" w:eastAsia="zh-CN"/>
              </w:rPr>
              <w:t>2</w:t>
            </w:r>
            <w:r>
              <w:rPr>
                <w:rFonts w:hAnsi="宋体" w:cs="Times New Roman"/>
              </w:rPr>
              <w:t>分</w:t>
            </w:r>
            <w:r>
              <w:rPr>
                <w:rFonts w:hint="eastAsia" w:hAnsi="宋体" w:cs="Times New Roman"/>
              </w:rPr>
              <w:t>；</w:t>
            </w:r>
          </w:p>
        </w:tc>
      </w:tr>
      <w:tr w14:paraId="5624B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4" w:hRule="atLeast"/>
        </w:trPr>
        <w:tc>
          <w:tcPr>
            <w:tcW w:w="1080" w:type="dxa"/>
            <w:vMerge w:val="continue"/>
            <w:tcBorders>
              <w:left w:val="single" w:color="auto" w:sz="4" w:space="0"/>
              <w:bottom w:val="single" w:color="auto" w:sz="4" w:space="0"/>
              <w:right w:val="single" w:color="auto" w:sz="4" w:space="0"/>
            </w:tcBorders>
            <w:noWrap w:val="0"/>
            <w:vAlign w:val="center"/>
          </w:tcPr>
          <w:p w14:paraId="01452CA6">
            <w:pPr>
              <w:pStyle w:val="11"/>
              <w:adjustRightInd w:val="0"/>
              <w:snapToGrid w:val="0"/>
              <w:spacing w:line="400" w:lineRule="exact"/>
              <w:jc w:val="center"/>
              <w:rPr>
                <w:rFonts w:hAnsi="宋体" w:cs="Times New Roman"/>
              </w:rPr>
            </w:pPr>
          </w:p>
        </w:tc>
        <w:tc>
          <w:tcPr>
            <w:tcW w:w="1258" w:type="dxa"/>
            <w:vMerge w:val="continue"/>
            <w:tcBorders>
              <w:left w:val="nil"/>
              <w:bottom w:val="single" w:color="auto" w:sz="4" w:space="0"/>
              <w:right w:val="single" w:color="auto" w:sz="4" w:space="0"/>
            </w:tcBorders>
            <w:noWrap w:val="0"/>
            <w:vAlign w:val="center"/>
          </w:tcPr>
          <w:p w14:paraId="6D1E2E37">
            <w:pPr>
              <w:pStyle w:val="11"/>
              <w:adjustRightInd w:val="0"/>
              <w:snapToGrid w:val="0"/>
              <w:spacing w:line="400" w:lineRule="exact"/>
              <w:jc w:val="center"/>
              <w:rPr>
                <w:rFonts w:hAnsi="宋体" w:cs="Times New Roman"/>
              </w:rPr>
            </w:pPr>
          </w:p>
        </w:tc>
        <w:tc>
          <w:tcPr>
            <w:tcW w:w="2478" w:type="dxa"/>
            <w:tcBorders>
              <w:top w:val="single" w:color="auto" w:sz="4" w:space="0"/>
              <w:left w:val="single" w:color="auto" w:sz="4" w:space="0"/>
              <w:bottom w:val="single" w:color="auto" w:sz="4" w:space="0"/>
              <w:right w:val="single" w:color="auto" w:sz="4" w:space="0"/>
            </w:tcBorders>
            <w:noWrap w:val="0"/>
            <w:vAlign w:val="center"/>
          </w:tcPr>
          <w:p w14:paraId="40A2A5B8">
            <w:pPr>
              <w:pStyle w:val="11"/>
              <w:adjustRightInd w:val="0"/>
              <w:snapToGrid w:val="0"/>
              <w:spacing w:line="360" w:lineRule="exact"/>
              <w:jc w:val="center"/>
              <w:rPr>
                <w:rFonts w:hAnsi="宋体" w:cs="Times New Roman"/>
              </w:rPr>
            </w:pPr>
            <w:r>
              <w:rPr>
                <w:rFonts w:hint="eastAsia" w:hAnsi="宋体" w:cs="Times New Roman"/>
              </w:rPr>
              <w:t>资源配备计划</w:t>
            </w:r>
          </w:p>
          <w:p w14:paraId="0F8DBDF8">
            <w:pPr>
              <w:pStyle w:val="11"/>
              <w:adjustRightInd w:val="0"/>
              <w:snapToGrid w:val="0"/>
              <w:spacing w:line="360" w:lineRule="exact"/>
              <w:jc w:val="center"/>
              <w:rPr>
                <w:rFonts w:hAnsi="宋体" w:cs="Times New Roman"/>
              </w:rPr>
            </w:pPr>
            <w:r>
              <w:rPr>
                <w:rFonts w:hint="eastAsia" w:hAnsi="宋体" w:cs="Times New Roman"/>
              </w:rPr>
              <w:t>（</w:t>
            </w:r>
            <w:r>
              <w:rPr>
                <w:rFonts w:hint="eastAsia" w:hAnsi="宋体" w:cs="Times New Roman"/>
                <w:lang w:val="en-US" w:eastAsia="zh-CN"/>
              </w:rPr>
              <w:t>4</w:t>
            </w:r>
            <w:r>
              <w:rPr>
                <w:rFonts w:hint="eastAsia" w:hAnsi="宋体" w:cs="Times New Roman"/>
              </w:rPr>
              <w:t>分）</w:t>
            </w:r>
          </w:p>
        </w:tc>
        <w:tc>
          <w:tcPr>
            <w:tcW w:w="4812" w:type="dxa"/>
            <w:tcBorders>
              <w:top w:val="single" w:color="auto" w:sz="4" w:space="0"/>
              <w:left w:val="single" w:color="auto" w:sz="4" w:space="0"/>
              <w:bottom w:val="single" w:color="auto" w:sz="4" w:space="0"/>
              <w:right w:val="single" w:color="auto" w:sz="4" w:space="0"/>
            </w:tcBorders>
            <w:noWrap w:val="0"/>
            <w:vAlign w:val="center"/>
          </w:tcPr>
          <w:p w14:paraId="17084F82">
            <w:pPr>
              <w:pStyle w:val="11"/>
              <w:adjustRightInd w:val="0"/>
              <w:snapToGrid w:val="0"/>
              <w:spacing w:line="400" w:lineRule="exact"/>
              <w:jc w:val="left"/>
              <w:rPr>
                <w:rFonts w:hAnsi="宋体" w:cs="Times New Roman"/>
              </w:rPr>
            </w:pPr>
            <w:r>
              <w:rPr>
                <w:rFonts w:hint="eastAsia" w:hAnsi="宋体" w:cs="Times New Roman"/>
              </w:rPr>
              <w:t>投入本项目施工的主要机械设备使用计划、资金使用、劳动力的安排、主要材料用量计划。</w:t>
            </w:r>
            <w:r>
              <w:rPr>
                <w:rFonts w:hAnsi="宋体" w:cs="Times New Roman"/>
              </w:rPr>
              <w:t>基本满足要求得</w:t>
            </w:r>
            <w:r>
              <w:rPr>
                <w:rFonts w:hint="eastAsia" w:hAnsi="宋体" w:cs="Times New Roman"/>
              </w:rPr>
              <w:t>1</w:t>
            </w:r>
            <w:r>
              <w:rPr>
                <w:rFonts w:hAnsi="宋体" w:cs="Times New Roman"/>
              </w:rPr>
              <w:t>分，满足要求得</w:t>
            </w:r>
            <w:r>
              <w:rPr>
                <w:rFonts w:hint="eastAsia" w:hAnsi="宋体" w:cs="Times New Roman"/>
                <w:lang w:val="en-US" w:eastAsia="zh-CN"/>
              </w:rPr>
              <w:t>2</w:t>
            </w:r>
            <w:r>
              <w:rPr>
                <w:rFonts w:hAnsi="宋体" w:cs="Times New Roman"/>
              </w:rPr>
              <w:t>分</w:t>
            </w:r>
            <w:r>
              <w:rPr>
                <w:rFonts w:hint="eastAsia" w:hAnsi="宋体" w:cs="Times New Roman"/>
              </w:rPr>
              <w:t>；</w:t>
            </w:r>
            <w:r>
              <w:rPr>
                <w:rFonts w:ascii="Times New Roman" w:hAnsi="Times New Roman"/>
                <w:sz w:val="21"/>
                <w:szCs w:val="21"/>
                <w:lang w:eastAsia="zh-CN"/>
              </w:rPr>
              <w:t>优</w:t>
            </w:r>
            <w:r>
              <w:rPr>
                <w:rFonts w:hint="eastAsia" w:ascii="Times New Roman" w:hAnsi="Times New Roman"/>
                <w:sz w:val="21"/>
                <w:szCs w:val="21"/>
                <w:lang w:eastAsia="zh-CN"/>
              </w:rPr>
              <w:t>秀的得</w:t>
            </w:r>
            <w:r>
              <w:rPr>
                <w:rFonts w:hint="eastAsia" w:ascii="Times New Roman" w:hAnsi="Times New Roman"/>
                <w:sz w:val="21"/>
                <w:szCs w:val="21"/>
                <w:lang w:val="en-US" w:eastAsia="zh-CN"/>
              </w:rPr>
              <w:t>4</w:t>
            </w:r>
            <w:r>
              <w:rPr>
                <w:rFonts w:ascii="Times New Roman" w:hAnsi="Times New Roman"/>
                <w:sz w:val="21"/>
                <w:szCs w:val="21"/>
                <w:lang w:eastAsia="zh-CN"/>
              </w:rPr>
              <w:t>分</w:t>
            </w:r>
            <w:r>
              <w:rPr>
                <w:rFonts w:hint="eastAsia" w:ascii="Times New Roman" w:hAnsi="Times New Roman"/>
                <w:sz w:val="21"/>
                <w:szCs w:val="21"/>
                <w:lang w:eastAsia="zh-CN"/>
              </w:rPr>
              <w:t>。</w:t>
            </w:r>
            <w:r>
              <w:rPr>
                <w:rFonts w:hint="eastAsia" w:hAnsi="宋体" w:cs="Times New Roman"/>
              </w:rPr>
              <w:t xml:space="preserve"> </w:t>
            </w:r>
          </w:p>
        </w:tc>
      </w:tr>
    </w:tbl>
    <w:p w14:paraId="102D0FA0">
      <w:pPr>
        <w:pStyle w:val="11"/>
        <w:adjustRightInd w:val="0"/>
        <w:snapToGrid w:val="0"/>
        <w:ind w:firstLine="420" w:firstLineChars="200"/>
        <w:jc w:val="left"/>
        <w:rPr>
          <w:rFonts w:hAnsi="宋体" w:cs="Times New Roman"/>
        </w:rPr>
      </w:pPr>
      <w:r>
        <w:rPr>
          <w:rFonts w:hAnsi="宋体"/>
        </w:rPr>
        <w:t>由评委根据投标人</w:t>
      </w:r>
      <w:r>
        <w:rPr>
          <w:rFonts w:hAnsi="宋体" w:cs="Times New Roman"/>
        </w:rPr>
        <w:t>的施工组织方案打分详见附表（共</w:t>
      </w:r>
      <w:r>
        <w:rPr>
          <w:rFonts w:hint="eastAsia" w:hAnsi="宋体" w:cs="Times New Roman"/>
          <w:lang w:val="en-US" w:eastAsia="zh-CN"/>
        </w:rPr>
        <w:t>30</w:t>
      </w:r>
      <w:r>
        <w:rPr>
          <w:rFonts w:hAnsi="宋体" w:cs="Times New Roman"/>
        </w:rPr>
        <w:t>分）。</w:t>
      </w:r>
    </w:p>
    <w:p w14:paraId="676EAB98">
      <w:pPr>
        <w:pStyle w:val="7"/>
        <w:spacing w:line="520" w:lineRule="exact"/>
        <w:ind w:firstLineChars="200"/>
        <w:rPr>
          <w:rFonts w:hint="eastAsia" w:ascii="宋体" w:hAnsi="宋体"/>
          <w:szCs w:val="21"/>
        </w:rPr>
      </w:pPr>
    </w:p>
    <w:p w14:paraId="3BBC6841">
      <w:pPr>
        <w:pStyle w:val="7"/>
        <w:spacing w:line="520" w:lineRule="exact"/>
        <w:ind w:left="0" w:leftChars="0" w:firstLine="0" w:firstLineChars="0"/>
        <w:rPr>
          <w:rFonts w:hint="eastAsia" w:hAnsi="宋体" w:cs="Times New Roman"/>
        </w:rPr>
      </w:pPr>
      <w:r>
        <w:rPr>
          <w:rFonts w:hint="eastAsia" w:ascii="宋体" w:hAnsi="宋体"/>
          <w:szCs w:val="21"/>
        </w:rPr>
        <w:t>5.2.2商务</w:t>
      </w:r>
      <w:r>
        <w:rPr>
          <w:rFonts w:ascii="宋体" w:hAnsi="宋体"/>
          <w:szCs w:val="21"/>
        </w:rPr>
        <w:t>标评分标准</w:t>
      </w:r>
    </w:p>
    <w:tbl>
      <w:tblPr>
        <w:tblStyle w:val="17"/>
        <w:tblpPr w:leftFromText="180" w:rightFromText="180" w:vertAnchor="text" w:horzAnchor="page" w:tblpX="1555" w:tblpY="508"/>
        <w:tblOverlap w:val="never"/>
        <w:tblW w:w="960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531"/>
        <w:gridCol w:w="2213"/>
        <w:gridCol w:w="5960"/>
      </w:tblGrid>
      <w:tr w14:paraId="3956D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31" w:type="dxa"/>
            <w:gridSpan w:val="2"/>
            <w:tcBorders>
              <w:top w:val="single" w:color="auto" w:sz="4" w:space="0"/>
              <w:bottom w:val="single" w:color="auto" w:sz="4" w:space="0"/>
              <w:right w:val="single" w:color="auto" w:sz="4" w:space="0"/>
            </w:tcBorders>
            <w:noWrap w:val="0"/>
            <w:vAlign w:val="center"/>
          </w:tcPr>
          <w:p w14:paraId="2A6F50F1">
            <w:pPr>
              <w:spacing w:line="440" w:lineRule="exact"/>
              <w:jc w:val="center"/>
              <w:rPr>
                <w:b/>
                <w:szCs w:val="21"/>
              </w:rPr>
            </w:pPr>
            <w:r>
              <w:rPr>
                <w:b/>
                <w:szCs w:val="21"/>
              </w:rPr>
              <w:t>条款号</w:t>
            </w:r>
          </w:p>
        </w:tc>
        <w:tc>
          <w:tcPr>
            <w:tcW w:w="2213" w:type="dxa"/>
            <w:tcBorders>
              <w:top w:val="single" w:color="auto" w:sz="4" w:space="0"/>
              <w:left w:val="single" w:color="auto" w:sz="4" w:space="0"/>
              <w:bottom w:val="single" w:color="auto" w:sz="4" w:space="0"/>
              <w:right w:val="single" w:color="auto" w:sz="4" w:space="0"/>
            </w:tcBorders>
            <w:noWrap w:val="0"/>
            <w:vAlign w:val="center"/>
          </w:tcPr>
          <w:p w14:paraId="68F6E765">
            <w:pPr>
              <w:spacing w:line="440" w:lineRule="exact"/>
              <w:jc w:val="center"/>
              <w:rPr>
                <w:szCs w:val="21"/>
              </w:rPr>
            </w:pPr>
            <w:r>
              <w:rPr>
                <w:szCs w:val="21"/>
              </w:rPr>
              <w:t>条款内容</w:t>
            </w:r>
          </w:p>
        </w:tc>
        <w:tc>
          <w:tcPr>
            <w:tcW w:w="5960" w:type="dxa"/>
            <w:tcBorders>
              <w:top w:val="single" w:color="auto" w:sz="4" w:space="0"/>
              <w:left w:val="single" w:color="auto" w:sz="4" w:space="0"/>
              <w:bottom w:val="single" w:color="auto" w:sz="4" w:space="0"/>
              <w:right w:val="single" w:color="auto" w:sz="4" w:space="0"/>
            </w:tcBorders>
            <w:noWrap w:val="0"/>
            <w:vAlign w:val="center"/>
          </w:tcPr>
          <w:p w14:paraId="16A91976">
            <w:pPr>
              <w:spacing w:line="440" w:lineRule="exact"/>
              <w:jc w:val="center"/>
              <w:rPr>
                <w:b/>
                <w:szCs w:val="21"/>
              </w:rPr>
            </w:pPr>
            <w:r>
              <w:rPr>
                <w:b/>
                <w:szCs w:val="21"/>
              </w:rPr>
              <w:t>编列内容</w:t>
            </w:r>
          </w:p>
        </w:tc>
      </w:tr>
      <w:tr w14:paraId="7CAF5E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31" w:type="dxa"/>
            <w:gridSpan w:val="2"/>
            <w:tcBorders>
              <w:bottom w:val="single" w:color="auto" w:sz="4" w:space="0"/>
              <w:right w:val="single" w:color="auto" w:sz="4" w:space="0"/>
            </w:tcBorders>
            <w:noWrap w:val="0"/>
            <w:vAlign w:val="center"/>
          </w:tcPr>
          <w:p w14:paraId="1B36827F">
            <w:pPr>
              <w:spacing w:line="440" w:lineRule="exact"/>
              <w:jc w:val="center"/>
              <w:rPr>
                <w:szCs w:val="21"/>
              </w:rPr>
            </w:pPr>
            <w:r>
              <w:rPr>
                <w:rFonts w:hint="eastAsia"/>
                <w:szCs w:val="21"/>
              </w:rPr>
              <w:t>5.2.2.1</w:t>
            </w:r>
          </w:p>
        </w:tc>
        <w:tc>
          <w:tcPr>
            <w:tcW w:w="2213" w:type="dxa"/>
            <w:tcBorders>
              <w:top w:val="single" w:color="auto" w:sz="4" w:space="0"/>
              <w:left w:val="single" w:color="auto" w:sz="4" w:space="0"/>
              <w:bottom w:val="single" w:color="auto" w:sz="4" w:space="0"/>
              <w:right w:val="single" w:color="auto" w:sz="4" w:space="0"/>
            </w:tcBorders>
            <w:noWrap w:val="0"/>
            <w:vAlign w:val="center"/>
          </w:tcPr>
          <w:p w14:paraId="254A088F">
            <w:pPr>
              <w:spacing w:line="440" w:lineRule="exact"/>
              <w:jc w:val="center"/>
              <w:rPr>
                <w:szCs w:val="21"/>
              </w:rPr>
            </w:pPr>
            <w:r>
              <w:rPr>
                <w:szCs w:val="21"/>
              </w:rPr>
              <w:t>分值构成</w:t>
            </w:r>
            <w:r>
              <w:rPr>
                <w:rFonts w:hint="eastAsia"/>
                <w:szCs w:val="21"/>
              </w:rPr>
              <w:t>(100分)</w:t>
            </w:r>
          </w:p>
        </w:tc>
        <w:tc>
          <w:tcPr>
            <w:tcW w:w="5960" w:type="dxa"/>
            <w:tcBorders>
              <w:top w:val="single" w:color="auto" w:sz="4" w:space="0"/>
              <w:left w:val="single" w:color="auto" w:sz="4" w:space="0"/>
              <w:bottom w:val="single" w:color="auto" w:sz="4" w:space="0"/>
              <w:right w:val="single" w:color="auto" w:sz="4" w:space="0"/>
            </w:tcBorders>
            <w:noWrap w:val="0"/>
            <w:vAlign w:val="center"/>
          </w:tcPr>
          <w:p w14:paraId="42FAC6B3">
            <w:pPr>
              <w:spacing w:line="440" w:lineRule="exact"/>
              <w:rPr>
                <w:rFonts w:hint="eastAsia"/>
                <w:szCs w:val="21"/>
              </w:rPr>
            </w:pPr>
            <w:r>
              <w:rPr>
                <w:rFonts w:hint="eastAsia"/>
                <w:szCs w:val="21"/>
              </w:rPr>
              <w:t>技术标</w:t>
            </w:r>
            <w:r>
              <w:rPr>
                <w:szCs w:val="21"/>
              </w:rPr>
              <w:t>：</w:t>
            </w:r>
            <w:r>
              <w:rPr>
                <w:szCs w:val="21"/>
                <w:u w:val="single"/>
              </w:rPr>
              <w:t xml:space="preserve"> </w:t>
            </w:r>
            <w:r>
              <w:rPr>
                <w:rFonts w:hint="eastAsia"/>
                <w:szCs w:val="21"/>
                <w:u w:val="single"/>
                <w:lang w:val="en-US" w:eastAsia="zh-CN"/>
              </w:rPr>
              <w:t>30</w:t>
            </w:r>
            <w:r>
              <w:rPr>
                <w:szCs w:val="21"/>
                <w:u w:val="single"/>
              </w:rPr>
              <w:t xml:space="preserve"> </w:t>
            </w:r>
            <w:r>
              <w:rPr>
                <w:szCs w:val="21"/>
              </w:rPr>
              <w:t>分</w:t>
            </w:r>
          </w:p>
          <w:p w14:paraId="4FB5E0EA">
            <w:pPr>
              <w:spacing w:line="440" w:lineRule="exact"/>
              <w:rPr>
                <w:szCs w:val="21"/>
              </w:rPr>
            </w:pPr>
            <w:r>
              <w:rPr>
                <w:rFonts w:hint="eastAsia"/>
                <w:szCs w:val="21"/>
              </w:rPr>
              <w:t>商务标</w:t>
            </w:r>
            <w:r>
              <w:rPr>
                <w:szCs w:val="21"/>
              </w:rPr>
              <w:t>：</w:t>
            </w:r>
            <w:r>
              <w:rPr>
                <w:szCs w:val="21"/>
                <w:u w:val="single"/>
              </w:rPr>
              <w:t xml:space="preserve"> </w:t>
            </w:r>
            <w:r>
              <w:rPr>
                <w:rFonts w:hint="eastAsia"/>
                <w:szCs w:val="21"/>
                <w:u w:val="single"/>
                <w:lang w:val="en-US" w:eastAsia="zh-CN"/>
              </w:rPr>
              <w:t>70</w:t>
            </w:r>
            <w:r>
              <w:rPr>
                <w:szCs w:val="21"/>
                <w:u w:val="single"/>
              </w:rPr>
              <w:t xml:space="preserve"> </w:t>
            </w:r>
            <w:r>
              <w:rPr>
                <w:szCs w:val="21"/>
              </w:rPr>
              <w:t>分</w:t>
            </w:r>
          </w:p>
        </w:tc>
      </w:tr>
      <w:tr w14:paraId="7BB03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1431" w:type="dxa"/>
            <w:gridSpan w:val="2"/>
            <w:tcBorders>
              <w:top w:val="single" w:color="auto" w:sz="4" w:space="0"/>
              <w:bottom w:val="single" w:color="auto" w:sz="4" w:space="0"/>
              <w:right w:val="single" w:color="auto" w:sz="4" w:space="0"/>
            </w:tcBorders>
            <w:noWrap w:val="0"/>
            <w:vAlign w:val="center"/>
          </w:tcPr>
          <w:p w14:paraId="50D069A6">
            <w:pPr>
              <w:spacing w:line="440" w:lineRule="exact"/>
              <w:jc w:val="center"/>
              <w:rPr>
                <w:szCs w:val="21"/>
              </w:rPr>
            </w:pPr>
            <w:r>
              <w:rPr>
                <w:rFonts w:hint="eastAsia"/>
                <w:szCs w:val="21"/>
              </w:rPr>
              <w:t>5.2.2.2</w:t>
            </w:r>
          </w:p>
        </w:tc>
        <w:tc>
          <w:tcPr>
            <w:tcW w:w="2213" w:type="dxa"/>
            <w:tcBorders>
              <w:top w:val="single" w:color="auto" w:sz="4" w:space="0"/>
              <w:left w:val="single" w:color="auto" w:sz="4" w:space="0"/>
              <w:bottom w:val="single" w:color="auto" w:sz="4" w:space="0"/>
              <w:right w:val="single" w:color="auto" w:sz="4" w:space="0"/>
            </w:tcBorders>
            <w:noWrap w:val="0"/>
            <w:vAlign w:val="center"/>
          </w:tcPr>
          <w:p w14:paraId="3D2DFA56">
            <w:pPr>
              <w:spacing w:line="440" w:lineRule="exact"/>
              <w:jc w:val="center"/>
              <w:rPr>
                <w:szCs w:val="21"/>
              </w:rPr>
            </w:pPr>
            <w:r>
              <w:rPr>
                <w:rFonts w:hint="eastAsia"/>
                <w:szCs w:val="21"/>
              </w:rPr>
              <w:t>磋商后的最终报价有效的确定</w:t>
            </w:r>
          </w:p>
        </w:tc>
        <w:tc>
          <w:tcPr>
            <w:tcW w:w="5960" w:type="dxa"/>
            <w:tcBorders>
              <w:top w:val="single" w:color="auto" w:sz="4" w:space="0"/>
              <w:left w:val="single" w:color="auto" w:sz="4" w:space="0"/>
              <w:bottom w:val="single" w:color="auto" w:sz="4" w:space="0"/>
              <w:right w:val="single" w:color="auto" w:sz="4" w:space="0"/>
            </w:tcBorders>
            <w:noWrap w:val="0"/>
            <w:vAlign w:val="center"/>
          </w:tcPr>
          <w:p w14:paraId="5D16582B">
            <w:pPr>
              <w:spacing w:line="440" w:lineRule="exact"/>
              <w:rPr>
                <w:rFonts w:hint="eastAsia"/>
                <w:szCs w:val="21"/>
              </w:rPr>
            </w:pPr>
            <w:r>
              <w:rPr>
                <w:rFonts w:hint="eastAsia"/>
                <w:szCs w:val="21"/>
              </w:rPr>
              <w:t>投标人磋商后的最终报价低于最高限价的为有效报价；超过最高限价，按</w:t>
            </w:r>
            <w:r>
              <w:rPr>
                <w:rFonts w:hint="eastAsia"/>
                <w:szCs w:val="21"/>
                <w:lang w:eastAsia="zh-CN"/>
              </w:rPr>
              <w:t>无效投标文件</w:t>
            </w:r>
            <w:r>
              <w:rPr>
                <w:rFonts w:hint="eastAsia"/>
                <w:szCs w:val="21"/>
              </w:rPr>
              <w:t>处理，不能作为</w:t>
            </w:r>
            <w:r>
              <w:rPr>
                <w:szCs w:val="21"/>
              </w:rPr>
              <w:t>评标基准价</w:t>
            </w:r>
            <w:r>
              <w:rPr>
                <w:rFonts w:hint="eastAsia"/>
                <w:szCs w:val="21"/>
              </w:rPr>
              <w:t>计算基数值。</w:t>
            </w:r>
          </w:p>
        </w:tc>
      </w:tr>
      <w:tr w14:paraId="1F50DD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31" w:type="dxa"/>
            <w:gridSpan w:val="2"/>
            <w:tcBorders>
              <w:top w:val="single" w:color="auto" w:sz="4" w:space="0"/>
              <w:bottom w:val="single" w:color="auto" w:sz="4" w:space="0"/>
              <w:right w:val="single" w:color="auto" w:sz="4" w:space="0"/>
            </w:tcBorders>
            <w:noWrap w:val="0"/>
            <w:vAlign w:val="center"/>
          </w:tcPr>
          <w:p w14:paraId="66897D72">
            <w:pPr>
              <w:spacing w:line="440" w:lineRule="exact"/>
              <w:jc w:val="center"/>
              <w:rPr>
                <w:rFonts w:hint="eastAsia"/>
                <w:szCs w:val="21"/>
              </w:rPr>
            </w:pPr>
            <w:r>
              <w:rPr>
                <w:rFonts w:hint="eastAsia"/>
                <w:szCs w:val="21"/>
              </w:rPr>
              <w:t>5.2.2.3</w:t>
            </w:r>
          </w:p>
        </w:tc>
        <w:tc>
          <w:tcPr>
            <w:tcW w:w="2213" w:type="dxa"/>
            <w:tcBorders>
              <w:top w:val="single" w:color="auto" w:sz="4" w:space="0"/>
              <w:left w:val="single" w:color="auto" w:sz="4" w:space="0"/>
              <w:bottom w:val="single" w:color="auto" w:sz="4" w:space="0"/>
              <w:right w:val="single" w:color="auto" w:sz="4" w:space="0"/>
            </w:tcBorders>
            <w:noWrap w:val="0"/>
            <w:vAlign w:val="center"/>
          </w:tcPr>
          <w:p w14:paraId="08779090">
            <w:pPr>
              <w:spacing w:line="440" w:lineRule="exact"/>
              <w:jc w:val="center"/>
              <w:rPr>
                <w:szCs w:val="21"/>
              </w:rPr>
            </w:pPr>
            <w:r>
              <w:rPr>
                <w:szCs w:val="21"/>
              </w:rPr>
              <w:t>评标基准价</w:t>
            </w:r>
            <w:r>
              <w:rPr>
                <w:rFonts w:hint="eastAsia"/>
                <w:szCs w:val="21"/>
              </w:rPr>
              <w:t>（以下简称评标价）</w:t>
            </w:r>
            <w:r>
              <w:rPr>
                <w:szCs w:val="21"/>
              </w:rPr>
              <w:t>计算</w:t>
            </w:r>
            <w:r>
              <w:rPr>
                <w:rFonts w:hint="eastAsia"/>
                <w:szCs w:val="21"/>
              </w:rPr>
              <w:t>方法</w:t>
            </w:r>
          </w:p>
        </w:tc>
        <w:tc>
          <w:tcPr>
            <w:tcW w:w="5960" w:type="dxa"/>
            <w:tcBorders>
              <w:top w:val="single" w:color="auto" w:sz="4" w:space="0"/>
              <w:left w:val="single" w:color="auto" w:sz="4" w:space="0"/>
              <w:bottom w:val="single" w:color="auto" w:sz="4" w:space="0"/>
              <w:right w:val="single" w:color="auto" w:sz="4" w:space="0"/>
            </w:tcBorders>
            <w:noWrap w:val="0"/>
            <w:vAlign w:val="center"/>
          </w:tcPr>
          <w:p w14:paraId="5DAF7B6B">
            <w:pPr>
              <w:spacing w:line="440" w:lineRule="exact"/>
              <w:rPr>
                <w:rFonts w:hint="eastAsia"/>
                <w:szCs w:val="21"/>
              </w:rPr>
            </w:pPr>
            <w:r>
              <w:rPr>
                <w:rFonts w:hint="eastAsia"/>
                <w:szCs w:val="21"/>
              </w:rPr>
              <w:t>磋商后的最终有效报价平均值</w:t>
            </w:r>
          </w:p>
        </w:tc>
      </w:tr>
      <w:tr w14:paraId="1EE2A4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1431" w:type="dxa"/>
            <w:gridSpan w:val="2"/>
            <w:tcBorders>
              <w:top w:val="single" w:color="auto" w:sz="4" w:space="0"/>
              <w:bottom w:val="single" w:color="auto" w:sz="4" w:space="0"/>
              <w:right w:val="single" w:color="auto" w:sz="4" w:space="0"/>
            </w:tcBorders>
            <w:noWrap w:val="0"/>
            <w:vAlign w:val="center"/>
          </w:tcPr>
          <w:p w14:paraId="7F9A40C4">
            <w:pPr>
              <w:spacing w:line="440" w:lineRule="exact"/>
              <w:jc w:val="center"/>
              <w:rPr>
                <w:szCs w:val="21"/>
              </w:rPr>
            </w:pPr>
            <w:r>
              <w:rPr>
                <w:rFonts w:hint="eastAsia"/>
                <w:szCs w:val="21"/>
              </w:rPr>
              <w:t>5.2.2.4</w:t>
            </w:r>
          </w:p>
        </w:tc>
        <w:tc>
          <w:tcPr>
            <w:tcW w:w="2213" w:type="dxa"/>
            <w:tcBorders>
              <w:top w:val="single" w:color="auto" w:sz="4" w:space="0"/>
              <w:left w:val="single" w:color="auto" w:sz="4" w:space="0"/>
              <w:right w:val="single" w:color="auto" w:sz="4" w:space="0"/>
            </w:tcBorders>
            <w:noWrap w:val="0"/>
            <w:vAlign w:val="center"/>
          </w:tcPr>
          <w:p w14:paraId="388D580B">
            <w:pPr>
              <w:spacing w:line="440" w:lineRule="exact"/>
              <w:jc w:val="center"/>
              <w:rPr>
                <w:rFonts w:hint="eastAsia"/>
                <w:szCs w:val="21"/>
              </w:rPr>
            </w:pPr>
            <w:r>
              <w:rPr>
                <w:rFonts w:hint="eastAsia"/>
                <w:szCs w:val="21"/>
              </w:rPr>
              <w:t>磋商后的最终报价</w:t>
            </w:r>
            <w:r>
              <w:rPr>
                <w:szCs w:val="21"/>
              </w:rPr>
              <w:t>的偏差率</w:t>
            </w:r>
            <w:r>
              <w:rPr>
                <w:rFonts w:hint="eastAsia"/>
                <w:szCs w:val="21"/>
              </w:rPr>
              <w:t>计算公式</w:t>
            </w:r>
          </w:p>
        </w:tc>
        <w:tc>
          <w:tcPr>
            <w:tcW w:w="5960" w:type="dxa"/>
            <w:tcBorders>
              <w:top w:val="single" w:color="auto" w:sz="4" w:space="0"/>
              <w:left w:val="single" w:color="auto" w:sz="4" w:space="0"/>
              <w:right w:val="single" w:color="auto" w:sz="4" w:space="0"/>
            </w:tcBorders>
            <w:noWrap w:val="0"/>
            <w:vAlign w:val="center"/>
          </w:tcPr>
          <w:p w14:paraId="1799162E">
            <w:pPr>
              <w:spacing w:line="440" w:lineRule="exact"/>
              <w:rPr>
                <w:szCs w:val="21"/>
              </w:rPr>
            </w:pPr>
            <w:r>
              <w:rPr>
                <w:rFonts w:hint="eastAsia"/>
                <w:szCs w:val="21"/>
              </w:rPr>
              <w:t>偏差率</w:t>
            </w:r>
            <w:r>
              <w:rPr>
                <w:szCs w:val="21"/>
              </w:rPr>
              <w:t>=100% ×（投标人</w:t>
            </w:r>
            <w:r>
              <w:rPr>
                <w:rFonts w:hint="eastAsia"/>
                <w:szCs w:val="21"/>
              </w:rPr>
              <w:t>磋商后的最终有效报价</w:t>
            </w:r>
            <w:r>
              <w:rPr>
                <w:szCs w:val="21"/>
              </w:rPr>
              <w:t>−评标基准价）/评标基准价</w:t>
            </w:r>
          </w:p>
        </w:tc>
      </w:tr>
      <w:tr w14:paraId="09E9900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2751"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5DFF5529">
            <w:pPr>
              <w:spacing w:line="440" w:lineRule="exact"/>
              <w:jc w:val="center"/>
              <w:rPr>
                <w:rFonts w:hint="eastAsia"/>
                <w:szCs w:val="21"/>
              </w:rPr>
            </w:pPr>
            <w:r>
              <w:rPr>
                <w:rFonts w:hint="eastAsia"/>
                <w:szCs w:val="21"/>
              </w:rPr>
              <w:t>5.2.2.</w:t>
            </w:r>
            <w:r>
              <w:rPr>
                <w:szCs w:val="21"/>
              </w:rPr>
              <w:t xml:space="preserve"> </w:t>
            </w:r>
            <w:r>
              <w:rPr>
                <w:rFonts w:hint="eastAsia"/>
                <w:szCs w:val="21"/>
              </w:rPr>
              <w:t>5</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667D0F1C">
            <w:pPr>
              <w:spacing w:line="440" w:lineRule="exact"/>
              <w:jc w:val="center"/>
              <w:rPr>
                <w:szCs w:val="21"/>
              </w:rPr>
            </w:pPr>
            <w:r>
              <w:rPr>
                <w:rFonts w:hint="eastAsia"/>
                <w:szCs w:val="21"/>
              </w:rPr>
              <w:t>报价</w:t>
            </w:r>
            <w:r>
              <w:rPr>
                <w:szCs w:val="21"/>
              </w:rPr>
              <w:t>评分标准</w:t>
            </w:r>
          </w:p>
        </w:tc>
        <w:tc>
          <w:tcPr>
            <w:tcW w:w="2213" w:type="dxa"/>
            <w:tcBorders>
              <w:top w:val="single" w:color="auto" w:sz="4" w:space="0"/>
              <w:left w:val="single" w:color="auto" w:sz="4" w:space="0"/>
              <w:bottom w:val="single" w:color="auto" w:sz="4" w:space="0"/>
              <w:right w:val="single" w:color="auto" w:sz="4" w:space="0"/>
            </w:tcBorders>
            <w:noWrap w:val="0"/>
            <w:vAlign w:val="center"/>
          </w:tcPr>
          <w:p w14:paraId="4388817A">
            <w:pPr>
              <w:spacing w:line="440" w:lineRule="exact"/>
              <w:jc w:val="center"/>
              <w:rPr>
                <w:rFonts w:hint="eastAsia"/>
                <w:szCs w:val="21"/>
              </w:rPr>
            </w:pPr>
            <w:r>
              <w:rPr>
                <w:rFonts w:hint="eastAsia"/>
                <w:szCs w:val="21"/>
              </w:rPr>
              <w:t>评标价</w:t>
            </w:r>
          </w:p>
          <w:p w14:paraId="66807FDE">
            <w:pPr>
              <w:spacing w:line="440" w:lineRule="exact"/>
              <w:jc w:val="center"/>
              <w:rPr>
                <w:rFonts w:hint="default" w:eastAsia="宋体"/>
                <w:szCs w:val="21"/>
                <w:lang w:val="en-US" w:eastAsia="zh-CN"/>
              </w:rPr>
            </w:pPr>
            <w:r>
              <w:rPr>
                <w:rFonts w:hint="eastAsia"/>
                <w:szCs w:val="21"/>
                <w:lang w:val="en-US" w:eastAsia="zh-CN"/>
              </w:rPr>
              <w:t>（60分)</w:t>
            </w:r>
          </w:p>
        </w:tc>
        <w:tc>
          <w:tcPr>
            <w:tcW w:w="5960" w:type="dxa"/>
            <w:tcBorders>
              <w:top w:val="single" w:color="auto" w:sz="4" w:space="0"/>
              <w:left w:val="single" w:color="auto" w:sz="4" w:space="0"/>
              <w:bottom w:val="single" w:color="auto" w:sz="4" w:space="0"/>
              <w:right w:val="single" w:color="auto" w:sz="4" w:space="0"/>
            </w:tcBorders>
            <w:noWrap w:val="0"/>
            <w:vAlign w:val="top"/>
          </w:tcPr>
          <w:p w14:paraId="68632870">
            <w:pPr>
              <w:spacing w:line="440" w:lineRule="exact"/>
              <w:jc w:val="both"/>
              <w:rPr>
                <w:rFonts w:hint="eastAsia"/>
                <w:szCs w:val="21"/>
              </w:rPr>
            </w:pPr>
            <w:r>
              <w:rPr>
                <w:rFonts w:hint="eastAsia"/>
                <w:szCs w:val="21"/>
              </w:rPr>
              <w:t>报价得分如下：</w:t>
            </w:r>
          </w:p>
          <w:p w14:paraId="45C432D6">
            <w:pPr>
              <w:spacing w:line="440" w:lineRule="exact"/>
              <w:jc w:val="center"/>
              <w:rPr>
                <w:rFonts w:hint="eastAsia"/>
                <w:szCs w:val="21"/>
              </w:rPr>
            </w:pPr>
            <w:r>
              <w:rPr>
                <w:rFonts w:hint="eastAsia"/>
                <w:szCs w:val="21"/>
              </w:rPr>
              <w:t>磋商后的最终有效报价高于评标价得分=</w:t>
            </w:r>
            <w:r>
              <w:rPr>
                <w:rFonts w:hint="eastAsia"/>
                <w:szCs w:val="21"/>
                <w:lang w:val="en-US" w:eastAsia="zh-CN"/>
              </w:rPr>
              <w:t>6</w:t>
            </w:r>
            <w:r>
              <w:rPr>
                <w:rFonts w:hint="eastAsia"/>
                <w:szCs w:val="21"/>
              </w:rPr>
              <w:t>0+[(Q-q)/Q]×100×3</w:t>
            </w:r>
          </w:p>
          <w:p w14:paraId="5A9FD67E">
            <w:pPr>
              <w:spacing w:line="440" w:lineRule="exact"/>
              <w:jc w:val="center"/>
              <w:rPr>
                <w:rFonts w:hint="eastAsia"/>
                <w:szCs w:val="21"/>
              </w:rPr>
            </w:pPr>
            <w:r>
              <w:rPr>
                <w:rFonts w:hint="eastAsia"/>
                <w:szCs w:val="21"/>
              </w:rPr>
              <w:t>磋商后的最终有效报价低于评标价得分=</w:t>
            </w:r>
            <w:r>
              <w:rPr>
                <w:rFonts w:hint="eastAsia"/>
                <w:szCs w:val="21"/>
                <w:lang w:val="en-US" w:eastAsia="zh-CN"/>
              </w:rPr>
              <w:t>6</w:t>
            </w:r>
            <w:r>
              <w:rPr>
                <w:rFonts w:hint="eastAsia"/>
                <w:szCs w:val="21"/>
              </w:rPr>
              <w:t>0-[(Q-q)/Q]×100×2</w:t>
            </w:r>
          </w:p>
          <w:p w14:paraId="15C8409C">
            <w:pPr>
              <w:spacing w:line="440" w:lineRule="exact"/>
              <w:jc w:val="center"/>
              <w:rPr>
                <w:rFonts w:hint="eastAsia"/>
                <w:szCs w:val="21"/>
              </w:rPr>
            </w:pPr>
            <w:r>
              <w:rPr>
                <w:rFonts w:hint="eastAsia"/>
                <w:szCs w:val="21"/>
              </w:rPr>
              <w:t xml:space="preserve">  式中：Q―评标价   q―磋商后的最终有效报价</w:t>
            </w:r>
          </w:p>
          <w:p w14:paraId="28533E3E">
            <w:pPr>
              <w:spacing w:line="440" w:lineRule="exact"/>
              <w:jc w:val="center"/>
              <w:rPr>
                <w:rFonts w:hint="eastAsia"/>
                <w:szCs w:val="21"/>
              </w:rPr>
            </w:pPr>
            <w:r>
              <w:rPr>
                <w:rFonts w:hint="eastAsia"/>
                <w:szCs w:val="21"/>
              </w:rPr>
              <w:t>评标价(Q)的确定：①有效报价个数少于或等于5家时，评标价(Q)为所有有效报价的算术平均值；</w:t>
            </w:r>
          </w:p>
          <w:p w14:paraId="3D422097">
            <w:pPr>
              <w:spacing w:line="440" w:lineRule="exact"/>
              <w:jc w:val="center"/>
              <w:rPr>
                <w:rFonts w:hint="eastAsia"/>
                <w:szCs w:val="21"/>
              </w:rPr>
            </w:pPr>
            <w:r>
              <w:rPr>
                <w:rFonts w:hint="eastAsia"/>
                <w:szCs w:val="21"/>
              </w:rPr>
              <w:t>②有效报价个数为超过5家的双数时，评标价(Q)为有效报价从高到低排序后中间4家报价的算术平均值；</w:t>
            </w:r>
          </w:p>
          <w:p w14:paraId="5E45AFD1">
            <w:pPr>
              <w:spacing w:line="440" w:lineRule="exact"/>
              <w:jc w:val="center"/>
              <w:rPr>
                <w:rFonts w:ascii="Times New Roman" w:hAnsi="Times New Roman" w:eastAsia="宋体" w:cs="Times New Roman"/>
                <w:kern w:val="2"/>
                <w:sz w:val="21"/>
                <w:szCs w:val="21"/>
                <w:lang w:val="en-US" w:eastAsia="zh-CN" w:bidi="ar-SA"/>
              </w:rPr>
            </w:pPr>
            <w:r>
              <w:rPr>
                <w:rFonts w:hint="eastAsia"/>
                <w:szCs w:val="21"/>
              </w:rPr>
              <w:t>③有效报价个数为超过5家的单数时，评标价(Q)为有效报价从高到低排序后中间3家报价的算术平均值</w:t>
            </w:r>
          </w:p>
        </w:tc>
      </w:tr>
      <w:tr w14:paraId="0468A91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491" w:hRule="atLeast"/>
        </w:trPr>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14:paraId="7BB503DF">
            <w:pPr>
              <w:spacing w:line="440" w:lineRule="exact"/>
              <w:jc w:val="center"/>
              <w:rPr>
                <w:rFonts w:hint="eastAsia"/>
                <w:szCs w:val="21"/>
              </w:rPr>
            </w:pPr>
            <w:r>
              <w:rPr>
                <w:rFonts w:hint="eastAsia"/>
                <w:szCs w:val="21"/>
              </w:rPr>
              <w:t>5.2.2.</w:t>
            </w:r>
            <w:r>
              <w:rPr>
                <w:szCs w:val="21"/>
              </w:rPr>
              <w:t xml:space="preserve"> </w:t>
            </w:r>
            <w:r>
              <w:rPr>
                <w:rFonts w:hint="eastAsia"/>
                <w:szCs w:val="21"/>
              </w:rPr>
              <w:t>6</w:t>
            </w:r>
          </w:p>
        </w:tc>
        <w:tc>
          <w:tcPr>
            <w:tcW w:w="531" w:type="dxa"/>
            <w:vMerge w:val="restart"/>
            <w:tcBorders>
              <w:top w:val="single" w:color="auto" w:sz="4" w:space="0"/>
              <w:left w:val="single" w:color="auto" w:sz="4" w:space="0"/>
              <w:bottom w:val="single" w:color="auto" w:sz="4" w:space="0"/>
              <w:right w:val="single" w:color="auto" w:sz="4" w:space="0"/>
            </w:tcBorders>
            <w:noWrap w:val="0"/>
            <w:vAlign w:val="center"/>
          </w:tcPr>
          <w:p w14:paraId="3609A86E">
            <w:pPr>
              <w:spacing w:line="440" w:lineRule="exact"/>
              <w:jc w:val="center"/>
              <w:rPr>
                <w:szCs w:val="21"/>
              </w:rPr>
            </w:pPr>
            <w:r>
              <w:rPr>
                <w:rFonts w:hint="eastAsia"/>
                <w:szCs w:val="21"/>
              </w:rPr>
              <w:t>投标工期</w:t>
            </w:r>
            <w:r>
              <w:rPr>
                <w:szCs w:val="21"/>
              </w:rPr>
              <w:t>评分标准</w:t>
            </w:r>
          </w:p>
        </w:tc>
        <w:tc>
          <w:tcPr>
            <w:tcW w:w="2213" w:type="dxa"/>
            <w:tcBorders>
              <w:top w:val="single" w:color="auto" w:sz="4" w:space="0"/>
              <w:left w:val="single" w:color="auto" w:sz="4" w:space="0"/>
              <w:bottom w:val="single" w:color="auto" w:sz="4" w:space="0"/>
              <w:right w:val="single" w:color="auto" w:sz="4" w:space="0"/>
            </w:tcBorders>
            <w:noWrap w:val="0"/>
            <w:vAlign w:val="center"/>
          </w:tcPr>
          <w:p w14:paraId="34042F48">
            <w:pPr>
              <w:spacing w:line="440" w:lineRule="exact"/>
              <w:jc w:val="left"/>
              <w:rPr>
                <w:rFonts w:hint="default" w:eastAsia="宋体"/>
                <w:szCs w:val="21"/>
                <w:lang w:val="en-US" w:eastAsia="zh-CN"/>
              </w:rPr>
            </w:pPr>
            <w:r>
              <w:rPr>
                <w:rFonts w:hint="eastAsia"/>
                <w:szCs w:val="21"/>
              </w:rPr>
              <w:t>是否满足招标文件要求</w:t>
            </w:r>
            <w:r>
              <w:rPr>
                <w:rFonts w:hint="eastAsia"/>
                <w:szCs w:val="21"/>
                <w:lang w:val="en-US" w:eastAsia="zh-CN"/>
              </w:rPr>
              <w:t>(1分)</w:t>
            </w:r>
          </w:p>
        </w:tc>
        <w:tc>
          <w:tcPr>
            <w:tcW w:w="5960" w:type="dxa"/>
            <w:tcBorders>
              <w:top w:val="single" w:color="auto" w:sz="4" w:space="0"/>
              <w:left w:val="single" w:color="auto" w:sz="4" w:space="0"/>
              <w:bottom w:val="single" w:color="auto" w:sz="4" w:space="0"/>
              <w:right w:val="single" w:color="auto" w:sz="4" w:space="0"/>
            </w:tcBorders>
            <w:noWrap w:val="0"/>
            <w:vAlign w:val="top"/>
          </w:tcPr>
          <w:p w14:paraId="6B0DB084">
            <w:pPr>
              <w:spacing w:line="440" w:lineRule="exact"/>
              <w:jc w:val="left"/>
              <w:rPr>
                <w:szCs w:val="21"/>
              </w:rPr>
            </w:pPr>
            <w:r>
              <w:rPr>
                <w:rFonts w:hint="eastAsia"/>
                <w:szCs w:val="21"/>
              </w:rPr>
              <w:t>投标工期不超过招标文件中提出的建设工期要求的得基本分1分。投标工期超过建设工期要求的视为投标单位未响应招标文件要求，该项得零分，且不能确定为中标</w:t>
            </w:r>
            <w:r>
              <w:rPr>
                <w:rFonts w:hint="eastAsia"/>
                <w:szCs w:val="21"/>
                <w:lang w:eastAsia="zh-CN"/>
              </w:rPr>
              <w:t>候选</w:t>
            </w:r>
            <w:r>
              <w:rPr>
                <w:rFonts w:hint="eastAsia"/>
                <w:szCs w:val="21"/>
              </w:rPr>
              <w:t>单位。</w:t>
            </w:r>
          </w:p>
        </w:tc>
      </w:tr>
      <w:tr w14:paraId="466A069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38"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top"/>
          </w:tcPr>
          <w:p w14:paraId="55563164">
            <w:pPr>
              <w:spacing w:line="440" w:lineRule="exact"/>
              <w:jc w:val="center"/>
              <w:rPr>
                <w:szCs w:val="21"/>
              </w:rPr>
            </w:pPr>
          </w:p>
        </w:tc>
        <w:tc>
          <w:tcPr>
            <w:tcW w:w="531" w:type="dxa"/>
            <w:vMerge w:val="continue"/>
            <w:tcBorders>
              <w:top w:val="single" w:color="auto" w:sz="4" w:space="0"/>
              <w:left w:val="single" w:color="auto" w:sz="4" w:space="0"/>
              <w:bottom w:val="single" w:color="auto" w:sz="4" w:space="0"/>
              <w:right w:val="single" w:color="auto" w:sz="4" w:space="0"/>
            </w:tcBorders>
            <w:noWrap w:val="0"/>
            <w:vAlign w:val="top"/>
          </w:tcPr>
          <w:p w14:paraId="061C9776">
            <w:pPr>
              <w:spacing w:line="440" w:lineRule="exact"/>
              <w:jc w:val="center"/>
              <w:rPr>
                <w:rFonts w:hint="eastAsia"/>
                <w:szCs w:val="21"/>
              </w:rPr>
            </w:pPr>
          </w:p>
        </w:tc>
        <w:tc>
          <w:tcPr>
            <w:tcW w:w="2213" w:type="dxa"/>
            <w:tcBorders>
              <w:top w:val="single" w:color="auto" w:sz="4" w:space="0"/>
              <w:left w:val="single" w:color="auto" w:sz="4" w:space="0"/>
              <w:bottom w:val="single" w:color="auto" w:sz="4" w:space="0"/>
              <w:right w:val="single" w:color="auto" w:sz="4" w:space="0"/>
            </w:tcBorders>
            <w:noWrap w:val="0"/>
            <w:vAlign w:val="center"/>
          </w:tcPr>
          <w:p w14:paraId="3F17E024">
            <w:pPr>
              <w:spacing w:line="440" w:lineRule="exact"/>
              <w:jc w:val="left"/>
              <w:rPr>
                <w:rFonts w:hint="eastAsia" w:eastAsia="宋体"/>
                <w:szCs w:val="21"/>
                <w:lang w:eastAsia="zh-CN"/>
              </w:rPr>
            </w:pPr>
            <w:r>
              <w:rPr>
                <w:rFonts w:hint="eastAsia"/>
                <w:szCs w:val="21"/>
              </w:rPr>
              <w:t>是否提前工期</w:t>
            </w:r>
            <w:r>
              <w:rPr>
                <w:rFonts w:hint="eastAsia"/>
                <w:szCs w:val="21"/>
                <w:lang w:eastAsia="zh-CN"/>
              </w:rPr>
              <w:t>（</w:t>
            </w:r>
            <w:r>
              <w:rPr>
                <w:rFonts w:hint="eastAsia"/>
                <w:szCs w:val="21"/>
                <w:lang w:val="en-US" w:eastAsia="zh-CN"/>
              </w:rPr>
              <w:t>0.5分</w:t>
            </w:r>
            <w:r>
              <w:rPr>
                <w:rFonts w:hint="eastAsia"/>
                <w:szCs w:val="21"/>
                <w:lang w:eastAsia="zh-CN"/>
              </w:rPr>
              <w:t>）</w:t>
            </w:r>
          </w:p>
        </w:tc>
        <w:tc>
          <w:tcPr>
            <w:tcW w:w="5960" w:type="dxa"/>
            <w:tcBorders>
              <w:top w:val="single" w:color="auto" w:sz="4" w:space="0"/>
              <w:left w:val="single" w:color="auto" w:sz="4" w:space="0"/>
              <w:bottom w:val="single" w:color="auto" w:sz="4" w:space="0"/>
              <w:right w:val="single" w:color="auto" w:sz="4" w:space="0"/>
            </w:tcBorders>
            <w:noWrap w:val="0"/>
            <w:vAlign w:val="top"/>
          </w:tcPr>
          <w:p w14:paraId="3632A165">
            <w:pPr>
              <w:spacing w:line="440" w:lineRule="exact"/>
              <w:jc w:val="left"/>
              <w:rPr>
                <w:szCs w:val="21"/>
              </w:rPr>
            </w:pPr>
            <w:r>
              <w:rPr>
                <w:rFonts w:hint="eastAsia"/>
                <w:szCs w:val="21"/>
              </w:rPr>
              <w:t>投标工期比要求的工期每缩短1%得0.1分，最多得0.5分</w:t>
            </w:r>
          </w:p>
        </w:tc>
      </w:tr>
      <w:tr w14:paraId="045354D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47"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top"/>
          </w:tcPr>
          <w:p w14:paraId="2EBEABF9">
            <w:pPr>
              <w:spacing w:line="440" w:lineRule="exact"/>
              <w:jc w:val="center"/>
              <w:rPr>
                <w:szCs w:val="21"/>
              </w:rPr>
            </w:pPr>
          </w:p>
        </w:tc>
        <w:tc>
          <w:tcPr>
            <w:tcW w:w="531" w:type="dxa"/>
            <w:vMerge w:val="continue"/>
            <w:tcBorders>
              <w:top w:val="single" w:color="auto" w:sz="4" w:space="0"/>
              <w:left w:val="single" w:color="auto" w:sz="4" w:space="0"/>
              <w:bottom w:val="single" w:color="auto" w:sz="4" w:space="0"/>
              <w:right w:val="single" w:color="auto" w:sz="4" w:space="0"/>
            </w:tcBorders>
            <w:noWrap w:val="0"/>
            <w:vAlign w:val="top"/>
          </w:tcPr>
          <w:p w14:paraId="54092569">
            <w:pPr>
              <w:spacing w:line="440" w:lineRule="exact"/>
              <w:jc w:val="center"/>
              <w:rPr>
                <w:rFonts w:hint="eastAsia"/>
                <w:szCs w:val="21"/>
              </w:rPr>
            </w:pPr>
          </w:p>
        </w:tc>
        <w:tc>
          <w:tcPr>
            <w:tcW w:w="2213" w:type="dxa"/>
            <w:tcBorders>
              <w:top w:val="single" w:color="auto" w:sz="4" w:space="0"/>
              <w:left w:val="single" w:color="auto" w:sz="4" w:space="0"/>
              <w:bottom w:val="single" w:color="auto" w:sz="4" w:space="0"/>
              <w:right w:val="single" w:color="auto" w:sz="4" w:space="0"/>
            </w:tcBorders>
            <w:noWrap w:val="0"/>
            <w:vAlign w:val="center"/>
          </w:tcPr>
          <w:p w14:paraId="488F9E9A">
            <w:pPr>
              <w:spacing w:line="440" w:lineRule="exact"/>
              <w:jc w:val="left"/>
              <w:rPr>
                <w:rFonts w:hint="eastAsia"/>
                <w:szCs w:val="21"/>
              </w:rPr>
            </w:pPr>
            <w:r>
              <w:rPr>
                <w:rFonts w:hint="eastAsia"/>
                <w:szCs w:val="21"/>
              </w:rPr>
              <w:t>有无经济处罚措施</w:t>
            </w:r>
          </w:p>
          <w:p w14:paraId="27FB86FB">
            <w:pPr>
              <w:spacing w:line="440" w:lineRule="exact"/>
              <w:jc w:val="center"/>
              <w:rPr>
                <w:rFonts w:hint="eastAsia" w:eastAsia="宋体"/>
                <w:szCs w:val="21"/>
                <w:lang w:eastAsia="zh-CN"/>
              </w:rPr>
            </w:pPr>
            <w:r>
              <w:rPr>
                <w:rFonts w:hint="eastAsia"/>
                <w:szCs w:val="21"/>
                <w:lang w:eastAsia="zh-CN"/>
              </w:rPr>
              <w:t>（</w:t>
            </w:r>
            <w:r>
              <w:rPr>
                <w:rFonts w:hint="eastAsia"/>
                <w:szCs w:val="21"/>
                <w:lang w:val="en-US" w:eastAsia="zh-CN"/>
              </w:rPr>
              <w:t>0.5分</w:t>
            </w:r>
            <w:r>
              <w:rPr>
                <w:rFonts w:hint="eastAsia"/>
                <w:szCs w:val="21"/>
                <w:lang w:eastAsia="zh-CN"/>
              </w:rPr>
              <w:t>）</w:t>
            </w:r>
          </w:p>
        </w:tc>
        <w:tc>
          <w:tcPr>
            <w:tcW w:w="5960" w:type="dxa"/>
            <w:tcBorders>
              <w:top w:val="single" w:color="auto" w:sz="4" w:space="0"/>
              <w:left w:val="single" w:color="auto" w:sz="4" w:space="0"/>
              <w:bottom w:val="single" w:color="auto" w:sz="4" w:space="0"/>
              <w:right w:val="single" w:color="auto" w:sz="4" w:space="0"/>
            </w:tcBorders>
            <w:noWrap w:val="0"/>
            <w:vAlign w:val="top"/>
          </w:tcPr>
          <w:p w14:paraId="634384E4">
            <w:pPr>
              <w:spacing w:line="440" w:lineRule="exact"/>
              <w:jc w:val="left"/>
              <w:rPr>
                <w:szCs w:val="21"/>
              </w:rPr>
            </w:pPr>
            <w:r>
              <w:rPr>
                <w:rFonts w:hint="eastAsia"/>
                <w:szCs w:val="21"/>
              </w:rPr>
              <w:t>对工期有承诺，有投标报价1%(不含本身)以上违约经济处罚措施的得0.5分，否则不得分</w:t>
            </w:r>
          </w:p>
        </w:tc>
      </w:tr>
      <w:tr w14:paraId="33752B1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30" w:hRule="atLeast"/>
        </w:trPr>
        <w:tc>
          <w:tcPr>
            <w:tcW w:w="900" w:type="dxa"/>
            <w:vMerge w:val="restart"/>
            <w:tcBorders>
              <w:top w:val="single" w:color="auto" w:sz="4" w:space="0"/>
              <w:left w:val="single" w:color="auto" w:sz="4" w:space="0"/>
              <w:right w:val="single" w:color="auto" w:sz="4" w:space="0"/>
            </w:tcBorders>
            <w:noWrap w:val="0"/>
            <w:vAlign w:val="center"/>
          </w:tcPr>
          <w:p w14:paraId="51E55A97">
            <w:pPr>
              <w:spacing w:line="440" w:lineRule="exact"/>
              <w:jc w:val="center"/>
              <w:rPr>
                <w:rFonts w:hint="eastAsia"/>
                <w:szCs w:val="21"/>
              </w:rPr>
            </w:pPr>
            <w:r>
              <w:rPr>
                <w:rFonts w:hint="eastAsia"/>
                <w:szCs w:val="21"/>
              </w:rPr>
              <w:t>5.2.2.</w:t>
            </w:r>
            <w:r>
              <w:rPr>
                <w:szCs w:val="21"/>
              </w:rPr>
              <w:t xml:space="preserve"> </w:t>
            </w:r>
            <w:r>
              <w:rPr>
                <w:rFonts w:hint="eastAsia"/>
                <w:szCs w:val="21"/>
              </w:rPr>
              <w:t>7</w:t>
            </w:r>
          </w:p>
        </w:tc>
        <w:tc>
          <w:tcPr>
            <w:tcW w:w="531" w:type="dxa"/>
            <w:vMerge w:val="restart"/>
            <w:tcBorders>
              <w:top w:val="single" w:color="auto" w:sz="4" w:space="0"/>
              <w:left w:val="single" w:color="auto" w:sz="4" w:space="0"/>
              <w:right w:val="single" w:color="auto" w:sz="4" w:space="0"/>
            </w:tcBorders>
            <w:noWrap w:val="0"/>
            <w:vAlign w:val="center"/>
          </w:tcPr>
          <w:p w14:paraId="39B5EECD">
            <w:pPr>
              <w:spacing w:line="440" w:lineRule="exact"/>
              <w:jc w:val="center"/>
              <w:rPr>
                <w:szCs w:val="21"/>
              </w:rPr>
            </w:pPr>
            <w:r>
              <w:rPr>
                <w:rFonts w:hint="eastAsia"/>
                <w:szCs w:val="21"/>
              </w:rPr>
              <w:t>工程质量目标</w:t>
            </w:r>
          </w:p>
        </w:tc>
        <w:tc>
          <w:tcPr>
            <w:tcW w:w="2213" w:type="dxa"/>
            <w:tcBorders>
              <w:top w:val="single" w:color="auto" w:sz="4" w:space="0"/>
              <w:left w:val="single" w:color="auto" w:sz="4" w:space="0"/>
              <w:bottom w:val="single" w:color="auto" w:sz="4" w:space="0"/>
              <w:right w:val="single" w:color="auto" w:sz="4" w:space="0"/>
            </w:tcBorders>
            <w:noWrap w:val="0"/>
            <w:vAlign w:val="center"/>
          </w:tcPr>
          <w:p w14:paraId="0971EDD8">
            <w:pPr>
              <w:spacing w:line="440" w:lineRule="exact"/>
              <w:jc w:val="center"/>
              <w:rPr>
                <w:rFonts w:hint="eastAsia" w:eastAsia="宋体"/>
                <w:szCs w:val="21"/>
                <w:lang w:eastAsia="zh-CN"/>
              </w:rPr>
            </w:pPr>
            <w:r>
              <w:rPr>
                <w:rFonts w:hint="eastAsia"/>
                <w:szCs w:val="21"/>
              </w:rPr>
              <w:t>是否满足招标文件要求</w:t>
            </w:r>
            <w:r>
              <w:rPr>
                <w:rFonts w:hint="eastAsia"/>
                <w:szCs w:val="21"/>
                <w:lang w:eastAsia="zh-CN"/>
              </w:rPr>
              <w:t>（</w:t>
            </w:r>
            <w:r>
              <w:rPr>
                <w:rFonts w:hint="eastAsia"/>
                <w:szCs w:val="21"/>
                <w:lang w:val="en-US" w:eastAsia="zh-CN"/>
              </w:rPr>
              <w:t>1分</w:t>
            </w:r>
            <w:r>
              <w:rPr>
                <w:rFonts w:hint="eastAsia"/>
                <w:szCs w:val="21"/>
                <w:lang w:eastAsia="zh-CN"/>
              </w:rPr>
              <w:t>）</w:t>
            </w:r>
          </w:p>
        </w:tc>
        <w:tc>
          <w:tcPr>
            <w:tcW w:w="5960" w:type="dxa"/>
            <w:tcBorders>
              <w:top w:val="single" w:color="auto" w:sz="4" w:space="0"/>
              <w:left w:val="single" w:color="auto" w:sz="4" w:space="0"/>
              <w:bottom w:val="single" w:color="auto" w:sz="4" w:space="0"/>
              <w:right w:val="single" w:color="auto" w:sz="4" w:space="0"/>
            </w:tcBorders>
            <w:noWrap w:val="0"/>
            <w:vAlign w:val="top"/>
          </w:tcPr>
          <w:p w14:paraId="45DF9BC7">
            <w:pPr>
              <w:spacing w:line="440" w:lineRule="exact"/>
              <w:jc w:val="left"/>
              <w:rPr>
                <w:szCs w:val="21"/>
              </w:rPr>
            </w:pPr>
            <w:r>
              <w:rPr>
                <w:rFonts w:hint="eastAsia"/>
                <w:szCs w:val="21"/>
              </w:rPr>
              <w:t>工程质量满足招标文件中提出的工程质量标准的得1分，不满足招标文件要求的得零分，且不能确定为中标</w:t>
            </w:r>
            <w:r>
              <w:rPr>
                <w:rFonts w:hint="eastAsia"/>
                <w:szCs w:val="21"/>
                <w:lang w:eastAsia="zh-CN"/>
              </w:rPr>
              <w:t>候选</w:t>
            </w:r>
            <w:r>
              <w:rPr>
                <w:rFonts w:hint="eastAsia"/>
                <w:szCs w:val="21"/>
              </w:rPr>
              <w:t>单位。</w:t>
            </w:r>
          </w:p>
        </w:tc>
      </w:tr>
      <w:tr w14:paraId="7339A1C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380" w:hRule="atLeast"/>
        </w:trPr>
        <w:tc>
          <w:tcPr>
            <w:tcW w:w="900" w:type="dxa"/>
            <w:vMerge w:val="continue"/>
            <w:tcBorders>
              <w:left w:val="single" w:color="auto" w:sz="4" w:space="0"/>
              <w:bottom w:val="single" w:color="auto" w:sz="4" w:space="0"/>
              <w:right w:val="single" w:color="auto" w:sz="4" w:space="0"/>
            </w:tcBorders>
            <w:noWrap w:val="0"/>
            <w:vAlign w:val="top"/>
          </w:tcPr>
          <w:p w14:paraId="363C4BFD">
            <w:pPr>
              <w:spacing w:line="440" w:lineRule="exact"/>
              <w:jc w:val="center"/>
              <w:rPr>
                <w:rFonts w:hint="eastAsia"/>
                <w:szCs w:val="21"/>
              </w:rPr>
            </w:pPr>
          </w:p>
        </w:tc>
        <w:tc>
          <w:tcPr>
            <w:tcW w:w="531" w:type="dxa"/>
            <w:vMerge w:val="continue"/>
            <w:tcBorders>
              <w:left w:val="single" w:color="auto" w:sz="4" w:space="0"/>
              <w:bottom w:val="single" w:color="auto" w:sz="4" w:space="0"/>
              <w:right w:val="single" w:color="auto" w:sz="4" w:space="0"/>
            </w:tcBorders>
            <w:noWrap w:val="0"/>
            <w:vAlign w:val="top"/>
          </w:tcPr>
          <w:p w14:paraId="048F3680">
            <w:pPr>
              <w:spacing w:line="440" w:lineRule="exact"/>
              <w:jc w:val="center"/>
              <w:rPr>
                <w:szCs w:val="21"/>
              </w:rPr>
            </w:pPr>
          </w:p>
        </w:tc>
        <w:tc>
          <w:tcPr>
            <w:tcW w:w="2213" w:type="dxa"/>
            <w:tcBorders>
              <w:top w:val="single" w:color="auto" w:sz="4" w:space="0"/>
              <w:left w:val="single" w:color="auto" w:sz="4" w:space="0"/>
              <w:bottom w:val="single" w:color="auto" w:sz="4" w:space="0"/>
              <w:right w:val="single" w:color="auto" w:sz="4" w:space="0"/>
            </w:tcBorders>
            <w:noWrap w:val="0"/>
            <w:vAlign w:val="center"/>
          </w:tcPr>
          <w:p w14:paraId="738AF2F9">
            <w:pPr>
              <w:spacing w:line="440" w:lineRule="exact"/>
              <w:jc w:val="left"/>
              <w:rPr>
                <w:rFonts w:hint="eastAsia"/>
                <w:szCs w:val="21"/>
              </w:rPr>
            </w:pPr>
            <w:r>
              <w:rPr>
                <w:rFonts w:hint="eastAsia"/>
                <w:szCs w:val="21"/>
              </w:rPr>
              <w:t>有无经济处罚措施</w:t>
            </w:r>
          </w:p>
          <w:p w14:paraId="62049BE0">
            <w:pPr>
              <w:spacing w:line="440" w:lineRule="exact"/>
              <w:jc w:val="center"/>
              <w:rPr>
                <w:rFonts w:hint="eastAsia" w:eastAsia="宋体"/>
                <w:szCs w:val="21"/>
                <w:lang w:eastAsia="zh-CN"/>
              </w:rPr>
            </w:pPr>
            <w:r>
              <w:rPr>
                <w:rFonts w:hint="eastAsia"/>
                <w:szCs w:val="21"/>
                <w:lang w:eastAsia="zh-CN"/>
              </w:rPr>
              <w:t>（</w:t>
            </w:r>
            <w:r>
              <w:rPr>
                <w:rFonts w:hint="eastAsia"/>
                <w:szCs w:val="21"/>
                <w:lang w:val="en-US" w:eastAsia="zh-CN"/>
              </w:rPr>
              <w:t>1分</w:t>
            </w:r>
            <w:r>
              <w:rPr>
                <w:rFonts w:hint="eastAsia"/>
                <w:szCs w:val="21"/>
                <w:lang w:eastAsia="zh-CN"/>
              </w:rPr>
              <w:t>）</w:t>
            </w:r>
          </w:p>
        </w:tc>
        <w:tc>
          <w:tcPr>
            <w:tcW w:w="5960" w:type="dxa"/>
            <w:tcBorders>
              <w:top w:val="single" w:color="auto" w:sz="4" w:space="0"/>
              <w:left w:val="single" w:color="auto" w:sz="4" w:space="0"/>
              <w:bottom w:val="single" w:color="auto" w:sz="4" w:space="0"/>
              <w:right w:val="single" w:color="auto" w:sz="4" w:space="0"/>
            </w:tcBorders>
            <w:noWrap w:val="0"/>
            <w:vAlign w:val="top"/>
          </w:tcPr>
          <w:p w14:paraId="31264A51">
            <w:pPr>
              <w:spacing w:line="440" w:lineRule="exact"/>
              <w:jc w:val="left"/>
              <w:rPr>
                <w:rFonts w:hint="eastAsia"/>
                <w:szCs w:val="21"/>
              </w:rPr>
            </w:pPr>
          </w:p>
          <w:p w14:paraId="25286D9A">
            <w:pPr>
              <w:spacing w:line="440" w:lineRule="exact"/>
              <w:jc w:val="left"/>
              <w:rPr>
                <w:szCs w:val="21"/>
              </w:rPr>
            </w:pPr>
            <w:r>
              <w:rPr>
                <w:rFonts w:hint="eastAsia"/>
                <w:szCs w:val="21"/>
              </w:rPr>
              <w:t>对质量有承诺，有投标报价3%(不含本身)以上违约经济处罚措施得1分，否则不得分。</w:t>
            </w:r>
          </w:p>
        </w:tc>
      </w:tr>
      <w:tr w14:paraId="37510DA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5" w:hRule="atLeast"/>
        </w:trPr>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14:paraId="4346C5FF">
            <w:pPr>
              <w:spacing w:line="440" w:lineRule="exact"/>
              <w:jc w:val="center"/>
              <w:rPr>
                <w:rFonts w:hint="eastAsia"/>
                <w:szCs w:val="21"/>
              </w:rPr>
            </w:pPr>
            <w:r>
              <w:rPr>
                <w:rFonts w:hint="eastAsia"/>
                <w:szCs w:val="21"/>
              </w:rPr>
              <w:t>5.2.2.</w:t>
            </w:r>
            <w:r>
              <w:rPr>
                <w:szCs w:val="21"/>
              </w:rPr>
              <w:t xml:space="preserve"> </w:t>
            </w:r>
            <w:r>
              <w:rPr>
                <w:rFonts w:hint="eastAsia"/>
                <w:szCs w:val="21"/>
              </w:rPr>
              <w:t>8</w:t>
            </w:r>
          </w:p>
        </w:tc>
        <w:tc>
          <w:tcPr>
            <w:tcW w:w="531" w:type="dxa"/>
            <w:vMerge w:val="restart"/>
            <w:tcBorders>
              <w:top w:val="single" w:color="auto" w:sz="4" w:space="0"/>
              <w:left w:val="single" w:color="auto" w:sz="4" w:space="0"/>
              <w:right w:val="single" w:color="auto" w:sz="4" w:space="0"/>
            </w:tcBorders>
            <w:noWrap w:val="0"/>
            <w:vAlign w:val="center"/>
          </w:tcPr>
          <w:p w14:paraId="3196BC66">
            <w:pPr>
              <w:spacing w:line="440" w:lineRule="exact"/>
              <w:jc w:val="center"/>
              <w:rPr>
                <w:rFonts w:hint="eastAsia"/>
                <w:szCs w:val="21"/>
              </w:rPr>
            </w:pPr>
            <w:r>
              <w:rPr>
                <w:rFonts w:hint="eastAsia"/>
                <w:szCs w:val="21"/>
              </w:rPr>
              <w:t>投标水平</w:t>
            </w:r>
          </w:p>
        </w:tc>
        <w:tc>
          <w:tcPr>
            <w:tcW w:w="2213" w:type="dxa"/>
            <w:tcBorders>
              <w:top w:val="single" w:color="auto" w:sz="4" w:space="0"/>
              <w:left w:val="single" w:color="auto" w:sz="4" w:space="0"/>
              <w:bottom w:val="single" w:color="auto" w:sz="4" w:space="0"/>
              <w:right w:val="single" w:color="auto" w:sz="4" w:space="0"/>
            </w:tcBorders>
            <w:noWrap w:val="0"/>
            <w:vAlign w:val="center"/>
          </w:tcPr>
          <w:p w14:paraId="3B6CF2C8">
            <w:pPr>
              <w:spacing w:line="440" w:lineRule="exact"/>
              <w:jc w:val="center"/>
              <w:rPr>
                <w:rFonts w:hint="eastAsia"/>
                <w:szCs w:val="21"/>
              </w:rPr>
            </w:pPr>
            <w:r>
              <w:rPr>
                <w:rFonts w:hint="eastAsia"/>
                <w:szCs w:val="21"/>
              </w:rPr>
              <w:t>表格齐全、准确</w:t>
            </w:r>
          </w:p>
          <w:p w14:paraId="455DB3EC">
            <w:pPr>
              <w:spacing w:line="440" w:lineRule="exact"/>
              <w:jc w:val="center"/>
              <w:rPr>
                <w:rFonts w:hint="eastAsia" w:eastAsia="宋体"/>
                <w:szCs w:val="21"/>
                <w:lang w:eastAsia="zh-CN"/>
              </w:rPr>
            </w:pPr>
            <w:r>
              <w:rPr>
                <w:rFonts w:hint="eastAsia"/>
                <w:szCs w:val="21"/>
                <w:lang w:eastAsia="zh-CN"/>
              </w:rPr>
              <w:t>（</w:t>
            </w:r>
            <w:r>
              <w:rPr>
                <w:rFonts w:hint="eastAsia"/>
                <w:szCs w:val="21"/>
                <w:lang w:val="en-US" w:eastAsia="zh-CN"/>
              </w:rPr>
              <w:t>0.5分</w:t>
            </w:r>
            <w:r>
              <w:rPr>
                <w:rFonts w:hint="eastAsia"/>
                <w:szCs w:val="21"/>
                <w:lang w:eastAsia="zh-CN"/>
              </w:rPr>
              <w:t>）</w:t>
            </w:r>
          </w:p>
        </w:tc>
        <w:tc>
          <w:tcPr>
            <w:tcW w:w="5960" w:type="dxa"/>
            <w:tcBorders>
              <w:top w:val="single" w:color="auto" w:sz="4" w:space="0"/>
              <w:left w:val="single" w:color="auto" w:sz="4" w:space="0"/>
              <w:bottom w:val="single" w:color="auto" w:sz="4" w:space="0"/>
              <w:right w:val="single" w:color="auto" w:sz="4" w:space="0"/>
            </w:tcBorders>
            <w:noWrap w:val="0"/>
            <w:vAlign w:val="top"/>
          </w:tcPr>
          <w:p w14:paraId="718F8BD4">
            <w:pPr>
              <w:spacing w:line="440" w:lineRule="exact"/>
              <w:jc w:val="left"/>
              <w:rPr>
                <w:szCs w:val="21"/>
              </w:rPr>
            </w:pPr>
            <w:r>
              <w:rPr>
                <w:rFonts w:hint="eastAsia"/>
                <w:szCs w:val="21"/>
              </w:rPr>
              <w:t>工程实物量报价表、材料设备单价表、直接费、间接费、利润、税金费用表以及现场因素和施工措施费用表、总报价表等各种表格齐全、准确的得</w:t>
            </w:r>
            <w:r>
              <w:rPr>
                <w:rFonts w:hint="eastAsia"/>
                <w:szCs w:val="21"/>
                <w:lang w:val="en-US" w:eastAsia="zh-CN"/>
              </w:rPr>
              <w:t>0.5</w:t>
            </w:r>
            <w:r>
              <w:rPr>
                <w:rFonts w:hint="eastAsia"/>
                <w:szCs w:val="21"/>
              </w:rPr>
              <w:t>分，否则酌情扣分。</w:t>
            </w:r>
          </w:p>
        </w:tc>
      </w:tr>
      <w:tr w14:paraId="0AE6FC7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17"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top"/>
          </w:tcPr>
          <w:p w14:paraId="02FC0873">
            <w:pPr>
              <w:spacing w:line="440" w:lineRule="exact"/>
              <w:jc w:val="center"/>
              <w:rPr>
                <w:rFonts w:hint="eastAsia"/>
                <w:szCs w:val="21"/>
              </w:rPr>
            </w:pPr>
          </w:p>
        </w:tc>
        <w:tc>
          <w:tcPr>
            <w:tcW w:w="531" w:type="dxa"/>
            <w:vMerge w:val="continue"/>
            <w:tcBorders>
              <w:left w:val="single" w:color="auto" w:sz="4" w:space="0"/>
              <w:right w:val="single" w:color="auto" w:sz="4" w:space="0"/>
            </w:tcBorders>
            <w:noWrap w:val="0"/>
            <w:vAlign w:val="top"/>
          </w:tcPr>
          <w:p w14:paraId="7CFDD76B">
            <w:pPr>
              <w:spacing w:line="440" w:lineRule="exact"/>
              <w:jc w:val="center"/>
              <w:rPr>
                <w:rFonts w:hint="eastAsia"/>
                <w:szCs w:val="21"/>
              </w:rPr>
            </w:pPr>
          </w:p>
        </w:tc>
        <w:tc>
          <w:tcPr>
            <w:tcW w:w="2213" w:type="dxa"/>
            <w:tcBorders>
              <w:top w:val="single" w:color="auto" w:sz="4" w:space="0"/>
              <w:left w:val="single" w:color="auto" w:sz="4" w:space="0"/>
              <w:bottom w:val="single" w:color="auto" w:sz="4" w:space="0"/>
              <w:right w:val="single" w:color="auto" w:sz="4" w:space="0"/>
            </w:tcBorders>
            <w:noWrap w:val="0"/>
            <w:vAlign w:val="center"/>
          </w:tcPr>
          <w:p w14:paraId="0F46D77D">
            <w:pPr>
              <w:spacing w:line="440" w:lineRule="exact"/>
              <w:rPr>
                <w:rFonts w:hint="eastAsia"/>
                <w:szCs w:val="21"/>
              </w:rPr>
            </w:pPr>
            <w:r>
              <w:rPr>
                <w:rFonts w:hint="eastAsia"/>
                <w:szCs w:val="21"/>
              </w:rPr>
              <w:t>单项报价与总价相等</w:t>
            </w:r>
          </w:p>
          <w:p w14:paraId="54E466E7">
            <w:pPr>
              <w:spacing w:line="440" w:lineRule="exact"/>
              <w:jc w:val="center"/>
              <w:rPr>
                <w:rFonts w:hint="default" w:eastAsia="宋体"/>
                <w:szCs w:val="21"/>
                <w:lang w:val="en-US" w:eastAsia="zh-CN"/>
              </w:rPr>
            </w:pPr>
            <w:r>
              <w:rPr>
                <w:rFonts w:hint="eastAsia"/>
                <w:szCs w:val="21"/>
                <w:lang w:eastAsia="zh-CN"/>
              </w:rPr>
              <w:t>（</w:t>
            </w:r>
            <w:r>
              <w:rPr>
                <w:rFonts w:hint="eastAsia"/>
                <w:szCs w:val="21"/>
                <w:lang w:val="en-US" w:eastAsia="zh-CN"/>
              </w:rPr>
              <w:t>0.3分）</w:t>
            </w:r>
          </w:p>
        </w:tc>
        <w:tc>
          <w:tcPr>
            <w:tcW w:w="5960" w:type="dxa"/>
            <w:tcBorders>
              <w:top w:val="single" w:color="auto" w:sz="4" w:space="0"/>
              <w:left w:val="single" w:color="auto" w:sz="4" w:space="0"/>
              <w:bottom w:val="single" w:color="auto" w:sz="4" w:space="0"/>
              <w:right w:val="single" w:color="auto" w:sz="4" w:space="0"/>
            </w:tcBorders>
            <w:noWrap w:val="0"/>
            <w:vAlign w:val="top"/>
          </w:tcPr>
          <w:p w14:paraId="76B61B6D">
            <w:pPr>
              <w:spacing w:line="440" w:lineRule="exact"/>
              <w:jc w:val="left"/>
              <w:rPr>
                <w:szCs w:val="21"/>
              </w:rPr>
            </w:pPr>
            <w:r>
              <w:rPr>
                <w:rFonts w:hint="eastAsia"/>
                <w:szCs w:val="21"/>
              </w:rPr>
              <w:t>各单项报价表与总报价表及投标文件总价填报的金额相等(指以元为计价单位，精确到小数点后两位，小数点后第三位四舍五入）得0.</w:t>
            </w:r>
            <w:r>
              <w:rPr>
                <w:rFonts w:hint="eastAsia"/>
                <w:szCs w:val="21"/>
                <w:lang w:val="en-US" w:eastAsia="zh-CN"/>
              </w:rPr>
              <w:t>3</w:t>
            </w:r>
            <w:r>
              <w:rPr>
                <w:rFonts w:hint="eastAsia"/>
                <w:szCs w:val="21"/>
              </w:rPr>
              <w:t>分</w:t>
            </w:r>
            <w:r>
              <w:rPr>
                <w:rFonts w:hint="eastAsia"/>
                <w:szCs w:val="21"/>
                <w:lang w:eastAsia="zh-CN"/>
              </w:rPr>
              <w:t>，否则不得分</w:t>
            </w:r>
            <w:r>
              <w:rPr>
                <w:rFonts w:hint="eastAsia"/>
                <w:szCs w:val="21"/>
              </w:rPr>
              <w:t>。</w:t>
            </w:r>
          </w:p>
        </w:tc>
      </w:tr>
      <w:tr w14:paraId="2BA77B3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35"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top"/>
          </w:tcPr>
          <w:p w14:paraId="018C2975">
            <w:pPr>
              <w:spacing w:line="440" w:lineRule="exact"/>
              <w:jc w:val="center"/>
              <w:rPr>
                <w:rFonts w:hint="eastAsia"/>
                <w:szCs w:val="21"/>
              </w:rPr>
            </w:pPr>
          </w:p>
        </w:tc>
        <w:tc>
          <w:tcPr>
            <w:tcW w:w="531" w:type="dxa"/>
            <w:vMerge w:val="continue"/>
            <w:tcBorders>
              <w:left w:val="single" w:color="auto" w:sz="4" w:space="0"/>
              <w:bottom w:val="single" w:color="auto" w:sz="4" w:space="0"/>
              <w:right w:val="single" w:color="auto" w:sz="4" w:space="0"/>
            </w:tcBorders>
            <w:noWrap w:val="0"/>
            <w:vAlign w:val="top"/>
          </w:tcPr>
          <w:p w14:paraId="3080902F">
            <w:pPr>
              <w:spacing w:line="440" w:lineRule="exact"/>
              <w:jc w:val="center"/>
              <w:rPr>
                <w:rFonts w:hint="eastAsia"/>
                <w:szCs w:val="21"/>
              </w:rPr>
            </w:pPr>
          </w:p>
        </w:tc>
        <w:tc>
          <w:tcPr>
            <w:tcW w:w="2213" w:type="dxa"/>
            <w:tcBorders>
              <w:top w:val="single" w:color="auto" w:sz="4" w:space="0"/>
              <w:left w:val="single" w:color="auto" w:sz="4" w:space="0"/>
              <w:bottom w:val="single" w:color="auto" w:sz="4" w:space="0"/>
              <w:right w:val="single" w:color="auto" w:sz="4" w:space="0"/>
            </w:tcBorders>
            <w:noWrap w:val="0"/>
            <w:vAlign w:val="center"/>
          </w:tcPr>
          <w:p w14:paraId="545FFFB9">
            <w:pPr>
              <w:spacing w:line="440" w:lineRule="exact"/>
              <w:jc w:val="center"/>
              <w:rPr>
                <w:rFonts w:hint="default" w:eastAsia="宋体"/>
                <w:szCs w:val="21"/>
                <w:lang w:val="en-US" w:eastAsia="zh-CN"/>
              </w:rPr>
            </w:pPr>
            <w:r>
              <w:rPr>
                <w:rFonts w:hint="eastAsia"/>
                <w:szCs w:val="21"/>
              </w:rPr>
              <w:t>投标文件的涂改、修改等是否规范</w:t>
            </w:r>
            <w:r>
              <w:rPr>
                <w:rFonts w:hint="eastAsia"/>
                <w:szCs w:val="21"/>
                <w:lang w:eastAsia="zh-CN"/>
              </w:rPr>
              <w:t>（</w:t>
            </w:r>
            <w:r>
              <w:rPr>
                <w:rFonts w:hint="eastAsia"/>
                <w:szCs w:val="21"/>
                <w:lang w:val="en-US" w:eastAsia="zh-CN"/>
              </w:rPr>
              <w:t>0.2分</w:t>
            </w:r>
            <w:r>
              <w:rPr>
                <w:rFonts w:hint="eastAsia"/>
                <w:szCs w:val="21"/>
                <w:lang w:eastAsia="zh-CN"/>
              </w:rPr>
              <w:t>）</w:t>
            </w:r>
          </w:p>
        </w:tc>
        <w:tc>
          <w:tcPr>
            <w:tcW w:w="5960" w:type="dxa"/>
            <w:tcBorders>
              <w:top w:val="single" w:color="auto" w:sz="4" w:space="0"/>
              <w:left w:val="single" w:color="auto" w:sz="4" w:space="0"/>
              <w:bottom w:val="single" w:color="auto" w:sz="4" w:space="0"/>
              <w:right w:val="single" w:color="auto" w:sz="4" w:space="0"/>
            </w:tcBorders>
            <w:noWrap w:val="0"/>
            <w:vAlign w:val="top"/>
          </w:tcPr>
          <w:p w14:paraId="1389DAA3">
            <w:pPr>
              <w:spacing w:line="440" w:lineRule="exact"/>
              <w:jc w:val="left"/>
              <w:rPr>
                <w:szCs w:val="21"/>
              </w:rPr>
            </w:pPr>
            <w:r>
              <w:rPr>
                <w:rFonts w:hint="eastAsia"/>
                <w:szCs w:val="21"/>
              </w:rPr>
              <w:t>投标文件未出现涂改、插字等修改或个别出现涂改、插字等修改但已加盖投标单位校正章的（暗标除外）得0</w:t>
            </w:r>
            <w:r>
              <w:rPr>
                <w:rFonts w:hint="eastAsia"/>
                <w:szCs w:val="21"/>
                <w:lang w:val="en-US" w:eastAsia="zh-CN"/>
              </w:rPr>
              <w:t>.2</w:t>
            </w:r>
            <w:r>
              <w:rPr>
                <w:rFonts w:hint="eastAsia"/>
                <w:szCs w:val="21"/>
              </w:rPr>
              <w:t>分。</w:t>
            </w:r>
          </w:p>
        </w:tc>
      </w:tr>
      <w:tr w14:paraId="247CA19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35" w:hRule="atLeast"/>
        </w:trPr>
        <w:tc>
          <w:tcPr>
            <w:tcW w:w="900" w:type="dxa"/>
            <w:tcBorders>
              <w:top w:val="single" w:color="auto" w:sz="4" w:space="0"/>
              <w:left w:val="single" w:color="auto" w:sz="4" w:space="0"/>
              <w:bottom w:val="single" w:color="auto" w:sz="4" w:space="0"/>
              <w:right w:val="single" w:color="auto" w:sz="4" w:space="0"/>
            </w:tcBorders>
            <w:noWrap w:val="0"/>
            <w:vAlign w:val="top"/>
          </w:tcPr>
          <w:p w14:paraId="37342AD8">
            <w:pPr>
              <w:spacing w:line="440" w:lineRule="exact"/>
              <w:jc w:val="center"/>
              <w:rPr>
                <w:rFonts w:hint="default" w:eastAsia="宋体"/>
                <w:szCs w:val="21"/>
                <w:lang w:val="en-US" w:eastAsia="zh-CN"/>
              </w:rPr>
            </w:pPr>
            <w:r>
              <w:rPr>
                <w:rFonts w:hint="eastAsia"/>
                <w:szCs w:val="21"/>
                <w:lang w:val="en-US" w:eastAsia="zh-CN"/>
              </w:rPr>
              <w:t>5.2.2.9</w:t>
            </w:r>
          </w:p>
        </w:tc>
        <w:tc>
          <w:tcPr>
            <w:tcW w:w="531" w:type="dxa"/>
            <w:tcBorders>
              <w:top w:val="single" w:color="auto" w:sz="4" w:space="0"/>
              <w:left w:val="single" w:color="auto" w:sz="4" w:space="0"/>
              <w:bottom w:val="single" w:color="auto" w:sz="4" w:space="0"/>
              <w:right w:val="single" w:color="auto" w:sz="4" w:space="0"/>
            </w:tcBorders>
            <w:noWrap w:val="0"/>
            <w:vAlign w:val="top"/>
          </w:tcPr>
          <w:p w14:paraId="7A957D81">
            <w:pPr>
              <w:spacing w:line="440" w:lineRule="exact"/>
              <w:jc w:val="center"/>
              <w:rPr>
                <w:rFonts w:hint="eastAsia"/>
                <w:szCs w:val="21"/>
              </w:rPr>
            </w:pPr>
            <w:r>
              <w:rPr>
                <w:rFonts w:hint="eastAsia"/>
                <w:szCs w:val="21"/>
              </w:rPr>
              <w:t>认证体系</w:t>
            </w:r>
          </w:p>
        </w:tc>
        <w:tc>
          <w:tcPr>
            <w:tcW w:w="2213" w:type="dxa"/>
            <w:tcBorders>
              <w:top w:val="single" w:color="auto" w:sz="4" w:space="0"/>
              <w:left w:val="single" w:color="auto" w:sz="4" w:space="0"/>
              <w:bottom w:val="single" w:color="auto" w:sz="4" w:space="0"/>
              <w:right w:val="single" w:color="auto" w:sz="4" w:space="0"/>
            </w:tcBorders>
            <w:noWrap w:val="0"/>
            <w:vAlign w:val="center"/>
          </w:tcPr>
          <w:p w14:paraId="27F2487D">
            <w:pPr>
              <w:spacing w:line="440" w:lineRule="exact"/>
              <w:jc w:val="center"/>
              <w:rPr>
                <w:rFonts w:hint="eastAsia" w:eastAsia="宋体"/>
                <w:szCs w:val="21"/>
                <w:lang w:eastAsia="zh-CN"/>
              </w:rPr>
            </w:pPr>
            <w:r>
              <w:rPr>
                <w:rFonts w:hint="eastAsia"/>
                <w:szCs w:val="21"/>
              </w:rPr>
              <w:t>资格认证体系</w:t>
            </w:r>
            <w:r>
              <w:rPr>
                <w:rFonts w:hint="eastAsia"/>
                <w:szCs w:val="21"/>
                <w:lang w:eastAsia="zh-CN"/>
              </w:rPr>
              <w:t>（</w:t>
            </w:r>
            <w:r>
              <w:rPr>
                <w:rFonts w:hint="eastAsia"/>
                <w:szCs w:val="21"/>
                <w:lang w:val="en-US" w:eastAsia="zh-CN"/>
              </w:rPr>
              <w:t>5分</w:t>
            </w:r>
            <w:r>
              <w:rPr>
                <w:rFonts w:hint="eastAsia"/>
                <w:szCs w:val="21"/>
                <w:lang w:eastAsia="zh-CN"/>
              </w:rPr>
              <w:t>）</w:t>
            </w:r>
          </w:p>
        </w:tc>
        <w:tc>
          <w:tcPr>
            <w:tcW w:w="5960" w:type="dxa"/>
            <w:tcBorders>
              <w:top w:val="single" w:color="auto" w:sz="4" w:space="0"/>
              <w:left w:val="single" w:color="auto" w:sz="4" w:space="0"/>
              <w:bottom w:val="single" w:color="auto" w:sz="4" w:space="0"/>
              <w:right w:val="single" w:color="auto" w:sz="4" w:space="0"/>
            </w:tcBorders>
            <w:noWrap w:val="0"/>
            <w:vAlign w:val="top"/>
          </w:tcPr>
          <w:p w14:paraId="0BD1989C">
            <w:pPr>
              <w:spacing w:line="440" w:lineRule="exact"/>
              <w:jc w:val="left"/>
              <w:rPr>
                <w:rFonts w:hint="eastAsia"/>
                <w:szCs w:val="21"/>
              </w:rPr>
            </w:pPr>
            <w:r>
              <w:rPr>
                <w:rFonts w:hint="eastAsia"/>
                <w:szCs w:val="21"/>
                <w:lang w:eastAsia="zh-CN"/>
              </w:rPr>
              <w:t>提供</w:t>
            </w:r>
            <w:r>
              <w:rPr>
                <w:rFonts w:hint="eastAsia"/>
                <w:szCs w:val="21"/>
              </w:rPr>
              <w:t>具有有效的IS09001（GB/T19001)质量管理体系认证证书得</w:t>
            </w:r>
            <w:r>
              <w:rPr>
                <w:rFonts w:hint="eastAsia"/>
                <w:szCs w:val="21"/>
                <w:lang w:val="en-US" w:eastAsia="zh-CN"/>
              </w:rPr>
              <w:t>2</w:t>
            </w:r>
            <w:r>
              <w:rPr>
                <w:rFonts w:hint="eastAsia"/>
                <w:szCs w:val="21"/>
              </w:rPr>
              <w:t>分</w:t>
            </w:r>
            <w:r>
              <w:rPr>
                <w:rFonts w:hint="eastAsia"/>
                <w:szCs w:val="21"/>
                <w:lang w:eastAsia="zh-CN"/>
              </w:rPr>
              <w:t>，否则不得分</w:t>
            </w:r>
            <w:r>
              <w:rPr>
                <w:rFonts w:hint="eastAsia"/>
                <w:szCs w:val="21"/>
              </w:rPr>
              <w:t>；</w:t>
            </w:r>
            <w:r>
              <w:rPr>
                <w:rFonts w:hint="eastAsia"/>
                <w:szCs w:val="21"/>
                <w:lang w:eastAsia="zh-CN"/>
              </w:rPr>
              <w:t>提供</w:t>
            </w:r>
            <w:r>
              <w:rPr>
                <w:rFonts w:hint="eastAsia"/>
                <w:szCs w:val="21"/>
              </w:rPr>
              <w:t>具有有效的IS014001（GB/T24001）环境管理体系认证证书得</w:t>
            </w:r>
            <w:r>
              <w:rPr>
                <w:rFonts w:hint="eastAsia"/>
                <w:szCs w:val="21"/>
                <w:lang w:val="en-US" w:eastAsia="zh-CN"/>
              </w:rPr>
              <w:t>2</w:t>
            </w:r>
            <w:r>
              <w:rPr>
                <w:rFonts w:hint="eastAsia"/>
                <w:szCs w:val="21"/>
              </w:rPr>
              <w:t>分</w:t>
            </w:r>
            <w:r>
              <w:rPr>
                <w:rFonts w:hint="eastAsia"/>
                <w:szCs w:val="21"/>
                <w:lang w:eastAsia="zh-CN"/>
              </w:rPr>
              <w:t>，否则不得分</w:t>
            </w:r>
            <w:r>
              <w:rPr>
                <w:rFonts w:hint="eastAsia"/>
                <w:szCs w:val="21"/>
              </w:rPr>
              <w:t>；</w:t>
            </w:r>
            <w:r>
              <w:rPr>
                <w:rFonts w:hint="eastAsia"/>
                <w:szCs w:val="21"/>
                <w:lang w:eastAsia="zh-CN"/>
              </w:rPr>
              <w:t>提供</w:t>
            </w:r>
            <w:r>
              <w:rPr>
                <w:rFonts w:hint="eastAsia"/>
                <w:szCs w:val="21"/>
              </w:rPr>
              <w:t>具有有效的 IS045001或OHSAS18001(GB/T28001)职业健康安全管理体系认证证书得1分</w:t>
            </w:r>
            <w:r>
              <w:rPr>
                <w:rFonts w:hint="eastAsia"/>
                <w:szCs w:val="21"/>
                <w:lang w:eastAsia="zh-CN"/>
              </w:rPr>
              <w:t>，否则不得分</w:t>
            </w:r>
            <w:r>
              <w:rPr>
                <w:rFonts w:hint="eastAsia"/>
                <w:szCs w:val="21"/>
              </w:rPr>
              <w:t>。</w:t>
            </w:r>
          </w:p>
          <w:p w14:paraId="333E7687">
            <w:pPr>
              <w:spacing w:line="440" w:lineRule="exact"/>
              <w:jc w:val="left"/>
              <w:rPr>
                <w:rFonts w:hint="eastAsia"/>
                <w:szCs w:val="21"/>
              </w:rPr>
            </w:pPr>
            <w:r>
              <w:rPr>
                <w:rFonts w:hint="eastAsia"/>
                <w:szCs w:val="21"/>
              </w:rPr>
              <w:t>备注：以上证书须提供“全国认证认可信息公共服务平台”官网查询网址及截图。未提供或提供无效不得分。</w:t>
            </w:r>
          </w:p>
        </w:tc>
      </w:tr>
      <w:bookmarkEnd w:id="37"/>
      <w:bookmarkEnd w:id="38"/>
      <w:bookmarkEnd w:id="39"/>
      <w:bookmarkEnd w:id="40"/>
      <w:bookmarkEnd w:id="41"/>
      <w:bookmarkEnd w:id="42"/>
      <w:bookmarkEnd w:id="43"/>
      <w:bookmarkEnd w:id="44"/>
      <w:bookmarkEnd w:id="45"/>
      <w:bookmarkEnd w:id="46"/>
    </w:tbl>
    <w:p w14:paraId="5ABCCF90">
      <w:pPr>
        <w:spacing w:line="480" w:lineRule="exact"/>
        <w:rPr>
          <w:rFonts w:hint="eastAsia" w:ascii="宋体" w:hAnsi="宋体"/>
          <w:b/>
          <w:color w:val="000000"/>
          <w:szCs w:val="21"/>
        </w:rPr>
      </w:pPr>
      <w:r>
        <w:rPr>
          <w:rFonts w:hint="eastAsia" w:ascii="宋体" w:hAnsi="宋体"/>
          <w:b/>
          <w:color w:val="000000"/>
          <w:szCs w:val="21"/>
        </w:rPr>
        <w:t>5.3成交投标人人数</w:t>
      </w:r>
    </w:p>
    <w:p w14:paraId="564E54AF">
      <w:pPr>
        <w:spacing w:line="440" w:lineRule="atLeast"/>
        <w:ind w:firstLine="525" w:firstLineChars="250"/>
        <w:rPr>
          <w:rFonts w:hint="eastAsia" w:ascii="宋体" w:hAnsi="宋体"/>
          <w:szCs w:val="21"/>
        </w:rPr>
      </w:pPr>
      <w:r>
        <w:rPr>
          <w:rFonts w:hint="eastAsia" w:ascii="宋体" w:hAnsi="宋体"/>
          <w:szCs w:val="21"/>
        </w:rPr>
        <w:t>5.3.1磋商小组根据各投标人的最终得分由高到低顺序确定前三名为成交投标人。最终得分为各评委评分的算术平均值。</w:t>
      </w:r>
    </w:p>
    <w:p w14:paraId="4353947C">
      <w:pPr>
        <w:spacing w:line="480" w:lineRule="exact"/>
        <w:ind w:firstLine="103" w:firstLineChars="49"/>
        <w:rPr>
          <w:rFonts w:hint="eastAsia" w:ascii="宋体" w:hAnsi="宋体"/>
          <w:b/>
          <w:color w:val="000000"/>
          <w:szCs w:val="21"/>
        </w:rPr>
      </w:pPr>
      <w:r>
        <w:rPr>
          <w:rFonts w:hint="eastAsia" w:ascii="宋体" w:hAnsi="宋体"/>
          <w:b/>
          <w:color w:val="000000"/>
          <w:szCs w:val="21"/>
        </w:rPr>
        <w:t>5.4定标原则</w:t>
      </w:r>
    </w:p>
    <w:p w14:paraId="2E1C9109">
      <w:pPr>
        <w:spacing w:line="480" w:lineRule="exact"/>
        <w:ind w:firstLine="420" w:firstLineChars="200"/>
        <w:rPr>
          <w:rFonts w:hint="eastAsia" w:ascii="宋体" w:hAnsi="宋体"/>
          <w:szCs w:val="21"/>
        </w:rPr>
      </w:pPr>
      <w:r>
        <w:rPr>
          <w:rFonts w:hint="eastAsia" w:ascii="宋体" w:hAnsi="宋体"/>
          <w:color w:val="000000"/>
          <w:szCs w:val="21"/>
        </w:rPr>
        <w:t>5.4.1采购人将按照磋商小组推荐的成交候选人，依排名顺序依次确定成交投标人。排名第一的成交投标人放弃中标、因不可抗力提出不能履行合同或在规定的时间内因自身原因未能与采购人签订合同，采购人可以确定排名第二的成交候选人为成交投标人，依次类推。</w:t>
      </w:r>
    </w:p>
    <w:p w14:paraId="66CE9BD1">
      <w:pPr>
        <w:rPr>
          <w:rFonts w:hint="eastAsia" w:ascii="宋体" w:hAnsi="宋体"/>
          <w:szCs w:val="21"/>
        </w:rPr>
      </w:pPr>
      <w:bookmarkStart w:id="63" w:name="_Toc437874623"/>
      <w:bookmarkStart w:id="64" w:name="_Toc437290045"/>
      <w:r>
        <w:rPr>
          <w:rFonts w:hint="eastAsia" w:ascii="宋体" w:hAnsi="宋体"/>
          <w:b/>
          <w:color w:val="000000"/>
          <w:szCs w:val="21"/>
        </w:rPr>
        <w:t>5.5</w:t>
      </w:r>
      <w:r>
        <w:rPr>
          <w:rFonts w:hint="eastAsia" w:ascii="宋体" w:hAnsi="宋体"/>
          <w:szCs w:val="21"/>
        </w:rPr>
        <w:t>评定纪律</w:t>
      </w:r>
      <w:bookmarkEnd w:id="63"/>
      <w:bookmarkEnd w:id="64"/>
    </w:p>
    <w:p w14:paraId="64F95807">
      <w:pPr>
        <w:snapToGrid w:val="0"/>
        <w:spacing w:line="360" w:lineRule="auto"/>
        <w:ind w:firstLine="420" w:firstLineChars="200"/>
        <w:rPr>
          <w:rFonts w:hint="eastAsia" w:ascii="宋体" w:hAnsi="宋体"/>
          <w:szCs w:val="21"/>
        </w:rPr>
      </w:pPr>
      <w:r>
        <w:rPr>
          <w:rFonts w:hint="eastAsia" w:ascii="宋体" w:hAnsi="宋体"/>
          <w:szCs w:val="21"/>
        </w:rPr>
        <w:t>5.5.1磋商小组必须公平、公正评定;遵纪守法,客观、廉洁地履行职责;</w:t>
      </w:r>
    </w:p>
    <w:p w14:paraId="054FFBDE">
      <w:pPr>
        <w:snapToGrid w:val="0"/>
        <w:spacing w:line="360" w:lineRule="auto"/>
        <w:ind w:firstLine="420" w:firstLineChars="200"/>
        <w:rPr>
          <w:rFonts w:hint="eastAsia" w:ascii="宋体" w:hAnsi="宋体"/>
          <w:szCs w:val="21"/>
        </w:rPr>
      </w:pPr>
      <w:r>
        <w:rPr>
          <w:rFonts w:hint="eastAsia" w:ascii="宋体" w:hAnsi="宋体"/>
          <w:szCs w:val="21"/>
        </w:rPr>
        <w:t>5.5.2磋商小组在评定开始前,应关闭随身携带的各种通信工具;</w:t>
      </w:r>
    </w:p>
    <w:p w14:paraId="0FA80FF9">
      <w:pPr>
        <w:snapToGrid w:val="0"/>
        <w:spacing w:line="360" w:lineRule="auto"/>
        <w:ind w:firstLine="420" w:firstLineChars="200"/>
        <w:rPr>
          <w:rFonts w:hint="eastAsia" w:ascii="宋体" w:hAnsi="宋体"/>
          <w:szCs w:val="21"/>
        </w:rPr>
      </w:pPr>
      <w:r>
        <w:rPr>
          <w:rFonts w:hint="eastAsia" w:ascii="宋体" w:hAnsi="宋体"/>
          <w:szCs w:val="21"/>
        </w:rPr>
        <w:t>5.5.3磋商小组在评定过程中,未经许可不得中途离开评定现场,不得迟到早退;</w:t>
      </w:r>
    </w:p>
    <w:p w14:paraId="610C31E2">
      <w:pPr>
        <w:snapToGrid w:val="0"/>
        <w:spacing w:line="360" w:lineRule="auto"/>
        <w:ind w:firstLine="420" w:firstLineChars="200"/>
        <w:rPr>
          <w:rFonts w:hint="eastAsia" w:ascii="宋体" w:hAnsi="宋体"/>
          <w:szCs w:val="21"/>
        </w:rPr>
      </w:pPr>
      <w:r>
        <w:rPr>
          <w:rFonts w:hint="eastAsia" w:ascii="宋体" w:hAnsi="宋体"/>
          <w:szCs w:val="21"/>
        </w:rPr>
        <w:t>5.5.4磋商小组和工作人员不得透露评定过程中的讨论情况和评定结果。</w:t>
      </w:r>
    </w:p>
    <w:p w14:paraId="7CBB0BEB">
      <w:pPr>
        <w:snapToGrid w:val="0"/>
        <w:spacing w:line="360" w:lineRule="auto"/>
        <w:ind w:firstLine="420" w:firstLineChars="200"/>
        <w:rPr>
          <w:rFonts w:hint="eastAsia" w:ascii="宋体" w:hAnsi="宋体"/>
          <w:bCs/>
          <w:szCs w:val="21"/>
        </w:rPr>
      </w:pPr>
      <w:r>
        <w:rPr>
          <w:rFonts w:hint="eastAsia" w:ascii="宋体" w:hAnsi="宋体"/>
          <w:szCs w:val="21"/>
        </w:rPr>
        <w:t>5.5.5</w:t>
      </w:r>
      <w:r>
        <w:rPr>
          <w:rFonts w:hint="eastAsia" w:ascii="宋体" w:hAnsi="宋体"/>
          <w:bCs/>
          <w:szCs w:val="21"/>
        </w:rPr>
        <w:t>磋商小组应当对照响应文件规定的条件和标准，对各投标人响应文件的合格性、完整性和有效性进行审查、比较和评估，其中对投标人的资格条件、主要技术参数、商务报价和其他评审要素等，评审专家应逐项进行审查、比较，不得漏评少评。如发现与采购文件要求相偏离的，应对其偏离情形进行必要的核实，并在磋商报告中予以说明；如属于实质性偏离或符合无效响应条件的，应当询问投标人，并允许投标人进行陈述申辩，但不允许其对偏离条款时行补充、修正或搞撤回。</w:t>
      </w:r>
    </w:p>
    <w:p w14:paraId="6E9A4F91">
      <w:pPr>
        <w:snapToGrid w:val="0"/>
        <w:spacing w:line="360" w:lineRule="auto"/>
        <w:ind w:firstLine="420" w:firstLineChars="200"/>
        <w:rPr>
          <w:rFonts w:hint="eastAsia" w:ascii="宋体" w:hAnsi="宋体"/>
          <w:bCs/>
          <w:szCs w:val="21"/>
        </w:rPr>
      </w:pPr>
      <w:r>
        <w:rPr>
          <w:rFonts w:hint="eastAsia" w:ascii="宋体" w:hAnsi="宋体"/>
          <w:szCs w:val="21"/>
        </w:rPr>
        <w:t>5.5.6</w:t>
      </w:r>
      <w:r>
        <w:rPr>
          <w:rFonts w:hint="eastAsia" w:ascii="宋体" w:hAnsi="宋体"/>
          <w:bCs/>
          <w:szCs w:val="21"/>
        </w:rPr>
        <w:t>磋商小组在评定过程中不得将自己的观点,强加给其他磋商小组,磋商小组应自主发表见解,对评审意见承担个人责任。</w:t>
      </w:r>
    </w:p>
    <w:p w14:paraId="299385DD">
      <w:pPr>
        <w:snapToGrid w:val="0"/>
        <w:spacing w:line="360" w:lineRule="auto"/>
        <w:ind w:firstLine="420" w:firstLineChars="200"/>
        <w:rPr>
          <w:rFonts w:hint="eastAsia" w:ascii="宋体" w:hAnsi="宋体"/>
          <w:bCs/>
          <w:szCs w:val="21"/>
        </w:rPr>
      </w:pPr>
      <w:r>
        <w:rPr>
          <w:rFonts w:hint="eastAsia" w:ascii="宋体" w:hAnsi="宋体"/>
          <w:szCs w:val="21"/>
        </w:rPr>
        <w:t>5.5.7</w:t>
      </w:r>
      <w:r>
        <w:rPr>
          <w:rFonts w:hint="eastAsia" w:ascii="宋体" w:hAnsi="宋体"/>
          <w:bCs/>
          <w:szCs w:val="21"/>
        </w:rPr>
        <w:t>磋商小组应根据评定办法确定项目得分,并参与磋商报告的起草,按评定原则推荐3名以上成交候选人，并说明推荐理由。</w:t>
      </w:r>
    </w:p>
    <w:p w14:paraId="637E927A">
      <w:pPr>
        <w:snapToGrid w:val="0"/>
        <w:spacing w:line="360" w:lineRule="auto"/>
        <w:ind w:firstLine="420" w:firstLineChars="200"/>
        <w:rPr>
          <w:rFonts w:hint="eastAsia" w:ascii="宋体" w:hAnsi="宋体"/>
          <w:szCs w:val="21"/>
        </w:rPr>
      </w:pPr>
      <w:r>
        <w:rPr>
          <w:rFonts w:hint="eastAsia" w:ascii="宋体" w:hAnsi="宋体"/>
          <w:szCs w:val="21"/>
        </w:rPr>
        <w:t>5.5.8</w:t>
      </w:r>
      <w:r>
        <w:rPr>
          <w:rFonts w:hint="eastAsia" w:ascii="宋体" w:hAnsi="宋体"/>
          <w:bCs/>
          <w:szCs w:val="21"/>
        </w:rPr>
        <w:t>各评审人员应当独立、客观、公正地提出评审意见，不得带有倾向性，不得影响其他人员评审，并在磋商报告上签字；如对磋商报告有异议的，可以在报告上签署不同意见，并说明理由，否则将视为同意。</w:t>
      </w:r>
    </w:p>
    <w:p w14:paraId="6027BECA">
      <w:pPr>
        <w:snapToGrid w:val="0"/>
        <w:spacing w:line="360" w:lineRule="auto"/>
        <w:ind w:firstLine="420" w:firstLineChars="200"/>
        <w:rPr>
          <w:rFonts w:hint="eastAsia" w:ascii="宋体" w:hAnsi="宋体"/>
          <w:szCs w:val="21"/>
        </w:rPr>
      </w:pPr>
      <w:r>
        <w:rPr>
          <w:rFonts w:hint="eastAsia" w:ascii="宋体" w:hAnsi="宋体"/>
          <w:szCs w:val="21"/>
        </w:rPr>
        <w:t>5.5.9配合财政部门的投诉处理工作;</w:t>
      </w:r>
    </w:p>
    <w:p w14:paraId="70B196F7">
      <w:pPr>
        <w:snapToGrid w:val="0"/>
        <w:spacing w:line="360" w:lineRule="auto"/>
        <w:ind w:firstLine="420" w:firstLineChars="200"/>
        <w:rPr>
          <w:rFonts w:hint="eastAsia" w:ascii="宋体" w:hAnsi="宋体"/>
          <w:szCs w:val="21"/>
        </w:rPr>
      </w:pPr>
      <w:r>
        <w:rPr>
          <w:rFonts w:hint="eastAsia" w:ascii="宋体" w:hAnsi="宋体"/>
          <w:szCs w:val="21"/>
        </w:rPr>
        <w:t>5.5.10配合采购代理机构单位答复投标人提出的质疑。</w:t>
      </w:r>
    </w:p>
    <w:p w14:paraId="028DB1EC">
      <w:pPr>
        <w:snapToGrid w:val="0"/>
        <w:spacing w:line="360" w:lineRule="auto"/>
        <w:ind w:firstLine="420" w:firstLineChars="200"/>
        <w:rPr>
          <w:rFonts w:hint="eastAsia" w:ascii="宋体" w:hAnsi="宋体"/>
          <w:szCs w:val="21"/>
        </w:rPr>
      </w:pPr>
      <w:r>
        <w:rPr>
          <w:rFonts w:hint="eastAsia" w:ascii="宋体" w:hAnsi="宋体"/>
          <w:szCs w:val="21"/>
        </w:rPr>
        <w:t>5.5.11磋商小组成员有如下行为之一的,责令改正,给予警告,可以并处的罚款:</w:t>
      </w:r>
    </w:p>
    <w:p w14:paraId="4D2A7DF0">
      <w:pPr>
        <w:snapToGrid w:val="0"/>
        <w:spacing w:line="360" w:lineRule="auto"/>
        <w:ind w:firstLine="420" w:firstLineChars="200"/>
        <w:rPr>
          <w:rFonts w:hint="eastAsia" w:ascii="宋体" w:hAnsi="宋体"/>
          <w:szCs w:val="21"/>
        </w:rPr>
      </w:pPr>
      <w:r>
        <w:rPr>
          <w:rFonts w:hint="eastAsia" w:ascii="宋体" w:hAnsi="宋体"/>
          <w:szCs w:val="21"/>
        </w:rPr>
        <w:t>5.5.12明知应当回避而未主动回避的;</w:t>
      </w:r>
    </w:p>
    <w:p w14:paraId="0955995C">
      <w:pPr>
        <w:snapToGrid w:val="0"/>
        <w:spacing w:line="360" w:lineRule="auto"/>
        <w:ind w:firstLine="420" w:firstLineChars="200"/>
        <w:rPr>
          <w:rFonts w:hint="eastAsia" w:ascii="宋体" w:hAnsi="宋体"/>
          <w:szCs w:val="21"/>
        </w:rPr>
      </w:pPr>
      <w:r>
        <w:rPr>
          <w:rFonts w:hint="eastAsia" w:ascii="宋体" w:hAnsi="宋体"/>
          <w:szCs w:val="21"/>
        </w:rPr>
        <w:t>5.5.13在知道自己为磋商小组身份后至评定结束前的时段内私下接触投标人的;</w:t>
      </w:r>
    </w:p>
    <w:p w14:paraId="66E9B53D">
      <w:pPr>
        <w:snapToGrid w:val="0"/>
        <w:spacing w:line="360" w:lineRule="auto"/>
        <w:ind w:firstLine="420" w:firstLineChars="200"/>
        <w:rPr>
          <w:rFonts w:hint="eastAsia" w:ascii="宋体" w:hAnsi="宋体"/>
          <w:szCs w:val="21"/>
        </w:rPr>
      </w:pPr>
      <w:r>
        <w:rPr>
          <w:rFonts w:hint="eastAsia" w:ascii="宋体" w:hAnsi="宋体"/>
          <w:szCs w:val="21"/>
        </w:rPr>
        <w:t>5.5.14在评定过程中擅离职守,影响评定程序正常进行的;</w:t>
      </w:r>
    </w:p>
    <w:p w14:paraId="5681F9E9">
      <w:pPr>
        <w:snapToGrid w:val="0"/>
        <w:spacing w:line="360" w:lineRule="auto"/>
        <w:ind w:firstLine="420" w:firstLineChars="200"/>
        <w:rPr>
          <w:rFonts w:hint="eastAsia" w:ascii="宋体" w:hAnsi="宋体"/>
          <w:szCs w:val="21"/>
        </w:rPr>
      </w:pPr>
      <w:r>
        <w:rPr>
          <w:rFonts w:hint="eastAsia" w:ascii="宋体" w:hAnsi="宋体"/>
          <w:szCs w:val="21"/>
        </w:rPr>
        <w:t>5.5.15在评定过程有明显不合理或者不正当倾向性的;</w:t>
      </w:r>
    </w:p>
    <w:p w14:paraId="34C659DC">
      <w:pPr>
        <w:snapToGrid w:val="0"/>
        <w:spacing w:line="360" w:lineRule="auto"/>
        <w:ind w:firstLine="420" w:firstLineChars="200"/>
        <w:rPr>
          <w:rFonts w:hint="eastAsia" w:ascii="宋体" w:hAnsi="宋体"/>
          <w:szCs w:val="21"/>
        </w:rPr>
      </w:pPr>
      <w:r>
        <w:rPr>
          <w:rFonts w:hint="eastAsia" w:ascii="宋体" w:hAnsi="宋体"/>
          <w:szCs w:val="21"/>
        </w:rPr>
        <w:t>5.5.16未按响应文件规定的评定方法和标准进行评定的。</w:t>
      </w:r>
    </w:p>
    <w:p w14:paraId="32CCC961">
      <w:pPr>
        <w:snapToGrid w:val="0"/>
        <w:spacing w:line="360" w:lineRule="auto"/>
        <w:ind w:firstLine="420" w:firstLineChars="200"/>
        <w:rPr>
          <w:rFonts w:hint="eastAsia" w:ascii="宋体" w:hAnsi="宋体"/>
          <w:szCs w:val="21"/>
        </w:rPr>
      </w:pPr>
      <w:r>
        <w:rPr>
          <w:rFonts w:hint="eastAsia" w:ascii="宋体" w:hAnsi="宋体"/>
          <w:szCs w:val="21"/>
        </w:rPr>
        <w:t>5.5.17上述5.5.12至5.5.16行为影响成交结果的,成交结果无效。</w:t>
      </w:r>
    </w:p>
    <w:p w14:paraId="3913C821">
      <w:pPr>
        <w:spacing w:line="300" w:lineRule="auto"/>
        <w:ind w:firstLine="420" w:firstLineChars="200"/>
        <w:rPr>
          <w:rFonts w:hint="eastAsia"/>
          <w:b/>
          <w:sz w:val="28"/>
          <w:szCs w:val="28"/>
        </w:rPr>
      </w:pPr>
      <w:r>
        <w:rPr>
          <w:rFonts w:hint="eastAsia" w:ascii="宋体" w:hAnsi="宋体"/>
          <w:bCs/>
          <w:szCs w:val="21"/>
        </w:rPr>
        <w:t>5.5.18采购代理机构将对各评审人员的专业技术水平和职业道德素质等情况进行评价，并将评价意见在评审结束后2个工作日内反馈给财政部门，财政部门以此作为对评审专家的考核管理依据。</w:t>
      </w:r>
    </w:p>
    <w:p w14:paraId="194E48FF">
      <w:pPr>
        <w:tabs>
          <w:tab w:val="left" w:pos="180"/>
          <w:tab w:val="left" w:pos="1620"/>
        </w:tabs>
        <w:spacing w:line="300" w:lineRule="auto"/>
        <w:jc w:val="both"/>
        <w:outlineLvl w:val="0"/>
        <w:rPr>
          <w:b/>
          <w:sz w:val="44"/>
          <w:szCs w:val="44"/>
        </w:rPr>
      </w:pPr>
    </w:p>
    <w:p w14:paraId="66421728">
      <w:pPr>
        <w:rPr>
          <w:b/>
          <w:sz w:val="44"/>
          <w:szCs w:val="44"/>
        </w:rPr>
      </w:pPr>
      <w:r>
        <w:rPr>
          <w:b/>
          <w:sz w:val="44"/>
          <w:szCs w:val="44"/>
        </w:rPr>
        <w:br w:type="page"/>
      </w:r>
    </w:p>
    <w:p w14:paraId="708A1411">
      <w:pPr>
        <w:tabs>
          <w:tab w:val="left" w:pos="180"/>
          <w:tab w:val="left" w:pos="1620"/>
        </w:tabs>
        <w:spacing w:line="300" w:lineRule="auto"/>
        <w:jc w:val="center"/>
        <w:outlineLvl w:val="0"/>
        <w:rPr>
          <w:rFonts w:hint="eastAsia"/>
          <w:b/>
          <w:sz w:val="44"/>
          <w:szCs w:val="44"/>
        </w:rPr>
      </w:pPr>
      <w:bookmarkStart w:id="65" w:name="_Toc21678"/>
      <w:r>
        <w:rPr>
          <w:b/>
          <w:sz w:val="44"/>
          <w:szCs w:val="44"/>
        </w:rPr>
        <w:t>第</w:t>
      </w:r>
      <w:r>
        <w:rPr>
          <w:rFonts w:hint="eastAsia"/>
          <w:b/>
          <w:sz w:val="44"/>
          <w:szCs w:val="44"/>
        </w:rPr>
        <w:t>五</w:t>
      </w:r>
      <w:r>
        <w:rPr>
          <w:b/>
          <w:sz w:val="44"/>
          <w:szCs w:val="44"/>
        </w:rPr>
        <w:t xml:space="preserve">章  </w:t>
      </w:r>
      <w:r>
        <w:rPr>
          <w:rFonts w:hint="eastAsia"/>
          <w:b/>
          <w:sz w:val="44"/>
          <w:szCs w:val="44"/>
        </w:rPr>
        <w:t>响应文件</w:t>
      </w:r>
      <w:bookmarkEnd w:id="65"/>
    </w:p>
    <w:p w14:paraId="6DE31A54">
      <w:pPr>
        <w:spacing w:line="440" w:lineRule="exact"/>
        <w:jc w:val="center"/>
        <w:rPr>
          <w:sz w:val="28"/>
          <w:szCs w:val="28"/>
        </w:rPr>
      </w:pPr>
    </w:p>
    <w:p w14:paraId="72E63BA2">
      <w:pPr>
        <w:spacing w:line="440" w:lineRule="exact"/>
        <w:jc w:val="center"/>
        <w:rPr>
          <w:sz w:val="28"/>
          <w:szCs w:val="28"/>
        </w:rPr>
      </w:pPr>
      <w:bookmarkStart w:id="66" w:name="_Toc386005101"/>
      <w:bookmarkStart w:id="67" w:name="_Toc437874597"/>
      <w:r>
        <w:rPr>
          <w:rFonts w:hint="eastAsia" w:ascii="宋体" w:hAnsi="宋体"/>
          <w:b/>
          <w:sz w:val="28"/>
          <w:szCs w:val="28"/>
        </w:rPr>
        <w:t>（响应文件封面）</w:t>
      </w:r>
      <w:bookmarkEnd w:id="66"/>
      <w:bookmarkEnd w:id="67"/>
    </w:p>
    <w:p w14:paraId="06CAF5AF">
      <w:pPr>
        <w:spacing w:line="440" w:lineRule="exact"/>
        <w:rPr>
          <w:sz w:val="28"/>
          <w:szCs w:val="28"/>
        </w:rPr>
      </w:pPr>
    </w:p>
    <w:p w14:paraId="5D5698B3">
      <w:pPr>
        <w:spacing w:line="440" w:lineRule="exact"/>
        <w:jc w:val="center"/>
        <w:rPr>
          <w:rFonts w:hint="default" w:ascii="宋体" w:hAnsi="宋体"/>
          <w:b/>
          <w:sz w:val="28"/>
          <w:szCs w:val="28"/>
          <w:lang w:val="en-US" w:eastAsia="zh-CN"/>
        </w:rPr>
      </w:pPr>
      <w:r>
        <w:rPr>
          <w:rFonts w:hint="eastAsia" w:ascii="宋体" w:hAnsi="宋体"/>
          <w:b/>
          <w:sz w:val="28"/>
          <w:szCs w:val="28"/>
          <w:lang w:val="en-US" w:eastAsia="zh-CN"/>
        </w:rPr>
        <w:t>（项目名称）</w:t>
      </w:r>
    </w:p>
    <w:p w14:paraId="77F8153B">
      <w:pPr>
        <w:spacing w:line="240" w:lineRule="atLeast"/>
        <w:jc w:val="center"/>
        <w:rPr>
          <w:sz w:val="44"/>
          <w:szCs w:val="44"/>
        </w:rPr>
      </w:pPr>
    </w:p>
    <w:p w14:paraId="21F863FF">
      <w:pPr>
        <w:spacing w:line="240" w:lineRule="atLeast"/>
        <w:jc w:val="center"/>
        <w:rPr>
          <w:sz w:val="44"/>
          <w:szCs w:val="44"/>
        </w:rPr>
      </w:pPr>
    </w:p>
    <w:p w14:paraId="6DE89DAF">
      <w:pPr>
        <w:spacing w:line="240" w:lineRule="atLeast"/>
        <w:jc w:val="center"/>
        <w:rPr>
          <w:sz w:val="44"/>
          <w:szCs w:val="44"/>
        </w:rPr>
      </w:pPr>
      <w:r>
        <w:rPr>
          <w:sz w:val="44"/>
          <w:szCs w:val="44"/>
        </w:rPr>
        <w:t>响应文件</w:t>
      </w:r>
    </w:p>
    <w:p w14:paraId="2C85CAB6">
      <w:pPr>
        <w:spacing w:line="360" w:lineRule="auto"/>
        <w:jc w:val="center"/>
        <w:rPr>
          <w:sz w:val="28"/>
          <w:szCs w:val="28"/>
        </w:rPr>
      </w:pPr>
    </w:p>
    <w:p w14:paraId="20FC3B9A">
      <w:pPr>
        <w:spacing w:line="360" w:lineRule="auto"/>
        <w:jc w:val="center"/>
        <w:rPr>
          <w:sz w:val="28"/>
          <w:szCs w:val="28"/>
        </w:rPr>
      </w:pPr>
    </w:p>
    <w:p w14:paraId="2CABF8AA">
      <w:pPr>
        <w:spacing w:line="360" w:lineRule="auto"/>
        <w:jc w:val="center"/>
        <w:rPr>
          <w:sz w:val="28"/>
          <w:szCs w:val="28"/>
        </w:rPr>
      </w:pPr>
    </w:p>
    <w:p w14:paraId="719A72AA">
      <w:pPr>
        <w:spacing w:line="360" w:lineRule="auto"/>
        <w:rPr>
          <w:sz w:val="28"/>
          <w:szCs w:val="28"/>
          <w:u w:val="single"/>
        </w:rPr>
      </w:pPr>
      <w:r>
        <w:rPr>
          <w:sz w:val="28"/>
          <w:szCs w:val="28"/>
        </w:rPr>
        <w:t>采购项目编号：</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p>
    <w:p w14:paraId="7A327641">
      <w:pPr>
        <w:tabs>
          <w:tab w:val="left" w:pos="3240"/>
        </w:tabs>
        <w:spacing w:line="360" w:lineRule="auto"/>
        <w:rPr>
          <w:rFonts w:hint="default" w:eastAsia="宋体"/>
          <w:sz w:val="28"/>
          <w:szCs w:val="28"/>
          <w:u w:val="single"/>
          <w:lang w:val="en-US" w:eastAsia="zh-CN"/>
        </w:rPr>
      </w:pPr>
      <w:r>
        <w:rPr>
          <w:sz w:val="28"/>
          <w:szCs w:val="28"/>
        </w:rPr>
        <w:t>采购项目名称：</w:t>
      </w:r>
      <w:r>
        <w:rPr>
          <w:sz w:val="28"/>
          <w:szCs w:val="28"/>
          <w:u w:val="single"/>
        </w:rPr>
        <w:t xml:space="preserve">                       </w:t>
      </w:r>
      <w:r>
        <w:rPr>
          <w:rFonts w:hint="eastAsia"/>
          <w:sz w:val="28"/>
          <w:szCs w:val="28"/>
          <w:u w:val="single"/>
          <w:lang w:val="en-US" w:eastAsia="zh-CN"/>
        </w:rPr>
        <w:t xml:space="preserve">                        </w:t>
      </w:r>
    </w:p>
    <w:p w14:paraId="0C66F883">
      <w:pPr>
        <w:tabs>
          <w:tab w:val="left" w:pos="3240"/>
        </w:tabs>
        <w:spacing w:line="360" w:lineRule="auto"/>
        <w:rPr>
          <w:sz w:val="28"/>
          <w:szCs w:val="28"/>
        </w:rPr>
      </w:pPr>
      <w:r>
        <w:rPr>
          <w:sz w:val="28"/>
          <w:szCs w:val="28"/>
        </w:rPr>
        <w:t>投标人（盖章）：</w:t>
      </w:r>
      <w:r>
        <w:rPr>
          <w:sz w:val="28"/>
          <w:szCs w:val="28"/>
          <w:u w:val="single"/>
        </w:rPr>
        <w:t xml:space="preserve">                     </w:t>
      </w:r>
      <w:r>
        <w:rPr>
          <w:rFonts w:hint="eastAsia"/>
          <w:sz w:val="28"/>
          <w:szCs w:val="28"/>
          <w:u w:val="single"/>
          <w:lang w:val="en-US" w:eastAsia="zh-CN"/>
        </w:rPr>
        <w:t xml:space="preserve">                         </w:t>
      </w:r>
      <w:r>
        <w:rPr>
          <w:sz w:val="28"/>
          <w:szCs w:val="28"/>
        </w:rPr>
        <w:t xml:space="preserve">          </w:t>
      </w:r>
    </w:p>
    <w:p w14:paraId="3BF91D86">
      <w:pPr>
        <w:tabs>
          <w:tab w:val="left" w:pos="3240"/>
        </w:tabs>
        <w:spacing w:line="360" w:lineRule="auto"/>
        <w:rPr>
          <w:sz w:val="28"/>
          <w:szCs w:val="28"/>
        </w:rPr>
      </w:pPr>
      <w:r>
        <w:rPr>
          <w:sz w:val="28"/>
          <w:szCs w:val="28"/>
        </w:rPr>
        <w:t>法定代表人或其委托代理人（盖章）：</w:t>
      </w:r>
      <w:r>
        <w:rPr>
          <w:sz w:val="28"/>
          <w:szCs w:val="28"/>
          <w:u w:val="single"/>
        </w:rPr>
        <w:t xml:space="preserve">     </w:t>
      </w:r>
      <w:r>
        <w:rPr>
          <w:rFonts w:hint="eastAsia"/>
          <w:sz w:val="28"/>
          <w:szCs w:val="28"/>
          <w:u w:val="single"/>
          <w:lang w:val="en-US" w:eastAsia="zh-CN"/>
        </w:rPr>
        <w:t xml:space="preserve">                       </w:t>
      </w:r>
      <w:r>
        <w:rPr>
          <w:sz w:val="28"/>
          <w:szCs w:val="28"/>
        </w:rPr>
        <w:t xml:space="preserve">               </w:t>
      </w:r>
    </w:p>
    <w:p w14:paraId="44132DA7">
      <w:pPr>
        <w:tabs>
          <w:tab w:val="left" w:pos="2625"/>
        </w:tabs>
        <w:spacing w:line="360" w:lineRule="auto"/>
        <w:jc w:val="center"/>
        <w:rPr>
          <w:sz w:val="28"/>
          <w:szCs w:val="28"/>
        </w:rPr>
      </w:pPr>
    </w:p>
    <w:p w14:paraId="5D7F6990">
      <w:pPr>
        <w:tabs>
          <w:tab w:val="left" w:pos="2625"/>
        </w:tabs>
        <w:spacing w:line="360" w:lineRule="auto"/>
        <w:jc w:val="center"/>
        <w:rPr>
          <w:sz w:val="28"/>
          <w:szCs w:val="28"/>
        </w:rPr>
      </w:pPr>
    </w:p>
    <w:p w14:paraId="44D3D208">
      <w:pPr>
        <w:tabs>
          <w:tab w:val="left" w:pos="2625"/>
        </w:tabs>
        <w:spacing w:line="360" w:lineRule="auto"/>
        <w:rPr>
          <w:sz w:val="28"/>
          <w:szCs w:val="28"/>
        </w:rPr>
      </w:pPr>
    </w:p>
    <w:p w14:paraId="0740C953">
      <w:pPr>
        <w:spacing w:line="360" w:lineRule="auto"/>
        <w:rPr>
          <w:sz w:val="28"/>
          <w:szCs w:val="28"/>
        </w:rPr>
      </w:pPr>
    </w:p>
    <w:p w14:paraId="4249D21A">
      <w:pPr>
        <w:spacing w:line="360" w:lineRule="auto"/>
        <w:ind w:firstLine="3780" w:firstLineChars="1350"/>
        <w:rPr>
          <w:sz w:val="28"/>
          <w:szCs w:val="28"/>
        </w:rPr>
      </w:pPr>
      <w:r>
        <w:rPr>
          <w:sz w:val="28"/>
          <w:szCs w:val="28"/>
        </w:rPr>
        <w:t>年    月    日</w:t>
      </w:r>
    </w:p>
    <w:p w14:paraId="6D13A40C">
      <w:pPr>
        <w:spacing w:line="440" w:lineRule="exact"/>
        <w:ind w:firstLine="57"/>
        <w:jc w:val="center"/>
        <w:outlineLvl w:val="1"/>
        <w:rPr>
          <w:rFonts w:eastAsia="仿宋_GB2312"/>
          <w:b/>
          <w:sz w:val="30"/>
          <w:szCs w:val="30"/>
        </w:rPr>
      </w:pPr>
      <w:bookmarkStart w:id="68" w:name="_Toc421738028"/>
      <w:bookmarkStart w:id="69" w:name="_Toc441787427"/>
      <w:bookmarkStart w:id="70" w:name="_Toc246997083"/>
      <w:bookmarkStart w:id="71" w:name="_Toc247085855"/>
      <w:bookmarkStart w:id="72" w:name="_Toc179632789"/>
      <w:bookmarkStart w:id="73" w:name="_Toc152042554"/>
      <w:bookmarkStart w:id="74" w:name="_Toc246996340"/>
      <w:bookmarkStart w:id="75" w:name="_Toc144974834"/>
      <w:bookmarkStart w:id="76" w:name="_Toc152045772"/>
      <w:bookmarkStart w:id="77" w:name="_Toc437252172"/>
    </w:p>
    <w:p w14:paraId="603D6D4F">
      <w:pPr>
        <w:spacing w:line="440" w:lineRule="exact"/>
        <w:ind w:firstLine="57"/>
        <w:jc w:val="center"/>
        <w:outlineLvl w:val="1"/>
        <w:rPr>
          <w:rFonts w:eastAsia="仿宋_GB2312"/>
          <w:b/>
          <w:sz w:val="30"/>
          <w:szCs w:val="30"/>
        </w:rPr>
      </w:pPr>
    </w:p>
    <w:p w14:paraId="37986303">
      <w:pPr>
        <w:rPr>
          <w:rFonts w:eastAsia="仿宋_GB2312"/>
          <w:b/>
          <w:sz w:val="30"/>
          <w:szCs w:val="30"/>
        </w:rPr>
      </w:pPr>
      <w:r>
        <w:rPr>
          <w:rFonts w:eastAsia="仿宋_GB2312"/>
          <w:b/>
          <w:sz w:val="30"/>
          <w:szCs w:val="30"/>
        </w:rPr>
        <w:br w:type="page"/>
      </w:r>
    </w:p>
    <w:p w14:paraId="7643E6ED">
      <w:pPr>
        <w:spacing w:line="440" w:lineRule="exact"/>
        <w:ind w:firstLine="57"/>
        <w:jc w:val="center"/>
        <w:outlineLvl w:val="1"/>
        <w:rPr>
          <w:rFonts w:eastAsia="仿宋_GB2312"/>
          <w:b/>
          <w:sz w:val="30"/>
          <w:szCs w:val="30"/>
        </w:rPr>
      </w:pPr>
      <w:bookmarkStart w:id="78" w:name="_Toc18050"/>
      <w:r>
        <w:rPr>
          <w:rFonts w:eastAsia="仿宋_GB2312"/>
          <w:b/>
          <w:sz w:val="30"/>
          <w:szCs w:val="30"/>
        </w:rPr>
        <w:t>一、投标函</w:t>
      </w:r>
      <w:bookmarkEnd w:id="68"/>
      <w:bookmarkEnd w:id="69"/>
      <w:bookmarkEnd w:id="78"/>
    </w:p>
    <w:p w14:paraId="4743C319">
      <w:pPr>
        <w:spacing w:line="520" w:lineRule="exact"/>
        <w:rPr>
          <w:rFonts w:ascii="宋体" w:hAnsi="宋体"/>
          <w:szCs w:val="21"/>
        </w:rPr>
      </w:pPr>
      <w:r>
        <w:rPr>
          <w:rFonts w:hint="eastAsia" w:ascii="宋体" w:hAnsi="宋体"/>
          <w:szCs w:val="21"/>
          <w:lang w:eastAsia="zh-CN"/>
        </w:rPr>
        <w:t>致</w:t>
      </w:r>
      <w:r>
        <w:rPr>
          <w:rFonts w:ascii="宋体" w:hAnsi="宋体"/>
          <w:szCs w:val="21"/>
        </w:rPr>
        <w:t xml:space="preserve"> </w:t>
      </w:r>
      <w:r>
        <w:rPr>
          <w:rFonts w:ascii="宋体" w:hAnsi="宋体"/>
          <w:szCs w:val="21"/>
          <w:u w:val="single"/>
        </w:rPr>
        <w:t xml:space="preserve">                   </w:t>
      </w:r>
      <w:r>
        <w:rPr>
          <w:rFonts w:hint="eastAsia" w:ascii="宋体" w:hAnsi="宋体"/>
          <w:szCs w:val="21"/>
          <w:lang w:eastAsia="zh-CN"/>
        </w:rPr>
        <w:t>（采购人）</w:t>
      </w:r>
      <w:r>
        <w:rPr>
          <w:rFonts w:ascii="宋体" w:hAnsi="宋体"/>
          <w:szCs w:val="21"/>
        </w:rPr>
        <w:t>：</w:t>
      </w:r>
    </w:p>
    <w:p w14:paraId="4F4A146D">
      <w:pPr>
        <w:spacing w:line="520" w:lineRule="exact"/>
        <w:rPr>
          <w:rFonts w:ascii="宋体" w:hAnsi="宋体"/>
          <w:szCs w:val="21"/>
        </w:rPr>
      </w:pPr>
      <w:r>
        <w:rPr>
          <w:rFonts w:eastAsia="仿宋_GB2312"/>
          <w:szCs w:val="21"/>
        </w:rPr>
        <w:t xml:space="preserve">  </w:t>
      </w:r>
      <w:r>
        <w:rPr>
          <w:rFonts w:ascii="宋体" w:hAnsi="宋体"/>
          <w:szCs w:val="21"/>
        </w:rPr>
        <w:t xml:space="preserve"> （一）根据已收到的</w:t>
      </w:r>
      <w:r>
        <w:rPr>
          <w:rFonts w:ascii="宋体" w:hAnsi="宋体"/>
          <w:szCs w:val="21"/>
          <w:u w:val="single"/>
        </w:rPr>
        <w:t xml:space="preserve">                                </w:t>
      </w:r>
      <w:r>
        <w:rPr>
          <w:rFonts w:hint="eastAsia" w:ascii="宋体" w:hAnsi="宋体"/>
          <w:szCs w:val="21"/>
          <w:lang w:eastAsia="zh-CN"/>
        </w:rPr>
        <w:t>（项目名称）</w:t>
      </w:r>
      <w:r>
        <w:rPr>
          <w:rFonts w:ascii="宋体" w:hAnsi="宋体"/>
          <w:szCs w:val="21"/>
        </w:rPr>
        <w:t>的</w:t>
      </w:r>
      <w:r>
        <w:rPr>
          <w:rFonts w:hint="eastAsia" w:ascii="宋体" w:hAnsi="宋体"/>
          <w:szCs w:val="21"/>
        </w:rPr>
        <w:t>竞争性磋商</w:t>
      </w:r>
      <w:r>
        <w:rPr>
          <w:rFonts w:ascii="宋体" w:hAnsi="宋体"/>
          <w:szCs w:val="21"/>
        </w:rPr>
        <w:t>文件，遵照《政府采购法》等有关法律、法规的规定，经考察现场和研究</w:t>
      </w:r>
      <w:r>
        <w:rPr>
          <w:rFonts w:hint="eastAsia" w:ascii="宋体" w:hAnsi="宋体"/>
          <w:szCs w:val="21"/>
        </w:rPr>
        <w:t>竞争性磋商</w:t>
      </w:r>
      <w:r>
        <w:rPr>
          <w:rFonts w:ascii="宋体" w:hAnsi="宋体"/>
          <w:szCs w:val="21"/>
        </w:rPr>
        <w:t>文件后，我方愿以人民币（大写）</w:t>
      </w:r>
      <w:r>
        <w:rPr>
          <w:rFonts w:ascii="宋体" w:hAnsi="宋体"/>
          <w:szCs w:val="21"/>
          <w:u w:val="single"/>
        </w:rPr>
        <w:t xml:space="preserve">                      </w:t>
      </w:r>
      <w:r>
        <w:rPr>
          <w:rFonts w:ascii="宋体" w:hAnsi="宋体"/>
          <w:szCs w:val="21"/>
        </w:rPr>
        <w:t>元（RMB：￥</w:t>
      </w:r>
      <w:r>
        <w:rPr>
          <w:rFonts w:ascii="宋体" w:hAnsi="宋体"/>
          <w:szCs w:val="21"/>
          <w:u w:val="single"/>
        </w:rPr>
        <w:t xml:space="preserve">               </w:t>
      </w:r>
      <w:r>
        <w:rPr>
          <w:rFonts w:ascii="宋体" w:hAnsi="宋体"/>
          <w:szCs w:val="21"/>
        </w:rPr>
        <w:t>元）的投标报价，并按</w:t>
      </w:r>
      <w:r>
        <w:rPr>
          <w:rFonts w:hint="eastAsia" w:ascii="宋体" w:hAnsi="宋体"/>
          <w:szCs w:val="21"/>
        </w:rPr>
        <w:t>竞争性磋商</w:t>
      </w:r>
      <w:r>
        <w:rPr>
          <w:rFonts w:ascii="宋体" w:hAnsi="宋体"/>
          <w:szCs w:val="21"/>
        </w:rPr>
        <w:t>文件的要求承包上述工程的施工、竣工并修补其任何缺陷。</w:t>
      </w:r>
    </w:p>
    <w:p w14:paraId="2EE26ED8">
      <w:pPr>
        <w:spacing w:line="520" w:lineRule="exact"/>
        <w:rPr>
          <w:rFonts w:ascii="宋体" w:hAnsi="宋体"/>
          <w:szCs w:val="21"/>
          <w:u w:val="single"/>
        </w:rPr>
      </w:pPr>
      <w:r>
        <w:rPr>
          <w:rFonts w:ascii="宋体" w:hAnsi="宋体"/>
          <w:szCs w:val="21"/>
        </w:rPr>
        <w:t xml:space="preserve">   （二）一旦我方中标，我方保证在合同专用条款中规定的开工日期开始施工，并在合同专用条款中规定的预计竣工日期完成和交付全部工程，共计</w:t>
      </w:r>
      <w:r>
        <w:rPr>
          <w:rFonts w:ascii="宋体" w:hAnsi="宋体"/>
          <w:szCs w:val="21"/>
          <w:u w:val="single"/>
        </w:rPr>
        <w:t xml:space="preserve">       </w:t>
      </w:r>
      <w:r>
        <w:rPr>
          <w:rFonts w:ascii="宋体" w:hAnsi="宋体"/>
          <w:szCs w:val="21"/>
        </w:rPr>
        <w:t>日历天内竣工并移交全部工程。</w:t>
      </w:r>
    </w:p>
    <w:p w14:paraId="0DAAC942">
      <w:pPr>
        <w:spacing w:line="520" w:lineRule="exact"/>
        <w:rPr>
          <w:rFonts w:ascii="宋体" w:hAnsi="宋体"/>
          <w:szCs w:val="21"/>
        </w:rPr>
      </w:pPr>
      <w:r>
        <w:rPr>
          <w:rFonts w:ascii="宋体" w:hAnsi="宋体"/>
          <w:szCs w:val="21"/>
        </w:rPr>
        <w:t xml:space="preserve">   （三）我方保证本工程质量达到</w:t>
      </w:r>
      <w:r>
        <w:rPr>
          <w:rFonts w:ascii="宋体" w:hAnsi="宋体"/>
          <w:szCs w:val="21"/>
          <w:u w:val="single"/>
        </w:rPr>
        <w:t xml:space="preserve">                            </w:t>
      </w:r>
      <w:r>
        <w:rPr>
          <w:rFonts w:ascii="宋体" w:hAnsi="宋体"/>
          <w:szCs w:val="21"/>
        </w:rPr>
        <w:t>。</w:t>
      </w:r>
    </w:p>
    <w:p w14:paraId="28A16C32">
      <w:pPr>
        <w:spacing w:line="520" w:lineRule="exact"/>
        <w:rPr>
          <w:rFonts w:ascii="宋体" w:hAnsi="宋体"/>
          <w:szCs w:val="21"/>
        </w:rPr>
      </w:pPr>
      <w:r>
        <w:rPr>
          <w:rFonts w:ascii="宋体" w:hAnsi="宋体"/>
          <w:szCs w:val="21"/>
        </w:rPr>
        <w:t xml:space="preserve">   （四）你方的</w:t>
      </w:r>
      <w:r>
        <w:rPr>
          <w:rFonts w:hint="eastAsia" w:ascii="宋体" w:hAnsi="宋体"/>
          <w:szCs w:val="21"/>
        </w:rPr>
        <w:t>竞争性磋商</w:t>
      </w:r>
      <w:r>
        <w:rPr>
          <w:rFonts w:ascii="宋体" w:hAnsi="宋体"/>
          <w:szCs w:val="21"/>
        </w:rPr>
        <w:t>文件、中标通知书和本</w:t>
      </w:r>
      <w:r>
        <w:rPr>
          <w:rFonts w:hint="eastAsia" w:ascii="宋体" w:hAnsi="宋体"/>
          <w:szCs w:val="21"/>
        </w:rPr>
        <w:t>响应文件</w:t>
      </w:r>
      <w:r>
        <w:rPr>
          <w:rFonts w:ascii="宋体" w:hAnsi="宋体"/>
          <w:szCs w:val="21"/>
        </w:rPr>
        <w:t>将构成约束我们双方的合同。</w:t>
      </w:r>
    </w:p>
    <w:p w14:paraId="24CB57DF">
      <w:pPr>
        <w:spacing w:line="520" w:lineRule="exact"/>
        <w:ind w:firstLine="315" w:firstLineChars="150"/>
        <w:rPr>
          <w:rFonts w:hint="eastAsia" w:ascii="宋体" w:hAnsi="宋体"/>
          <w:szCs w:val="21"/>
          <w:lang w:eastAsia="zh-CN"/>
        </w:rPr>
      </w:pPr>
      <w:r>
        <w:rPr>
          <w:rFonts w:ascii="宋体" w:hAnsi="宋体"/>
          <w:szCs w:val="21"/>
        </w:rPr>
        <w:t>（</w:t>
      </w:r>
      <w:r>
        <w:rPr>
          <w:rFonts w:hint="eastAsia" w:ascii="宋体" w:hAnsi="宋体"/>
          <w:szCs w:val="21"/>
          <w:lang w:eastAsia="zh-CN"/>
        </w:rPr>
        <w:t>五</w:t>
      </w:r>
      <w:r>
        <w:rPr>
          <w:rFonts w:ascii="宋体" w:hAnsi="宋体"/>
          <w:szCs w:val="21"/>
        </w:rPr>
        <w:t>）我方</w:t>
      </w:r>
      <w:r>
        <w:rPr>
          <w:rFonts w:hint="eastAsia" w:ascii="宋体" w:hAnsi="宋体"/>
          <w:szCs w:val="21"/>
          <w:lang w:eastAsia="zh-CN"/>
        </w:rPr>
        <w:t>已详细审查全部</w:t>
      </w:r>
      <w:r>
        <w:rPr>
          <w:rFonts w:hint="eastAsia" w:ascii="宋体" w:hAnsi="宋体"/>
          <w:szCs w:val="21"/>
        </w:rPr>
        <w:t>竞争性</w:t>
      </w:r>
      <w:r>
        <w:rPr>
          <w:rFonts w:hint="eastAsia" w:ascii="宋体" w:hAnsi="宋体"/>
          <w:szCs w:val="21"/>
          <w:lang w:eastAsia="zh-CN"/>
        </w:rPr>
        <w:t>磋商文件，包括</w:t>
      </w:r>
      <w:r>
        <w:rPr>
          <w:rFonts w:hint="eastAsia" w:ascii="宋体" w:hAnsi="宋体"/>
          <w:szCs w:val="21"/>
        </w:rPr>
        <w:t>竞争性</w:t>
      </w:r>
      <w:r>
        <w:rPr>
          <w:rFonts w:hint="eastAsia" w:ascii="宋体" w:hAnsi="宋体"/>
          <w:szCs w:val="21"/>
          <w:lang w:eastAsia="zh-CN"/>
        </w:rPr>
        <w:t>磋商文件、澄清（答疑）、补充公告（说明）等。我方对此完全理解并同意对</w:t>
      </w:r>
      <w:r>
        <w:rPr>
          <w:rFonts w:hint="eastAsia" w:ascii="宋体" w:hAnsi="宋体"/>
          <w:szCs w:val="21"/>
        </w:rPr>
        <w:t>竞争性</w:t>
      </w:r>
      <w:r>
        <w:rPr>
          <w:rFonts w:hint="eastAsia" w:ascii="宋体" w:hAnsi="宋体"/>
          <w:szCs w:val="21"/>
          <w:lang w:eastAsia="zh-CN"/>
        </w:rPr>
        <w:t>磋商文件不明及误解而提出质疑抗辩的权利。</w:t>
      </w:r>
    </w:p>
    <w:p w14:paraId="240CD529">
      <w:pPr>
        <w:spacing w:line="520" w:lineRule="exact"/>
        <w:ind w:firstLine="315" w:firstLineChars="150"/>
        <w:rPr>
          <w:rFonts w:ascii="宋体" w:hAnsi="宋体"/>
          <w:szCs w:val="21"/>
        </w:rPr>
      </w:pPr>
      <w:r>
        <w:rPr>
          <w:rFonts w:ascii="宋体" w:hAnsi="宋体"/>
          <w:szCs w:val="21"/>
        </w:rPr>
        <w:t>（</w:t>
      </w:r>
      <w:r>
        <w:rPr>
          <w:rFonts w:hint="eastAsia" w:ascii="宋体" w:hAnsi="宋体"/>
          <w:szCs w:val="21"/>
          <w:lang w:eastAsia="zh-CN"/>
        </w:rPr>
        <w:t>六</w:t>
      </w:r>
      <w:r>
        <w:rPr>
          <w:rFonts w:ascii="宋体" w:hAnsi="宋体"/>
          <w:szCs w:val="21"/>
        </w:rPr>
        <w:t>）我方同意</w:t>
      </w:r>
      <w:r>
        <w:rPr>
          <w:rFonts w:hint="eastAsia" w:ascii="宋体" w:hAnsi="宋体"/>
          <w:szCs w:val="21"/>
          <w:lang w:eastAsia="zh-CN"/>
        </w:rPr>
        <w:t>提供贵方要求的与</w:t>
      </w:r>
      <w:r>
        <w:rPr>
          <w:rFonts w:hint="eastAsia" w:ascii="宋体" w:hAnsi="宋体"/>
          <w:szCs w:val="21"/>
        </w:rPr>
        <w:t>竞争性</w:t>
      </w:r>
      <w:r>
        <w:rPr>
          <w:rFonts w:hint="eastAsia" w:ascii="宋体" w:hAnsi="宋体"/>
          <w:szCs w:val="21"/>
          <w:lang w:eastAsia="zh-CN"/>
        </w:rPr>
        <w:t>磋商文件一切资料，并承诺本次投标所提供的所有资料真实有效</w:t>
      </w:r>
      <w:r>
        <w:rPr>
          <w:rFonts w:ascii="宋体" w:hAnsi="宋体"/>
          <w:szCs w:val="21"/>
        </w:rPr>
        <w:t>。</w:t>
      </w:r>
    </w:p>
    <w:p w14:paraId="594CC207">
      <w:pPr>
        <w:spacing w:line="520" w:lineRule="exact"/>
        <w:ind w:firstLine="315" w:firstLineChars="150"/>
        <w:rPr>
          <w:rFonts w:ascii="宋体" w:hAnsi="宋体"/>
          <w:szCs w:val="21"/>
        </w:rPr>
      </w:pPr>
      <w:r>
        <w:rPr>
          <w:rFonts w:ascii="宋体" w:hAnsi="宋体"/>
          <w:szCs w:val="21"/>
        </w:rPr>
        <w:t>（</w:t>
      </w:r>
      <w:r>
        <w:rPr>
          <w:rFonts w:hint="eastAsia" w:ascii="宋体" w:hAnsi="宋体"/>
          <w:szCs w:val="21"/>
          <w:lang w:eastAsia="zh-CN"/>
        </w:rPr>
        <w:t>七</w:t>
      </w:r>
      <w:r>
        <w:rPr>
          <w:rFonts w:ascii="宋体" w:hAnsi="宋体"/>
          <w:szCs w:val="21"/>
        </w:rPr>
        <w:t>）我方同意</w:t>
      </w:r>
      <w:r>
        <w:rPr>
          <w:rFonts w:hint="eastAsia" w:ascii="宋体" w:hAnsi="宋体"/>
          <w:szCs w:val="21"/>
        </w:rPr>
        <w:t>竞争性</w:t>
      </w:r>
      <w:r>
        <w:rPr>
          <w:rFonts w:hint="eastAsia" w:ascii="宋体" w:hAnsi="宋体"/>
          <w:szCs w:val="21"/>
          <w:lang w:eastAsia="zh-CN"/>
        </w:rPr>
        <w:t>磋商文件程序、评标办法以及</w:t>
      </w:r>
      <w:r>
        <w:rPr>
          <w:rFonts w:hint="eastAsia" w:ascii="宋体" w:hAnsi="宋体"/>
          <w:szCs w:val="21"/>
        </w:rPr>
        <w:t>争性</w:t>
      </w:r>
      <w:r>
        <w:rPr>
          <w:rFonts w:hint="eastAsia" w:ascii="宋体" w:hAnsi="宋体"/>
          <w:szCs w:val="21"/>
          <w:lang w:eastAsia="zh-CN"/>
        </w:rPr>
        <w:t>磋商小组评标人员产生办法和组成，承认评标人员据此评标办法产生的成交供应商</w:t>
      </w:r>
      <w:r>
        <w:rPr>
          <w:rFonts w:ascii="宋体" w:hAnsi="宋体"/>
          <w:szCs w:val="21"/>
        </w:rPr>
        <w:t>。</w:t>
      </w:r>
    </w:p>
    <w:p w14:paraId="383B9FF4">
      <w:pPr>
        <w:spacing w:line="520" w:lineRule="exact"/>
        <w:ind w:firstLine="315" w:firstLineChars="150"/>
        <w:rPr>
          <w:rFonts w:ascii="宋体" w:hAnsi="宋体"/>
          <w:szCs w:val="21"/>
        </w:rPr>
      </w:pPr>
      <w:r>
        <w:rPr>
          <w:rFonts w:ascii="宋体" w:hAnsi="宋体"/>
          <w:szCs w:val="21"/>
        </w:rPr>
        <w:t>（</w:t>
      </w:r>
      <w:r>
        <w:rPr>
          <w:rFonts w:hint="eastAsia" w:ascii="宋体" w:hAnsi="宋体"/>
          <w:szCs w:val="21"/>
          <w:lang w:eastAsia="zh-CN"/>
        </w:rPr>
        <w:t>八</w:t>
      </w:r>
      <w:r>
        <w:rPr>
          <w:rFonts w:ascii="宋体" w:hAnsi="宋体"/>
          <w:szCs w:val="21"/>
        </w:rPr>
        <w:t>）我方同意按标书要求支付中标服务费。</w:t>
      </w:r>
    </w:p>
    <w:p w14:paraId="7EE24F81">
      <w:pPr>
        <w:spacing w:line="520" w:lineRule="exact"/>
        <w:rPr>
          <w:rFonts w:ascii="宋体" w:hAnsi="宋体"/>
          <w:szCs w:val="21"/>
        </w:rPr>
      </w:pPr>
    </w:p>
    <w:p w14:paraId="1BF6E6D8">
      <w:pPr>
        <w:spacing w:line="520" w:lineRule="exact"/>
        <w:rPr>
          <w:rFonts w:ascii="宋体" w:hAnsi="宋体"/>
          <w:szCs w:val="21"/>
          <w:u w:val="single"/>
        </w:rPr>
      </w:pPr>
      <w:r>
        <w:rPr>
          <w:rFonts w:ascii="宋体" w:hAnsi="宋体"/>
          <w:szCs w:val="21"/>
        </w:rPr>
        <w:t xml:space="preserve">    投标人（盖章）：</w:t>
      </w:r>
      <w:r>
        <w:rPr>
          <w:rFonts w:ascii="宋体" w:hAnsi="宋体"/>
          <w:szCs w:val="21"/>
          <w:u w:val="single"/>
        </w:rPr>
        <w:t xml:space="preserve">                               </w:t>
      </w:r>
    </w:p>
    <w:p w14:paraId="1E24B0B2">
      <w:pPr>
        <w:spacing w:line="520" w:lineRule="exact"/>
        <w:rPr>
          <w:rFonts w:ascii="宋体" w:hAnsi="宋体"/>
          <w:szCs w:val="21"/>
          <w:u w:val="single"/>
        </w:rPr>
      </w:pPr>
      <w:r>
        <w:rPr>
          <w:rFonts w:ascii="宋体" w:hAnsi="宋体"/>
          <w:szCs w:val="21"/>
        </w:rPr>
        <w:t xml:space="preserve">    法定代表人或其委托代理人（盖章）：</w:t>
      </w:r>
      <w:r>
        <w:rPr>
          <w:rFonts w:ascii="宋体" w:hAnsi="宋体"/>
          <w:szCs w:val="21"/>
          <w:u w:val="single"/>
        </w:rPr>
        <w:t xml:space="preserve">                    </w:t>
      </w:r>
    </w:p>
    <w:p w14:paraId="5CF6E8E8">
      <w:pPr>
        <w:spacing w:line="520" w:lineRule="exact"/>
        <w:rPr>
          <w:rFonts w:ascii="宋体" w:hAnsi="宋体"/>
          <w:szCs w:val="21"/>
        </w:rPr>
      </w:pPr>
    </w:p>
    <w:p w14:paraId="4F579CD0">
      <w:pPr>
        <w:spacing w:line="520" w:lineRule="exact"/>
        <w:rPr>
          <w:rFonts w:ascii="宋体" w:hAnsi="宋体"/>
          <w:szCs w:val="21"/>
        </w:rPr>
      </w:pPr>
      <w:r>
        <w:rPr>
          <w:rFonts w:ascii="宋体" w:hAnsi="宋体"/>
          <w:szCs w:val="21"/>
        </w:rPr>
        <w:t xml:space="preserve">    单位地址：</w:t>
      </w:r>
    </w:p>
    <w:p w14:paraId="0B71CCFD">
      <w:pPr>
        <w:spacing w:line="520" w:lineRule="exact"/>
        <w:ind w:firstLine="420" w:firstLineChars="200"/>
        <w:rPr>
          <w:rFonts w:hint="eastAsia" w:ascii="宋体" w:hAnsi="宋体"/>
          <w:szCs w:val="21"/>
        </w:rPr>
      </w:pPr>
      <w:r>
        <w:rPr>
          <w:rFonts w:ascii="宋体" w:hAnsi="宋体"/>
          <w:szCs w:val="21"/>
        </w:rPr>
        <w:t xml:space="preserve">邮政编码：                </w:t>
      </w:r>
    </w:p>
    <w:p w14:paraId="2E2DBA87">
      <w:pPr>
        <w:spacing w:line="520" w:lineRule="exact"/>
        <w:ind w:firstLine="420" w:firstLineChars="200"/>
        <w:rPr>
          <w:rFonts w:ascii="宋体" w:hAnsi="宋体"/>
          <w:szCs w:val="21"/>
        </w:rPr>
      </w:pPr>
      <w:r>
        <w:rPr>
          <w:rFonts w:ascii="宋体" w:hAnsi="宋体"/>
          <w:szCs w:val="21"/>
        </w:rPr>
        <w:t>电话：          传真：</w:t>
      </w:r>
    </w:p>
    <w:p w14:paraId="342C0240">
      <w:pPr>
        <w:spacing w:line="520" w:lineRule="exact"/>
        <w:ind w:firstLine="420" w:firstLineChars="200"/>
        <w:rPr>
          <w:rFonts w:ascii="宋体" w:hAnsi="宋体"/>
          <w:sz w:val="30"/>
          <w:szCs w:val="30"/>
        </w:rPr>
      </w:pPr>
      <w:r>
        <w:rPr>
          <w:rFonts w:ascii="宋体" w:hAnsi="宋体"/>
          <w:szCs w:val="21"/>
        </w:rPr>
        <w:t>年       月      日</w:t>
      </w:r>
    </w:p>
    <w:p w14:paraId="6CDD8EF5">
      <w:pPr>
        <w:spacing w:line="520" w:lineRule="exact"/>
        <w:jc w:val="center"/>
        <w:outlineLvl w:val="1"/>
        <w:rPr>
          <w:rFonts w:eastAsia="仿宋_GB2312"/>
          <w:b/>
          <w:sz w:val="30"/>
          <w:szCs w:val="30"/>
        </w:rPr>
      </w:pPr>
      <w:bookmarkStart w:id="79" w:name="_Toc441787428"/>
      <w:bookmarkStart w:id="80" w:name="_Toc421738029"/>
    </w:p>
    <w:p w14:paraId="26C176B6">
      <w:pPr>
        <w:spacing w:line="520" w:lineRule="exact"/>
        <w:jc w:val="center"/>
        <w:outlineLvl w:val="1"/>
        <w:rPr>
          <w:rFonts w:eastAsia="仿宋_GB2312"/>
          <w:b/>
          <w:sz w:val="30"/>
          <w:szCs w:val="30"/>
        </w:rPr>
      </w:pPr>
      <w:bookmarkStart w:id="81" w:name="_Toc12960"/>
      <w:r>
        <w:rPr>
          <w:rFonts w:eastAsia="仿宋_GB2312"/>
          <w:b/>
          <w:sz w:val="30"/>
          <w:szCs w:val="30"/>
        </w:rPr>
        <w:t>二、投标函附表</w:t>
      </w:r>
      <w:bookmarkEnd w:id="79"/>
      <w:bookmarkEnd w:id="80"/>
      <w:bookmarkEnd w:id="81"/>
    </w:p>
    <w:p w14:paraId="6F729AE7">
      <w:pPr>
        <w:spacing w:line="520" w:lineRule="exact"/>
        <w:jc w:val="center"/>
        <w:rPr>
          <w:rFonts w:eastAsia="仿宋_GB2312"/>
          <w:sz w:val="30"/>
          <w:szCs w:val="30"/>
        </w:rPr>
      </w:pPr>
    </w:p>
    <w:tbl>
      <w:tblPr>
        <w:tblStyle w:val="1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3399"/>
        <w:gridCol w:w="3240"/>
        <w:gridCol w:w="1260"/>
      </w:tblGrid>
      <w:tr w14:paraId="36252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389" w:type="dxa"/>
            <w:noWrap w:val="0"/>
            <w:vAlign w:val="center"/>
          </w:tcPr>
          <w:p w14:paraId="4A846ACB">
            <w:pPr>
              <w:jc w:val="center"/>
              <w:rPr>
                <w:rFonts w:ascii="宋体" w:hAnsi="宋体"/>
                <w:szCs w:val="21"/>
              </w:rPr>
            </w:pPr>
            <w:r>
              <w:rPr>
                <w:rFonts w:ascii="宋体" w:hAnsi="宋体"/>
                <w:szCs w:val="21"/>
              </w:rPr>
              <w:t>序  号</w:t>
            </w:r>
          </w:p>
        </w:tc>
        <w:tc>
          <w:tcPr>
            <w:tcW w:w="3399" w:type="dxa"/>
            <w:noWrap w:val="0"/>
            <w:vAlign w:val="center"/>
          </w:tcPr>
          <w:p w14:paraId="2DA959B0">
            <w:pPr>
              <w:jc w:val="center"/>
              <w:rPr>
                <w:rFonts w:ascii="宋体" w:hAnsi="宋体"/>
                <w:szCs w:val="21"/>
              </w:rPr>
            </w:pPr>
            <w:r>
              <w:rPr>
                <w:rFonts w:ascii="宋体" w:hAnsi="宋体"/>
                <w:szCs w:val="21"/>
              </w:rPr>
              <w:t>项  目  内  容</w:t>
            </w:r>
          </w:p>
        </w:tc>
        <w:tc>
          <w:tcPr>
            <w:tcW w:w="3240" w:type="dxa"/>
            <w:noWrap w:val="0"/>
            <w:vAlign w:val="center"/>
          </w:tcPr>
          <w:p w14:paraId="44D1A3D2">
            <w:pPr>
              <w:jc w:val="center"/>
              <w:rPr>
                <w:rFonts w:ascii="宋体" w:hAnsi="宋体"/>
                <w:szCs w:val="21"/>
              </w:rPr>
            </w:pPr>
            <w:r>
              <w:rPr>
                <w:rFonts w:ascii="宋体" w:hAnsi="宋体"/>
                <w:szCs w:val="21"/>
              </w:rPr>
              <w:t>约  定  内  容</w:t>
            </w:r>
          </w:p>
        </w:tc>
        <w:tc>
          <w:tcPr>
            <w:tcW w:w="1260" w:type="dxa"/>
            <w:noWrap w:val="0"/>
            <w:vAlign w:val="center"/>
          </w:tcPr>
          <w:p w14:paraId="19ACCB9A">
            <w:pPr>
              <w:jc w:val="center"/>
              <w:rPr>
                <w:rFonts w:ascii="宋体" w:hAnsi="宋体"/>
                <w:szCs w:val="21"/>
              </w:rPr>
            </w:pPr>
            <w:r>
              <w:rPr>
                <w:rFonts w:ascii="宋体" w:hAnsi="宋体"/>
                <w:szCs w:val="21"/>
              </w:rPr>
              <w:t>备 注</w:t>
            </w:r>
          </w:p>
        </w:tc>
      </w:tr>
      <w:tr w14:paraId="5A13B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389" w:type="dxa"/>
            <w:noWrap w:val="0"/>
            <w:vAlign w:val="center"/>
          </w:tcPr>
          <w:p w14:paraId="31C7E047">
            <w:pPr>
              <w:jc w:val="center"/>
              <w:rPr>
                <w:rFonts w:ascii="宋体" w:hAnsi="宋体"/>
                <w:szCs w:val="21"/>
              </w:rPr>
            </w:pPr>
            <w:r>
              <w:rPr>
                <w:rFonts w:ascii="宋体" w:hAnsi="宋体"/>
                <w:szCs w:val="21"/>
              </w:rPr>
              <w:t>1、</w:t>
            </w:r>
          </w:p>
        </w:tc>
        <w:tc>
          <w:tcPr>
            <w:tcW w:w="3399" w:type="dxa"/>
            <w:noWrap w:val="0"/>
            <w:vAlign w:val="center"/>
          </w:tcPr>
          <w:p w14:paraId="5ABA5638">
            <w:pPr>
              <w:rPr>
                <w:rFonts w:hint="eastAsia" w:ascii="宋体" w:hAnsi="宋体" w:eastAsia="宋体"/>
                <w:szCs w:val="21"/>
                <w:lang w:eastAsia="zh-CN"/>
              </w:rPr>
            </w:pPr>
            <w:r>
              <w:rPr>
                <w:rFonts w:hint="eastAsia" w:ascii="宋体" w:hAnsi="宋体"/>
                <w:szCs w:val="21"/>
                <w:lang w:eastAsia="zh-CN"/>
              </w:rPr>
              <w:t>工期（日历天）</w:t>
            </w:r>
          </w:p>
        </w:tc>
        <w:tc>
          <w:tcPr>
            <w:tcW w:w="3240" w:type="dxa"/>
            <w:noWrap w:val="0"/>
            <w:vAlign w:val="center"/>
          </w:tcPr>
          <w:p w14:paraId="2AA2E0BD">
            <w:pPr>
              <w:rPr>
                <w:rFonts w:ascii="宋体" w:hAnsi="宋体"/>
                <w:szCs w:val="21"/>
              </w:rPr>
            </w:pPr>
          </w:p>
        </w:tc>
        <w:tc>
          <w:tcPr>
            <w:tcW w:w="1260" w:type="dxa"/>
            <w:noWrap w:val="0"/>
            <w:vAlign w:val="center"/>
          </w:tcPr>
          <w:p w14:paraId="56D925E8">
            <w:pPr>
              <w:rPr>
                <w:rFonts w:ascii="宋体" w:hAnsi="宋体"/>
                <w:szCs w:val="21"/>
              </w:rPr>
            </w:pPr>
          </w:p>
        </w:tc>
      </w:tr>
      <w:tr w14:paraId="6EC0A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389" w:type="dxa"/>
            <w:noWrap w:val="0"/>
            <w:vAlign w:val="center"/>
          </w:tcPr>
          <w:p w14:paraId="2F38953D">
            <w:pPr>
              <w:jc w:val="center"/>
              <w:rPr>
                <w:rFonts w:ascii="宋体" w:hAnsi="宋体"/>
                <w:szCs w:val="21"/>
              </w:rPr>
            </w:pPr>
            <w:r>
              <w:rPr>
                <w:rFonts w:ascii="宋体" w:hAnsi="宋体"/>
                <w:szCs w:val="21"/>
              </w:rPr>
              <w:t>2、</w:t>
            </w:r>
          </w:p>
        </w:tc>
        <w:tc>
          <w:tcPr>
            <w:tcW w:w="3399" w:type="dxa"/>
            <w:noWrap w:val="0"/>
            <w:vAlign w:val="center"/>
          </w:tcPr>
          <w:p w14:paraId="32384E53">
            <w:pPr>
              <w:rPr>
                <w:rFonts w:ascii="宋体" w:hAnsi="宋体"/>
                <w:szCs w:val="21"/>
              </w:rPr>
            </w:pPr>
            <w:r>
              <w:rPr>
                <w:rFonts w:ascii="宋体" w:hAnsi="宋体"/>
                <w:szCs w:val="21"/>
              </w:rPr>
              <w:t>误期赔偿费金额：</w:t>
            </w:r>
          </w:p>
        </w:tc>
        <w:tc>
          <w:tcPr>
            <w:tcW w:w="3240" w:type="dxa"/>
            <w:noWrap w:val="0"/>
            <w:vAlign w:val="center"/>
          </w:tcPr>
          <w:p w14:paraId="3322A6EA">
            <w:pPr>
              <w:rPr>
                <w:rFonts w:ascii="宋体" w:hAnsi="宋体"/>
                <w:szCs w:val="21"/>
              </w:rPr>
            </w:pPr>
            <w:r>
              <w:rPr>
                <w:rFonts w:ascii="宋体" w:hAnsi="宋体"/>
                <w:szCs w:val="21"/>
              </w:rPr>
              <w:t>（    ）元/天</w:t>
            </w:r>
          </w:p>
        </w:tc>
        <w:tc>
          <w:tcPr>
            <w:tcW w:w="1260" w:type="dxa"/>
            <w:noWrap w:val="0"/>
            <w:vAlign w:val="center"/>
          </w:tcPr>
          <w:p w14:paraId="2F8B7844">
            <w:pPr>
              <w:rPr>
                <w:rFonts w:ascii="宋体" w:hAnsi="宋体"/>
                <w:szCs w:val="21"/>
              </w:rPr>
            </w:pPr>
          </w:p>
        </w:tc>
      </w:tr>
      <w:tr w14:paraId="52EB1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389" w:type="dxa"/>
            <w:noWrap w:val="0"/>
            <w:vAlign w:val="center"/>
          </w:tcPr>
          <w:p w14:paraId="2CE500DB">
            <w:pPr>
              <w:jc w:val="center"/>
              <w:rPr>
                <w:rFonts w:ascii="宋体" w:hAnsi="宋体"/>
                <w:szCs w:val="21"/>
              </w:rPr>
            </w:pPr>
            <w:r>
              <w:rPr>
                <w:rFonts w:ascii="宋体" w:hAnsi="宋体"/>
                <w:szCs w:val="21"/>
              </w:rPr>
              <w:t>3、</w:t>
            </w:r>
          </w:p>
        </w:tc>
        <w:tc>
          <w:tcPr>
            <w:tcW w:w="3399" w:type="dxa"/>
            <w:noWrap w:val="0"/>
            <w:vAlign w:val="center"/>
          </w:tcPr>
          <w:p w14:paraId="3F81FB97">
            <w:pPr>
              <w:rPr>
                <w:rFonts w:ascii="宋体" w:hAnsi="宋体"/>
                <w:szCs w:val="21"/>
              </w:rPr>
            </w:pPr>
            <w:r>
              <w:rPr>
                <w:rFonts w:ascii="宋体" w:hAnsi="宋体"/>
                <w:szCs w:val="21"/>
              </w:rPr>
              <w:t>误期赔偿费限额：</w:t>
            </w:r>
          </w:p>
        </w:tc>
        <w:tc>
          <w:tcPr>
            <w:tcW w:w="3240" w:type="dxa"/>
            <w:noWrap w:val="0"/>
            <w:vAlign w:val="center"/>
          </w:tcPr>
          <w:p w14:paraId="4BE312C8">
            <w:pPr>
              <w:rPr>
                <w:rFonts w:ascii="宋体" w:hAnsi="宋体"/>
                <w:szCs w:val="21"/>
              </w:rPr>
            </w:pPr>
            <w:r>
              <w:rPr>
                <w:rFonts w:ascii="宋体" w:hAnsi="宋体"/>
                <w:szCs w:val="21"/>
              </w:rPr>
              <w:t>合同价格的（    ）%</w:t>
            </w:r>
          </w:p>
        </w:tc>
        <w:tc>
          <w:tcPr>
            <w:tcW w:w="1260" w:type="dxa"/>
            <w:noWrap w:val="0"/>
            <w:vAlign w:val="center"/>
          </w:tcPr>
          <w:p w14:paraId="776D5D3D">
            <w:pPr>
              <w:rPr>
                <w:rFonts w:ascii="宋体" w:hAnsi="宋体"/>
                <w:szCs w:val="21"/>
              </w:rPr>
            </w:pPr>
          </w:p>
        </w:tc>
      </w:tr>
      <w:tr w14:paraId="1DD7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389" w:type="dxa"/>
            <w:noWrap w:val="0"/>
            <w:vAlign w:val="center"/>
          </w:tcPr>
          <w:p w14:paraId="1EFB06CA">
            <w:pPr>
              <w:jc w:val="center"/>
              <w:rPr>
                <w:rFonts w:hint="default" w:ascii="宋体" w:hAnsi="宋体" w:eastAsia="宋体"/>
                <w:szCs w:val="21"/>
                <w:lang w:val="en-US" w:eastAsia="zh-CN"/>
              </w:rPr>
            </w:pPr>
            <w:r>
              <w:rPr>
                <w:rFonts w:hint="eastAsia" w:ascii="宋体" w:hAnsi="宋体"/>
                <w:szCs w:val="21"/>
                <w:lang w:val="en-US" w:eastAsia="zh-CN"/>
              </w:rPr>
              <w:t>4、</w:t>
            </w:r>
          </w:p>
        </w:tc>
        <w:tc>
          <w:tcPr>
            <w:tcW w:w="3399" w:type="dxa"/>
            <w:noWrap w:val="0"/>
            <w:vAlign w:val="center"/>
          </w:tcPr>
          <w:p w14:paraId="44774DAB">
            <w:pPr>
              <w:rPr>
                <w:rFonts w:hint="eastAsia" w:ascii="宋体" w:hAnsi="宋体" w:eastAsia="宋体"/>
                <w:szCs w:val="21"/>
                <w:lang w:val="en-US" w:eastAsia="zh-CN"/>
              </w:rPr>
            </w:pPr>
            <w:r>
              <w:rPr>
                <w:rFonts w:hint="eastAsia" w:ascii="宋体" w:hAnsi="宋体"/>
                <w:szCs w:val="21"/>
                <w:lang w:eastAsia="zh-CN"/>
              </w:rPr>
              <w:t>其它优惠条件</w:t>
            </w:r>
          </w:p>
        </w:tc>
        <w:tc>
          <w:tcPr>
            <w:tcW w:w="3240" w:type="dxa"/>
            <w:noWrap w:val="0"/>
            <w:vAlign w:val="center"/>
          </w:tcPr>
          <w:p w14:paraId="03C89727">
            <w:pPr>
              <w:rPr>
                <w:rFonts w:ascii="宋体" w:hAnsi="宋体"/>
                <w:szCs w:val="21"/>
              </w:rPr>
            </w:pPr>
          </w:p>
        </w:tc>
        <w:tc>
          <w:tcPr>
            <w:tcW w:w="1260" w:type="dxa"/>
            <w:noWrap w:val="0"/>
            <w:vAlign w:val="center"/>
          </w:tcPr>
          <w:p w14:paraId="56B7AE08">
            <w:pPr>
              <w:rPr>
                <w:rFonts w:ascii="宋体" w:hAnsi="宋体"/>
                <w:szCs w:val="21"/>
              </w:rPr>
            </w:pPr>
          </w:p>
        </w:tc>
      </w:tr>
      <w:tr w14:paraId="72DF0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389" w:type="dxa"/>
            <w:noWrap w:val="0"/>
            <w:vAlign w:val="center"/>
          </w:tcPr>
          <w:p w14:paraId="321059DB">
            <w:pPr>
              <w:jc w:val="center"/>
              <w:rPr>
                <w:rFonts w:ascii="宋体" w:hAnsi="宋体"/>
                <w:szCs w:val="21"/>
              </w:rPr>
            </w:pPr>
          </w:p>
        </w:tc>
        <w:tc>
          <w:tcPr>
            <w:tcW w:w="3399" w:type="dxa"/>
            <w:noWrap w:val="0"/>
            <w:vAlign w:val="center"/>
          </w:tcPr>
          <w:p w14:paraId="69368567">
            <w:pPr>
              <w:rPr>
                <w:rFonts w:ascii="宋体" w:hAnsi="宋体"/>
                <w:szCs w:val="21"/>
              </w:rPr>
            </w:pPr>
          </w:p>
        </w:tc>
        <w:tc>
          <w:tcPr>
            <w:tcW w:w="3240" w:type="dxa"/>
            <w:noWrap w:val="0"/>
            <w:vAlign w:val="center"/>
          </w:tcPr>
          <w:p w14:paraId="5D535F7B">
            <w:pPr>
              <w:rPr>
                <w:rFonts w:ascii="宋体" w:hAnsi="宋体"/>
                <w:szCs w:val="21"/>
              </w:rPr>
            </w:pPr>
          </w:p>
        </w:tc>
        <w:tc>
          <w:tcPr>
            <w:tcW w:w="1260" w:type="dxa"/>
            <w:noWrap w:val="0"/>
            <w:vAlign w:val="center"/>
          </w:tcPr>
          <w:p w14:paraId="7180EEC3">
            <w:pPr>
              <w:rPr>
                <w:rFonts w:ascii="宋体" w:hAnsi="宋体"/>
                <w:szCs w:val="21"/>
              </w:rPr>
            </w:pPr>
          </w:p>
        </w:tc>
      </w:tr>
      <w:tr w14:paraId="1A63D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389" w:type="dxa"/>
            <w:noWrap w:val="0"/>
            <w:vAlign w:val="center"/>
          </w:tcPr>
          <w:p w14:paraId="0C305BDD">
            <w:pPr>
              <w:jc w:val="center"/>
              <w:rPr>
                <w:rFonts w:ascii="宋体" w:hAnsi="宋体"/>
                <w:szCs w:val="21"/>
              </w:rPr>
            </w:pPr>
          </w:p>
        </w:tc>
        <w:tc>
          <w:tcPr>
            <w:tcW w:w="3399" w:type="dxa"/>
            <w:noWrap w:val="0"/>
            <w:vAlign w:val="center"/>
          </w:tcPr>
          <w:p w14:paraId="49E41D4F">
            <w:pPr>
              <w:rPr>
                <w:rFonts w:ascii="宋体" w:hAnsi="宋体"/>
                <w:szCs w:val="21"/>
              </w:rPr>
            </w:pPr>
          </w:p>
        </w:tc>
        <w:tc>
          <w:tcPr>
            <w:tcW w:w="3240" w:type="dxa"/>
            <w:noWrap w:val="0"/>
            <w:vAlign w:val="center"/>
          </w:tcPr>
          <w:p w14:paraId="467C1FF0">
            <w:pPr>
              <w:rPr>
                <w:rFonts w:ascii="宋体" w:hAnsi="宋体"/>
                <w:szCs w:val="21"/>
              </w:rPr>
            </w:pPr>
          </w:p>
        </w:tc>
        <w:tc>
          <w:tcPr>
            <w:tcW w:w="1260" w:type="dxa"/>
            <w:noWrap w:val="0"/>
            <w:vAlign w:val="center"/>
          </w:tcPr>
          <w:p w14:paraId="4EEF8ADD">
            <w:pPr>
              <w:rPr>
                <w:rFonts w:ascii="宋体" w:hAnsi="宋体"/>
                <w:szCs w:val="21"/>
              </w:rPr>
            </w:pPr>
          </w:p>
        </w:tc>
      </w:tr>
      <w:tr w14:paraId="434A1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389" w:type="dxa"/>
            <w:noWrap w:val="0"/>
            <w:vAlign w:val="center"/>
          </w:tcPr>
          <w:p w14:paraId="01502072">
            <w:pPr>
              <w:jc w:val="center"/>
              <w:rPr>
                <w:rFonts w:ascii="宋体" w:hAnsi="宋体"/>
                <w:szCs w:val="21"/>
              </w:rPr>
            </w:pPr>
          </w:p>
        </w:tc>
        <w:tc>
          <w:tcPr>
            <w:tcW w:w="3399" w:type="dxa"/>
            <w:noWrap w:val="0"/>
            <w:vAlign w:val="center"/>
          </w:tcPr>
          <w:p w14:paraId="2E0062F5">
            <w:pPr>
              <w:rPr>
                <w:rFonts w:ascii="宋体" w:hAnsi="宋体"/>
                <w:szCs w:val="21"/>
              </w:rPr>
            </w:pPr>
          </w:p>
        </w:tc>
        <w:tc>
          <w:tcPr>
            <w:tcW w:w="3240" w:type="dxa"/>
            <w:noWrap w:val="0"/>
            <w:vAlign w:val="center"/>
          </w:tcPr>
          <w:p w14:paraId="16EA85E5">
            <w:pPr>
              <w:rPr>
                <w:rFonts w:ascii="宋体" w:hAnsi="宋体"/>
                <w:szCs w:val="21"/>
              </w:rPr>
            </w:pPr>
          </w:p>
        </w:tc>
        <w:tc>
          <w:tcPr>
            <w:tcW w:w="1260" w:type="dxa"/>
            <w:noWrap w:val="0"/>
            <w:vAlign w:val="center"/>
          </w:tcPr>
          <w:p w14:paraId="27856D64">
            <w:pPr>
              <w:rPr>
                <w:rFonts w:ascii="宋体" w:hAnsi="宋体"/>
                <w:szCs w:val="21"/>
              </w:rPr>
            </w:pPr>
          </w:p>
        </w:tc>
      </w:tr>
      <w:tr w14:paraId="0C17D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389" w:type="dxa"/>
            <w:noWrap w:val="0"/>
            <w:vAlign w:val="center"/>
          </w:tcPr>
          <w:p w14:paraId="46912F19">
            <w:pPr>
              <w:jc w:val="center"/>
              <w:rPr>
                <w:rFonts w:ascii="宋体" w:hAnsi="宋体"/>
                <w:szCs w:val="21"/>
              </w:rPr>
            </w:pPr>
          </w:p>
        </w:tc>
        <w:tc>
          <w:tcPr>
            <w:tcW w:w="3399" w:type="dxa"/>
            <w:noWrap w:val="0"/>
            <w:vAlign w:val="center"/>
          </w:tcPr>
          <w:p w14:paraId="1FC6EFC6">
            <w:pPr>
              <w:rPr>
                <w:rFonts w:ascii="宋体" w:hAnsi="宋体"/>
                <w:szCs w:val="21"/>
              </w:rPr>
            </w:pPr>
          </w:p>
        </w:tc>
        <w:tc>
          <w:tcPr>
            <w:tcW w:w="3240" w:type="dxa"/>
            <w:noWrap w:val="0"/>
            <w:vAlign w:val="center"/>
          </w:tcPr>
          <w:p w14:paraId="4692CD6C">
            <w:pPr>
              <w:rPr>
                <w:rFonts w:ascii="宋体" w:hAnsi="宋体"/>
                <w:szCs w:val="21"/>
              </w:rPr>
            </w:pPr>
          </w:p>
        </w:tc>
        <w:tc>
          <w:tcPr>
            <w:tcW w:w="1260" w:type="dxa"/>
            <w:noWrap w:val="0"/>
            <w:vAlign w:val="center"/>
          </w:tcPr>
          <w:p w14:paraId="1746EA8C">
            <w:pPr>
              <w:rPr>
                <w:rFonts w:ascii="宋体" w:hAnsi="宋体"/>
                <w:szCs w:val="21"/>
              </w:rPr>
            </w:pPr>
          </w:p>
        </w:tc>
      </w:tr>
      <w:tr w14:paraId="65E38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389" w:type="dxa"/>
            <w:noWrap w:val="0"/>
            <w:vAlign w:val="center"/>
          </w:tcPr>
          <w:p w14:paraId="7C199035">
            <w:pPr>
              <w:jc w:val="center"/>
              <w:rPr>
                <w:rFonts w:ascii="宋体" w:hAnsi="宋体"/>
                <w:szCs w:val="21"/>
              </w:rPr>
            </w:pPr>
          </w:p>
        </w:tc>
        <w:tc>
          <w:tcPr>
            <w:tcW w:w="3399" w:type="dxa"/>
            <w:noWrap w:val="0"/>
            <w:vAlign w:val="center"/>
          </w:tcPr>
          <w:p w14:paraId="0FE567BE">
            <w:pPr>
              <w:rPr>
                <w:rFonts w:ascii="宋体" w:hAnsi="宋体"/>
                <w:szCs w:val="21"/>
              </w:rPr>
            </w:pPr>
          </w:p>
        </w:tc>
        <w:tc>
          <w:tcPr>
            <w:tcW w:w="3240" w:type="dxa"/>
            <w:noWrap w:val="0"/>
            <w:vAlign w:val="center"/>
          </w:tcPr>
          <w:p w14:paraId="4CE6CA00">
            <w:pPr>
              <w:rPr>
                <w:rFonts w:ascii="宋体" w:hAnsi="宋体"/>
                <w:szCs w:val="21"/>
              </w:rPr>
            </w:pPr>
          </w:p>
        </w:tc>
        <w:tc>
          <w:tcPr>
            <w:tcW w:w="1260" w:type="dxa"/>
            <w:noWrap w:val="0"/>
            <w:vAlign w:val="center"/>
          </w:tcPr>
          <w:p w14:paraId="08BEC3AA">
            <w:pPr>
              <w:rPr>
                <w:rFonts w:ascii="宋体" w:hAnsi="宋体"/>
                <w:szCs w:val="21"/>
              </w:rPr>
            </w:pPr>
          </w:p>
        </w:tc>
      </w:tr>
    </w:tbl>
    <w:p w14:paraId="58C03566">
      <w:pPr>
        <w:spacing w:line="360" w:lineRule="auto"/>
        <w:ind w:firstLine="4200" w:firstLineChars="2000"/>
        <w:rPr>
          <w:rFonts w:ascii="宋体" w:hAnsi="宋体"/>
          <w:szCs w:val="21"/>
        </w:rPr>
      </w:pPr>
    </w:p>
    <w:p w14:paraId="75CC07FB">
      <w:pPr>
        <w:spacing w:line="360" w:lineRule="auto"/>
        <w:ind w:firstLine="2047" w:firstLineChars="975"/>
        <w:rPr>
          <w:rFonts w:ascii="宋体" w:hAnsi="宋体"/>
          <w:szCs w:val="21"/>
        </w:rPr>
      </w:pPr>
      <w:r>
        <w:rPr>
          <w:rFonts w:ascii="宋体" w:hAnsi="宋体"/>
          <w:szCs w:val="21"/>
        </w:rPr>
        <w:t>投标人（盖章）：</w:t>
      </w:r>
    </w:p>
    <w:p w14:paraId="69588A61">
      <w:pPr>
        <w:spacing w:line="360" w:lineRule="auto"/>
        <w:ind w:left="3570" w:hanging="3570" w:hangingChars="1700"/>
        <w:rPr>
          <w:rFonts w:ascii="宋体" w:hAnsi="宋体"/>
          <w:szCs w:val="21"/>
        </w:rPr>
      </w:pPr>
      <w:r>
        <w:rPr>
          <w:rFonts w:ascii="宋体" w:hAnsi="宋体"/>
          <w:szCs w:val="21"/>
        </w:rPr>
        <w:t xml:space="preserve">                   法定代表人或其委托代理人（盖章）：</w:t>
      </w:r>
    </w:p>
    <w:p w14:paraId="69162279">
      <w:pPr>
        <w:spacing w:line="360" w:lineRule="auto"/>
        <w:ind w:left="4460" w:leftChars="1424" w:hanging="1470" w:hangingChars="700"/>
        <w:rPr>
          <w:rFonts w:ascii="宋体" w:hAnsi="宋体"/>
          <w:szCs w:val="21"/>
        </w:rPr>
      </w:pPr>
    </w:p>
    <w:p w14:paraId="63E4ADBF">
      <w:pPr>
        <w:spacing w:line="360" w:lineRule="auto"/>
        <w:ind w:left="4861" w:leftChars="2065" w:hanging="525" w:hangingChars="250"/>
        <w:rPr>
          <w:rFonts w:eastAsia="仿宋_GB2312"/>
          <w:b/>
          <w:szCs w:val="21"/>
        </w:rPr>
      </w:pPr>
      <w:r>
        <w:rPr>
          <w:rFonts w:ascii="宋体" w:hAnsi="宋体"/>
          <w:szCs w:val="21"/>
        </w:rPr>
        <w:t>年      月      日</w:t>
      </w:r>
    </w:p>
    <w:p w14:paraId="1789B2E1">
      <w:pPr>
        <w:pStyle w:val="4"/>
        <w:spacing w:line="400" w:lineRule="exact"/>
        <w:jc w:val="center"/>
        <w:rPr>
          <w:rFonts w:ascii="Times New Roman" w:hAnsi="Times New Roman" w:eastAsia="宋体"/>
          <w:sz w:val="30"/>
          <w:szCs w:val="30"/>
        </w:rPr>
      </w:pPr>
      <w:bookmarkStart w:id="82" w:name="_Toc421738030"/>
      <w:bookmarkStart w:id="83" w:name="_Toc441787429"/>
      <w:bookmarkStart w:id="84" w:name="_Toc16547"/>
      <w:r>
        <w:rPr>
          <w:rFonts w:ascii="Times New Roman" w:hAnsi="Times New Roman" w:eastAsia="仿宋_GB2312" w:cs="Times New Roman"/>
          <w:b/>
          <w:kern w:val="2"/>
          <w:sz w:val="32"/>
          <w:szCs w:val="32"/>
          <w:lang w:val="en-US" w:eastAsia="zh-CN" w:bidi="ar-SA"/>
        </w:rPr>
        <w:t>三、</w:t>
      </w:r>
      <w:bookmarkEnd w:id="82"/>
      <w:bookmarkEnd w:id="83"/>
      <w:r>
        <w:rPr>
          <w:rFonts w:ascii="Times New Roman" w:hAnsi="Times New Roman" w:eastAsia="仿宋_GB2312" w:cs="Times New Roman"/>
          <w:b/>
          <w:kern w:val="2"/>
          <w:sz w:val="32"/>
          <w:szCs w:val="32"/>
          <w:lang w:val="en-US" w:eastAsia="zh-CN" w:bidi="ar-SA"/>
        </w:rPr>
        <w:t>法定代表人</w:t>
      </w:r>
      <w:r>
        <w:rPr>
          <w:rFonts w:ascii="Times New Roman" w:hAnsi="Times New Roman" w:eastAsia="宋体"/>
        </w:rPr>
        <w:t>身份证明</w:t>
      </w:r>
      <w:bookmarkEnd w:id="84"/>
    </w:p>
    <w:p w14:paraId="7D155AE2">
      <w:pPr>
        <w:spacing w:line="480" w:lineRule="auto"/>
        <w:ind w:firstLine="440" w:firstLineChars="200"/>
        <w:rPr>
          <w:sz w:val="22"/>
          <w:u w:val="single"/>
        </w:rPr>
      </w:pPr>
      <w:r>
        <w:rPr>
          <w:sz w:val="22"/>
        </w:rPr>
        <w:t>投标人名称：</w:t>
      </w:r>
      <w:r>
        <w:rPr>
          <w:sz w:val="22"/>
          <w:u w:val="single"/>
        </w:rPr>
        <w:t xml:space="preserve">                                   </w:t>
      </w:r>
    </w:p>
    <w:p w14:paraId="04913D44">
      <w:pPr>
        <w:spacing w:line="480" w:lineRule="auto"/>
        <w:ind w:firstLine="440" w:firstLineChars="200"/>
        <w:rPr>
          <w:sz w:val="22"/>
          <w:u w:val="single"/>
        </w:rPr>
      </w:pPr>
      <w:r>
        <w:rPr>
          <w:sz w:val="22"/>
        </w:rPr>
        <w:t>单位性质：</w:t>
      </w:r>
      <w:r>
        <w:rPr>
          <w:sz w:val="22"/>
          <w:u w:val="single"/>
        </w:rPr>
        <w:t xml:space="preserve">                                     </w:t>
      </w:r>
    </w:p>
    <w:p w14:paraId="426E59AB">
      <w:pPr>
        <w:spacing w:line="480" w:lineRule="auto"/>
        <w:ind w:firstLine="440" w:firstLineChars="200"/>
        <w:rPr>
          <w:sz w:val="22"/>
          <w:u w:val="single"/>
        </w:rPr>
      </w:pPr>
      <w:r>
        <w:rPr>
          <w:sz w:val="22"/>
        </w:rPr>
        <w:t>地址：</w:t>
      </w:r>
      <w:r>
        <w:rPr>
          <w:sz w:val="22"/>
          <w:u w:val="single"/>
        </w:rPr>
        <w:t xml:space="preserve">                                         </w:t>
      </w:r>
    </w:p>
    <w:p w14:paraId="0BD6E3E8">
      <w:pPr>
        <w:spacing w:line="480" w:lineRule="auto"/>
        <w:ind w:firstLine="440" w:firstLineChars="200"/>
        <w:rPr>
          <w:sz w:val="22"/>
          <w:u w:val="single"/>
        </w:rPr>
      </w:pPr>
      <w:r>
        <w:rPr>
          <w:sz w:val="22"/>
        </w:rPr>
        <w:t>成立时间：</w:t>
      </w:r>
      <w:r>
        <w:rPr>
          <w:sz w:val="22"/>
          <w:u w:val="single"/>
        </w:rPr>
        <w:t xml:space="preserve">                                     </w:t>
      </w:r>
    </w:p>
    <w:p w14:paraId="382D18F2">
      <w:pPr>
        <w:spacing w:line="480" w:lineRule="auto"/>
        <w:ind w:firstLine="440" w:firstLineChars="200"/>
        <w:rPr>
          <w:sz w:val="22"/>
          <w:u w:val="single"/>
        </w:rPr>
      </w:pPr>
      <w:r>
        <w:rPr>
          <w:sz w:val="22"/>
        </w:rPr>
        <w:t>经营期限：</w:t>
      </w:r>
      <w:r>
        <w:rPr>
          <w:sz w:val="22"/>
          <w:u w:val="single"/>
        </w:rPr>
        <w:t xml:space="preserve">                                     </w:t>
      </w:r>
    </w:p>
    <w:p w14:paraId="0579012B">
      <w:pPr>
        <w:spacing w:line="480" w:lineRule="auto"/>
        <w:ind w:firstLine="440" w:firstLineChars="200"/>
        <w:rPr>
          <w:sz w:val="22"/>
          <w:u w:val="single"/>
        </w:rPr>
      </w:pPr>
      <w:r>
        <w:rPr>
          <w:sz w:val="22"/>
        </w:rPr>
        <w:t>姓名：</w:t>
      </w:r>
      <w:r>
        <w:rPr>
          <w:sz w:val="22"/>
          <w:u w:val="single"/>
        </w:rPr>
        <w:t xml:space="preserve">            </w:t>
      </w:r>
      <w:r>
        <w:rPr>
          <w:sz w:val="22"/>
        </w:rPr>
        <w:t>性别：</w:t>
      </w:r>
      <w:r>
        <w:rPr>
          <w:sz w:val="22"/>
          <w:u w:val="single"/>
        </w:rPr>
        <w:t xml:space="preserve">            </w:t>
      </w:r>
      <w:r>
        <w:rPr>
          <w:sz w:val="22"/>
        </w:rPr>
        <w:t>年龄：</w:t>
      </w:r>
      <w:r>
        <w:rPr>
          <w:sz w:val="22"/>
          <w:u w:val="single"/>
        </w:rPr>
        <w:t xml:space="preserve">          </w:t>
      </w:r>
      <w:r>
        <w:rPr>
          <w:sz w:val="22"/>
        </w:rPr>
        <w:t>职务：</w:t>
      </w:r>
      <w:r>
        <w:rPr>
          <w:sz w:val="22"/>
          <w:u w:val="single"/>
        </w:rPr>
        <w:t xml:space="preserve">             </w:t>
      </w:r>
    </w:p>
    <w:p w14:paraId="25421861">
      <w:pPr>
        <w:spacing w:line="480" w:lineRule="auto"/>
        <w:ind w:firstLine="440" w:firstLineChars="200"/>
        <w:rPr>
          <w:sz w:val="22"/>
        </w:rPr>
      </w:pPr>
      <w:r>
        <w:rPr>
          <w:sz w:val="22"/>
        </w:rPr>
        <w:t>系</w:t>
      </w:r>
      <w:r>
        <w:rPr>
          <w:sz w:val="22"/>
          <w:u w:val="single"/>
        </w:rPr>
        <w:t xml:space="preserve">                                     （</w:t>
      </w:r>
      <w:r>
        <w:rPr>
          <w:sz w:val="22"/>
        </w:rPr>
        <w:t>投标人名称）的法定代表人。</w:t>
      </w:r>
    </w:p>
    <w:p w14:paraId="761AFC93">
      <w:pPr>
        <w:spacing w:line="480" w:lineRule="auto"/>
        <w:ind w:firstLine="1100" w:firstLineChars="500"/>
        <w:rPr>
          <w:sz w:val="22"/>
        </w:rPr>
      </w:pPr>
      <w:r>
        <w:rPr>
          <w:sz w:val="22"/>
        </w:rPr>
        <w:t>特此证明。</w:t>
      </w:r>
    </w:p>
    <w:p w14:paraId="1D23BF11">
      <w:pPr>
        <w:spacing w:line="480" w:lineRule="auto"/>
        <w:ind w:firstLine="560" w:firstLineChars="200"/>
        <w:rPr>
          <w:sz w:val="28"/>
          <w:szCs w:val="30"/>
        </w:rPr>
      </w:pPr>
    </w:p>
    <w:p w14:paraId="2E357738">
      <w:pPr>
        <w:wordWrap w:val="0"/>
        <w:spacing w:line="520" w:lineRule="exact"/>
        <w:jc w:val="right"/>
        <w:rPr>
          <w:sz w:val="22"/>
        </w:rPr>
      </w:pPr>
      <w:r>
        <w:rPr>
          <w:sz w:val="22"/>
        </w:rPr>
        <w:t>投标人（盖章）：</w:t>
      </w:r>
      <w:r>
        <w:rPr>
          <w:sz w:val="22"/>
          <w:u w:val="single"/>
        </w:rPr>
        <w:t xml:space="preserve">         </w:t>
      </w:r>
    </w:p>
    <w:p w14:paraId="09BFE8DC">
      <w:pPr>
        <w:wordWrap w:val="0"/>
        <w:spacing w:line="520" w:lineRule="exact"/>
        <w:jc w:val="right"/>
        <w:rPr>
          <w:sz w:val="22"/>
        </w:rPr>
      </w:pPr>
      <w:r>
        <w:rPr>
          <w:sz w:val="22"/>
        </w:rPr>
        <w:t>法定代表人或其授权委托代理人（盖章）：</w:t>
      </w:r>
      <w:r>
        <w:rPr>
          <w:sz w:val="22"/>
          <w:u w:val="single"/>
        </w:rPr>
        <w:t xml:space="preserve">         </w:t>
      </w:r>
    </w:p>
    <w:p w14:paraId="7AA824E7">
      <w:pPr>
        <w:spacing w:line="520" w:lineRule="exact"/>
        <w:ind w:firstLine="440" w:firstLineChars="200"/>
        <w:jc w:val="right"/>
        <w:rPr>
          <w:sz w:val="22"/>
        </w:rPr>
      </w:pPr>
    </w:p>
    <w:p w14:paraId="14D35A8C">
      <w:pPr>
        <w:spacing w:line="520" w:lineRule="exact"/>
        <w:ind w:firstLine="440" w:firstLineChars="200"/>
        <w:jc w:val="right"/>
        <w:rPr>
          <w:sz w:val="22"/>
        </w:rPr>
      </w:pPr>
      <w:r>
        <w:rPr>
          <w:sz w:val="22"/>
        </w:rPr>
        <w:t>年    月    日</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67F75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9060" w:type="dxa"/>
            <w:noWrap w:val="0"/>
            <w:vAlign w:val="top"/>
          </w:tcPr>
          <w:p w14:paraId="0073A716">
            <w:pPr>
              <w:jc w:val="center"/>
              <w:rPr>
                <w:szCs w:val="21"/>
              </w:rPr>
            </w:pPr>
            <w:r>
              <w:rPr>
                <w:szCs w:val="21"/>
              </w:rPr>
              <w:t>粘贴法定代表人身份证（复印件正反面）</w:t>
            </w:r>
          </w:p>
        </w:tc>
      </w:tr>
    </w:tbl>
    <w:p w14:paraId="228B011A">
      <w:pPr>
        <w:rPr>
          <w:rFonts w:eastAsia="仿宋_GB2312"/>
          <w:b/>
          <w:sz w:val="32"/>
          <w:szCs w:val="32"/>
        </w:rPr>
      </w:pPr>
      <w:bookmarkStart w:id="85" w:name="_Toc441787430"/>
      <w:bookmarkStart w:id="86" w:name="_Toc421738031"/>
      <w:r>
        <w:rPr>
          <w:rFonts w:eastAsia="仿宋_GB2312"/>
          <w:b/>
          <w:sz w:val="32"/>
          <w:szCs w:val="32"/>
        </w:rPr>
        <w:br w:type="page"/>
      </w:r>
    </w:p>
    <w:p w14:paraId="1FF38A79">
      <w:pPr>
        <w:spacing w:line="480" w:lineRule="auto"/>
        <w:jc w:val="center"/>
        <w:outlineLvl w:val="1"/>
        <w:rPr>
          <w:rFonts w:eastAsia="仿宋_GB2312"/>
          <w:b/>
          <w:sz w:val="32"/>
          <w:szCs w:val="32"/>
        </w:rPr>
      </w:pPr>
      <w:bookmarkStart w:id="87" w:name="_Toc6648"/>
      <w:r>
        <w:rPr>
          <w:rFonts w:eastAsia="仿宋_GB2312"/>
          <w:b/>
          <w:sz w:val="32"/>
          <w:szCs w:val="32"/>
        </w:rPr>
        <w:t>四</w:t>
      </w:r>
      <w:r>
        <w:rPr>
          <w:rFonts w:eastAsia="仿宋_GB2312"/>
          <w:b/>
          <w:sz w:val="30"/>
          <w:szCs w:val="30"/>
        </w:rPr>
        <w:t>、</w:t>
      </w:r>
      <w:r>
        <w:rPr>
          <w:rFonts w:eastAsia="仿宋_GB2312"/>
          <w:b/>
          <w:sz w:val="32"/>
          <w:szCs w:val="32"/>
        </w:rPr>
        <w:t>法定代表人授权委托书</w:t>
      </w:r>
      <w:bookmarkEnd w:id="85"/>
      <w:bookmarkEnd w:id="86"/>
      <w:bookmarkEnd w:id="87"/>
    </w:p>
    <w:p w14:paraId="6894C936">
      <w:pPr>
        <w:rPr>
          <w:rFonts w:eastAsia="仿宋_GB2312"/>
          <w:szCs w:val="21"/>
        </w:rPr>
      </w:pPr>
      <w:r>
        <w:rPr>
          <w:rFonts w:eastAsia="仿宋_GB2312"/>
          <w:sz w:val="30"/>
          <w:szCs w:val="30"/>
        </w:rPr>
        <w:t xml:space="preserve">   </w:t>
      </w:r>
      <w:r>
        <w:rPr>
          <w:rFonts w:eastAsia="仿宋_GB2312"/>
          <w:szCs w:val="21"/>
        </w:rPr>
        <w:t xml:space="preserve">  </w:t>
      </w:r>
    </w:p>
    <w:p w14:paraId="2786DF56">
      <w:pPr>
        <w:spacing w:line="360" w:lineRule="auto"/>
        <w:ind w:firstLine="420" w:firstLineChars="200"/>
        <w:rPr>
          <w:rFonts w:ascii="宋体" w:hAnsi="宋体"/>
          <w:szCs w:val="21"/>
        </w:rPr>
      </w:pPr>
      <w:r>
        <w:rPr>
          <w:rFonts w:ascii="宋体" w:hAnsi="宋体"/>
          <w:szCs w:val="21"/>
        </w:rPr>
        <w:t>本授权委托书声明：我</w:t>
      </w:r>
      <w:r>
        <w:rPr>
          <w:rFonts w:ascii="宋体" w:hAnsi="宋体"/>
          <w:szCs w:val="21"/>
          <w:u w:val="single"/>
        </w:rPr>
        <w:t xml:space="preserve">            </w:t>
      </w:r>
      <w:r>
        <w:rPr>
          <w:rFonts w:ascii="宋体" w:hAnsi="宋体"/>
          <w:szCs w:val="21"/>
        </w:rPr>
        <w:t>（姓名）系</w:t>
      </w:r>
      <w:r>
        <w:rPr>
          <w:rFonts w:ascii="宋体" w:hAnsi="宋体"/>
          <w:szCs w:val="21"/>
          <w:u w:val="single"/>
        </w:rPr>
        <w:t xml:space="preserve">                   </w:t>
      </w:r>
      <w:r>
        <w:rPr>
          <w:rFonts w:ascii="宋体" w:hAnsi="宋体"/>
          <w:szCs w:val="21"/>
        </w:rPr>
        <w:t>（投标人）的法定代表人，现授权委托</w:t>
      </w:r>
      <w:r>
        <w:rPr>
          <w:rFonts w:ascii="宋体" w:hAnsi="宋体"/>
          <w:szCs w:val="21"/>
          <w:u w:val="single"/>
        </w:rPr>
        <w:t xml:space="preserve">                     </w:t>
      </w:r>
      <w:r>
        <w:rPr>
          <w:rFonts w:ascii="宋体" w:hAnsi="宋体"/>
          <w:szCs w:val="21"/>
        </w:rPr>
        <w:t>（单位）</w:t>
      </w:r>
      <w:r>
        <w:rPr>
          <w:rFonts w:ascii="宋体" w:hAnsi="宋体"/>
          <w:szCs w:val="21"/>
          <w:u w:val="single"/>
        </w:rPr>
        <w:t xml:space="preserve">                    </w:t>
      </w:r>
      <w:r>
        <w:rPr>
          <w:rFonts w:ascii="宋体" w:hAnsi="宋体"/>
          <w:szCs w:val="21"/>
        </w:rPr>
        <w:t>（姓名）为我的代理人，以本公司的名义参加</w:t>
      </w:r>
      <w:r>
        <w:rPr>
          <w:rFonts w:ascii="宋体" w:hAnsi="宋体"/>
          <w:szCs w:val="21"/>
          <w:u w:val="single"/>
        </w:rPr>
        <w:t xml:space="preserve">                    </w:t>
      </w:r>
      <w:r>
        <w:rPr>
          <w:rFonts w:ascii="宋体" w:hAnsi="宋体"/>
          <w:szCs w:val="21"/>
        </w:rPr>
        <w:t>（采购人）的</w:t>
      </w:r>
      <w:r>
        <w:rPr>
          <w:rFonts w:ascii="宋体" w:hAnsi="宋体"/>
          <w:szCs w:val="21"/>
          <w:u w:val="single"/>
        </w:rPr>
        <w:t xml:space="preserve">                        </w:t>
      </w:r>
      <w:r>
        <w:rPr>
          <w:rFonts w:ascii="宋体" w:hAnsi="宋体"/>
          <w:szCs w:val="21"/>
        </w:rPr>
        <w:t>工程的投标。授权委托人在开标、评标、合同谈判过程中所签署的一切文件和处理与之有关的一切事务，我均予以承认。</w:t>
      </w:r>
    </w:p>
    <w:p w14:paraId="229E35CD">
      <w:pPr>
        <w:spacing w:line="760" w:lineRule="exact"/>
        <w:ind w:firstLine="57"/>
        <w:rPr>
          <w:rFonts w:ascii="宋体" w:hAnsi="宋体"/>
          <w:szCs w:val="21"/>
        </w:rPr>
      </w:pPr>
      <w:r>
        <w:rPr>
          <w:rFonts w:ascii="宋体" w:hAnsi="宋体"/>
          <w:szCs w:val="21"/>
        </w:rPr>
        <w:t xml:space="preserve">    代理人无转委托权，特此委托。</w:t>
      </w:r>
    </w:p>
    <w:p w14:paraId="200C7F1E">
      <w:pPr>
        <w:spacing w:line="720" w:lineRule="exact"/>
        <w:ind w:firstLine="57"/>
        <w:rPr>
          <w:rFonts w:ascii="宋体" w:hAnsi="宋体"/>
          <w:szCs w:val="21"/>
        </w:rPr>
      </w:pPr>
      <w:r>
        <w:rPr>
          <w:rFonts w:ascii="宋体" w:hAnsi="宋体"/>
          <w:szCs w:val="21"/>
        </w:rPr>
        <w:t xml:space="preserve">    投标人（盖章）：</w:t>
      </w:r>
      <w:r>
        <w:rPr>
          <w:rFonts w:ascii="宋体" w:hAnsi="宋体"/>
          <w:szCs w:val="21"/>
          <w:u w:val="single"/>
        </w:rPr>
        <w:t xml:space="preserve">                                   </w:t>
      </w:r>
    </w:p>
    <w:p w14:paraId="5099071C">
      <w:pPr>
        <w:spacing w:line="720" w:lineRule="exact"/>
        <w:ind w:firstLine="57"/>
        <w:rPr>
          <w:rFonts w:ascii="宋体" w:hAnsi="宋体"/>
          <w:szCs w:val="21"/>
        </w:rPr>
      </w:pPr>
      <w:r>
        <w:rPr>
          <w:rFonts w:ascii="宋体" w:hAnsi="宋体"/>
          <w:szCs w:val="21"/>
        </w:rPr>
        <w:t xml:space="preserve">    法定代表人（盖章）：</w:t>
      </w:r>
      <w:r>
        <w:rPr>
          <w:rFonts w:ascii="宋体" w:hAnsi="宋体"/>
          <w:szCs w:val="21"/>
          <w:u w:val="single"/>
        </w:rPr>
        <w:t xml:space="preserve">                               </w:t>
      </w:r>
    </w:p>
    <w:p w14:paraId="3F321417">
      <w:pPr>
        <w:spacing w:line="720" w:lineRule="exact"/>
        <w:ind w:firstLine="57"/>
        <w:rPr>
          <w:rFonts w:ascii="宋体" w:hAnsi="宋体"/>
          <w:szCs w:val="21"/>
          <w:u w:val="single"/>
        </w:rPr>
      </w:pPr>
      <w:r>
        <w:rPr>
          <w:rFonts w:ascii="宋体" w:hAnsi="宋体"/>
          <w:szCs w:val="21"/>
        </w:rPr>
        <w:t xml:space="preserve">    代理人：</w:t>
      </w:r>
      <w:r>
        <w:rPr>
          <w:rFonts w:ascii="宋体" w:hAnsi="宋体"/>
          <w:szCs w:val="21"/>
          <w:u w:val="single"/>
        </w:rPr>
        <w:t xml:space="preserve">              </w:t>
      </w:r>
      <w:r>
        <w:rPr>
          <w:rFonts w:ascii="宋体" w:hAnsi="宋体"/>
          <w:szCs w:val="21"/>
        </w:rPr>
        <w:t>性别：</w:t>
      </w:r>
      <w:r>
        <w:rPr>
          <w:rFonts w:ascii="宋体" w:hAnsi="宋体"/>
          <w:szCs w:val="21"/>
          <w:u w:val="single"/>
        </w:rPr>
        <w:t xml:space="preserve">        </w:t>
      </w:r>
      <w:r>
        <w:rPr>
          <w:rFonts w:ascii="宋体" w:hAnsi="宋体"/>
          <w:szCs w:val="21"/>
        </w:rPr>
        <w:t>年龄：</w:t>
      </w:r>
      <w:r>
        <w:rPr>
          <w:rFonts w:ascii="宋体" w:hAnsi="宋体"/>
          <w:szCs w:val="21"/>
          <w:u w:val="single"/>
        </w:rPr>
        <w:t xml:space="preserve">        </w:t>
      </w:r>
    </w:p>
    <w:p w14:paraId="531425E8">
      <w:pPr>
        <w:spacing w:line="720" w:lineRule="exact"/>
        <w:ind w:firstLine="57"/>
        <w:rPr>
          <w:rFonts w:ascii="宋体" w:hAnsi="宋体"/>
          <w:szCs w:val="21"/>
          <w:u w:val="single"/>
        </w:rPr>
      </w:pPr>
      <w:r>
        <w:rPr>
          <w:rFonts w:ascii="宋体" w:hAnsi="宋体"/>
          <w:szCs w:val="21"/>
        </w:rPr>
        <w:t xml:space="preserve">    身份证号码：</w:t>
      </w:r>
      <w:r>
        <w:rPr>
          <w:rFonts w:ascii="宋体" w:hAnsi="宋体"/>
          <w:szCs w:val="21"/>
          <w:u w:val="single"/>
        </w:rPr>
        <w:t xml:space="preserve">                    </w:t>
      </w:r>
      <w:r>
        <w:rPr>
          <w:rFonts w:ascii="宋体" w:hAnsi="宋体"/>
          <w:szCs w:val="21"/>
        </w:rPr>
        <w:t>职务：</w:t>
      </w:r>
      <w:r>
        <w:rPr>
          <w:rFonts w:ascii="宋体" w:hAnsi="宋体"/>
          <w:szCs w:val="21"/>
          <w:u w:val="single"/>
        </w:rPr>
        <w:t xml:space="preserve">            </w:t>
      </w:r>
    </w:p>
    <w:p w14:paraId="1DCD540C">
      <w:pPr>
        <w:spacing w:line="720" w:lineRule="exact"/>
        <w:ind w:firstLine="57"/>
        <w:rPr>
          <w:rFonts w:ascii="宋体" w:hAnsi="宋体"/>
          <w:szCs w:val="21"/>
        </w:rPr>
      </w:pPr>
      <w:r>
        <w:rPr>
          <w:rFonts w:ascii="宋体" w:hAnsi="宋体"/>
          <w:szCs w:val="21"/>
        </w:rPr>
        <w:t xml:space="preserve">    授权委托日期：</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48591B49">
      <w:pPr>
        <w:spacing w:line="720" w:lineRule="exact"/>
        <w:ind w:firstLine="57"/>
        <w:rPr>
          <w:rFonts w:ascii="宋体" w:hAnsi="宋体"/>
          <w:szCs w:val="21"/>
        </w:rPr>
      </w:pPr>
    </w:p>
    <w:tbl>
      <w:tblPr>
        <w:tblStyle w:val="17"/>
        <w:tblW w:w="8249"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9"/>
      </w:tblGrid>
      <w:tr w14:paraId="577AE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6" w:hRule="atLeast"/>
        </w:trPr>
        <w:tc>
          <w:tcPr>
            <w:tcW w:w="8249" w:type="dxa"/>
            <w:noWrap w:val="0"/>
            <w:vAlign w:val="top"/>
          </w:tcPr>
          <w:p w14:paraId="75CD0EA7">
            <w:pPr>
              <w:spacing w:line="300" w:lineRule="auto"/>
              <w:rPr>
                <w:rFonts w:ascii="宋体" w:hAnsi="宋体"/>
                <w:color w:val="000000"/>
                <w:szCs w:val="21"/>
              </w:rPr>
            </w:pPr>
            <w:r>
              <w:rPr>
                <w:szCs w:val="21"/>
              </w:rPr>
              <w:t>粘贴法定代表人身份证</w:t>
            </w:r>
            <w:r>
              <w:rPr>
                <w:rFonts w:hint="eastAsia"/>
                <w:szCs w:val="21"/>
                <w:lang w:eastAsia="zh-CN"/>
              </w:rPr>
              <w:t>和</w:t>
            </w:r>
            <w:r>
              <w:rPr>
                <w:rFonts w:ascii="宋体" w:hAnsi="宋体"/>
                <w:color w:val="000000"/>
                <w:szCs w:val="21"/>
              </w:rPr>
              <w:t>被授权人身份证</w:t>
            </w:r>
            <w:r>
              <w:rPr>
                <w:szCs w:val="21"/>
              </w:rPr>
              <w:t>（复印件正反面）</w:t>
            </w:r>
          </w:p>
        </w:tc>
      </w:tr>
    </w:tbl>
    <w:p w14:paraId="4C33A44F">
      <w:pPr>
        <w:rPr>
          <w:rFonts w:hint="eastAsia" w:eastAsia="仿宋_GB2312"/>
          <w:b/>
          <w:sz w:val="32"/>
          <w:szCs w:val="32"/>
          <w:lang w:eastAsia="zh-CN"/>
        </w:rPr>
      </w:pPr>
      <w:bookmarkStart w:id="88" w:name="_Toc441787431"/>
      <w:bookmarkStart w:id="89" w:name="_Toc421738032"/>
      <w:bookmarkStart w:id="90" w:name="_Toc421566049"/>
      <w:r>
        <w:rPr>
          <w:rFonts w:hint="eastAsia" w:eastAsia="仿宋_GB2312"/>
          <w:b/>
          <w:sz w:val="32"/>
          <w:szCs w:val="32"/>
          <w:lang w:eastAsia="zh-CN"/>
        </w:rPr>
        <w:br w:type="page"/>
      </w:r>
    </w:p>
    <w:p w14:paraId="6736FC9A">
      <w:pPr>
        <w:spacing w:line="480" w:lineRule="auto"/>
        <w:jc w:val="center"/>
        <w:outlineLvl w:val="1"/>
        <w:rPr>
          <w:rFonts w:eastAsia="仿宋_GB2312"/>
          <w:b/>
          <w:sz w:val="32"/>
          <w:szCs w:val="32"/>
        </w:rPr>
      </w:pPr>
      <w:bookmarkStart w:id="91" w:name="_Toc21651"/>
      <w:r>
        <w:rPr>
          <w:rFonts w:hint="eastAsia" w:eastAsia="仿宋_GB2312"/>
          <w:b/>
          <w:sz w:val="32"/>
          <w:szCs w:val="32"/>
          <w:lang w:eastAsia="zh-CN"/>
        </w:rPr>
        <w:t>五、</w:t>
      </w:r>
      <w:r>
        <w:rPr>
          <w:rFonts w:eastAsia="仿宋_GB2312"/>
          <w:b/>
          <w:sz w:val="32"/>
          <w:szCs w:val="32"/>
        </w:rPr>
        <w:t>投标一览表</w:t>
      </w:r>
      <w:bookmarkEnd w:id="91"/>
    </w:p>
    <w:p w14:paraId="5071D176">
      <w:pPr>
        <w:pStyle w:val="9"/>
        <w:ind w:firstLine="420" w:firstLineChars="200"/>
        <w:rPr>
          <w:rFonts w:ascii="宋体" w:hAnsi="宋体" w:eastAsia="宋体"/>
          <w:position w:val="6"/>
          <w:sz w:val="21"/>
          <w:szCs w:val="21"/>
        </w:rPr>
      </w:pPr>
      <w:r>
        <w:rPr>
          <w:rFonts w:ascii="宋体" w:hAnsi="宋体" w:eastAsia="宋体"/>
          <w:position w:val="6"/>
          <w:sz w:val="21"/>
          <w:szCs w:val="21"/>
        </w:rPr>
        <w:t>工程名称：</w:t>
      </w:r>
      <w:r>
        <w:rPr>
          <w:rFonts w:ascii="宋体" w:hAnsi="宋体" w:eastAsia="宋体"/>
          <w:position w:val="6"/>
          <w:sz w:val="21"/>
          <w:szCs w:val="21"/>
          <w:u w:val="single"/>
        </w:rPr>
        <w:t xml:space="preserve">                                           </w:t>
      </w:r>
    </w:p>
    <w:p w14:paraId="6E91FD05">
      <w:pPr>
        <w:pStyle w:val="9"/>
        <w:ind w:firstLine="420" w:firstLineChars="200"/>
        <w:rPr>
          <w:rFonts w:ascii="宋体" w:hAnsi="宋体" w:eastAsia="宋体"/>
          <w:position w:val="6"/>
          <w:sz w:val="21"/>
          <w:szCs w:val="21"/>
        </w:rPr>
      </w:pPr>
    </w:p>
    <w:tbl>
      <w:tblPr>
        <w:tblStyle w:val="17"/>
        <w:tblW w:w="8175"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9"/>
        <w:gridCol w:w="1276"/>
        <w:gridCol w:w="1241"/>
        <w:gridCol w:w="1169"/>
        <w:gridCol w:w="1060"/>
      </w:tblGrid>
      <w:tr w14:paraId="188F4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3429" w:type="dxa"/>
            <w:noWrap w:val="0"/>
            <w:vAlign w:val="center"/>
          </w:tcPr>
          <w:p w14:paraId="1AEED75F">
            <w:pPr>
              <w:pStyle w:val="9"/>
              <w:ind w:firstLine="0" w:firstLineChars="0"/>
              <w:jc w:val="center"/>
              <w:rPr>
                <w:rFonts w:ascii="宋体" w:hAnsi="宋体" w:eastAsia="宋体"/>
                <w:position w:val="6"/>
                <w:sz w:val="21"/>
                <w:szCs w:val="21"/>
              </w:rPr>
            </w:pPr>
            <w:r>
              <w:rPr>
                <w:rFonts w:ascii="宋体" w:hAnsi="宋体" w:eastAsia="宋体"/>
                <w:position w:val="6"/>
                <w:sz w:val="21"/>
                <w:szCs w:val="21"/>
              </w:rPr>
              <w:t>投标报价</w:t>
            </w:r>
          </w:p>
          <w:p w14:paraId="17C1D844">
            <w:pPr>
              <w:pStyle w:val="9"/>
              <w:ind w:firstLine="0" w:firstLineChars="0"/>
              <w:jc w:val="center"/>
              <w:rPr>
                <w:rFonts w:ascii="宋体" w:hAnsi="宋体" w:eastAsia="宋体"/>
                <w:position w:val="6"/>
                <w:sz w:val="21"/>
                <w:szCs w:val="21"/>
              </w:rPr>
            </w:pPr>
            <w:r>
              <w:rPr>
                <w:rFonts w:ascii="宋体" w:hAnsi="宋体" w:eastAsia="宋体"/>
                <w:position w:val="6"/>
                <w:sz w:val="21"/>
                <w:szCs w:val="21"/>
              </w:rPr>
              <w:t>（元）</w:t>
            </w:r>
          </w:p>
        </w:tc>
        <w:tc>
          <w:tcPr>
            <w:tcW w:w="1276" w:type="dxa"/>
            <w:noWrap w:val="0"/>
            <w:vAlign w:val="center"/>
          </w:tcPr>
          <w:p w14:paraId="33AA9F5A">
            <w:pPr>
              <w:pStyle w:val="9"/>
              <w:ind w:firstLine="0" w:firstLineChars="0"/>
              <w:jc w:val="center"/>
              <w:rPr>
                <w:rFonts w:ascii="宋体" w:hAnsi="宋体" w:eastAsia="宋体"/>
                <w:position w:val="6"/>
                <w:sz w:val="21"/>
                <w:szCs w:val="21"/>
              </w:rPr>
            </w:pPr>
            <w:r>
              <w:rPr>
                <w:rFonts w:ascii="宋体" w:hAnsi="宋体" w:eastAsia="宋体"/>
                <w:position w:val="6"/>
                <w:sz w:val="21"/>
                <w:szCs w:val="21"/>
              </w:rPr>
              <w:t>工  期</w:t>
            </w:r>
          </w:p>
          <w:p w14:paraId="18287A39">
            <w:pPr>
              <w:pStyle w:val="9"/>
              <w:ind w:firstLine="0" w:firstLineChars="0"/>
              <w:jc w:val="center"/>
              <w:rPr>
                <w:rFonts w:ascii="宋体" w:hAnsi="宋体" w:eastAsia="宋体"/>
                <w:position w:val="6"/>
                <w:sz w:val="21"/>
                <w:szCs w:val="21"/>
              </w:rPr>
            </w:pPr>
            <w:r>
              <w:rPr>
                <w:rFonts w:ascii="宋体" w:hAnsi="宋体" w:eastAsia="宋体"/>
                <w:position w:val="6"/>
                <w:sz w:val="21"/>
                <w:szCs w:val="21"/>
              </w:rPr>
              <w:t>（日历天）</w:t>
            </w:r>
          </w:p>
        </w:tc>
        <w:tc>
          <w:tcPr>
            <w:tcW w:w="1241" w:type="dxa"/>
            <w:noWrap w:val="0"/>
            <w:vAlign w:val="center"/>
          </w:tcPr>
          <w:p w14:paraId="13EE6722">
            <w:pPr>
              <w:pStyle w:val="9"/>
              <w:ind w:firstLine="0" w:firstLineChars="0"/>
              <w:jc w:val="center"/>
              <w:rPr>
                <w:rFonts w:ascii="宋体" w:hAnsi="宋体" w:eastAsia="宋体"/>
                <w:position w:val="6"/>
                <w:sz w:val="21"/>
                <w:szCs w:val="21"/>
              </w:rPr>
            </w:pPr>
            <w:r>
              <w:rPr>
                <w:rFonts w:ascii="宋体" w:hAnsi="宋体" w:eastAsia="宋体"/>
                <w:position w:val="6"/>
                <w:sz w:val="21"/>
                <w:szCs w:val="21"/>
              </w:rPr>
              <w:t>质量目标</w:t>
            </w:r>
          </w:p>
        </w:tc>
        <w:tc>
          <w:tcPr>
            <w:tcW w:w="1169" w:type="dxa"/>
            <w:noWrap w:val="0"/>
            <w:vAlign w:val="center"/>
          </w:tcPr>
          <w:p w14:paraId="1980F115">
            <w:pPr>
              <w:pStyle w:val="9"/>
              <w:ind w:firstLine="0" w:firstLineChars="0"/>
              <w:jc w:val="center"/>
              <w:rPr>
                <w:rFonts w:hint="eastAsia" w:ascii="宋体" w:hAnsi="宋体" w:eastAsia="宋体"/>
                <w:position w:val="6"/>
                <w:sz w:val="21"/>
                <w:szCs w:val="21"/>
              </w:rPr>
            </w:pPr>
            <w:r>
              <w:rPr>
                <w:rFonts w:hint="eastAsia" w:ascii="宋体" w:hAnsi="宋体" w:eastAsia="宋体"/>
                <w:position w:val="6"/>
                <w:sz w:val="21"/>
                <w:szCs w:val="21"/>
              </w:rPr>
              <w:t>建造师</w:t>
            </w:r>
          </w:p>
        </w:tc>
        <w:tc>
          <w:tcPr>
            <w:tcW w:w="1060" w:type="dxa"/>
            <w:noWrap w:val="0"/>
            <w:vAlign w:val="center"/>
          </w:tcPr>
          <w:p w14:paraId="48178042">
            <w:pPr>
              <w:pStyle w:val="9"/>
              <w:ind w:firstLine="0" w:firstLineChars="0"/>
              <w:jc w:val="center"/>
              <w:rPr>
                <w:rFonts w:ascii="宋体" w:hAnsi="宋体" w:eastAsia="宋体"/>
                <w:position w:val="6"/>
                <w:sz w:val="21"/>
                <w:szCs w:val="21"/>
              </w:rPr>
            </w:pPr>
            <w:r>
              <w:rPr>
                <w:rFonts w:ascii="宋体" w:hAnsi="宋体" w:eastAsia="宋体"/>
                <w:position w:val="6"/>
                <w:sz w:val="21"/>
                <w:szCs w:val="21"/>
              </w:rPr>
              <w:t>其  它</w:t>
            </w:r>
          </w:p>
        </w:tc>
      </w:tr>
      <w:tr w14:paraId="45F30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3429" w:type="dxa"/>
            <w:noWrap w:val="0"/>
            <w:vAlign w:val="center"/>
          </w:tcPr>
          <w:p w14:paraId="6827C02C">
            <w:pPr>
              <w:pStyle w:val="9"/>
              <w:ind w:firstLine="0" w:firstLineChars="0"/>
              <w:jc w:val="left"/>
              <w:rPr>
                <w:rFonts w:ascii="宋体" w:hAnsi="宋体" w:eastAsia="宋体"/>
                <w:position w:val="6"/>
                <w:sz w:val="21"/>
                <w:szCs w:val="21"/>
              </w:rPr>
            </w:pPr>
            <w:r>
              <w:rPr>
                <w:rFonts w:hint="eastAsia" w:ascii="宋体" w:hAnsi="宋体" w:eastAsia="宋体"/>
                <w:position w:val="6"/>
                <w:sz w:val="21"/>
                <w:szCs w:val="21"/>
              </w:rPr>
              <w:t>大写</w:t>
            </w:r>
            <w:r>
              <w:rPr>
                <w:rFonts w:ascii="宋体" w:hAnsi="宋体" w:eastAsia="宋体"/>
                <w:position w:val="6"/>
                <w:sz w:val="21"/>
                <w:szCs w:val="21"/>
              </w:rPr>
              <w:t>：</w:t>
            </w:r>
          </w:p>
          <w:p w14:paraId="590C8A79">
            <w:pPr>
              <w:pStyle w:val="9"/>
              <w:ind w:firstLine="0" w:firstLineChars="0"/>
              <w:jc w:val="left"/>
              <w:rPr>
                <w:rFonts w:ascii="宋体" w:hAnsi="宋体" w:eastAsia="宋体"/>
                <w:position w:val="6"/>
                <w:sz w:val="21"/>
                <w:szCs w:val="21"/>
              </w:rPr>
            </w:pPr>
            <w:r>
              <w:rPr>
                <w:rFonts w:hint="eastAsia" w:ascii="宋体" w:hAnsi="宋体" w:eastAsia="宋体"/>
                <w:position w:val="6"/>
                <w:sz w:val="21"/>
                <w:szCs w:val="21"/>
              </w:rPr>
              <w:t>小</w:t>
            </w:r>
            <w:r>
              <w:rPr>
                <w:rFonts w:ascii="宋体" w:hAnsi="宋体" w:eastAsia="宋体"/>
                <w:position w:val="6"/>
                <w:sz w:val="21"/>
                <w:szCs w:val="21"/>
              </w:rPr>
              <w:t>写：</w:t>
            </w:r>
          </w:p>
        </w:tc>
        <w:tc>
          <w:tcPr>
            <w:tcW w:w="1276" w:type="dxa"/>
            <w:noWrap w:val="0"/>
            <w:vAlign w:val="center"/>
          </w:tcPr>
          <w:p w14:paraId="4D23CB20">
            <w:pPr>
              <w:pStyle w:val="9"/>
              <w:ind w:firstLine="739"/>
              <w:jc w:val="center"/>
              <w:rPr>
                <w:rFonts w:ascii="宋体" w:hAnsi="宋体" w:eastAsia="宋体"/>
                <w:position w:val="6"/>
                <w:sz w:val="21"/>
                <w:szCs w:val="21"/>
              </w:rPr>
            </w:pPr>
          </w:p>
        </w:tc>
        <w:tc>
          <w:tcPr>
            <w:tcW w:w="1241" w:type="dxa"/>
            <w:noWrap w:val="0"/>
            <w:vAlign w:val="center"/>
          </w:tcPr>
          <w:p w14:paraId="481E3801">
            <w:pPr>
              <w:pStyle w:val="9"/>
              <w:ind w:firstLine="739"/>
              <w:jc w:val="center"/>
              <w:rPr>
                <w:rFonts w:ascii="宋体" w:hAnsi="宋体" w:eastAsia="宋体"/>
                <w:position w:val="6"/>
                <w:sz w:val="21"/>
                <w:szCs w:val="21"/>
              </w:rPr>
            </w:pPr>
          </w:p>
        </w:tc>
        <w:tc>
          <w:tcPr>
            <w:tcW w:w="1169" w:type="dxa"/>
            <w:noWrap w:val="0"/>
            <w:vAlign w:val="center"/>
          </w:tcPr>
          <w:p w14:paraId="462BA0A7">
            <w:pPr>
              <w:pStyle w:val="9"/>
              <w:ind w:firstLine="0" w:firstLineChars="0"/>
              <w:jc w:val="center"/>
              <w:rPr>
                <w:rFonts w:ascii="宋体" w:hAnsi="宋体" w:eastAsia="宋体"/>
                <w:position w:val="6"/>
                <w:sz w:val="21"/>
                <w:szCs w:val="21"/>
              </w:rPr>
            </w:pPr>
          </w:p>
        </w:tc>
        <w:tc>
          <w:tcPr>
            <w:tcW w:w="1060" w:type="dxa"/>
            <w:noWrap w:val="0"/>
            <w:vAlign w:val="center"/>
          </w:tcPr>
          <w:p w14:paraId="276FE8D8">
            <w:pPr>
              <w:pStyle w:val="9"/>
              <w:ind w:firstLine="739"/>
              <w:jc w:val="center"/>
              <w:rPr>
                <w:rFonts w:ascii="宋体" w:hAnsi="宋体" w:eastAsia="宋体"/>
                <w:position w:val="6"/>
                <w:sz w:val="21"/>
                <w:szCs w:val="21"/>
              </w:rPr>
            </w:pPr>
          </w:p>
        </w:tc>
      </w:tr>
    </w:tbl>
    <w:p w14:paraId="4202FD50">
      <w:pPr>
        <w:pStyle w:val="9"/>
        <w:ind w:firstLine="491" w:firstLineChars="234"/>
        <w:rPr>
          <w:rFonts w:ascii="宋体" w:hAnsi="宋体" w:eastAsia="宋体"/>
          <w:position w:val="6"/>
          <w:sz w:val="21"/>
          <w:szCs w:val="21"/>
        </w:rPr>
      </w:pPr>
    </w:p>
    <w:p w14:paraId="6B277B57">
      <w:pPr>
        <w:pStyle w:val="9"/>
        <w:ind w:firstLine="2688" w:firstLineChars="1280"/>
        <w:rPr>
          <w:rFonts w:ascii="宋体" w:hAnsi="宋体" w:eastAsia="宋体"/>
          <w:position w:val="6"/>
          <w:sz w:val="21"/>
          <w:szCs w:val="21"/>
        </w:rPr>
      </w:pPr>
      <w:r>
        <w:rPr>
          <w:rFonts w:ascii="宋体" w:hAnsi="宋体" w:eastAsia="宋体"/>
          <w:position w:val="6"/>
          <w:sz w:val="21"/>
          <w:szCs w:val="21"/>
        </w:rPr>
        <w:t xml:space="preserve">投标人（盖章）：                     </w:t>
      </w:r>
    </w:p>
    <w:p w14:paraId="306F6ECB">
      <w:pPr>
        <w:pStyle w:val="9"/>
        <w:ind w:firstLine="491" w:firstLineChars="234"/>
        <w:rPr>
          <w:rFonts w:ascii="宋体" w:hAnsi="宋体" w:eastAsia="宋体"/>
          <w:position w:val="6"/>
          <w:sz w:val="21"/>
          <w:szCs w:val="21"/>
        </w:rPr>
      </w:pPr>
    </w:p>
    <w:p w14:paraId="03CA030F">
      <w:pPr>
        <w:pStyle w:val="9"/>
        <w:ind w:firstLine="2793" w:firstLineChars="1330"/>
        <w:rPr>
          <w:rFonts w:ascii="宋体" w:hAnsi="宋体" w:eastAsia="宋体"/>
          <w:position w:val="6"/>
          <w:sz w:val="21"/>
          <w:szCs w:val="21"/>
        </w:rPr>
      </w:pPr>
      <w:r>
        <w:rPr>
          <w:rFonts w:ascii="宋体" w:hAnsi="宋体" w:eastAsia="宋体"/>
          <w:position w:val="6"/>
          <w:sz w:val="21"/>
          <w:szCs w:val="21"/>
        </w:rPr>
        <w:t xml:space="preserve">法定代表人或其委托代理人（签字或盖章）：            </w:t>
      </w:r>
    </w:p>
    <w:p w14:paraId="3FB80953">
      <w:pPr>
        <w:pStyle w:val="9"/>
        <w:ind w:firstLine="417" w:firstLineChars="199"/>
        <w:rPr>
          <w:rFonts w:ascii="宋体" w:hAnsi="宋体" w:eastAsia="宋体"/>
          <w:position w:val="6"/>
          <w:sz w:val="21"/>
          <w:szCs w:val="21"/>
        </w:rPr>
      </w:pPr>
    </w:p>
    <w:p w14:paraId="7B358347">
      <w:pPr>
        <w:pStyle w:val="9"/>
        <w:ind w:firstLine="5033" w:firstLineChars="2397"/>
        <w:rPr>
          <w:rFonts w:ascii="宋体" w:hAnsi="宋体" w:eastAsia="宋体"/>
          <w:position w:val="6"/>
          <w:sz w:val="21"/>
          <w:szCs w:val="21"/>
        </w:rPr>
      </w:pPr>
      <w:r>
        <w:rPr>
          <w:rFonts w:ascii="宋体" w:hAnsi="宋体" w:eastAsia="宋体"/>
          <w:position w:val="6"/>
          <w:sz w:val="21"/>
          <w:szCs w:val="21"/>
        </w:rPr>
        <w:t>年   月   日</w:t>
      </w:r>
    </w:p>
    <w:p w14:paraId="7AAEE866">
      <w:pPr>
        <w:pStyle w:val="9"/>
        <w:ind w:left="181" w:firstLine="491" w:firstLineChars="234"/>
        <w:rPr>
          <w:rFonts w:ascii="宋体" w:hAnsi="宋体" w:eastAsia="宋体"/>
          <w:position w:val="6"/>
          <w:sz w:val="21"/>
          <w:szCs w:val="21"/>
        </w:rPr>
      </w:pPr>
    </w:p>
    <w:p w14:paraId="1C9F6B64">
      <w:pPr>
        <w:pStyle w:val="9"/>
        <w:ind w:left="181" w:firstLine="491" w:firstLineChars="234"/>
        <w:rPr>
          <w:rFonts w:ascii="宋体" w:hAnsi="宋体" w:eastAsia="宋体"/>
          <w:position w:val="6"/>
          <w:sz w:val="21"/>
          <w:szCs w:val="21"/>
        </w:rPr>
      </w:pPr>
    </w:p>
    <w:p w14:paraId="46B6F80F">
      <w:pPr>
        <w:pStyle w:val="9"/>
        <w:ind w:left="181" w:firstLine="491" w:firstLineChars="234"/>
        <w:rPr>
          <w:rFonts w:ascii="宋体" w:hAnsi="宋体" w:eastAsia="宋体"/>
          <w:position w:val="6"/>
          <w:sz w:val="21"/>
          <w:szCs w:val="21"/>
        </w:rPr>
      </w:pPr>
    </w:p>
    <w:p w14:paraId="3378F0E4">
      <w:pPr>
        <w:pStyle w:val="9"/>
        <w:ind w:left="181" w:firstLine="491" w:firstLineChars="234"/>
        <w:rPr>
          <w:rFonts w:ascii="宋体" w:hAnsi="宋体" w:eastAsia="宋体"/>
          <w:position w:val="6"/>
          <w:sz w:val="21"/>
          <w:szCs w:val="21"/>
        </w:rPr>
      </w:pPr>
    </w:p>
    <w:p w14:paraId="6A0207BA">
      <w:pPr>
        <w:pStyle w:val="9"/>
        <w:ind w:left="181" w:firstLine="491" w:firstLineChars="234"/>
        <w:rPr>
          <w:rFonts w:ascii="宋体" w:hAnsi="宋体" w:eastAsia="宋体"/>
          <w:position w:val="6"/>
          <w:sz w:val="21"/>
          <w:szCs w:val="21"/>
        </w:rPr>
      </w:pPr>
      <w:r>
        <w:rPr>
          <w:rFonts w:ascii="宋体" w:hAnsi="宋体" w:eastAsia="宋体"/>
          <w:position w:val="6"/>
          <w:sz w:val="21"/>
          <w:szCs w:val="21"/>
        </w:rPr>
        <w:t>使用说明：</w:t>
      </w:r>
    </w:p>
    <w:p w14:paraId="409D4F93">
      <w:pPr>
        <w:pStyle w:val="9"/>
        <w:ind w:left="181" w:firstLine="491" w:firstLineChars="234"/>
        <w:rPr>
          <w:rFonts w:hint="eastAsia" w:ascii="宋体" w:hAnsi="宋体" w:eastAsia="宋体"/>
          <w:position w:val="6"/>
          <w:sz w:val="21"/>
          <w:szCs w:val="21"/>
        </w:rPr>
      </w:pPr>
      <w:r>
        <w:rPr>
          <w:rFonts w:ascii="宋体" w:hAnsi="宋体" w:eastAsia="宋体"/>
          <w:position w:val="6"/>
          <w:sz w:val="21"/>
          <w:szCs w:val="21"/>
        </w:rPr>
        <w:t>该表应用信封单独密封，在投标截止时间前单独递交。信封上应写明招标人或政府采购代理机构名称、工程名称、投标人名称，信封骑缝处加盖单位公章和法定代表人(或委托代理人)印鉴。</w:t>
      </w:r>
    </w:p>
    <w:p w14:paraId="5C6D9B6F">
      <w:pPr>
        <w:pStyle w:val="9"/>
        <w:ind w:left="181" w:firstLine="491" w:firstLineChars="234"/>
        <w:rPr>
          <w:rFonts w:hint="eastAsia" w:ascii="宋体" w:hAnsi="宋体" w:eastAsia="宋体"/>
          <w:position w:val="6"/>
          <w:sz w:val="21"/>
          <w:szCs w:val="21"/>
        </w:rPr>
      </w:pPr>
    </w:p>
    <w:p w14:paraId="30A2A60F">
      <w:pPr>
        <w:spacing w:line="480" w:lineRule="auto"/>
        <w:jc w:val="center"/>
        <w:outlineLvl w:val="1"/>
        <w:rPr>
          <w:rFonts w:eastAsia="仿宋_GB2312"/>
          <w:b/>
          <w:sz w:val="30"/>
          <w:szCs w:val="30"/>
        </w:rPr>
      </w:pPr>
      <w:r>
        <w:rPr>
          <w:rFonts w:ascii="宋体" w:hAnsi="宋体"/>
          <w:szCs w:val="21"/>
        </w:rPr>
        <w:br w:type="page"/>
      </w:r>
      <w:bookmarkStart w:id="92" w:name="_Toc7904"/>
      <w:bookmarkStart w:id="93" w:name="_Toc12992857"/>
      <w:r>
        <w:rPr>
          <w:rFonts w:hint="eastAsia" w:eastAsia="仿宋_GB2312"/>
          <w:b/>
          <w:sz w:val="32"/>
          <w:szCs w:val="32"/>
          <w:lang w:eastAsia="zh-CN"/>
        </w:rPr>
        <w:t>六</w:t>
      </w:r>
      <w:r>
        <w:rPr>
          <w:rFonts w:eastAsia="仿宋_GB2312"/>
          <w:b/>
          <w:sz w:val="32"/>
          <w:szCs w:val="32"/>
        </w:rPr>
        <w:t>、报价汇总表</w:t>
      </w:r>
      <w:bookmarkEnd w:id="92"/>
    </w:p>
    <w:p w14:paraId="33F5634C">
      <w:pPr>
        <w:spacing w:line="760" w:lineRule="exact"/>
        <w:rPr>
          <w:rFonts w:ascii="宋体" w:hAnsi="宋体"/>
          <w:szCs w:val="21"/>
          <w:u w:val="single"/>
        </w:rPr>
      </w:pPr>
      <w:r>
        <w:rPr>
          <w:rFonts w:ascii="宋体" w:hAnsi="宋体"/>
          <w:szCs w:val="21"/>
        </w:rPr>
        <w:t>工程名称：</w:t>
      </w:r>
      <w:r>
        <w:rPr>
          <w:rFonts w:ascii="宋体" w:hAnsi="宋体"/>
          <w:szCs w:val="21"/>
          <w:u w:val="single"/>
        </w:rPr>
        <w:t xml:space="preserve">                                            </w:t>
      </w:r>
    </w:p>
    <w:p w14:paraId="76104162">
      <w:pPr>
        <w:spacing w:line="440" w:lineRule="exact"/>
        <w:ind w:firstLine="57"/>
        <w:rPr>
          <w:rFonts w:ascii="宋体" w:hAnsi="宋体"/>
          <w:szCs w:val="21"/>
        </w:rPr>
      </w:pPr>
    </w:p>
    <w:p w14:paraId="01F32D40">
      <w:pPr>
        <w:spacing w:line="440" w:lineRule="exact"/>
        <w:ind w:firstLine="57"/>
        <w:rPr>
          <w:rFonts w:ascii="宋体" w:hAnsi="宋体"/>
          <w:szCs w:val="21"/>
        </w:rPr>
      </w:pPr>
    </w:p>
    <w:tbl>
      <w:tblPr>
        <w:tblStyle w:val="17"/>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2599"/>
        <w:gridCol w:w="5320"/>
      </w:tblGrid>
      <w:tr w14:paraId="4B373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0" w:hRule="atLeast"/>
          <w:jc w:val="center"/>
        </w:trPr>
        <w:tc>
          <w:tcPr>
            <w:tcW w:w="1447" w:type="dxa"/>
            <w:noWrap w:val="0"/>
            <w:vAlign w:val="center"/>
          </w:tcPr>
          <w:p w14:paraId="267B2010">
            <w:pPr>
              <w:jc w:val="center"/>
              <w:rPr>
                <w:rFonts w:ascii="宋体" w:hAnsi="宋体"/>
                <w:szCs w:val="21"/>
              </w:rPr>
            </w:pPr>
            <w:r>
              <w:rPr>
                <w:rFonts w:ascii="宋体" w:hAnsi="宋体"/>
                <w:szCs w:val="21"/>
              </w:rPr>
              <w:t>序号</w:t>
            </w:r>
          </w:p>
        </w:tc>
        <w:tc>
          <w:tcPr>
            <w:tcW w:w="2599" w:type="dxa"/>
            <w:noWrap w:val="0"/>
            <w:vAlign w:val="center"/>
          </w:tcPr>
          <w:p w14:paraId="14B1DC73">
            <w:pPr>
              <w:jc w:val="center"/>
              <w:rPr>
                <w:rFonts w:ascii="宋体" w:hAnsi="宋体"/>
                <w:szCs w:val="21"/>
              </w:rPr>
            </w:pPr>
            <w:r>
              <w:rPr>
                <w:rFonts w:ascii="宋体" w:hAnsi="宋体"/>
                <w:szCs w:val="21"/>
              </w:rPr>
              <w:t>费用名称</w:t>
            </w:r>
          </w:p>
        </w:tc>
        <w:tc>
          <w:tcPr>
            <w:tcW w:w="5320" w:type="dxa"/>
            <w:noWrap w:val="0"/>
            <w:vAlign w:val="center"/>
          </w:tcPr>
          <w:p w14:paraId="24BFD299">
            <w:pPr>
              <w:jc w:val="center"/>
              <w:rPr>
                <w:rFonts w:ascii="宋体" w:hAnsi="宋体"/>
                <w:szCs w:val="21"/>
              </w:rPr>
            </w:pPr>
            <w:r>
              <w:rPr>
                <w:rFonts w:ascii="宋体" w:hAnsi="宋体"/>
                <w:szCs w:val="21"/>
              </w:rPr>
              <w:t>金额（元）</w:t>
            </w:r>
          </w:p>
        </w:tc>
      </w:tr>
      <w:tr w14:paraId="0855D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2" w:hRule="atLeast"/>
          <w:jc w:val="center"/>
        </w:trPr>
        <w:tc>
          <w:tcPr>
            <w:tcW w:w="1447" w:type="dxa"/>
            <w:noWrap w:val="0"/>
            <w:vAlign w:val="center"/>
          </w:tcPr>
          <w:p w14:paraId="03EDE1B5">
            <w:pPr>
              <w:jc w:val="center"/>
              <w:rPr>
                <w:rFonts w:ascii="宋体" w:hAnsi="宋体"/>
                <w:szCs w:val="21"/>
              </w:rPr>
            </w:pPr>
          </w:p>
          <w:p w14:paraId="074F7984">
            <w:pPr>
              <w:jc w:val="center"/>
              <w:rPr>
                <w:rFonts w:ascii="宋体" w:hAnsi="宋体"/>
                <w:szCs w:val="21"/>
              </w:rPr>
            </w:pPr>
            <w:r>
              <w:rPr>
                <w:rFonts w:ascii="宋体" w:hAnsi="宋体"/>
                <w:szCs w:val="21"/>
              </w:rPr>
              <w:t>一、</w:t>
            </w:r>
          </w:p>
          <w:p w14:paraId="142DFCF5">
            <w:pPr>
              <w:jc w:val="center"/>
              <w:rPr>
                <w:rFonts w:ascii="宋体" w:hAnsi="宋体"/>
                <w:szCs w:val="21"/>
              </w:rPr>
            </w:pPr>
          </w:p>
        </w:tc>
        <w:tc>
          <w:tcPr>
            <w:tcW w:w="2599" w:type="dxa"/>
            <w:noWrap w:val="0"/>
            <w:vAlign w:val="center"/>
          </w:tcPr>
          <w:p w14:paraId="2223F44C">
            <w:pPr>
              <w:rPr>
                <w:rFonts w:ascii="宋体" w:hAnsi="宋体"/>
                <w:szCs w:val="21"/>
              </w:rPr>
            </w:pPr>
            <w:r>
              <w:rPr>
                <w:rFonts w:ascii="宋体" w:hAnsi="宋体"/>
                <w:szCs w:val="21"/>
              </w:rPr>
              <w:t>投标报价</w:t>
            </w:r>
          </w:p>
        </w:tc>
        <w:tc>
          <w:tcPr>
            <w:tcW w:w="5320" w:type="dxa"/>
            <w:noWrap w:val="0"/>
            <w:vAlign w:val="center"/>
          </w:tcPr>
          <w:p w14:paraId="6DA593A7">
            <w:pPr>
              <w:rPr>
                <w:rFonts w:ascii="宋体" w:hAnsi="宋体"/>
                <w:szCs w:val="21"/>
              </w:rPr>
            </w:pPr>
            <w:r>
              <w:rPr>
                <w:rFonts w:ascii="宋体" w:hAnsi="宋体"/>
                <w:szCs w:val="21"/>
              </w:rPr>
              <w:t>¥：</w:t>
            </w:r>
          </w:p>
          <w:p w14:paraId="73D2D7F6">
            <w:pPr>
              <w:rPr>
                <w:rFonts w:ascii="宋体" w:hAnsi="宋体"/>
                <w:szCs w:val="21"/>
              </w:rPr>
            </w:pPr>
          </w:p>
          <w:p w14:paraId="38CE76FA">
            <w:pPr>
              <w:rPr>
                <w:rFonts w:ascii="宋体" w:hAnsi="宋体"/>
                <w:szCs w:val="21"/>
              </w:rPr>
            </w:pPr>
            <w:r>
              <w:rPr>
                <w:rFonts w:ascii="宋体" w:hAnsi="宋体"/>
                <w:szCs w:val="21"/>
              </w:rPr>
              <w:t>大写：</w:t>
            </w:r>
          </w:p>
        </w:tc>
      </w:tr>
    </w:tbl>
    <w:p w14:paraId="4EA28DA5">
      <w:pPr>
        <w:rPr>
          <w:rFonts w:ascii="宋体" w:hAnsi="宋体"/>
          <w:szCs w:val="21"/>
        </w:rPr>
      </w:pPr>
    </w:p>
    <w:p w14:paraId="1376173C">
      <w:pPr>
        <w:rPr>
          <w:rFonts w:ascii="宋体" w:hAnsi="宋体"/>
          <w:szCs w:val="21"/>
        </w:rPr>
      </w:pPr>
    </w:p>
    <w:p w14:paraId="2DB6B54A">
      <w:pPr>
        <w:rPr>
          <w:rFonts w:ascii="宋体" w:hAnsi="宋体"/>
          <w:szCs w:val="21"/>
        </w:rPr>
      </w:pPr>
    </w:p>
    <w:p w14:paraId="4A77DE2F">
      <w:pPr>
        <w:rPr>
          <w:rFonts w:ascii="宋体" w:hAnsi="宋体"/>
          <w:szCs w:val="21"/>
        </w:rPr>
      </w:pPr>
    </w:p>
    <w:p w14:paraId="6EF7310B">
      <w:pPr>
        <w:rPr>
          <w:rFonts w:ascii="宋体" w:hAnsi="宋体"/>
          <w:szCs w:val="21"/>
        </w:rPr>
      </w:pPr>
    </w:p>
    <w:p w14:paraId="3C88DC7A">
      <w:pPr>
        <w:rPr>
          <w:rFonts w:ascii="宋体" w:hAnsi="宋体"/>
          <w:szCs w:val="21"/>
        </w:rPr>
      </w:pPr>
    </w:p>
    <w:p w14:paraId="2246F78B">
      <w:pPr>
        <w:rPr>
          <w:rFonts w:ascii="宋体" w:hAnsi="宋体"/>
          <w:szCs w:val="21"/>
        </w:rPr>
      </w:pPr>
    </w:p>
    <w:p w14:paraId="5ADC6775">
      <w:pPr>
        <w:rPr>
          <w:rFonts w:ascii="宋体" w:hAnsi="宋体"/>
          <w:szCs w:val="21"/>
        </w:rPr>
      </w:pPr>
      <w:r>
        <w:rPr>
          <w:rFonts w:ascii="宋体" w:hAnsi="宋体"/>
          <w:szCs w:val="21"/>
        </w:rPr>
        <w:t xml:space="preserve">       投标人（盖章）：</w:t>
      </w:r>
    </w:p>
    <w:p w14:paraId="74C43244">
      <w:pPr>
        <w:rPr>
          <w:rFonts w:ascii="宋体" w:hAnsi="宋体"/>
          <w:szCs w:val="21"/>
        </w:rPr>
      </w:pPr>
    </w:p>
    <w:p w14:paraId="17668F02">
      <w:pPr>
        <w:rPr>
          <w:rFonts w:ascii="宋体" w:hAnsi="宋体"/>
          <w:szCs w:val="21"/>
        </w:rPr>
      </w:pPr>
    </w:p>
    <w:p w14:paraId="43974B13">
      <w:pPr>
        <w:rPr>
          <w:rFonts w:ascii="宋体" w:hAnsi="宋体"/>
          <w:szCs w:val="21"/>
        </w:rPr>
      </w:pPr>
      <w:r>
        <w:rPr>
          <w:rFonts w:ascii="宋体" w:hAnsi="宋体"/>
          <w:szCs w:val="21"/>
        </w:rPr>
        <w:t xml:space="preserve">       法定代表人或其委托代理人（签字或盖章）：</w:t>
      </w:r>
    </w:p>
    <w:p w14:paraId="283BF804">
      <w:pPr>
        <w:rPr>
          <w:rFonts w:ascii="宋体" w:hAnsi="宋体"/>
          <w:szCs w:val="21"/>
        </w:rPr>
      </w:pPr>
    </w:p>
    <w:p w14:paraId="2DDC6F2E">
      <w:pPr>
        <w:rPr>
          <w:rFonts w:ascii="宋体" w:hAnsi="宋体"/>
          <w:szCs w:val="21"/>
        </w:rPr>
      </w:pPr>
    </w:p>
    <w:p w14:paraId="1130A3C1">
      <w:pPr>
        <w:rPr>
          <w:rFonts w:ascii="宋体" w:hAnsi="宋体"/>
          <w:szCs w:val="21"/>
        </w:rPr>
      </w:pPr>
    </w:p>
    <w:p w14:paraId="76F13485">
      <w:pPr>
        <w:rPr>
          <w:rFonts w:ascii="宋体" w:hAnsi="宋体"/>
          <w:szCs w:val="21"/>
        </w:rPr>
      </w:pPr>
      <w:r>
        <w:rPr>
          <w:rFonts w:ascii="宋体" w:hAnsi="宋体"/>
          <w:szCs w:val="21"/>
        </w:rPr>
        <w:t xml:space="preserve">                          年     月     日</w:t>
      </w:r>
    </w:p>
    <w:p w14:paraId="7C2B0410">
      <w:pPr>
        <w:spacing w:line="440" w:lineRule="exact"/>
        <w:ind w:firstLine="57"/>
        <w:jc w:val="center"/>
        <w:rPr>
          <w:rFonts w:ascii="宋体" w:hAnsi="宋体"/>
          <w:szCs w:val="21"/>
        </w:rPr>
      </w:pPr>
    </w:p>
    <w:p w14:paraId="52A42470">
      <w:pPr>
        <w:ind w:firstLine="4830" w:firstLineChars="2300"/>
        <w:rPr>
          <w:rFonts w:eastAsia="仿宋_GB2312"/>
          <w:szCs w:val="21"/>
        </w:rPr>
      </w:pPr>
      <w:r>
        <w:rPr>
          <w:rFonts w:eastAsia="仿宋_GB2312"/>
          <w:szCs w:val="21"/>
        </w:rPr>
        <w:t xml:space="preserve">          </w:t>
      </w:r>
    </w:p>
    <w:p w14:paraId="6E77B6D5">
      <w:pPr>
        <w:ind w:firstLine="7360" w:firstLineChars="2300"/>
        <w:rPr>
          <w:rFonts w:eastAsia="仿宋_GB2312"/>
          <w:sz w:val="32"/>
          <w:szCs w:val="32"/>
        </w:rPr>
      </w:pPr>
    </w:p>
    <w:p w14:paraId="234017BE">
      <w:pPr>
        <w:ind w:firstLine="2891" w:firstLineChars="900"/>
        <w:rPr>
          <w:rFonts w:hint="eastAsia" w:eastAsia="仿宋_GB2312"/>
          <w:b/>
          <w:sz w:val="32"/>
          <w:szCs w:val="32"/>
        </w:rPr>
      </w:pPr>
      <w:r>
        <w:rPr>
          <w:rFonts w:hint="eastAsia" w:eastAsia="仿宋_GB2312"/>
          <w:b/>
          <w:sz w:val="32"/>
          <w:szCs w:val="32"/>
        </w:rPr>
        <w:t>（后须附工程量清单计价表）</w:t>
      </w:r>
    </w:p>
    <w:p w14:paraId="1FBFF9BE">
      <w:pPr>
        <w:rPr>
          <w:rFonts w:hint="eastAsia" w:eastAsia="仿宋_GB2312"/>
          <w:b/>
          <w:sz w:val="32"/>
          <w:szCs w:val="32"/>
          <w:lang w:eastAsia="zh-CN"/>
        </w:rPr>
      </w:pPr>
      <w:r>
        <w:rPr>
          <w:rFonts w:hint="eastAsia" w:eastAsia="仿宋_GB2312"/>
          <w:b/>
          <w:sz w:val="32"/>
          <w:szCs w:val="32"/>
          <w:lang w:eastAsia="zh-CN"/>
        </w:rPr>
        <w:br w:type="page"/>
      </w:r>
    </w:p>
    <w:p w14:paraId="7CB0BCEB">
      <w:pPr>
        <w:ind w:firstLine="2891" w:firstLineChars="900"/>
        <w:rPr>
          <w:rFonts w:eastAsia="仿宋_GB2312"/>
          <w:b/>
          <w:sz w:val="32"/>
          <w:szCs w:val="32"/>
        </w:rPr>
      </w:pPr>
      <w:r>
        <w:rPr>
          <w:rFonts w:hint="eastAsia" w:eastAsia="仿宋_GB2312"/>
          <w:b/>
          <w:sz w:val="32"/>
          <w:szCs w:val="32"/>
          <w:lang w:eastAsia="zh-CN"/>
        </w:rPr>
        <w:t>七</w:t>
      </w:r>
      <w:r>
        <w:rPr>
          <w:rFonts w:eastAsia="仿宋_GB2312"/>
          <w:b/>
          <w:sz w:val="32"/>
          <w:szCs w:val="32"/>
        </w:rPr>
        <w:t>、投标人资格审查资料</w:t>
      </w:r>
      <w:bookmarkEnd w:id="93"/>
    </w:p>
    <w:tbl>
      <w:tblPr>
        <w:tblStyle w:val="17"/>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1152"/>
        <w:gridCol w:w="1458"/>
        <w:gridCol w:w="679"/>
        <w:gridCol w:w="511"/>
        <w:gridCol w:w="127"/>
        <w:gridCol w:w="1007"/>
        <w:gridCol w:w="145"/>
        <w:gridCol w:w="319"/>
        <w:gridCol w:w="844"/>
        <w:gridCol w:w="1102"/>
      </w:tblGrid>
      <w:tr w14:paraId="50F78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7" w:type="dxa"/>
            <w:noWrap w:val="0"/>
            <w:vAlign w:val="center"/>
          </w:tcPr>
          <w:p w14:paraId="1F84AA84">
            <w:pPr>
              <w:spacing w:line="360" w:lineRule="auto"/>
              <w:rPr>
                <w:rFonts w:ascii="宋体" w:hAnsi="宋体"/>
                <w:szCs w:val="21"/>
              </w:rPr>
            </w:pPr>
            <w:r>
              <w:rPr>
                <w:rFonts w:ascii="宋体" w:hAnsi="宋体"/>
                <w:szCs w:val="21"/>
              </w:rPr>
              <w:t>投标人名称</w:t>
            </w:r>
          </w:p>
        </w:tc>
        <w:tc>
          <w:tcPr>
            <w:tcW w:w="7344" w:type="dxa"/>
            <w:gridSpan w:val="10"/>
            <w:noWrap w:val="0"/>
            <w:vAlign w:val="center"/>
          </w:tcPr>
          <w:p w14:paraId="04475F2A">
            <w:pPr>
              <w:spacing w:line="360" w:lineRule="auto"/>
              <w:ind w:firstLine="420" w:firstLineChars="200"/>
              <w:rPr>
                <w:rFonts w:ascii="宋体" w:hAnsi="宋体"/>
                <w:szCs w:val="21"/>
              </w:rPr>
            </w:pPr>
          </w:p>
        </w:tc>
      </w:tr>
      <w:tr w14:paraId="381ED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7" w:type="dxa"/>
            <w:noWrap w:val="0"/>
            <w:vAlign w:val="center"/>
          </w:tcPr>
          <w:p w14:paraId="08A85067">
            <w:pPr>
              <w:spacing w:line="360" w:lineRule="auto"/>
              <w:ind w:firstLine="420" w:firstLineChars="200"/>
              <w:rPr>
                <w:rFonts w:ascii="宋体" w:hAnsi="宋体"/>
                <w:szCs w:val="21"/>
              </w:rPr>
            </w:pPr>
            <w:r>
              <w:rPr>
                <w:rFonts w:ascii="宋体" w:hAnsi="宋体"/>
                <w:szCs w:val="21"/>
              </w:rPr>
              <w:t>注册地址</w:t>
            </w:r>
          </w:p>
        </w:tc>
        <w:tc>
          <w:tcPr>
            <w:tcW w:w="3927" w:type="dxa"/>
            <w:gridSpan w:val="5"/>
            <w:noWrap w:val="0"/>
            <w:vAlign w:val="center"/>
          </w:tcPr>
          <w:p w14:paraId="071256D2">
            <w:pPr>
              <w:spacing w:line="360" w:lineRule="auto"/>
              <w:ind w:firstLine="420" w:firstLineChars="200"/>
              <w:rPr>
                <w:rFonts w:ascii="宋体" w:hAnsi="宋体"/>
                <w:szCs w:val="21"/>
              </w:rPr>
            </w:pPr>
          </w:p>
        </w:tc>
        <w:tc>
          <w:tcPr>
            <w:tcW w:w="1152" w:type="dxa"/>
            <w:gridSpan w:val="2"/>
            <w:noWrap w:val="0"/>
            <w:vAlign w:val="center"/>
          </w:tcPr>
          <w:p w14:paraId="229408A9">
            <w:pPr>
              <w:spacing w:line="360" w:lineRule="auto"/>
              <w:rPr>
                <w:rFonts w:ascii="宋体" w:hAnsi="宋体"/>
                <w:szCs w:val="21"/>
              </w:rPr>
            </w:pPr>
            <w:r>
              <w:rPr>
                <w:rFonts w:ascii="宋体" w:hAnsi="宋体"/>
                <w:szCs w:val="21"/>
              </w:rPr>
              <w:t>邮政编码</w:t>
            </w:r>
          </w:p>
        </w:tc>
        <w:tc>
          <w:tcPr>
            <w:tcW w:w="2265" w:type="dxa"/>
            <w:gridSpan w:val="3"/>
            <w:noWrap w:val="0"/>
            <w:vAlign w:val="center"/>
          </w:tcPr>
          <w:p w14:paraId="6EFA4641">
            <w:pPr>
              <w:spacing w:line="360" w:lineRule="auto"/>
              <w:ind w:firstLine="420" w:firstLineChars="200"/>
              <w:rPr>
                <w:rFonts w:ascii="宋体" w:hAnsi="宋体"/>
                <w:szCs w:val="21"/>
              </w:rPr>
            </w:pPr>
          </w:p>
        </w:tc>
      </w:tr>
      <w:tr w14:paraId="21DF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7" w:type="dxa"/>
            <w:vMerge w:val="restart"/>
            <w:noWrap w:val="0"/>
            <w:vAlign w:val="center"/>
          </w:tcPr>
          <w:p w14:paraId="6FAD7B43">
            <w:pPr>
              <w:spacing w:line="360" w:lineRule="auto"/>
              <w:ind w:firstLine="420" w:firstLineChars="200"/>
              <w:rPr>
                <w:rFonts w:ascii="宋体" w:hAnsi="宋体"/>
                <w:szCs w:val="21"/>
              </w:rPr>
            </w:pPr>
            <w:r>
              <w:rPr>
                <w:rFonts w:ascii="宋体" w:hAnsi="宋体"/>
                <w:szCs w:val="21"/>
              </w:rPr>
              <w:t>联系方式</w:t>
            </w:r>
          </w:p>
        </w:tc>
        <w:tc>
          <w:tcPr>
            <w:tcW w:w="1152" w:type="dxa"/>
            <w:noWrap w:val="0"/>
            <w:vAlign w:val="center"/>
          </w:tcPr>
          <w:p w14:paraId="65D4817F">
            <w:pPr>
              <w:spacing w:line="360" w:lineRule="auto"/>
              <w:rPr>
                <w:rFonts w:ascii="宋体" w:hAnsi="宋体"/>
                <w:szCs w:val="21"/>
              </w:rPr>
            </w:pPr>
            <w:r>
              <w:rPr>
                <w:rFonts w:ascii="宋体" w:hAnsi="宋体"/>
                <w:szCs w:val="21"/>
              </w:rPr>
              <w:t>联系人</w:t>
            </w:r>
          </w:p>
        </w:tc>
        <w:tc>
          <w:tcPr>
            <w:tcW w:w="2775" w:type="dxa"/>
            <w:gridSpan w:val="4"/>
            <w:noWrap w:val="0"/>
            <w:vAlign w:val="center"/>
          </w:tcPr>
          <w:p w14:paraId="0EE4887F">
            <w:pPr>
              <w:spacing w:line="360" w:lineRule="auto"/>
              <w:ind w:firstLine="420" w:firstLineChars="200"/>
              <w:rPr>
                <w:rFonts w:ascii="宋体" w:hAnsi="宋体"/>
                <w:szCs w:val="21"/>
              </w:rPr>
            </w:pPr>
          </w:p>
        </w:tc>
        <w:tc>
          <w:tcPr>
            <w:tcW w:w="1152" w:type="dxa"/>
            <w:gridSpan w:val="2"/>
            <w:noWrap w:val="0"/>
            <w:vAlign w:val="center"/>
          </w:tcPr>
          <w:p w14:paraId="1664E48C">
            <w:pPr>
              <w:spacing w:line="360" w:lineRule="auto"/>
              <w:ind w:firstLine="420" w:firstLineChars="200"/>
              <w:rPr>
                <w:rFonts w:ascii="宋体" w:hAnsi="宋体"/>
                <w:szCs w:val="21"/>
              </w:rPr>
            </w:pPr>
            <w:r>
              <w:rPr>
                <w:rFonts w:ascii="宋体" w:hAnsi="宋体"/>
                <w:szCs w:val="21"/>
              </w:rPr>
              <w:t>电话</w:t>
            </w:r>
          </w:p>
        </w:tc>
        <w:tc>
          <w:tcPr>
            <w:tcW w:w="2265" w:type="dxa"/>
            <w:gridSpan w:val="3"/>
            <w:noWrap w:val="0"/>
            <w:vAlign w:val="center"/>
          </w:tcPr>
          <w:p w14:paraId="0DFC85C8">
            <w:pPr>
              <w:spacing w:line="360" w:lineRule="auto"/>
              <w:ind w:firstLine="420" w:firstLineChars="200"/>
              <w:rPr>
                <w:rFonts w:ascii="宋体" w:hAnsi="宋体"/>
                <w:szCs w:val="21"/>
              </w:rPr>
            </w:pPr>
          </w:p>
        </w:tc>
      </w:tr>
      <w:tr w14:paraId="57E64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7" w:type="dxa"/>
            <w:vMerge w:val="continue"/>
            <w:noWrap w:val="0"/>
            <w:vAlign w:val="center"/>
          </w:tcPr>
          <w:p w14:paraId="025BBB6A">
            <w:pPr>
              <w:spacing w:line="360" w:lineRule="auto"/>
              <w:ind w:firstLine="420" w:firstLineChars="200"/>
              <w:rPr>
                <w:rFonts w:ascii="宋体" w:hAnsi="宋体"/>
                <w:szCs w:val="21"/>
              </w:rPr>
            </w:pPr>
          </w:p>
        </w:tc>
        <w:tc>
          <w:tcPr>
            <w:tcW w:w="1152" w:type="dxa"/>
            <w:noWrap w:val="0"/>
            <w:vAlign w:val="center"/>
          </w:tcPr>
          <w:p w14:paraId="1F4C38D7">
            <w:pPr>
              <w:spacing w:line="360" w:lineRule="auto"/>
              <w:ind w:firstLine="420" w:firstLineChars="200"/>
              <w:rPr>
                <w:rFonts w:ascii="宋体" w:hAnsi="宋体"/>
                <w:szCs w:val="21"/>
              </w:rPr>
            </w:pPr>
            <w:r>
              <w:rPr>
                <w:rFonts w:ascii="宋体" w:hAnsi="宋体"/>
                <w:szCs w:val="21"/>
              </w:rPr>
              <w:t>传真</w:t>
            </w:r>
          </w:p>
        </w:tc>
        <w:tc>
          <w:tcPr>
            <w:tcW w:w="2775" w:type="dxa"/>
            <w:gridSpan w:val="4"/>
            <w:noWrap w:val="0"/>
            <w:vAlign w:val="center"/>
          </w:tcPr>
          <w:p w14:paraId="45369A30">
            <w:pPr>
              <w:spacing w:line="360" w:lineRule="auto"/>
              <w:ind w:firstLine="420" w:firstLineChars="200"/>
              <w:rPr>
                <w:rFonts w:ascii="宋体" w:hAnsi="宋体"/>
                <w:szCs w:val="21"/>
              </w:rPr>
            </w:pPr>
          </w:p>
        </w:tc>
        <w:tc>
          <w:tcPr>
            <w:tcW w:w="1152" w:type="dxa"/>
            <w:gridSpan w:val="2"/>
            <w:noWrap w:val="0"/>
            <w:vAlign w:val="center"/>
          </w:tcPr>
          <w:p w14:paraId="49CBC984">
            <w:pPr>
              <w:spacing w:line="360" w:lineRule="auto"/>
              <w:ind w:firstLine="420" w:firstLineChars="200"/>
              <w:rPr>
                <w:rFonts w:ascii="宋体" w:hAnsi="宋体"/>
                <w:szCs w:val="21"/>
              </w:rPr>
            </w:pPr>
            <w:r>
              <w:rPr>
                <w:rFonts w:ascii="宋体" w:hAnsi="宋体"/>
                <w:szCs w:val="21"/>
              </w:rPr>
              <w:t>网址</w:t>
            </w:r>
          </w:p>
        </w:tc>
        <w:tc>
          <w:tcPr>
            <w:tcW w:w="2265" w:type="dxa"/>
            <w:gridSpan w:val="3"/>
            <w:noWrap w:val="0"/>
            <w:vAlign w:val="center"/>
          </w:tcPr>
          <w:p w14:paraId="755E86D6">
            <w:pPr>
              <w:spacing w:line="360" w:lineRule="auto"/>
              <w:ind w:firstLine="420" w:firstLineChars="200"/>
              <w:rPr>
                <w:rFonts w:ascii="宋体" w:hAnsi="宋体"/>
                <w:szCs w:val="21"/>
              </w:rPr>
            </w:pPr>
          </w:p>
        </w:tc>
      </w:tr>
      <w:tr w14:paraId="243BC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7" w:type="dxa"/>
            <w:noWrap w:val="0"/>
            <w:vAlign w:val="center"/>
          </w:tcPr>
          <w:p w14:paraId="6F80A851">
            <w:pPr>
              <w:spacing w:line="360" w:lineRule="auto"/>
              <w:rPr>
                <w:rFonts w:ascii="宋体" w:hAnsi="宋体"/>
                <w:szCs w:val="21"/>
              </w:rPr>
            </w:pPr>
            <w:r>
              <w:rPr>
                <w:rFonts w:ascii="宋体" w:hAnsi="宋体"/>
                <w:szCs w:val="21"/>
              </w:rPr>
              <w:t>法定代表人</w:t>
            </w:r>
          </w:p>
        </w:tc>
        <w:tc>
          <w:tcPr>
            <w:tcW w:w="1152" w:type="dxa"/>
            <w:noWrap w:val="0"/>
            <w:vAlign w:val="center"/>
          </w:tcPr>
          <w:p w14:paraId="08B6ED9E">
            <w:pPr>
              <w:spacing w:line="360" w:lineRule="auto"/>
              <w:ind w:firstLine="420" w:firstLineChars="200"/>
              <w:rPr>
                <w:rFonts w:ascii="宋体" w:hAnsi="宋体"/>
                <w:szCs w:val="21"/>
              </w:rPr>
            </w:pPr>
            <w:r>
              <w:rPr>
                <w:rFonts w:ascii="宋体" w:hAnsi="宋体"/>
                <w:szCs w:val="21"/>
              </w:rPr>
              <w:t>姓名</w:t>
            </w:r>
          </w:p>
        </w:tc>
        <w:tc>
          <w:tcPr>
            <w:tcW w:w="1458" w:type="dxa"/>
            <w:noWrap w:val="0"/>
            <w:vAlign w:val="center"/>
          </w:tcPr>
          <w:p w14:paraId="7DC5CCEF">
            <w:pPr>
              <w:spacing w:line="360" w:lineRule="auto"/>
              <w:ind w:firstLine="420" w:firstLineChars="200"/>
              <w:rPr>
                <w:rFonts w:ascii="宋体" w:hAnsi="宋体"/>
                <w:szCs w:val="21"/>
              </w:rPr>
            </w:pPr>
          </w:p>
        </w:tc>
        <w:tc>
          <w:tcPr>
            <w:tcW w:w="1190" w:type="dxa"/>
            <w:gridSpan w:val="2"/>
            <w:noWrap w:val="0"/>
            <w:vAlign w:val="center"/>
          </w:tcPr>
          <w:p w14:paraId="65EAB1BA">
            <w:pPr>
              <w:spacing w:line="360" w:lineRule="auto"/>
              <w:rPr>
                <w:rFonts w:ascii="宋体" w:hAnsi="宋体"/>
                <w:szCs w:val="21"/>
              </w:rPr>
            </w:pPr>
            <w:r>
              <w:rPr>
                <w:rFonts w:ascii="宋体" w:hAnsi="宋体"/>
                <w:szCs w:val="21"/>
              </w:rPr>
              <w:t>技术职称</w:t>
            </w:r>
          </w:p>
        </w:tc>
        <w:tc>
          <w:tcPr>
            <w:tcW w:w="1598" w:type="dxa"/>
            <w:gridSpan w:val="4"/>
            <w:noWrap w:val="0"/>
            <w:vAlign w:val="center"/>
          </w:tcPr>
          <w:p w14:paraId="504D2D91">
            <w:pPr>
              <w:spacing w:line="360" w:lineRule="auto"/>
              <w:ind w:firstLine="420" w:firstLineChars="200"/>
              <w:rPr>
                <w:rFonts w:ascii="宋体" w:hAnsi="宋体"/>
                <w:szCs w:val="21"/>
              </w:rPr>
            </w:pPr>
          </w:p>
        </w:tc>
        <w:tc>
          <w:tcPr>
            <w:tcW w:w="844" w:type="dxa"/>
            <w:noWrap w:val="0"/>
            <w:vAlign w:val="center"/>
          </w:tcPr>
          <w:p w14:paraId="5A48D112">
            <w:pPr>
              <w:spacing w:line="360" w:lineRule="auto"/>
              <w:rPr>
                <w:rFonts w:ascii="宋体" w:hAnsi="宋体"/>
                <w:szCs w:val="21"/>
              </w:rPr>
            </w:pPr>
            <w:r>
              <w:rPr>
                <w:rFonts w:ascii="宋体" w:hAnsi="宋体"/>
                <w:szCs w:val="21"/>
              </w:rPr>
              <w:t>电话</w:t>
            </w:r>
          </w:p>
        </w:tc>
        <w:tc>
          <w:tcPr>
            <w:tcW w:w="1102" w:type="dxa"/>
            <w:noWrap w:val="0"/>
            <w:vAlign w:val="center"/>
          </w:tcPr>
          <w:p w14:paraId="4DA1743E">
            <w:pPr>
              <w:spacing w:line="360" w:lineRule="auto"/>
              <w:ind w:firstLine="420" w:firstLineChars="200"/>
              <w:rPr>
                <w:rFonts w:ascii="宋体" w:hAnsi="宋体"/>
                <w:szCs w:val="21"/>
              </w:rPr>
            </w:pPr>
          </w:p>
        </w:tc>
      </w:tr>
      <w:tr w14:paraId="2021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7" w:type="dxa"/>
            <w:noWrap w:val="0"/>
            <w:vAlign w:val="center"/>
          </w:tcPr>
          <w:p w14:paraId="6CD60386">
            <w:pPr>
              <w:spacing w:line="360" w:lineRule="auto"/>
              <w:ind w:firstLine="420" w:firstLineChars="200"/>
              <w:rPr>
                <w:rFonts w:ascii="宋体" w:hAnsi="宋体"/>
                <w:szCs w:val="21"/>
              </w:rPr>
            </w:pPr>
            <w:r>
              <w:rPr>
                <w:rFonts w:ascii="宋体" w:hAnsi="宋体"/>
                <w:szCs w:val="21"/>
              </w:rPr>
              <w:t>成立时间</w:t>
            </w:r>
          </w:p>
        </w:tc>
        <w:tc>
          <w:tcPr>
            <w:tcW w:w="2610" w:type="dxa"/>
            <w:gridSpan w:val="2"/>
            <w:noWrap w:val="0"/>
            <w:vAlign w:val="center"/>
          </w:tcPr>
          <w:p w14:paraId="55C141C1">
            <w:pPr>
              <w:spacing w:line="360" w:lineRule="auto"/>
              <w:ind w:firstLine="420" w:firstLineChars="200"/>
              <w:rPr>
                <w:rFonts w:ascii="宋体" w:hAnsi="宋体"/>
                <w:szCs w:val="21"/>
              </w:rPr>
            </w:pPr>
          </w:p>
        </w:tc>
        <w:tc>
          <w:tcPr>
            <w:tcW w:w="4734" w:type="dxa"/>
            <w:gridSpan w:val="8"/>
            <w:noWrap w:val="0"/>
            <w:vAlign w:val="center"/>
          </w:tcPr>
          <w:p w14:paraId="6C3C7826">
            <w:pPr>
              <w:spacing w:line="360" w:lineRule="auto"/>
              <w:ind w:firstLine="420" w:firstLineChars="200"/>
              <w:rPr>
                <w:rFonts w:ascii="宋体" w:hAnsi="宋体"/>
                <w:szCs w:val="21"/>
              </w:rPr>
            </w:pPr>
            <w:r>
              <w:rPr>
                <w:rFonts w:ascii="宋体" w:hAnsi="宋体"/>
                <w:szCs w:val="21"/>
              </w:rPr>
              <w:t>员工总人数：</w:t>
            </w:r>
          </w:p>
        </w:tc>
      </w:tr>
      <w:tr w14:paraId="2E3C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7" w:type="dxa"/>
            <w:noWrap w:val="0"/>
            <w:vAlign w:val="center"/>
          </w:tcPr>
          <w:p w14:paraId="0BF08FF7">
            <w:pPr>
              <w:spacing w:line="360" w:lineRule="auto"/>
              <w:rPr>
                <w:rFonts w:ascii="宋体" w:hAnsi="宋体"/>
                <w:szCs w:val="21"/>
              </w:rPr>
            </w:pPr>
            <w:r>
              <w:rPr>
                <w:rFonts w:ascii="宋体" w:hAnsi="宋体"/>
                <w:szCs w:val="21"/>
              </w:rPr>
              <w:t>企业资质等级</w:t>
            </w:r>
          </w:p>
        </w:tc>
        <w:tc>
          <w:tcPr>
            <w:tcW w:w="2610" w:type="dxa"/>
            <w:gridSpan w:val="2"/>
            <w:noWrap w:val="0"/>
            <w:vAlign w:val="center"/>
          </w:tcPr>
          <w:p w14:paraId="4925DEA3">
            <w:pPr>
              <w:spacing w:line="360" w:lineRule="auto"/>
              <w:ind w:firstLine="420" w:firstLineChars="200"/>
              <w:rPr>
                <w:rFonts w:ascii="宋体" w:hAnsi="宋体"/>
                <w:szCs w:val="21"/>
              </w:rPr>
            </w:pPr>
          </w:p>
        </w:tc>
        <w:tc>
          <w:tcPr>
            <w:tcW w:w="679" w:type="dxa"/>
            <w:vMerge w:val="restart"/>
            <w:noWrap w:val="0"/>
            <w:vAlign w:val="center"/>
          </w:tcPr>
          <w:p w14:paraId="4B0F168C">
            <w:pPr>
              <w:spacing w:line="360" w:lineRule="auto"/>
              <w:rPr>
                <w:rFonts w:ascii="宋体" w:hAnsi="宋体"/>
                <w:szCs w:val="21"/>
              </w:rPr>
            </w:pPr>
            <w:r>
              <w:rPr>
                <w:rFonts w:ascii="宋体" w:hAnsi="宋体"/>
                <w:szCs w:val="21"/>
              </w:rPr>
              <w:t>其中</w:t>
            </w:r>
          </w:p>
        </w:tc>
        <w:tc>
          <w:tcPr>
            <w:tcW w:w="1645" w:type="dxa"/>
            <w:gridSpan w:val="3"/>
            <w:noWrap w:val="0"/>
            <w:vAlign w:val="center"/>
          </w:tcPr>
          <w:p w14:paraId="2DB4E749">
            <w:pPr>
              <w:spacing w:line="360" w:lineRule="auto"/>
              <w:ind w:firstLine="420" w:firstLineChars="200"/>
              <w:rPr>
                <w:rFonts w:ascii="宋体" w:hAnsi="宋体"/>
                <w:szCs w:val="21"/>
              </w:rPr>
            </w:pPr>
            <w:r>
              <w:rPr>
                <w:rFonts w:ascii="宋体" w:hAnsi="宋体"/>
                <w:szCs w:val="21"/>
              </w:rPr>
              <w:t>项目经理</w:t>
            </w:r>
          </w:p>
        </w:tc>
        <w:tc>
          <w:tcPr>
            <w:tcW w:w="2410" w:type="dxa"/>
            <w:gridSpan w:val="4"/>
            <w:noWrap w:val="0"/>
            <w:vAlign w:val="center"/>
          </w:tcPr>
          <w:p w14:paraId="4CA2E729">
            <w:pPr>
              <w:spacing w:line="360" w:lineRule="auto"/>
              <w:ind w:firstLine="420" w:firstLineChars="200"/>
              <w:rPr>
                <w:rFonts w:ascii="宋体" w:hAnsi="宋体"/>
                <w:szCs w:val="21"/>
              </w:rPr>
            </w:pPr>
          </w:p>
        </w:tc>
      </w:tr>
      <w:tr w14:paraId="3148D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7" w:type="dxa"/>
            <w:noWrap w:val="0"/>
            <w:vAlign w:val="center"/>
          </w:tcPr>
          <w:p w14:paraId="51DEC880">
            <w:pPr>
              <w:spacing w:line="360" w:lineRule="auto"/>
              <w:rPr>
                <w:rFonts w:ascii="宋体" w:hAnsi="宋体"/>
                <w:szCs w:val="21"/>
              </w:rPr>
            </w:pPr>
            <w:r>
              <w:rPr>
                <w:rFonts w:ascii="宋体" w:hAnsi="宋体"/>
                <w:szCs w:val="21"/>
              </w:rPr>
              <w:t>营业执照号</w:t>
            </w:r>
          </w:p>
        </w:tc>
        <w:tc>
          <w:tcPr>
            <w:tcW w:w="2610" w:type="dxa"/>
            <w:gridSpan w:val="2"/>
            <w:noWrap w:val="0"/>
            <w:vAlign w:val="center"/>
          </w:tcPr>
          <w:p w14:paraId="4A19769C">
            <w:pPr>
              <w:spacing w:line="360" w:lineRule="auto"/>
              <w:ind w:firstLine="420" w:firstLineChars="200"/>
              <w:rPr>
                <w:rFonts w:ascii="宋体" w:hAnsi="宋体"/>
                <w:szCs w:val="21"/>
              </w:rPr>
            </w:pPr>
          </w:p>
        </w:tc>
        <w:tc>
          <w:tcPr>
            <w:tcW w:w="679" w:type="dxa"/>
            <w:vMerge w:val="continue"/>
            <w:noWrap w:val="0"/>
            <w:vAlign w:val="center"/>
          </w:tcPr>
          <w:p w14:paraId="06ED857A">
            <w:pPr>
              <w:spacing w:line="360" w:lineRule="auto"/>
              <w:ind w:firstLine="420" w:firstLineChars="200"/>
              <w:rPr>
                <w:rFonts w:ascii="宋体" w:hAnsi="宋体"/>
                <w:szCs w:val="21"/>
              </w:rPr>
            </w:pPr>
          </w:p>
        </w:tc>
        <w:tc>
          <w:tcPr>
            <w:tcW w:w="1645" w:type="dxa"/>
            <w:gridSpan w:val="3"/>
            <w:noWrap w:val="0"/>
            <w:vAlign w:val="center"/>
          </w:tcPr>
          <w:p w14:paraId="6F2A9836">
            <w:pPr>
              <w:spacing w:line="360" w:lineRule="auto"/>
              <w:rPr>
                <w:rFonts w:ascii="宋体" w:hAnsi="宋体"/>
                <w:szCs w:val="21"/>
              </w:rPr>
            </w:pPr>
            <w:r>
              <w:rPr>
                <w:rFonts w:ascii="宋体" w:hAnsi="宋体"/>
                <w:szCs w:val="21"/>
              </w:rPr>
              <w:t>高级职称人员</w:t>
            </w:r>
          </w:p>
        </w:tc>
        <w:tc>
          <w:tcPr>
            <w:tcW w:w="2410" w:type="dxa"/>
            <w:gridSpan w:val="4"/>
            <w:noWrap w:val="0"/>
            <w:vAlign w:val="center"/>
          </w:tcPr>
          <w:p w14:paraId="7EC3409B">
            <w:pPr>
              <w:spacing w:line="360" w:lineRule="auto"/>
              <w:ind w:firstLine="420" w:firstLineChars="200"/>
              <w:rPr>
                <w:rFonts w:ascii="宋体" w:hAnsi="宋体"/>
                <w:szCs w:val="21"/>
              </w:rPr>
            </w:pPr>
          </w:p>
        </w:tc>
      </w:tr>
      <w:tr w14:paraId="3EA11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7" w:type="dxa"/>
            <w:noWrap w:val="0"/>
            <w:vAlign w:val="center"/>
          </w:tcPr>
          <w:p w14:paraId="6490FE8F">
            <w:pPr>
              <w:spacing w:line="360" w:lineRule="auto"/>
              <w:rPr>
                <w:rFonts w:ascii="宋体" w:hAnsi="宋体"/>
                <w:szCs w:val="21"/>
              </w:rPr>
            </w:pPr>
            <w:r>
              <w:rPr>
                <w:rFonts w:ascii="宋体" w:hAnsi="宋体"/>
                <w:szCs w:val="21"/>
              </w:rPr>
              <w:t>注册资金</w:t>
            </w:r>
          </w:p>
        </w:tc>
        <w:tc>
          <w:tcPr>
            <w:tcW w:w="2610" w:type="dxa"/>
            <w:gridSpan w:val="2"/>
            <w:noWrap w:val="0"/>
            <w:vAlign w:val="center"/>
          </w:tcPr>
          <w:p w14:paraId="16068396">
            <w:pPr>
              <w:spacing w:line="360" w:lineRule="auto"/>
              <w:ind w:firstLine="420" w:firstLineChars="200"/>
              <w:rPr>
                <w:rFonts w:ascii="宋体" w:hAnsi="宋体"/>
                <w:szCs w:val="21"/>
              </w:rPr>
            </w:pPr>
          </w:p>
        </w:tc>
        <w:tc>
          <w:tcPr>
            <w:tcW w:w="679" w:type="dxa"/>
            <w:vMerge w:val="continue"/>
            <w:noWrap w:val="0"/>
            <w:vAlign w:val="center"/>
          </w:tcPr>
          <w:p w14:paraId="5C1E5140">
            <w:pPr>
              <w:spacing w:line="360" w:lineRule="auto"/>
              <w:ind w:firstLine="420" w:firstLineChars="200"/>
              <w:rPr>
                <w:rFonts w:ascii="宋体" w:hAnsi="宋体"/>
                <w:szCs w:val="21"/>
              </w:rPr>
            </w:pPr>
          </w:p>
        </w:tc>
        <w:tc>
          <w:tcPr>
            <w:tcW w:w="1645" w:type="dxa"/>
            <w:gridSpan w:val="3"/>
            <w:noWrap w:val="0"/>
            <w:vAlign w:val="center"/>
          </w:tcPr>
          <w:p w14:paraId="48BF58BB">
            <w:pPr>
              <w:spacing w:line="360" w:lineRule="auto"/>
              <w:rPr>
                <w:rFonts w:ascii="宋体" w:hAnsi="宋体"/>
                <w:szCs w:val="21"/>
              </w:rPr>
            </w:pPr>
            <w:r>
              <w:rPr>
                <w:rFonts w:ascii="宋体" w:hAnsi="宋体"/>
                <w:szCs w:val="21"/>
              </w:rPr>
              <w:t>中级职称人员</w:t>
            </w:r>
          </w:p>
        </w:tc>
        <w:tc>
          <w:tcPr>
            <w:tcW w:w="2410" w:type="dxa"/>
            <w:gridSpan w:val="4"/>
            <w:noWrap w:val="0"/>
            <w:vAlign w:val="center"/>
          </w:tcPr>
          <w:p w14:paraId="5711E29D">
            <w:pPr>
              <w:spacing w:line="360" w:lineRule="auto"/>
              <w:ind w:firstLine="420" w:firstLineChars="200"/>
              <w:rPr>
                <w:rFonts w:ascii="宋体" w:hAnsi="宋体"/>
                <w:szCs w:val="21"/>
              </w:rPr>
            </w:pPr>
          </w:p>
        </w:tc>
      </w:tr>
      <w:tr w14:paraId="44707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7" w:type="dxa"/>
            <w:noWrap w:val="0"/>
            <w:vAlign w:val="center"/>
          </w:tcPr>
          <w:p w14:paraId="4B9D2A51">
            <w:pPr>
              <w:spacing w:line="360" w:lineRule="auto"/>
              <w:rPr>
                <w:rFonts w:ascii="宋体" w:hAnsi="宋体"/>
                <w:szCs w:val="21"/>
              </w:rPr>
            </w:pPr>
            <w:r>
              <w:rPr>
                <w:rFonts w:ascii="宋体" w:hAnsi="宋体"/>
                <w:szCs w:val="21"/>
              </w:rPr>
              <w:t>开户银行</w:t>
            </w:r>
          </w:p>
        </w:tc>
        <w:tc>
          <w:tcPr>
            <w:tcW w:w="2610" w:type="dxa"/>
            <w:gridSpan w:val="2"/>
            <w:noWrap w:val="0"/>
            <w:vAlign w:val="center"/>
          </w:tcPr>
          <w:p w14:paraId="09FD64CA">
            <w:pPr>
              <w:spacing w:line="360" w:lineRule="auto"/>
              <w:ind w:firstLine="420" w:firstLineChars="200"/>
              <w:rPr>
                <w:rFonts w:ascii="宋体" w:hAnsi="宋体"/>
                <w:szCs w:val="21"/>
              </w:rPr>
            </w:pPr>
          </w:p>
        </w:tc>
        <w:tc>
          <w:tcPr>
            <w:tcW w:w="679" w:type="dxa"/>
            <w:vMerge w:val="continue"/>
            <w:noWrap w:val="0"/>
            <w:vAlign w:val="center"/>
          </w:tcPr>
          <w:p w14:paraId="7430A6E0">
            <w:pPr>
              <w:spacing w:line="360" w:lineRule="auto"/>
              <w:ind w:firstLine="420" w:firstLineChars="200"/>
              <w:rPr>
                <w:rFonts w:ascii="宋体" w:hAnsi="宋体"/>
                <w:szCs w:val="21"/>
              </w:rPr>
            </w:pPr>
          </w:p>
        </w:tc>
        <w:tc>
          <w:tcPr>
            <w:tcW w:w="1645" w:type="dxa"/>
            <w:gridSpan w:val="3"/>
            <w:noWrap w:val="0"/>
            <w:vAlign w:val="center"/>
          </w:tcPr>
          <w:p w14:paraId="1E593C36">
            <w:pPr>
              <w:spacing w:line="360" w:lineRule="auto"/>
              <w:rPr>
                <w:rFonts w:ascii="宋体" w:hAnsi="宋体"/>
                <w:szCs w:val="21"/>
              </w:rPr>
            </w:pPr>
            <w:r>
              <w:rPr>
                <w:rFonts w:ascii="宋体" w:hAnsi="宋体"/>
                <w:szCs w:val="21"/>
              </w:rPr>
              <w:t>初级职称人员</w:t>
            </w:r>
          </w:p>
        </w:tc>
        <w:tc>
          <w:tcPr>
            <w:tcW w:w="2410" w:type="dxa"/>
            <w:gridSpan w:val="4"/>
            <w:noWrap w:val="0"/>
            <w:vAlign w:val="center"/>
          </w:tcPr>
          <w:p w14:paraId="07FB1698">
            <w:pPr>
              <w:spacing w:line="360" w:lineRule="auto"/>
              <w:ind w:firstLine="420" w:firstLineChars="200"/>
              <w:rPr>
                <w:rFonts w:ascii="宋体" w:hAnsi="宋体"/>
                <w:szCs w:val="21"/>
              </w:rPr>
            </w:pPr>
          </w:p>
        </w:tc>
      </w:tr>
      <w:tr w14:paraId="7DBEE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7" w:type="dxa"/>
            <w:noWrap w:val="0"/>
            <w:vAlign w:val="center"/>
          </w:tcPr>
          <w:p w14:paraId="52D769A0">
            <w:pPr>
              <w:spacing w:line="360" w:lineRule="auto"/>
              <w:rPr>
                <w:rFonts w:ascii="宋体" w:hAnsi="宋体"/>
                <w:szCs w:val="21"/>
              </w:rPr>
            </w:pPr>
            <w:r>
              <w:rPr>
                <w:rFonts w:ascii="宋体" w:hAnsi="宋体"/>
                <w:szCs w:val="21"/>
              </w:rPr>
              <w:t>银行账号</w:t>
            </w:r>
          </w:p>
        </w:tc>
        <w:tc>
          <w:tcPr>
            <w:tcW w:w="2610" w:type="dxa"/>
            <w:gridSpan w:val="2"/>
            <w:noWrap w:val="0"/>
            <w:vAlign w:val="center"/>
          </w:tcPr>
          <w:p w14:paraId="37097AD8">
            <w:pPr>
              <w:spacing w:line="360" w:lineRule="auto"/>
              <w:ind w:firstLine="420" w:firstLineChars="200"/>
              <w:rPr>
                <w:rFonts w:ascii="宋体" w:hAnsi="宋体"/>
                <w:szCs w:val="21"/>
              </w:rPr>
            </w:pPr>
          </w:p>
        </w:tc>
        <w:tc>
          <w:tcPr>
            <w:tcW w:w="679" w:type="dxa"/>
            <w:vMerge w:val="continue"/>
            <w:noWrap w:val="0"/>
            <w:vAlign w:val="center"/>
          </w:tcPr>
          <w:p w14:paraId="084144DE">
            <w:pPr>
              <w:spacing w:line="360" w:lineRule="auto"/>
              <w:ind w:firstLine="420" w:firstLineChars="200"/>
              <w:rPr>
                <w:rFonts w:ascii="宋体" w:hAnsi="宋体"/>
                <w:szCs w:val="21"/>
              </w:rPr>
            </w:pPr>
          </w:p>
        </w:tc>
        <w:tc>
          <w:tcPr>
            <w:tcW w:w="1645" w:type="dxa"/>
            <w:gridSpan w:val="3"/>
            <w:noWrap w:val="0"/>
            <w:vAlign w:val="center"/>
          </w:tcPr>
          <w:p w14:paraId="78403C83">
            <w:pPr>
              <w:spacing w:line="360" w:lineRule="auto"/>
              <w:ind w:firstLine="420" w:firstLineChars="200"/>
              <w:rPr>
                <w:rFonts w:ascii="宋体" w:hAnsi="宋体"/>
                <w:szCs w:val="21"/>
              </w:rPr>
            </w:pPr>
            <w:r>
              <w:rPr>
                <w:rFonts w:ascii="宋体" w:hAnsi="宋体"/>
                <w:szCs w:val="21"/>
              </w:rPr>
              <w:t>技工</w:t>
            </w:r>
          </w:p>
        </w:tc>
        <w:tc>
          <w:tcPr>
            <w:tcW w:w="2410" w:type="dxa"/>
            <w:gridSpan w:val="4"/>
            <w:noWrap w:val="0"/>
            <w:vAlign w:val="center"/>
          </w:tcPr>
          <w:p w14:paraId="79679CC4">
            <w:pPr>
              <w:spacing w:line="360" w:lineRule="auto"/>
              <w:ind w:firstLine="420" w:firstLineChars="200"/>
              <w:rPr>
                <w:rFonts w:ascii="宋体" w:hAnsi="宋体"/>
                <w:szCs w:val="21"/>
              </w:rPr>
            </w:pPr>
          </w:p>
        </w:tc>
      </w:tr>
      <w:tr w14:paraId="46669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7" w:type="dxa"/>
            <w:noWrap w:val="0"/>
            <w:vAlign w:val="center"/>
          </w:tcPr>
          <w:p w14:paraId="623F2830">
            <w:pPr>
              <w:spacing w:line="360" w:lineRule="auto"/>
              <w:rPr>
                <w:rFonts w:ascii="宋体" w:hAnsi="宋体"/>
                <w:szCs w:val="21"/>
              </w:rPr>
            </w:pPr>
            <w:r>
              <w:rPr>
                <w:rFonts w:ascii="宋体" w:hAnsi="宋体"/>
                <w:szCs w:val="21"/>
              </w:rPr>
              <w:t>经营范围</w:t>
            </w:r>
          </w:p>
        </w:tc>
        <w:tc>
          <w:tcPr>
            <w:tcW w:w="7344" w:type="dxa"/>
            <w:gridSpan w:val="10"/>
            <w:noWrap w:val="0"/>
            <w:vAlign w:val="center"/>
          </w:tcPr>
          <w:p w14:paraId="50798D67">
            <w:pPr>
              <w:spacing w:line="360" w:lineRule="auto"/>
              <w:ind w:firstLine="420" w:firstLineChars="200"/>
              <w:rPr>
                <w:rFonts w:ascii="宋体" w:hAnsi="宋体"/>
                <w:szCs w:val="21"/>
              </w:rPr>
            </w:pPr>
          </w:p>
        </w:tc>
      </w:tr>
      <w:tr w14:paraId="2FC2C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7" w:type="dxa"/>
            <w:noWrap w:val="0"/>
            <w:vAlign w:val="center"/>
          </w:tcPr>
          <w:p w14:paraId="63729F32">
            <w:pPr>
              <w:spacing w:line="360" w:lineRule="auto"/>
              <w:ind w:firstLine="420" w:firstLineChars="200"/>
              <w:rPr>
                <w:rFonts w:ascii="宋体" w:hAnsi="宋体"/>
                <w:szCs w:val="21"/>
              </w:rPr>
            </w:pPr>
            <w:r>
              <w:rPr>
                <w:rFonts w:ascii="宋体" w:hAnsi="宋体"/>
                <w:szCs w:val="21"/>
              </w:rPr>
              <w:t>备注</w:t>
            </w:r>
          </w:p>
        </w:tc>
        <w:tc>
          <w:tcPr>
            <w:tcW w:w="7344" w:type="dxa"/>
            <w:gridSpan w:val="10"/>
            <w:noWrap w:val="0"/>
            <w:vAlign w:val="center"/>
          </w:tcPr>
          <w:p w14:paraId="422556EC">
            <w:pPr>
              <w:spacing w:line="360" w:lineRule="auto"/>
              <w:ind w:firstLine="420" w:firstLineChars="200"/>
              <w:rPr>
                <w:rFonts w:ascii="宋体" w:hAnsi="宋体"/>
                <w:szCs w:val="21"/>
              </w:rPr>
            </w:pPr>
          </w:p>
        </w:tc>
      </w:tr>
    </w:tbl>
    <w:p w14:paraId="0629B538">
      <w:pPr>
        <w:spacing w:line="440" w:lineRule="exact"/>
        <w:ind w:firstLine="57"/>
        <w:jc w:val="center"/>
        <w:rPr>
          <w:rFonts w:hint="eastAsia" w:ascii="宋体" w:hAnsi="宋体"/>
          <w:sz w:val="24"/>
        </w:rPr>
      </w:pPr>
    </w:p>
    <w:p w14:paraId="613981F6">
      <w:pPr>
        <w:spacing w:line="440" w:lineRule="exact"/>
        <w:ind w:firstLine="57"/>
        <w:jc w:val="center"/>
        <w:rPr>
          <w:rFonts w:hint="eastAsia" w:ascii="宋体" w:hAnsi="宋体"/>
          <w:sz w:val="24"/>
        </w:rPr>
      </w:pPr>
    </w:p>
    <w:p w14:paraId="075EA308">
      <w:pPr>
        <w:spacing w:line="440" w:lineRule="exact"/>
        <w:ind w:firstLine="57"/>
        <w:jc w:val="center"/>
        <w:rPr>
          <w:rFonts w:hint="eastAsia" w:ascii="宋体" w:hAnsi="宋体"/>
          <w:sz w:val="24"/>
        </w:rPr>
      </w:pPr>
    </w:p>
    <w:p w14:paraId="61F57142">
      <w:pPr>
        <w:spacing w:line="440" w:lineRule="exact"/>
        <w:ind w:firstLine="57"/>
        <w:jc w:val="center"/>
        <w:rPr>
          <w:rFonts w:hint="eastAsia" w:ascii="宋体" w:hAnsi="宋体"/>
          <w:sz w:val="24"/>
        </w:rPr>
      </w:pPr>
    </w:p>
    <w:p w14:paraId="20C71069">
      <w:pPr>
        <w:spacing w:line="440" w:lineRule="exact"/>
        <w:ind w:firstLine="57"/>
        <w:jc w:val="center"/>
        <w:rPr>
          <w:rFonts w:hint="eastAsia" w:ascii="宋体" w:hAnsi="宋体"/>
          <w:sz w:val="24"/>
        </w:rPr>
      </w:pPr>
    </w:p>
    <w:p w14:paraId="1434B7FB">
      <w:pPr>
        <w:spacing w:line="440" w:lineRule="exact"/>
        <w:ind w:firstLine="57"/>
        <w:jc w:val="center"/>
        <w:rPr>
          <w:rFonts w:hint="eastAsia" w:ascii="宋体" w:hAnsi="宋体"/>
          <w:sz w:val="24"/>
        </w:rPr>
      </w:pPr>
    </w:p>
    <w:p w14:paraId="364EA3FA">
      <w:pPr>
        <w:spacing w:line="440" w:lineRule="exact"/>
        <w:ind w:firstLine="57"/>
        <w:jc w:val="center"/>
        <w:rPr>
          <w:rFonts w:hint="eastAsia" w:ascii="宋体" w:hAnsi="宋体"/>
          <w:sz w:val="24"/>
        </w:rPr>
      </w:pPr>
    </w:p>
    <w:p w14:paraId="489651DE">
      <w:pPr>
        <w:spacing w:line="440" w:lineRule="exact"/>
        <w:ind w:firstLine="57"/>
        <w:jc w:val="center"/>
        <w:rPr>
          <w:rFonts w:hint="eastAsia" w:ascii="宋体" w:hAnsi="宋体"/>
          <w:sz w:val="24"/>
        </w:rPr>
      </w:pPr>
    </w:p>
    <w:p w14:paraId="62B8024C">
      <w:pPr>
        <w:spacing w:line="360" w:lineRule="auto"/>
        <w:ind w:firstLine="420" w:firstLineChars="200"/>
        <w:rPr>
          <w:rFonts w:ascii="宋体" w:hAnsi="宋体"/>
          <w:szCs w:val="21"/>
        </w:rPr>
      </w:pPr>
    </w:p>
    <w:p w14:paraId="2A45D223">
      <w:pPr>
        <w:spacing w:line="360" w:lineRule="auto"/>
        <w:ind w:firstLine="420" w:firstLineChars="200"/>
        <w:rPr>
          <w:rFonts w:ascii="宋体" w:hAnsi="宋体"/>
          <w:szCs w:val="21"/>
        </w:rPr>
      </w:pPr>
    </w:p>
    <w:bookmarkEnd w:id="88"/>
    <w:bookmarkEnd w:id="89"/>
    <w:bookmarkEnd w:id="90"/>
    <w:p w14:paraId="28AB53AF">
      <w:pPr>
        <w:jc w:val="center"/>
        <w:outlineLvl w:val="1"/>
        <w:rPr>
          <w:rFonts w:eastAsia="仿宋_GB2312"/>
          <w:b/>
          <w:sz w:val="30"/>
          <w:szCs w:val="30"/>
        </w:rPr>
      </w:pPr>
      <w:bookmarkStart w:id="94" w:name="_Toc10185"/>
      <w:bookmarkStart w:id="95" w:name="_Toc421738039"/>
      <w:bookmarkStart w:id="96" w:name="_Toc441787434"/>
      <w:r>
        <w:rPr>
          <w:rFonts w:hint="eastAsia" w:eastAsia="仿宋_GB2312"/>
          <w:b/>
          <w:sz w:val="30"/>
          <w:szCs w:val="30"/>
        </w:rPr>
        <w:t>八</w:t>
      </w:r>
      <w:r>
        <w:rPr>
          <w:rFonts w:eastAsia="仿宋_GB2312"/>
          <w:b/>
          <w:sz w:val="30"/>
          <w:szCs w:val="30"/>
        </w:rPr>
        <w:t>、主要施工人员表</w:t>
      </w:r>
      <w:bookmarkEnd w:id="94"/>
      <w:bookmarkEnd w:id="95"/>
      <w:bookmarkEnd w:id="96"/>
    </w:p>
    <w:p w14:paraId="3B46ED51">
      <w:pPr>
        <w:ind w:firstLine="3021" w:firstLineChars="1003"/>
        <w:rPr>
          <w:rFonts w:eastAsia="仿宋_GB2312"/>
          <w:b/>
          <w:sz w:val="30"/>
          <w:szCs w:val="30"/>
        </w:rPr>
      </w:pPr>
    </w:p>
    <w:tbl>
      <w:tblPr>
        <w:tblStyle w:val="1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95"/>
        <w:gridCol w:w="1155"/>
        <w:gridCol w:w="1155"/>
        <w:gridCol w:w="1155"/>
        <w:gridCol w:w="3090"/>
      </w:tblGrid>
      <w:tr w14:paraId="2EA1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2733" w:type="dxa"/>
            <w:gridSpan w:val="2"/>
            <w:noWrap w:val="0"/>
            <w:vAlign w:val="center"/>
          </w:tcPr>
          <w:p w14:paraId="24125B84">
            <w:pPr>
              <w:jc w:val="center"/>
              <w:rPr>
                <w:rFonts w:ascii="宋体" w:hAnsi="宋体"/>
                <w:szCs w:val="21"/>
              </w:rPr>
            </w:pPr>
            <w:r>
              <w:rPr>
                <w:rFonts w:ascii="宋体" w:hAnsi="宋体"/>
                <w:szCs w:val="21"/>
              </w:rPr>
              <w:t>名            称</w:t>
            </w:r>
          </w:p>
        </w:tc>
        <w:tc>
          <w:tcPr>
            <w:tcW w:w="1155" w:type="dxa"/>
            <w:noWrap w:val="0"/>
            <w:vAlign w:val="center"/>
          </w:tcPr>
          <w:p w14:paraId="6E088142">
            <w:pPr>
              <w:jc w:val="center"/>
              <w:rPr>
                <w:rFonts w:ascii="宋体" w:hAnsi="宋体"/>
                <w:szCs w:val="21"/>
              </w:rPr>
            </w:pPr>
            <w:r>
              <w:rPr>
                <w:rFonts w:ascii="宋体" w:hAnsi="宋体"/>
                <w:szCs w:val="21"/>
              </w:rPr>
              <w:t>姓  名</w:t>
            </w:r>
          </w:p>
        </w:tc>
        <w:tc>
          <w:tcPr>
            <w:tcW w:w="1155" w:type="dxa"/>
            <w:noWrap w:val="0"/>
            <w:vAlign w:val="center"/>
          </w:tcPr>
          <w:p w14:paraId="7EA39613">
            <w:pPr>
              <w:jc w:val="center"/>
              <w:rPr>
                <w:rFonts w:hint="eastAsia" w:ascii="宋体" w:hAnsi="宋体"/>
                <w:szCs w:val="21"/>
              </w:rPr>
            </w:pPr>
            <w:r>
              <w:rPr>
                <w:rFonts w:hint="eastAsia" w:ascii="宋体" w:hAnsi="宋体"/>
                <w:szCs w:val="21"/>
              </w:rPr>
              <w:t>证书编号</w:t>
            </w:r>
          </w:p>
        </w:tc>
        <w:tc>
          <w:tcPr>
            <w:tcW w:w="1155" w:type="dxa"/>
            <w:noWrap w:val="0"/>
            <w:vAlign w:val="center"/>
          </w:tcPr>
          <w:p w14:paraId="0E036C97">
            <w:pPr>
              <w:jc w:val="center"/>
              <w:rPr>
                <w:rFonts w:ascii="宋体" w:hAnsi="宋体"/>
                <w:szCs w:val="21"/>
              </w:rPr>
            </w:pPr>
            <w:r>
              <w:rPr>
                <w:rFonts w:ascii="宋体" w:hAnsi="宋体"/>
                <w:szCs w:val="21"/>
              </w:rPr>
              <w:t>职  称</w:t>
            </w:r>
          </w:p>
        </w:tc>
        <w:tc>
          <w:tcPr>
            <w:tcW w:w="3090" w:type="dxa"/>
            <w:noWrap w:val="0"/>
            <w:vAlign w:val="center"/>
          </w:tcPr>
          <w:p w14:paraId="6F71B051">
            <w:pPr>
              <w:jc w:val="center"/>
              <w:rPr>
                <w:rFonts w:ascii="宋体" w:hAnsi="宋体"/>
                <w:szCs w:val="21"/>
              </w:rPr>
            </w:pPr>
            <w:r>
              <w:rPr>
                <w:rFonts w:ascii="宋体" w:hAnsi="宋体"/>
                <w:szCs w:val="21"/>
              </w:rPr>
              <w:t>主要经验及承担过的项目</w:t>
            </w:r>
          </w:p>
        </w:tc>
      </w:tr>
      <w:tr w14:paraId="369A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38" w:type="dxa"/>
            <w:vMerge w:val="restart"/>
            <w:noWrap w:val="0"/>
            <w:vAlign w:val="center"/>
          </w:tcPr>
          <w:p w14:paraId="494116AD">
            <w:pPr>
              <w:jc w:val="center"/>
              <w:rPr>
                <w:rFonts w:hint="eastAsia" w:ascii="宋体" w:hAnsi="宋体"/>
                <w:szCs w:val="21"/>
              </w:rPr>
            </w:pPr>
            <w:r>
              <w:rPr>
                <w:rFonts w:hint="eastAsia" w:ascii="宋体" w:hAnsi="宋体"/>
                <w:szCs w:val="21"/>
              </w:rPr>
              <w:t>拟</w:t>
            </w:r>
          </w:p>
          <w:p w14:paraId="390E2428">
            <w:pPr>
              <w:jc w:val="center"/>
              <w:rPr>
                <w:rFonts w:hint="eastAsia" w:ascii="宋体" w:hAnsi="宋体"/>
                <w:szCs w:val="21"/>
              </w:rPr>
            </w:pPr>
          </w:p>
          <w:p w14:paraId="6FD3FB0C">
            <w:pPr>
              <w:jc w:val="center"/>
              <w:rPr>
                <w:rFonts w:hint="eastAsia" w:ascii="宋体" w:hAnsi="宋体"/>
                <w:szCs w:val="21"/>
              </w:rPr>
            </w:pPr>
            <w:r>
              <w:rPr>
                <w:rFonts w:hint="eastAsia" w:ascii="宋体" w:hAnsi="宋体"/>
                <w:szCs w:val="21"/>
              </w:rPr>
              <w:t>派</w:t>
            </w:r>
          </w:p>
          <w:p w14:paraId="6277AA0C">
            <w:pPr>
              <w:jc w:val="center"/>
              <w:rPr>
                <w:rFonts w:hint="eastAsia" w:ascii="宋体" w:hAnsi="宋体"/>
                <w:szCs w:val="21"/>
              </w:rPr>
            </w:pPr>
          </w:p>
          <w:p w14:paraId="660942A0">
            <w:pPr>
              <w:jc w:val="center"/>
              <w:rPr>
                <w:rFonts w:hint="eastAsia" w:ascii="宋体" w:hAnsi="宋体"/>
                <w:szCs w:val="21"/>
              </w:rPr>
            </w:pPr>
            <w:r>
              <w:rPr>
                <w:rFonts w:hint="eastAsia" w:ascii="宋体" w:hAnsi="宋体"/>
                <w:szCs w:val="21"/>
              </w:rPr>
              <w:t>项</w:t>
            </w:r>
          </w:p>
          <w:p w14:paraId="5B420E6F">
            <w:pPr>
              <w:jc w:val="center"/>
              <w:rPr>
                <w:rFonts w:hint="eastAsia" w:ascii="宋体" w:hAnsi="宋体"/>
                <w:szCs w:val="21"/>
              </w:rPr>
            </w:pPr>
          </w:p>
          <w:p w14:paraId="09FFE1EC">
            <w:pPr>
              <w:jc w:val="center"/>
              <w:rPr>
                <w:rFonts w:hint="eastAsia" w:ascii="宋体" w:hAnsi="宋体"/>
                <w:szCs w:val="21"/>
              </w:rPr>
            </w:pPr>
            <w:r>
              <w:rPr>
                <w:rFonts w:hint="eastAsia" w:ascii="宋体" w:hAnsi="宋体"/>
                <w:szCs w:val="21"/>
              </w:rPr>
              <w:t>目</w:t>
            </w:r>
          </w:p>
          <w:p w14:paraId="46FA3ABD">
            <w:pPr>
              <w:jc w:val="center"/>
              <w:rPr>
                <w:rFonts w:hint="eastAsia" w:ascii="宋体" w:hAnsi="宋体"/>
                <w:szCs w:val="21"/>
              </w:rPr>
            </w:pPr>
          </w:p>
          <w:p w14:paraId="7533C53C">
            <w:pPr>
              <w:jc w:val="center"/>
              <w:rPr>
                <w:rFonts w:ascii="宋体" w:hAnsi="宋体"/>
                <w:szCs w:val="21"/>
              </w:rPr>
            </w:pPr>
            <w:r>
              <w:rPr>
                <w:rFonts w:hint="eastAsia" w:ascii="宋体" w:hAnsi="宋体"/>
                <w:szCs w:val="21"/>
              </w:rPr>
              <w:t>部</w:t>
            </w:r>
          </w:p>
        </w:tc>
        <w:tc>
          <w:tcPr>
            <w:tcW w:w="1995" w:type="dxa"/>
            <w:noWrap w:val="0"/>
            <w:vAlign w:val="center"/>
          </w:tcPr>
          <w:p w14:paraId="32FA231B">
            <w:pPr>
              <w:jc w:val="center"/>
              <w:rPr>
                <w:rFonts w:hint="eastAsia" w:ascii="宋体" w:hAnsi="宋体"/>
                <w:szCs w:val="21"/>
              </w:rPr>
            </w:pPr>
            <w:r>
              <w:rPr>
                <w:rFonts w:hint="eastAsia" w:ascii="宋体" w:hAnsi="宋体"/>
                <w:szCs w:val="21"/>
              </w:rPr>
              <w:t>建造师</w:t>
            </w:r>
          </w:p>
        </w:tc>
        <w:tc>
          <w:tcPr>
            <w:tcW w:w="1155" w:type="dxa"/>
            <w:noWrap w:val="0"/>
            <w:vAlign w:val="center"/>
          </w:tcPr>
          <w:p w14:paraId="20125571">
            <w:pPr>
              <w:jc w:val="center"/>
              <w:rPr>
                <w:rFonts w:ascii="宋体" w:hAnsi="宋体"/>
                <w:szCs w:val="21"/>
              </w:rPr>
            </w:pPr>
          </w:p>
        </w:tc>
        <w:tc>
          <w:tcPr>
            <w:tcW w:w="1155" w:type="dxa"/>
            <w:noWrap w:val="0"/>
            <w:vAlign w:val="center"/>
          </w:tcPr>
          <w:p w14:paraId="02213ED1">
            <w:pPr>
              <w:jc w:val="center"/>
              <w:rPr>
                <w:rFonts w:ascii="宋体" w:hAnsi="宋体"/>
                <w:szCs w:val="21"/>
              </w:rPr>
            </w:pPr>
          </w:p>
        </w:tc>
        <w:tc>
          <w:tcPr>
            <w:tcW w:w="1155" w:type="dxa"/>
            <w:noWrap w:val="0"/>
            <w:vAlign w:val="center"/>
          </w:tcPr>
          <w:p w14:paraId="54C12387">
            <w:pPr>
              <w:jc w:val="center"/>
              <w:rPr>
                <w:rFonts w:ascii="宋体" w:hAnsi="宋体"/>
                <w:szCs w:val="21"/>
              </w:rPr>
            </w:pPr>
          </w:p>
        </w:tc>
        <w:tc>
          <w:tcPr>
            <w:tcW w:w="3090" w:type="dxa"/>
            <w:noWrap w:val="0"/>
            <w:vAlign w:val="center"/>
          </w:tcPr>
          <w:p w14:paraId="51B6F0EE">
            <w:pPr>
              <w:jc w:val="center"/>
              <w:rPr>
                <w:rFonts w:ascii="宋体" w:hAnsi="宋体"/>
                <w:szCs w:val="21"/>
              </w:rPr>
            </w:pPr>
          </w:p>
        </w:tc>
      </w:tr>
      <w:tr w14:paraId="09092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38" w:type="dxa"/>
            <w:vMerge w:val="continue"/>
            <w:noWrap w:val="0"/>
            <w:vAlign w:val="center"/>
          </w:tcPr>
          <w:p w14:paraId="04FA5DCE">
            <w:pPr>
              <w:jc w:val="center"/>
              <w:rPr>
                <w:rFonts w:ascii="宋体" w:hAnsi="宋体"/>
                <w:szCs w:val="21"/>
              </w:rPr>
            </w:pPr>
          </w:p>
        </w:tc>
        <w:tc>
          <w:tcPr>
            <w:tcW w:w="1995" w:type="dxa"/>
            <w:noWrap w:val="0"/>
            <w:vAlign w:val="center"/>
          </w:tcPr>
          <w:p w14:paraId="6BBF1C00">
            <w:pPr>
              <w:jc w:val="center"/>
              <w:rPr>
                <w:rFonts w:ascii="宋体" w:hAnsi="宋体"/>
                <w:szCs w:val="21"/>
              </w:rPr>
            </w:pPr>
            <w:r>
              <w:rPr>
                <w:rFonts w:ascii="宋体" w:hAnsi="宋体"/>
                <w:szCs w:val="21"/>
              </w:rPr>
              <w:t>技术负责人</w:t>
            </w:r>
          </w:p>
        </w:tc>
        <w:tc>
          <w:tcPr>
            <w:tcW w:w="1155" w:type="dxa"/>
            <w:noWrap w:val="0"/>
            <w:vAlign w:val="center"/>
          </w:tcPr>
          <w:p w14:paraId="0820283B">
            <w:pPr>
              <w:jc w:val="center"/>
              <w:rPr>
                <w:rFonts w:ascii="宋体" w:hAnsi="宋体"/>
                <w:szCs w:val="21"/>
              </w:rPr>
            </w:pPr>
          </w:p>
        </w:tc>
        <w:tc>
          <w:tcPr>
            <w:tcW w:w="1155" w:type="dxa"/>
            <w:noWrap w:val="0"/>
            <w:vAlign w:val="center"/>
          </w:tcPr>
          <w:p w14:paraId="3484D3B6">
            <w:pPr>
              <w:jc w:val="center"/>
              <w:rPr>
                <w:rFonts w:ascii="宋体" w:hAnsi="宋体"/>
                <w:szCs w:val="21"/>
              </w:rPr>
            </w:pPr>
          </w:p>
        </w:tc>
        <w:tc>
          <w:tcPr>
            <w:tcW w:w="1155" w:type="dxa"/>
            <w:noWrap w:val="0"/>
            <w:vAlign w:val="center"/>
          </w:tcPr>
          <w:p w14:paraId="63358080">
            <w:pPr>
              <w:jc w:val="center"/>
              <w:rPr>
                <w:rFonts w:ascii="宋体" w:hAnsi="宋体"/>
                <w:szCs w:val="21"/>
              </w:rPr>
            </w:pPr>
          </w:p>
        </w:tc>
        <w:tc>
          <w:tcPr>
            <w:tcW w:w="3090" w:type="dxa"/>
            <w:noWrap w:val="0"/>
            <w:vAlign w:val="center"/>
          </w:tcPr>
          <w:p w14:paraId="0A6C64D0">
            <w:pPr>
              <w:jc w:val="center"/>
              <w:rPr>
                <w:rFonts w:ascii="宋体" w:hAnsi="宋体"/>
                <w:szCs w:val="21"/>
              </w:rPr>
            </w:pPr>
          </w:p>
        </w:tc>
      </w:tr>
      <w:tr w14:paraId="78D66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38" w:type="dxa"/>
            <w:vMerge w:val="continue"/>
            <w:noWrap w:val="0"/>
            <w:vAlign w:val="center"/>
          </w:tcPr>
          <w:p w14:paraId="7CD560AE">
            <w:pPr>
              <w:jc w:val="center"/>
              <w:rPr>
                <w:rFonts w:ascii="宋体" w:hAnsi="宋体"/>
                <w:szCs w:val="21"/>
              </w:rPr>
            </w:pPr>
          </w:p>
        </w:tc>
        <w:tc>
          <w:tcPr>
            <w:tcW w:w="1995" w:type="dxa"/>
            <w:noWrap w:val="0"/>
            <w:vAlign w:val="center"/>
          </w:tcPr>
          <w:p w14:paraId="72373276">
            <w:pPr>
              <w:jc w:val="center"/>
              <w:rPr>
                <w:rFonts w:hint="eastAsia" w:ascii="宋体" w:hAnsi="宋体"/>
                <w:szCs w:val="21"/>
              </w:rPr>
            </w:pPr>
            <w:r>
              <w:rPr>
                <w:rFonts w:hint="eastAsia" w:ascii="宋体" w:hAnsi="宋体"/>
                <w:szCs w:val="21"/>
              </w:rPr>
              <w:t>施工员</w:t>
            </w:r>
          </w:p>
        </w:tc>
        <w:tc>
          <w:tcPr>
            <w:tcW w:w="1155" w:type="dxa"/>
            <w:noWrap w:val="0"/>
            <w:vAlign w:val="center"/>
          </w:tcPr>
          <w:p w14:paraId="52D75BFC">
            <w:pPr>
              <w:jc w:val="center"/>
              <w:rPr>
                <w:rFonts w:ascii="宋体" w:hAnsi="宋体"/>
                <w:szCs w:val="21"/>
              </w:rPr>
            </w:pPr>
          </w:p>
        </w:tc>
        <w:tc>
          <w:tcPr>
            <w:tcW w:w="1155" w:type="dxa"/>
            <w:noWrap w:val="0"/>
            <w:vAlign w:val="center"/>
          </w:tcPr>
          <w:p w14:paraId="0A1C9F76">
            <w:pPr>
              <w:jc w:val="center"/>
              <w:rPr>
                <w:rFonts w:ascii="宋体" w:hAnsi="宋体"/>
                <w:szCs w:val="21"/>
              </w:rPr>
            </w:pPr>
          </w:p>
        </w:tc>
        <w:tc>
          <w:tcPr>
            <w:tcW w:w="1155" w:type="dxa"/>
            <w:noWrap w:val="0"/>
            <w:vAlign w:val="center"/>
          </w:tcPr>
          <w:p w14:paraId="1FC41A32">
            <w:pPr>
              <w:jc w:val="center"/>
              <w:rPr>
                <w:rFonts w:ascii="宋体" w:hAnsi="宋体"/>
                <w:szCs w:val="21"/>
              </w:rPr>
            </w:pPr>
          </w:p>
        </w:tc>
        <w:tc>
          <w:tcPr>
            <w:tcW w:w="3090" w:type="dxa"/>
            <w:noWrap w:val="0"/>
            <w:vAlign w:val="center"/>
          </w:tcPr>
          <w:p w14:paraId="2A80B023">
            <w:pPr>
              <w:jc w:val="center"/>
              <w:rPr>
                <w:rFonts w:ascii="宋体" w:hAnsi="宋体"/>
                <w:szCs w:val="21"/>
              </w:rPr>
            </w:pPr>
          </w:p>
        </w:tc>
      </w:tr>
      <w:tr w14:paraId="60FD5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38" w:type="dxa"/>
            <w:vMerge w:val="continue"/>
            <w:noWrap w:val="0"/>
            <w:vAlign w:val="center"/>
          </w:tcPr>
          <w:p w14:paraId="3982F32C">
            <w:pPr>
              <w:jc w:val="center"/>
              <w:rPr>
                <w:rFonts w:ascii="宋体" w:hAnsi="宋体"/>
                <w:szCs w:val="21"/>
              </w:rPr>
            </w:pPr>
          </w:p>
        </w:tc>
        <w:tc>
          <w:tcPr>
            <w:tcW w:w="1995" w:type="dxa"/>
            <w:noWrap w:val="0"/>
            <w:vAlign w:val="center"/>
          </w:tcPr>
          <w:p w14:paraId="25082533">
            <w:pPr>
              <w:jc w:val="center"/>
              <w:rPr>
                <w:rFonts w:hint="eastAsia" w:ascii="宋体" w:hAnsi="宋体"/>
                <w:szCs w:val="21"/>
              </w:rPr>
            </w:pPr>
            <w:r>
              <w:rPr>
                <w:rFonts w:hint="eastAsia" w:ascii="宋体" w:hAnsi="宋体"/>
                <w:szCs w:val="21"/>
              </w:rPr>
              <w:t>安全员</w:t>
            </w:r>
          </w:p>
        </w:tc>
        <w:tc>
          <w:tcPr>
            <w:tcW w:w="1155" w:type="dxa"/>
            <w:noWrap w:val="0"/>
            <w:vAlign w:val="center"/>
          </w:tcPr>
          <w:p w14:paraId="3045D069">
            <w:pPr>
              <w:jc w:val="center"/>
              <w:rPr>
                <w:rFonts w:ascii="宋体" w:hAnsi="宋体"/>
                <w:szCs w:val="21"/>
              </w:rPr>
            </w:pPr>
          </w:p>
        </w:tc>
        <w:tc>
          <w:tcPr>
            <w:tcW w:w="1155" w:type="dxa"/>
            <w:noWrap w:val="0"/>
            <w:vAlign w:val="center"/>
          </w:tcPr>
          <w:p w14:paraId="222CF145">
            <w:pPr>
              <w:jc w:val="center"/>
              <w:rPr>
                <w:rFonts w:ascii="宋体" w:hAnsi="宋体"/>
                <w:szCs w:val="21"/>
              </w:rPr>
            </w:pPr>
          </w:p>
        </w:tc>
        <w:tc>
          <w:tcPr>
            <w:tcW w:w="1155" w:type="dxa"/>
            <w:noWrap w:val="0"/>
            <w:vAlign w:val="center"/>
          </w:tcPr>
          <w:p w14:paraId="572FF742">
            <w:pPr>
              <w:jc w:val="center"/>
              <w:rPr>
                <w:rFonts w:ascii="宋体" w:hAnsi="宋体"/>
                <w:szCs w:val="21"/>
              </w:rPr>
            </w:pPr>
          </w:p>
        </w:tc>
        <w:tc>
          <w:tcPr>
            <w:tcW w:w="3090" w:type="dxa"/>
            <w:noWrap w:val="0"/>
            <w:vAlign w:val="center"/>
          </w:tcPr>
          <w:p w14:paraId="401810E2">
            <w:pPr>
              <w:jc w:val="center"/>
              <w:rPr>
                <w:rFonts w:ascii="宋体" w:hAnsi="宋体"/>
                <w:szCs w:val="21"/>
              </w:rPr>
            </w:pPr>
          </w:p>
        </w:tc>
      </w:tr>
      <w:tr w14:paraId="12775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38" w:type="dxa"/>
            <w:vMerge w:val="continue"/>
            <w:noWrap w:val="0"/>
            <w:vAlign w:val="center"/>
          </w:tcPr>
          <w:p w14:paraId="1885319F">
            <w:pPr>
              <w:jc w:val="center"/>
              <w:rPr>
                <w:rFonts w:ascii="宋体" w:hAnsi="宋体"/>
                <w:szCs w:val="21"/>
              </w:rPr>
            </w:pPr>
          </w:p>
        </w:tc>
        <w:tc>
          <w:tcPr>
            <w:tcW w:w="1995" w:type="dxa"/>
            <w:noWrap w:val="0"/>
            <w:vAlign w:val="center"/>
          </w:tcPr>
          <w:p w14:paraId="14F9343C">
            <w:pPr>
              <w:jc w:val="center"/>
              <w:rPr>
                <w:rFonts w:hint="eastAsia" w:ascii="宋体" w:hAnsi="宋体"/>
                <w:szCs w:val="21"/>
              </w:rPr>
            </w:pPr>
            <w:r>
              <w:rPr>
                <w:rFonts w:hint="eastAsia" w:ascii="宋体" w:hAnsi="宋体"/>
                <w:szCs w:val="21"/>
              </w:rPr>
              <w:t>质检员</w:t>
            </w:r>
          </w:p>
        </w:tc>
        <w:tc>
          <w:tcPr>
            <w:tcW w:w="1155" w:type="dxa"/>
            <w:noWrap w:val="0"/>
            <w:vAlign w:val="center"/>
          </w:tcPr>
          <w:p w14:paraId="635AF7A3">
            <w:pPr>
              <w:jc w:val="center"/>
              <w:rPr>
                <w:rFonts w:ascii="宋体" w:hAnsi="宋体"/>
                <w:szCs w:val="21"/>
              </w:rPr>
            </w:pPr>
          </w:p>
        </w:tc>
        <w:tc>
          <w:tcPr>
            <w:tcW w:w="1155" w:type="dxa"/>
            <w:noWrap w:val="0"/>
            <w:vAlign w:val="center"/>
          </w:tcPr>
          <w:p w14:paraId="05296F22">
            <w:pPr>
              <w:jc w:val="center"/>
              <w:rPr>
                <w:rFonts w:ascii="宋体" w:hAnsi="宋体"/>
                <w:szCs w:val="21"/>
              </w:rPr>
            </w:pPr>
          </w:p>
        </w:tc>
        <w:tc>
          <w:tcPr>
            <w:tcW w:w="1155" w:type="dxa"/>
            <w:noWrap w:val="0"/>
            <w:vAlign w:val="center"/>
          </w:tcPr>
          <w:p w14:paraId="041EB690">
            <w:pPr>
              <w:jc w:val="center"/>
              <w:rPr>
                <w:rFonts w:ascii="宋体" w:hAnsi="宋体"/>
                <w:szCs w:val="21"/>
              </w:rPr>
            </w:pPr>
          </w:p>
        </w:tc>
        <w:tc>
          <w:tcPr>
            <w:tcW w:w="3090" w:type="dxa"/>
            <w:noWrap w:val="0"/>
            <w:vAlign w:val="center"/>
          </w:tcPr>
          <w:p w14:paraId="501B8A6B">
            <w:pPr>
              <w:jc w:val="center"/>
              <w:rPr>
                <w:rFonts w:ascii="宋体" w:hAnsi="宋体"/>
                <w:szCs w:val="21"/>
              </w:rPr>
            </w:pPr>
          </w:p>
        </w:tc>
      </w:tr>
      <w:tr w14:paraId="571A6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38" w:type="dxa"/>
            <w:vMerge w:val="continue"/>
            <w:noWrap w:val="0"/>
            <w:vAlign w:val="center"/>
          </w:tcPr>
          <w:p w14:paraId="28774DDA">
            <w:pPr>
              <w:jc w:val="center"/>
              <w:rPr>
                <w:rFonts w:ascii="宋体" w:hAnsi="宋体"/>
                <w:szCs w:val="21"/>
              </w:rPr>
            </w:pPr>
          </w:p>
        </w:tc>
        <w:tc>
          <w:tcPr>
            <w:tcW w:w="1995" w:type="dxa"/>
            <w:noWrap w:val="0"/>
            <w:vAlign w:val="center"/>
          </w:tcPr>
          <w:p w14:paraId="3902DA3C">
            <w:pPr>
              <w:jc w:val="center"/>
              <w:rPr>
                <w:rFonts w:hint="eastAsia" w:ascii="宋体" w:hAnsi="宋体"/>
                <w:szCs w:val="21"/>
              </w:rPr>
            </w:pPr>
            <w:r>
              <w:rPr>
                <w:rFonts w:hint="eastAsia" w:ascii="宋体" w:hAnsi="宋体"/>
                <w:szCs w:val="21"/>
              </w:rPr>
              <w:t>材料员</w:t>
            </w:r>
          </w:p>
        </w:tc>
        <w:tc>
          <w:tcPr>
            <w:tcW w:w="1155" w:type="dxa"/>
            <w:noWrap w:val="0"/>
            <w:vAlign w:val="center"/>
          </w:tcPr>
          <w:p w14:paraId="7FC2FE87">
            <w:pPr>
              <w:jc w:val="center"/>
              <w:rPr>
                <w:rFonts w:ascii="宋体" w:hAnsi="宋体"/>
                <w:szCs w:val="21"/>
              </w:rPr>
            </w:pPr>
          </w:p>
        </w:tc>
        <w:tc>
          <w:tcPr>
            <w:tcW w:w="1155" w:type="dxa"/>
            <w:noWrap w:val="0"/>
            <w:vAlign w:val="center"/>
          </w:tcPr>
          <w:p w14:paraId="0DE0BD39">
            <w:pPr>
              <w:jc w:val="center"/>
              <w:rPr>
                <w:rFonts w:ascii="宋体" w:hAnsi="宋体"/>
                <w:szCs w:val="21"/>
              </w:rPr>
            </w:pPr>
          </w:p>
        </w:tc>
        <w:tc>
          <w:tcPr>
            <w:tcW w:w="1155" w:type="dxa"/>
            <w:noWrap w:val="0"/>
            <w:vAlign w:val="center"/>
          </w:tcPr>
          <w:p w14:paraId="2B282799">
            <w:pPr>
              <w:jc w:val="center"/>
              <w:rPr>
                <w:rFonts w:ascii="宋体" w:hAnsi="宋体"/>
                <w:szCs w:val="21"/>
              </w:rPr>
            </w:pPr>
          </w:p>
        </w:tc>
        <w:tc>
          <w:tcPr>
            <w:tcW w:w="3090" w:type="dxa"/>
            <w:noWrap w:val="0"/>
            <w:vAlign w:val="center"/>
          </w:tcPr>
          <w:p w14:paraId="02BD677D">
            <w:pPr>
              <w:jc w:val="center"/>
              <w:rPr>
                <w:rFonts w:ascii="宋体" w:hAnsi="宋体"/>
                <w:szCs w:val="21"/>
              </w:rPr>
            </w:pPr>
          </w:p>
        </w:tc>
      </w:tr>
      <w:tr w14:paraId="0D817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38" w:type="dxa"/>
            <w:vMerge w:val="continue"/>
            <w:noWrap w:val="0"/>
            <w:vAlign w:val="center"/>
          </w:tcPr>
          <w:p w14:paraId="0C19BD50">
            <w:pPr>
              <w:jc w:val="center"/>
              <w:rPr>
                <w:rFonts w:ascii="宋体" w:hAnsi="宋体"/>
                <w:szCs w:val="21"/>
              </w:rPr>
            </w:pPr>
          </w:p>
        </w:tc>
        <w:tc>
          <w:tcPr>
            <w:tcW w:w="1995" w:type="dxa"/>
            <w:noWrap w:val="0"/>
            <w:vAlign w:val="center"/>
          </w:tcPr>
          <w:p w14:paraId="6C0138DF">
            <w:pPr>
              <w:jc w:val="center"/>
              <w:rPr>
                <w:rFonts w:hint="eastAsia" w:ascii="宋体" w:hAnsi="宋体"/>
                <w:szCs w:val="21"/>
              </w:rPr>
            </w:pPr>
            <w:r>
              <w:rPr>
                <w:rFonts w:hint="eastAsia" w:ascii="宋体" w:hAnsi="宋体"/>
                <w:szCs w:val="21"/>
              </w:rPr>
              <w:t>预算员或造价员</w:t>
            </w:r>
          </w:p>
        </w:tc>
        <w:tc>
          <w:tcPr>
            <w:tcW w:w="1155" w:type="dxa"/>
            <w:noWrap w:val="0"/>
            <w:vAlign w:val="center"/>
          </w:tcPr>
          <w:p w14:paraId="3F499B69">
            <w:pPr>
              <w:jc w:val="center"/>
              <w:rPr>
                <w:rFonts w:ascii="宋体" w:hAnsi="宋体"/>
                <w:szCs w:val="21"/>
              </w:rPr>
            </w:pPr>
          </w:p>
        </w:tc>
        <w:tc>
          <w:tcPr>
            <w:tcW w:w="1155" w:type="dxa"/>
            <w:noWrap w:val="0"/>
            <w:vAlign w:val="center"/>
          </w:tcPr>
          <w:p w14:paraId="4B12EEAF">
            <w:pPr>
              <w:jc w:val="center"/>
              <w:rPr>
                <w:rFonts w:ascii="宋体" w:hAnsi="宋体"/>
                <w:szCs w:val="21"/>
              </w:rPr>
            </w:pPr>
          </w:p>
        </w:tc>
        <w:tc>
          <w:tcPr>
            <w:tcW w:w="1155" w:type="dxa"/>
            <w:noWrap w:val="0"/>
            <w:vAlign w:val="center"/>
          </w:tcPr>
          <w:p w14:paraId="6127DCFE">
            <w:pPr>
              <w:jc w:val="center"/>
              <w:rPr>
                <w:rFonts w:ascii="宋体" w:hAnsi="宋体"/>
                <w:szCs w:val="21"/>
              </w:rPr>
            </w:pPr>
          </w:p>
        </w:tc>
        <w:tc>
          <w:tcPr>
            <w:tcW w:w="3090" w:type="dxa"/>
            <w:noWrap w:val="0"/>
            <w:vAlign w:val="center"/>
          </w:tcPr>
          <w:p w14:paraId="1E83032A">
            <w:pPr>
              <w:jc w:val="center"/>
              <w:rPr>
                <w:rFonts w:ascii="宋体" w:hAnsi="宋体"/>
                <w:szCs w:val="21"/>
              </w:rPr>
            </w:pPr>
          </w:p>
        </w:tc>
      </w:tr>
    </w:tbl>
    <w:p w14:paraId="72400897">
      <w:pPr>
        <w:rPr>
          <w:rFonts w:hint="eastAsia" w:ascii="宋体" w:hAnsi="宋体"/>
          <w:szCs w:val="21"/>
        </w:rPr>
      </w:pPr>
    </w:p>
    <w:p w14:paraId="31E0F01B">
      <w:pPr>
        <w:rPr>
          <w:rFonts w:ascii="宋体" w:hAnsi="宋体"/>
          <w:szCs w:val="21"/>
        </w:rPr>
      </w:pPr>
      <w:r>
        <w:rPr>
          <w:rFonts w:ascii="宋体" w:hAnsi="宋体"/>
          <w:szCs w:val="21"/>
        </w:rPr>
        <w:t xml:space="preserve">                    投标人（盖章）：</w:t>
      </w:r>
    </w:p>
    <w:p w14:paraId="3CA6B604">
      <w:pPr>
        <w:rPr>
          <w:rFonts w:ascii="宋体" w:hAnsi="宋体"/>
          <w:szCs w:val="21"/>
        </w:rPr>
      </w:pPr>
      <w:r>
        <w:rPr>
          <w:rFonts w:ascii="宋体" w:hAnsi="宋体"/>
          <w:szCs w:val="21"/>
        </w:rPr>
        <w:t xml:space="preserve">                    法定代表人或其委托代理人（签字或盖章）：</w:t>
      </w:r>
    </w:p>
    <w:p w14:paraId="518E64E3">
      <w:pPr>
        <w:pStyle w:val="9"/>
        <w:spacing w:line="620" w:lineRule="exact"/>
        <w:ind w:firstLine="420" w:firstLineChars="200"/>
        <w:rPr>
          <w:rFonts w:ascii="宋体" w:hAnsi="宋体" w:eastAsia="宋体"/>
          <w:b/>
          <w:sz w:val="21"/>
          <w:szCs w:val="21"/>
        </w:rPr>
      </w:pPr>
      <w:r>
        <w:rPr>
          <w:rFonts w:ascii="宋体" w:hAnsi="宋体" w:eastAsia="宋体"/>
          <w:sz w:val="21"/>
          <w:szCs w:val="21"/>
        </w:rPr>
        <w:t xml:space="preserve">                                   年      月      日</w:t>
      </w:r>
    </w:p>
    <w:p w14:paraId="38D08C67">
      <w:pPr>
        <w:spacing w:line="480" w:lineRule="exact"/>
        <w:ind w:firstLine="57"/>
        <w:jc w:val="center"/>
        <w:rPr>
          <w:rFonts w:eastAsia="仿宋_GB2312"/>
          <w:b/>
          <w:szCs w:val="21"/>
        </w:rPr>
      </w:pPr>
    </w:p>
    <w:p w14:paraId="5CD84E81">
      <w:pPr>
        <w:spacing w:line="480" w:lineRule="exact"/>
        <w:ind w:firstLine="57"/>
        <w:jc w:val="center"/>
        <w:rPr>
          <w:rFonts w:eastAsia="仿宋_GB2312"/>
          <w:b/>
          <w:szCs w:val="21"/>
        </w:rPr>
      </w:pPr>
    </w:p>
    <w:p w14:paraId="3E3AC82C">
      <w:pPr>
        <w:spacing w:line="480" w:lineRule="exact"/>
        <w:ind w:firstLine="57"/>
        <w:jc w:val="center"/>
        <w:rPr>
          <w:rFonts w:eastAsia="仿宋_GB2312"/>
          <w:b/>
          <w:szCs w:val="21"/>
        </w:rPr>
      </w:pPr>
    </w:p>
    <w:p w14:paraId="3512A684">
      <w:pPr>
        <w:spacing w:line="480" w:lineRule="exact"/>
        <w:ind w:firstLine="57"/>
        <w:jc w:val="center"/>
        <w:rPr>
          <w:rFonts w:eastAsia="仿宋_GB2312"/>
          <w:b/>
          <w:szCs w:val="21"/>
        </w:rPr>
      </w:pPr>
    </w:p>
    <w:p w14:paraId="2BDF63AC">
      <w:pPr>
        <w:spacing w:line="480" w:lineRule="exact"/>
        <w:ind w:firstLine="57"/>
        <w:jc w:val="center"/>
        <w:rPr>
          <w:rFonts w:eastAsia="仿宋_GB2312"/>
          <w:b/>
          <w:szCs w:val="21"/>
        </w:rPr>
      </w:pPr>
    </w:p>
    <w:p w14:paraId="36B5C751">
      <w:pPr>
        <w:spacing w:line="480" w:lineRule="exact"/>
        <w:ind w:firstLine="57"/>
        <w:jc w:val="center"/>
        <w:rPr>
          <w:rFonts w:hint="eastAsia" w:eastAsia="仿宋_GB2312"/>
          <w:b/>
          <w:szCs w:val="21"/>
        </w:rPr>
      </w:pPr>
    </w:p>
    <w:p w14:paraId="09BB1B76">
      <w:pPr>
        <w:spacing w:line="480" w:lineRule="exact"/>
        <w:ind w:firstLine="57"/>
        <w:jc w:val="center"/>
        <w:rPr>
          <w:rFonts w:hint="eastAsia" w:eastAsia="仿宋_GB2312"/>
          <w:b/>
          <w:szCs w:val="21"/>
        </w:rPr>
      </w:pPr>
    </w:p>
    <w:p w14:paraId="7413FC88">
      <w:pPr>
        <w:spacing w:line="480" w:lineRule="exact"/>
        <w:ind w:firstLine="57"/>
        <w:jc w:val="center"/>
        <w:rPr>
          <w:rFonts w:hint="eastAsia" w:eastAsia="仿宋_GB2312"/>
          <w:b/>
          <w:szCs w:val="21"/>
        </w:rPr>
      </w:pPr>
    </w:p>
    <w:p w14:paraId="78748959">
      <w:pPr>
        <w:spacing w:line="480" w:lineRule="exact"/>
        <w:ind w:firstLine="57"/>
        <w:jc w:val="center"/>
        <w:rPr>
          <w:rFonts w:hint="eastAsia" w:eastAsia="仿宋_GB2312"/>
          <w:b/>
          <w:szCs w:val="21"/>
        </w:rPr>
      </w:pPr>
    </w:p>
    <w:p w14:paraId="1324073D">
      <w:pPr>
        <w:jc w:val="center"/>
        <w:outlineLvl w:val="1"/>
        <w:rPr>
          <w:rFonts w:hint="eastAsia" w:eastAsia="仿宋_GB2312"/>
          <w:b/>
          <w:sz w:val="30"/>
          <w:szCs w:val="30"/>
        </w:rPr>
      </w:pPr>
      <w:bookmarkStart w:id="97" w:name="_Toc441787435"/>
      <w:bookmarkStart w:id="98" w:name="_Toc421738040"/>
    </w:p>
    <w:p w14:paraId="0F216432">
      <w:pPr>
        <w:jc w:val="center"/>
        <w:outlineLvl w:val="1"/>
        <w:rPr>
          <w:rFonts w:eastAsia="仿宋_GB2312"/>
          <w:b/>
          <w:sz w:val="30"/>
          <w:szCs w:val="30"/>
        </w:rPr>
      </w:pPr>
      <w:bookmarkStart w:id="99" w:name="_Toc4876"/>
      <w:r>
        <w:rPr>
          <w:rFonts w:hint="eastAsia" w:eastAsia="仿宋_GB2312"/>
          <w:b/>
          <w:sz w:val="30"/>
          <w:szCs w:val="30"/>
        </w:rPr>
        <w:t>九</w:t>
      </w:r>
      <w:r>
        <w:rPr>
          <w:rFonts w:eastAsia="仿宋_GB2312"/>
          <w:b/>
          <w:sz w:val="30"/>
          <w:szCs w:val="30"/>
        </w:rPr>
        <w:t>、</w:t>
      </w:r>
      <w:r>
        <w:rPr>
          <w:rFonts w:hint="eastAsia" w:eastAsia="仿宋_GB2312"/>
          <w:b/>
          <w:sz w:val="30"/>
          <w:szCs w:val="30"/>
        </w:rPr>
        <w:t>拟派建造师</w:t>
      </w:r>
      <w:r>
        <w:rPr>
          <w:rFonts w:eastAsia="仿宋_GB2312"/>
          <w:b/>
          <w:sz w:val="30"/>
          <w:szCs w:val="30"/>
        </w:rPr>
        <w:t>简历表</w:t>
      </w:r>
      <w:bookmarkEnd w:id="97"/>
      <w:bookmarkEnd w:id="98"/>
      <w:bookmarkEnd w:id="99"/>
    </w:p>
    <w:p w14:paraId="2DA259CD">
      <w:pPr>
        <w:jc w:val="center"/>
        <w:rPr>
          <w:rFonts w:eastAsia="仿宋_GB2312"/>
          <w:b/>
          <w:sz w:val="30"/>
          <w:szCs w:val="30"/>
        </w:rPr>
      </w:pPr>
    </w:p>
    <w:tbl>
      <w:tblPr>
        <w:tblStyle w:val="17"/>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672"/>
        <w:gridCol w:w="525"/>
        <w:gridCol w:w="1680"/>
        <w:gridCol w:w="300"/>
        <w:gridCol w:w="1485"/>
        <w:gridCol w:w="675"/>
        <w:gridCol w:w="1440"/>
        <w:gridCol w:w="1440"/>
      </w:tblGrid>
      <w:tr w14:paraId="53916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1431" w:type="dxa"/>
            <w:noWrap w:val="0"/>
            <w:vAlign w:val="center"/>
          </w:tcPr>
          <w:p w14:paraId="77C814B7">
            <w:pPr>
              <w:spacing w:line="520" w:lineRule="exact"/>
              <w:jc w:val="center"/>
              <w:rPr>
                <w:rFonts w:ascii="宋体" w:hAnsi="宋体"/>
                <w:szCs w:val="21"/>
              </w:rPr>
            </w:pPr>
            <w:r>
              <w:rPr>
                <w:rFonts w:ascii="宋体" w:hAnsi="宋体"/>
                <w:szCs w:val="21"/>
              </w:rPr>
              <w:t>姓  名</w:t>
            </w:r>
          </w:p>
        </w:tc>
        <w:tc>
          <w:tcPr>
            <w:tcW w:w="1197" w:type="dxa"/>
            <w:gridSpan w:val="2"/>
            <w:noWrap w:val="0"/>
            <w:vAlign w:val="center"/>
          </w:tcPr>
          <w:p w14:paraId="19836AD3">
            <w:pPr>
              <w:spacing w:line="520" w:lineRule="exact"/>
              <w:jc w:val="center"/>
              <w:rPr>
                <w:rFonts w:ascii="宋体" w:hAnsi="宋体"/>
                <w:szCs w:val="21"/>
              </w:rPr>
            </w:pPr>
            <w:r>
              <w:rPr>
                <w:rFonts w:ascii="宋体" w:hAnsi="宋体"/>
                <w:szCs w:val="21"/>
              </w:rPr>
              <w:t xml:space="preserve"> </w:t>
            </w:r>
          </w:p>
        </w:tc>
        <w:tc>
          <w:tcPr>
            <w:tcW w:w="1980" w:type="dxa"/>
            <w:gridSpan w:val="2"/>
            <w:noWrap w:val="0"/>
            <w:vAlign w:val="center"/>
          </w:tcPr>
          <w:p w14:paraId="30AE9214">
            <w:pPr>
              <w:spacing w:line="520" w:lineRule="exact"/>
              <w:jc w:val="center"/>
              <w:rPr>
                <w:rFonts w:ascii="宋体" w:hAnsi="宋体"/>
                <w:szCs w:val="21"/>
              </w:rPr>
            </w:pPr>
            <w:r>
              <w:rPr>
                <w:rFonts w:ascii="宋体" w:hAnsi="宋体"/>
                <w:szCs w:val="21"/>
              </w:rPr>
              <w:t>性  别</w:t>
            </w:r>
          </w:p>
        </w:tc>
        <w:tc>
          <w:tcPr>
            <w:tcW w:w="2160" w:type="dxa"/>
            <w:gridSpan w:val="2"/>
            <w:noWrap w:val="0"/>
            <w:vAlign w:val="center"/>
          </w:tcPr>
          <w:p w14:paraId="4178F90F">
            <w:pPr>
              <w:spacing w:line="520" w:lineRule="exact"/>
              <w:jc w:val="center"/>
              <w:rPr>
                <w:rFonts w:ascii="宋体" w:hAnsi="宋体"/>
                <w:szCs w:val="21"/>
              </w:rPr>
            </w:pPr>
          </w:p>
        </w:tc>
        <w:tc>
          <w:tcPr>
            <w:tcW w:w="1440" w:type="dxa"/>
            <w:noWrap w:val="0"/>
            <w:vAlign w:val="center"/>
          </w:tcPr>
          <w:p w14:paraId="1F4FBFB1">
            <w:pPr>
              <w:spacing w:line="520" w:lineRule="exact"/>
              <w:jc w:val="center"/>
              <w:rPr>
                <w:rFonts w:ascii="宋体" w:hAnsi="宋体"/>
                <w:szCs w:val="21"/>
              </w:rPr>
            </w:pPr>
            <w:r>
              <w:rPr>
                <w:rFonts w:ascii="宋体" w:hAnsi="宋体"/>
                <w:szCs w:val="21"/>
              </w:rPr>
              <w:t>年  龄</w:t>
            </w:r>
          </w:p>
        </w:tc>
        <w:tc>
          <w:tcPr>
            <w:tcW w:w="1440" w:type="dxa"/>
            <w:noWrap w:val="0"/>
            <w:vAlign w:val="center"/>
          </w:tcPr>
          <w:p w14:paraId="23D1E6D9">
            <w:pPr>
              <w:spacing w:line="440" w:lineRule="exact"/>
              <w:jc w:val="center"/>
              <w:rPr>
                <w:rFonts w:ascii="宋体" w:hAnsi="宋体"/>
                <w:szCs w:val="21"/>
              </w:rPr>
            </w:pPr>
          </w:p>
        </w:tc>
      </w:tr>
      <w:tr w14:paraId="37B5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431" w:type="dxa"/>
            <w:noWrap w:val="0"/>
            <w:vAlign w:val="center"/>
          </w:tcPr>
          <w:p w14:paraId="672DEC84">
            <w:pPr>
              <w:spacing w:line="520" w:lineRule="exact"/>
              <w:jc w:val="center"/>
              <w:rPr>
                <w:rFonts w:ascii="宋体" w:hAnsi="宋体"/>
                <w:szCs w:val="21"/>
              </w:rPr>
            </w:pPr>
            <w:r>
              <w:rPr>
                <w:rFonts w:ascii="宋体" w:hAnsi="宋体"/>
                <w:szCs w:val="21"/>
              </w:rPr>
              <w:t>职  务</w:t>
            </w:r>
          </w:p>
        </w:tc>
        <w:tc>
          <w:tcPr>
            <w:tcW w:w="1197" w:type="dxa"/>
            <w:gridSpan w:val="2"/>
            <w:noWrap w:val="0"/>
            <w:vAlign w:val="center"/>
          </w:tcPr>
          <w:p w14:paraId="477614F6">
            <w:pPr>
              <w:spacing w:line="520" w:lineRule="exact"/>
              <w:jc w:val="center"/>
              <w:rPr>
                <w:rFonts w:ascii="宋体" w:hAnsi="宋体"/>
                <w:szCs w:val="21"/>
              </w:rPr>
            </w:pPr>
            <w:r>
              <w:rPr>
                <w:rFonts w:ascii="宋体" w:hAnsi="宋体"/>
                <w:szCs w:val="21"/>
              </w:rPr>
              <w:t xml:space="preserve"> </w:t>
            </w:r>
          </w:p>
        </w:tc>
        <w:tc>
          <w:tcPr>
            <w:tcW w:w="1980" w:type="dxa"/>
            <w:gridSpan w:val="2"/>
            <w:noWrap w:val="0"/>
            <w:vAlign w:val="center"/>
          </w:tcPr>
          <w:p w14:paraId="6424F95E">
            <w:pPr>
              <w:spacing w:line="520" w:lineRule="exact"/>
              <w:jc w:val="center"/>
              <w:rPr>
                <w:rFonts w:ascii="宋体" w:hAnsi="宋体"/>
                <w:szCs w:val="21"/>
              </w:rPr>
            </w:pPr>
            <w:r>
              <w:rPr>
                <w:rFonts w:ascii="宋体" w:hAnsi="宋体"/>
                <w:szCs w:val="21"/>
              </w:rPr>
              <w:t>职  称</w:t>
            </w:r>
          </w:p>
        </w:tc>
        <w:tc>
          <w:tcPr>
            <w:tcW w:w="2160" w:type="dxa"/>
            <w:gridSpan w:val="2"/>
            <w:noWrap w:val="0"/>
            <w:vAlign w:val="center"/>
          </w:tcPr>
          <w:p w14:paraId="5D425535">
            <w:pPr>
              <w:spacing w:line="520" w:lineRule="exact"/>
              <w:jc w:val="center"/>
              <w:rPr>
                <w:rFonts w:ascii="宋体" w:hAnsi="宋体"/>
                <w:szCs w:val="21"/>
              </w:rPr>
            </w:pPr>
          </w:p>
        </w:tc>
        <w:tc>
          <w:tcPr>
            <w:tcW w:w="1440" w:type="dxa"/>
            <w:noWrap w:val="0"/>
            <w:vAlign w:val="center"/>
          </w:tcPr>
          <w:p w14:paraId="5DD2E569">
            <w:pPr>
              <w:spacing w:line="520" w:lineRule="exact"/>
              <w:jc w:val="center"/>
              <w:rPr>
                <w:rFonts w:ascii="宋体" w:hAnsi="宋体"/>
                <w:szCs w:val="21"/>
              </w:rPr>
            </w:pPr>
            <w:r>
              <w:rPr>
                <w:rFonts w:ascii="宋体" w:hAnsi="宋体"/>
                <w:szCs w:val="21"/>
              </w:rPr>
              <w:t>学  历</w:t>
            </w:r>
          </w:p>
        </w:tc>
        <w:tc>
          <w:tcPr>
            <w:tcW w:w="1440" w:type="dxa"/>
            <w:noWrap w:val="0"/>
            <w:vAlign w:val="center"/>
          </w:tcPr>
          <w:p w14:paraId="08D2411A">
            <w:pPr>
              <w:spacing w:line="440" w:lineRule="exact"/>
              <w:jc w:val="center"/>
              <w:rPr>
                <w:rFonts w:ascii="宋体" w:hAnsi="宋体"/>
                <w:szCs w:val="21"/>
              </w:rPr>
            </w:pPr>
          </w:p>
        </w:tc>
      </w:tr>
      <w:tr w14:paraId="5F2A8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2103" w:type="dxa"/>
            <w:gridSpan w:val="2"/>
            <w:noWrap w:val="0"/>
            <w:vAlign w:val="center"/>
          </w:tcPr>
          <w:p w14:paraId="5319F14C">
            <w:pPr>
              <w:spacing w:line="440" w:lineRule="exact"/>
              <w:jc w:val="center"/>
              <w:rPr>
                <w:rFonts w:ascii="宋体" w:hAnsi="宋体"/>
                <w:szCs w:val="21"/>
              </w:rPr>
            </w:pPr>
            <w:r>
              <w:rPr>
                <w:rFonts w:ascii="宋体" w:hAnsi="宋体"/>
                <w:szCs w:val="21"/>
              </w:rPr>
              <w:t>参加工作</w:t>
            </w:r>
          </w:p>
          <w:p w14:paraId="10C10F0A">
            <w:pPr>
              <w:spacing w:line="440" w:lineRule="exact"/>
              <w:jc w:val="center"/>
              <w:rPr>
                <w:rFonts w:ascii="宋体" w:hAnsi="宋体"/>
                <w:szCs w:val="21"/>
              </w:rPr>
            </w:pPr>
            <w:r>
              <w:rPr>
                <w:rFonts w:ascii="宋体" w:hAnsi="宋体"/>
                <w:szCs w:val="21"/>
              </w:rPr>
              <w:t>时间</w:t>
            </w:r>
          </w:p>
        </w:tc>
        <w:tc>
          <w:tcPr>
            <w:tcW w:w="2505" w:type="dxa"/>
            <w:gridSpan w:val="3"/>
            <w:noWrap w:val="0"/>
            <w:vAlign w:val="center"/>
          </w:tcPr>
          <w:p w14:paraId="22947DE7">
            <w:pPr>
              <w:spacing w:line="440" w:lineRule="exact"/>
              <w:rPr>
                <w:rFonts w:ascii="宋体" w:hAnsi="宋体"/>
                <w:szCs w:val="21"/>
              </w:rPr>
            </w:pPr>
          </w:p>
        </w:tc>
        <w:tc>
          <w:tcPr>
            <w:tcW w:w="2160" w:type="dxa"/>
            <w:gridSpan w:val="2"/>
            <w:noWrap w:val="0"/>
            <w:vAlign w:val="center"/>
          </w:tcPr>
          <w:p w14:paraId="2E90D699">
            <w:pPr>
              <w:spacing w:line="440" w:lineRule="exact"/>
              <w:jc w:val="center"/>
              <w:rPr>
                <w:rFonts w:ascii="宋体" w:hAnsi="宋体"/>
                <w:szCs w:val="21"/>
              </w:rPr>
            </w:pPr>
            <w:r>
              <w:rPr>
                <w:rFonts w:ascii="宋体" w:hAnsi="宋体"/>
                <w:szCs w:val="21"/>
              </w:rPr>
              <w:t>从事项目经理年限</w:t>
            </w:r>
          </w:p>
        </w:tc>
        <w:tc>
          <w:tcPr>
            <w:tcW w:w="2880" w:type="dxa"/>
            <w:gridSpan w:val="2"/>
            <w:noWrap w:val="0"/>
            <w:vAlign w:val="center"/>
          </w:tcPr>
          <w:p w14:paraId="459B459F">
            <w:pPr>
              <w:spacing w:line="440" w:lineRule="exact"/>
              <w:rPr>
                <w:rFonts w:ascii="宋体" w:hAnsi="宋体"/>
                <w:szCs w:val="21"/>
              </w:rPr>
            </w:pPr>
          </w:p>
        </w:tc>
      </w:tr>
      <w:tr w14:paraId="2A170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2103" w:type="dxa"/>
            <w:gridSpan w:val="2"/>
            <w:noWrap w:val="0"/>
            <w:vAlign w:val="center"/>
          </w:tcPr>
          <w:p w14:paraId="664E3BCD">
            <w:pPr>
              <w:spacing w:line="440" w:lineRule="exact"/>
              <w:jc w:val="center"/>
              <w:rPr>
                <w:rFonts w:ascii="宋体" w:hAnsi="宋体"/>
                <w:szCs w:val="21"/>
              </w:rPr>
            </w:pPr>
            <w:r>
              <w:rPr>
                <w:rFonts w:ascii="宋体" w:hAnsi="宋体"/>
                <w:szCs w:val="21"/>
              </w:rPr>
              <w:t>建 设 单 位</w:t>
            </w:r>
          </w:p>
        </w:tc>
        <w:tc>
          <w:tcPr>
            <w:tcW w:w="2205" w:type="dxa"/>
            <w:gridSpan w:val="2"/>
            <w:noWrap w:val="0"/>
            <w:vAlign w:val="center"/>
          </w:tcPr>
          <w:p w14:paraId="0E7EF0DC">
            <w:pPr>
              <w:spacing w:line="440" w:lineRule="exact"/>
              <w:jc w:val="center"/>
              <w:rPr>
                <w:rFonts w:ascii="宋体" w:hAnsi="宋体"/>
                <w:szCs w:val="21"/>
              </w:rPr>
            </w:pPr>
            <w:r>
              <w:rPr>
                <w:rFonts w:ascii="宋体" w:hAnsi="宋体"/>
                <w:szCs w:val="21"/>
              </w:rPr>
              <w:t>项 目 名 称</w:t>
            </w:r>
          </w:p>
        </w:tc>
        <w:tc>
          <w:tcPr>
            <w:tcW w:w="1785" w:type="dxa"/>
            <w:gridSpan w:val="2"/>
            <w:noWrap w:val="0"/>
            <w:vAlign w:val="center"/>
          </w:tcPr>
          <w:p w14:paraId="1BCE5EC5">
            <w:pPr>
              <w:spacing w:line="440" w:lineRule="exact"/>
              <w:jc w:val="center"/>
              <w:rPr>
                <w:rFonts w:ascii="宋体" w:hAnsi="宋体"/>
                <w:szCs w:val="21"/>
              </w:rPr>
            </w:pPr>
            <w:r>
              <w:rPr>
                <w:rFonts w:ascii="宋体" w:hAnsi="宋体"/>
                <w:szCs w:val="21"/>
              </w:rPr>
              <w:t>建 设 规 模</w:t>
            </w:r>
          </w:p>
        </w:tc>
        <w:tc>
          <w:tcPr>
            <w:tcW w:w="2115" w:type="dxa"/>
            <w:gridSpan w:val="2"/>
            <w:noWrap w:val="0"/>
            <w:vAlign w:val="center"/>
          </w:tcPr>
          <w:p w14:paraId="590B1B67">
            <w:pPr>
              <w:spacing w:line="440" w:lineRule="exact"/>
              <w:jc w:val="center"/>
              <w:rPr>
                <w:rFonts w:ascii="宋体" w:hAnsi="宋体"/>
                <w:szCs w:val="21"/>
              </w:rPr>
            </w:pPr>
            <w:r>
              <w:rPr>
                <w:rFonts w:ascii="宋体" w:hAnsi="宋体"/>
                <w:szCs w:val="21"/>
              </w:rPr>
              <w:t>开、竣工日期</w:t>
            </w:r>
          </w:p>
        </w:tc>
        <w:tc>
          <w:tcPr>
            <w:tcW w:w="1440" w:type="dxa"/>
            <w:noWrap w:val="0"/>
            <w:vAlign w:val="center"/>
          </w:tcPr>
          <w:p w14:paraId="6D2BDDED">
            <w:pPr>
              <w:spacing w:line="440" w:lineRule="exact"/>
              <w:jc w:val="center"/>
              <w:rPr>
                <w:rFonts w:ascii="宋体" w:hAnsi="宋体"/>
                <w:szCs w:val="21"/>
              </w:rPr>
            </w:pPr>
            <w:r>
              <w:rPr>
                <w:rFonts w:ascii="宋体" w:hAnsi="宋体"/>
                <w:szCs w:val="21"/>
              </w:rPr>
              <w:t>工 程 质 量</w:t>
            </w:r>
          </w:p>
        </w:tc>
      </w:tr>
      <w:tr w14:paraId="047DB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2103" w:type="dxa"/>
            <w:gridSpan w:val="2"/>
            <w:noWrap w:val="0"/>
            <w:vAlign w:val="top"/>
          </w:tcPr>
          <w:p w14:paraId="361FC583">
            <w:pPr>
              <w:spacing w:line="440" w:lineRule="exact"/>
              <w:rPr>
                <w:rFonts w:ascii="宋体" w:hAnsi="宋体"/>
                <w:szCs w:val="21"/>
              </w:rPr>
            </w:pPr>
          </w:p>
          <w:p w14:paraId="4ED29E3A">
            <w:pPr>
              <w:spacing w:line="440" w:lineRule="exact"/>
              <w:rPr>
                <w:rFonts w:ascii="宋体" w:hAnsi="宋体"/>
                <w:szCs w:val="21"/>
              </w:rPr>
            </w:pPr>
          </w:p>
        </w:tc>
        <w:tc>
          <w:tcPr>
            <w:tcW w:w="2205" w:type="dxa"/>
            <w:gridSpan w:val="2"/>
            <w:noWrap w:val="0"/>
            <w:vAlign w:val="top"/>
          </w:tcPr>
          <w:p w14:paraId="24FB28CA">
            <w:pPr>
              <w:widowControl/>
              <w:spacing w:line="440" w:lineRule="exact"/>
              <w:jc w:val="left"/>
              <w:rPr>
                <w:rFonts w:ascii="宋体" w:hAnsi="宋体"/>
                <w:szCs w:val="21"/>
              </w:rPr>
            </w:pPr>
          </w:p>
          <w:p w14:paraId="3A70907C">
            <w:pPr>
              <w:spacing w:line="440" w:lineRule="exact"/>
              <w:rPr>
                <w:rFonts w:ascii="宋体" w:hAnsi="宋体"/>
                <w:szCs w:val="21"/>
              </w:rPr>
            </w:pPr>
          </w:p>
        </w:tc>
        <w:tc>
          <w:tcPr>
            <w:tcW w:w="1785" w:type="dxa"/>
            <w:gridSpan w:val="2"/>
            <w:noWrap w:val="0"/>
            <w:vAlign w:val="top"/>
          </w:tcPr>
          <w:p w14:paraId="57CB1AA9">
            <w:pPr>
              <w:spacing w:line="440" w:lineRule="exact"/>
              <w:rPr>
                <w:rFonts w:ascii="宋体" w:hAnsi="宋体"/>
                <w:szCs w:val="21"/>
              </w:rPr>
            </w:pPr>
          </w:p>
        </w:tc>
        <w:tc>
          <w:tcPr>
            <w:tcW w:w="2115" w:type="dxa"/>
            <w:gridSpan w:val="2"/>
            <w:noWrap w:val="0"/>
            <w:vAlign w:val="top"/>
          </w:tcPr>
          <w:p w14:paraId="69E003A7">
            <w:pPr>
              <w:spacing w:line="440" w:lineRule="exact"/>
              <w:rPr>
                <w:rFonts w:ascii="宋体" w:hAnsi="宋体"/>
                <w:szCs w:val="21"/>
              </w:rPr>
            </w:pPr>
          </w:p>
        </w:tc>
        <w:tc>
          <w:tcPr>
            <w:tcW w:w="1440" w:type="dxa"/>
            <w:noWrap w:val="0"/>
            <w:vAlign w:val="top"/>
          </w:tcPr>
          <w:p w14:paraId="13367126">
            <w:pPr>
              <w:spacing w:line="440" w:lineRule="exact"/>
              <w:rPr>
                <w:rFonts w:ascii="宋体" w:hAnsi="宋体"/>
                <w:szCs w:val="21"/>
              </w:rPr>
            </w:pPr>
          </w:p>
        </w:tc>
      </w:tr>
      <w:tr w14:paraId="69C1B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2103" w:type="dxa"/>
            <w:gridSpan w:val="2"/>
            <w:noWrap w:val="0"/>
            <w:vAlign w:val="top"/>
          </w:tcPr>
          <w:p w14:paraId="059C29A0">
            <w:pPr>
              <w:spacing w:line="440" w:lineRule="exact"/>
              <w:rPr>
                <w:rFonts w:ascii="宋体" w:hAnsi="宋体"/>
                <w:szCs w:val="21"/>
              </w:rPr>
            </w:pPr>
          </w:p>
          <w:p w14:paraId="0C2BBDC5">
            <w:pPr>
              <w:spacing w:line="440" w:lineRule="exact"/>
              <w:rPr>
                <w:rFonts w:ascii="宋体" w:hAnsi="宋体"/>
                <w:szCs w:val="21"/>
              </w:rPr>
            </w:pPr>
          </w:p>
        </w:tc>
        <w:tc>
          <w:tcPr>
            <w:tcW w:w="2205" w:type="dxa"/>
            <w:gridSpan w:val="2"/>
            <w:noWrap w:val="0"/>
            <w:vAlign w:val="top"/>
          </w:tcPr>
          <w:p w14:paraId="777DE7C4">
            <w:pPr>
              <w:widowControl/>
              <w:spacing w:line="440" w:lineRule="exact"/>
              <w:jc w:val="left"/>
              <w:rPr>
                <w:rFonts w:ascii="宋体" w:hAnsi="宋体"/>
                <w:szCs w:val="21"/>
              </w:rPr>
            </w:pPr>
          </w:p>
          <w:p w14:paraId="6EB57494">
            <w:pPr>
              <w:spacing w:line="440" w:lineRule="exact"/>
              <w:rPr>
                <w:rFonts w:ascii="宋体" w:hAnsi="宋体"/>
                <w:szCs w:val="21"/>
              </w:rPr>
            </w:pPr>
          </w:p>
        </w:tc>
        <w:tc>
          <w:tcPr>
            <w:tcW w:w="1785" w:type="dxa"/>
            <w:gridSpan w:val="2"/>
            <w:noWrap w:val="0"/>
            <w:vAlign w:val="top"/>
          </w:tcPr>
          <w:p w14:paraId="7E1D9D0E">
            <w:pPr>
              <w:spacing w:line="440" w:lineRule="exact"/>
              <w:rPr>
                <w:rFonts w:ascii="宋体" w:hAnsi="宋体"/>
                <w:szCs w:val="21"/>
              </w:rPr>
            </w:pPr>
          </w:p>
        </w:tc>
        <w:tc>
          <w:tcPr>
            <w:tcW w:w="2115" w:type="dxa"/>
            <w:gridSpan w:val="2"/>
            <w:noWrap w:val="0"/>
            <w:vAlign w:val="top"/>
          </w:tcPr>
          <w:p w14:paraId="6659156C">
            <w:pPr>
              <w:spacing w:line="440" w:lineRule="exact"/>
              <w:rPr>
                <w:rFonts w:ascii="宋体" w:hAnsi="宋体"/>
                <w:szCs w:val="21"/>
              </w:rPr>
            </w:pPr>
          </w:p>
        </w:tc>
        <w:tc>
          <w:tcPr>
            <w:tcW w:w="1440" w:type="dxa"/>
            <w:noWrap w:val="0"/>
            <w:vAlign w:val="top"/>
          </w:tcPr>
          <w:p w14:paraId="69BB414B">
            <w:pPr>
              <w:spacing w:line="440" w:lineRule="exact"/>
              <w:rPr>
                <w:rFonts w:ascii="宋体" w:hAnsi="宋体"/>
                <w:szCs w:val="21"/>
              </w:rPr>
            </w:pPr>
          </w:p>
        </w:tc>
      </w:tr>
      <w:tr w14:paraId="3481B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103" w:type="dxa"/>
            <w:gridSpan w:val="2"/>
            <w:noWrap w:val="0"/>
            <w:vAlign w:val="top"/>
          </w:tcPr>
          <w:p w14:paraId="5C561076">
            <w:pPr>
              <w:spacing w:line="440" w:lineRule="exact"/>
              <w:rPr>
                <w:rFonts w:ascii="宋体" w:hAnsi="宋体"/>
                <w:szCs w:val="21"/>
              </w:rPr>
            </w:pPr>
          </w:p>
          <w:p w14:paraId="5FB7DD5D">
            <w:pPr>
              <w:spacing w:line="440" w:lineRule="exact"/>
              <w:rPr>
                <w:rFonts w:ascii="宋体" w:hAnsi="宋体"/>
                <w:szCs w:val="21"/>
              </w:rPr>
            </w:pPr>
          </w:p>
        </w:tc>
        <w:tc>
          <w:tcPr>
            <w:tcW w:w="2205" w:type="dxa"/>
            <w:gridSpan w:val="2"/>
            <w:noWrap w:val="0"/>
            <w:vAlign w:val="top"/>
          </w:tcPr>
          <w:p w14:paraId="37A7C047">
            <w:pPr>
              <w:widowControl/>
              <w:spacing w:line="440" w:lineRule="exact"/>
              <w:jc w:val="left"/>
              <w:rPr>
                <w:rFonts w:ascii="宋体" w:hAnsi="宋体"/>
                <w:szCs w:val="21"/>
              </w:rPr>
            </w:pPr>
          </w:p>
          <w:p w14:paraId="01DCB6A6">
            <w:pPr>
              <w:spacing w:line="440" w:lineRule="exact"/>
              <w:rPr>
                <w:rFonts w:ascii="宋体" w:hAnsi="宋体"/>
                <w:szCs w:val="21"/>
              </w:rPr>
            </w:pPr>
          </w:p>
        </w:tc>
        <w:tc>
          <w:tcPr>
            <w:tcW w:w="1785" w:type="dxa"/>
            <w:gridSpan w:val="2"/>
            <w:noWrap w:val="0"/>
            <w:vAlign w:val="top"/>
          </w:tcPr>
          <w:p w14:paraId="38043248">
            <w:pPr>
              <w:spacing w:line="440" w:lineRule="exact"/>
              <w:rPr>
                <w:rFonts w:ascii="宋体" w:hAnsi="宋体"/>
                <w:szCs w:val="21"/>
              </w:rPr>
            </w:pPr>
          </w:p>
        </w:tc>
        <w:tc>
          <w:tcPr>
            <w:tcW w:w="2115" w:type="dxa"/>
            <w:gridSpan w:val="2"/>
            <w:noWrap w:val="0"/>
            <w:vAlign w:val="top"/>
          </w:tcPr>
          <w:p w14:paraId="6A705CA8">
            <w:pPr>
              <w:spacing w:line="440" w:lineRule="exact"/>
              <w:rPr>
                <w:rFonts w:ascii="宋体" w:hAnsi="宋体"/>
                <w:szCs w:val="21"/>
              </w:rPr>
            </w:pPr>
          </w:p>
        </w:tc>
        <w:tc>
          <w:tcPr>
            <w:tcW w:w="1440" w:type="dxa"/>
            <w:noWrap w:val="0"/>
            <w:vAlign w:val="top"/>
          </w:tcPr>
          <w:p w14:paraId="3E5F8914">
            <w:pPr>
              <w:spacing w:line="440" w:lineRule="exact"/>
              <w:rPr>
                <w:rFonts w:ascii="宋体" w:hAnsi="宋体"/>
                <w:szCs w:val="21"/>
              </w:rPr>
            </w:pPr>
          </w:p>
        </w:tc>
      </w:tr>
      <w:tr w14:paraId="7D90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2103" w:type="dxa"/>
            <w:gridSpan w:val="2"/>
            <w:noWrap w:val="0"/>
            <w:vAlign w:val="top"/>
          </w:tcPr>
          <w:p w14:paraId="4E19AE12">
            <w:pPr>
              <w:spacing w:line="440" w:lineRule="exact"/>
              <w:rPr>
                <w:rFonts w:ascii="宋体" w:hAnsi="宋体"/>
                <w:szCs w:val="21"/>
              </w:rPr>
            </w:pPr>
          </w:p>
          <w:p w14:paraId="108E5195">
            <w:pPr>
              <w:spacing w:line="440" w:lineRule="exact"/>
              <w:rPr>
                <w:rFonts w:ascii="宋体" w:hAnsi="宋体"/>
                <w:szCs w:val="21"/>
              </w:rPr>
            </w:pPr>
          </w:p>
        </w:tc>
        <w:tc>
          <w:tcPr>
            <w:tcW w:w="2205" w:type="dxa"/>
            <w:gridSpan w:val="2"/>
            <w:noWrap w:val="0"/>
            <w:vAlign w:val="top"/>
          </w:tcPr>
          <w:p w14:paraId="1406B3DA">
            <w:pPr>
              <w:widowControl/>
              <w:spacing w:line="440" w:lineRule="exact"/>
              <w:jc w:val="left"/>
              <w:rPr>
                <w:rFonts w:ascii="宋体" w:hAnsi="宋体"/>
                <w:szCs w:val="21"/>
              </w:rPr>
            </w:pPr>
          </w:p>
          <w:p w14:paraId="1528808F">
            <w:pPr>
              <w:spacing w:line="440" w:lineRule="exact"/>
              <w:rPr>
                <w:rFonts w:ascii="宋体" w:hAnsi="宋体"/>
                <w:szCs w:val="21"/>
              </w:rPr>
            </w:pPr>
          </w:p>
        </w:tc>
        <w:tc>
          <w:tcPr>
            <w:tcW w:w="1785" w:type="dxa"/>
            <w:gridSpan w:val="2"/>
            <w:noWrap w:val="0"/>
            <w:vAlign w:val="top"/>
          </w:tcPr>
          <w:p w14:paraId="4121D70D">
            <w:pPr>
              <w:spacing w:line="440" w:lineRule="exact"/>
              <w:rPr>
                <w:rFonts w:ascii="宋体" w:hAnsi="宋体"/>
                <w:szCs w:val="21"/>
              </w:rPr>
            </w:pPr>
          </w:p>
        </w:tc>
        <w:tc>
          <w:tcPr>
            <w:tcW w:w="2115" w:type="dxa"/>
            <w:gridSpan w:val="2"/>
            <w:noWrap w:val="0"/>
            <w:vAlign w:val="top"/>
          </w:tcPr>
          <w:p w14:paraId="26B026DF">
            <w:pPr>
              <w:spacing w:line="440" w:lineRule="exact"/>
              <w:rPr>
                <w:rFonts w:ascii="宋体" w:hAnsi="宋体"/>
                <w:szCs w:val="21"/>
              </w:rPr>
            </w:pPr>
          </w:p>
        </w:tc>
        <w:tc>
          <w:tcPr>
            <w:tcW w:w="1440" w:type="dxa"/>
            <w:noWrap w:val="0"/>
            <w:vAlign w:val="top"/>
          </w:tcPr>
          <w:p w14:paraId="364B65BA">
            <w:pPr>
              <w:spacing w:line="440" w:lineRule="exact"/>
              <w:rPr>
                <w:rFonts w:ascii="宋体" w:hAnsi="宋体"/>
                <w:szCs w:val="21"/>
              </w:rPr>
            </w:pPr>
          </w:p>
        </w:tc>
      </w:tr>
      <w:tr w14:paraId="60715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103" w:type="dxa"/>
            <w:gridSpan w:val="2"/>
            <w:noWrap w:val="0"/>
            <w:vAlign w:val="top"/>
          </w:tcPr>
          <w:p w14:paraId="4CF770C8">
            <w:pPr>
              <w:spacing w:line="440" w:lineRule="exact"/>
              <w:rPr>
                <w:rFonts w:ascii="宋体" w:hAnsi="宋体"/>
                <w:szCs w:val="21"/>
              </w:rPr>
            </w:pPr>
          </w:p>
          <w:p w14:paraId="7CA385D2">
            <w:pPr>
              <w:spacing w:line="440" w:lineRule="exact"/>
              <w:rPr>
                <w:rFonts w:ascii="宋体" w:hAnsi="宋体"/>
                <w:szCs w:val="21"/>
              </w:rPr>
            </w:pPr>
          </w:p>
        </w:tc>
        <w:tc>
          <w:tcPr>
            <w:tcW w:w="2205" w:type="dxa"/>
            <w:gridSpan w:val="2"/>
            <w:noWrap w:val="0"/>
            <w:vAlign w:val="top"/>
          </w:tcPr>
          <w:p w14:paraId="65F614E4">
            <w:pPr>
              <w:widowControl/>
              <w:spacing w:line="440" w:lineRule="exact"/>
              <w:jc w:val="left"/>
              <w:rPr>
                <w:rFonts w:ascii="宋体" w:hAnsi="宋体"/>
                <w:szCs w:val="21"/>
              </w:rPr>
            </w:pPr>
          </w:p>
          <w:p w14:paraId="5514DE5E">
            <w:pPr>
              <w:spacing w:line="440" w:lineRule="exact"/>
              <w:rPr>
                <w:rFonts w:ascii="宋体" w:hAnsi="宋体"/>
                <w:szCs w:val="21"/>
              </w:rPr>
            </w:pPr>
          </w:p>
        </w:tc>
        <w:tc>
          <w:tcPr>
            <w:tcW w:w="1785" w:type="dxa"/>
            <w:gridSpan w:val="2"/>
            <w:noWrap w:val="0"/>
            <w:vAlign w:val="top"/>
          </w:tcPr>
          <w:p w14:paraId="20183A96">
            <w:pPr>
              <w:spacing w:line="440" w:lineRule="exact"/>
              <w:rPr>
                <w:rFonts w:ascii="宋体" w:hAnsi="宋体"/>
                <w:szCs w:val="21"/>
              </w:rPr>
            </w:pPr>
          </w:p>
        </w:tc>
        <w:tc>
          <w:tcPr>
            <w:tcW w:w="2115" w:type="dxa"/>
            <w:gridSpan w:val="2"/>
            <w:noWrap w:val="0"/>
            <w:vAlign w:val="top"/>
          </w:tcPr>
          <w:p w14:paraId="33F3F3E8">
            <w:pPr>
              <w:spacing w:line="440" w:lineRule="exact"/>
              <w:rPr>
                <w:rFonts w:ascii="宋体" w:hAnsi="宋体"/>
                <w:szCs w:val="21"/>
              </w:rPr>
            </w:pPr>
          </w:p>
        </w:tc>
        <w:tc>
          <w:tcPr>
            <w:tcW w:w="1440" w:type="dxa"/>
            <w:noWrap w:val="0"/>
            <w:vAlign w:val="top"/>
          </w:tcPr>
          <w:p w14:paraId="177C9215">
            <w:pPr>
              <w:spacing w:line="440" w:lineRule="exact"/>
              <w:rPr>
                <w:rFonts w:ascii="宋体" w:hAnsi="宋体"/>
                <w:szCs w:val="21"/>
              </w:rPr>
            </w:pPr>
          </w:p>
        </w:tc>
      </w:tr>
      <w:tr w14:paraId="4357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103" w:type="dxa"/>
            <w:gridSpan w:val="2"/>
            <w:noWrap w:val="0"/>
            <w:vAlign w:val="top"/>
          </w:tcPr>
          <w:p w14:paraId="4FEAC680">
            <w:pPr>
              <w:spacing w:line="440" w:lineRule="exact"/>
              <w:rPr>
                <w:rFonts w:ascii="宋体" w:hAnsi="宋体"/>
                <w:szCs w:val="21"/>
              </w:rPr>
            </w:pPr>
          </w:p>
          <w:p w14:paraId="56B437AB">
            <w:pPr>
              <w:spacing w:line="440" w:lineRule="exact"/>
              <w:rPr>
                <w:rFonts w:ascii="宋体" w:hAnsi="宋体"/>
                <w:szCs w:val="21"/>
              </w:rPr>
            </w:pPr>
          </w:p>
        </w:tc>
        <w:tc>
          <w:tcPr>
            <w:tcW w:w="2205" w:type="dxa"/>
            <w:gridSpan w:val="2"/>
            <w:noWrap w:val="0"/>
            <w:vAlign w:val="top"/>
          </w:tcPr>
          <w:p w14:paraId="2FDBFA24">
            <w:pPr>
              <w:widowControl/>
              <w:spacing w:line="440" w:lineRule="exact"/>
              <w:jc w:val="left"/>
              <w:rPr>
                <w:rFonts w:ascii="宋体" w:hAnsi="宋体"/>
                <w:szCs w:val="21"/>
              </w:rPr>
            </w:pPr>
          </w:p>
          <w:p w14:paraId="3B1EAB9B">
            <w:pPr>
              <w:spacing w:line="440" w:lineRule="exact"/>
              <w:rPr>
                <w:rFonts w:ascii="宋体" w:hAnsi="宋体"/>
                <w:szCs w:val="21"/>
              </w:rPr>
            </w:pPr>
          </w:p>
        </w:tc>
        <w:tc>
          <w:tcPr>
            <w:tcW w:w="1785" w:type="dxa"/>
            <w:gridSpan w:val="2"/>
            <w:noWrap w:val="0"/>
            <w:vAlign w:val="top"/>
          </w:tcPr>
          <w:p w14:paraId="78FDB2AE">
            <w:pPr>
              <w:spacing w:line="440" w:lineRule="exact"/>
              <w:rPr>
                <w:rFonts w:ascii="宋体" w:hAnsi="宋体"/>
                <w:szCs w:val="21"/>
              </w:rPr>
            </w:pPr>
          </w:p>
        </w:tc>
        <w:tc>
          <w:tcPr>
            <w:tcW w:w="2115" w:type="dxa"/>
            <w:gridSpan w:val="2"/>
            <w:noWrap w:val="0"/>
            <w:vAlign w:val="top"/>
          </w:tcPr>
          <w:p w14:paraId="2BD95251">
            <w:pPr>
              <w:spacing w:line="440" w:lineRule="exact"/>
              <w:rPr>
                <w:rFonts w:ascii="宋体" w:hAnsi="宋体"/>
                <w:szCs w:val="21"/>
              </w:rPr>
            </w:pPr>
          </w:p>
        </w:tc>
        <w:tc>
          <w:tcPr>
            <w:tcW w:w="1440" w:type="dxa"/>
            <w:noWrap w:val="0"/>
            <w:vAlign w:val="top"/>
          </w:tcPr>
          <w:p w14:paraId="4B559A7E">
            <w:pPr>
              <w:spacing w:line="440" w:lineRule="exact"/>
              <w:rPr>
                <w:rFonts w:ascii="宋体" w:hAnsi="宋体"/>
                <w:szCs w:val="21"/>
              </w:rPr>
            </w:pPr>
          </w:p>
        </w:tc>
      </w:tr>
      <w:tr w14:paraId="55345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2103" w:type="dxa"/>
            <w:gridSpan w:val="2"/>
            <w:noWrap w:val="0"/>
            <w:vAlign w:val="top"/>
          </w:tcPr>
          <w:p w14:paraId="416C00EE">
            <w:pPr>
              <w:spacing w:line="440" w:lineRule="exact"/>
              <w:rPr>
                <w:rFonts w:ascii="宋体" w:hAnsi="宋体"/>
                <w:szCs w:val="21"/>
              </w:rPr>
            </w:pPr>
          </w:p>
          <w:p w14:paraId="67D9C6F1">
            <w:pPr>
              <w:spacing w:line="440" w:lineRule="exact"/>
              <w:rPr>
                <w:rFonts w:ascii="宋体" w:hAnsi="宋体"/>
                <w:szCs w:val="21"/>
              </w:rPr>
            </w:pPr>
          </w:p>
        </w:tc>
        <w:tc>
          <w:tcPr>
            <w:tcW w:w="2205" w:type="dxa"/>
            <w:gridSpan w:val="2"/>
            <w:noWrap w:val="0"/>
            <w:vAlign w:val="top"/>
          </w:tcPr>
          <w:p w14:paraId="7ED0182F">
            <w:pPr>
              <w:widowControl/>
              <w:spacing w:line="440" w:lineRule="exact"/>
              <w:jc w:val="left"/>
              <w:rPr>
                <w:rFonts w:ascii="宋体" w:hAnsi="宋体"/>
                <w:szCs w:val="21"/>
              </w:rPr>
            </w:pPr>
          </w:p>
          <w:p w14:paraId="095A3708">
            <w:pPr>
              <w:spacing w:line="440" w:lineRule="exact"/>
              <w:rPr>
                <w:rFonts w:ascii="宋体" w:hAnsi="宋体"/>
                <w:szCs w:val="21"/>
              </w:rPr>
            </w:pPr>
          </w:p>
        </w:tc>
        <w:tc>
          <w:tcPr>
            <w:tcW w:w="1785" w:type="dxa"/>
            <w:gridSpan w:val="2"/>
            <w:noWrap w:val="0"/>
            <w:vAlign w:val="top"/>
          </w:tcPr>
          <w:p w14:paraId="19BD75B2">
            <w:pPr>
              <w:spacing w:line="440" w:lineRule="exact"/>
              <w:rPr>
                <w:rFonts w:ascii="宋体" w:hAnsi="宋体"/>
                <w:szCs w:val="21"/>
              </w:rPr>
            </w:pPr>
          </w:p>
        </w:tc>
        <w:tc>
          <w:tcPr>
            <w:tcW w:w="2115" w:type="dxa"/>
            <w:gridSpan w:val="2"/>
            <w:noWrap w:val="0"/>
            <w:vAlign w:val="top"/>
          </w:tcPr>
          <w:p w14:paraId="33E23D56">
            <w:pPr>
              <w:spacing w:line="440" w:lineRule="exact"/>
              <w:rPr>
                <w:rFonts w:ascii="宋体" w:hAnsi="宋体"/>
                <w:szCs w:val="21"/>
              </w:rPr>
            </w:pPr>
          </w:p>
        </w:tc>
        <w:tc>
          <w:tcPr>
            <w:tcW w:w="1440" w:type="dxa"/>
            <w:noWrap w:val="0"/>
            <w:vAlign w:val="top"/>
          </w:tcPr>
          <w:p w14:paraId="1DC26FB8">
            <w:pPr>
              <w:spacing w:line="440" w:lineRule="exact"/>
              <w:rPr>
                <w:rFonts w:ascii="宋体" w:hAnsi="宋体"/>
                <w:szCs w:val="21"/>
              </w:rPr>
            </w:pPr>
          </w:p>
        </w:tc>
      </w:tr>
      <w:tr w14:paraId="5DC73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103" w:type="dxa"/>
            <w:gridSpan w:val="2"/>
            <w:noWrap w:val="0"/>
            <w:vAlign w:val="top"/>
          </w:tcPr>
          <w:p w14:paraId="3EBCFC10">
            <w:pPr>
              <w:spacing w:line="440" w:lineRule="exact"/>
              <w:rPr>
                <w:rFonts w:ascii="宋体" w:hAnsi="宋体"/>
                <w:szCs w:val="21"/>
              </w:rPr>
            </w:pPr>
          </w:p>
          <w:p w14:paraId="3FDE65DF">
            <w:pPr>
              <w:spacing w:line="440" w:lineRule="exact"/>
              <w:rPr>
                <w:rFonts w:ascii="宋体" w:hAnsi="宋体"/>
                <w:szCs w:val="21"/>
              </w:rPr>
            </w:pPr>
          </w:p>
        </w:tc>
        <w:tc>
          <w:tcPr>
            <w:tcW w:w="2205" w:type="dxa"/>
            <w:gridSpan w:val="2"/>
            <w:noWrap w:val="0"/>
            <w:vAlign w:val="top"/>
          </w:tcPr>
          <w:p w14:paraId="1B2B8D52">
            <w:pPr>
              <w:widowControl/>
              <w:spacing w:line="440" w:lineRule="exact"/>
              <w:jc w:val="left"/>
              <w:rPr>
                <w:rFonts w:ascii="宋体" w:hAnsi="宋体"/>
                <w:szCs w:val="21"/>
              </w:rPr>
            </w:pPr>
          </w:p>
          <w:p w14:paraId="04953ECF">
            <w:pPr>
              <w:spacing w:line="440" w:lineRule="exact"/>
              <w:rPr>
                <w:rFonts w:ascii="宋体" w:hAnsi="宋体"/>
                <w:szCs w:val="21"/>
              </w:rPr>
            </w:pPr>
          </w:p>
        </w:tc>
        <w:tc>
          <w:tcPr>
            <w:tcW w:w="1785" w:type="dxa"/>
            <w:gridSpan w:val="2"/>
            <w:noWrap w:val="0"/>
            <w:vAlign w:val="top"/>
          </w:tcPr>
          <w:p w14:paraId="5376DC1B">
            <w:pPr>
              <w:spacing w:line="440" w:lineRule="exact"/>
              <w:rPr>
                <w:rFonts w:ascii="宋体" w:hAnsi="宋体"/>
                <w:szCs w:val="21"/>
              </w:rPr>
            </w:pPr>
          </w:p>
        </w:tc>
        <w:tc>
          <w:tcPr>
            <w:tcW w:w="2115" w:type="dxa"/>
            <w:gridSpan w:val="2"/>
            <w:noWrap w:val="0"/>
            <w:vAlign w:val="top"/>
          </w:tcPr>
          <w:p w14:paraId="75D60DB5">
            <w:pPr>
              <w:spacing w:line="440" w:lineRule="exact"/>
              <w:rPr>
                <w:rFonts w:ascii="宋体" w:hAnsi="宋体"/>
                <w:szCs w:val="21"/>
              </w:rPr>
            </w:pPr>
          </w:p>
        </w:tc>
        <w:tc>
          <w:tcPr>
            <w:tcW w:w="1440" w:type="dxa"/>
            <w:noWrap w:val="0"/>
            <w:vAlign w:val="top"/>
          </w:tcPr>
          <w:p w14:paraId="2356F325">
            <w:pPr>
              <w:spacing w:line="440" w:lineRule="exact"/>
              <w:rPr>
                <w:rFonts w:ascii="宋体" w:hAnsi="宋体"/>
                <w:szCs w:val="21"/>
              </w:rPr>
            </w:pPr>
          </w:p>
        </w:tc>
      </w:tr>
    </w:tbl>
    <w:p w14:paraId="03696FE4">
      <w:pPr>
        <w:spacing w:line="440" w:lineRule="exact"/>
        <w:ind w:firstLine="57"/>
        <w:jc w:val="center"/>
        <w:rPr>
          <w:rFonts w:ascii="宋体" w:hAnsi="宋体"/>
          <w:szCs w:val="21"/>
        </w:rPr>
      </w:pPr>
      <w:r>
        <w:rPr>
          <w:rFonts w:ascii="宋体" w:hAnsi="宋体"/>
          <w:szCs w:val="21"/>
        </w:rPr>
        <w:t xml:space="preserve">                                                                                                       投标人（盖章）：</w:t>
      </w:r>
    </w:p>
    <w:p w14:paraId="00E8A86F">
      <w:pPr>
        <w:spacing w:line="440" w:lineRule="exact"/>
        <w:ind w:left="10557" w:leftChars="27" w:hanging="10500" w:hangingChars="5000"/>
        <w:rPr>
          <w:rFonts w:ascii="宋体" w:hAnsi="宋体"/>
          <w:szCs w:val="21"/>
        </w:rPr>
      </w:pPr>
      <w:r>
        <w:rPr>
          <w:rFonts w:ascii="宋体" w:hAnsi="宋体"/>
          <w:szCs w:val="21"/>
        </w:rPr>
        <w:t xml:space="preserve">                                  法定代表人或其委托代理人（签字或盖章）：   </w:t>
      </w:r>
    </w:p>
    <w:p w14:paraId="6111B13A">
      <w:pPr>
        <w:ind w:left="10645" w:leftChars="369" w:hanging="9870" w:hangingChars="4700"/>
        <w:rPr>
          <w:rFonts w:hint="eastAsia" w:ascii="宋体" w:hAnsi="宋体"/>
          <w:szCs w:val="21"/>
        </w:rPr>
      </w:pPr>
      <w:r>
        <w:rPr>
          <w:rFonts w:ascii="宋体" w:hAnsi="宋体"/>
          <w:szCs w:val="21"/>
        </w:rPr>
        <w:t xml:space="preserve">                                    年    月    日</w:t>
      </w:r>
    </w:p>
    <w:p w14:paraId="7F51DE45">
      <w:pPr>
        <w:ind w:left="10645" w:leftChars="369" w:hanging="9870" w:hangingChars="4700"/>
        <w:rPr>
          <w:rFonts w:hint="eastAsia" w:eastAsia="仿宋_GB2312"/>
          <w:szCs w:val="21"/>
        </w:rPr>
      </w:pPr>
    </w:p>
    <w:p w14:paraId="13286C39">
      <w:pPr>
        <w:jc w:val="center"/>
        <w:outlineLvl w:val="1"/>
        <w:rPr>
          <w:rFonts w:hint="eastAsia" w:eastAsia="仿宋_GB2312"/>
          <w:b/>
          <w:sz w:val="30"/>
          <w:szCs w:val="30"/>
        </w:rPr>
      </w:pPr>
      <w:bookmarkStart w:id="100" w:name="_Toc441787436"/>
      <w:bookmarkStart w:id="101" w:name="_Toc421738041"/>
    </w:p>
    <w:p w14:paraId="233695D1">
      <w:pPr>
        <w:jc w:val="center"/>
        <w:outlineLvl w:val="1"/>
        <w:rPr>
          <w:rFonts w:eastAsia="仿宋_GB2312"/>
          <w:b/>
          <w:sz w:val="30"/>
          <w:szCs w:val="30"/>
        </w:rPr>
      </w:pPr>
      <w:bookmarkStart w:id="102" w:name="_Toc18170"/>
      <w:r>
        <w:rPr>
          <w:rFonts w:hint="eastAsia" w:eastAsia="仿宋_GB2312"/>
          <w:b/>
          <w:sz w:val="30"/>
          <w:szCs w:val="30"/>
        </w:rPr>
        <w:t>十</w:t>
      </w:r>
      <w:r>
        <w:rPr>
          <w:rFonts w:eastAsia="仿宋_GB2312"/>
          <w:b/>
          <w:sz w:val="30"/>
          <w:szCs w:val="30"/>
        </w:rPr>
        <w:t>、近</w:t>
      </w:r>
      <w:r>
        <w:rPr>
          <w:rFonts w:hint="eastAsia" w:eastAsia="仿宋_GB2312"/>
          <w:b/>
          <w:sz w:val="30"/>
          <w:szCs w:val="30"/>
          <w:lang w:eastAsia="zh-CN"/>
        </w:rPr>
        <w:t>五</w:t>
      </w:r>
      <w:r>
        <w:rPr>
          <w:rFonts w:eastAsia="仿宋_GB2312"/>
          <w:b/>
          <w:sz w:val="30"/>
          <w:szCs w:val="30"/>
        </w:rPr>
        <w:t>年承建类似工程一览表</w:t>
      </w:r>
      <w:bookmarkEnd w:id="100"/>
      <w:bookmarkEnd w:id="101"/>
      <w:bookmarkEnd w:id="102"/>
    </w:p>
    <w:p w14:paraId="630E0614">
      <w:pPr>
        <w:jc w:val="center"/>
        <w:rPr>
          <w:rFonts w:eastAsia="仿宋_GB2312"/>
          <w:b/>
          <w:sz w:val="30"/>
          <w:szCs w:val="30"/>
        </w:rPr>
      </w:pPr>
    </w:p>
    <w:tbl>
      <w:tblPr>
        <w:tblStyle w:val="17"/>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650"/>
        <w:gridCol w:w="1080"/>
        <w:gridCol w:w="1365"/>
        <w:gridCol w:w="1335"/>
        <w:gridCol w:w="1260"/>
        <w:gridCol w:w="1080"/>
        <w:gridCol w:w="900"/>
      </w:tblGrid>
      <w:tr w14:paraId="6EC5A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0" w:hRule="atLeast"/>
          <w:jc w:val="center"/>
        </w:trPr>
        <w:tc>
          <w:tcPr>
            <w:tcW w:w="1070" w:type="dxa"/>
            <w:noWrap w:val="0"/>
            <w:vAlign w:val="center"/>
          </w:tcPr>
          <w:p w14:paraId="2D3EC346">
            <w:pPr>
              <w:jc w:val="center"/>
              <w:rPr>
                <w:rFonts w:ascii="宋体" w:hAnsi="宋体"/>
                <w:szCs w:val="21"/>
              </w:rPr>
            </w:pPr>
            <w:r>
              <w:rPr>
                <w:rFonts w:ascii="宋体" w:hAnsi="宋体"/>
                <w:szCs w:val="21"/>
              </w:rPr>
              <w:t>建设单位</w:t>
            </w:r>
          </w:p>
        </w:tc>
        <w:tc>
          <w:tcPr>
            <w:tcW w:w="1650" w:type="dxa"/>
            <w:noWrap w:val="0"/>
            <w:vAlign w:val="center"/>
          </w:tcPr>
          <w:p w14:paraId="0D2BA958">
            <w:pPr>
              <w:jc w:val="center"/>
              <w:rPr>
                <w:rFonts w:ascii="宋体" w:hAnsi="宋体"/>
                <w:szCs w:val="21"/>
              </w:rPr>
            </w:pPr>
            <w:r>
              <w:rPr>
                <w:rFonts w:ascii="宋体" w:hAnsi="宋体"/>
                <w:szCs w:val="21"/>
              </w:rPr>
              <w:t>项目名称及</w:t>
            </w:r>
          </w:p>
          <w:p w14:paraId="7B2F3EA3">
            <w:pPr>
              <w:jc w:val="center"/>
              <w:rPr>
                <w:rFonts w:ascii="宋体" w:hAnsi="宋体"/>
                <w:szCs w:val="21"/>
              </w:rPr>
            </w:pPr>
            <w:r>
              <w:rPr>
                <w:rFonts w:ascii="宋体" w:hAnsi="宋体"/>
                <w:szCs w:val="21"/>
              </w:rPr>
              <w:t>建设地点</w:t>
            </w:r>
          </w:p>
        </w:tc>
        <w:tc>
          <w:tcPr>
            <w:tcW w:w="1080" w:type="dxa"/>
            <w:noWrap w:val="0"/>
            <w:vAlign w:val="center"/>
          </w:tcPr>
          <w:p w14:paraId="0E030B96">
            <w:pPr>
              <w:widowControl/>
              <w:jc w:val="left"/>
              <w:rPr>
                <w:rFonts w:ascii="宋体" w:hAnsi="宋体"/>
                <w:szCs w:val="21"/>
              </w:rPr>
            </w:pPr>
          </w:p>
          <w:p w14:paraId="64EF591A">
            <w:pPr>
              <w:widowControl/>
              <w:jc w:val="center"/>
              <w:rPr>
                <w:rFonts w:ascii="宋体" w:hAnsi="宋体"/>
                <w:szCs w:val="21"/>
              </w:rPr>
            </w:pPr>
            <w:r>
              <w:rPr>
                <w:rFonts w:ascii="宋体" w:hAnsi="宋体"/>
                <w:szCs w:val="21"/>
              </w:rPr>
              <w:t>结构</w:t>
            </w:r>
          </w:p>
          <w:p w14:paraId="4BF9B87F">
            <w:pPr>
              <w:widowControl/>
              <w:jc w:val="center"/>
              <w:rPr>
                <w:rFonts w:ascii="宋体" w:hAnsi="宋体"/>
                <w:szCs w:val="21"/>
              </w:rPr>
            </w:pPr>
            <w:r>
              <w:rPr>
                <w:rFonts w:ascii="宋体" w:hAnsi="宋体"/>
                <w:szCs w:val="21"/>
              </w:rPr>
              <w:t>类型</w:t>
            </w:r>
          </w:p>
          <w:p w14:paraId="63506BD3">
            <w:pPr>
              <w:rPr>
                <w:rFonts w:ascii="宋体" w:hAnsi="宋体"/>
                <w:szCs w:val="21"/>
              </w:rPr>
            </w:pPr>
          </w:p>
        </w:tc>
        <w:tc>
          <w:tcPr>
            <w:tcW w:w="1365" w:type="dxa"/>
            <w:noWrap w:val="0"/>
            <w:vAlign w:val="center"/>
          </w:tcPr>
          <w:p w14:paraId="22B2BA40">
            <w:pPr>
              <w:jc w:val="center"/>
              <w:rPr>
                <w:rFonts w:ascii="宋体" w:hAnsi="宋体"/>
                <w:szCs w:val="21"/>
              </w:rPr>
            </w:pPr>
            <w:r>
              <w:rPr>
                <w:rFonts w:ascii="宋体" w:hAnsi="宋体"/>
                <w:szCs w:val="21"/>
              </w:rPr>
              <w:t>建筑</w:t>
            </w:r>
          </w:p>
          <w:p w14:paraId="245317C2">
            <w:pPr>
              <w:widowControl/>
              <w:jc w:val="center"/>
              <w:rPr>
                <w:rFonts w:ascii="宋体" w:hAnsi="宋体"/>
                <w:szCs w:val="21"/>
              </w:rPr>
            </w:pPr>
            <w:r>
              <w:rPr>
                <w:rFonts w:ascii="宋体" w:hAnsi="宋体"/>
                <w:szCs w:val="21"/>
              </w:rPr>
              <w:t>面积</w:t>
            </w:r>
          </w:p>
        </w:tc>
        <w:tc>
          <w:tcPr>
            <w:tcW w:w="1335" w:type="dxa"/>
            <w:noWrap w:val="0"/>
            <w:vAlign w:val="center"/>
          </w:tcPr>
          <w:p w14:paraId="647BB084">
            <w:pPr>
              <w:widowControl/>
              <w:jc w:val="center"/>
              <w:rPr>
                <w:rFonts w:ascii="宋体" w:hAnsi="宋体"/>
                <w:szCs w:val="21"/>
              </w:rPr>
            </w:pPr>
          </w:p>
          <w:p w14:paraId="24EF7B30">
            <w:pPr>
              <w:widowControl/>
              <w:jc w:val="center"/>
              <w:rPr>
                <w:rFonts w:ascii="宋体" w:hAnsi="宋体"/>
                <w:szCs w:val="21"/>
              </w:rPr>
            </w:pPr>
            <w:r>
              <w:rPr>
                <w:rFonts w:ascii="宋体" w:hAnsi="宋体"/>
                <w:szCs w:val="21"/>
              </w:rPr>
              <w:t>开、竣工</w:t>
            </w:r>
          </w:p>
          <w:p w14:paraId="71A6E217">
            <w:pPr>
              <w:widowControl/>
              <w:jc w:val="center"/>
              <w:rPr>
                <w:rFonts w:ascii="宋体" w:hAnsi="宋体"/>
                <w:szCs w:val="21"/>
              </w:rPr>
            </w:pPr>
            <w:r>
              <w:rPr>
                <w:rFonts w:ascii="宋体" w:hAnsi="宋体"/>
                <w:szCs w:val="21"/>
              </w:rPr>
              <w:t>日    期</w:t>
            </w:r>
          </w:p>
          <w:p w14:paraId="40106007">
            <w:pPr>
              <w:jc w:val="center"/>
              <w:rPr>
                <w:rFonts w:ascii="宋体" w:hAnsi="宋体"/>
                <w:szCs w:val="21"/>
              </w:rPr>
            </w:pPr>
          </w:p>
        </w:tc>
        <w:tc>
          <w:tcPr>
            <w:tcW w:w="1260" w:type="dxa"/>
            <w:noWrap w:val="0"/>
            <w:vAlign w:val="center"/>
          </w:tcPr>
          <w:p w14:paraId="73DE0F57">
            <w:pPr>
              <w:widowControl/>
              <w:jc w:val="center"/>
              <w:rPr>
                <w:rFonts w:ascii="宋体" w:hAnsi="宋体"/>
                <w:szCs w:val="21"/>
              </w:rPr>
            </w:pPr>
          </w:p>
          <w:p w14:paraId="7A20ACBB">
            <w:pPr>
              <w:widowControl/>
              <w:jc w:val="center"/>
              <w:rPr>
                <w:rFonts w:ascii="宋体" w:hAnsi="宋体"/>
                <w:szCs w:val="21"/>
              </w:rPr>
            </w:pPr>
            <w:r>
              <w:rPr>
                <w:rFonts w:ascii="宋体" w:hAnsi="宋体"/>
                <w:szCs w:val="21"/>
              </w:rPr>
              <w:t>合同价格</w:t>
            </w:r>
          </w:p>
          <w:p w14:paraId="003853D8">
            <w:pPr>
              <w:jc w:val="center"/>
              <w:rPr>
                <w:rFonts w:ascii="宋体" w:hAnsi="宋体"/>
                <w:szCs w:val="21"/>
              </w:rPr>
            </w:pPr>
            <w:r>
              <w:rPr>
                <w:rFonts w:ascii="宋体" w:hAnsi="宋体"/>
                <w:szCs w:val="21"/>
              </w:rPr>
              <w:t>（万元）</w:t>
            </w:r>
          </w:p>
        </w:tc>
        <w:tc>
          <w:tcPr>
            <w:tcW w:w="1080" w:type="dxa"/>
            <w:noWrap w:val="0"/>
            <w:vAlign w:val="center"/>
          </w:tcPr>
          <w:p w14:paraId="2657C87D">
            <w:pPr>
              <w:widowControl/>
              <w:jc w:val="center"/>
              <w:rPr>
                <w:rFonts w:ascii="宋体" w:hAnsi="宋体"/>
                <w:szCs w:val="21"/>
              </w:rPr>
            </w:pPr>
          </w:p>
          <w:p w14:paraId="63E187B4">
            <w:pPr>
              <w:widowControl/>
              <w:jc w:val="center"/>
              <w:rPr>
                <w:rFonts w:ascii="宋体" w:hAnsi="宋体"/>
                <w:szCs w:val="21"/>
              </w:rPr>
            </w:pPr>
            <w:r>
              <w:rPr>
                <w:rFonts w:ascii="宋体" w:hAnsi="宋体"/>
                <w:szCs w:val="21"/>
              </w:rPr>
              <w:t>质量等级</w:t>
            </w:r>
          </w:p>
          <w:p w14:paraId="6C6AE83F">
            <w:pPr>
              <w:jc w:val="center"/>
              <w:rPr>
                <w:rFonts w:ascii="宋体" w:hAnsi="宋体"/>
                <w:szCs w:val="21"/>
              </w:rPr>
            </w:pPr>
          </w:p>
        </w:tc>
        <w:tc>
          <w:tcPr>
            <w:tcW w:w="900" w:type="dxa"/>
            <w:noWrap w:val="0"/>
            <w:vAlign w:val="center"/>
          </w:tcPr>
          <w:p w14:paraId="35D89C40">
            <w:pPr>
              <w:jc w:val="center"/>
              <w:rPr>
                <w:rFonts w:ascii="宋体" w:hAnsi="宋体"/>
                <w:szCs w:val="21"/>
              </w:rPr>
            </w:pPr>
            <w:r>
              <w:rPr>
                <w:rFonts w:hint="eastAsia" w:ascii="宋体" w:hAnsi="宋体"/>
                <w:szCs w:val="21"/>
              </w:rPr>
              <w:t>建造师</w:t>
            </w:r>
          </w:p>
        </w:tc>
      </w:tr>
      <w:tr w14:paraId="405FE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070" w:type="dxa"/>
            <w:noWrap w:val="0"/>
            <w:vAlign w:val="center"/>
          </w:tcPr>
          <w:p w14:paraId="1A37A6AD">
            <w:pPr>
              <w:rPr>
                <w:rFonts w:ascii="宋体" w:hAnsi="宋体"/>
                <w:szCs w:val="21"/>
              </w:rPr>
            </w:pPr>
          </w:p>
        </w:tc>
        <w:tc>
          <w:tcPr>
            <w:tcW w:w="1650" w:type="dxa"/>
            <w:noWrap w:val="0"/>
            <w:vAlign w:val="center"/>
          </w:tcPr>
          <w:p w14:paraId="0C5E88F1">
            <w:pPr>
              <w:rPr>
                <w:rFonts w:ascii="宋体" w:hAnsi="宋体"/>
                <w:szCs w:val="21"/>
              </w:rPr>
            </w:pPr>
          </w:p>
        </w:tc>
        <w:tc>
          <w:tcPr>
            <w:tcW w:w="1080" w:type="dxa"/>
            <w:noWrap w:val="0"/>
            <w:vAlign w:val="center"/>
          </w:tcPr>
          <w:p w14:paraId="5B4EC452">
            <w:pPr>
              <w:rPr>
                <w:rFonts w:ascii="宋体" w:hAnsi="宋体"/>
                <w:szCs w:val="21"/>
              </w:rPr>
            </w:pPr>
          </w:p>
        </w:tc>
        <w:tc>
          <w:tcPr>
            <w:tcW w:w="1365" w:type="dxa"/>
            <w:noWrap w:val="0"/>
            <w:vAlign w:val="center"/>
          </w:tcPr>
          <w:p w14:paraId="767F82C6">
            <w:pPr>
              <w:rPr>
                <w:rFonts w:ascii="宋体" w:hAnsi="宋体"/>
                <w:szCs w:val="21"/>
              </w:rPr>
            </w:pPr>
          </w:p>
        </w:tc>
        <w:tc>
          <w:tcPr>
            <w:tcW w:w="1335" w:type="dxa"/>
            <w:noWrap w:val="0"/>
            <w:vAlign w:val="center"/>
          </w:tcPr>
          <w:p w14:paraId="26985E2E">
            <w:pPr>
              <w:rPr>
                <w:rFonts w:ascii="宋体" w:hAnsi="宋体"/>
                <w:szCs w:val="21"/>
              </w:rPr>
            </w:pPr>
          </w:p>
        </w:tc>
        <w:tc>
          <w:tcPr>
            <w:tcW w:w="1260" w:type="dxa"/>
            <w:noWrap w:val="0"/>
            <w:vAlign w:val="center"/>
          </w:tcPr>
          <w:p w14:paraId="41D17A1C">
            <w:pPr>
              <w:rPr>
                <w:rFonts w:ascii="宋体" w:hAnsi="宋体"/>
                <w:szCs w:val="21"/>
              </w:rPr>
            </w:pPr>
          </w:p>
        </w:tc>
        <w:tc>
          <w:tcPr>
            <w:tcW w:w="1080" w:type="dxa"/>
            <w:noWrap w:val="0"/>
            <w:vAlign w:val="center"/>
          </w:tcPr>
          <w:p w14:paraId="7E9CF625">
            <w:pPr>
              <w:rPr>
                <w:rFonts w:ascii="宋体" w:hAnsi="宋体"/>
                <w:szCs w:val="21"/>
              </w:rPr>
            </w:pPr>
          </w:p>
        </w:tc>
        <w:tc>
          <w:tcPr>
            <w:tcW w:w="900" w:type="dxa"/>
            <w:noWrap w:val="0"/>
            <w:vAlign w:val="center"/>
          </w:tcPr>
          <w:p w14:paraId="72EBE3F4">
            <w:pPr>
              <w:widowControl/>
              <w:jc w:val="left"/>
              <w:rPr>
                <w:rFonts w:ascii="宋体" w:hAnsi="宋体"/>
                <w:szCs w:val="21"/>
              </w:rPr>
            </w:pPr>
          </w:p>
        </w:tc>
      </w:tr>
      <w:tr w14:paraId="12DF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070" w:type="dxa"/>
            <w:noWrap w:val="0"/>
            <w:vAlign w:val="top"/>
          </w:tcPr>
          <w:p w14:paraId="72E43FA0">
            <w:pPr>
              <w:rPr>
                <w:rFonts w:ascii="宋体" w:hAnsi="宋体"/>
                <w:szCs w:val="21"/>
              </w:rPr>
            </w:pPr>
          </w:p>
          <w:p w14:paraId="5FEBE510">
            <w:pPr>
              <w:rPr>
                <w:rFonts w:ascii="宋体" w:hAnsi="宋体"/>
                <w:szCs w:val="21"/>
              </w:rPr>
            </w:pPr>
          </w:p>
        </w:tc>
        <w:tc>
          <w:tcPr>
            <w:tcW w:w="1650" w:type="dxa"/>
            <w:noWrap w:val="0"/>
            <w:vAlign w:val="top"/>
          </w:tcPr>
          <w:p w14:paraId="50861E20">
            <w:pPr>
              <w:rPr>
                <w:rFonts w:ascii="宋体" w:hAnsi="宋体"/>
                <w:szCs w:val="21"/>
              </w:rPr>
            </w:pPr>
          </w:p>
        </w:tc>
        <w:tc>
          <w:tcPr>
            <w:tcW w:w="1080" w:type="dxa"/>
            <w:noWrap w:val="0"/>
            <w:vAlign w:val="top"/>
          </w:tcPr>
          <w:p w14:paraId="13C07482">
            <w:pPr>
              <w:rPr>
                <w:rFonts w:ascii="宋体" w:hAnsi="宋体"/>
                <w:szCs w:val="21"/>
              </w:rPr>
            </w:pPr>
          </w:p>
        </w:tc>
        <w:tc>
          <w:tcPr>
            <w:tcW w:w="1365" w:type="dxa"/>
            <w:noWrap w:val="0"/>
            <w:vAlign w:val="top"/>
          </w:tcPr>
          <w:p w14:paraId="326EF3CD">
            <w:pPr>
              <w:rPr>
                <w:rFonts w:ascii="宋体" w:hAnsi="宋体"/>
                <w:szCs w:val="21"/>
              </w:rPr>
            </w:pPr>
          </w:p>
        </w:tc>
        <w:tc>
          <w:tcPr>
            <w:tcW w:w="1335" w:type="dxa"/>
            <w:noWrap w:val="0"/>
            <w:vAlign w:val="top"/>
          </w:tcPr>
          <w:p w14:paraId="5298E9EA">
            <w:pPr>
              <w:rPr>
                <w:rFonts w:ascii="宋体" w:hAnsi="宋体"/>
                <w:szCs w:val="21"/>
              </w:rPr>
            </w:pPr>
          </w:p>
        </w:tc>
        <w:tc>
          <w:tcPr>
            <w:tcW w:w="1260" w:type="dxa"/>
            <w:noWrap w:val="0"/>
            <w:vAlign w:val="top"/>
          </w:tcPr>
          <w:p w14:paraId="26AE7DBB">
            <w:pPr>
              <w:rPr>
                <w:rFonts w:ascii="宋体" w:hAnsi="宋体"/>
                <w:szCs w:val="21"/>
              </w:rPr>
            </w:pPr>
          </w:p>
        </w:tc>
        <w:tc>
          <w:tcPr>
            <w:tcW w:w="1080" w:type="dxa"/>
            <w:noWrap w:val="0"/>
            <w:vAlign w:val="top"/>
          </w:tcPr>
          <w:p w14:paraId="00693150">
            <w:pPr>
              <w:rPr>
                <w:rFonts w:ascii="宋体" w:hAnsi="宋体"/>
                <w:szCs w:val="21"/>
              </w:rPr>
            </w:pPr>
          </w:p>
        </w:tc>
        <w:tc>
          <w:tcPr>
            <w:tcW w:w="900" w:type="dxa"/>
            <w:noWrap w:val="0"/>
            <w:vAlign w:val="top"/>
          </w:tcPr>
          <w:p w14:paraId="2F26C49B">
            <w:pPr>
              <w:widowControl/>
              <w:jc w:val="left"/>
              <w:rPr>
                <w:rFonts w:ascii="宋体" w:hAnsi="宋体"/>
                <w:szCs w:val="21"/>
              </w:rPr>
            </w:pPr>
          </w:p>
        </w:tc>
      </w:tr>
      <w:tr w14:paraId="20976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070" w:type="dxa"/>
            <w:noWrap w:val="0"/>
            <w:vAlign w:val="top"/>
          </w:tcPr>
          <w:p w14:paraId="7CBF5AF6">
            <w:pPr>
              <w:rPr>
                <w:rFonts w:ascii="宋体" w:hAnsi="宋体"/>
                <w:szCs w:val="21"/>
              </w:rPr>
            </w:pPr>
          </w:p>
        </w:tc>
        <w:tc>
          <w:tcPr>
            <w:tcW w:w="1650" w:type="dxa"/>
            <w:noWrap w:val="0"/>
            <w:vAlign w:val="top"/>
          </w:tcPr>
          <w:p w14:paraId="569EE110">
            <w:pPr>
              <w:rPr>
                <w:rFonts w:ascii="宋体" w:hAnsi="宋体"/>
                <w:szCs w:val="21"/>
              </w:rPr>
            </w:pPr>
          </w:p>
        </w:tc>
        <w:tc>
          <w:tcPr>
            <w:tcW w:w="1080" w:type="dxa"/>
            <w:noWrap w:val="0"/>
            <w:vAlign w:val="top"/>
          </w:tcPr>
          <w:p w14:paraId="6A264569">
            <w:pPr>
              <w:rPr>
                <w:rFonts w:ascii="宋体" w:hAnsi="宋体"/>
                <w:szCs w:val="21"/>
              </w:rPr>
            </w:pPr>
          </w:p>
        </w:tc>
        <w:tc>
          <w:tcPr>
            <w:tcW w:w="1365" w:type="dxa"/>
            <w:noWrap w:val="0"/>
            <w:vAlign w:val="top"/>
          </w:tcPr>
          <w:p w14:paraId="40B39C88">
            <w:pPr>
              <w:rPr>
                <w:rFonts w:ascii="宋体" w:hAnsi="宋体"/>
                <w:szCs w:val="21"/>
              </w:rPr>
            </w:pPr>
          </w:p>
        </w:tc>
        <w:tc>
          <w:tcPr>
            <w:tcW w:w="1335" w:type="dxa"/>
            <w:noWrap w:val="0"/>
            <w:vAlign w:val="top"/>
          </w:tcPr>
          <w:p w14:paraId="6B6B00A1">
            <w:pPr>
              <w:rPr>
                <w:rFonts w:ascii="宋体" w:hAnsi="宋体"/>
                <w:szCs w:val="21"/>
              </w:rPr>
            </w:pPr>
          </w:p>
        </w:tc>
        <w:tc>
          <w:tcPr>
            <w:tcW w:w="1260" w:type="dxa"/>
            <w:noWrap w:val="0"/>
            <w:vAlign w:val="top"/>
          </w:tcPr>
          <w:p w14:paraId="03A30537">
            <w:pPr>
              <w:rPr>
                <w:rFonts w:ascii="宋体" w:hAnsi="宋体"/>
                <w:szCs w:val="21"/>
              </w:rPr>
            </w:pPr>
          </w:p>
        </w:tc>
        <w:tc>
          <w:tcPr>
            <w:tcW w:w="1080" w:type="dxa"/>
            <w:noWrap w:val="0"/>
            <w:vAlign w:val="top"/>
          </w:tcPr>
          <w:p w14:paraId="4DD7FD94">
            <w:pPr>
              <w:rPr>
                <w:rFonts w:ascii="宋体" w:hAnsi="宋体"/>
                <w:szCs w:val="21"/>
              </w:rPr>
            </w:pPr>
          </w:p>
        </w:tc>
        <w:tc>
          <w:tcPr>
            <w:tcW w:w="900" w:type="dxa"/>
            <w:noWrap w:val="0"/>
            <w:vAlign w:val="top"/>
          </w:tcPr>
          <w:p w14:paraId="2E5790EE">
            <w:pPr>
              <w:widowControl/>
              <w:jc w:val="left"/>
              <w:rPr>
                <w:rFonts w:ascii="宋体" w:hAnsi="宋体"/>
                <w:szCs w:val="21"/>
              </w:rPr>
            </w:pPr>
          </w:p>
        </w:tc>
      </w:tr>
      <w:tr w14:paraId="023A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070" w:type="dxa"/>
            <w:noWrap w:val="0"/>
            <w:vAlign w:val="top"/>
          </w:tcPr>
          <w:p w14:paraId="00842105">
            <w:pPr>
              <w:rPr>
                <w:rFonts w:ascii="宋体" w:hAnsi="宋体"/>
                <w:szCs w:val="21"/>
              </w:rPr>
            </w:pPr>
          </w:p>
          <w:p w14:paraId="5CCDC161">
            <w:pPr>
              <w:rPr>
                <w:rFonts w:ascii="宋体" w:hAnsi="宋体"/>
                <w:szCs w:val="21"/>
              </w:rPr>
            </w:pPr>
          </w:p>
        </w:tc>
        <w:tc>
          <w:tcPr>
            <w:tcW w:w="1650" w:type="dxa"/>
            <w:noWrap w:val="0"/>
            <w:vAlign w:val="top"/>
          </w:tcPr>
          <w:p w14:paraId="63AF7C45">
            <w:pPr>
              <w:rPr>
                <w:rFonts w:ascii="宋体" w:hAnsi="宋体"/>
                <w:szCs w:val="21"/>
              </w:rPr>
            </w:pPr>
          </w:p>
        </w:tc>
        <w:tc>
          <w:tcPr>
            <w:tcW w:w="1080" w:type="dxa"/>
            <w:noWrap w:val="0"/>
            <w:vAlign w:val="top"/>
          </w:tcPr>
          <w:p w14:paraId="3A69F713">
            <w:pPr>
              <w:rPr>
                <w:rFonts w:ascii="宋体" w:hAnsi="宋体"/>
                <w:szCs w:val="21"/>
              </w:rPr>
            </w:pPr>
          </w:p>
        </w:tc>
        <w:tc>
          <w:tcPr>
            <w:tcW w:w="1365" w:type="dxa"/>
            <w:noWrap w:val="0"/>
            <w:vAlign w:val="top"/>
          </w:tcPr>
          <w:p w14:paraId="20D3F6B4">
            <w:pPr>
              <w:rPr>
                <w:rFonts w:ascii="宋体" w:hAnsi="宋体"/>
                <w:szCs w:val="21"/>
              </w:rPr>
            </w:pPr>
          </w:p>
        </w:tc>
        <w:tc>
          <w:tcPr>
            <w:tcW w:w="1335" w:type="dxa"/>
            <w:noWrap w:val="0"/>
            <w:vAlign w:val="top"/>
          </w:tcPr>
          <w:p w14:paraId="1C1E93F9">
            <w:pPr>
              <w:rPr>
                <w:rFonts w:ascii="宋体" w:hAnsi="宋体"/>
                <w:szCs w:val="21"/>
              </w:rPr>
            </w:pPr>
          </w:p>
        </w:tc>
        <w:tc>
          <w:tcPr>
            <w:tcW w:w="1260" w:type="dxa"/>
            <w:noWrap w:val="0"/>
            <w:vAlign w:val="top"/>
          </w:tcPr>
          <w:p w14:paraId="2644D3C3">
            <w:pPr>
              <w:rPr>
                <w:rFonts w:ascii="宋体" w:hAnsi="宋体"/>
                <w:szCs w:val="21"/>
              </w:rPr>
            </w:pPr>
          </w:p>
        </w:tc>
        <w:tc>
          <w:tcPr>
            <w:tcW w:w="1080" w:type="dxa"/>
            <w:noWrap w:val="0"/>
            <w:vAlign w:val="top"/>
          </w:tcPr>
          <w:p w14:paraId="6150B69C">
            <w:pPr>
              <w:rPr>
                <w:rFonts w:ascii="宋体" w:hAnsi="宋体"/>
                <w:szCs w:val="21"/>
              </w:rPr>
            </w:pPr>
          </w:p>
        </w:tc>
        <w:tc>
          <w:tcPr>
            <w:tcW w:w="900" w:type="dxa"/>
            <w:noWrap w:val="0"/>
            <w:vAlign w:val="top"/>
          </w:tcPr>
          <w:p w14:paraId="2E603C18">
            <w:pPr>
              <w:widowControl/>
              <w:jc w:val="left"/>
              <w:rPr>
                <w:rFonts w:ascii="宋体" w:hAnsi="宋体"/>
                <w:szCs w:val="21"/>
              </w:rPr>
            </w:pPr>
          </w:p>
        </w:tc>
      </w:tr>
      <w:tr w14:paraId="41DCA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070" w:type="dxa"/>
            <w:noWrap w:val="0"/>
            <w:vAlign w:val="top"/>
          </w:tcPr>
          <w:p w14:paraId="52D4CFA7">
            <w:pPr>
              <w:rPr>
                <w:rFonts w:ascii="宋体" w:hAnsi="宋体"/>
                <w:szCs w:val="21"/>
              </w:rPr>
            </w:pPr>
          </w:p>
          <w:p w14:paraId="2B1293AE">
            <w:pPr>
              <w:rPr>
                <w:rFonts w:ascii="宋体" w:hAnsi="宋体"/>
                <w:szCs w:val="21"/>
              </w:rPr>
            </w:pPr>
          </w:p>
        </w:tc>
        <w:tc>
          <w:tcPr>
            <w:tcW w:w="1650" w:type="dxa"/>
            <w:noWrap w:val="0"/>
            <w:vAlign w:val="top"/>
          </w:tcPr>
          <w:p w14:paraId="724DFFC6">
            <w:pPr>
              <w:rPr>
                <w:rFonts w:ascii="宋体" w:hAnsi="宋体"/>
                <w:szCs w:val="21"/>
              </w:rPr>
            </w:pPr>
          </w:p>
        </w:tc>
        <w:tc>
          <w:tcPr>
            <w:tcW w:w="1080" w:type="dxa"/>
            <w:noWrap w:val="0"/>
            <w:vAlign w:val="top"/>
          </w:tcPr>
          <w:p w14:paraId="66531910">
            <w:pPr>
              <w:rPr>
                <w:rFonts w:ascii="宋体" w:hAnsi="宋体"/>
                <w:szCs w:val="21"/>
              </w:rPr>
            </w:pPr>
          </w:p>
        </w:tc>
        <w:tc>
          <w:tcPr>
            <w:tcW w:w="1365" w:type="dxa"/>
            <w:noWrap w:val="0"/>
            <w:vAlign w:val="top"/>
          </w:tcPr>
          <w:p w14:paraId="2FFC56AA">
            <w:pPr>
              <w:rPr>
                <w:rFonts w:ascii="宋体" w:hAnsi="宋体"/>
                <w:szCs w:val="21"/>
              </w:rPr>
            </w:pPr>
          </w:p>
        </w:tc>
        <w:tc>
          <w:tcPr>
            <w:tcW w:w="1335" w:type="dxa"/>
            <w:noWrap w:val="0"/>
            <w:vAlign w:val="top"/>
          </w:tcPr>
          <w:p w14:paraId="4720FF26">
            <w:pPr>
              <w:rPr>
                <w:rFonts w:ascii="宋体" w:hAnsi="宋体"/>
                <w:szCs w:val="21"/>
              </w:rPr>
            </w:pPr>
          </w:p>
        </w:tc>
        <w:tc>
          <w:tcPr>
            <w:tcW w:w="1260" w:type="dxa"/>
            <w:noWrap w:val="0"/>
            <w:vAlign w:val="top"/>
          </w:tcPr>
          <w:p w14:paraId="6EC2B718">
            <w:pPr>
              <w:rPr>
                <w:rFonts w:ascii="宋体" w:hAnsi="宋体"/>
                <w:szCs w:val="21"/>
              </w:rPr>
            </w:pPr>
          </w:p>
        </w:tc>
        <w:tc>
          <w:tcPr>
            <w:tcW w:w="1080" w:type="dxa"/>
            <w:noWrap w:val="0"/>
            <w:vAlign w:val="top"/>
          </w:tcPr>
          <w:p w14:paraId="2DB3383D">
            <w:pPr>
              <w:rPr>
                <w:rFonts w:ascii="宋体" w:hAnsi="宋体"/>
                <w:szCs w:val="21"/>
              </w:rPr>
            </w:pPr>
          </w:p>
        </w:tc>
        <w:tc>
          <w:tcPr>
            <w:tcW w:w="900" w:type="dxa"/>
            <w:noWrap w:val="0"/>
            <w:vAlign w:val="top"/>
          </w:tcPr>
          <w:p w14:paraId="394041BC">
            <w:pPr>
              <w:widowControl/>
              <w:jc w:val="left"/>
              <w:rPr>
                <w:rFonts w:ascii="宋体" w:hAnsi="宋体"/>
                <w:szCs w:val="21"/>
              </w:rPr>
            </w:pPr>
          </w:p>
        </w:tc>
      </w:tr>
      <w:tr w14:paraId="6C6F2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70" w:type="dxa"/>
            <w:noWrap w:val="0"/>
            <w:vAlign w:val="top"/>
          </w:tcPr>
          <w:p w14:paraId="5C1225C7">
            <w:pPr>
              <w:rPr>
                <w:rFonts w:ascii="宋体" w:hAnsi="宋体"/>
                <w:szCs w:val="21"/>
              </w:rPr>
            </w:pPr>
          </w:p>
          <w:p w14:paraId="54329393">
            <w:pPr>
              <w:rPr>
                <w:rFonts w:ascii="宋体" w:hAnsi="宋体"/>
                <w:szCs w:val="21"/>
              </w:rPr>
            </w:pPr>
          </w:p>
        </w:tc>
        <w:tc>
          <w:tcPr>
            <w:tcW w:w="1650" w:type="dxa"/>
            <w:noWrap w:val="0"/>
            <w:vAlign w:val="top"/>
          </w:tcPr>
          <w:p w14:paraId="5B5C0CE8">
            <w:pPr>
              <w:rPr>
                <w:rFonts w:ascii="宋体" w:hAnsi="宋体"/>
                <w:szCs w:val="21"/>
              </w:rPr>
            </w:pPr>
          </w:p>
        </w:tc>
        <w:tc>
          <w:tcPr>
            <w:tcW w:w="1080" w:type="dxa"/>
            <w:noWrap w:val="0"/>
            <w:vAlign w:val="top"/>
          </w:tcPr>
          <w:p w14:paraId="1D73B80A">
            <w:pPr>
              <w:rPr>
                <w:rFonts w:ascii="宋体" w:hAnsi="宋体"/>
                <w:szCs w:val="21"/>
              </w:rPr>
            </w:pPr>
          </w:p>
        </w:tc>
        <w:tc>
          <w:tcPr>
            <w:tcW w:w="1365" w:type="dxa"/>
            <w:noWrap w:val="0"/>
            <w:vAlign w:val="top"/>
          </w:tcPr>
          <w:p w14:paraId="0EF60879">
            <w:pPr>
              <w:rPr>
                <w:rFonts w:ascii="宋体" w:hAnsi="宋体"/>
                <w:szCs w:val="21"/>
              </w:rPr>
            </w:pPr>
          </w:p>
        </w:tc>
        <w:tc>
          <w:tcPr>
            <w:tcW w:w="1335" w:type="dxa"/>
            <w:noWrap w:val="0"/>
            <w:vAlign w:val="top"/>
          </w:tcPr>
          <w:p w14:paraId="654752A9">
            <w:pPr>
              <w:rPr>
                <w:rFonts w:ascii="宋体" w:hAnsi="宋体"/>
                <w:szCs w:val="21"/>
              </w:rPr>
            </w:pPr>
          </w:p>
        </w:tc>
        <w:tc>
          <w:tcPr>
            <w:tcW w:w="1260" w:type="dxa"/>
            <w:noWrap w:val="0"/>
            <w:vAlign w:val="top"/>
          </w:tcPr>
          <w:p w14:paraId="684C8619">
            <w:pPr>
              <w:rPr>
                <w:rFonts w:ascii="宋体" w:hAnsi="宋体"/>
                <w:szCs w:val="21"/>
              </w:rPr>
            </w:pPr>
          </w:p>
        </w:tc>
        <w:tc>
          <w:tcPr>
            <w:tcW w:w="1080" w:type="dxa"/>
            <w:noWrap w:val="0"/>
            <w:vAlign w:val="top"/>
          </w:tcPr>
          <w:p w14:paraId="18A6572A">
            <w:pPr>
              <w:rPr>
                <w:rFonts w:ascii="宋体" w:hAnsi="宋体"/>
                <w:szCs w:val="21"/>
              </w:rPr>
            </w:pPr>
          </w:p>
        </w:tc>
        <w:tc>
          <w:tcPr>
            <w:tcW w:w="900" w:type="dxa"/>
            <w:noWrap w:val="0"/>
            <w:vAlign w:val="top"/>
          </w:tcPr>
          <w:p w14:paraId="4504F988">
            <w:pPr>
              <w:widowControl/>
              <w:jc w:val="left"/>
              <w:rPr>
                <w:rFonts w:ascii="宋体" w:hAnsi="宋体"/>
                <w:szCs w:val="21"/>
              </w:rPr>
            </w:pPr>
          </w:p>
        </w:tc>
      </w:tr>
      <w:tr w14:paraId="71C86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070" w:type="dxa"/>
            <w:noWrap w:val="0"/>
            <w:vAlign w:val="top"/>
          </w:tcPr>
          <w:p w14:paraId="69DDBA99">
            <w:pPr>
              <w:rPr>
                <w:rFonts w:ascii="宋体" w:hAnsi="宋体"/>
                <w:szCs w:val="21"/>
              </w:rPr>
            </w:pPr>
          </w:p>
          <w:p w14:paraId="035DE712">
            <w:pPr>
              <w:rPr>
                <w:rFonts w:ascii="宋体" w:hAnsi="宋体"/>
                <w:szCs w:val="21"/>
              </w:rPr>
            </w:pPr>
          </w:p>
        </w:tc>
        <w:tc>
          <w:tcPr>
            <w:tcW w:w="1650" w:type="dxa"/>
            <w:noWrap w:val="0"/>
            <w:vAlign w:val="top"/>
          </w:tcPr>
          <w:p w14:paraId="0E9D504C">
            <w:pPr>
              <w:rPr>
                <w:rFonts w:ascii="宋体" w:hAnsi="宋体"/>
                <w:szCs w:val="21"/>
              </w:rPr>
            </w:pPr>
          </w:p>
        </w:tc>
        <w:tc>
          <w:tcPr>
            <w:tcW w:w="1080" w:type="dxa"/>
            <w:noWrap w:val="0"/>
            <w:vAlign w:val="top"/>
          </w:tcPr>
          <w:p w14:paraId="3FC099CE">
            <w:pPr>
              <w:rPr>
                <w:rFonts w:ascii="宋体" w:hAnsi="宋体"/>
                <w:szCs w:val="21"/>
              </w:rPr>
            </w:pPr>
          </w:p>
        </w:tc>
        <w:tc>
          <w:tcPr>
            <w:tcW w:w="1365" w:type="dxa"/>
            <w:noWrap w:val="0"/>
            <w:vAlign w:val="top"/>
          </w:tcPr>
          <w:p w14:paraId="20D10D2E">
            <w:pPr>
              <w:rPr>
                <w:rFonts w:ascii="宋体" w:hAnsi="宋体"/>
                <w:szCs w:val="21"/>
              </w:rPr>
            </w:pPr>
          </w:p>
        </w:tc>
        <w:tc>
          <w:tcPr>
            <w:tcW w:w="1335" w:type="dxa"/>
            <w:noWrap w:val="0"/>
            <w:vAlign w:val="top"/>
          </w:tcPr>
          <w:p w14:paraId="776A252F">
            <w:pPr>
              <w:rPr>
                <w:rFonts w:ascii="宋体" w:hAnsi="宋体"/>
                <w:szCs w:val="21"/>
              </w:rPr>
            </w:pPr>
          </w:p>
        </w:tc>
        <w:tc>
          <w:tcPr>
            <w:tcW w:w="1260" w:type="dxa"/>
            <w:noWrap w:val="0"/>
            <w:vAlign w:val="top"/>
          </w:tcPr>
          <w:p w14:paraId="4C1031C5">
            <w:pPr>
              <w:rPr>
                <w:rFonts w:ascii="宋体" w:hAnsi="宋体"/>
                <w:szCs w:val="21"/>
              </w:rPr>
            </w:pPr>
          </w:p>
        </w:tc>
        <w:tc>
          <w:tcPr>
            <w:tcW w:w="1080" w:type="dxa"/>
            <w:noWrap w:val="0"/>
            <w:vAlign w:val="top"/>
          </w:tcPr>
          <w:p w14:paraId="23A91F74">
            <w:pPr>
              <w:rPr>
                <w:rFonts w:ascii="宋体" w:hAnsi="宋体"/>
                <w:szCs w:val="21"/>
              </w:rPr>
            </w:pPr>
          </w:p>
        </w:tc>
        <w:tc>
          <w:tcPr>
            <w:tcW w:w="900" w:type="dxa"/>
            <w:noWrap w:val="0"/>
            <w:vAlign w:val="top"/>
          </w:tcPr>
          <w:p w14:paraId="70B35F26">
            <w:pPr>
              <w:widowControl/>
              <w:jc w:val="left"/>
              <w:rPr>
                <w:rFonts w:ascii="宋体" w:hAnsi="宋体"/>
                <w:szCs w:val="21"/>
              </w:rPr>
            </w:pPr>
          </w:p>
        </w:tc>
      </w:tr>
      <w:tr w14:paraId="6D7C8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070" w:type="dxa"/>
            <w:noWrap w:val="0"/>
            <w:vAlign w:val="top"/>
          </w:tcPr>
          <w:p w14:paraId="0BD33154">
            <w:pPr>
              <w:rPr>
                <w:rFonts w:ascii="宋体" w:hAnsi="宋体"/>
                <w:szCs w:val="21"/>
              </w:rPr>
            </w:pPr>
          </w:p>
          <w:p w14:paraId="608891ED">
            <w:pPr>
              <w:rPr>
                <w:rFonts w:ascii="宋体" w:hAnsi="宋体"/>
                <w:szCs w:val="21"/>
              </w:rPr>
            </w:pPr>
          </w:p>
        </w:tc>
        <w:tc>
          <w:tcPr>
            <w:tcW w:w="1650" w:type="dxa"/>
            <w:noWrap w:val="0"/>
            <w:vAlign w:val="top"/>
          </w:tcPr>
          <w:p w14:paraId="0F58C29F">
            <w:pPr>
              <w:rPr>
                <w:rFonts w:ascii="宋体" w:hAnsi="宋体"/>
                <w:szCs w:val="21"/>
              </w:rPr>
            </w:pPr>
          </w:p>
        </w:tc>
        <w:tc>
          <w:tcPr>
            <w:tcW w:w="1080" w:type="dxa"/>
            <w:noWrap w:val="0"/>
            <w:vAlign w:val="top"/>
          </w:tcPr>
          <w:p w14:paraId="1F1A0B2F">
            <w:pPr>
              <w:rPr>
                <w:rFonts w:ascii="宋体" w:hAnsi="宋体"/>
                <w:szCs w:val="21"/>
              </w:rPr>
            </w:pPr>
          </w:p>
        </w:tc>
        <w:tc>
          <w:tcPr>
            <w:tcW w:w="1365" w:type="dxa"/>
            <w:noWrap w:val="0"/>
            <w:vAlign w:val="top"/>
          </w:tcPr>
          <w:p w14:paraId="22A06205">
            <w:pPr>
              <w:rPr>
                <w:rFonts w:ascii="宋体" w:hAnsi="宋体"/>
                <w:szCs w:val="21"/>
              </w:rPr>
            </w:pPr>
          </w:p>
        </w:tc>
        <w:tc>
          <w:tcPr>
            <w:tcW w:w="1335" w:type="dxa"/>
            <w:noWrap w:val="0"/>
            <w:vAlign w:val="top"/>
          </w:tcPr>
          <w:p w14:paraId="6972DCA4">
            <w:pPr>
              <w:rPr>
                <w:rFonts w:ascii="宋体" w:hAnsi="宋体"/>
                <w:szCs w:val="21"/>
              </w:rPr>
            </w:pPr>
          </w:p>
        </w:tc>
        <w:tc>
          <w:tcPr>
            <w:tcW w:w="1260" w:type="dxa"/>
            <w:noWrap w:val="0"/>
            <w:vAlign w:val="top"/>
          </w:tcPr>
          <w:p w14:paraId="29B4AC30">
            <w:pPr>
              <w:rPr>
                <w:rFonts w:ascii="宋体" w:hAnsi="宋体"/>
                <w:szCs w:val="21"/>
              </w:rPr>
            </w:pPr>
          </w:p>
        </w:tc>
        <w:tc>
          <w:tcPr>
            <w:tcW w:w="1080" w:type="dxa"/>
            <w:noWrap w:val="0"/>
            <w:vAlign w:val="top"/>
          </w:tcPr>
          <w:p w14:paraId="09332500">
            <w:pPr>
              <w:rPr>
                <w:rFonts w:ascii="宋体" w:hAnsi="宋体"/>
                <w:szCs w:val="21"/>
              </w:rPr>
            </w:pPr>
          </w:p>
        </w:tc>
        <w:tc>
          <w:tcPr>
            <w:tcW w:w="900" w:type="dxa"/>
            <w:noWrap w:val="0"/>
            <w:vAlign w:val="top"/>
          </w:tcPr>
          <w:p w14:paraId="7A4174D6">
            <w:pPr>
              <w:widowControl/>
              <w:jc w:val="left"/>
              <w:rPr>
                <w:rFonts w:ascii="宋体" w:hAnsi="宋体"/>
                <w:szCs w:val="21"/>
              </w:rPr>
            </w:pPr>
          </w:p>
        </w:tc>
      </w:tr>
    </w:tbl>
    <w:p w14:paraId="57C1EBB3">
      <w:pPr>
        <w:rPr>
          <w:rFonts w:ascii="宋体" w:hAnsi="宋体"/>
          <w:szCs w:val="21"/>
        </w:rPr>
      </w:pPr>
      <w:r>
        <w:rPr>
          <w:rFonts w:ascii="宋体" w:hAnsi="宋体"/>
          <w:szCs w:val="21"/>
        </w:rPr>
        <w:t xml:space="preserve"> 附：</w:t>
      </w:r>
      <w:r>
        <w:rPr>
          <w:rFonts w:hint="eastAsia"/>
          <w:szCs w:val="21"/>
        </w:rPr>
        <w:t>提供中标截图，中标通知书，合同（网上</w:t>
      </w:r>
      <w:r>
        <w:rPr>
          <w:rFonts w:hint="eastAsia"/>
          <w:szCs w:val="21"/>
          <w:lang w:eastAsia="zh-CN"/>
        </w:rPr>
        <w:t>无法</w:t>
      </w:r>
      <w:r>
        <w:rPr>
          <w:rFonts w:hint="eastAsia"/>
          <w:szCs w:val="21"/>
        </w:rPr>
        <w:t>查询，按无效业绩处理，并报送</w:t>
      </w:r>
      <w:r>
        <w:rPr>
          <w:rFonts w:hint="eastAsia"/>
          <w:szCs w:val="21"/>
          <w:lang w:eastAsia="zh-CN"/>
        </w:rPr>
        <w:t>监管</w:t>
      </w:r>
      <w:r>
        <w:rPr>
          <w:rFonts w:hint="eastAsia"/>
          <w:szCs w:val="21"/>
        </w:rPr>
        <w:t>部门）</w:t>
      </w:r>
      <w:r>
        <w:rPr>
          <w:rFonts w:ascii="宋体" w:hAnsi="宋体"/>
          <w:szCs w:val="21"/>
        </w:rPr>
        <w:t xml:space="preserve">。                                                 </w:t>
      </w:r>
    </w:p>
    <w:p w14:paraId="051418F2">
      <w:pPr>
        <w:rPr>
          <w:rFonts w:ascii="宋体" w:hAnsi="宋体"/>
          <w:szCs w:val="21"/>
        </w:rPr>
      </w:pPr>
      <w:r>
        <w:rPr>
          <w:rFonts w:ascii="宋体" w:hAnsi="宋体"/>
          <w:szCs w:val="21"/>
        </w:rPr>
        <w:t xml:space="preserve">                           </w:t>
      </w:r>
    </w:p>
    <w:p w14:paraId="3562830E">
      <w:pPr>
        <w:rPr>
          <w:rFonts w:ascii="宋体" w:hAnsi="宋体"/>
          <w:szCs w:val="21"/>
        </w:rPr>
      </w:pPr>
    </w:p>
    <w:p w14:paraId="29C2D577">
      <w:pPr>
        <w:rPr>
          <w:rFonts w:ascii="宋体" w:hAnsi="宋体"/>
          <w:szCs w:val="21"/>
        </w:rPr>
      </w:pPr>
    </w:p>
    <w:p w14:paraId="67E9862B">
      <w:pPr>
        <w:rPr>
          <w:rFonts w:ascii="宋体" w:hAnsi="宋体"/>
          <w:szCs w:val="21"/>
        </w:rPr>
      </w:pPr>
    </w:p>
    <w:p w14:paraId="704B2AA8">
      <w:pPr>
        <w:jc w:val="center"/>
        <w:rPr>
          <w:rFonts w:ascii="宋体" w:hAnsi="宋体"/>
          <w:szCs w:val="21"/>
        </w:rPr>
      </w:pPr>
      <w:r>
        <w:rPr>
          <w:rFonts w:ascii="宋体" w:hAnsi="宋体"/>
          <w:szCs w:val="21"/>
        </w:rPr>
        <w:t>投标人（盖章）：</w:t>
      </w:r>
    </w:p>
    <w:p w14:paraId="23E52F81">
      <w:pPr>
        <w:rPr>
          <w:rFonts w:ascii="宋体" w:hAnsi="宋体"/>
          <w:szCs w:val="21"/>
        </w:rPr>
      </w:pPr>
    </w:p>
    <w:p w14:paraId="5F6DF72B">
      <w:pPr>
        <w:rPr>
          <w:rFonts w:ascii="宋体" w:hAnsi="宋体"/>
          <w:szCs w:val="21"/>
        </w:rPr>
      </w:pPr>
      <w:r>
        <w:rPr>
          <w:rFonts w:ascii="宋体" w:hAnsi="宋体"/>
          <w:szCs w:val="21"/>
        </w:rPr>
        <w:t xml:space="preserve">                法定代表人或其委托代理人（签字或盖章）：            </w:t>
      </w:r>
    </w:p>
    <w:p w14:paraId="66F09A8F">
      <w:pPr>
        <w:rPr>
          <w:rFonts w:ascii="宋体" w:hAnsi="宋体"/>
          <w:szCs w:val="21"/>
        </w:rPr>
      </w:pPr>
    </w:p>
    <w:p w14:paraId="18AA6239">
      <w:pPr>
        <w:ind w:firstLine="57"/>
        <w:jc w:val="center"/>
        <w:rPr>
          <w:rFonts w:ascii="宋体" w:hAnsi="宋体"/>
          <w:szCs w:val="21"/>
        </w:rPr>
      </w:pPr>
      <w:r>
        <w:rPr>
          <w:rFonts w:ascii="宋体" w:hAnsi="宋体"/>
          <w:szCs w:val="21"/>
        </w:rPr>
        <w:t xml:space="preserve">               年    月    日</w:t>
      </w:r>
    </w:p>
    <w:p w14:paraId="652984FB">
      <w:pPr>
        <w:rPr>
          <w:rFonts w:hint="eastAsia" w:ascii="Times New Roman"/>
          <w:b/>
          <w:bCs/>
          <w:position w:val="6"/>
          <w:sz w:val="30"/>
          <w:szCs w:val="30"/>
        </w:rPr>
      </w:pPr>
      <w:bookmarkStart w:id="103" w:name="_Toc441787438"/>
      <w:bookmarkStart w:id="104" w:name="_Toc421566057"/>
      <w:bookmarkStart w:id="105" w:name="_Toc421738043"/>
      <w:r>
        <w:rPr>
          <w:rFonts w:hint="eastAsia" w:ascii="Times New Roman"/>
          <w:b/>
          <w:bCs/>
          <w:position w:val="6"/>
          <w:sz w:val="30"/>
          <w:szCs w:val="30"/>
        </w:rPr>
        <w:br w:type="page"/>
      </w:r>
    </w:p>
    <w:p w14:paraId="5D30012A">
      <w:pPr>
        <w:pStyle w:val="9"/>
        <w:ind w:firstLine="0" w:firstLineChars="0"/>
        <w:jc w:val="center"/>
        <w:outlineLvl w:val="1"/>
        <w:rPr>
          <w:rFonts w:hint="eastAsia" w:ascii="Times New Roman"/>
          <w:b/>
          <w:bCs/>
          <w:position w:val="6"/>
          <w:sz w:val="30"/>
          <w:szCs w:val="30"/>
        </w:rPr>
      </w:pPr>
      <w:bookmarkStart w:id="106" w:name="_Toc29440"/>
      <w:r>
        <w:rPr>
          <w:rFonts w:hint="eastAsia" w:ascii="Times New Roman"/>
          <w:b/>
          <w:bCs/>
          <w:position w:val="6"/>
          <w:sz w:val="30"/>
          <w:szCs w:val="30"/>
        </w:rPr>
        <w:t>十</w:t>
      </w:r>
      <w:r>
        <w:rPr>
          <w:rFonts w:hint="eastAsia" w:ascii="Times New Roman"/>
          <w:b/>
          <w:bCs/>
          <w:position w:val="6"/>
          <w:sz w:val="30"/>
          <w:szCs w:val="30"/>
          <w:lang w:eastAsia="zh-CN"/>
        </w:rPr>
        <w:t>一</w:t>
      </w:r>
      <w:r>
        <w:rPr>
          <w:rFonts w:ascii="Times New Roman"/>
          <w:b/>
          <w:bCs/>
          <w:position w:val="6"/>
          <w:sz w:val="30"/>
          <w:szCs w:val="30"/>
        </w:rPr>
        <w:t>、</w:t>
      </w:r>
      <w:r>
        <w:rPr>
          <w:rFonts w:hint="eastAsia" w:ascii="Times New Roman"/>
          <w:b/>
          <w:bCs/>
          <w:position w:val="6"/>
          <w:sz w:val="30"/>
          <w:szCs w:val="30"/>
        </w:rPr>
        <w:t>其他资料</w:t>
      </w:r>
      <w:bookmarkEnd w:id="103"/>
      <w:bookmarkEnd w:id="104"/>
      <w:bookmarkEnd w:id="105"/>
      <w:bookmarkEnd w:id="106"/>
    </w:p>
    <w:p w14:paraId="648A0ECE">
      <w:pPr>
        <w:pStyle w:val="9"/>
        <w:ind w:firstLine="600" w:firstLineChars="200"/>
        <w:rPr>
          <w:rFonts w:hint="eastAsia" w:ascii="Times New Roman"/>
          <w:position w:val="6"/>
          <w:sz w:val="30"/>
          <w:szCs w:val="30"/>
        </w:rPr>
      </w:pPr>
    </w:p>
    <w:p w14:paraId="758D9EBB">
      <w:pPr>
        <w:pStyle w:val="9"/>
        <w:ind w:firstLine="1308" w:firstLineChars="436"/>
        <w:rPr>
          <w:rFonts w:hint="eastAsia" w:ascii="宋体" w:hAnsi="宋体" w:eastAsia="宋体"/>
          <w:position w:val="6"/>
          <w:sz w:val="30"/>
          <w:szCs w:val="30"/>
        </w:rPr>
      </w:pPr>
      <w:r>
        <w:rPr>
          <w:rFonts w:hint="eastAsia" w:ascii="宋体" w:hAnsi="宋体" w:eastAsia="宋体"/>
          <w:position w:val="6"/>
          <w:sz w:val="30"/>
          <w:szCs w:val="30"/>
        </w:rPr>
        <w:t>(</w:t>
      </w:r>
      <w:r>
        <w:rPr>
          <w:rFonts w:hint="eastAsia" w:ascii="Times New Roman"/>
          <w:b/>
          <w:bCs/>
          <w:position w:val="6"/>
          <w:sz w:val="30"/>
          <w:szCs w:val="30"/>
        </w:rPr>
        <w:t>相关承诺、声明及竞争性磋商文件规定的其他资料</w:t>
      </w:r>
      <w:r>
        <w:rPr>
          <w:rFonts w:hint="eastAsia" w:ascii="宋体" w:hAnsi="宋体" w:eastAsia="宋体"/>
          <w:position w:val="6"/>
          <w:sz w:val="30"/>
          <w:szCs w:val="30"/>
        </w:rPr>
        <w:t>)</w:t>
      </w:r>
    </w:p>
    <w:p w14:paraId="397519DE">
      <w:pPr>
        <w:snapToGrid w:val="0"/>
        <w:rPr>
          <w:rFonts w:hint="eastAsia" w:eastAsia="仿宋_GB2312"/>
          <w:position w:val="6"/>
          <w:sz w:val="30"/>
          <w:szCs w:val="30"/>
        </w:rPr>
      </w:pPr>
    </w:p>
    <w:p w14:paraId="4D802C19">
      <w:pPr>
        <w:snapToGrid w:val="0"/>
        <w:rPr>
          <w:rFonts w:hint="eastAsia" w:eastAsia="仿宋_GB2312"/>
          <w:position w:val="6"/>
          <w:sz w:val="30"/>
          <w:szCs w:val="30"/>
        </w:rPr>
      </w:pPr>
    </w:p>
    <w:p w14:paraId="1465F646">
      <w:pPr>
        <w:snapToGrid w:val="0"/>
        <w:rPr>
          <w:rFonts w:hint="eastAsia" w:eastAsia="仿宋_GB2312"/>
          <w:szCs w:val="21"/>
        </w:rPr>
      </w:pPr>
    </w:p>
    <w:p w14:paraId="0BF40161">
      <w:pPr>
        <w:snapToGrid w:val="0"/>
        <w:rPr>
          <w:rFonts w:hint="eastAsia" w:eastAsia="仿宋_GB2312"/>
          <w:szCs w:val="21"/>
        </w:rPr>
      </w:pPr>
    </w:p>
    <w:p w14:paraId="791C038C">
      <w:pPr>
        <w:snapToGrid w:val="0"/>
        <w:rPr>
          <w:rFonts w:hint="eastAsia" w:eastAsia="仿宋_GB2312"/>
          <w:szCs w:val="21"/>
        </w:rPr>
      </w:pPr>
    </w:p>
    <w:p w14:paraId="30A56EB1">
      <w:pPr>
        <w:snapToGrid w:val="0"/>
        <w:rPr>
          <w:rFonts w:hint="eastAsia" w:eastAsia="仿宋_GB2312"/>
          <w:szCs w:val="21"/>
        </w:rPr>
      </w:pPr>
    </w:p>
    <w:p w14:paraId="28550D40">
      <w:pPr>
        <w:snapToGrid w:val="0"/>
        <w:rPr>
          <w:rFonts w:hint="eastAsia" w:eastAsia="仿宋_GB2312"/>
          <w:szCs w:val="21"/>
        </w:rPr>
      </w:pPr>
    </w:p>
    <w:p w14:paraId="7EBCDD22">
      <w:pPr>
        <w:snapToGrid w:val="0"/>
        <w:rPr>
          <w:rFonts w:hint="eastAsia" w:eastAsia="仿宋_GB2312"/>
          <w:szCs w:val="21"/>
        </w:rPr>
      </w:pPr>
    </w:p>
    <w:p w14:paraId="73E4E653">
      <w:pPr>
        <w:snapToGrid w:val="0"/>
        <w:rPr>
          <w:rFonts w:hint="eastAsia" w:eastAsia="仿宋_GB2312"/>
          <w:szCs w:val="21"/>
        </w:rPr>
      </w:pPr>
    </w:p>
    <w:p w14:paraId="6E71DAE6">
      <w:pPr>
        <w:snapToGrid w:val="0"/>
        <w:rPr>
          <w:rFonts w:hint="eastAsia" w:eastAsia="仿宋_GB2312"/>
          <w:szCs w:val="21"/>
        </w:rPr>
      </w:pPr>
    </w:p>
    <w:p w14:paraId="327417BE">
      <w:pPr>
        <w:snapToGrid w:val="0"/>
        <w:rPr>
          <w:rFonts w:hint="eastAsia" w:eastAsia="仿宋_GB2312"/>
          <w:szCs w:val="21"/>
        </w:rPr>
      </w:pPr>
    </w:p>
    <w:p w14:paraId="3DD9B9DC">
      <w:pPr>
        <w:snapToGrid w:val="0"/>
        <w:rPr>
          <w:rFonts w:hint="eastAsia" w:eastAsia="仿宋_GB2312"/>
          <w:szCs w:val="21"/>
        </w:rPr>
      </w:pPr>
    </w:p>
    <w:p w14:paraId="395B02E2">
      <w:pPr>
        <w:snapToGrid w:val="0"/>
        <w:rPr>
          <w:rFonts w:hint="eastAsia" w:eastAsia="仿宋_GB2312"/>
          <w:szCs w:val="21"/>
        </w:rPr>
      </w:pPr>
    </w:p>
    <w:p w14:paraId="34EDD6C1">
      <w:pPr>
        <w:snapToGrid w:val="0"/>
        <w:rPr>
          <w:rFonts w:hint="eastAsia" w:eastAsia="仿宋_GB2312"/>
          <w:szCs w:val="21"/>
        </w:rPr>
      </w:pPr>
    </w:p>
    <w:p w14:paraId="24B5604F">
      <w:pPr>
        <w:snapToGrid w:val="0"/>
        <w:rPr>
          <w:rFonts w:hint="eastAsia" w:eastAsia="仿宋_GB2312"/>
          <w:szCs w:val="21"/>
        </w:rPr>
      </w:pPr>
    </w:p>
    <w:p w14:paraId="475977DC">
      <w:pPr>
        <w:snapToGrid w:val="0"/>
        <w:rPr>
          <w:rFonts w:hint="eastAsia" w:eastAsia="仿宋_GB2312"/>
          <w:szCs w:val="21"/>
        </w:rPr>
      </w:pPr>
    </w:p>
    <w:p w14:paraId="37767CED">
      <w:pPr>
        <w:snapToGrid w:val="0"/>
        <w:rPr>
          <w:rFonts w:hint="eastAsia" w:eastAsia="仿宋_GB2312"/>
          <w:szCs w:val="21"/>
        </w:rPr>
      </w:pPr>
    </w:p>
    <w:p w14:paraId="2B8DDC3E">
      <w:pPr>
        <w:snapToGrid w:val="0"/>
        <w:rPr>
          <w:rFonts w:hint="eastAsia" w:eastAsia="仿宋_GB2312"/>
          <w:szCs w:val="21"/>
        </w:rPr>
      </w:pPr>
    </w:p>
    <w:p w14:paraId="164E5130">
      <w:pPr>
        <w:snapToGrid w:val="0"/>
        <w:rPr>
          <w:rFonts w:hint="eastAsia" w:eastAsia="仿宋_GB2312"/>
          <w:szCs w:val="21"/>
        </w:rPr>
      </w:pPr>
    </w:p>
    <w:p w14:paraId="253682BE">
      <w:pPr>
        <w:snapToGrid w:val="0"/>
        <w:rPr>
          <w:rFonts w:hint="eastAsia" w:eastAsia="仿宋_GB2312"/>
          <w:szCs w:val="21"/>
        </w:rPr>
      </w:pPr>
    </w:p>
    <w:p w14:paraId="3D0E6975">
      <w:pPr>
        <w:snapToGrid w:val="0"/>
        <w:rPr>
          <w:rFonts w:hint="eastAsia" w:eastAsia="仿宋_GB2312"/>
          <w:szCs w:val="21"/>
        </w:rPr>
      </w:pPr>
    </w:p>
    <w:p w14:paraId="31B1C074">
      <w:pPr>
        <w:snapToGrid w:val="0"/>
        <w:rPr>
          <w:rFonts w:hint="eastAsia" w:eastAsia="仿宋_GB2312"/>
          <w:szCs w:val="21"/>
        </w:rPr>
      </w:pPr>
    </w:p>
    <w:p w14:paraId="7D1758DD">
      <w:pPr>
        <w:snapToGrid w:val="0"/>
        <w:rPr>
          <w:rFonts w:hint="eastAsia" w:eastAsia="仿宋_GB2312"/>
          <w:szCs w:val="21"/>
        </w:rPr>
      </w:pPr>
    </w:p>
    <w:p w14:paraId="16EBA444">
      <w:pPr>
        <w:snapToGrid w:val="0"/>
        <w:rPr>
          <w:rFonts w:hint="eastAsia" w:eastAsia="仿宋_GB2312"/>
          <w:szCs w:val="21"/>
        </w:rPr>
      </w:pPr>
    </w:p>
    <w:p w14:paraId="23FC0041">
      <w:pPr>
        <w:snapToGrid w:val="0"/>
        <w:rPr>
          <w:rFonts w:hint="eastAsia" w:eastAsia="仿宋_GB2312"/>
          <w:szCs w:val="21"/>
        </w:rPr>
      </w:pPr>
    </w:p>
    <w:p w14:paraId="1C8F0B52">
      <w:pPr>
        <w:snapToGrid w:val="0"/>
        <w:rPr>
          <w:rFonts w:hint="eastAsia" w:eastAsia="仿宋_GB2312"/>
          <w:szCs w:val="21"/>
        </w:rPr>
      </w:pPr>
    </w:p>
    <w:p w14:paraId="3C241511">
      <w:pPr>
        <w:snapToGrid w:val="0"/>
        <w:rPr>
          <w:rFonts w:hint="eastAsia" w:eastAsia="仿宋_GB2312"/>
          <w:szCs w:val="21"/>
        </w:rPr>
      </w:pPr>
    </w:p>
    <w:p w14:paraId="7FE7AAE2">
      <w:pPr>
        <w:snapToGrid w:val="0"/>
        <w:rPr>
          <w:rFonts w:hint="eastAsia" w:eastAsia="仿宋_GB2312"/>
          <w:szCs w:val="21"/>
        </w:rPr>
      </w:pPr>
    </w:p>
    <w:p w14:paraId="16EB5D8A">
      <w:pPr>
        <w:snapToGrid w:val="0"/>
        <w:rPr>
          <w:rFonts w:hint="eastAsia" w:eastAsia="仿宋_GB2312"/>
          <w:szCs w:val="21"/>
        </w:rPr>
      </w:pPr>
    </w:p>
    <w:p w14:paraId="2B8E27B3">
      <w:pPr>
        <w:snapToGrid w:val="0"/>
        <w:rPr>
          <w:rFonts w:hint="eastAsia" w:eastAsia="仿宋_GB2312"/>
          <w:szCs w:val="21"/>
        </w:rPr>
      </w:pPr>
    </w:p>
    <w:p w14:paraId="77C8BD2E">
      <w:pPr>
        <w:snapToGrid w:val="0"/>
        <w:rPr>
          <w:rFonts w:hint="eastAsia" w:eastAsia="仿宋_GB2312"/>
          <w:szCs w:val="21"/>
        </w:rPr>
      </w:pPr>
    </w:p>
    <w:p w14:paraId="36BD83CC">
      <w:pPr>
        <w:snapToGrid w:val="0"/>
        <w:rPr>
          <w:rFonts w:hint="eastAsia" w:eastAsia="仿宋_GB2312"/>
          <w:szCs w:val="21"/>
        </w:rPr>
      </w:pPr>
    </w:p>
    <w:p w14:paraId="543C0952">
      <w:pPr>
        <w:snapToGrid w:val="0"/>
        <w:rPr>
          <w:rFonts w:hint="eastAsia" w:eastAsia="仿宋_GB2312"/>
          <w:szCs w:val="21"/>
        </w:rPr>
      </w:pPr>
    </w:p>
    <w:p w14:paraId="63DBD02E">
      <w:pPr>
        <w:snapToGrid w:val="0"/>
        <w:rPr>
          <w:rFonts w:hint="eastAsia" w:eastAsia="仿宋_GB2312"/>
          <w:szCs w:val="21"/>
        </w:rPr>
      </w:pPr>
    </w:p>
    <w:p w14:paraId="728F755B">
      <w:pPr>
        <w:snapToGrid w:val="0"/>
        <w:rPr>
          <w:rFonts w:hint="eastAsia" w:eastAsia="仿宋_GB2312"/>
          <w:szCs w:val="21"/>
        </w:rPr>
      </w:pPr>
    </w:p>
    <w:p w14:paraId="34DFD13F">
      <w:pPr>
        <w:snapToGrid w:val="0"/>
        <w:rPr>
          <w:rFonts w:hint="eastAsia" w:eastAsia="仿宋_GB2312"/>
          <w:szCs w:val="21"/>
        </w:rPr>
      </w:pPr>
    </w:p>
    <w:p w14:paraId="6DD95BA8">
      <w:pPr>
        <w:snapToGrid w:val="0"/>
        <w:rPr>
          <w:rFonts w:hint="eastAsia" w:eastAsia="仿宋_GB2312"/>
          <w:szCs w:val="21"/>
        </w:rPr>
      </w:pPr>
    </w:p>
    <w:p w14:paraId="202D4E54">
      <w:pPr>
        <w:snapToGrid w:val="0"/>
        <w:rPr>
          <w:rFonts w:hint="eastAsia" w:eastAsia="仿宋_GB2312"/>
          <w:szCs w:val="21"/>
        </w:rPr>
      </w:pPr>
    </w:p>
    <w:p w14:paraId="7EEB7D09">
      <w:pPr>
        <w:snapToGrid w:val="0"/>
        <w:rPr>
          <w:rFonts w:hint="eastAsia" w:eastAsia="仿宋_GB2312"/>
          <w:szCs w:val="21"/>
        </w:rPr>
      </w:pPr>
    </w:p>
    <w:p w14:paraId="34E44E3D">
      <w:pPr>
        <w:snapToGrid w:val="0"/>
        <w:rPr>
          <w:rFonts w:hint="eastAsia" w:eastAsia="仿宋_GB2312"/>
          <w:szCs w:val="21"/>
        </w:rPr>
      </w:pPr>
    </w:p>
    <w:p w14:paraId="7EE3DFBA">
      <w:pPr>
        <w:snapToGrid w:val="0"/>
        <w:rPr>
          <w:rFonts w:hint="eastAsia" w:eastAsia="仿宋_GB2312"/>
          <w:szCs w:val="21"/>
        </w:rPr>
      </w:pPr>
    </w:p>
    <w:p w14:paraId="3B59F07D">
      <w:pPr>
        <w:snapToGrid w:val="0"/>
        <w:rPr>
          <w:rFonts w:hint="eastAsia" w:eastAsia="仿宋_GB2312"/>
          <w:szCs w:val="21"/>
        </w:rPr>
      </w:pPr>
    </w:p>
    <w:p w14:paraId="73CEBD0A">
      <w:pPr>
        <w:snapToGrid w:val="0"/>
        <w:rPr>
          <w:rFonts w:hint="eastAsia" w:eastAsia="仿宋_GB2312"/>
          <w:szCs w:val="21"/>
        </w:rPr>
      </w:pPr>
    </w:p>
    <w:p w14:paraId="602FD681">
      <w:pPr>
        <w:snapToGrid w:val="0"/>
        <w:rPr>
          <w:rFonts w:hint="eastAsia" w:eastAsia="仿宋_GB2312"/>
          <w:szCs w:val="21"/>
        </w:rPr>
      </w:pPr>
    </w:p>
    <w:p w14:paraId="528F2FBB">
      <w:pPr>
        <w:snapToGrid w:val="0"/>
        <w:rPr>
          <w:rFonts w:hint="eastAsia" w:eastAsia="仿宋_GB2312"/>
          <w:szCs w:val="21"/>
        </w:rPr>
      </w:pPr>
    </w:p>
    <w:p w14:paraId="2CF4EB1A">
      <w:pPr>
        <w:snapToGrid w:val="0"/>
        <w:rPr>
          <w:rFonts w:hint="eastAsia" w:eastAsia="仿宋_GB2312"/>
          <w:szCs w:val="21"/>
        </w:rPr>
      </w:pPr>
    </w:p>
    <w:p w14:paraId="014F5D7B">
      <w:pPr>
        <w:snapToGrid w:val="0"/>
        <w:rPr>
          <w:rFonts w:hint="eastAsia" w:eastAsia="仿宋_GB2312"/>
          <w:szCs w:val="21"/>
        </w:rPr>
      </w:pPr>
    </w:p>
    <w:p w14:paraId="309959D1">
      <w:pPr>
        <w:snapToGrid w:val="0"/>
        <w:rPr>
          <w:rFonts w:hint="eastAsia" w:eastAsia="仿宋_GB2312"/>
          <w:szCs w:val="21"/>
        </w:rPr>
      </w:pPr>
    </w:p>
    <w:p w14:paraId="3981BA9C">
      <w:pPr>
        <w:pStyle w:val="9"/>
        <w:ind w:firstLine="0" w:firstLineChars="0"/>
        <w:jc w:val="center"/>
        <w:outlineLvl w:val="1"/>
        <w:rPr>
          <w:rFonts w:hint="eastAsia" w:ascii="Times New Roman"/>
          <w:b/>
          <w:bCs/>
          <w:position w:val="6"/>
          <w:sz w:val="30"/>
          <w:szCs w:val="30"/>
        </w:rPr>
      </w:pPr>
      <w:bookmarkStart w:id="107" w:name="_Toc23726"/>
      <w:r>
        <w:rPr>
          <w:rFonts w:hint="eastAsia" w:ascii="Times New Roman"/>
          <w:b/>
          <w:bCs/>
          <w:position w:val="6"/>
          <w:sz w:val="30"/>
          <w:szCs w:val="30"/>
          <w:lang w:eastAsia="zh-CN"/>
        </w:rPr>
        <w:t>十二、</w:t>
      </w:r>
      <w:r>
        <w:rPr>
          <w:rFonts w:hint="eastAsia" w:ascii="Times New Roman"/>
          <w:b/>
          <w:bCs/>
          <w:position w:val="6"/>
          <w:sz w:val="30"/>
          <w:szCs w:val="30"/>
        </w:rPr>
        <w:t>投标承诺书</w:t>
      </w:r>
      <w:bookmarkEnd w:id="107"/>
    </w:p>
    <w:p w14:paraId="65D98F05">
      <w:pPr>
        <w:pStyle w:val="29"/>
        <w:rPr>
          <w:rFonts w:ascii="Times New Roman" w:hAnsi="Times New Roman"/>
          <w:u w:val="single"/>
        </w:rPr>
      </w:pPr>
    </w:p>
    <w:p w14:paraId="37FE6F36">
      <w:pPr>
        <w:pStyle w:val="29"/>
        <w:rPr>
          <w:rFonts w:ascii="Times New Roman" w:hAnsi="Times New Roman"/>
        </w:rPr>
      </w:pPr>
      <w:r>
        <w:rPr>
          <w:rFonts w:ascii="Times New Roman" w:hAnsi="Times New Roman"/>
          <w:u w:val="single"/>
        </w:rPr>
        <w:t xml:space="preserve">                       </w:t>
      </w:r>
      <w:r>
        <w:rPr>
          <w:rFonts w:ascii="Times New Roman" w:hAnsi="Times New Roman"/>
        </w:rPr>
        <w:t>（招标人名称）：</w:t>
      </w:r>
    </w:p>
    <w:p w14:paraId="4AF8D02F">
      <w:pPr>
        <w:spacing w:line="440" w:lineRule="exact"/>
        <w:ind w:firstLine="420" w:firstLineChars="200"/>
        <w:rPr>
          <w:szCs w:val="21"/>
        </w:rPr>
      </w:pPr>
      <w:r>
        <w:rPr>
          <w:szCs w:val="21"/>
        </w:rPr>
        <w:t>本投标人已详细阅读了</w:t>
      </w:r>
      <w:r>
        <w:rPr>
          <w:szCs w:val="21"/>
          <w:u w:val="single"/>
        </w:rPr>
        <w:t xml:space="preserve">            </w:t>
      </w:r>
      <w:r>
        <w:rPr>
          <w:szCs w:val="21"/>
        </w:rPr>
        <w:t>（项目名称）招标文件，自愿参加上述项目投标，现就有关事项向招标人郑重承诺如下：</w:t>
      </w:r>
    </w:p>
    <w:p w14:paraId="7DADC31B">
      <w:pPr>
        <w:spacing w:line="440" w:lineRule="exact"/>
        <w:ind w:firstLine="420" w:firstLineChars="200"/>
        <w:rPr>
          <w:szCs w:val="21"/>
        </w:rPr>
      </w:pPr>
      <w:r>
        <w:rPr>
          <w:szCs w:val="21"/>
        </w:rPr>
        <w:t>1.我方承诺具有良好的商业信誉和健全的</w:t>
      </w:r>
      <w:r>
        <w:rPr>
          <w:szCs w:val="21"/>
        </w:rPr>
        <w:fldChar w:fldCharType="begin"/>
      </w:r>
      <w:r>
        <w:rPr>
          <w:szCs w:val="21"/>
        </w:rPr>
        <w:instrText xml:space="preserve"> HYPERLINK "http://baike.baidu.com/view/4427954.htm" \t "http://baike.baidu.com/_blank" </w:instrText>
      </w:r>
      <w:r>
        <w:rPr>
          <w:szCs w:val="21"/>
        </w:rPr>
        <w:fldChar w:fldCharType="separate"/>
      </w:r>
      <w:r>
        <w:t>财务会计制度</w:t>
      </w:r>
      <w:r>
        <w:rPr>
          <w:szCs w:val="21"/>
        </w:rPr>
        <w:fldChar w:fldCharType="end"/>
      </w:r>
      <w:r>
        <w:rPr>
          <w:szCs w:val="21"/>
        </w:rPr>
        <w:t xml:space="preserve">；具有履行合同所必需的设备和专业技术能力；具有依法缴纳税收和社会保障资金的良好记录。   </w:t>
      </w:r>
    </w:p>
    <w:p w14:paraId="06C16E96">
      <w:pPr>
        <w:spacing w:line="440" w:lineRule="exact"/>
        <w:ind w:firstLine="420" w:firstLineChars="200"/>
        <w:rPr>
          <w:szCs w:val="21"/>
        </w:rPr>
      </w:pPr>
      <w:r>
        <w:rPr>
          <w:szCs w:val="21"/>
        </w:rPr>
        <w:t>2.我方与参加本项目的其他投标人不存在控股、管理、关联关系，或者与其他投标人法定代表人（或者负责人）为同一人。</w:t>
      </w:r>
    </w:p>
    <w:p w14:paraId="73F7D317">
      <w:pPr>
        <w:spacing w:line="440" w:lineRule="exact"/>
        <w:ind w:firstLine="420" w:firstLineChars="200"/>
        <w:rPr>
          <w:szCs w:val="21"/>
        </w:rPr>
      </w:pPr>
      <w:r>
        <w:rPr>
          <w:szCs w:val="21"/>
        </w:rPr>
        <w:t>3.我方不存在本招标文件的投标人须知规定的情形。</w:t>
      </w:r>
    </w:p>
    <w:p w14:paraId="2E42CC9A">
      <w:pPr>
        <w:spacing w:line="440" w:lineRule="exact"/>
        <w:ind w:firstLine="420" w:firstLineChars="200"/>
        <w:rPr>
          <w:szCs w:val="21"/>
        </w:rPr>
      </w:pPr>
      <w:r>
        <w:rPr>
          <w:szCs w:val="21"/>
        </w:rPr>
        <w:t>4.我方未被列入中国政府采购网发布的“政府采购严重违法失信行为记录名单”（以本项目开标会议当天正在公示的名单为准）</w:t>
      </w:r>
    </w:p>
    <w:p w14:paraId="6BCF0AA3">
      <w:pPr>
        <w:spacing w:line="440" w:lineRule="exact"/>
        <w:ind w:firstLine="420" w:firstLineChars="200"/>
        <w:rPr>
          <w:szCs w:val="21"/>
        </w:rPr>
      </w:pPr>
      <w:r>
        <w:rPr>
          <w:szCs w:val="21"/>
        </w:rPr>
        <w:t>5.到本项目开标会议当天，我方未因违法经营被禁止参加政府采购活动。</w:t>
      </w:r>
    </w:p>
    <w:p w14:paraId="24D9D98A">
      <w:pPr>
        <w:spacing w:line="440" w:lineRule="exact"/>
        <w:ind w:firstLine="420" w:firstLineChars="200"/>
        <w:rPr>
          <w:szCs w:val="21"/>
        </w:rPr>
      </w:pPr>
      <w:r>
        <w:rPr>
          <w:szCs w:val="21"/>
        </w:rPr>
        <w:t>6.到本项目开标会议当天，我方未被列入全国企业信用信息公示系统中的经营异常名录或者严重违法企业名单。</w:t>
      </w:r>
    </w:p>
    <w:p w14:paraId="7BA9BA77">
      <w:pPr>
        <w:spacing w:line="440" w:lineRule="exact"/>
        <w:ind w:firstLine="420" w:firstLineChars="200"/>
        <w:rPr>
          <w:szCs w:val="21"/>
        </w:rPr>
      </w:pPr>
      <w:r>
        <w:rPr>
          <w:szCs w:val="21"/>
        </w:rPr>
        <w:t>7.我方声明参加此次政府采购活动前3年内（以本项目开标会议日期往前计算）在经营活动中没有下列重大违法记录：</w:t>
      </w:r>
    </w:p>
    <w:p w14:paraId="28969196">
      <w:pPr>
        <w:spacing w:line="440" w:lineRule="exact"/>
        <w:ind w:firstLine="420" w:firstLineChars="200"/>
        <w:rPr>
          <w:szCs w:val="21"/>
        </w:rPr>
      </w:pPr>
      <w:r>
        <w:rPr>
          <w:szCs w:val="21"/>
        </w:rPr>
        <w:t>（1）因违法经营受到刑事处罚或者责令停产停业、吊销许可证或者执照、较大数额罚款等行政处罚。</w:t>
      </w:r>
    </w:p>
    <w:p w14:paraId="073FFA6E">
      <w:pPr>
        <w:spacing w:line="440" w:lineRule="exact"/>
        <w:ind w:firstLine="420" w:firstLineChars="200"/>
        <w:rPr>
          <w:szCs w:val="21"/>
        </w:rPr>
      </w:pPr>
      <w:r>
        <w:rPr>
          <w:szCs w:val="21"/>
        </w:rPr>
        <w:t>（2）财政部门等相关行政主管部门认定的其他重大违法记录。</w:t>
      </w:r>
    </w:p>
    <w:p w14:paraId="7759D9D1">
      <w:pPr>
        <w:spacing w:line="440" w:lineRule="exact"/>
        <w:ind w:firstLine="420" w:firstLineChars="200"/>
      </w:pPr>
      <w:r>
        <w:t>特此承诺。</w:t>
      </w:r>
    </w:p>
    <w:p w14:paraId="3529E0E5">
      <w:pPr>
        <w:spacing w:line="440" w:lineRule="exact"/>
        <w:ind w:firstLine="420" w:firstLineChars="200"/>
        <w:rPr>
          <w:szCs w:val="21"/>
        </w:rPr>
      </w:pPr>
      <w:r>
        <w:rPr>
          <w:szCs w:val="21"/>
        </w:rPr>
        <w:t>本投标人在规定的投标有效期限内，将受招标文件的约束并履行投标文件的承诺。</w:t>
      </w:r>
    </w:p>
    <w:p w14:paraId="51594C9C">
      <w:pPr>
        <w:spacing w:line="440" w:lineRule="exact"/>
        <w:ind w:firstLine="420" w:firstLineChars="200"/>
        <w:rPr>
          <w:szCs w:val="21"/>
        </w:rPr>
      </w:pPr>
      <w:r>
        <w:rPr>
          <w:szCs w:val="21"/>
        </w:rPr>
        <w:t>若我单位做出的上述承诺不实，我单位将承担因此引起的一切法律责任。</w:t>
      </w:r>
    </w:p>
    <w:p w14:paraId="353FCD8E">
      <w:pPr>
        <w:adjustRightInd w:val="0"/>
        <w:snapToGrid w:val="0"/>
        <w:spacing w:line="440" w:lineRule="exact"/>
        <w:ind w:left="840" w:leftChars="400"/>
        <w:rPr>
          <w:szCs w:val="21"/>
        </w:rPr>
      </w:pPr>
    </w:p>
    <w:p w14:paraId="65E5378E">
      <w:pPr>
        <w:adjustRightInd w:val="0"/>
        <w:snapToGrid w:val="0"/>
        <w:spacing w:line="440" w:lineRule="exact"/>
        <w:ind w:left="840" w:leftChars="400"/>
        <w:rPr>
          <w:szCs w:val="21"/>
        </w:rPr>
      </w:pPr>
    </w:p>
    <w:p w14:paraId="5DA54BD9">
      <w:pPr>
        <w:adjustRightInd w:val="0"/>
        <w:snapToGrid w:val="0"/>
        <w:spacing w:line="440" w:lineRule="exact"/>
        <w:ind w:left="840" w:leftChars="400"/>
        <w:rPr>
          <w:szCs w:val="21"/>
        </w:rPr>
      </w:pPr>
      <w:r>
        <w:rPr>
          <w:szCs w:val="21"/>
        </w:rPr>
        <w:t>投标人法定代表人（签字或签名章）：</w:t>
      </w:r>
      <w:r>
        <w:rPr>
          <w:szCs w:val="21"/>
          <w:u w:val="single"/>
        </w:rPr>
        <w:t xml:space="preserve">                   </w:t>
      </w:r>
    </w:p>
    <w:p w14:paraId="40E63725">
      <w:pPr>
        <w:adjustRightInd w:val="0"/>
        <w:snapToGrid w:val="0"/>
        <w:spacing w:line="440" w:lineRule="exact"/>
        <w:ind w:left="840" w:leftChars="400"/>
        <w:rPr>
          <w:szCs w:val="21"/>
          <w:u w:val="single"/>
        </w:rPr>
      </w:pPr>
      <w:r>
        <w:rPr>
          <w:szCs w:val="21"/>
        </w:rPr>
        <w:t>投标人名称（签章）：</w:t>
      </w:r>
      <w:r>
        <w:rPr>
          <w:szCs w:val="21"/>
          <w:u w:val="single"/>
        </w:rPr>
        <w:t xml:space="preserve">                        </w:t>
      </w:r>
    </w:p>
    <w:p w14:paraId="58462891">
      <w:pPr>
        <w:adjustRightInd w:val="0"/>
        <w:snapToGrid w:val="0"/>
        <w:spacing w:line="440" w:lineRule="exact"/>
        <w:ind w:left="840" w:leftChars="400"/>
        <w:rPr>
          <w:szCs w:val="21"/>
        </w:rPr>
      </w:pPr>
      <w:r>
        <w:rPr>
          <w:szCs w:val="21"/>
        </w:rPr>
        <w:t>日期：   年   月   日</w:t>
      </w:r>
    </w:p>
    <w:p w14:paraId="01592080">
      <w:pPr>
        <w:pStyle w:val="9"/>
        <w:ind w:firstLine="0" w:firstLineChars="0"/>
        <w:jc w:val="center"/>
        <w:outlineLvl w:val="1"/>
        <w:rPr>
          <w:rFonts w:hint="eastAsia"/>
          <w:b/>
          <w:sz w:val="30"/>
          <w:szCs w:val="30"/>
          <w:lang w:eastAsia="zh-CN"/>
        </w:rPr>
      </w:pPr>
    </w:p>
    <w:p w14:paraId="5F7DA989">
      <w:pPr>
        <w:pStyle w:val="9"/>
        <w:ind w:firstLine="0" w:firstLineChars="0"/>
        <w:jc w:val="center"/>
        <w:outlineLvl w:val="1"/>
        <w:rPr>
          <w:rFonts w:hint="eastAsia"/>
          <w:b/>
          <w:sz w:val="30"/>
          <w:szCs w:val="30"/>
          <w:lang w:eastAsia="zh-CN"/>
        </w:rPr>
      </w:pPr>
    </w:p>
    <w:p w14:paraId="0FF6C735">
      <w:pPr>
        <w:pStyle w:val="9"/>
        <w:ind w:firstLine="0" w:firstLineChars="0"/>
        <w:jc w:val="center"/>
        <w:outlineLvl w:val="1"/>
        <w:rPr>
          <w:rFonts w:hint="eastAsia" w:ascii="Times New Roman"/>
          <w:b/>
          <w:bCs/>
          <w:position w:val="6"/>
          <w:sz w:val="30"/>
          <w:szCs w:val="30"/>
        </w:rPr>
      </w:pPr>
      <w:bookmarkStart w:id="108" w:name="_Toc18128"/>
      <w:r>
        <w:rPr>
          <w:rFonts w:hint="eastAsia" w:ascii="Times New Roman"/>
          <w:b/>
          <w:bCs/>
          <w:position w:val="6"/>
          <w:sz w:val="30"/>
          <w:szCs w:val="30"/>
          <w:lang w:eastAsia="zh-CN"/>
        </w:rPr>
        <w:t>十三、</w:t>
      </w:r>
      <w:r>
        <w:rPr>
          <w:rFonts w:hint="eastAsia" w:ascii="Times New Roman"/>
          <w:b/>
          <w:bCs/>
          <w:position w:val="6"/>
          <w:sz w:val="30"/>
          <w:szCs w:val="30"/>
        </w:rPr>
        <w:t>施工组织设计</w:t>
      </w:r>
      <w:bookmarkEnd w:id="108"/>
    </w:p>
    <w:p w14:paraId="6E7B01F6">
      <w:pPr>
        <w:tabs>
          <w:tab w:val="left" w:pos="720"/>
        </w:tabs>
        <w:spacing w:line="360" w:lineRule="auto"/>
        <w:ind w:firstLine="420" w:firstLineChars="200"/>
        <w:rPr>
          <w:szCs w:val="21"/>
        </w:rPr>
      </w:pPr>
      <w:r>
        <w:rPr>
          <w:szCs w:val="21"/>
        </w:rPr>
        <w:t>1、投标人编制施工组织设计的要求：编制时应简明扼要地说明施工方法，工程质量、安全生产、文明施工、环境保护、冬雨季施工、工程进度、技术组织等主要措施。用图表形式阐明本项目的施工总平面、进度计划以及拟投入主要施工设备、劳动力等。</w:t>
      </w:r>
    </w:p>
    <w:p w14:paraId="0BBEDEF0">
      <w:pPr>
        <w:spacing w:line="360" w:lineRule="auto"/>
        <w:ind w:firstLine="539" w:firstLineChars="257"/>
        <w:rPr>
          <w:szCs w:val="21"/>
        </w:rPr>
      </w:pPr>
      <w:r>
        <w:rPr>
          <w:szCs w:val="21"/>
        </w:rPr>
        <w:t>2、应包括且不限于以下内容：</w:t>
      </w:r>
    </w:p>
    <w:p w14:paraId="57D3ED02">
      <w:pPr>
        <w:spacing w:line="360" w:lineRule="auto"/>
        <w:ind w:firstLine="435"/>
        <w:rPr>
          <w:szCs w:val="21"/>
        </w:rPr>
      </w:pPr>
      <w:r>
        <w:rPr>
          <w:rFonts w:hAnsi="宋体"/>
          <w:szCs w:val="21"/>
        </w:rPr>
        <w:t>（</w:t>
      </w:r>
      <w:r>
        <w:rPr>
          <w:szCs w:val="21"/>
        </w:rPr>
        <w:t>1</w:t>
      </w:r>
      <w:r>
        <w:rPr>
          <w:rFonts w:hAnsi="宋体"/>
          <w:szCs w:val="21"/>
        </w:rPr>
        <w:t>）关键施工技术工艺和重点难点的解决方案</w:t>
      </w:r>
    </w:p>
    <w:p w14:paraId="7152C6EB">
      <w:pPr>
        <w:spacing w:line="360" w:lineRule="auto"/>
        <w:ind w:firstLine="435"/>
        <w:rPr>
          <w:szCs w:val="21"/>
        </w:rPr>
      </w:pPr>
      <w:r>
        <w:rPr>
          <w:rFonts w:hAnsi="宋体"/>
          <w:szCs w:val="21"/>
        </w:rPr>
        <w:t>（</w:t>
      </w:r>
      <w:r>
        <w:rPr>
          <w:szCs w:val="21"/>
        </w:rPr>
        <w:t>2</w:t>
      </w:r>
      <w:r>
        <w:rPr>
          <w:rFonts w:hAnsi="宋体"/>
          <w:szCs w:val="21"/>
        </w:rPr>
        <w:t>）主要施工设备表；</w:t>
      </w:r>
    </w:p>
    <w:p w14:paraId="5501702D">
      <w:pPr>
        <w:spacing w:line="360" w:lineRule="auto"/>
        <w:ind w:firstLine="435"/>
        <w:rPr>
          <w:szCs w:val="21"/>
        </w:rPr>
      </w:pPr>
      <w:r>
        <w:rPr>
          <w:rFonts w:hAnsi="宋体"/>
          <w:szCs w:val="21"/>
        </w:rPr>
        <w:t>（</w:t>
      </w:r>
      <w:r>
        <w:rPr>
          <w:szCs w:val="21"/>
        </w:rPr>
        <w:t>3</w:t>
      </w:r>
      <w:r>
        <w:rPr>
          <w:rFonts w:hAnsi="宋体"/>
          <w:szCs w:val="21"/>
        </w:rPr>
        <w:t>）拟投入的主要施工机械计划</w:t>
      </w:r>
    </w:p>
    <w:p w14:paraId="7BCE147F">
      <w:pPr>
        <w:spacing w:line="360" w:lineRule="auto"/>
        <w:ind w:firstLine="435"/>
        <w:rPr>
          <w:szCs w:val="21"/>
        </w:rPr>
      </w:pPr>
      <w:r>
        <w:rPr>
          <w:rFonts w:hAnsi="宋体"/>
          <w:szCs w:val="21"/>
        </w:rPr>
        <w:t>（须附计划投入的主要施工机械设备表）</w:t>
      </w:r>
      <w:r>
        <w:rPr>
          <w:szCs w:val="21"/>
        </w:rPr>
        <w:t xml:space="preserve">     </w:t>
      </w:r>
    </w:p>
    <w:p w14:paraId="455ACE43">
      <w:pPr>
        <w:spacing w:line="360" w:lineRule="auto"/>
        <w:ind w:firstLine="435"/>
        <w:rPr>
          <w:szCs w:val="21"/>
        </w:rPr>
      </w:pPr>
      <w:r>
        <w:rPr>
          <w:rFonts w:hAnsi="宋体"/>
          <w:szCs w:val="21"/>
        </w:rPr>
        <w:t>（</w:t>
      </w:r>
      <w:r>
        <w:rPr>
          <w:szCs w:val="21"/>
        </w:rPr>
        <w:t>4</w:t>
      </w:r>
      <w:r>
        <w:rPr>
          <w:rFonts w:hAnsi="宋体"/>
          <w:szCs w:val="21"/>
        </w:rPr>
        <w:t>）劳动力和材料安排计划</w:t>
      </w:r>
    </w:p>
    <w:p w14:paraId="3E84FD34">
      <w:pPr>
        <w:spacing w:line="360" w:lineRule="auto"/>
        <w:ind w:firstLine="435"/>
        <w:rPr>
          <w:szCs w:val="21"/>
        </w:rPr>
      </w:pPr>
      <w:r>
        <w:rPr>
          <w:rFonts w:hAnsi="宋体"/>
          <w:szCs w:val="21"/>
        </w:rPr>
        <w:t>（</w:t>
      </w:r>
      <w:r>
        <w:rPr>
          <w:szCs w:val="21"/>
        </w:rPr>
        <w:t>5</w:t>
      </w:r>
      <w:r>
        <w:rPr>
          <w:rFonts w:hAnsi="宋体"/>
          <w:szCs w:val="21"/>
        </w:rPr>
        <w:t>）确保工程质量的技术组织措施</w:t>
      </w:r>
    </w:p>
    <w:p w14:paraId="2DC61429">
      <w:pPr>
        <w:spacing w:line="360" w:lineRule="auto"/>
        <w:ind w:firstLine="435"/>
        <w:rPr>
          <w:szCs w:val="21"/>
        </w:rPr>
      </w:pPr>
      <w:r>
        <w:rPr>
          <w:rFonts w:hAnsi="宋体"/>
          <w:szCs w:val="21"/>
        </w:rPr>
        <w:t>（</w:t>
      </w:r>
      <w:r>
        <w:rPr>
          <w:szCs w:val="21"/>
        </w:rPr>
        <w:t>6</w:t>
      </w:r>
      <w:r>
        <w:rPr>
          <w:rFonts w:hAnsi="宋体"/>
          <w:szCs w:val="21"/>
        </w:rPr>
        <w:t>）确保安全生产的技术组织措施</w:t>
      </w:r>
    </w:p>
    <w:p w14:paraId="43E87825">
      <w:pPr>
        <w:spacing w:line="360" w:lineRule="auto"/>
        <w:ind w:firstLine="435"/>
        <w:rPr>
          <w:szCs w:val="21"/>
        </w:rPr>
      </w:pPr>
      <w:r>
        <w:rPr>
          <w:rFonts w:hAnsi="宋体"/>
          <w:szCs w:val="21"/>
        </w:rPr>
        <w:t>（</w:t>
      </w:r>
      <w:r>
        <w:rPr>
          <w:szCs w:val="21"/>
        </w:rPr>
        <w:t>7</w:t>
      </w:r>
      <w:r>
        <w:rPr>
          <w:rFonts w:hAnsi="宋体"/>
          <w:szCs w:val="21"/>
        </w:rPr>
        <w:t>）确保工期的技术组织措施</w:t>
      </w:r>
    </w:p>
    <w:p w14:paraId="62D7A6D4">
      <w:pPr>
        <w:spacing w:line="360" w:lineRule="auto"/>
        <w:ind w:firstLine="435"/>
        <w:rPr>
          <w:szCs w:val="21"/>
        </w:rPr>
      </w:pPr>
      <w:r>
        <w:rPr>
          <w:rFonts w:hAnsi="宋体"/>
          <w:szCs w:val="21"/>
        </w:rPr>
        <w:t>（</w:t>
      </w:r>
      <w:r>
        <w:rPr>
          <w:szCs w:val="21"/>
        </w:rPr>
        <w:t>8</w:t>
      </w:r>
      <w:r>
        <w:rPr>
          <w:rFonts w:hAnsi="宋体"/>
          <w:szCs w:val="21"/>
        </w:rPr>
        <w:t>）确保文明施工的技术组织措施</w:t>
      </w:r>
    </w:p>
    <w:p w14:paraId="192B38C0">
      <w:pPr>
        <w:spacing w:line="360" w:lineRule="auto"/>
        <w:ind w:left="420" w:leftChars="200" w:firstLine="15"/>
        <w:rPr>
          <w:szCs w:val="21"/>
        </w:rPr>
      </w:pPr>
      <w:r>
        <w:rPr>
          <w:rFonts w:hAnsi="宋体"/>
          <w:szCs w:val="21"/>
        </w:rPr>
        <w:t>（</w:t>
      </w:r>
      <w:r>
        <w:rPr>
          <w:szCs w:val="21"/>
        </w:rPr>
        <w:t>9</w:t>
      </w:r>
      <w:r>
        <w:rPr>
          <w:rFonts w:hAnsi="宋体"/>
          <w:szCs w:val="21"/>
        </w:rPr>
        <w:t>）施工总进度表或施工网络图</w:t>
      </w:r>
    </w:p>
    <w:p w14:paraId="0A5E8F39">
      <w:pPr>
        <w:spacing w:line="360" w:lineRule="auto"/>
        <w:ind w:firstLine="435"/>
        <w:rPr>
          <w:szCs w:val="21"/>
        </w:rPr>
      </w:pPr>
      <w:r>
        <w:rPr>
          <w:rFonts w:hAnsi="宋体"/>
          <w:szCs w:val="21"/>
        </w:rPr>
        <w:t>（</w:t>
      </w:r>
      <w:r>
        <w:rPr>
          <w:szCs w:val="21"/>
        </w:rPr>
        <w:t>10</w:t>
      </w:r>
      <w:r>
        <w:rPr>
          <w:rFonts w:hAnsi="宋体"/>
          <w:szCs w:val="21"/>
        </w:rPr>
        <w:t>）施工总平面布置图和临时设施布置图</w:t>
      </w:r>
    </w:p>
    <w:p w14:paraId="22810969">
      <w:pPr>
        <w:tabs>
          <w:tab w:val="left" w:pos="180"/>
          <w:tab w:val="left" w:pos="1620"/>
        </w:tabs>
        <w:spacing w:after="312" w:afterLines="100" w:line="300" w:lineRule="auto"/>
        <w:jc w:val="center"/>
        <w:outlineLvl w:val="0"/>
        <w:rPr>
          <w:sz w:val="20"/>
          <w:szCs w:val="20"/>
        </w:rPr>
      </w:pPr>
    </w:p>
    <w:p w14:paraId="400497E9">
      <w:pPr>
        <w:tabs>
          <w:tab w:val="left" w:pos="180"/>
          <w:tab w:val="left" w:pos="1620"/>
        </w:tabs>
        <w:spacing w:after="312" w:afterLines="100" w:line="300" w:lineRule="auto"/>
        <w:jc w:val="center"/>
        <w:outlineLvl w:val="0"/>
        <w:rPr>
          <w:sz w:val="20"/>
          <w:szCs w:val="20"/>
        </w:rPr>
      </w:pPr>
    </w:p>
    <w:p w14:paraId="616C23AE">
      <w:pPr>
        <w:tabs>
          <w:tab w:val="left" w:pos="180"/>
          <w:tab w:val="left" w:pos="1620"/>
        </w:tabs>
        <w:spacing w:after="312" w:afterLines="100" w:line="300" w:lineRule="auto"/>
        <w:jc w:val="center"/>
        <w:outlineLvl w:val="0"/>
        <w:rPr>
          <w:sz w:val="20"/>
          <w:szCs w:val="20"/>
        </w:rPr>
      </w:pPr>
    </w:p>
    <w:p w14:paraId="3C0050C2">
      <w:pPr>
        <w:rPr>
          <w:rFonts w:hint="eastAsia" w:ascii="Times New Roman" w:hAnsi="Times New Roman" w:eastAsia="仿宋_GB2312" w:cs="Times New Roman"/>
          <w:b/>
          <w:bCs/>
          <w:kern w:val="2"/>
          <w:position w:val="6"/>
          <w:sz w:val="30"/>
          <w:szCs w:val="30"/>
          <w:lang w:val="en-US" w:eastAsia="zh-CN" w:bidi="ar-SA"/>
        </w:rPr>
      </w:pPr>
      <w:r>
        <w:rPr>
          <w:rFonts w:hint="eastAsia" w:ascii="Times New Roman" w:hAnsi="Times New Roman" w:eastAsia="仿宋_GB2312" w:cs="Times New Roman"/>
          <w:b/>
          <w:bCs/>
          <w:kern w:val="2"/>
          <w:position w:val="6"/>
          <w:sz w:val="30"/>
          <w:szCs w:val="30"/>
          <w:lang w:val="en-US" w:eastAsia="zh-CN" w:bidi="ar-SA"/>
        </w:rPr>
        <w:br w:type="page"/>
      </w:r>
    </w:p>
    <w:p w14:paraId="1E11E2CC">
      <w:pPr>
        <w:jc w:val="center"/>
        <w:rPr>
          <w:rFonts w:hint="eastAsia" w:ascii="Times New Roman" w:hAnsi="Times New Roman" w:eastAsia="仿宋_GB2312" w:cs="Times New Roman"/>
          <w:b/>
          <w:bCs/>
          <w:kern w:val="2"/>
          <w:position w:val="6"/>
          <w:sz w:val="30"/>
          <w:szCs w:val="30"/>
          <w:lang w:val="en-US" w:eastAsia="zh-CN" w:bidi="ar-SA"/>
        </w:rPr>
      </w:pPr>
      <w:r>
        <w:rPr>
          <w:rFonts w:hint="eastAsia" w:eastAsia="仿宋_GB2312" w:cs="Times New Roman"/>
          <w:b/>
          <w:bCs/>
          <w:kern w:val="2"/>
          <w:position w:val="6"/>
          <w:sz w:val="30"/>
          <w:szCs w:val="30"/>
          <w:lang w:val="en-US" w:eastAsia="zh-CN" w:bidi="ar-SA"/>
        </w:rPr>
        <w:t>十四、</w:t>
      </w:r>
      <w:r>
        <w:rPr>
          <w:rFonts w:hint="eastAsia" w:ascii="Times New Roman" w:hAnsi="Times New Roman" w:eastAsia="仿宋_GB2312" w:cs="Times New Roman"/>
          <w:b/>
          <w:bCs/>
          <w:kern w:val="2"/>
          <w:position w:val="6"/>
          <w:sz w:val="30"/>
          <w:szCs w:val="30"/>
          <w:lang w:val="en-US" w:eastAsia="zh-CN" w:bidi="ar-SA"/>
        </w:rPr>
        <w:t>中小企业声明函（</w:t>
      </w:r>
      <w:r>
        <w:rPr>
          <w:rFonts w:hint="eastAsia" w:ascii="Times New Roman" w:hAnsi="Times New Roman" w:eastAsia="仿宋_GB2312" w:cs="Times New Roman"/>
          <w:b/>
          <w:bCs/>
          <w:color w:val="FF0000"/>
          <w:kern w:val="2"/>
          <w:position w:val="6"/>
          <w:sz w:val="30"/>
          <w:szCs w:val="30"/>
          <w:highlight w:val="none"/>
          <w:lang w:val="en-US" w:eastAsia="zh-CN" w:bidi="ar-SA"/>
        </w:rPr>
        <w:t>有则填写，无则删除</w:t>
      </w:r>
      <w:r>
        <w:rPr>
          <w:rFonts w:hint="eastAsia" w:ascii="Times New Roman" w:hAnsi="Times New Roman" w:eastAsia="仿宋_GB2312" w:cs="Times New Roman"/>
          <w:b/>
          <w:bCs/>
          <w:kern w:val="2"/>
          <w:position w:val="6"/>
          <w:sz w:val="30"/>
          <w:szCs w:val="30"/>
          <w:lang w:val="en-US" w:eastAsia="zh-CN" w:bidi="ar-SA"/>
        </w:rPr>
        <w:t>）</w:t>
      </w:r>
    </w:p>
    <w:p w14:paraId="24B603B6">
      <w:pPr>
        <w:rPr>
          <w:szCs w:val="32"/>
        </w:rPr>
      </w:pPr>
      <w:r>
        <w:rPr>
          <w:rFonts w:hint="eastAsia"/>
          <w:szCs w:val="32"/>
        </w:rPr>
        <w:t>　　</w:t>
      </w:r>
    </w:p>
    <w:p w14:paraId="3567748E">
      <w:pPr>
        <w:spacing w:line="360" w:lineRule="auto"/>
        <w:ind w:firstLine="420" w:firstLineChars="200"/>
        <w:rPr>
          <w:rFonts w:ascii="宋体" w:hAnsi="宋体"/>
          <w:szCs w:val="21"/>
        </w:rPr>
      </w:pPr>
      <w:r>
        <w:rPr>
          <w:rFonts w:hint="eastAsia" w:ascii="宋体" w:hAnsi="宋体"/>
          <w:szCs w:val="21"/>
        </w:rPr>
        <w:t>本公司郑重声明，根据《政府采购促进中小企业发展暂行办法》（财库[2011]181号）的规定，本公司为</w:t>
      </w:r>
      <w:bookmarkStart w:id="109" w:name="OLE_LINK5"/>
      <w:r>
        <w:rPr>
          <w:rFonts w:hint="eastAsia" w:ascii="宋体" w:hAnsi="宋体"/>
          <w:szCs w:val="21"/>
        </w:rPr>
        <w:t>______（请填写：中型、小型、微型）企业</w:t>
      </w:r>
      <w:bookmarkEnd w:id="109"/>
      <w:r>
        <w:rPr>
          <w:rFonts w:hint="eastAsia" w:ascii="宋体" w:hAnsi="宋体"/>
          <w:szCs w:val="21"/>
        </w:rPr>
        <w:t>。即，本公司同时满足以下条件：</w:t>
      </w:r>
    </w:p>
    <w:p w14:paraId="2EFCD103">
      <w:pPr>
        <w:spacing w:line="360" w:lineRule="auto"/>
        <w:ind w:firstLine="420" w:firstLineChars="200"/>
        <w:rPr>
          <w:rFonts w:ascii="宋体" w:hAnsi="宋体"/>
          <w:szCs w:val="21"/>
        </w:rPr>
      </w:pPr>
      <w:r>
        <w:rPr>
          <w:rFonts w:hint="eastAsia" w:ascii="宋体" w:hAnsi="宋体"/>
          <w:szCs w:val="21"/>
        </w:rPr>
        <w:t>1.根据《工业和信息化部、国家统计局、国家发展和改革委员会、财政部关于印发中小企业划型标准规定的通知》（工信部联企业[2011]300号）规定的划分标准，本公司为______（请填写：中型、小型、微型）企业。</w:t>
      </w:r>
    </w:p>
    <w:p w14:paraId="6C4EA5BE">
      <w:pPr>
        <w:spacing w:line="360" w:lineRule="auto"/>
        <w:ind w:firstLine="420" w:firstLineChars="200"/>
        <w:rPr>
          <w:rFonts w:hint="eastAsia" w:ascii="宋体" w:hAnsi="宋体" w:eastAsia="宋体"/>
          <w:szCs w:val="21"/>
          <w:lang w:eastAsia="zh-CN"/>
        </w:rPr>
      </w:pPr>
      <w:r>
        <w:rPr>
          <w:rFonts w:hint="eastAsia" w:ascii="宋体" w:hAnsi="宋体"/>
          <w:szCs w:val="21"/>
        </w:rPr>
        <w:t xml:space="preserve">2. </w:t>
      </w:r>
      <w:r>
        <w:rPr>
          <w:rFonts w:ascii="宋体" w:hAnsi="宋体"/>
          <w:szCs w:val="21"/>
        </w:rPr>
        <w:t>本公司参加______单位的______项目采购活动</w:t>
      </w:r>
      <w:r>
        <w:rPr>
          <w:rFonts w:hint="eastAsia" w:ascii="宋体" w:hAnsi="宋体"/>
          <w:szCs w:val="21"/>
        </w:rPr>
        <w:t>由</w:t>
      </w:r>
      <w:r>
        <w:rPr>
          <w:rFonts w:ascii="宋体" w:hAnsi="宋体"/>
          <w:szCs w:val="21"/>
        </w:rPr>
        <w:t>本企业承担工程</w:t>
      </w:r>
      <w:r>
        <w:rPr>
          <w:rFonts w:hint="eastAsia" w:ascii="宋体" w:hAnsi="宋体"/>
          <w:szCs w:val="21"/>
        </w:rPr>
        <w:t>（或</w:t>
      </w:r>
      <w:r>
        <w:rPr>
          <w:rFonts w:ascii="宋体" w:hAnsi="宋体"/>
          <w:szCs w:val="21"/>
        </w:rPr>
        <w:t>提供服务</w:t>
      </w:r>
      <w:r>
        <w:rPr>
          <w:rFonts w:hint="eastAsia" w:ascii="宋体" w:hAnsi="宋体"/>
          <w:szCs w:val="21"/>
        </w:rPr>
        <w:t>）</w:t>
      </w:r>
      <w:r>
        <w:rPr>
          <w:rFonts w:hint="eastAsia" w:ascii="宋体" w:hAnsi="宋体"/>
          <w:szCs w:val="21"/>
          <w:lang w:eastAsia="zh-CN"/>
        </w:rPr>
        <w:t>。</w:t>
      </w:r>
    </w:p>
    <w:p w14:paraId="4DF8F5C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val="en-US" w:eastAsia="zh-CN"/>
        </w:rPr>
        <w:t>3.</w:t>
      </w:r>
      <w:r>
        <w:rPr>
          <w:rFonts w:ascii="宋体" w:hAnsi="宋体" w:eastAsia="宋体" w:cs="Times New Roman"/>
          <w:sz w:val="24"/>
          <w:szCs w:val="24"/>
        </w:rPr>
        <w:t xml:space="preserve"> </w:t>
      </w:r>
      <w:r>
        <w:rPr>
          <w:rFonts w:hint="eastAsia" w:ascii="宋体" w:hAnsi="宋体" w:eastAsia="宋体" w:cs="Times New Roman"/>
          <w:sz w:val="24"/>
          <w:szCs w:val="24"/>
          <w:u w:val="single"/>
        </w:rPr>
        <w:t>（标的名称）</w:t>
      </w:r>
      <w:r>
        <w:rPr>
          <w:rFonts w:hint="eastAsia" w:ascii="宋体" w:hAnsi="宋体" w:eastAsia="宋体" w:cs="Times New Roman"/>
          <w:sz w:val="24"/>
          <w:szCs w:val="24"/>
        </w:rPr>
        <w:t>，属于</w:t>
      </w:r>
      <w:r>
        <w:rPr>
          <w:rFonts w:hint="eastAsia" w:ascii="宋体" w:hAnsi="宋体" w:eastAsia="宋体" w:cs="Times New Roman"/>
          <w:sz w:val="24"/>
          <w:szCs w:val="24"/>
          <w:u w:val="single"/>
        </w:rPr>
        <w:t>（采购文件中明确的所属行业）</w:t>
      </w:r>
      <w:r>
        <w:rPr>
          <w:rFonts w:hint="eastAsia" w:ascii="宋体" w:hAnsi="宋体" w:eastAsia="宋体" w:cs="Times New Roman"/>
          <w:sz w:val="24"/>
          <w:szCs w:val="24"/>
        </w:rPr>
        <w:t>；承建（承接）企业为</w:t>
      </w:r>
      <w:r>
        <w:rPr>
          <w:rFonts w:hint="eastAsia" w:ascii="宋体" w:hAnsi="宋体" w:eastAsia="宋体" w:cs="Times New Roman"/>
          <w:sz w:val="24"/>
          <w:szCs w:val="24"/>
          <w:u w:val="single"/>
        </w:rPr>
        <w:t>（企业名称）</w:t>
      </w:r>
      <w:r>
        <w:rPr>
          <w:rFonts w:hint="eastAsia" w:ascii="宋体" w:hAnsi="宋体" w:eastAsia="宋体" w:cs="Times New Roman"/>
          <w:sz w:val="24"/>
          <w:szCs w:val="24"/>
        </w:rPr>
        <w:t>，从业人员</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人，营业收入为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万元，资产总额为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万元，属于</w:t>
      </w:r>
      <w:r>
        <w:rPr>
          <w:rFonts w:hint="eastAsia" w:ascii="宋体" w:hAnsi="宋体" w:eastAsia="宋体" w:cs="Times New Roman"/>
          <w:sz w:val="24"/>
          <w:szCs w:val="24"/>
          <w:u w:val="single"/>
        </w:rPr>
        <w:t>（中型企业、小型企业、微型企业）</w:t>
      </w:r>
      <w:r>
        <w:rPr>
          <w:rFonts w:hint="eastAsia" w:ascii="宋体" w:hAnsi="宋体" w:eastAsia="宋体" w:cs="Times New Roman"/>
          <w:sz w:val="24"/>
          <w:szCs w:val="24"/>
        </w:rPr>
        <w:t>；</w:t>
      </w:r>
    </w:p>
    <w:p w14:paraId="654846BA">
      <w:pPr>
        <w:spacing w:line="360" w:lineRule="auto"/>
        <w:ind w:firstLine="960" w:firstLineChars="400"/>
        <w:rPr>
          <w:rFonts w:ascii="宋体" w:hAnsi="宋体" w:eastAsia="宋体" w:cs="Times New Roman"/>
          <w:sz w:val="24"/>
          <w:szCs w:val="24"/>
        </w:rPr>
      </w:pPr>
      <w:r>
        <w:rPr>
          <w:rFonts w:hint="eastAsia" w:ascii="宋体" w:hAnsi="宋体" w:eastAsia="宋体" w:cs="Times New Roman"/>
          <w:sz w:val="24"/>
          <w:szCs w:val="24"/>
        </w:rPr>
        <w:t>……</w:t>
      </w:r>
    </w:p>
    <w:p w14:paraId="408DDCD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以上企业，不属于大企业的分支机构，不存在控股股东为大企业的情形，也不存在与大企业的负责人为同一人的情形。</w:t>
      </w:r>
    </w:p>
    <w:p w14:paraId="76FB98F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本企业对上述声明内容的真实性负责。如有虚假，将依法承担相应责任。</w:t>
      </w:r>
    </w:p>
    <w:p w14:paraId="21179DB3">
      <w:pPr>
        <w:spacing w:line="360" w:lineRule="auto"/>
        <w:ind w:firstLine="480" w:firstLineChars="200"/>
        <w:rPr>
          <w:rFonts w:ascii="仿宋" w:hAnsi="Times New Roman" w:eastAsia="仿宋" w:cs="仿宋"/>
          <w:kern w:val="0"/>
          <w:sz w:val="24"/>
          <w:szCs w:val="24"/>
        </w:rPr>
      </w:pPr>
    </w:p>
    <w:p w14:paraId="08CAE6BF">
      <w:pPr>
        <w:spacing w:line="360" w:lineRule="auto"/>
        <w:ind w:firstLine="480" w:firstLineChars="200"/>
        <w:rPr>
          <w:rFonts w:ascii="仿宋" w:hAnsi="Times New Roman" w:eastAsia="仿宋" w:cs="仿宋"/>
          <w:kern w:val="0"/>
          <w:sz w:val="24"/>
          <w:szCs w:val="24"/>
        </w:rPr>
      </w:pPr>
    </w:p>
    <w:p w14:paraId="2AA6B6FE">
      <w:pPr>
        <w:spacing w:line="360" w:lineRule="auto"/>
        <w:rPr>
          <w:rFonts w:ascii="宋体" w:hAnsi="宋体" w:eastAsia="宋体" w:cs="Times New Roman"/>
          <w:sz w:val="24"/>
          <w:szCs w:val="24"/>
        </w:rPr>
      </w:pPr>
    </w:p>
    <w:p w14:paraId="35EC97D6">
      <w:pPr>
        <w:adjustRightInd w:val="0"/>
        <w:snapToGrid w:val="0"/>
        <w:spacing w:line="360" w:lineRule="auto"/>
        <w:ind w:firstLine="4620"/>
        <w:rPr>
          <w:rFonts w:ascii="宋体" w:hAnsi="宋体" w:eastAsia="宋体" w:cs="Times New Roman"/>
          <w:sz w:val="24"/>
          <w:szCs w:val="24"/>
        </w:rPr>
      </w:pPr>
      <w:r>
        <w:rPr>
          <w:rFonts w:hint="eastAsia" w:ascii="宋体" w:hAnsi="宋体" w:eastAsia="宋体" w:cs="Times New Roman"/>
          <w:sz w:val="24"/>
          <w:szCs w:val="24"/>
        </w:rPr>
        <w:t>供应商名称（盖单位章）：</w:t>
      </w:r>
    </w:p>
    <w:p w14:paraId="45FFC44C">
      <w:pPr>
        <w:adjustRightInd w:val="0"/>
        <w:snapToGrid w:val="0"/>
        <w:spacing w:line="360" w:lineRule="auto"/>
        <w:ind w:firstLine="6510"/>
        <w:rPr>
          <w:rFonts w:ascii="宋体" w:hAnsi="宋体" w:eastAsia="宋体" w:cs="Times New Roman"/>
          <w:sz w:val="24"/>
          <w:szCs w:val="24"/>
        </w:rPr>
      </w:pPr>
      <w:r>
        <w:rPr>
          <w:rFonts w:hint="eastAsia" w:ascii="宋体" w:hAnsi="宋体" w:eastAsia="宋体" w:cs="Times New Roman"/>
          <w:sz w:val="24"/>
          <w:szCs w:val="24"/>
        </w:rPr>
        <w:t>年   月  日</w:t>
      </w:r>
    </w:p>
    <w:p w14:paraId="372C741E">
      <w:pPr>
        <w:adjustRightInd w:val="0"/>
        <w:snapToGrid w:val="0"/>
        <w:spacing w:line="400" w:lineRule="exact"/>
        <w:ind w:left="-88" w:leftChars="-42"/>
        <w:rPr>
          <w:rFonts w:ascii="宋体" w:hAnsi="宋体" w:eastAsia="宋体" w:cs="Times New Roman"/>
          <w:bCs/>
          <w:kern w:val="44"/>
          <w:sz w:val="24"/>
          <w:szCs w:val="24"/>
        </w:rPr>
      </w:pPr>
    </w:p>
    <w:p w14:paraId="5F444A0A">
      <w:pPr>
        <w:keepNext/>
        <w:keepLines/>
        <w:spacing w:line="400" w:lineRule="exact"/>
        <w:outlineLvl w:val="0"/>
        <w:rPr>
          <w:rFonts w:ascii="宋体" w:hAnsi="宋体" w:eastAsia="宋体" w:cs="Times New Roman"/>
          <w:bCs/>
          <w:kern w:val="44"/>
          <w:sz w:val="24"/>
          <w:szCs w:val="24"/>
        </w:rPr>
      </w:pPr>
      <w:bookmarkStart w:id="110" w:name="_Toc83721344"/>
      <w:bookmarkStart w:id="111" w:name="_Toc57813946"/>
      <w:bookmarkStart w:id="112" w:name="_Toc407"/>
      <w:r>
        <w:rPr>
          <w:rFonts w:hint="eastAsia" w:ascii="宋体" w:hAnsi="宋体" w:eastAsia="宋体" w:cs="Times New Roman"/>
          <w:bCs/>
          <w:kern w:val="44"/>
          <w:sz w:val="24"/>
          <w:szCs w:val="24"/>
        </w:rPr>
        <w:t>注：</w:t>
      </w:r>
      <w:bookmarkEnd w:id="110"/>
      <w:bookmarkEnd w:id="111"/>
      <w:r>
        <w:rPr>
          <w:rFonts w:hint="eastAsia" w:ascii="宋体" w:hAnsi="宋体" w:eastAsia="宋体" w:cs="Times New Roman"/>
          <w:bCs/>
          <w:kern w:val="44"/>
          <w:sz w:val="24"/>
          <w:szCs w:val="24"/>
        </w:rPr>
        <w:t>从业人员、营业收入、资产总额填报上一年度数据，无上一年度数据的新成立企业可不填报。</w:t>
      </w:r>
      <w:bookmarkEnd w:id="112"/>
    </w:p>
    <w:p w14:paraId="3EC5B650">
      <w:pPr>
        <w:spacing w:line="360" w:lineRule="auto"/>
        <w:ind w:firstLine="420" w:firstLineChars="200"/>
        <w:rPr>
          <w:rFonts w:ascii="宋体" w:hAnsi="宋体"/>
          <w:szCs w:val="21"/>
        </w:rPr>
      </w:pPr>
    </w:p>
    <w:p w14:paraId="60832F25">
      <w:pPr>
        <w:spacing w:line="360" w:lineRule="auto"/>
        <w:rPr>
          <w:rFonts w:ascii="宋体" w:hAnsi="宋体"/>
          <w:szCs w:val="21"/>
        </w:rPr>
      </w:pPr>
    </w:p>
    <w:p w14:paraId="30FD1978">
      <w:pPr>
        <w:spacing w:line="360" w:lineRule="auto"/>
        <w:rPr>
          <w:rFonts w:ascii="宋体" w:hAnsi="宋体"/>
          <w:szCs w:val="21"/>
        </w:rPr>
      </w:pPr>
      <w:bookmarkStart w:id="113" w:name="_Toc24292269"/>
      <w:bookmarkStart w:id="114" w:name="_Toc19193636"/>
      <w:bookmarkStart w:id="115" w:name="_Toc25156856"/>
      <w:r>
        <w:rPr>
          <w:rFonts w:hint="eastAsia" w:ascii="宋体" w:hAnsi="宋体"/>
          <w:szCs w:val="21"/>
        </w:rPr>
        <w:t>注：1.中小微企业参加的，应出具本声明函。</w:t>
      </w:r>
      <w:bookmarkEnd w:id="113"/>
      <w:bookmarkEnd w:id="114"/>
      <w:bookmarkEnd w:id="115"/>
    </w:p>
    <w:p w14:paraId="6E845EB9">
      <w:pPr>
        <w:tabs>
          <w:tab w:val="left" w:pos="720"/>
        </w:tabs>
        <w:spacing w:line="360" w:lineRule="auto"/>
        <w:ind w:firstLine="420" w:firstLineChars="200"/>
        <w:rPr>
          <w:rFonts w:hint="eastAsia"/>
          <w:szCs w:val="21"/>
        </w:rPr>
      </w:pPr>
      <w:bookmarkStart w:id="116" w:name="_Toc19193637"/>
      <w:bookmarkStart w:id="117" w:name="_Toc25156857"/>
      <w:bookmarkStart w:id="118" w:name="_Toc24292270"/>
      <w:r>
        <w:rPr>
          <w:rFonts w:hint="eastAsia" w:ascii="宋体" w:hAnsi="宋体"/>
          <w:szCs w:val="21"/>
        </w:rPr>
        <w:t>2.非中小微企业不需出具本声明函。</w:t>
      </w:r>
      <w:bookmarkEnd w:id="116"/>
      <w:bookmarkEnd w:id="117"/>
      <w:bookmarkEnd w:id="118"/>
      <w:r>
        <w:rPr>
          <w:rFonts w:hint="eastAsia"/>
          <w:szCs w:val="21"/>
        </w:rPr>
        <w:br w:type="textWrapping"/>
      </w:r>
      <w:r>
        <w:rPr>
          <w:rFonts w:hint="eastAsia"/>
          <w:szCs w:val="21"/>
        </w:rPr>
        <w:t>　　</w:t>
      </w:r>
    </w:p>
    <w:p w14:paraId="355C9087">
      <w:pPr>
        <w:rPr>
          <w:rFonts w:hint="eastAsia" w:ascii="宋体" w:hAnsi="宋体" w:eastAsia="宋体"/>
          <w:b/>
          <w:szCs w:val="22"/>
        </w:rPr>
      </w:pPr>
      <w:r>
        <w:rPr>
          <w:rFonts w:hint="eastAsia" w:ascii="宋体" w:hAnsi="宋体" w:eastAsia="宋体"/>
          <w:b/>
          <w:szCs w:val="22"/>
        </w:rPr>
        <w:br w:type="page"/>
      </w:r>
    </w:p>
    <w:p w14:paraId="750DE12D">
      <w:pPr>
        <w:jc w:val="center"/>
        <w:rPr>
          <w:rFonts w:hint="eastAsia" w:ascii="宋体" w:hAnsi="宋体" w:eastAsia="宋体"/>
          <w:b/>
          <w:szCs w:val="22"/>
        </w:rPr>
      </w:pPr>
      <w:r>
        <w:rPr>
          <w:rFonts w:hint="eastAsia" w:ascii="宋体" w:hAnsi="宋体" w:eastAsia="宋体"/>
          <w:b/>
          <w:szCs w:val="22"/>
        </w:rPr>
        <w:t>中小企业划型标准（</w:t>
      </w:r>
      <w:r>
        <w:rPr>
          <w:rFonts w:hint="eastAsia" w:ascii="宋体" w:hAnsi="宋体" w:eastAsia="宋体"/>
          <w:b/>
          <w:color w:val="FF0000"/>
          <w:szCs w:val="22"/>
        </w:rPr>
        <w:t>有则填写，无则删除</w:t>
      </w:r>
      <w:r>
        <w:rPr>
          <w:rFonts w:hint="eastAsia" w:ascii="宋体" w:hAnsi="宋体" w:eastAsia="宋体"/>
          <w:b/>
          <w:szCs w:val="22"/>
        </w:rPr>
        <w:t>）</w:t>
      </w:r>
    </w:p>
    <w:p w14:paraId="5C763C03">
      <w:pPr>
        <w:pStyle w:val="2"/>
        <w:rPr>
          <w:rFonts w:hint="eastAsia"/>
        </w:rPr>
      </w:pPr>
    </w:p>
    <w:p w14:paraId="6A92B831">
      <w:pPr>
        <w:tabs>
          <w:tab w:val="left" w:pos="180"/>
          <w:tab w:val="left" w:pos="1620"/>
        </w:tabs>
        <w:spacing w:after="312" w:afterLines="100" w:line="300" w:lineRule="auto"/>
        <w:jc w:val="center"/>
        <w:outlineLvl w:val="0"/>
        <w:rPr>
          <w:sz w:val="20"/>
          <w:szCs w:val="20"/>
        </w:rPr>
      </w:pPr>
      <w:r>
        <w:rPr>
          <w:rFonts w:hint="eastAsia" w:ascii="宋体" w:hAnsi="宋体" w:eastAsia="宋体"/>
          <w:b/>
          <w:bCs/>
          <w:kern w:val="44"/>
          <w:sz w:val="32"/>
          <w:szCs w:val="21"/>
          <w:lang w:eastAsia="zh-CN"/>
        </w:rPr>
        <w:drawing>
          <wp:anchor distT="0" distB="0" distL="114300" distR="114300" simplePos="0" relativeHeight="251659264" behindDoc="1" locked="0" layoutInCell="1" allowOverlap="1">
            <wp:simplePos x="0" y="0"/>
            <wp:positionH relativeFrom="column">
              <wp:posOffset>-1591945</wp:posOffset>
            </wp:positionH>
            <wp:positionV relativeFrom="paragraph">
              <wp:posOffset>1494155</wp:posOffset>
            </wp:positionV>
            <wp:extent cx="8865870" cy="5518785"/>
            <wp:effectExtent l="0" t="0" r="5715" b="11430"/>
            <wp:wrapNone/>
            <wp:docPr id="3" name="图片 1" descr="中小企业划型标准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中小企业划型标准_1"/>
                    <pic:cNvPicPr>
                      <a:picLocks noChangeAspect="1"/>
                    </pic:cNvPicPr>
                  </pic:nvPicPr>
                  <pic:blipFill>
                    <a:blip r:embed="rId9"/>
                    <a:srcRect l="6142" t="11577" r="6168" b="13118"/>
                    <a:stretch>
                      <a:fillRect/>
                    </a:stretch>
                  </pic:blipFill>
                  <pic:spPr>
                    <a:xfrm rot="-5400000">
                      <a:off x="0" y="0"/>
                      <a:ext cx="8865870" cy="5518785"/>
                    </a:xfrm>
                    <a:prstGeom prst="rect">
                      <a:avLst/>
                    </a:prstGeom>
                    <a:noFill/>
                    <a:ln>
                      <a:noFill/>
                    </a:ln>
                  </pic:spPr>
                </pic:pic>
              </a:graphicData>
            </a:graphic>
          </wp:anchor>
        </w:drawing>
      </w:r>
    </w:p>
    <w:p w14:paraId="26D53414">
      <w:pPr>
        <w:pStyle w:val="2"/>
        <w:sectPr>
          <w:footerReference r:id="rId7" w:type="default"/>
          <w:pgSz w:w="11906" w:h="16838"/>
          <w:pgMar w:top="1701" w:right="1474" w:bottom="1701" w:left="1474" w:header="851" w:footer="992" w:gutter="0"/>
          <w:pgNumType w:fmt="decimal"/>
          <w:cols w:space="720" w:num="1"/>
          <w:docGrid w:type="lines" w:linePitch="312" w:charSpace="0"/>
        </w:sectPr>
      </w:pPr>
    </w:p>
    <w:p w14:paraId="0D1F7D03">
      <w:pPr>
        <w:keepNext w:val="0"/>
        <w:keepLines w:val="0"/>
        <w:widowControl/>
        <w:suppressLineNumbers w:val="0"/>
        <w:jc w:val="center"/>
      </w:pPr>
      <w:r>
        <w:rPr>
          <w:rFonts w:hint="eastAsia" w:ascii="Times New Roman" w:hAnsi="Times New Roman" w:eastAsia="仿宋_GB2312" w:cs="Times New Roman"/>
          <w:b/>
          <w:bCs/>
          <w:kern w:val="2"/>
          <w:position w:val="6"/>
          <w:sz w:val="30"/>
          <w:szCs w:val="30"/>
          <w:lang w:val="en-US" w:eastAsia="zh-CN" w:bidi="ar-SA"/>
        </w:rPr>
        <w:t>监狱企业证明文件（</w:t>
      </w:r>
      <w:r>
        <w:rPr>
          <w:rFonts w:hint="eastAsia" w:ascii="Times New Roman" w:hAnsi="Times New Roman" w:eastAsia="仿宋_GB2312" w:cs="Times New Roman"/>
          <w:b/>
          <w:bCs/>
          <w:color w:val="FF0000"/>
          <w:kern w:val="2"/>
          <w:position w:val="6"/>
          <w:sz w:val="30"/>
          <w:szCs w:val="30"/>
          <w:lang w:val="en-US" w:eastAsia="zh-CN" w:bidi="ar-SA"/>
        </w:rPr>
        <w:t>有则填写，无则删除</w:t>
      </w:r>
      <w:r>
        <w:rPr>
          <w:rFonts w:hint="eastAsia" w:ascii="Times New Roman" w:hAnsi="Times New Roman" w:eastAsia="仿宋_GB2312" w:cs="Times New Roman"/>
          <w:b/>
          <w:bCs/>
          <w:kern w:val="2"/>
          <w:position w:val="6"/>
          <w:sz w:val="30"/>
          <w:szCs w:val="30"/>
          <w:lang w:val="en-US" w:eastAsia="zh-CN" w:bidi="ar-SA"/>
        </w:rPr>
        <w:t>）</w:t>
      </w:r>
    </w:p>
    <w:p w14:paraId="4576D418">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14:paraId="16B1C949">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14:paraId="54DB73CF">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14:paraId="641E3B22">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14:paraId="1062924F">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供应商如是监狱企业，提供相关证明文件。 </w:t>
      </w:r>
    </w:p>
    <w:p w14:paraId="76E85CF4">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14:paraId="6D7B9DBC">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14:paraId="75FBAEC7">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14:paraId="73539EE7">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14:paraId="6B13F8A4">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14:paraId="240FF75E">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14:paraId="6C0B2BFF">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14:paraId="4E0E2011">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14:paraId="28922B6C">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14:paraId="78C8CCC7">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14:paraId="63CC81AA">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14:paraId="790D4769">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14:paraId="0E0AB185">
      <w:pPr>
        <w:tabs>
          <w:tab w:val="left" w:pos="720"/>
        </w:tabs>
        <w:spacing w:line="360" w:lineRule="auto"/>
        <w:ind w:firstLine="420" w:firstLineChars="200"/>
        <w:rPr>
          <w:rFonts w:hint="eastAsia"/>
          <w:szCs w:val="21"/>
        </w:rPr>
      </w:pPr>
      <w:r>
        <w:rPr>
          <w:rFonts w:hint="eastAsia"/>
          <w:szCs w:val="21"/>
        </w:rPr>
        <w:t xml:space="preserve">               </w:t>
      </w:r>
      <w:r>
        <w:rPr>
          <w:rFonts w:hint="eastAsia"/>
          <w:szCs w:val="21"/>
          <w:lang w:val="en-US" w:eastAsia="zh-CN"/>
        </w:rPr>
        <w:t xml:space="preserve">                          </w:t>
      </w:r>
      <w:r>
        <w:rPr>
          <w:rFonts w:hint="eastAsia"/>
          <w:szCs w:val="21"/>
        </w:rPr>
        <w:t>单位名称（盖章）：</w:t>
      </w:r>
    </w:p>
    <w:p w14:paraId="45F01F15">
      <w:pPr>
        <w:tabs>
          <w:tab w:val="left" w:pos="720"/>
        </w:tabs>
        <w:spacing w:line="360" w:lineRule="auto"/>
        <w:ind w:firstLine="4830" w:firstLineChars="2300"/>
        <w:rPr>
          <w:rFonts w:hint="eastAsia"/>
          <w:szCs w:val="21"/>
        </w:rPr>
      </w:pPr>
      <w:r>
        <w:rPr>
          <w:rFonts w:hint="eastAsia"/>
          <w:szCs w:val="21"/>
        </w:rPr>
        <w:t>法人签字（签章）：</w:t>
      </w:r>
      <w:r>
        <w:rPr>
          <w:rFonts w:hint="eastAsia"/>
          <w:szCs w:val="21"/>
        </w:rPr>
        <w:br w:type="textWrapping"/>
      </w:r>
      <w:r>
        <w:rPr>
          <w:rFonts w:hint="eastAsia"/>
          <w:szCs w:val="21"/>
        </w:rPr>
        <w:t>　</w:t>
      </w:r>
      <w:r>
        <w:rPr>
          <w:rFonts w:hint="eastAsia"/>
          <w:szCs w:val="21"/>
          <w:lang w:val="en-US" w:eastAsia="zh-CN"/>
        </w:rPr>
        <w:t xml:space="preserve">                                           </w:t>
      </w:r>
      <w:r>
        <w:rPr>
          <w:rFonts w:hint="eastAsia"/>
          <w:szCs w:val="21"/>
        </w:rPr>
        <w:t xml:space="preserve"> 日  </w:t>
      </w:r>
      <w:r>
        <w:rPr>
          <w:rFonts w:hint="eastAsia"/>
          <w:szCs w:val="21"/>
          <w:lang w:val="en-US" w:eastAsia="zh-CN"/>
        </w:rPr>
        <w:t xml:space="preserve">          </w:t>
      </w:r>
      <w:r>
        <w:rPr>
          <w:rFonts w:hint="eastAsia"/>
          <w:szCs w:val="21"/>
        </w:rPr>
        <w:t> 期：</w:t>
      </w:r>
    </w:p>
    <w:p w14:paraId="62002DBF">
      <w:pPr>
        <w:keepNext w:val="0"/>
        <w:keepLines w:val="0"/>
        <w:widowControl/>
        <w:suppressLineNumbers w:val="0"/>
        <w:jc w:val="center"/>
        <w:rPr>
          <w:rFonts w:hint="eastAsia" w:ascii="Times New Roman" w:hAnsi="Times New Roman" w:eastAsia="仿宋_GB2312" w:cs="Times New Roman"/>
          <w:b/>
          <w:bCs/>
          <w:kern w:val="2"/>
          <w:position w:val="6"/>
          <w:sz w:val="30"/>
          <w:szCs w:val="30"/>
          <w:lang w:val="en-US" w:eastAsia="zh-CN" w:bidi="ar-SA"/>
        </w:rPr>
      </w:pPr>
    </w:p>
    <w:p w14:paraId="40405B37">
      <w:pPr>
        <w:keepNext w:val="0"/>
        <w:keepLines w:val="0"/>
        <w:widowControl/>
        <w:suppressLineNumbers w:val="0"/>
        <w:jc w:val="center"/>
        <w:rPr>
          <w:rFonts w:hint="eastAsia" w:ascii="Times New Roman" w:hAnsi="Times New Roman" w:eastAsia="仿宋_GB2312" w:cs="Times New Roman"/>
          <w:b/>
          <w:bCs/>
          <w:kern w:val="2"/>
          <w:position w:val="6"/>
          <w:sz w:val="30"/>
          <w:szCs w:val="30"/>
          <w:lang w:val="en-US" w:eastAsia="zh-CN" w:bidi="ar-SA"/>
        </w:rPr>
      </w:pPr>
    </w:p>
    <w:p w14:paraId="08C3E365">
      <w:pPr>
        <w:keepNext w:val="0"/>
        <w:keepLines w:val="0"/>
        <w:widowControl/>
        <w:suppressLineNumbers w:val="0"/>
        <w:jc w:val="center"/>
        <w:rPr>
          <w:rFonts w:hint="eastAsia" w:ascii="Times New Roman" w:hAnsi="Times New Roman" w:eastAsia="仿宋_GB2312" w:cs="Times New Roman"/>
          <w:b/>
          <w:bCs/>
          <w:kern w:val="2"/>
          <w:position w:val="6"/>
          <w:sz w:val="30"/>
          <w:szCs w:val="30"/>
          <w:lang w:val="en-US" w:eastAsia="zh-CN" w:bidi="ar-SA"/>
        </w:rPr>
      </w:pPr>
    </w:p>
    <w:p w14:paraId="40DAD439">
      <w:pPr>
        <w:keepNext w:val="0"/>
        <w:keepLines w:val="0"/>
        <w:widowControl/>
        <w:suppressLineNumbers w:val="0"/>
        <w:jc w:val="center"/>
        <w:rPr>
          <w:rFonts w:hint="eastAsia" w:ascii="Times New Roman" w:hAnsi="Times New Roman" w:eastAsia="仿宋_GB2312" w:cs="Times New Roman"/>
          <w:b/>
          <w:bCs/>
          <w:kern w:val="2"/>
          <w:position w:val="6"/>
          <w:sz w:val="30"/>
          <w:szCs w:val="30"/>
          <w:lang w:val="en-US" w:eastAsia="zh-CN" w:bidi="ar-SA"/>
        </w:rPr>
      </w:pPr>
    </w:p>
    <w:p w14:paraId="4A83D9CF">
      <w:pPr>
        <w:keepNext w:val="0"/>
        <w:keepLines w:val="0"/>
        <w:widowControl/>
        <w:suppressLineNumbers w:val="0"/>
        <w:jc w:val="center"/>
        <w:rPr>
          <w:rFonts w:hint="eastAsia" w:ascii="Times New Roman" w:hAnsi="Times New Roman" w:eastAsia="仿宋_GB2312" w:cs="Times New Roman"/>
          <w:b/>
          <w:bCs/>
          <w:kern w:val="2"/>
          <w:position w:val="6"/>
          <w:sz w:val="30"/>
          <w:szCs w:val="30"/>
          <w:lang w:val="en-US" w:eastAsia="zh-CN" w:bidi="ar-SA"/>
        </w:rPr>
      </w:pPr>
    </w:p>
    <w:p w14:paraId="7E2F3064">
      <w:pPr>
        <w:keepNext w:val="0"/>
        <w:keepLines w:val="0"/>
        <w:widowControl/>
        <w:suppressLineNumbers w:val="0"/>
        <w:jc w:val="center"/>
        <w:rPr>
          <w:rFonts w:hint="eastAsia" w:ascii="Times New Roman" w:hAnsi="Times New Roman" w:eastAsia="仿宋_GB2312" w:cs="Times New Roman"/>
          <w:b/>
          <w:bCs/>
          <w:kern w:val="2"/>
          <w:position w:val="6"/>
          <w:sz w:val="30"/>
          <w:szCs w:val="30"/>
          <w:lang w:val="en-US" w:eastAsia="zh-CN" w:bidi="ar-SA"/>
        </w:rPr>
      </w:pPr>
    </w:p>
    <w:p w14:paraId="37BD7203">
      <w:pPr>
        <w:keepNext w:val="0"/>
        <w:keepLines w:val="0"/>
        <w:widowControl/>
        <w:suppressLineNumbers w:val="0"/>
        <w:jc w:val="center"/>
        <w:rPr>
          <w:rFonts w:hint="eastAsia" w:ascii="Times New Roman" w:hAnsi="Times New Roman" w:eastAsia="仿宋_GB2312" w:cs="Times New Roman"/>
          <w:b/>
          <w:bCs/>
          <w:kern w:val="2"/>
          <w:position w:val="6"/>
          <w:sz w:val="30"/>
          <w:szCs w:val="30"/>
          <w:lang w:val="en-US" w:eastAsia="zh-CN" w:bidi="ar-SA"/>
        </w:rPr>
      </w:pPr>
    </w:p>
    <w:p w14:paraId="45235020">
      <w:pPr>
        <w:keepNext w:val="0"/>
        <w:keepLines w:val="0"/>
        <w:widowControl/>
        <w:suppressLineNumbers w:val="0"/>
        <w:jc w:val="center"/>
        <w:rPr>
          <w:rFonts w:hint="eastAsia" w:ascii="Times New Roman" w:hAnsi="Times New Roman" w:eastAsia="仿宋_GB2312" w:cs="Times New Roman"/>
          <w:b/>
          <w:bCs/>
          <w:kern w:val="2"/>
          <w:position w:val="6"/>
          <w:sz w:val="30"/>
          <w:szCs w:val="30"/>
          <w:lang w:val="en-US" w:eastAsia="zh-CN" w:bidi="ar-SA"/>
        </w:rPr>
      </w:pPr>
    </w:p>
    <w:p w14:paraId="4D1594BD">
      <w:pPr>
        <w:keepNext w:val="0"/>
        <w:keepLines w:val="0"/>
        <w:widowControl/>
        <w:suppressLineNumbers w:val="0"/>
        <w:jc w:val="center"/>
        <w:rPr>
          <w:rFonts w:hint="eastAsia" w:ascii="Times New Roman" w:hAnsi="Times New Roman" w:eastAsia="仿宋_GB2312" w:cs="Times New Roman"/>
          <w:b/>
          <w:bCs/>
          <w:kern w:val="2"/>
          <w:position w:val="6"/>
          <w:sz w:val="30"/>
          <w:szCs w:val="30"/>
          <w:lang w:val="en-US" w:eastAsia="zh-CN" w:bidi="ar-SA"/>
        </w:rPr>
      </w:pPr>
    </w:p>
    <w:p w14:paraId="44E3F37C">
      <w:pPr>
        <w:keepNext w:val="0"/>
        <w:keepLines w:val="0"/>
        <w:widowControl/>
        <w:suppressLineNumbers w:val="0"/>
        <w:jc w:val="center"/>
      </w:pPr>
      <w:r>
        <w:rPr>
          <w:rFonts w:hint="eastAsia" w:ascii="Times New Roman" w:hAnsi="Times New Roman" w:eastAsia="仿宋_GB2312" w:cs="Times New Roman"/>
          <w:b/>
          <w:bCs/>
          <w:kern w:val="2"/>
          <w:position w:val="6"/>
          <w:sz w:val="30"/>
          <w:szCs w:val="30"/>
          <w:lang w:val="en-US" w:eastAsia="zh-CN" w:bidi="ar-SA"/>
        </w:rPr>
        <w:t>残疾人福利性单位声明函（</w:t>
      </w:r>
      <w:r>
        <w:rPr>
          <w:rFonts w:hint="eastAsia" w:ascii="Times New Roman" w:hAnsi="Times New Roman" w:eastAsia="仿宋_GB2312" w:cs="Times New Roman"/>
          <w:b/>
          <w:bCs/>
          <w:color w:val="FF0000"/>
          <w:kern w:val="2"/>
          <w:position w:val="6"/>
          <w:sz w:val="30"/>
          <w:szCs w:val="30"/>
          <w:lang w:val="en-US" w:eastAsia="zh-CN" w:bidi="ar-SA"/>
        </w:rPr>
        <w:t>有则填写，无则删除</w:t>
      </w:r>
      <w:r>
        <w:rPr>
          <w:rFonts w:hint="eastAsia" w:ascii="Times New Roman" w:hAnsi="Times New Roman" w:eastAsia="仿宋_GB2312" w:cs="Times New Roman"/>
          <w:b/>
          <w:bCs/>
          <w:kern w:val="2"/>
          <w:position w:val="6"/>
          <w:sz w:val="30"/>
          <w:szCs w:val="30"/>
          <w:lang w:val="en-US" w:eastAsia="zh-CN" w:bidi="ar-SA"/>
        </w:rPr>
        <w:t>）</w:t>
      </w:r>
    </w:p>
    <w:p w14:paraId="55C4804A">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14:paraId="673C6004">
      <w:pPr>
        <w:tabs>
          <w:tab w:val="left" w:pos="720"/>
        </w:tabs>
        <w:spacing w:line="360" w:lineRule="auto"/>
        <w:ind w:firstLine="1050" w:firstLineChars="500"/>
        <w:rPr>
          <w:rFonts w:hint="eastAsia"/>
          <w:szCs w:val="21"/>
        </w:rPr>
      </w:pPr>
      <w:r>
        <w:rPr>
          <w:rFonts w:hint="eastAsia"/>
          <w:szCs w:val="21"/>
          <w:lang w:val="en-US" w:eastAsia="zh-CN"/>
        </w:rPr>
        <w:t xml:space="preserve">本单位郑重声明，根据《财政部 民政部 中国残疾人联合会关于促进残疾人就业政府 </w:t>
      </w:r>
    </w:p>
    <w:p w14:paraId="4AC8593C">
      <w:pPr>
        <w:tabs>
          <w:tab w:val="left" w:pos="720"/>
        </w:tabs>
        <w:spacing w:line="360" w:lineRule="auto"/>
        <w:ind w:firstLine="420" w:firstLineChars="200"/>
        <w:rPr>
          <w:rFonts w:hint="eastAsia"/>
          <w:szCs w:val="21"/>
        </w:rPr>
      </w:pPr>
      <w:r>
        <w:rPr>
          <w:rFonts w:hint="eastAsia"/>
          <w:szCs w:val="21"/>
          <w:lang w:val="en-US" w:eastAsia="zh-CN"/>
        </w:rPr>
        <w:t xml:space="preserve">采购政策的通知》（财库〔2017〕 141 号）的规定，本单位为符合条件的残疾人福利性单位， </w:t>
      </w:r>
    </w:p>
    <w:p w14:paraId="1F0C653B">
      <w:pPr>
        <w:tabs>
          <w:tab w:val="left" w:pos="720"/>
        </w:tabs>
        <w:spacing w:line="360" w:lineRule="auto"/>
        <w:ind w:firstLine="420" w:firstLineChars="200"/>
        <w:rPr>
          <w:rFonts w:hint="eastAsia"/>
          <w:szCs w:val="21"/>
        </w:rPr>
      </w:pPr>
      <w:r>
        <w:rPr>
          <w:rFonts w:hint="eastAsia"/>
          <w:szCs w:val="21"/>
          <w:lang w:val="en-US" w:eastAsia="zh-CN"/>
        </w:rPr>
        <w:t xml:space="preserve">且本单位参加______单位的 _____ 项目采购活动提供本单位制造的货物（由本单位承担工 </w:t>
      </w:r>
    </w:p>
    <w:p w14:paraId="299A4293">
      <w:pPr>
        <w:tabs>
          <w:tab w:val="left" w:pos="720"/>
        </w:tabs>
        <w:spacing w:line="360" w:lineRule="auto"/>
        <w:ind w:firstLine="420" w:firstLineChars="200"/>
        <w:rPr>
          <w:rFonts w:hint="eastAsia"/>
          <w:szCs w:val="21"/>
        </w:rPr>
      </w:pPr>
      <w:r>
        <w:rPr>
          <w:rFonts w:hint="eastAsia"/>
          <w:szCs w:val="21"/>
          <w:lang w:val="en-US" w:eastAsia="zh-CN"/>
        </w:rPr>
        <w:t xml:space="preserve">程/提供服务），或者提供其他残疾人福利性单位制造的货物（不包括使用非残疾人福利性 </w:t>
      </w:r>
    </w:p>
    <w:p w14:paraId="0CDAE91F">
      <w:pPr>
        <w:tabs>
          <w:tab w:val="left" w:pos="720"/>
        </w:tabs>
        <w:spacing w:line="360" w:lineRule="auto"/>
        <w:ind w:firstLine="420" w:firstLineChars="200"/>
        <w:rPr>
          <w:rFonts w:hint="eastAsia"/>
          <w:szCs w:val="21"/>
        </w:rPr>
      </w:pPr>
      <w:r>
        <w:rPr>
          <w:rFonts w:hint="eastAsia"/>
          <w:szCs w:val="21"/>
          <w:lang w:val="en-US" w:eastAsia="zh-CN"/>
        </w:rPr>
        <w:t xml:space="preserve">单位注册商标的货物）。 </w:t>
      </w:r>
    </w:p>
    <w:p w14:paraId="5A99061A">
      <w:pPr>
        <w:tabs>
          <w:tab w:val="left" w:pos="720"/>
        </w:tabs>
        <w:spacing w:line="360" w:lineRule="auto"/>
        <w:ind w:firstLine="840" w:firstLineChars="400"/>
        <w:rPr>
          <w:rFonts w:hint="eastAsia"/>
          <w:szCs w:val="21"/>
        </w:rPr>
      </w:pPr>
      <w:r>
        <w:rPr>
          <w:rFonts w:hint="eastAsia"/>
          <w:szCs w:val="21"/>
          <w:lang w:val="en-US" w:eastAsia="zh-CN"/>
        </w:rPr>
        <w:t xml:space="preserve">本单位对上述声明的真实性负责。如有虚假，将依法承担相应责任。 </w:t>
      </w:r>
    </w:p>
    <w:p w14:paraId="12659379">
      <w:pPr>
        <w:tabs>
          <w:tab w:val="left" w:pos="720"/>
        </w:tabs>
        <w:spacing w:line="360" w:lineRule="auto"/>
        <w:rPr>
          <w:rFonts w:hint="eastAsia"/>
          <w:szCs w:val="21"/>
          <w:lang w:val="en-US" w:eastAsia="zh-CN"/>
        </w:rPr>
      </w:pPr>
    </w:p>
    <w:p w14:paraId="4A49796A">
      <w:pPr>
        <w:pStyle w:val="2"/>
        <w:rPr>
          <w:rFonts w:hint="eastAsia"/>
          <w:szCs w:val="21"/>
          <w:lang w:val="en-US" w:eastAsia="zh-CN"/>
        </w:rPr>
      </w:pPr>
    </w:p>
    <w:p w14:paraId="6BC63D46">
      <w:pPr>
        <w:pStyle w:val="2"/>
        <w:rPr>
          <w:rFonts w:hint="eastAsia"/>
          <w:szCs w:val="21"/>
          <w:lang w:val="en-US" w:eastAsia="zh-CN"/>
        </w:rPr>
      </w:pPr>
    </w:p>
    <w:p w14:paraId="72055C38">
      <w:pPr>
        <w:tabs>
          <w:tab w:val="left" w:pos="720"/>
        </w:tabs>
        <w:spacing w:line="360" w:lineRule="auto"/>
        <w:rPr>
          <w:rFonts w:hint="eastAsia"/>
          <w:szCs w:val="21"/>
        </w:rPr>
      </w:pPr>
      <w:r>
        <w:rPr>
          <w:rFonts w:hint="eastAsia"/>
          <w:szCs w:val="21"/>
          <w:lang w:val="en-US" w:eastAsia="zh-CN"/>
        </w:rPr>
        <w:t xml:space="preserve"> </w:t>
      </w:r>
      <w:r>
        <w:rPr>
          <w:rFonts w:hint="eastAsia"/>
          <w:szCs w:val="21"/>
        </w:rPr>
        <w:t>单位名称（盖章）：</w:t>
      </w:r>
    </w:p>
    <w:p w14:paraId="471E9A58">
      <w:pPr>
        <w:tabs>
          <w:tab w:val="left" w:pos="720"/>
        </w:tabs>
        <w:spacing w:line="360" w:lineRule="auto"/>
        <w:rPr>
          <w:rFonts w:hint="eastAsia"/>
          <w:szCs w:val="21"/>
        </w:rPr>
      </w:pPr>
      <w:r>
        <w:rPr>
          <w:rFonts w:hint="eastAsia"/>
          <w:szCs w:val="21"/>
        </w:rPr>
        <w:t>法人签字（签章）：</w:t>
      </w:r>
      <w:r>
        <w:rPr>
          <w:rFonts w:hint="eastAsia"/>
          <w:szCs w:val="21"/>
        </w:rPr>
        <w:br w:type="textWrapping"/>
      </w:r>
      <w:r>
        <w:rPr>
          <w:rFonts w:hint="eastAsia"/>
          <w:szCs w:val="21"/>
        </w:rPr>
        <w:t xml:space="preserve"> 日  </w:t>
      </w:r>
      <w:r>
        <w:rPr>
          <w:rFonts w:hint="eastAsia"/>
          <w:szCs w:val="21"/>
          <w:lang w:val="en-US" w:eastAsia="zh-CN"/>
        </w:rPr>
        <w:t xml:space="preserve">          </w:t>
      </w:r>
      <w:r>
        <w:rPr>
          <w:rFonts w:hint="eastAsia"/>
          <w:szCs w:val="21"/>
        </w:rPr>
        <w:t> 期：</w:t>
      </w:r>
    </w:p>
    <w:p w14:paraId="6A0391E0">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14:paraId="72DD9A0D">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14:paraId="0F34452F">
      <w:pPr>
        <w:pStyle w:val="2"/>
        <w:rPr>
          <w:rFonts w:hint="eastAsia" w:ascii="宋体" w:hAnsi="宋体" w:eastAsia="宋体" w:cs="宋体"/>
          <w:color w:val="000000"/>
          <w:kern w:val="0"/>
          <w:sz w:val="21"/>
          <w:szCs w:val="21"/>
          <w:lang w:val="en-US" w:eastAsia="zh-CN" w:bidi="ar"/>
        </w:rPr>
      </w:pPr>
    </w:p>
    <w:p w14:paraId="2B84D696">
      <w:pPr>
        <w:pStyle w:val="2"/>
        <w:rPr>
          <w:rFonts w:hint="eastAsia" w:ascii="宋体" w:hAnsi="宋体" w:eastAsia="宋体" w:cs="宋体"/>
          <w:color w:val="000000"/>
          <w:kern w:val="0"/>
          <w:sz w:val="21"/>
          <w:szCs w:val="21"/>
          <w:lang w:val="en-US" w:eastAsia="zh-CN" w:bidi="ar"/>
        </w:rPr>
      </w:pPr>
    </w:p>
    <w:p w14:paraId="4E228004">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14:paraId="7CBD27E1">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14:paraId="5A3CF258">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备注：享受政府采购支持政策的残疾人福利性单位应当同时满足以下条件： </w:t>
      </w:r>
    </w:p>
    <w:p w14:paraId="3D64F433">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（1）安置的残疾人占本单位在职职工人数的比例不低于25%（含25%），并且安置的残疾人人 </w:t>
      </w:r>
    </w:p>
    <w:p w14:paraId="3D6A505F">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数不少于10人（含10人）； </w:t>
      </w:r>
    </w:p>
    <w:p w14:paraId="145F3250">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（2）依法与安置的每位残疾人签订了一年以上（含一年）的劳动合同或服务协议； </w:t>
      </w:r>
    </w:p>
    <w:p w14:paraId="38A4A5F5">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（3）为安置的每位残疾人按月足额缴纳了基本养老保险、基本医疗保险、失业保险、工伤保 </w:t>
      </w:r>
    </w:p>
    <w:p w14:paraId="35C28FD9">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险和生育保险等社会保险费； </w:t>
      </w:r>
    </w:p>
    <w:p w14:paraId="7BAA3028">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（4）通过银行等金融机构向安置的每位残疾人，按月支付了不低于单位所在区县适用的经省 </w:t>
      </w:r>
    </w:p>
    <w:p w14:paraId="04B457CA">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级人民政府批准的月最低工资标准的工资； </w:t>
      </w:r>
    </w:p>
    <w:p w14:paraId="7A3EA2DE">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（5）提供本单位制造的货物、承担的工程或者服务（以下简称产品），或者提供其他残疾人福利 </w:t>
      </w:r>
    </w:p>
    <w:p w14:paraId="3BABF0B3">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性单位制造的货物（不包括使用非残疾人福利性单位注册商标的货物）。 </w:t>
      </w:r>
    </w:p>
    <w:p w14:paraId="0BB15DC1">
      <w:pPr>
        <w:keepNext w:val="0"/>
        <w:keepLines w:val="0"/>
        <w:widowControl/>
        <w:suppressLineNumbers w:val="0"/>
        <w:ind w:firstLine="420" w:firstLineChars="200"/>
        <w:jc w:val="left"/>
      </w:pPr>
      <w:r>
        <w:rPr>
          <w:rFonts w:hint="eastAsia" w:ascii="宋体" w:hAnsi="宋体" w:eastAsia="宋体" w:cs="宋体"/>
          <w:color w:val="000000"/>
          <w:kern w:val="0"/>
          <w:sz w:val="21"/>
          <w:szCs w:val="21"/>
          <w:lang w:val="en-US" w:eastAsia="zh-CN" w:bidi="ar"/>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2A362B4">
      <w:pPr>
        <w:tabs>
          <w:tab w:val="left" w:pos="720"/>
        </w:tabs>
        <w:spacing w:line="360" w:lineRule="auto"/>
        <w:ind w:firstLine="420" w:firstLineChars="200"/>
        <w:rPr>
          <w:rFonts w:hint="eastAsia"/>
          <w:szCs w:val="21"/>
          <w:lang w:val="en-US" w:eastAsia="zh-CN"/>
        </w:rPr>
      </w:pPr>
    </w:p>
    <w:p w14:paraId="12E00652">
      <w:pPr>
        <w:jc w:val="center"/>
        <w:rPr>
          <w:rFonts w:hint="eastAsia"/>
          <w:szCs w:val="21"/>
          <w:lang w:val="en-US" w:eastAsia="zh-CN"/>
        </w:rPr>
      </w:pPr>
      <w:r>
        <w:rPr>
          <w:rFonts w:hint="eastAsia" w:ascii="Times New Roman" w:hAnsi="Times New Roman" w:eastAsia="仿宋_GB2312" w:cs="Times New Roman"/>
          <w:b/>
          <w:bCs/>
          <w:kern w:val="2"/>
          <w:position w:val="6"/>
          <w:sz w:val="30"/>
          <w:szCs w:val="30"/>
          <w:lang w:val="en-US" w:eastAsia="zh-CN" w:bidi="ar-SA"/>
        </w:rPr>
        <w:t>节能环保产品证明材料（</w:t>
      </w:r>
      <w:r>
        <w:rPr>
          <w:rFonts w:hint="eastAsia" w:ascii="Times New Roman" w:hAnsi="Times New Roman" w:eastAsia="仿宋_GB2312" w:cs="Times New Roman"/>
          <w:b/>
          <w:bCs/>
          <w:color w:val="FF0000"/>
          <w:kern w:val="2"/>
          <w:position w:val="6"/>
          <w:sz w:val="30"/>
          <w:szCs w:val="30"/>
          <w:lang w:val="en-US" w:eastAsia="zh-CN" w:bidi="ar-SA"/>
        </w:rPr>
        <w:t>有则填写，无则删除</w:t>
      </w:r>
      <w:r>
        <w:rPr>
          <w:rFonts w:hint="eastAsia" w:ascii="Times New Roman" w:hAnsi="Times New Roman" w:eastAsia="仿宋_GB2312" w:cs="Times New Roman"/>
          <w:b/>
          <w:bCs/>
          <w:kern w:val="2"/>
          <w:position w:val="6"/>
          <w:sz w:val="30"/>
          <w:szCs w:val="30"/>
          <w:lang w:val="en-US" w:eastAsia="zh-CN" w:bidi="ar-SA"/>
        </w:rPr>
        <w:t>）</w:t>
      </w:r>
      <w:r>
        <w:rPr>
          <w:rFonts w:hint="eastAsia"/>
          <w:szCs w:val="21"/>
          <w:lang w:val="en-US" w:eastAsia="zh-CN"/>
        </w:rPr>
        <w:t xml:space="preserve">            </w:t>
      </w:r>
    </w:p>
    <w:p w14:paraId="06570034">
      <w:pPr>
        <w:tabs>
          <w:tab w:val="left" w:pos="720"/>
        </w:tabs>
        <w:spacing w:line="360" w:lineRule="auto"/>
        <w:ind w:firstLine="420" w:firstLineChars="200"/>
        <w:rPr>
          <w:rFonts w:hint="eastAsia"/>
          <w:szCs w:val="21"/>
          <w:lang w:val="en-US" w:eastAsia="zh-CN"/>
        </w:rPr>
      </w:pPr>
      <w:r>
        <w:rPr>
          <w:rFonts w:hint="eastAsia"/>
          <w:szCs w:val="21"/>
          <w:lang w:val="en-US" w:eastAsia="zh-CN"/>
        </w:rPr>
        <w:t>1）节能产品</w:t>
      </w:r>
    </w:p>
    <w:tbl>
      <w:tblPr>
        <w:tblStyle w:val="18"/>
        <w:tblpPr w:leftFromText="180" w:rightFromText="180" w:vertAnchor="text" w:horzAnchor="page" w:tblpX="1015" w:tblpY="200"/>
        <w:tblOverlap w:val="never"/>
        <w:tblW w:w="10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30"/>
        <w:gridCol w:w="1536"/>
        <w:gridCol w:w="917"/>
        <w:gridCol w:w="960"/>
        <w:gridCol w:w="973"/>
        <w:gridCol w:w="1117"/>
        <w:gridCol w:w="1324"/>
        <w:gridCol w:w="1138"/>
      </w:tblGrid>
      <w:tr w14:paraId="58606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6" w:hRule="atLeast"/>
        </w:trPr>
        <w:tc>
          <w:tcPr>
            <w:tcW w:w="845" w:type="dxa"/>
            <w:noWrap w:val="0"/>
            <w:vAlign w:val="top"/>
          </w:tcPr>
          <w:p w14:paraId="4926CFBB">
            <w:pPr>
              <w:tabs>
                <w:tab w:val="left" w:pos="720"/>
              </w:tabs>
              <w:spacing w:line="360" w:lineRule="auto"/>
              <w:ind w:firstLine="420" w:firstLineChars="200"/>
              <w:rPr>
                <w:rFonts w:hint="eastAsia"/>
                <w:szCs w:val="21"/>
                <w:lang w:val="en-US" w:eastAsia="zh-CN"/>
              </w:rPr>
            </w:pPr>
          </w:p>
          <w:p w14:paraId="69ECFD6A">
            <w:pPr>
              <w:tabs>
                <w:tab w:val="left" w:pos="720"/>
              </w:tabs>
              <w:spacing w:line="360" w:lineRule="auto"/>
              <w:rPr>
                <w:rFonts w:hint="eastAsia"/>
                <w:szCs w:val="21"/>
                <w:lang w:val="en-US" w:eastAsia="zh-CN"/>
              </w:rPr>
            </w:pPr>
            <w:r>
              <w:rPr>
                <w:rFonts w:hint="eastAsia"/>
                <w:szCs w:val="21"/>
                <w:lang w:val="en-US" w:eastAsia="zh-CN"/>
              </w:rPr>
              <w:t>序号</w:t>
            </w:r>
          </w:p>
        </w:tc>
        <w:tc>
          <w:tcPr>
            <w:tcW w:w="1430" w:type="dxa"/>
            <w:noWrap w:val="0"/>
            <w:vAlign w:val="top"/>
          </w:tcPr>
          <w:p w14:paraId="56714BC7">
            <w:pPr>
              <w:tabs>
                <w:tab w:val="left" w:pos="720"/>
              </w:tabs>
              <w:spacing w:line="360" w:lineRule="auto"/>
              <w:ind w:firstLine="420" w:firstLineChars="200"/>
              <w:rPr>
                <w:rFonts w:hint="eastAsia"/>
                <w:szCs w:val="21"/>
                <w:lang w:val="en-US" w:eastAsia="zh-CN"/>
              </w:rPr>
            </w:pPr>
          </w:p>
          <w:p w14:paraId="4EC1A4E5">
            <w:pPr>
              <w:tabs>
                <w:tab w:val="left" w:pos="720"/>
              </w:tabs>
              <w:spacing w:line="360" w:lineRule="auto"/>
              <w:rPr>
                <w:rFonts w:hint="eastAsia"/>
                <w:szCs w:val="21"/>
                <w:lang w:val="en-US" w:eastAsia="zh-CN"/>
              </w:rPr>
            </w:pPr>
            <w:r>
              <w:rPr>
                <w:rFonts w:hint="eastAsia"/>
                <w:szCs w:val="21"/>
                <w:lang w:val="en-US" w:eastAsia="zh-CN"/>
              </w:rPr>
              <w:t>设备名称</w:t>
            </w:r>
          </w:p>
        </w:tc>
        <w:tc>
          <w:tcPr>
            <w:tcW w:w="1536" w:type="dxa"/>
            <w:noWrap w:val="0"/>
            <w:vAlign w:val="top"/>
          </w:tcPr>
          <w:p w14:paraId="1FD203C5">
            <w:pPr>
              <w:tabs>
                <w:tab w:val="left" w:pos="720"/>
              </w:tabs>
              <w:spacing w:line="360" w:lineRule="auto"/>
              <w:ind w:firstLine="420" w:firstLineChars="200"/>
              <w:rPr>
                <w:rFonts w:hint="eastAsia"/>
                <w:szCs w:val="21"/>
                <w:lang w:val="en-US" w:eastAsia="zh-CN"/>
              </w:rPr>
            </w:pPr>
          </w:p>
          <w:p w14:paraId="5FF27F03">
            <w:pPr>
              <w:tabs>
                <w:tab w:val="left" w:pos="720"/>
              </w:tabs>
              <w:spacing w:line="360" w:lineRule="auto"/>
              <w:rPr>
                <w:rFonts w:hint="eastAsia"/>
                <w:szCs w:val="21"/>
                <w:lang w:val="en-US" w:eastAsia="zh-CN"/>
              </w:rPr>
            </w:pPr>
            <w:r>
              <w:rPr>
                <w:rFonts w:hint="eastAsia"/>
                <w:szCs w:val="21"/>
                <w:lang w:val="en-US" w:eastAsia="zh-CN"/>
              </w:rPr>
              <w:t>制造商名称</w:t>
            </w:r>
          </w:p>
        </w:tc>
        <w:tc>
          <w:tcPr>
            <w:tcW w:w="917" w:type="dxa"/>
            <w:noWrap w:val="0"/>
            <w:vAlign w:val="top"/>
          </w:tcPr>
          <w:p w14:paraId="3E82BBD9">
            <w:pPr>
              <w:tabs>
                <w:tab w:val="left" w:pos="720"/>
              </w:tabs>
              <w:spacing w:line="360" w:lineRule="auto"/>
              <w:ind w:firstLine="420" w:firstLineChars="200"/>
              <w:rPr>
                <w:rFonts w:hint="eastAsia"/>
                <w:szCs w:val="21"/>
                <w:lang w:val="en-US" w:eastAsia="zh-CN"/>
              </w:rPr>
            </w:pPr>
          </w:p>
          <w:p w14:paraId="1888D5BB">
            <w:pPr>
              <w:tabs>
                <w:tab w:val="left" w:pos="720"/>
              </w:tabs>
              <w:spacing w:line="360" w:lineRule="auto"/>
              <w:rPr>
                <w:rFonts w:hint="eastAsia"/>
                <w:szCs w:val="21"/>
                <w:lang w:val="en-US" w:eastAsia="zh-CN"/>
              </w:rPr>
            </w:pPr>
            <w:r>
              <w:rPr>
                <w:rFonts w:hint="eastAsia"/>
                <w:szCs w:val="21"/>
                <w:lang w:val="en-US" w:eastAsia="zh-CN"/>
              </w:rPr>
              <w:t>品牌</w:t>
            </w:r>
          </w:p>
        </w:tc>
        <w:tc>
          <w:tcPr>
            <w:tcW w:w="960" w:type="dxa"/>
            <w:noWrap w:val="0"/>
            <w:vAlign w:val="top"/>
          </w:tcPr>
          <w:p w14:paraId="46EC99BB">
            <w:pPr>
              <w:tabs>
                <w:tab w:val="left" w:pos="720"/>
              </w:tabs>
              <w:spacing w:line="360" w:lineRule="auto"/>
              <w:ind w:firstLine="420" w:firstLineChars="200"/>
              <w:rPr>
                <w:rFonts w:hint="eastAsia"/>
                <w:szCs w:val="21"/>
                <w:lang w:val="en-US" w:eastAsia="zh-CN"/>
              </w:rPr>
            </w:pPr>
          </w:p>
          <w:p w14:paraId="2C4BBEC4">
            <w:pPr>
              <w:tabs>
                <w:tab w:val="left" w:pos="720"/>
              </w:tabs>
              <w:spacing w:line="360" w:lineRule="auto"/>
              <w:rPr>
                <w:rFonts w:hint="eastAsia"/>
                <w:szCs w:val="21"/>
                <w:lang w:val="en-US" w:eastAsia="zh-CN"/>
              </w:rPr>
            </w:pPr>
            <w:r>
              <w:rPr>
                <w:rFonts w:hint="eastAsia"/>
                <w:szCs w:val="21"/>
                <w:lang w:val="en-US" w:eastAsia="zh-CN"/>
              </w:rPr>
              <w:t>型号</w:t>
            </w:r>
          </w:p>
        </w:tc>
        <w:tc>
          <w:tcPr>
            <w:tcW w:w="973" w:type="dxa"/>
            <w:noWrap w:val="0"/>
            <w:vAlign w:val="top"/>
          </w:tcPr>
          <w:p w14:paraId="750B7BB6">
            <w:pPr>
              <w:tabs>
                <w:tab w:val="left" w:pos="720"/>
              </w:tabs>
              <w:spacing w:line="360" w:lineRule="auto"/>
              <w:ind w:firstLine="420" w:firstLineChars="200"/>
              <w:rPr>
                <w:rFonts w:hint="eastAsia"/>
                <w:szCs w:val="21"/>
                <w:lang w:val="en-US" w:eastAsia="zh-CN"/>
              </w:rPr>
            </w:pPr>
          </w:p>
          <w:p w14:paraId="46317B9E">
            <w:pPr>
              <w:tabs>
                <w:tab w:val="left" w:pos="720"/>
              </w:tabs>
              <w:spacing w:line="360" w:lineRule="auto"/>
              <w:rPr>
                <w:rFonts w:hint="eastAsia"/>
                <w:szCs w:val="21"/>
                <w:lang w:val="en-US" w:eastAsia="zh-CN"/>
              </w:rPr>
            </w:pPr>
            <w:r>
              <w:rPr>
                <w:rFonts w:hint="eastAsia"/>
                <w:szCs w:val="21"/>
                <w:lang w:val="en-US" w:eastAsia="zh-CN"/>
              </w:rPr>
              <w:t>数量</w:t>
            </w:r>
          </w:p>
        </w:tc>
        <w:tc>
          <w:tcPr>
            <w:tcW w:w="1117" w:type="dxa"/>
            <w:noWrap w:val="0"/>
            <w:vAlign w:val="top"/>
          </w:tcPr>
          <w:p w14:paraId="28AD036F">
            <w:pPr>
              <w:tabs>
                <w:tab w:val="left" w:pos="720"/>
              </w:tabs>
              <w:spacing w:line="360" w:lineRule="auto"/>
              <w:ind w:firstLine="420" w:firstLineChars="200"/>
              <w:rPr>
                <w:rFonts w:hint="eastAsia"/>
                <w:szCs w:val="21"/>
                <w:lang w:val="en-US" w:eastAsia="zh-CN"/>
              </w:rPr>
            </w:pPr>
          </w:p>
          <w:p w14:paraId="4365CB2E">
            <w:pPr>
              <w:tabs>
                <w:tab w:val="left" w:pos="720"/>
              </w:tabs>
              <w:spacing w:line="360" w:lineRule="auto"/>
              <w:rPr>
                <w:rFonts w:hint="eastAsia"/>
                <w:szCs w:val="21"/>
                <w:lang w:val="en-US" w:eastAsia="zh-CN"/>
              </w:rPr>
            </w:pPr>
            <w:r>
              <w:rPr>
                <w:rFonts w:hint="eastAsia"/>
                <w:szCs w:val="21"/>
                <w:lang w:val="en-US" w:eastAsia="zh-CN"/>
              </w:rPr>
              <w:t>单价（万元）</w:t>
            </w:r>
          </w:p>
        </w:tc>
        <w:tc>
          <w:tcPr>
            <w:tcW w:w="1324" w:type="dxa"/>
            <w:noWrap w:val="0"/>
            <w:vAlign w:val="top"/>
          </w:tcPr>
          <w:p w14:paraId="7132C953">
            <w:pPr>
              <w:tabs>
                <w:tab w:val="left" w:pos="720"/>
              </w:tabs>
              <w:spacing w:line="360" w:lineRule="auto"/>
              <w:ind w:firstLine="420" w:firstLineChars="200"/>
              <w:rPr>
                <w:rFonts w:hint="eastAsia"/>
                <w:szCs w:val="21"/>
                <w:lang w:val="en-US" w:eastAsia="zh-CN"/>
              </w:rPr>
            </w:pPr>
          </w:p>
          <w:p w14:paraId="6B133381">
            <w:pPr>
              <w:tabs>
                <w:tab w:val="left" w:pos="720"/>
              </w:tabs>
              <w:spacing w:line="360" w:lineRule="auto"/>
              <w:rPr>
                <w:rFonts w:hint="eastAsia"/>
                <w:szCs w:val="21"/>
                <w:lang w:val="en-US" w:eastAsia="zh-CN"/>
              </w:rPr>
            </w:pPr>
            <w:r>
              <w:rPr>
                <w:rFonts w:hint="eastAsia"/>
                <w:szCs w:val="21"/>
                <w:lang w:val="en-US" w:eastAsia="zh-CN"/>
              </w:rPr>
              <w:t>总价（万元）</w:t>
            </w:r>
          </w:p>
        </w:tc>
        <w:tc>
          <w:tcPr>
            <w:tcW w:w="1138" w:type="dxa"/>
            <w:noWrap w:val="0"/>
            <w:vAlign w:val="top"/>
          </w:tcPr>
          <w:p w14:paraId="2E1F49CE">
            <w:pPr>
              <w:tabs>
                <w:tab w:val="left" w:pos="720"/>
              </w:tabs>
              <w:spacing w:line="360" w:lineRule="auto"/>
              <w:rPr>
                <w:rFonts w:hint="eastAsia"/>
                <w:szCs w:val="21"/>
                <w:lang w:val="en-US" w:eastAsia="zh-CN"/>
              </w:rPr>
            </w:pPr>
            <w:r>
              <w:rPr>
                <w:rFonts w:hint="eastAsia"/>
                <w:szCs w:val="21"/>
                <w:lang w:val="en-US" w:eastAsia="zh-CN"/>
              </w:rPr>
              <w:t>属强制采购或优先采购</w:t>
            </w:r>
          </w:p>
        </w:tc>
      </w:tr>
      <w:tr w14:paraId="1577B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5" w:type="dxa"/>
            <w:noWrap w:val="0"/>
            <w:vAlign w:val="top"/>
          </w:tcPr>
          <w:p w14:paraId="12E44013">
            <w:pPr>
              <w:tabs>
                <w:tab w:val="left" w:pos="720"/>
              </w:tabs>
              <w:spacing w:line="360" w:lineRule="auto"/>
              <w:ind w:firstLine="420" w:firstLineChars="200"/>
              <w:rPr>
                <w:rFonts w:hint="eastAsia"/>
                <w:szCs w:val="21"/>
                <w:lang w:val="en-US" w:eastAsia="zh-CN"/>
              </w:rPr>
            </w:pPr>
            <w:r>
              <w:rPr>
                <w:rFonts w:hint="eastAsia"/>
                <w:szCs w:val="21"/>
                <w:lang w:val="en-US" w:eastAsia="zh-CN"/>
              </w:rPr>
              <w:t>1</w:t>
            </w:r>
          </w:p>
        </w:tc>
        <w:tc>
          <w:tcPr>
            <w:tcW w:w="1430" w:type="dxa"/>
            <w:noWrap w:val="0"/>
            <w:vAlign w:val="top"/>
          </w:tcPr>
          <w:p w14:paraId="08D108F1">
            <w:pPr>
              <w:tabs>
                <w:tab w:val="left" w:pos="720"/>
              </w:tabs>
              <w:spacing w:line="360" w:lineRule="auto"/>
              <w:ind w:firstLine="420" w:firstLineChars="200"/>
              <w:rPr>
                <w:rFonts w:hint="eastAsia"/>
                <w:szCs w:val="21"/>
                <w:lang w:val="en-US" w:eastAsia="zh-CN"/>
              </w:rPr>
            </w:pPr>
          </w:p>
        </w:tc>
        <w:tc>
          <w:tcPr>
            <w:tcW w:w="1536" w:type="dxa"/>
            <w:noWrap w:val="0"/>
            <w:vAlign w:val="top"/>
          </w:tcPr>
          <w:p w14:paraId="09715D68">
            <w:pPr>
              <w:tabs>
                <w:tab w:val="left" w:pos="720"/>
              </w:tabs>
              <w:spacing w:line="360" w:lineRule="auto"/>
              <w:ind w:firstLine="420" w:firstLineChars="200"/>
              <w:rPr>
                <w:rFonts w:hint="eastAsia"/>
                <w:szCs w:val="21"/>
                <w:lang w:val="en-US" w:eastAsia="zh-CN"/>
              </w:rPr>
            </w:pPr>
          </w:p>
        </w:tc>
        <w:tc>
          <w:tcPr>
            <w:tcW w:w="917" w:type="dxa"/>
            <w:noWrap w:val="0"/>
            <w:vAlign w:val="top"/>
          </w:tcPr>
          <w:p w14:paraId="28A90055">
            <w:pPr>
              <w:tabs>
                <w:tab w:val="left" w:pos="720"/>
              </w:tabs>
              <w:spacing w:line="360" w:lineRule="auto"/>
              <w:ind w:firstLine="420" w:firstLineChars="200"/>
              <w:rPr>
                <w:rFonts w:hint="eastAsia"/>
                <w:szCs w:val="21"/>
                <w:lang w:val="en-US" w:eastAsia="zh-CN"/>
              </w:rPr>
            </w:pPr>
          </w:p>
        </w:tc>
        <w:tc>
          <w:tcPr>
            <w:tcW w:w="960" w:type="dxa"/>
            <w:noWrap w:val="0"/>
            <w:vAlign w:val="top"/>
          </w:tcPr>
          <w:p w14:paraId="78B85BA4">
            <w:pPr>
              <w:tabs>
                <w:tab w:val="left" w:pos="720"/>
              </w:tabs>
              <w:spacing w:line="360" w:lineRule="auto"/>
              <w:ind w:firstLine="420" w:firstLineChars="200"/>
              <w:rPr>
                <w:rFonts w:hint="eastAsia"/>
                <w:szCs w:val="21"/>
                <w:lang w:val="en-US" w:eastAsia="zh-CN"/>
              </w:rPr>
            </w:pPr>
          </w:p>
        </w:tc>
        <w:tc>
          <w:tcPr>
            <w:tcW w:w="973" w:type="dxa"/>
            <w:noWrap w:val="0"/>
            <w:vAlign w:val="top"/>
          </w:tcPr>
          <w:p w14:paraId="3F06E515">
            <w:pPr>
              <w:tabs>
                <w:tab w:val="left" w:pos="720"/>
              </w:tabs>
              <w:spacing w:line="360" w:lineRule="auto"/>
              <w:ind w:firstLine="420" w:firstLineChars="200"/>
              <w:rPr>
                <w:rFonts w:hint="eastAsia"/>
                <w:szCs w:val="21"/>
                <w:lang w:val="en-US" w:eastAsia="zh-CN"/>
              </w:rPr>
            </w:pPr>
          </w:p>
        </w:tc>
        <w:tc>
          <w:tcPr>
            <w:tcW w:w="1117" w:type="dxa"/>
            <w:noWrap w:val="0"/>
            <w:vAlign w:val="top"/>
          </w:tcPr>
          <w:p w14:paraId="091236C4">
            <w:pPr>
              <w:tabs>
                <w:tab w:val="left" w:pos="720"/>
              </w:tabs>
              <w:spacing w:line="360" w:lineRule="auto"/>
              <w:ind w:firstLine="420" w:firstLineChars="200"/>
              <w:rPr>
                <w:rFonts w:hint="eastAsia"/>
                <w:szCs w:val="21"/>
                <w:lang w:val="en-US" w:eastAsia="zh-CN"/>
              </w:rPr>
            </w:pPr>
          </w:p>
        </w:tc>
        <w:tc>
          <w:tcPr>
            <w:tcW w:w="1324" w:type="dxa"/>
            <w:noWrap w:val="0"/>
            <w:vAlign w:val="top"/>
          </w:tcPr>
          <w:p w14:paraId="14CD0CDD">
            <w:pPr>
              <w:tabs>
                <w:tab w:val="left" w:pos="720"/>
              </w:tabs>
              <w:spacing w:line="360" w:lineRule="auto"/>
              <w:ind w:firstLine="420" w:firstLineChars="200"/>
              <w:rPr>
                <w:rFonts w:hint="eastAsia"/>
                <w:szCs w:val="21"/>
                <w:lang w:val="en-US" w:eastAsia="zh-CN"/>
              </w:rPr>
            </w:pPr>
          </w:p>
        </w:tc>
        <w:tc>
          <w:tcPr>
            <w:tcW w:w="1138" w:type="dxa"/>
            <w:noWrap w:val="0"/>
            <w:vAlign w:val="top"/>
          </w:tcPr>
          <w:p w14:paraId="026CA4C5">
            <w:pPr>
              <w:tabs>
                <w:tab w:val="left" w:pos="720"/>
              </w:tabs>
              <w:spacing w:line="360" w:lineRule="auto"/>
              <w:ind w:firstLine="420" w:firstLineChars="200"/>
              <w:rPr>
                <w:rFonts w:hint="eastAsia"/>
                <w:szCs w:val="21"/>
                <w:lang w:val="en-US" w:eastAsia="zh-CN"/>
              </w:rPr>
            </w:pPr>
          </w:p>
        </w:tc>
      </w:tr>
      <w:tr w14:paraId="36443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5" w:type="dxa"/>
            <w:noWrap w:val="0"/>
            <w:vAlign w:val="top"/>
          </w:tcPr>
          <w:p w14:paraId="7826EC41">
            <w:pPr>
              <w:tabs>
                <w:tab w:val="left" w:pos="720"/>
              </w:tabs>
              <w:spacing w:line="360" w:lineRule="auto"/>
              <w:ind w:firstLine="420" w:firstLineChars="200"/>
              <w:rPr>
                <w:rFonts w:hint="eastAsia"/>
                <w:szCs w:val="21"/>
                <w:lang w:val="en-US" w:eastAsia="zh-CN"/>
              </w:rPr>
            </w:pPr>
            <w:r>
              <w:rPr>
                <w:rFonts w:hint="eastAsia"/>
                <w:szCs w:val="21"/>
                <w:lang w:val="en-US" w:eastAsia="zh-CN"/>
              </w:rPr>
              <w:t>2</w:t>
            </w:r>
          </w:p>
        </w:tc>
        <w:tc>
          <w:tcPr>
            <w:tcW w:w="1430" w:type="dxa"/>
            <w:noWrap w:val="0"/>
            <w:vAlign w:val="top"/>
          </w:tcPr>
          <w:p w14:paraId="2DAA1F03">
            <w:pPr>
              <w:tabs>
                <w:tab w:val="left" w:pos="720"/>
              </w:tabs>
              <w:spacing w:line="360" w:lineRule="auto"/>
              <w:ind w:firstLine="420" w:firstLineChars="200"/>
              <w:rPr>
                <w:rFonts w:hint="eastAsia"/>
                <w:szCs w:val="21"/>
                <w:lang w:val="en-US" w:eastAsia="zh-CN"/>
              </w:rPr>
            </w:pPr>
          </w:p>
        </w:tc>
        <w:tc>
          <w:tcPr>
            <w:tcW w:w="1536" w:type="dxa"/>
            <w:noWrap w:val="0"/>
            <w:vAlign w:val="top"/>
          </w:tcPr>
          <w:p w14:paraId="04456BDC">
            <w:pPr>
              <w:tabs>
                <w:tab w:val="left" w:pos="720"/>
              </w:tabs>
              <w:spacing w:line="360" w:lineRule="auto"/>
              <w:ind w:firstLine="420" w:firstLineChars="200"/>
              <w:rPr>
                <w:rFonts w:hint="eastAsia"/>
                <w:szCs w:val="21"/>
                <w:lang w:val="en-US" w:eastAsia="zh-CN"/>
              </w:rPr>
            </w:pPr>
          </w:p>
        </w:tc>
        <w:tc>
          <w:tcPr>
            <w:tcW w:w="917" w:type="dxa"/>
            <w:noWrap w:val="0"/>
            <w:vAlign w:val="top"/>
          </w:tcPr>
          <w:p w14:paraId="550FF058">
            <w:pPr>
              <w:tabs>
                <w:tab w:val="left" w:pos="720"/>
              </w:tabs>
              <w:spacing w:line="360" w:lineRule="auto"/>
              <w:ind w:firstLine="420" w:firstLineChars="200"/>
              <w:rPr>
                <w:rFonts w:hint="eastAsia"/>
                <w:szCs w:val="21"/>
                <w:lang w:val="en-US" w:eastAsia="zh-CN"/>
              </w:rPr>
            </w:pPr>
          </w:p>
        </w:tc>
        <w:tc>
          <w:tcPr>
            <w:tcW w:w="960" w:type="dxa"/>
            <w:noWrap w:val="0"/>
            <w:vAlign w:val="top"/>
          </w:tcPr>
          <w:p w14:paraId="1FF1AB48">
            <w:pPr>
              <w:tabs>
                <w:tab w:val="left" w:pos="720"/>
              </w:tabs>
              <w:spacing w:line="360" w:lineRule="auto"/>
              <w:ind w:firstLine="420" w:firstLineChars="200"/>
              <w:rPr>
                <w:rFonts w:hint="eastAsia"/>
                <w:szCs w:val="21"/>
                <w:lang w:val="en-US" w:eastAsia="zh-CN"/>
              </w:rPr>
            </w:pPr>
          </w:p>
        </w:tc>
        <w:tc>
          <w:tcPr>
            <w:tcW w:w="973" w:type="dxa"/>
            <w:noWrap w:val="0"/>
            <w:vAlign w:val="top"/>
          </w:tcPr>
          <w:p w14:paraId="7EEB2A12">
            <w:pPr>
              <w:tabs>
                <w:tab w:val="left" w:pos="720"/>
              </w:tabs>
              <w:spacing w:line="360" w:lineRule="auto"/>
              <w:ind w:firstLine="420" w:firstLineChars="200"/>
              <w:rPr>
                <w:rFonts w:hint="eastAsia"/>
                <w:szCs w:val="21"/>
                <w:lang w:val="en-US" w:eastAsia="zh-CN"/>
              </w:rPr>
            </w:pPr>
          </w:p>
        </w:tc>
        <w:tc>
          <w:tcPr>
            <w:tcW w:w="1117" w:type="dxa"/>
            <w:noWrap w:val="0"/>
            <w:vAlign w:val="top"/>
          </w:tcPr>
          <w:p w14:paraId="0F2F499C">
            <w:pPr>
              <w:tabs>
                <w:tab w:val="left" w:pos="720"/>
              </w:tabs>
              <w:spacing w:line="360" w:lineRule="auto"/>
              <w:ind w:firstLine="420" w:firstLineChars="200"/>
              <w:rPr>
                <w:rFonts w:hint="eastAsia"/>
                <w:szCs w:val="21"/>
                <w:lang w:val="en-US" w:eastAsia="zh-CN"/>
              </w:rPr>
            </w:pPr>
          </w:p>
        </w:tc>
        <w:tc>
          <w:tcPr>
            <w:tcW w:w="1324" w:type="dxa"/>
            <w:noWrap w:val="0"/>
            <w:vAlign w:val="top"/>
          </w:tcPr>
          <w:p w14:paraId="274AEEBA">
            <w:pPr>
              <w:tabs>
                <w:tab w:val="left" w:pos="720"/>
              </w:tabs>
              <w:spacing w:line="360" w:lineRule="auto"/>
              <w:ind w:firstLine="420" w:firstLineChars="200"/>
              <w:rPr>
                <w:rFonts w:hint="eastAsia"/>
                <w:szCs w:val="21"/>
                <w:lang w:val="en-US" w:eastAsia="zh-CN"/>
              </w:rPr>
            </w:pPr>
          </w:p>
        </w:tc>
        <w:tc>
          <w:tcPr>
            <w:tcW w:w="1138" w:type="dxa"/>
            <w:noWrap w:val="0"/>
            <w:vAlign w:val="top"/>
          </w:tcPr>
          <w:p w14:paraId="0A42F10C">
            <w:pPr>
              <w:tabs>
                <w:tab w:val="left" w:pos="720"/>
              </w:tabs>
              <w:spacing w:line="360" w:lineRule="auto"/>
              <w:ind w:firstLine="420" w:firstLineChars="200"/>
              <w:rPr>
                <w:rFonts w:hint="eastAsia"/>
                <w:szCs w:val="21"/>
                <w:lang w:val="en-US" w:eastAsia="zh-CN"/>
              </w:rPr>
            </w:pPr>
          </w:p>
        </w:tc>
      </w:tr>
      <w:tr w14:paraId="0D15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5" w:type="dxa"/>
            <w:noWrap w:val="0"/>
            <w:vAlign w:val="top"/>
          </w:tcPr>
          <w:p w14:paraId="0BCDF9E5">
            <w:pPr>
              <w:tabs>
                <w:tab w:val="left" w:pos="720"/>
              </w:tabs>
              <w:spacing w:line="360" w:lineRule="auto"/>
              <w:ind w:firstLine="420" w:firstLineChars="200"/>
              <w:rPr>
                <w:rFonts w:hint="eastAsia"/>
                <w:szCs w:val="21"/>
                <w:lang w:val="en-US" w:eastAsia="zh-CN"/>
              </w:rPr>
            </w:pPr>
            <w:r>
              <w:rPr>
                <w:rFonts w:hint="eastAsia"/>
                <w:szCs w:val="21"/>
                <w:lang w:val="en-US" w:eastAsia="zh-CN"/>
              </w:rPr>
              <w:t>3</w:t>
            </w:r>
          </w:p>
        </w:tc>
        <w:tc>
          <w:tcPr>
            <w:tcW w:w="1430" w:type="dxa"/>
            <w:noWrap w:val="0"/>
            <w:vAlign w:val="top"/>
          </w:tcPr>
          <w:p w14:paraId="742A5635">
            <w:pPr>
              <w:tabs>
                <w:tab w:val="left" w:pos="720"/>
              </w:tabs>
              <w:spacing w:line="360" w:lineRule="auto"/>
              <w:ind w:firstLine="420" w:firstLineChars="200"/>
              <w:rPr>
                <w:rFonts w:hint="eastAsia"/>
                <w:szCs w:val="21"/>
                <w:lang w:val="en-US" w:eastAsia="zh-CN"/>
              </w:rPr>
            </w:pPr>
            <w:r>
              <w:rPr>
                <w:rFonts w:hint="eastAsia"/>
                <w:szCs w:val="21"/>
                <w:lang w:val="en-US" w:eastAsia="zh-CN"/>
              </w:rPr>
              <w:t>......</w:t>
            </w:r>
          </w:p>
        </w:tc>
        <w:tc>
          <w:tcPr>
            <w:tcW w:w="1536" w:type="dxa"/>
            <w:noWrap w:val="0"/>
            <w:vAlign w:val="top"/>
          </w:tcPr>
          <w:p w14:paraId="6056F1E1">
            <w:pPr>
              <w:tabs>
                <w:tab w:val="left" w:pos="720"/>
              </w:tabs>
              <w:spacing w:line="360" w:lineRule="auto"/>
              <w:ind w:firstLine="420" w:firstLineChars="200"/>
              <w:rPr>
                <w:rFonts w:hint="eastAsia"/>
                <w:szCs w:val="21"/>
                <w:lang w:val="en-US" w:eastAsia="zh-CN"/>
              </w:rPr>
            </w:pPr>
          </w:p>
        </w:tc>
        <w:tc>
          <w:tcPr>
            <w:tcW w:w="917" w:type="dxa"/>
            <w:noWrap w:val="0"/>
            <w:vAlign w:val="top"/>
          </w:tcPr>
          <w:p w14:paraId="72C8CE0E">
            <w:pPr>
              <w:tabs>
                <w:tab w:val="left" w:pos="720"/>
              </w:tabs>
              <w:spacing w:line="360" w:lineRule="auto"/>
              <w:ind w:firstLine="420" w:firstLineChars="200"/>
              <w:rPr>
                <w:rFonts w:hint="eastAsia"/>
                <w:szCs w:val="21"/>
                <w:lang w:val="en-US" w:eastAsia="zh-CN"/>
              </w:rPr>
            </w:pPr>
          </w:p>
        </w:tc>
        <w:tc>
          <w:tcPr>
            <w:tcW w:w="960" w:type="dxa"/>
            <w:noWrap w:val="0"/>
            <w:vAlign w:val="top"/>
          </w:tcPr>
          <w:p w14:paraId="186FC643">
            <w:pPr>
              <w:tabs>
                <w:tab w:val="left" w:pos="720"/>
              </w:tabs>
              <w:spacing w:line="360" w:lineRule="auto"/>
              <w:ind w:firstLine="420" w:firstLineChars="200"/>
              <w:rPr>
                <w:rFonts w:hint="eastAsia"/>
                <w:szCs w:val="21"/>
                <w:lang w:val="en-US" w:eastAsia="zh-CN"/>
              </w:rPr>
            </w:pPr>
          </w:p>
        </w:tc>
        <w:tc>
          <w:tcPr>
            <w:tcW w:w="973" w:type="dxa"/>
            <w:noWrap w:val="0"/>
            <w:vAlign w:val="top"/>
          </w:tcPr>
          <w:p w14:paraId="4078B9CB">
            <w:pPr>
              <w:tabs>
                <w:tab w:val="left" w:pos="720"/>
              </w:tabs>
              <w:spacing w:line="360" w:lineRule="auto"/>
              <w:ind w:firstLine="420" w:firstLineChars="200"/>
              <w:rPr>
                <w:rFonts w:hint="eastAsia"/>
                <w:szCs w:val="21"/>
                <w:lang w:val="en-US" w:eastAsia="zh-CN"/>
              </w:rPr>
            </w:pPr>
          </w:p>
        </w:tc>
        <w:tc>
          <w:tcPr>
            <w:tcW w:w="1117" w:type="dxa"/>
            <w:noWrap w:val="0"/>
            <w:vAlign w:val="top"/>
          </w:tcPr>
          <w:p w14:paraId="23F75845">
            <w:pPr>
              <w:tabs>
                <w:tab w:val="left" w:pos="720"/>
              </w:tabs>
              <w:spacing w:line="360" w:lineRule="auto"/>
              <w:ind w:firstLine="420" w:firstLineChars="200"/>
              <w:rPr>
                <w:rFonts w:hint="eastAsia"/>
                <w:szCs w:val="21"/>
                <w:lang w:val="en-US" w:eastAsia="zh-CN"/>
              </w:rPr>
            </w:pPr>
          </w:p>
        </w:tc>
        <w:tc>
          <w:tcPr>
            <w:tcW w:w="1324" w:type="dxa"/>
            <w:noWrap w:val="0"/>
            <w:vAlign w:val="top"/>
          </w:tcPr>
          <w:p w14:paraId="56F286BB">
            <w:pPr>
              <w:tabs>
                <w:tab w:val="left" w:pos="720"/>
              </w:tabs>
              <w:spacing w:line="360" w:lineRule="auto"/>
              <w:ind w:firstLine="420" w:firstLineChars="200"/>
              <w:rPr>
                <w:rFonts w:hint="eastAsia"/>
                <w:szCs w:val="21"/>
                <w:lang w:val="en-US" w:eastAsia="zh-CN"/>
              </w:rPr>
            </w:pPr>
          </w:p>
        </w:tc>
        <w:tc>
          <w:tcPr>
            <w:tcW w:w="1138" w:type="dxa"/>
            <w:noWrap w:val="0"/>
            <w:vAlign w:val="top"/>
          </w:tcPr>
          <w:p w14:paraId="3DCD435D">
            <w:pPr>
              <w:tabs>
                <w:tab w:val="left" w:pos="720"/>
              </w:tabs>
              <w:spacing w:line="360" w:lineRule="auto"/>
              <w:ind w:firstLine="420" w:firstLineChars="200"/>
              <w:rPr>
                <w:rFonts w:hint="eastAsia"/>
                <w:szCs w:val="21"/>
                <w:lang w:val="en-US" w:eastAsia="zh-CN"/>
              </w:rPr>
            </w:pPr>
          </w:p>
        </w:tc>
      </w:tr>
    </w:tbl>
    <w:p w14:paraId="4B1D7CA2">
      <w:pPr>
        <w:tabs>
          <w:tab w:val="left" w:pos="720"/>
        </w:tabs>
        <w:spacing w:line="360" w:lineRule="auto"/>
        <w:rPr>
          <w:rFonts w:hint="eastAsia"/>
          <w:szCs w:val="21"/>
          <w:lang w:val="en-US" w:eastAsia="zh-CN"/>
        </w:rPr>
      </w:pPr>
    </w:p>
    <w:p w14:paraId="04AF7EA2">
      <w:pPr>
        <w:tabs>
          <w:tab w:val="left" w:pos="720"/>
        </w:tabs>
        <w:spacing w:line="360" w:lineRule="auto"/>
        <w:ind w:firstLine="420" w:firstLineChars="200"/>
        <w:rPr>
          <w:rFonts w:hint="eastAsia"/>
          <w:szCs w:val="21"/>
          <w:lang w:val="en-US" w:eastAsia="zh-CN"/>
        </w:rPr>
      </w:pPr>
      <w:r>
        <w:rPr>
          <w:rFonts w:hint="eastAsia"/>
          <w:szCs w:val="21"/>
          <w:lang w:val="en-US" w:eastAsia="zh-CN"/>
        </w:rPr>
        <w:t>2）环保产品</w:t>
      </w:r>
    </w:p>
    <w:tbl>
      <w:tblPr>
        <w:tblStyle w:val="18"/>
        <w:tblpPr w:leftFromText="180" w:rightFromText="180" w:vertAnchor="text" w:horzAnchor="page" w:tblpX="1042" w:tblpY="396"/>
        <w:tblOverlap w:val="never"/>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596"/>
        <w:gridCol w:w="1715"/>
        <w:gridCol w:w="1024"/>
        <w:gridCol w:w="1071"/>
        <w:gridCol w:w="1086"/>
        <w:gridCol w:w="1455"/>
        <w:gridCol w:w="1270"/>
      </w:tblGrid>
      <w:tr w14:paraId="26BD1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943" w:type="dxa"/>
            <w:noWrap w:val="0"/>
            <w:vAlign w:val="top"/>
          </w:tcPr>
          <w:p w14:paraId="1BC0AD88">
            <w:pPr>
              <w:tabs>
                <w:tab w:val="left" w:pos="720"/>
              </w:tabs>
              <w:spacing w:line="360" w:lineRule="auto"/>
              <w:ind w:firstLine="420" w:firstLineChars="200"/>
              <w:rPr>
                <w:rFonts w:hint="eastAsia"/>
                <w:szCs w:val="21"/>
                <w:lang w:val="en-US" w:eastAsia="zh-CN"/>
              </w:rPr>
            </w:pPr>
          </w:p>
          <w:p w14:paraId="56B5D6DC">
            <w:pPr>
              <w:tabs>
                <w:tab w:val="left" w:pos="720"/>
              </w:tabs>
              <w:spacing w:line="360" w:lineRule="auto"/>
              <w:rPr>
                <w:rFonts w:hint="eastAsia"/>
                <w:szCs w:val="21"/>
                <w:lang w:val="en-US" w:eastAsia="zh-CN"/>
              </w:rPr>
            </w:pPr>
            <w:r>
              <w:rPr>
                <w:rFonts w:hint="eastAsia"/>
                <w:szCs w:val="21"/>
                <w:lang w:val="en-US" w:eastAsia="zh-CN"/>
              </w:rPr>
              <w:t>序号</w:t>
            </w:r>
          </w:p>
        </w:tc>
        <w:tc>
          <w:tcPr>
            <w:tcW w:w="1596" w:type="dxa"/>
            <w:noWrap w:val="0"/>
            <w:vAlign w:val="top"/>
          </w:tcPr>
          <w:p w14:paraId="0A35F61F">
            <w:pPr>
              <w:tabs>
                <w:tab w:val="left" w:pos="720"/>
              </w:tabs>
              <w:spacing w:line="360" w:lineRule="auto"/>
              <w:ind w:firstLine="420" w:firstLineChars="200"/>
              <w:rPr>
                <w:rFonts w:hint="eastAsia"/>
                <w:szCs w:val="21"/>
                <w:lang w:val="en-US" w:eastAsia="zh-CN"/>
              </w:rPr>
            </w:pPr>
          </w:p>
          <w:p w14:paraId="5C5D2F2A">
            <w:pPr>
              <w:tabs>
                <w:tab w:val="left" w:pos="720"/>
              </w:tabs>
              <w:spacing w:line="360" w:lineRule="auto"/>
              <w:ind w:firstLine="420" w:firstLineChars="200"/>
              <w:rPr>
                <w:rFonts w:hint="eastAsia"/>
                <w:szCs w:val="21"/>
                <w:lang w:val="en-US" w:eastAsia="zh-CN"/>
              </w:rPr>
            </w:pPr>
            <w:r>
              <w:rPr>
                <w:rFonts w:hint="eastAsia"/>
                <w:szCs w:val="21"/>
                <w:lang w:val="en-US" w:eastAsia="zh-CN"/>
              </w:rPr>
              <w:t>设备名称</w:t>
            </w:r>
          </w:p>
        </w:tc>
        <w:tc>
          <w:tcPr>
            <w:tcW w:w="1715" w:type="dxa"/>
            <w:noWrap w:val="0"/>
            <w:vAlign w:val="top"/>
          </w:tcPr>
          <w:p w14:paraId="2B7ED863">
            <w:pPr>
              <w:tabs>
                <w:tab w:val="left" w:pos="720"/>
              </w:tabs>
              <w:spacing w:line="360" w:lineRule="auto"/>
              <w:ind w:firstLine="420" w:firstLineChars="200"/>
              <w:rPr>
                <w:rFonts w:hint="eastAsia"/>
                <w:szCs w:val="21"/>
                <w:lang w:val="en-US" w:eastAsia="zh-CN"/>
              </w:rPr>
            </w:pPr>
          </w:p>
          <w:p w14:paraId="12B30E09">
            <w:pPr>
              <w:tabs>
                <w:tab w:val="left" w:pos="720"/>
              </w:tabs>
              <w:spacing w:line="360" w:lineRule="auto"/>
              <w:rPr>
                <w:rFonts w:hint="eastAsia"/>
                <w:szCs w:val="21"/>
                <w:lang w:val="en-US" w:eastAsia="zh-CN"/>
              </w:rPr>
            </w:pPr>
            <w:r>
              <w:rPr>
                <w:rFonts w:hint="eastAsia"/>
                <w:szCs w:val="21"/>
                <w:lang w:val="en-US" w:eastAsia="zh-CN"/>
              </w:rPr>
              <w:t>制造商名称</w:t>
            </w:r>
          </w:p>
        </w:tc>
        <w:tc>
          <w:tcPr>
            <w:tcW w:w="1024" w:type="dxa"/>
            <w:noWrap w:val="0"/>
            <w:vAlign w:val="top"/>
          </w:tcPr>
          <w:p w14:paraId="33D30142">
            <w:pPr>
              <w:tabs>
                <w:tab w:val="left" w:pos="720"/>
              </w:tabs>
              <w:spacing w:line="360" w:lineRule="auto"/>
              <w:ind w:firstLine="420" w:firstLineChars="200"/>
              <w:rPr>
                <w:rFonts w:hint="eastAsia"/>
                <w:szCs w:val="21"/>
                <w:lang w:val="en-US" w:eastAsia="zh-CN"/>
              </w:rPr>
            </w:pPr>
          </w:p>
          <w:p w14:paraId="7CEE8B7F">
            <w:pPr>
              <w:tabs>
                <w:tab w:val="left" w:pos="720"/>
              </w:tabs>
              <w:spacing w:line="360" w:lineRule="auto"/>
              <w:rPr>
                <w:rFonts w:hint="eastAsia"/>
                <w:szCs w:val="21"/>
                <w:lang w:val="en-US" w:eastAsia="zh-CN"/>
              </w:rPr>
            </w:pPr>
            <w:r>
              <w:rPr>
                <w:rFonts w:hint="eastAsia"/>
                <w:szCs w:val="21"/>
                <w:lang w:val="en-US" w:eastAsia="zh-CN"/>
              </w:rPr>
              <w:t>品牌</w:t>
            </w:r>
          </w:p>
        </w:tc>
        <w:tc>
          <w:tcPr>
            <w:tcW w:w="1071" w:type="dxa"/>
            <w:noWrap w:val="0"/>
            <w:vAlign w:val="top"/>
          </w:tcPr>
          <w:p w14:paraId="3CBC805E">
            <w:pPr>
              <w:tabs>
                <w:tab w:val="left" w:pos="720"/>
              </w:tabs>
              <w:spacing w:line="360" w:lineRule="auto"/>
              <w:ind w:firstLine="420" w:firstLineChars="200"/>
              <w:rPr>
                <w:rFonts w:hint="eastAsia"/>
                <w:szCs w:val="21"/>
                <w:lang w:val="en-US" w:eastAsia="zh-CN"/>
              </w:rPr>
            </w:pPr>
          </w:p>
          <w:p w14:paraId="228B2FC8">
            <w:pPr>
              <w:tabs>
                <w:tab w:val="left" w:pos="720"/>
              </w:tabs>
              <w:spacing w:line="360" w:lineRule="auto"/>
              <w:rPr>
                <w:rFonts w:hint="eastAsia"/>
                <w:szCs w:val="21"/>
                <w:lang w:val="en-US" w:eastAsia="zh-CN"/>
              </w:rPr>
            </w:pPr>
            <w:r>
              <w:rPr>
                <w:rFonts w:hint="eastAsia"/>
                <w:szCs w:val="21"/>
                <w:lang w:val="en-US" w:eastAsia="zh-CN"/>
              </w:rPr>
              <w:t>型号</w:t>
            </w:r>
          </w:p>
        </w:tc>
        <w:tc>
          <w:tcPr>
            <w:tcW w:w="1086" w:type="dxa"/>
            <w:noWrap w:val="0"/>
            <w:vAlign w:val="top"/>
          </w:tcPr>
          <w:p w14:paraId="6F12C6A2">
            <w:pPr>
              <w:tabs>
                <w:tab w:val="left" w:pos="720"/>
              </w:tabs>
              <w:spacing w:line="360" w:lineRule="auto"/>
              <w:ind w:firstLine="420" w:firstLineChars="200"/>
              <w:rPr>
                <w:rFonts w:hint="eastAsia"/>
                <w:szCs w:val="21"/>
                <w:lang w:val="en-US" w:eastAsia="zh-CN"/>
              </w:rPr>
            </w:pPr>
          </w:p>
          <w:p w14:paraId="77AE9394">
            <w:pPr>
              <w:tabs>
                <w:tab w:val="left" w:pos="720"/>
              </w:tabs>
              <w:spacing w:line="360" w:lineRule="auto"/>
              <w:rPr>
                <w:rFonts w:hint="eastAsia"/>
                <w:szCs w:val="21"/>
                <w:lang w:val="en-US" w:eastAsia="zh-CN"/>
              </w:rPr>
            </w:pPr>
            <w:r>
              <w:rPr>
                <w:rFonts w:hint="eastAsia"/>
                <w:szCs w:val="21"/>
                <w:lang w:val="en-US" w:eastAsia="zh-CN"/>
              </w:rPr>
              <w:t>数量</w:t>
            </w:r>
          </w:p>
        </w:tc>
        <w:tc>
          <w:tcPr>
            <w:tcW w:w="1455" w:type="dxa"/>
            <w:noWrap w:val="0"/>
            <w:vAlign w:val="top"/>
          </w:tcPr>
          <w:p w14:paraId="4676286A">
            <w:pPr>
              <w:tabs>
                <w:tab w:val="left" w:pos="720"/>
              </w:tabs>
              <w:spacing w:line="360" w:lineRule="auto"/>
              <w:ind w:firstLine="420" w:firstLineChars="200"/>
              <w:rPr>
                <w:rFonts w:hint="eastAsia"/>
                <w:szCs w:val="21"/>
                <w:lang w:val="en-US" w:eastAsia="zh-CN"/>
              </w:rPr>
            </w:pPr>
          </w:p>
          <w:p w14:paraId="04F7763A">
            <w:pPr>
              <w:tabs>
                <w:tab w:val="left" w:pos="720"/>
              </w:tabs>
              <w:spacing w:line="360" w:lineRule="auto"/>
              <w:rPr>
                <w:rFonts w:hint="eastAsia"/>
                <w:szCs w:val="21"/>
                <w:lang w:val="en-US" w:eastAsia="zh-CN"/>
              </w:rPr>
            </w:pPr>
            <w:r>
              <w:rPr>
                <w:rFonts w:hint="eastAsia"/>
                <w:szCs w:val="21"/>
                <w:lang w:val="en-US" w:eastAsia="zh-CN"/>
              </w:rPr>
              <w:t>单价（万元）</w:t>
            </w:r>
          </w:p>
        </w:tc>
        <w:tc>
          <w:tcPr>
            <w:tcW w:w="1270" w:type="dxa"/>
            <w:noWrap w:val="0"/>
            <w:vAlign w:val="top"/>
          </w:tcPr>
          <w:p w14:paraId="50493BA6">
            <w:pPr>
              <w:tabs>
                <w:tab w:val="left" w:pos="720"/>
              </w:tabs>
              <w:spacing w:line="360" w:lineRule="auto"/>
              <w:ind w:firstLine="420" w:firstLineChars="200"/>
              <w:rPr>
                <w:rFonts w:hint="eastAsia"/>
                <w:szCs w:val="21"/>
                <w:lang w:val="en-US" w:eastAsia="zh-CN"/>
              </w:rPr>
            </w:pPr>
          </w:p>
          <w:p w14:paraId="10A18967">
            <w:pPr>
              <w:tabs>
                <w:tab w:val="left" w:pos="720"/>
              </w:tabs>
              <w:spacing w:line="360" w:lineRule="auto"/>
              <w:rPr>
                <w:rFonts w:hint="eastAsia"/>
                <w:szCs w:val="21"/>
                <w:lang w:val="en-US" w:eastAsia="zh-CN"/>
              </w:rPr>
            </w:pPr>
            <w:r>
              <w:rPr>
                <w:rFonts w:hint="eastAsia"/>
                <w:szCs w:val="21"/>
                <w:lang w:val="en-US" w:eastAsia="zh-CN"/>
              </w:rPr>
              <w:t>总价（万元）</w:t>
            </w:r>
          </w:p>
        </w:tc>
      </w:tr>
      <w:tr w14:paraId="30AF7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43" w:type="dxa"/>
            <w:noWrap w:val="0"/>
            <w:vAlign w:val="top"/>
          </w:tcPr>
          <w:p w14:paraId="0E02B6AF">
            <w:pPr>
              <w:tabs>
                <w:tab w:val="left" w:pos="720"/>
              </w:tabs>
              <w:spacing w:line="360" w:lineRule="auto"/>
              <w:ind w:firstLine="420" w:firstLineChars="200"/>
              <w:rPr>
                <w:rFonts w:hint="eastAsia"/>
                <w:szCs w:val="21"/>
                <w:lang w:val="en-US" w:eastAsia="zh-CN"/>
              </w:rPr>
            </w:pPr>
            <w:r>
              <w:rPr>
                <w:rFonts w:hint="eastAsia"/>
                <w:szCs w:val="21"/>
                <w:lang w:val="en-US" w:eastAsia="zh-CN"/>
              </w:rPr>
              <w:t>1</w:t>
            </w:r>
          </w:p>
        </w:tc>
        <w:tc>
          <w:tcPr>
            <w:tcW w:w="1596" w:type="dxa"/>
            <w:noWrap w:val="0"/>
            <w:vAlign w:val="top"/>
          </w:tcPr>
          <w:p w14:paraId="69C8B765">
            <w:pPr>
              <w:tabs>
                <w:tab w:val="left" w:pos="720"/>
              </w:tabs>
              <w:spacing w:line="360" w:lineRule="auto"/>
              <w:ind w:firstLine="420" w:firstLineChars="200"/>
              <w:rPr>
                <w:rFonts w:hint="eastAsia"/>
                <w:szCs w:val="21"/>
                <w:lang w:val="en-US" w:eastAsia="zh-CN"/>
              </w:rPr>
            </w:pPr>
          </w:p>
        </w:tc>
        <w:tc>
          <w:tcPr>
            <w:tcW w:w="1715" w:type="dxa"/>
            <w:noWrap w:val="0"/>
            <w:vAlign w:val="top"/>
          </w:tcPr>
          <w:p w14:paraId="636CD420">
            <w:pPr>
              <w:tabs>
                <w:tab w:val="left" w:pos="720"/>
              </w:tabs>
              <w:spacing w:line="360" w:lineRule="auto"/>
              <w:ind w:firstLine="420" w:firstLineChars="200"/>
              <w:rPr>
                <w:rFonts w:hint="eastAsia"/>
                <w:szCs w:val="21"/>
                <w:lang w:val="en-US" w:eastAsia="zh-CN"/>
              </w:rPr>
            </w:pPr>
          </w:p>
        </w:tc>
        <w:tc>
          <w:tcPr>
            <w:tcW w:w="1024" w:type="dxa"/>
            <w:noWrap w:val="0"/>
            <w:vAlign w:val="top"/>
          </w:tcPr>
          <w:p w14:paraId="0DF6F29E">
            <w:pPr>
              <w:tabs>
                <w:tab w:val="left" w:pos="720"/>
              </w:tabs>
              <w:spacing w:line="360" w:lineRule="auto"/>
              <w:ind w:firstLine="420" w:firstLineChars="200"/>
              <w:rPr>
                <w:rFonts w:hint="eastAsia"/>
                <w:szCs w:val="21"/>
                <w:lang w:val="en-US" w:eastAsia="zh-CN"/>
              </w:rPr>
            </w:pPr>
          </w:p>
        </w:tc>
        <w:tc>
          <w:tcPr>
            <w:tcW w:w="1071" w:type="dxa"/>
            <w:noWrap w:val="0"/>
            <w:vAlign w:val="top"/>
          </w:tcPr>
          <w:p w14:paraId="308BEBDC">
            <w:pPr>
              <w:tabs>
                <w:tab w:val="left" w:pos="720"/>
              </w:tabs>
              <w:spacing w:line="360" w:lineRule="auto"/>
              <w:ind w:firstLine="420" w:firstLineChars="200"/>
              <w:rPr>
                <w:rFonts w:hint="eastAsia"/>
                <w:szCs w:val="21"/>
                <w:lang w:val="en-US" w:eastAsia="zh-CN"/>
              </w:rPr>
            </w:pPr>
          </w:p>
        </w:tc>
        <w:tc>
          <w:tcPr>
            <w:tcW w:w="1086" w:type="dxa"/>
            <w:noWrap w:val="0"/>
            <w:vAlign w:val="top"/>
          </w:tcPr>
          <w:p w14:paraId="5AE3CD07">
            <w:pPr>
              <w:tabs>
                <w:tab w:val="left" w:pos="720"/>
              </w:tabs>
              <w:spacing w:line="360" w:lineRule="auto"/>
              <w:ind w:firstLine="420" w:firstLineChars="200"/>
              <w:rPr>
                <w:rFonts w:hint="eastAsia"/>
                <w:szCs w:val="21"/>
                <w:lang w:val="en-US" w:eastAsia="zh-CN"/>
              </w:rPr>
            </w:pPr>
          </w:p>
        </w:tc>
        <w:tc>
          <w:tcPr>
            <w:tcW w:w="1455" w:type="dxa"/>
            <w:noWrap w:val="0"/>
            <w:vAlign w:val="top"/>
          </w:tcPr>
          <w:p w14:paraId="00527FE2">
            <w:pPr>
              <w:tabs>
                <w:tab w:val="left" w:pos="720"/>
              </w:tabs>
              <w:spacing w:line="360" w:lineRule="auto"/>
              <w:ind w:firstLine="420" w:firstLineChars="200"/>
              <w:rPr>
                <w:rFonts w:hint="eastAsia"/>
                <w:szCs w:val="21"/>
                <w:lang w:val="en-US" w:eastAsia="zh-CN"/>
              </w:rPr>
            </w:pPr>
          </w:p>
        </w:tc>
        <w:tc>
          <w:tcPr>
            <w:tcW w:w="1270" w:type="dxa"/>
            <w:noWrap w:val="0"/>
            <w:vAlign w:val="top"/>
          </w:tcPr>
          <w:p w14:paraId="515DE9B2">
            <w:pPr>
              <w:tabs>
                <w:tab w:val="left" w:pos="720"/>
              </w:tabs>
              <w:spacing w:line="360" w:lineRule="auto"/>
              <w:ind w:firstLine="420" w:firstLineChars="200"/>
              <w:rPr>
                <w:rFonts w:hint="eastAsia"/>
                <w:szCs w:val="21"/>
                <w:lang w:val="en-US" w:eastAsia="zh-CN"/>
              </w:rPr>
            </w:pPr>
          </w:p>
        </w:tc>
      </w:tr>
      <w:tr w14:paraId="0FC45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43" w:type="dxa"/>
            <w:noWrap w:val="0"/>
            <w:vAlign w:val="top"/>
          </w:tcPr>
          <w:p w14:paraId="34849C9E">
            <w:pPr>
              <w:tabs>
                <w:tab w:val="left" w:pos="720"/>
              </w:tabs>
              <w:spacing w:line="360" w:lineRule="auto"/>
              <w:ind w:firstLine="420" w:firstLineChars="200"/>
              <w:rPr>
                <w:rFonts w:hint="eastAsia"/>
                <w:szCs w:val="21"/>
                <w:lang w:val="en-US" w:eastAsia="zh-CN"/>
              </w:rPr>
            </w:pPr>
            <w:r>
              <w:rPr>
                <w:rFonts w:hint="eastAsia"/>
                <w:szCs w:val="21"/>
                <w:lang w:val="en-US" w:eastAsia="zh-CN"/>
              </w:rPr>
              <w:t>2</w:t>
            </w:r>
          </w:p>
        </w:tc>
        <w:tc>
          <w:tcPr>
            <w:tcW w:w="1596" w:type="dxa"/>
            <w:noWrap w:val="0"/>
            <w:vAlign w:val="top"/>
          </w:tcPr>
          <w:p w14:paraId="69352836">
            <w:pPr>
              <w:tabs>
                <w:tab w:val="left" w:pos="720"/>
              </w:tabs>
              <w:spacing w:line="360" w:lineRule="auto"/>
              <w:ind w:firstLine="420" w:firstLineChars="200"/>
              <w:rPr>
                <w:rFonts w:hint="eastAsia"/>
                <w:szCs w:val="21"/>
                <w:lang w:val="en-US" w:eastAsia="zh-CN"/>
              </w:rPr>
            </w:pPr>
          </w:p>
        </w:tc>
        <w:tc>
          <w:tcPr>
            <w:tcW w:w="1715" w:type="dxa"/>
            <w:noWrap w:val="0"/>
            <w:vAlign w:val="top"/>
          </w:tcPr>
          <w:p w14:paraId="759D84AB">
            <w:pPr>
              <w:tabs>
                <w:tab w:val="left" w:pos="720"/>
              </w:tabs>
              <w:spacing w:line="360" w:lineRule="auto"/>
              <w:ind w:firstLine="420" w:firstLineChars="200"/>
              <w:rPr>
                <w:rFonts w:hint="eastAsia"/>
                <w:szCs w:val="21"/>
                <w:lang w:val="en-US" w:eastAsia="zh-CN"/>
              </w:rPr>
            </w:pPr>
          </w:p>
        </w:tc>
        <w:tc>
          <w:tcPr>
            <w:tcW w:w="1024" w:type="dxa"/>
            <w:noWrap w:val="0"/>
            <w:vAlign w:val="top"/>
          </w:tcPr>
          <w:p w14:paraId="158AA37A">
            <w:pPr>
              <w:tabs>
                <w:tab w:val="left" w:pos="720"/>
              </w:tabs>
              <w:spacing w:line="360" w:lineRule="auto"/>
              <w:ind w:firstLine="420" w:firstLineChars="200"/>
              <w:rPr>
                <w:rFonts w:hint="eastAsia"/>
                <w:szCs w:val="21"/>
                <w:lang w:val="en-US" w:eastAsia="zh-CN"/>
              </w:rPr>
            </w:pPr>
          </w:p>
        </w:tc>
        <w:tc>
          <w:tcPr>
            <w:tcW w:w="1071" w:type="dxa"/>
            <w:noWrap w:val="0"/>
            <w:vAlign w:val="top"/>
          </w:tcPr>
          <w:p w14:paraId="29D7A499">
            <w:pPr>
              <w:tabs>
                <w:tab w:val="left" w:pos="720"/>
              </w:tabs>
              <w:spacing w:line="360" w:lineRule="auto"/>
              <w:ind w:firstLine="420" w:firstLineChars="200"/>
              <w:rPr>
                <w:rFonts w:hint="eastAsia"/>
                <w:szCs w:val="21"/>
                <w:lang w:val="en-US" w:eastAsia="zh-CN"/>
              </w:rPr>
            </w:pPr>
          </w:p>
        </w:tc>
        <w:tc>
          <w:tcPr>
            <w:tcW w:w="1086" w:type="dxa"/>
            <w:noWrap w:val="0"/>
            <w:vAlign w:val="top"/>
          </w:tcPr>
          <w:p w14:paraId="43CE66DB">
            <w:pPr>
              <w:tabs>
                <w:tab w:val="left" w:pos="720"/>
              </w:tabs>
              <w:spacing w:line="360" w:lineRule="auto"/>
              <w:ind w:firstLine="420" w:firstLineChars="200"/>
              <w:rPr>
                <w:rFonts w:hint="eastAsia"/>
                <w:szCs w:val="21"/>
                <w:lang w:val="en-US" w:eastAsia="zh-CN"/>
              </w:rPr>
            </w:pPr>
          </w:p>
        </w:tc>
        <w:tc>
          <w:tcPr>
            <w:tcW w:w="1455" w:type="dxa"/>
            <w:noWrap w:val="0"/>
            <w:vAlign w:val="top"/>
          </w:tcPr>
          <w:p w14:paraId="4A42BA13">
            <w:pPr>
              <w:tabs>
                <w:tab w:val="left" w:pos="720"/>
              </w:tabs>
              <w:spacing w:line="360" w:lineRule="auto"/>
              <w:ind w:firstLine="420" w:firstLineChars="200"/>
              <w:rPr>
                <w:rFonts w:hint="eastAsia"/>
                <w:szCs w:val="21"/>
                <w:lang w:val="en-US" w:eastAsia="zh-CN"/>
              </w:rPr>
            </w:pPr>
          </w:p>
        </w:tc>
        <w:tc>
          <w:tcPr>
            <w:tcW w:w="1270" w:type="dxa"/>
            <w:noWrap w:val="0"/>
            <w:vAlign w:val="top"/>
          </w:tcPr>
          <w:p w14:paraId="1A9F06FB">
            <w:pPr>
              <w:tabs>
                <w:tab w:val="left" w:pos="720"/>
              </w:tabs>
              <w:spacing w:line="360" w:lineRule="auto"/>
              <w:ind w:firstLine="420" w:firstLineChars="200"/>
              <w:rPr>
                <w:rFonts w:hint="eastAsia"/>
                <w:szCs w:val="21"/>
                <w:lang w:val="en-US" w:eastAsia="zh-CN"/>
              </w:rPr>
            </w:pPr>
          </w:p>
        </w:tc>
      </w:tr>
      <w:tr w14:paraId="7EFA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43" w:type="dxa"/>
            <w:noWrap w:val="0"/>
            <w:vAlign w:val="top"/>
          </w:tcPr>
          <w:p w14:paraId="6F69EC84">
            <w:pPr>
              <w:tabs>
                <w:tab w:val="left" w:pos="720"/>
              </w:tabs>
              <w:spacing w:line="360" w:lineRule="auto"/>
              <w:ind w:firstLine="420" w:firstLineChars="200"/>
              <w:rPr>
                <w:rFonts w:hint="eastAsia"/>
                <w:szCs w:val="21"/>
                <w:lang w:val="en-US" w:eastAsia="zh-CN"/>
              </w:rPr>
            </w:pPr>
            <w:r>
              <w:rPr>
                <w:rFonts w:hint="eastAsia"/>
                <w:szCs w:val="21"/>
                <w:lang w:val="en-US" w:eastAsia="zh-CN"/>
              </w:rPr>
              <w:t>3</w:t>
            </w:r>
          </w:p>
        </w:tc>
        <w:tc>
          <w:tcPr>
            <w:tcW w:w="1596" w:type="dxa"/>
            <w:noWrap w:val="0"/>
            <w:vAlign w:val="top"/>
          </w:tcPr>
          <w:p w14:paraId="013FA975">
            <w:pPr>
              <w:tabs>
                <w:tab w:val="left" w:pos="720"/>
              </w:tabs>
              <w:spacing w:line="360" w:lineRule="auto"/>
              <w:ind w:firstLine="420" w:firstLineChars="200"/>
              <w:rPr>
                <w:rFonts w:hint="eastAsia"/>
                <w:szCs w:val="21"/>
                <w:lang w:val="en-US" w:eastAsia="zh-CN"/>
              </w:rPr>
            </w:pPr>
            <w:r>
              <w:rPr>
                <w:rFonts w:hint="eastAsia"/>
                <w:szCs w:val="21"/>
                <w:lang w:val="en-US" w:eastAsia="zh-CN"/>
              </w:rPr>
              <w:t>......</w:t>
            </w:r>
          </w:p>
        </w:tc>
        <w:tc>
          <w:tcPr>
            <w:tcW w:w="1715" w:type="dxa"/>
            <w:noWrap w:val="0"/>
            <w:vAlign w:val="top"/>
          </w:tcPr>
          <w:p w14:paraId="622502F7">
            <w:pPr>
              <w:tabs>
                <w:tab w:val="left" w:pos="720"/>
              </w:tabs>
              <w:spacing w:line="360" w:lineRule="auto"/>
              <w:ind w:firstLine="420" w:firstLineChars="200"/>
              <w:rPr>
                <w:rFonts w:hint="eastAsia"/>
                <w:szCs w:val="21"/>
                <w:lang w:val="en-US" w:eastAsia="zh-CN"/>
              </w:rPr>
            </w:pPr>
          </w:p>
        </w:tc>
        <w:tc>
          <w:tcPr>
            <w:tcW w:w="1024" w:type="dxa"/>
            <w:noWrap w:val="0"/>
            <w:vAlign w:val="top"/>
          </w:tcPr>
          <w:p w14:paraId="27C396D4">
            <w:pPr>
              <w:tabs>
                <w:tab w:val="left" w:pos="720"/>
              </w:tabs>
              <w:spacing w:line="360" w:lineRule="auto"/>
              <w:ind w:firstLine="420" w:firstLineChars="200"/>
              <w:rPr>
                <w:rFonts w:hint="eastAsia"/>
                <w:szCs w:val="21"/>
                <w:lang w:val="en-US" w:eastAsia="zh-CN"/>
              </w:rPr>
            </w:pPr>
          </w:p>
        </w:tc>
        <w:tc>
          <w:tcPr>
            <w:tcW w:w="1071" w:type="dxa"/>
            <w:noWrap w:val="0"/>
            <w:vAlign w:val="top"/>
          </w:tcPr>
          <w:p w14:paraId="25CDBF8B">
            <w:pPr>
              <w:tabs>
                <w:tab w:val="left" w:pos="720"/>
              </w:tabs>
              <w:spacing w:line="360" w:lineRule="auto"/>
              <w:ind w:firstLine="420" w:firstLineChars="200"/>
              <w:rPr>
                <w:rFonts w:hint="eastAsia"/>
                <w:szCs w:val="21"/>
                <w:lang w:val="en-US" w:eastAsia="zh-CN"/>
              </w:rPr>
            </w:pPr>
          </w:p>
        </w:tc>
        <w:tc>
          <w:tcPr>
            <w:tcW w:w="1086" w:type="dxa"/>
            <w:noWrap w:val="0"/>
            <w:vAlign w:val="top"/>
          </w:tcPr>
          <w:p w14:paraId="0F00BA84">
            <w:pPr>
              <w:tabs>
                <w:tab w:val="left" w:pos="720"/>
              </w:tabs>
              <w:spacing w:line="360" w:lineRule="auto"/>
              <w:ind w:firstLine="420" w:firstLineChars="200"/>
              <w:rPr>
                <w:rFonts w:hint="eastAsia"/>
                <w:szCs w:val="21"/>
                <w:lang w:val="en-US" w:eastAsia="zh-CN"/>
              </w:rPr>
            </w:pPr>
          </w:p>
        </w:tc>
        <w:tc>
          <w:tcPr>
            <w:tcW w:w="1455" w:type="dxa"/>
            <w:noWrap w:val="0"/>
            <w:vAlign w:val="top"/>
          </w:tcPr>
          <w:p w14:paraId="101F72DD">
            <w:pPr>
              <w:tabs>
                <w:tab w:val="left" w:pos="720"/>
              </w:tabs>
              <w:spacing w:line="360" w:lineRule="auto"/>
              <w:ind w:firstLine="420" w:firstLineChars="200"/>
              <w:rPr>
                <w:rFonts w:hint="eastAsia"/>
                <w:szCs w:val="21"/>
                <w:lang w:val="en-US" w:eastAsia="zh-CN"/>
              </w:rPr>
            </w:pPr>
          </w:p>
        </w:tc>
        <w:tc>
          <w:tcPr>
            <w:tcW w:w="1270" w:type="dxa"/>
            <w:noWrap w:val="0"/>
            <w:vAlign w:val="top"/>
          </w:tcPr>
          <w:p w14:paraId="7623F0D6">
            <w:pPr>
              <w:tabs>
                <w:tab w:val="left" w:pos="720"/>
              </w:tabs>
              <w:spacing w:line="360" w:lineRule="auto"/>
              <w:ind w:firstLine="420" w:firstLineChars="200"/>
              <w:rPr>
                <w:rFonts w:hint="eastAsia"/>
                <w:szCs w:val="21"/>
                <w:lang w:val="en-US" w:eastAsia="zh-CN"/>
              </w:rPr>
            </w:pPr>
          </w:p>
        </w:tc>
      </w:tr>
    </w:tbl>
    <w:p w14:paraId="2DF68A3B">
      <w:pPr>
        <w:tabs>
          <w:tab w:val="left" w:pos="720"/>
        </w:tabs>
        <w:spacing w:line="360" w:lineRule="auto"/>
        <w:ind w:firstLine="420" w:firstLineChars="200"/>
        <w:rPr>
          <w:rFonts w:hint="eastAsia"/>
          <w:szCs w:val="21"/>
          <w:lang w:val="en-US" w:eastAsia="zh-CN"/>
        </w:rPr>
      </w:pPr>
    </w:p>
    <w:p w14:paraId="77590653">
      <w:pPr>
        <w:tabs>
          <w:tab w:val="left" w:pos="720"/>
        </w:tabs>
        <w:spacing w:line="360" w:lineRule="auto"/>
        <w:rPr>
          <w:rFonts w:hint="eastAsia"/>
          <w:szCs w:val="21"/>
          <w:lang w:val="en-US" w:eastAsia="zh-CN"/>
        </w:rPr>
      </w:pPr>
      <w:r>
        <w:rPr>
          <w:rFonts w:hint="eastAsia"/>
          <w:szCs w:val="21"/>
          <w:lang w:val="en-US" w:eastAsia="zh-CN"/>
        </w:rPr>
        <w:t>特别说明:供应商所提供产品如为节能环保产品，则应按本磋商文件第二章第八条提供相关证明材料，并将节能、环保产品分别列入上表中，未填写本表或未提供有效认证证书的不给予价格扣除。</w:t>
      </w:r>
    </w:p>
    <w:p w14:paraId="31EA28F4">
      <w:pPr>
        <w:tabs>
          <w:tab w:val="left" w:pos="720"/>
        </w:tabs>
        <w:spacing w:line="360" w:lineRule="auto"/>
        <w:rPr>
          <w:rFonts w:hint="eastAsia"/>
          <w:szCs w:val="21"/>
        </w:rPr>
      </w:pPr>
    </w:p>
    <w:p w14:paraId="00AB2DFA">
      <w:pPr>
        <w:tabs>
          <w:tab w:val="left" w:pos="720"/>
        </w:tabs>
        <w:spacing w:line="360" w:lineRule="auto"/>
        <w:rPr>
          <w:rFonts w:hint="eastAsia"/>
          <w:szCs w:val="21"/>
        </w:rPr>
      </w:pPr>
      <w:r>
        <w:rPr>
          <w:rFonts w:hint="eastAsia"/>
          <w:szCs w:val="21"/>
        </w:rPr>
        <w:t>单位名称（盖章）：</w:t>
      </w:r>
    </w:p>
    <w:p w14:paraId="1ED9DBC0">
      <w:pPr>
        <w:tabs>
          <w:tab w:val="left" w:pos="720"/>
        </w:tabs>
        <w:spacing w:line="360" w:lineRule="auto"/>
        <w:rPr>
          <w:rFonts w:hint="eastAsia"/>
          <w:szCs w:val="21"/>
        </w:rPr>
      </w:pPr>
      <w:r>
        <w:rPr>
          <w:rFonts w:hint="eastAsia"/>
          <w:szCs w:val="21"/>
        </w:rPr>
        <w:t>法人签字（签章）：</w:t>
      </w:r>
    </w:p>
    <w:p w14:paraId="4CB0ADBD">
      <w:pPr>
        <w:tabs>
          <w:tab w:val="left" w:pos="720"/>
        </w:tabs>
        <w:spacing w:line="360" w:lineRule="auto"/>
        <w:rPr>
          <w:rFonts w:hint="eastAsia"/>
          <w:szCs w:val="21"/>
        </w:rPr>
      </w:pPr>
      <w:r>
        <w:rPr>
          <w:rFonts w:hint="eastAsia"/>
          <w:szCs w:val="21"/>
        </w:rPr>
        <w:t xml:space="preserve"> 日  </w:t>
      </w:r>
      <w:r>
        <w:rPr>
          <w:rFonts w:hint="eastAsia"/>
          <w:szCs w:val="21"/>
          <w:lang w:val="en-US" w:eastAsia="zh-CN"/>
        </w:rPr>
        <w:t xml:space="preserve">          </w:t>
      </w:r>
      <w:r>
        <w:rPr>
          <w:rFonts w:hint="eastAsia"/>
          <w:szCs w:val="21"/>
        </w:rPr>
        <w:t> 期：</w:t>
      </w:r>
    </w:p>
    <w:p w14:paraId="0A343629">
      <w:pPr>
        <w:tabs>
          <w:tab w:val="left" w:pos="720"/>
        </w:tabs>
        <w:spacing w:line="360" w:lineRule="auto"/>
        <w:ind w:firstLine="420" w:firstLineChars="200"/>
        <w:rPr>
          <w:rFonts w:hint="eastAsia"/>
          <w:szCs w:val="21"/>
          <w:lang w:val="en-US" w:eastAsia="zh-CN"/>
        </w:rPr>
      </w:pPr>
      <w:r>
        <w:rPr>
          <w:rFonts w:hint="eastAsia"/>
          <w:szCs w:val="21"/>
          <w:lang w:val="en-US" w:eastAsia="zh-CN"/>
        </w:rPr>
        <w:t xml:space="preserve">                                  </w:t>
      </w:r>
    </w:p>
    <w:p w14:paraId="1EBA2D51">
      <w:pPr>
        <w:tabs>
          <w:tab w:val="left" w:pos="180"/>
          <w:tab w:val="left" w:pos="1620"/>
        </w:tabs>
        <w:spacing w:after="312" w:afterLines="100" w:line="300" w:lineRule="auto"/>
        <w:jc w:val="center"/>
        <w:outlineLvl w:val="0"/>
        <w:rPr>
          <w:rFonts w:hint="eastAsia"/>
          <w:b/>
          <w:sz w:val="44"/>
          <w:szCs w:val="44"/>
        </w:rPr>
      </w:pPr>
      <w:bookmarkStart w:id="119" w:name="_Toc7261"/>
      <w:r>
        <w:rPr>
          <w:rFonts w:hint="eastAsia"/>
          <w:b/>
          <w:sz w:val="44"/>
          <w:szCs w:val="44"/>
        </w:rPr>
        <w:t xml:space="preserve">第六章  </w:t>
      </w:r>
      <w:bookmarkEnd w:id="70"/>
      <w:bookmarkEnd w:id="71"/>
      <w:bookmarkEnd w:id="72"/>
      <w:bookmarkEnd w:id="73"/>
      <w:bookmarkEnd w:id="74"/>
      <w:bookmarkEnd w:id="75"/>
      <w:bookmarkEnd w:id="76"/>
      <w:r>
        <w:rPr>
          <w:rFonts w:hint="eastAsia"/>
          <w:b/>
          <w:sz w:val="44"/>
          <w:szCs w:val="44"/>
        </w:rPr>
        <w:t>工程量清单</w:t>
      </w:r>
      <w:bookmarkEnd w:id="77"/>
      <w:bookmarkEnd w:id="119"/>
    </w:p>
    <w:p w14:paraId="3868346E">
      <w:pPr>
        <w:adjustRightInd w:val="0"/>
        <w:snapToGrid w:val="0"/>
        <w:spacing w:line="560" w:lineRule="exact"/>
        <w:ind w:firstLine="422" w:firstLineChars="200"/>
        <w:outlineLvl w:val="1"/>
        <w:rPr>
          <w:rFonts w:hint="eastAsia" w:ascii="宋体" w:hAnsi="宋体"/>
          <w:b/>
          <w:szCs w:val="21"/>
        </w:rPr>
      </w:pPr>
      <w:bookmarkStart w:id="120" w:name="_Toc1775"/>
      <w:bookmarkStart w:id="121" w:name="_Toc360003523"/>
      <w:bookmarkStart w:id="122" w:name="_Toc247085856"/>
      <w:bookmarkStart w:id="123" w:name="_Toc179632790"/>
      <w:bookmarkStart w:id="124" w:name="_Toc333309594"/>
      <w:bookmarkStart w:id="125" w:name="_Toc144974835"/>
      <w:bookmarkStart w:id="126" w:name="_Toc246997084"/>
      <w:bookmarkStart w:id="127" w:name="_Toc413966373"/>
      <w:bookmarkStart w:id="128" w:name="_Toc437252173"/>
      <w:bookmarkStart w:id="129" w:name="_Toc359442464"/>
      <w:bookmarkStart w:id="130" w:name="_Toc420996977"/>
      <w:bookmarkStart w:id="131" w:name="_Toc152045773"/>
      <w:bookmarkStart w:id="132" w:name="_Toc152042555"/>
      <w:bookmarkStart w:id="133" w:name="_Toc246996341"/>
      <w:bookmarkStart w:id="134" w:name="_Toc338778340"/>
      <w:r>
        <w:rPr>
          <w:rFonts w:hint="eastAsia" w:ascii="宋体" w:hAnsi="宋体"/>
          <w:b/>
          <w:szCs w:val="21"/>
        </w:rPr>
        <w:t>1. 工程量清单说明</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52B380A6">
      <w:pPr>
        <w:spacing w:line="560" w:lineRule="exact"/>
        <w:ind w:firstLine="420" w:firstLineChars="200"/>
        <w:rPr>
          <w:rFonts w:hint="eastAsia" w:ascii="宋体" w:hAnsi="宋体"/>
          <w:szCs w:val="21"/>
        </w:rPr>
      </w:pPr>
      <w:r>
        <w:rPr>
          <w:rFonts w:hint="eastAsia" w:ascii="宋体" w:hAnsi="宋体"/>
          <w:szCs w:val="21"/>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4BD61F78">
      <w:pPr>
        <w:spacing w:line="560" w:lineRule="exact"/>
        <w:ind w:firstLine="420" w:firstLineChars="200"/>
        <w:rPr>
          <w:rFonts w:hint="eastAsia" w:ascii="宋体" w:hAnsi="宋体"/>
          <w:szCs w:val="21"/>
        </w:rPr>
      </w:pPr>
      <w:r>
        <w:rPr>
          <w:rFonts w:hint="eastAsia" w:ascii="宋体" w:hAnsi="宋体"/>
          <w:szCs w:val="21"/>
        </w:rPr>
        <w:t>1.2 本工程量清单应与招标文件中的投标人须知、通用合同条款、专用合同条款、技术标准和要求及图纸等一起阅读和理解。</w:t>
      </w:r>
    </w:p>
    <w:p w14:paraId="430AD12B">
      <w:pPr>
        <w:spacing w:line="560" w:lineRule="exact"/>
        <w:ind w:firstLine="420" w:firstLineChars="200"/>
        <w:rPr>
          <w:rFonts w:hint="eastAsia" w:ascii="宋体" w:hAnsi="宋体"/>
          <w:szCs w:val="21"/>
        </w:rPr>
      </w:pPr>
      <w:r>
        <w:rPr>
          <w:rFonts w:hint="eastAsia" w:ascii="宋体" w:hAnsi="宋体"/>
          <w:szCs w:val="21"/>
        </w:rPr>
        <w:t>1.3 本工程量清单仅是投标报价的共同基础，实际工程计量和工程价款的支付应遵循合同条款的约定和第三章“技术标准和要求”的有关规定。</w:t>
      </w:r>
    </w:p>
    <w:p w14:paraId="1F396DBF">
      <w:pPr>
        <w:pStyle w:val="4"/>
        <w:keepNext w:val="0"/>
        <w:keepLines w:val="0"/>
        <w:spacing w:before="0" w:after="0" w:line="560" w:lineRule="exact"/>
        <w:ind w:firstLine="422" w:firstLineChars="200"/>
        <w:rPr>
          <w:rFonts w:hint="eastAsia" w:ascii="宋体" w:hAnsi="宋体" w:eastAsia="宋体"/>
          <w:sz w:val="21"/>
          <w:szCs w:val="21"/>
        </w:rPr>
      </w:pPr>
      <w:bookmarkStart w:id="135" w:name="_Toc437252174"/>
      <w:bookmarkStart w:id="136" w:name="_Toc360003524"/>
      <w:bookmarkStart w:id="137" w:name="_Toc413966374"/>
      <w:bookmarkStart w:id="138" w:name="_Toc333309595"/>
      <w:bookmarkStart w:id="139" w:name="_Toc359442465"/>
      <w:bookmarkStart w:id="140" w:name="_Toc338778341"/>
      <w:bookmarkStart w:id="141" w:name="_Toc420996978"/>
      <w:bookmarkStart w:id="142" w:name="_Toc13560"/>
      <w:r>
        <w:rPr>
          <w:rFonts w:hint="eastAsia" w:ascii="宋体" w:hAnsi="宋体" w:eastAsia="宋体"/>
          <w:sz w:val="21"/>
          <w:szCs w:val="21"/>
        </w:rPr>
        <w:t>2. 工程量清单计价说明</w:t>
      </w:r>
      <w:bookmarkEnd w:id="135"/>
      <w:bookmarkEnd w:id="136"/>
      <w:bookmarkEnd w:id="137"/>
      <w:bookmarkEnd w:id="138"/>
      <w:bookmarkEnd w:id="139"/>
      <w:bookmarkEnd w:id="140"/>
      <w:bookmarkEnd w:id="141"/>
      <w:bookmarkEnd w:id="142"/>
    </w:p>
    <w:p w14:paraId="2543360A">
      <w:pPr>
        <w:spacing w:line="560" w:lineRule="exact"/>
        <w:ind w:firstLine="420" w:firstLineChars="200"/>
        <w:rPr>
          <w:rFonts w:hint="eastAsia" w:ascii="宋体" w:hAnsi="宋体"/>
          <w:szCs w:val="21"/>
        </w:rPr>
      </w:pPr>
      <w:r>
        <w:rPr>
          <w:rFonts w:hint="eastAsia" w:ascii="宋体" w:hAnsi="宋体"/>
          <w:szCs w:val="21"/>
        </w:rPr>
        <w:t>2.1 工程量清单中的每一子目须填入单价或价格，且只允许有一个报价。</w:t>
      </w:r>
    </w:p>
    <w:p w14:paraId="2973247A">
      <w:pPr>
        <w:spacing w:line="560" w:lineRule="exact"/>
        <w:ind w:firstLine="420" w:firstLineChars="200"/>
        <w:rPr>
          <w:rFonts w:hint="eastAsia" w:ascii="宋体" w:hAnsi="宋体"/>
          <w:szCs w:val="21"/>
        </w:rPr>
      </w:pPr>
      <w:r>
        <w:rPr>
          <w:rFonts w:hint="eastAsia" w:ascii="宋体" w:hAnsi="宋体"/>
          <w:szCs w:val="21"/>
        </w:rPr>
        <w:t>2.2 工程量清单中标价的单价或金额，应包括所需的人工费、材料和施工机具使用费和企业管理费、利润以及一定范围内的风险费用等。</w:t>
      </w:r>
    </w:p>
    <w:p w14:paraId="1F44B412">
      <w:pPr>
        <w:spacing w:line="560" w:lineRule="exact"/>
        <w:ind w:firstLine="420" w:firstLineChars="200"/>
        <w:rPr>
          <w:rFonts w:hint="eastAsia" w:ascii="宋体" w:hAnsi="宋体"/>
          <w:szCs w:val="21"/>
        </w:rPr>
      </w:pPr>
      <w:r>
        <w:rPr>
          <w:rFonts w:hint="eastAsia" w:ascii="宋体" w:hAnsi="宋体"/>
          <w:szCs w:val="21"/>
        </w:rPr>
        <w:t>2.3 工程量清单中投标人没有填入单价或价格的子目，其费用视为已分摊在工程量清单中其他相关子目的单价或价格之中。</w:t>
      </w:r>
    </w:p>
    <w:p w14:paraId="0A204841">
      <w:pPr>
        <w:spacing w:line="560" w:lineRule="exact"/>
        <w:ind w:firstLine="420" w:firstLineChars="200"/>
        <w:rPr>
          <w:rFonts w:hint="eastAsia" w:ascii="宋体" w:hAnsi="宋体"/>
          <w:szCs w:val="21"/>
        </w:rPr>
      </w:pPr>
      <w:r>
        <w:rPr>
          <w:rFonts w:hint="eastAsia"/>
        </w:rPr>
        <w:t>2.4对工程量清单中暂列金额、暂估价，各投标人在投标报价时不得更改，</w:t>
      </w:r>
      <w:r>
        <w:rPr>
          <w:rFonts w:hint="eastAsia"/>
          <w:b/>
        </w:rPr>
        <w:t>否则按</w:t>
      </w:r>
      <w:r>
        <w:rPr>
          <w:rFonts w:hint="eastAsia"/>
          <w:b/>
          <w:lang w:eastAsia="zh-CN"/>
        </w:rPr>
        <w:t>无效投标文件</w:t>
      </w:r>
      <w:r>
        <w:rPr>
          <w:rFonts w:hint="eastAsia"/>
          <w:b/>
        </w:rPr>
        <w:t>处理</w:t>
      </w:r>
      <w:r>
        <w:rPr>
          <w:rFonts w:hint="eastAsia"/>
        </w:rPr>
        <w:t>。</w:t>
      </w:r>
    </w:p>
    <w:p w14:paraId="543A8FA9">
      <w:pPr>
        <w:pStyle w:val="4"/>
        <w:keepNext w:val="0"/>
        <w:keepLines w:val="0"/>
        <w:spacing w:before="0" w:after="0" w:line="560" w:lineRule="exact"/>
        <w:ind w:firstLine="422" w:firstLineChars="200"/>
        <w:rPr>
          <w:rFonts w:hint="eastAsia" w:ascii="宋体" w:hAnsi="宋体" w:eastAsia="宋体"/>
          <w:sz w:val="21"/>
          <w:szCs w:val="21"/>
        </w:rPr>
      </w:pPr>
      <w:bookmarkStart w:id="143" w:name="_Toc4240"/>
      <w:bookmarkStart w:id="144" w:name="_Toc437252175"/>
      <w:bookmarkStart w:id="145" w:name="_Toc420996979"/>
      <w:r>
        <w:rPr>
          <w:rFonts w:hint="eastAsia" w:ascii="宋体" w:hAnsi="宋体" w:eastAsia="宋体"/>
          <w:sz w:val="21"/>
          <w:szCs w:val="21"/>
        </w:rPr>
        <w:t>3. 工程量清单</w:t>
      </w:r>
      <w:bookmarkEnd w:id="143"/>
      <w:bookmarkEnd w:id="144"/>
      <w:bookmarkEnd w:id="145"/>
    </w:p>
    <w:p w14:paraId="45BD9DEA">
      <w:pPr>
        <w:spacing w:line="560" w:lineRule="exact"/>
        <w:ind w:firstLine="420" w:firstLineChars="200"/>
        <w:rPr>
          <w:rFonts w:hint="eastAsia" w:ascii="宋体" w:hAnsi="宋体"/>
          <w:szCs w:val="21"/>
        </w:rPr>
      </w:pPr>
      <w:r>
        <w:rPr>
          <w:rFonts w:hint="eastAsia" w:ascii="宋体" w:hAnsi="宋体"/>
          <w:szCs w:val="21"/>
        </w:rPr>
        <w:t>3.1 工程施工中实际发生的有效工程量若与本次提供的工程量清单数量有出入，结算时可据实调整。</w:t>
      </w:r>
    </w:p>
    <w:p w14:paraId="5E5545B0">
      <w:pPr>
        <w:spacing w:line="560" w:lineRule="exact"/>
        <w:ind w:firstLine="420" w:firstLineChars="200"/>
        <w:rPr>
          <w:rFonts w:hint="eastAsia" w:ascii="宋体" w:hAnsi="宋体"/>
          <w:szCs w:val="21"/>
        </w:rPr>
      </w:pPr>
      <w:r>
        <w:rPr>
          <w:rFonts w:hint="eastAsia" w:ascii="宋体" w:hAnsi="宋体"/>
          <w:szCs w:val="21"/>
        </w:rPr>
        <w:t>3.2工程量清单（后附工程量清单）</w:t>
      </w:r>
    </w:p>
    <w:p w14:paraId="2D958B35">
      <w:pPr>
        <w:adjustRightInd w:val="0"/>
        <w:snapToGrid w:val="0"/>
        <w:spacing w:line="560" w:lineRule="exact"/>
        <w:ind w:firstLine="560" w:firstLineChars="200"/>
        <w:rPr>
          <w:rFonts w:hint="eastAsia" w:ascii="宋体" w:hAnsi="宋体"/>
          <w:sz w:val="28"/>
          <w:szCs w:val="28"/>
        </w:rPr>
      </w:pPr>
    </w:p>
    <w:p w14:paraId="205DA767">
      <w:pPr>
        <w:adjustRightInd w:val="0"/>
        <w:snapToGrid w:val="0"/>
        <w:spacing w:line="300" w:lineRule="auto"/>
        <w:rPr>
          <w:rFonts w:hint="eastAsia"/>
        </w:rPr>
      </w:pPr>
    </w:p>
    <w:p w14:paraId="63B73E42"/>
    <w:sectPr>
      <w:pgSz w:w="11906" w:h="16838"/>
      <w:pgMar w:top="1701" w:right="1474" w:bottom="1701"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auto"/>
    <w:pitch w:val="default"/>
    <w:sig w:usb0="E10002FF" w:usb1="4000FCFF" w:usb2="00000009" w:usb3="00000000" w:csb0="6000019F" w:csb1="DFD70000"/>
  </w:font>
  <w:font w:name="_x000B__x000C_">
    <w:altName w:val="Times New Roman"/>
    <w:panose1 w:val="00000000000000000000"/>
    <w:charset w:val="00"/>
    <w:family w:val="roman"/>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93527">
    <w:pPr>
      <w:pStyle w:val="12"/>
      <w:jc w:val="center"/>
      <w:rPr>
        <w:rStyle w:val="21"/>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E5EC0">
    <w:pPr>
      <w:pStyle w:val="12"/>
      <w:jc w:val="center"/>
      <w:rPr>
        <w:rStyle w:val="21"/>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CD05E9">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CD05E9">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AB525">
    <w:pPr>
      <w:pStyle w:val="12"/>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99586A">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E99586A">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8C145">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633CB">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E7BE6C"/>
    <w:multiLevelType w:val="singleLevel"/>
    <w:tmpl w:val="29E7BE6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F5954"/>
    <w:rsid w:val="00AE76A3"/>
    <w:rsid w:val="00EE49CE"/>
    <w:rsid w:val="01035BB5"/>
    <w:rsid w:val="010C6503"/>
    <w:rsid w:val="01314BC8"/>
    <w:rsid w:val="01480511"/>
    <w:rsid w:val="01CD754F"/>
    <w:rsid w:val="01FC6E25"/>
    <w:rsid w:val="026563B3"/>
    <w:rsid w:val="02687316"/>
    <w:rsid w:val="0323496E"/>
    <w:rsid w:val="037621B3"/>
    <w:rsid w:val="038B628C"/>
    <w:rsid w:val="03AE519C"/>
    <w:rsid w:val="03E51BB0"/>
    <w:rsid w:val="0447129E"/>
    <w:rsid w:val="046962AD"/>
    <w:rsid w:val="055E3320"/>
    <w:rsid w:val="05D25DA4"/>
    <w:rsid w:val="05F21DE9"/>
    <w:rsid w:val="06835BF1"/>
    <w:rsid w:val="069958B1"/>
    <w:rsid w:val="06B400A1"/>
    <w:rsid w:val="06EA6270"/>
    <w:rsid w:val="07450E96"/>
    <w:rsid w:val="07817120"/>
    <w:rsid w:val="07990B95"/>
    <w:rsid w:val="085C2134"/>
    <w:rsid w:val="08B45965"/>
    <w:rsid w:val="08F46A6D"/>
    <w:rsid w:val="09076038"/>
    <w:rsid w:val="091522C9"/>
    <w:rsid w:val="095352E9"/>
    <w:rsid w:val="09967C0C"/>
    <w:rsid w:val="09E07484"/>
    <w:rsid w:val="0A177A63"/>
    <w:rsid w:val="0A234790"/>
    <w:rsid w:val="0B83474C"/>
    <w:rsid w:val="0BCE4694"/>
    <w:rsid w:val="0C4A548B"/>
    <w:rsid w:val="0C51336F"/>
    <w:rsid w:val="0D2279C5"/>
    <w:rsid w:val="0DAC3056"/>
    <w:rsid w:val="0DFC5276"/>
    <w:rsid w:val="0EBB4124"/>
    <w:rsid w:val="0FD34677"/>
    <w:rsid w:val="1076355C"/>
    <w:rsid w:val="10D640F0"/>
    <w:rsid w:val="10F45F4D"/>
    <w:rsid w:val="110C4A5B"/>
    <w:rsid w:val="119035A8"/>
    <w:rsid w:val="119A3342"/>
    <w:rsid w:val="11D44EC3"/>
    <w:rsid w:val="12084E8F"/>
    <w:rsid w:val="1253204D"/>
    <w:rsid w:val="126B556D"/>
    <w:rsid w:val="129C2363"/>
    <w:rsid w:val="12A049A5"/>
    <w:rsid w:val="13283D0D"/>
    <w:rsid w:val="13302745"/>
    <w:rsid w:val="139D6F4A"/>
    <w:rsid w:val="15284889"/>
    <w:rsid w:val="160D42FC"/>
    <w:rsid w:val="16287E85"/>
    <w:rsid w:val="169943CE"/>
    <w:rsid w:val="171D4245"/>
    <w:rsid w:val="17536284"/>
    <w:rsid w:val="17B46B7F"/>
    <w:rsid w:val="18187670"/>
    <w:rsid w:val="181B3785"/>
    <w:rsid w:val="188617C2"/>
    <w:rsid w:val="192774CA"/>
    <w:rsid w:val="19282E60"/>
    <w:rsid w:val="19976920"/>
    <w:rsid w:val="1A2A5C8B"/>
    <w:rsid w:val="1B9205C3"/>
    <w:rsid w:val="1C714CA0"/>
    <w:rsid w:val="1C7D304C"/>
    <w:rsid w:val="1C957FD3"/>
    <w:rsid w:val="1D20205A"/>
    <w:rsid w:val="1D301896"/>
    <w:rsid w:val="1DD665BD"/>
    <w:rsid w:val="1DEC073F"/>
    <w:rsid w:val="1E1A1054"/>
    <w:rsid w:val="1E4E7029"/>
    <w:rsid w:val="1F6A42C3"/>
    <w:rsid w:val="1FBF3601"/>
    <w:rsid w:val="1FD91B28"/>
    <w:rsid w:val="20016C36"/>
    <w:rsid w:val="208E4D55"/>
    <w:rsid w:val="20B1704B"/>
    <w:rsid w:val="20C749DC"/>
    <w:rsid w:val="20E74FF1"/>
    <w:rsid w:val="2188727F"/>
    <w:rsid w:val="22116F8A"/>
    <w:rsid w:val="22524DF2"/>
    <w:rsid w:val="2282344E"/>
    <w:rsid w:val="22905F0C"/>
    <w:rsid w:val="23762A52"/>
    <w:rsid w:val="23DB27A6"/>
    <w:rsid w:val="2431161B"/>
    <w:rsid w:val="24455D95"/>
    <w:rsid w:val="24685FE4"/>
    <w:rsid w:val="247D301D"/>
    <w:rsid w:val="24992E53"/>
    <w:rsid w:val="24CD2E2A"/>
    <w:rsid w:val="24E032E0"/>
    <w:rsid w:val="253A10C4"/>
    <w:rsid w:val="25B11BCB"/>
    <w:rsid w:val="25CE0794"/>
    <w:rsid w:val="25DF5621"/>
    <w:rsid w:val="26861880"/>
    <w:rsid w:val="2714759C"/>
    <w:rsid w:val="27EC04D2"/>
    <w:rsid w:val="286253A9"/>
    <w:rsid w:val="28B90502"/>
    <w:rsid w:val="28F94AC4"/>
    <w:rsid w:val="290A2629"/>
    <w:rsid w:val="293B6443"/>
    <w:rsid w:val="29FD45DD"/>
    <w:rsid w:val="2A390E14"/>
    <w:rsid w:val="2AA81609"/>
    <w:rsid w:val="2AB87666"/>
    <w:rsid w:val="2ABC68B2"/>
    <w:rsid w:val="2B15742C"/>
    <w:rsid w:val="2B745434"/>
    <w:rsid w:val="2BC33AA0"/>
    <w:rsid w:val="2CB9748D"/>
    <w:rsid w:val="2D7B0A4D"/>
    <w:rsid w:val="2DBF20EF"/>
    <w:rsid w:val="2E0E05A9"/>
    <w:rsid w:val="2E6F405C"/>
    <w:rsid w:val="2EA80D26"/>
    <w:rsid w:val="2FE2462F"/>
    <w:rsid w:val="30E24108"/>
    <w:rsid w:val="30F56180"/>
    <w:rsid w:val="3127419C"/>
    <w:rsid w:val="3179271C"/>
    <w:rsid w:val="31A607C2"/>
    <w:rsid w:val="31B16E34"/>
    <w:rsid w:val="322A66AA"/>
    <w:rsid w:val="32562F0E"/>
    <w:rsid w:val="3271327C"/>
    <w:rsid w:val="32937E37"/>
    <w:rsid w:val="32A3114C"/>
    <w:rsid w:val="32D64C20"/>
    <w:rsid w:val="3305642A"/>
    <w:rsid w:val="33180182"/>
    <w:rsid w:val="33920313"/>
    <w:rsid w:val="341B5A9D"/>
    <w:rsid w:val="3421268B"/>
    <w:rsid w:val="342A7E8F"/>
    <w:rsid w:val="346F7BEC"/>
    <w:rsid w:val="349D02D0"/>
    <w:rsid w:val="34DB2B2D"/>
    <w:rsid w:val="34DD0D79"/>
    <w:rsid w:val="34EF41EB"/>
    <w:rsid w:val="353E110A"/>
    <w:rsid w:val="361C6EAB"/>
    <w:rsid w:val="365007B7"/>
    <w:rsid w:val="36860DC0"/>
    <w:rsid w:val="36A7577F"/>
    <w:rsid w:val="36BB10A1"/>
    <w:rsid w:val="36D40335"/>
    <w:rsid w:val="37931C16"/>
    <w:rsid w:val="37A83957"/>
    <w:rsid w:val="387F358A"/>
    <w:rsid w:val="388A0F8E"/>
    <w:rsid w:val="38D13F2F"/>
    <w:rsid w:val="391D7CE3"/>
    <w:rsid w:val="398A3D48"/>
    <w:rsid w:val="39927E2A"/>
    <w:rsid w:val="39955CC9"/>
    <w:rsid w:val="3A651311"/>
    <w:rsid w:val="3B553338"/>
    <w:rsid w:val="3C02372C"/>
    <w:rsid w:val="3D0963A9"/>
    <w:rsid w:val="3D325DAF"/>
    <w:rsid w:val="3D5247FA"/>
    <w:rsid w:val="3DB96D6C"/>
    <w:rsid w:val="3DD37DBA"/>
    <w:rsid w:val="3E38242C"/>
    <w:rsid w:val="3F0261FD"/>
    <w:rsid w:val="3F12303B"/>
    <w:rsid w:val="3FCB1C49"/>
    <w:rsid w:val="3FD96380"/>
    <w:rsid w:val="3FF9264D"/>
    <w:rsid w:val="4094776F"/>
    <w:rsid w:val="40CA4270"/>
    <w:rsid w:val="410D4CAE"/>
    <w:rsid w:val="42190239"/>
    <w:rsid w:val="42245DBD"/>
    <w:rsid w:val="42735A2D"/>
    <w:rsid w:val="42A56C97"/>
    <w:rsid w:val="43C26149"/>
    <w:rsid w:val="43E14D7D"/>
    <w:rsid w:val="43F37CFC"/>
    <w:rsid w:val="4413335D"/>
    <w:rsid w:val="447A6887"/>
    <w:rsid w:val="44832722"/>
    <w:rsid w:val="44905EB2"/>
    <w:rsid w:val="45046099"/>
    <w:rsid w:val="45E02823"/>
    <w:rsid w:val="460A40E9"/>
    <w:rsid w:val="462C68A3"/>
    <w:rsid w:val="46CC6CBA"/>
    <w:rsid w:val="4722245A"/>
    <w:rsid w:val="473961D5"/>
    <w:rsid w:val="4758025B"/>
    <w:rsid w:val="47FE1C1F"/>
    <w:rsid w:val="47FF2EEC"/>
    <w:rsid w:val="48E81F1B"/>
    <w:rsid w:val="492E32B0"/>
    <w:rsid w:val="493E1D5A"/>
    <w:rsid w:val="49B71B55"/>
    <w:rsid w:val="4A810091"/>
    <w:rsid w:val="4B7F6504"/>
    <w:rsid w:val="4BD35C7C"/>
    <w:rsid w:val="4BEA4815"/>
    <w:rsid w:val="4C10250E"/>
    <w:rsid w:val="4C1E31EF"/>
    <w:rsid w:val="4C2D68E4"/>
    <w:rsid w:val="4CC724DD"/>
    <w:rsid w:val="4CE460D0"/>
    <w:rsid w:val="4D0963F2"/>
    <w:rsid w:val="4D164F7E"/>
    <w:rsid w:val="4D456A03"/>
    <w:rsid w:val="4DCE5CD2"/>
    <w:rsid w:val="4DE51523"/>
    <w:rsid w:val="4E35040E"/>
    <w:rsid w:val="4F9128C4"/>
    <w:rsid w:val="4FE6617D"/>
    <w:rsid w:val="4FFE557D"/>
    <w:rsid w:val="500E341D"/>
    <w:rsid w:val="50573E71"/>
    <w:rsid w:val="50F534BA"/>
    <w:rsid w:val="510421EC"/>
    <w:rsid w:val="511B1AA1"/>
    <w:rsid w:val="51627FE4"/>
    <w:rsid w:val="51670354"/>
    <w:rsid w:val="51A776B2"/>
    <w:rsid w:val="51D23A2F"/>
    <w:rsid w:val="520B7568"/>
    <w:rsid w:val="521A2832"/>
    <w:rsid w:val="52454E53"/>
    <w:rsid w:val="526577E5"/>
    <w:rsid w:val="52C71D38"/>
    <w:rsid w:val="52CF1E0B"/>
    <w:rsid w:val="53635483"/>
    <w:rsid w:val="536E2EB5"/>
    <w:rsid w:val="53841724"/>
    <w:rsid w:val="539074A9"/>
    <w:rsid w:val="53940A25"/>
    <w:rsid w:val="539E2350"/>
    <w:rsid w:val="53E57D34"/>
    <w:rsid w:val="53E73209"/>
    <w:rsid w:val="54023D7A"/>
    <w:rsid w:val="540C432A"/>
    <w:rsid w:val="54822EED"/>
    <w:rsid w:val="553B1CF4"/>
    <w:rsid w:val="55B2260F"/>
    <w:rsid w:val="55C40854"/>
    <w:rsid w:val="5631271A"/>
    <w:rsid w:val="566620EC"/>
    <w:rsid w:val="57091AA1"/>
    <w:rsid w:val="575C0321"/>
    <w:rsid w:val="57675DBD"/>
    <w:rsid w:val="580A153A"/>
    <w:rsid w:val="585A35FD"/>
    <w:rsid w:val="586F7A6E"/>
    <w:rsid w:val="59A62A91"/>
    <w:rsid w:val="5A0853C9"/>
    <w:rsid w:val="5A2356E3"/>
    <w:rsid w:val="5A5D2054"/>
    <w:rsid w:val="5A603517"/>
    <w:rsid w:val="5A6E3109"/>
    <w:rsid w:val="5AA72384"/>
    <w:rsid w:val="5B2A05D6"/>
    <w:rsid w:val="5BAB41C9"/>
    <w:rsid w:val="5C846013"/>
    <w:rsid w:val="5CD01EFB"/>
    <w:rsid w:val="5CF421D0"/>
    <w:rsid w:val="5CFF0881"/>
    <w:rsid w:val="5D603F7B"/>
    <w:rsid w:val="5E176338"/>
    <w:rsid w:val="5E800D6A"/>
    <w:rsid w:val="5F375BB2"/>
    <w:rsid w:val="5F8A1AF0"/>
    <w:rsid w:val="60406223"/>
    <w:rsid w:val="604E058C"/>
    <w:rsid w:val="606A0EA7"/>
    <w:rsid w:val="60FB0D9A"/>
    <w:rsid w:val="614235EA"/>
    <w:rsid w:val="61F619CE"/>
    <w:rsid w:val="624E3893"/>
    <w:rsid w:val="627D7E80"/>
    <w:rsid w:val="62A01F43"/>
    <w:rsid w:val="62FD0095"/>
    <w:rsid w:val="6309084C"/>
    <w:rsid w:val="639D4C6F"/>
    <w:rsid w:val="63EC1F21"/>
    <w:rsid w:val="63F71477"/>
    <w:rsid w:val="645908BC"/>
    <w:rsid w:val="64C035DA"/>
    <w:rsid w:val="64E8446C"/>
    <w:rsid w:val="650E65E9"/>
    <w:rsid w:val="651C1A88"/>
    <w:rsid w:val="651C471D"/>
    <w:rsid w:val="65CA44FA"/>
    <w:rsid w:val="65D75A60"/>
    <w:rsid w:val="668910C3"/>
    <w:rsid w:val="66AC01E8"/>
    <w:rsid w:val="66C1054B"/>
    <w:rsid w:val="67044D51"/>
    <w:rsid w:val="68464B34"/>
    <w:rsid w:val="68AC459B"/>
    <w:rsid w:val="68DE0E4D"/>
    <w:rsid w:val="696846DD"/>
    <w:rsid w:val="69821B86"/>
    <w:rsid w:val="69D90C5A"/>
    <w:rsid w:val="6A5137AE"/>
    <w:rsid w:val="6ABE504C"/>
    <w:rsid w:val="6B3A498E"/>
    <w:rsid w:val="6B626BA1"/>
    <w:rsid w:val="6C530B25"/>
    <w:rsid w:val="6CB73035"/>
    <w:rsid w:val="6D3374A5"/>
    <w:rsid w:val="6D9C5DFA"/>
    <w:rsid w:val="6D9E1B12"/>
    <w:rsid w:val="6E22163B"/>
    <w:rsid w:val="6E4724E6"/>
    <w:rsid w:val="6E4C63C6"/>
    <w:rsid w:val="6E5B01DD"/>
    <w:rsid w:val="6E647653"/>
    <w:rsid w:val="6E832032"/>
    <w:rsid w:val="6EB162B8"/>
    <w:rsid w:val="6F086C20"/>
    <w:rsid w:val="6F60102A"/>
    <w:rsid w:val="6F7C2E7E"/>
    <w:rsid w:val="6FF633C2"/>
    <w:rsid w:val="70CC326F"/>
    <w:rsid w:val="70D5467E"/>
    <w:rsid w:val="70DC6D03"/>
    <w:rsid w:val="71816B94"/>
    <w:rsid w:val="71B24944"/>
    <w:rsid w:val="72024144"/>
    <w:rsid w:val="72B4147F"/>
    <w:rsid w:val="72CE6FCB"/>
    <w:rsid w:val="732578F2"/>
    <w:rsid w:val="73DE4089"/>
    <w:rsid w:val="74972987"/>
    <w:rsid w:val="74C36FC6"/>
    <w:rsid w:val="74D2480E"/>
    <w:rsid w:val="750538AA"/>
    <w:rsid w:val="752B04D0"/>
    <w:rsid w:val="75C3369B"/>
    <w:rsid w:val="75E62EA7"/>
    <w:rsid w:val="76EE1C0F"/>
    <w:rsid w:val="77124DD7"/>
    <w:rsid w:val="77954CF6"/>
    <w:rsid w:val="779B7F5C"/>
    <w:rsid w:val="77A107B8"/>
    <w:rsid w:val="77AE4F75"/>
    <w:rsid w:val="7806653C"/>
    <w:rsid w:val="781670E5"/>
    <w:rsid w:val="7824063F"/>
    <w:rsid w:val="78C338AF"/>
    <w:rsid w:val="78CB363F"/>
    <w:rsid w:val="7963453C"/>
    <w:rsid w:val="796C76F0"/>
    <w:rsid w:val="7A88610D"/>
    <w:rsid w:val="7ACF256E"/>
    <w:rsid w:val="7AF0387A"/>
    <w:rsid w:val="7B754606"/>
    <w:rsid w:val="7BC874E6"/>
    <w:rsid w:val="7BF427E2"/>
    <w:rsid w:val="7C3F5954"/>
    <w:rsid w:val="7C54137B"/>
    <w:rsid w:val="7C9C7461"/>
    <w:rsid w:val="7CB41EDA"/>
    <w:rsid w:val="7CCF592E"/>
    <w:rsid w:val="7D0643FC"/>
    <w:rsid w:val="7D3B5CAB"/>
    <w:rsid w:val="7D4E7794"/>
    <w:rsid w:val="7DC64B94"/>
    <w:rsid w:val="7E09214A"/>
    <w:rsid w:val="7E3054D6"/>
    <w:rsid w:val="7E5F2686"/>
    <w:rsid w:val="7E8F6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paragraph" w:styleId="5">
    <w:name w:val="heading 3"/>
    <w:basedOn w:val="1"/>
    <w:next w:val="1"/>
    <w:qFormat/>
    <w:uiPriority w:val="0"/>
    <w:pPr>
      <w:adjustRightInd w:val="0"/>
      <w:spacing w:before="330" w:after="200" w:line="530" w:lineRule="exact"/>
      <w:textAlignment w:val="baseline"/>
      <w:outlineLvl w:val="2"/>
    </w:pPr>
    <w:rPr>
      <w:rFonts w:ascii="Arial" w:hAnsi="Arial" w:eastAsia="黑体"/>
      <w:kern w:val="0"/>
      <w:sz w:val="32"/>
      <w:szCs w:val="20"/>
    </w:rPr>
  </w:style>
  <w:style w:type="paragraph" w:styleId="6">
    <w:name w:val="heading 4"/>
    <w:basedOn w:val="1"/>
    <w:next w:val="1"/>
    <w:qFormat/>
    <w:uiPriority w:val="0"/>
    <w:pPr>
      <w:keepNext/>
      <w:keepLines/>
      <w:spacing w:before="280" w:after="290" w:line="372" w:lineRule="auto"/>
      <w:outlineLvl w:val="3"/>
    </w:pPr>
    <w:rPr>
      <w:rFonts w:ascii="Arial" w:hAnsi="Arial" w:eastAsia="黑体"/>
      <w:b/>
      <w:bCs/>
      <w:kern w:val="2"/>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7">
    <w:name w:val="Normal Indent"/>
    <w:basedOn w:val="1"/>
    <w:qFormat/>
    <w:uiPriority w:val="0"/>
    <w:pPr>
      <w:ind w:firstLine="420"/>
    </w:pPr>
    <w:rPr>
      <w:szCs w:val="20"/>
    </w:rPr>
  </w:style>
  <w:style w:type="paragraph" w:styleId="8">
    <w:name w:val="Body Text 3"/>
    <w:basedOn w:val="1"/>
    <w:qFormat/>
    <w:uiPriority w:val="0"/>
    <w:rPr>
      <w:rFonts w:ascii="宋体"/>
      <w:sz w:val="24"/>
      <w:szCs w:val="20"/>
    </w:rPr>
  </w:style>
  <w:style w:type="paragraph" w:styleId="9">
    <w:name w:val="Body Text Indent"/>
    <w:basedOn w:val="1"/>
    <w:qFormat/>
    <w:uiPriority w:val="0"/>
    <w:pPr>
      <w:ind w:firstLine="830" w:firstLineChars="352"/>
    </w:pPr>
    <w:rPr>
      <w:rFonts w:ascii="仿宋_GB2312" w:eastAsia="仿宋_GB2312"/>
      <w:sz w:val="32"/>
      <w:szCs w:val="20"/>
    </w:r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cs="Courier New"/>
      <w:szCs w:val="21"/>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0"/>
    <w:pPr>
      <w:tabs>
        <w:tab w:val="right" w:leader="dot" w:pos="8494"/>
      </w:tabs>
      <w:spacing w:line="360" w:lineRule="auto"/>
      <w:jc w:val="center"/>
    </w:pPr>
  </w:style>
  <w:style w:type="paragraph" w:styleId="15">
    <w:name w:val="toc 2"/>
    <w:basedOn w:val="1"/>
    <w:next w:val="1"/>
    <w:semiHidden/>
    <w:qFormat/>
    <w:uiPriority w:val="0"/>
    <w:pPr>
      <w:tabs>
        <w:tab w:val="right" w:leader="dot" w:pos="8460"/>
      </w:tabs>
      <w:spacing w:line="360" w:lineRule="auto"/>
      <w:jc w:val="center"/>
    </w:pPr>
  </w:style>
  <w:style w:type="paragraph" w:styleId="16">
    <w:name w:val="Normal (Web)"/>
    <w:basedOn w:val="1"/>
    <w:qFormat/>
    <w:uiPriority w:val="0"/>
    <w:pPr>
      <w:spacing w:before="0" w:beforeAutospacing="0" w:after="150" w:afterAutospacing="0"/>
      <w:ind w:left="0" w:right="0"/>
      <w:jc w:val="left"/>
    </w:pPr>
    <w:rPr>
      <w:kern w:val="0"/>
      <w:sz w:val="24"/>
      <w:lang w:val="en-US" w:eastAsia="zh-CN" w:bidi="ar"/>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bCs/>
    </w:rPr>
  </w:style>
  <w:style w:type="character" w:styleId="21">
    <w:name w:val="page number"/>
    <w:basedOn w:val="19"/>
    <w:qFormat/>
    <w:uiPriority w:val="0"/>
  </w:style>
  <w:style w:type="character" w:styleId="22">
    <w:name w:val="FollowedHyperlink"/>
    <w:basedOn w:val="19"/>
    <w:qFormat/>
    <w:uiPriority w:val="0"/>
    <w:rPr>
      <w:color w:val="333333"/>
      <w:u w:val="none"/>
    </w:rPr>
  </w:style>
  <w:style w:type="character" w:styleId="23">
    <w:name w:val="HTML Definition"/>
    <w:basedOn w:val="19"/>
    <w:qFormat/>
    <w:uiPriority w:val="0"/>
    <w:rPr>
      <w:i/>
      <w:iCs/>
    </w:rPr>
  </w:style>
  <w:style w:type="character" w:styleId="24">
    <w:name w:val="Hyperlink"/>
    <w:basedOn w:val="19"/>
    <w:qFormat/>
    <w:uiPriority w:val="0"/>
    <w:rPr>
      <w:color w:val="333333"/>
      <w:u w:val="none"/>
    </w:rPr>
  </w:style>
  <w:style w:type="character" w:styleId="25">
    <w:name w:val="HTML Code"/>
    <w:basedOn w:val="19"/>
    <w:qFormat/>
    <w:uiPriority w:val="0"/>
    <w:rPr>
      <w:rFonts w:hint="default" w:ascii="Consolas" w:hAnsi="Consolas" w:eastAsia="Consolas" w:cs="Consolas"/>
      <w:color w:val="C7254E"/>
      <w:sz w:val="21"/>
      <w:szCs w:val="21"/>
      <w:shd w:val="clear" w:fill="F9F2F4"/>
    </w:rPr>
  </w:style>
  <w:style w:type="character" w:styleId="26">
    <w:name w:val="HTML Keyboard"/>
    <w:basedOn w:val="19"/>
    <w:qFormat/>
    <w:uiPriority w:val="0"/>
    <w:rPr>
      <w:rFonts w:ascii="Consolas" w:hAnsi="Consolas" w:eastAsia="Consolas" w:cs="Consolas"/>
      <w:color w:val="FFFFFF"/>
      <w:sz w:val="21"/>
      <w:szCs w:val="21"/>
      <w:shd w:val="clear" w:fill="333333"/>
    </w:rPr>
  </w:style>
  <w:style w:type="character" w:styleId="27">
    <w:name w:val="HTML Sample"/>
    <w:basedOn w:val="19"/>
    <w:qFormat/>
    <w:uiPriority w:val="0"/>
    <w:rPr>
      <w:rFonts w:hint="default" w:ascii="Consolas" w:hAnsi="Consolas" w:eastAsia="Consolas" w:cs="Consolas"/>
      <w:sz w:val="21"/>
      <w:szCs w:val="21"/>
    </w:rPr>
  </w:style>
  <w:style w:type="character" w:customStyle="1" w:styleId="28">
    <w:name w:val="case31"/>
    <w:basedOn w:val="19"/>
    <w:qFormat/>
    <w:uiPriority w:val="0"/>
    <w:rPr>
      <w:rFonts w:hint="default" w:ascii="_x000B__x000C_" w:hAnsi="_x000B__x000C_"/>
      <w:spacing w:val="390"/>
      <w:sz w:val="21"/>
      <w:szCs w:val="21"/>
    </w:rPr>
  </w:style>
  <w:style w:type="paragraph" w:styleId="29">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0">
    <w:name w:val="time4"/>
    <w:basedOn w:val="19"/>
    <w:qFormat/>
    <w:uiPriority w:val="0"/>
    <w:rPr>
      <w:color w:val="484848"/>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20019</Words>
  <Characters>20951</Characters>
  <Lines>0</Lines>
  <Paragraphs>0</Paragraphs>
  <TotalTime>6</TotalTime>
  <ScaleCrop>false</ScaleCrop>
  <LinksUpToDate>false</LinksUpToDate>
  <CharactersWithSpaces>23454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2019-08-08T01:05:00Z</dcterms:created>
  <dc:creator>Administrator</dc:creator>
  <cp:lastModifiedBy>Zippo_MM</cp:lastModifiedBy>
  <cp:lastPrinted>2021-12-08T04:36:00Z</cp:lastPrinted>
  <dcterms:modified xsi:type="dcterms:W3CDTF">2025-04-22T08:02:48Z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C342139C10424E7F9BCEE12C05375954</vt:lpwstr>
  </property>
  <property fmtid="{D5CDD505-2E9C-101B-9397-08002B2CF9AE}" pid="4" name="KSOTemplateDocerSaveRecord">
    <vt:lpwstr>eyJoZGlkIjoiYTAxMjg4MjYzZDg2NzM1MGZlNTdiZTI1M2FjZTQxNGQiLCJ1c2VySWQiOiIyNTE2Mjk1NjQifQ==</vt:lpwstr>
  </property>
</Properties>
</file>