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中央第一轮</w:t>
      </w:r>
      <w:r>
        <w:rPr>
          <w:rFonts w:hint="eastAsia" w:ascii="黑体" w:hAnsi="黑体" w:eastAsia="黑体" w:cs="黑体"/>
          <w:sz w:val="36"/>
          <w:szCs w:val="36"/>
        </w:rPr>
        <w:t>环保督察反馈意见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序号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38整改销号公示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现将中央第一轮环保督察反馈意见序号38，整改销号情况公示如下：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一、反馈意见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与2013年相比，2015年长江湖北境内32条支流83个可比断面中，Ⅲ类及以上的断面比例下降3.6个百分点，劣Ⅴ类水质断面比例上升2.4个百分点，呈现“好水变少、差水增多”的趋势。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二、整改目标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到2020年，全市地表水水质优良（达到或优于Ⅲ类）比例总体达到100%。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提升水质优良断面比例。以府河流域的保护与治理为重点，完善城镇生活污水处理设施及配套管网建设，加大规模化畜禽养殖污染治理力度，强化工业点源污染治理等，确保全部断面2020年前达到或优于Ⅲ类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2．全面整治黑臭水体。加大黑臭水体治理力度，2017年实现河面无大面积漂浮物，河岸无垃圾，无违法排污口；2020年底前完成黑臭水体治理目标。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3．实施流域水环境分区管控。重点推进实施府澴河流域区域水环境分区管控。重点开展水污染风险防控,强化水环境应急管理。在府河流域重点开展Ⅴ类及以下水体治理。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四、整改完成情况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1、2020年随县厉山国控断面、安居肖店省控断面、洪山十四五新增断面均达到Ш类标准。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2、随县18个乡镇污水处理厂按照PPP模式进行建设，目前主体工程已经完成，在线监测设备已安装到位，全县完成接户管网60221户。小林污水处理厂已于2019年12月通水。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随县污水处理厂提标改造项目于2019年9月开工建设。已完成对AAO池、二沉池、回流污泥池的底板及二沉池阀门井砼浇筑，AAO池外池壁浇筑施工及池内壁模板安装，二沉池池壁装模、污泥回流池装模及污泥脱水机房基础锚栓顶埋等工作，2020年1月20日已完成全部工程量任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县政府已于2018年启动了姜水河综合整治一期工程，该项目北起外环路口，南至㵐水河交汇口（总长度2800米），总投资约3000万元。对沿线河道新建截污管道、防洪堤、护岸、疏浚等。其中沿两岸敷设截污管道，在老街姜水河污水出口设置收集井，沿途对姜水河两岸排放的污水进行收集，把污水引入污水管道，最终输送至随县污水处理厂。截至2019年12月16日该项目河道清淤工作已全部完成，污水主管网已全部埋设完成且接户管网已全部接入主管网，检查井155座已全部施工完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根据中央第一轮环保督察反馈问题整改目标要求，该项目完成整改目标，符合整改要求。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本公示自本日起生效，七天内若发现不属实内容请举报，举报电话：3339208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6308" w:leftChars="456" w:hanging="5350" w:hangingChars="167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6293" w:leftChars="2584" w:hanging="867" w:hangingChars="27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2021年2月3日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D86"/>
    <w:rsid w:val="3E385095"/>
    <w:rsid w:val="3EC12124"/>
    <w:rsid w:val="53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2021-02-03T03:23:23Z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