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附件1：</w:t>
      </w:r>
    </w:p>
    <w:p>
      <w:pPr>
        <w:widowControl/>
        <w:jc w:val="center"/>
        <w:rPr>
          <w:rFonts w:ascii="方正小标宋简体" w:hAnsi="宋体" w:eastAsia="方正小标宋简体" w:cs="宋体"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 xml:space="preserve">   </w:t>
      </w: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2022年随县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lang w:eastAsia="zh-CN"/>
        </w:rPr>
        <w:t>柳林镇卫生院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公开招聘合同制</w:t>
      </w:r>
    </w:p>
    <w:p>
      <w:pPr>
        <w:widowControl/>
        <w:jc w:val="center"/>
        <w:rPr>
          <w:rFonts w:ascii="方正小标宋简体" w:hAnsi="宋体" w:eastAsia="方正小标宋简体" w:cs="宋体"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专业技术人员岗位一览表</w:t>
      </w:r>
      <w:bookmarkEnd w:id="0"/>
    </w:p>
    <w:tbl>
      <w:tblPr>
        <w:tblStyle w:val="3"/>
        <w:tblpPr w:leftFromText="180" w:rightFromText="180" w:vertAnchor="text" w:horzAnchor="page" w:tblpX="1800" w:tblpY="3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012"/>
        <w:gridCol w:w="750"/>
        <w:gridCol w:w="751"/>
        <w:gridCol w:w="803"/>
        <w:gridCol w:w="1242"/>
        <w:gridCol w:w="3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医院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岗位职数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执业资格及技术职称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280" w:firstLineChars="100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firstLine="280" w:firstLineChars="100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随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县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柳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林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镇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卫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生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院</w:t>
            </w:r>
          </w:p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临床医师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45周岁及以下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科及以上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临床医学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、中医学、公共卫生</w:t>
            </w:r>
          </w:p>
        </w:tc>
        <w:tc>
          <w:tcPr>
            <w:tcW w:w="3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具备执业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（助理）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公共卫生科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医师40周岁以内、护士30岁以内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科及以上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临床医学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、中医学、公共卫生、护理</w:t>
            </w:r>
          </w:p>
        </w:tc>
        <w:tc>
          <w:tcPr>
            <w:tcW w:w="3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具备执业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（助理）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医师资格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或护士执业资格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药剂师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药学、临床药学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、药物制剂、中药学</w:t>
            </w:r>
          </w:p>
        </w:tc>
        <w:tc>
          <w:tcPr>
            <w:tcW w:w="3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具备本岗位相匹配的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初级职称，从事本专业工作不低于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8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临床护理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3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具备护士执业资格，有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中级职称和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者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优先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zOWM1Mjc0NWRmMjQ1ZDc4ODY4OTU4MGJhZTliYjAifQ=="/>
  </w:docVars>
  <w:rsids>
    <w:rsidRoot w:val="244A20DD"/>
    <w:rsid w:val="244A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2022-05-19T07:33:00Z</dcterms:created>
  <dc:creator>淡蓝轻烟</dc:creator>
  <cp:lastModifiedBy>淡蓝轻烟</cp:lastModifiedBy>
  <dcterms:modified xsi:type="dcterms:W3CDTF">2022-05-19T07:33:36Z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CF820C8CE08F40C2A3B142D67F9DB097</vt:lpwstr>
  </property>
</Properties>
</file>