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2D531">
      <w:pPr>
        <w:pStyle w:val="2"/>
        <w:spacing w:line="452" w:lineRule="auto"/>
        <w:rPr>
          <w:rFonts w:hint="eastAsia" w:eastAsiaTheme="minorEastAsia"/>
          <w:lang w:eastAsia="zh-CN"/>
        </w:rPr>
      </w:pPr>
    </w:p>
    <w:p w14:paraId="30A76A2A">
      <w:pPr>
        <w:spacing w:before="101" w:line="221" w:lineRule="auto"/>
        <w:ind w:left="183"/>
        <w:rPr>
          <w:rFonts w:cs="FangSong_GB2312" w:asciiTheme="majorEastAsia" w:hAnsiTheme="majorEastAsia" w:eastAsiaTheme="majorEastAsia"/>
          <w:b/>
          <w:sz w:val="44"/>
          <w:szCs w:val="44"/>
        </w:rPr>
      </w:pPr>
      <w:r>
        <w:rPr>
          <w:rFonts w:hint="eastAsia" w:cs="FangSong_GB2312" w:asciiTheme="majorEastAsia" w:hAnsiTheme="majorEastAsia" w:eastAsiaTheme="majorEastAsia"/>
          <w:bCs/>
          <w:spacing w:val="3"/>
          <w:sz w:val="30"/>
          <w:szCs w:val="30"/>
          <w:lang w:eastAsia="zh-CN"/>
        </w:rPr>
        <w:t>表4</w:t>
      </w:r>
      <w:r>
        <w:rPr>
          <w:rFonts w:hint="eastAsia" w:cs="FangSong_GB2312" w:asciiTheme="majorEastAsia" w:hAnsiTheme="majorEastAsia" w:eastAsiaTheme="majorEastAsia"/>
          <w:b/>
          <w:bCs/>
          <w:spacing w:val="3"/>
          <w:sz w:val="44"/>
          <w:szCs w:val="44"/>
          <w:lang w:eastAsia="zh-CN"/>
        </w:rPr>
        <w:t xml:space="preserve">         </w:t>
      </w:r>
      <w:bookmarkStart w:id="0" w:name="_GoBack"/>
      <w:r>
        <w:rPr>
          <w:rFonts w:hint="eastAsia" w:cs="FangSong_GB2312" w:asciiTheme="majorEastAsia" w:hAnsiTheme="majorEastAsia" w:eastAsiaTheme="majorEastAsia"/>
          <w:b/>
          <w:bCs/>
          <w:spacing w:val="3"/>
          <w:sz w:val="44"/>
          <w:szCs w:val="44"/>
          <w:lang w:eastAsia="zh-CN"/>
        </w:rPr>
        <w:t>随县</w:t>
      </w:r>
      <w:r>
        <w:rPr>
          <w:rFonts w:hint="eastAsia" w:cs="FangSong_GB2312" w:asciiTheme="majorEastAsia" w:hAnsiTheme="majorEastAsia" w:eastAsiaTheme="majorEastAsia"/>
          <w:b/>
          <w:bCs/>
          <w:spacing w:val="3"/>
          <w:sz w:val="44"/>
          <w:szCs w:val="44"/>
        </w:rPr>
        <w:t>灌区</w:t>
      </w:r>
      <w:r>
        <w:rPr>
          <w:rFonts w:cs="FangSong_GB2312" w:asciiTheme="majorEastAsia" w:hAnsiTheme="majorEastAsia" w:eastAsiaTheme="majorEastAsia"/>
          <w:b/>
          <w:bCs/>
          <w:spacing w:val="3"/>
          <w:sz w:val="44"/>
          <w:szCs w:val="44"/>
        </w:rPr>
        <w:t>工程名录</w:t>
      </w:r>
    </w:p>
    <w:bookmarkEnd w:id="0"/>
    <w:p w14:paraId="708616C9">
      <w:pPr>
        <w:spacing w:line="107" w:lineRule="exact"/>
      </w:pPr>
    </w:p>
    <w:tbl>
      <w:tblPr>
        <w:tblStyle w:val="6"/>
        <w:tblW w:w="10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484"/>
        <w:gridCol w:w="1134"/>
        <w:gridCol w:w="1276"/>
        <w:gridCol w:w="2693"/>
        <w:gridCol w:w="2693"/>
      </w:tblGrid>
      <w:tr w14:paraId="3B87C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85" w:type="dxa"/>
          </w:tcPr>
          <w:p w14:paraId="7CB252EE">
            <w:pPr>
              <w:spacing w:line="362" w:lineRule="auto"/>
            </w:pPr>
          </w:p>
          <w:p w14:paraId="27DD0AD4">
            <w:pPr>
              <w:spacing w:before="72" w:line="224" w:lineRule="auto"/>
              <w:ind w:left="17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484" w:type="dxa"/>
          </w:tcPr>
          <w:p w14:paraId="49385022">
            <w:pPr>
              <w:spacing w:line="363" w:lineRule="auto"/>
            </w:pPr>
          </w:p>
          <w:p w14:paraId="7ADD8FD1">
            <w:pPr>
              <w:spacing w:before="71" w:line="222" w:lineRule="auto"/>
              <w:ind w:left="5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工程名称</w:t>
            </w:r>
          </w:p>
        </w:tc>
        <w:tc>
          <w:tcPr>
            <w:tcW w:w="1134" w:type="dxa"/>
          </w:tcPr>
          <w:p w14:paraId="7EF2D0E3">
            <w:pPr>
              <w:spacing w:line="363" w:lineRule="auto"/>
            </w:pPr>
          </w:p>
          <w:p w14:paraId="734BE1C5">
            <w:pPr>
              <w:spacing w:before="71" w:line="222" w:lineRule="auto"/>
              <w:ind w:left="1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工程规模</w:t>
            </w:r>
          </w:p>
        </w:tc>
        <w:tc>
          <w:tcPr>
            <w:tcW w:w="1276" w:type="dxa"/>
          </w:tcPr>
          <w:p w14:paraId="1F207DFD">
            <w:pPr>
              <w:spacing w:before="236" w:line="222" w:lineRule="auto"/>
              <w:ind w:left="1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设计灌溉面积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万亩）</w:t>
            </w:r>
          </w:p>
        </w:tc>
        <w:tc>
          <w:tcPr>
            <w:tcW w:w="2693" w:type="dxa"/>
            <w:vAlign w:val="center"/>
          </w:tcPr>
          <w:p w14:paraId="2C2FDFF7">
            <w:pPr>
              <w:spacing w:line="362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主管部门</w:t>
            </w:r>
          </w:p>
        </w:tc>
        <w:tc>
          <w:tcPr>
            <w:tcW w:w="2693" w:type="dxa"/>
          </w:tcPr>
          <w:p w14:paraId="28376753">
            <w:pPr>
              <w:spacing w:line="362" w:lineRule="auto"/>
            </w:pPr>
          </w:p>
          <w:p w14:paraId="542DE18E">
            <w:pPr>
              <w:spacing w:before="72" w:line="223" w:lineRule="auto"/>
              <w:ind w:left="10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管理单位</w:t>
            </w:r>
          </w:p>
        </w:tc>
      </w:tr>
      <w:tr w14:paraId="7C1F8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85" w:type="dxa"/>
          </w:tcPr>
          <w:p w14:paraId="22602441">
            <w:pPr>
              <w:spacing w:line="250" w:lineRule="auto"/>
            </w:pPr>
          </w:p>
          <w:p w14:paraId="2C2EEA0D">
            <w:pPr>
              <w:pStyle w:val="7"/>
              <w:spacing w:before="72" w:line="184" w:lineRule="auto"/>
              <w:ind w:left="359"/>
            </w:pPr>
            <w:r>
              <w:t>1</w:t>
            </w:r>
          </w:p>
        </w:tc>
        <w:tc>
          <w:tcPr>
            <w:tcW w:w="1484" w:type="dxa"/>
          </w:tcPr>
          <w:p w14:paraId="52DA5D5B">
            <w:pPr>
              <w:pStyle w:val="7"/>
              <w:spacing w:before="289" w:line="221" w:lineRule="auto"/>
              <w:jc w:val="center"/>
            </w:pPr>
            <w:r>
              <w:rPr>
                <w:rFonts w:hint="eastAsia"/>
                <w:spacing w:val="-2"/>
              </w:rPr>
              <w:t>罗红灌区</w:t>
            </w:r>
          </w:p>
        </w:tc>
        <w:tc>
          <w:tcPr>
            <w:tcW w:w="1134" w:type="dxa"/>
          </w:tcPr>
          <w:p w14:paraId="4BC52062">
            <w:pPr>
              <w:pStyle w:val="7"/>
              <w:spacing w:before="288" w:line="222" w:lineRule="auto"/>
              <w:ind w:left="421"/>
            </w:pPr>
            <w:r>
              <w:rPr>
                <w:rFonts w:hint="eastAsia"/>
                <w:spacing w:val="-5"/>
                <w:lang w:eastAsia="zh-CN"/>
              </w:rPr>
              <w:t>中</w:t>
            </w:r>
            <w:r>
              <w:rPr>
                <w:spacing w:val="-5"/>
              </w:rPr>
              <w:t>型</w:t>
            </w:r>
          </w:p>
        </w:tc>
        <w:tc>
          <w:tcPr>
            <w:tcW w:w="1276" w:type="dxa"/>
          </w:tcPr>
          <w:p w14:paraId="313E8BA5">
            <w:pPr>
              <w:spacing w:line="250" w:lineRule="auto"/>
              <w:jc w:val="center"/>
            </w:pPr>
          </w:p>
          <w:p w14:paraId="50223D5A">
            <w:pPr>
              <w:pStyle w:val="7"/>
              <w:spacing w:before="72" w:line="184" w:lineRule="auto"/>
              <w:jc w:val="center"/>
            </w:pPr>
            <w:r>
              <w:rPr>
                <w:rFonts w:hint="eastAsia"/>
                <w:spacing w:val="-8"/>
              </w:rPr>
              <w:t>10.3</w:t>
            </w:r>
          </w:p>
        </w:tc>
        <w:tc>
          <w:tcPr>
            <w:tcW w:w="2693" w:type="dxa"/>
            <w:vAlign w:val="center"/>
          </w:tcPr>
          <w:p w14:paraId="11A3AEEE">
            <w:pPr>
              <w:pStyle w:val="7"/>
              <w:spacing w:before="282" w:line="221" w:lineRule="auto"/>
              <w:jc w:val="center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14:paraId="4F552B9C">
            <w:pPr>
              <w:pStyle w:val="7"/>
              <w:spacing w:before="282"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随县罗河水库运维中心</w:t>
            </w:r>
          </w:p>
        </w:tc>
      </w:tr>
      <w:tr w14:paraId="25C72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85" w:type="dxa"/>
          </w:tcPr>
          <w:p w14:paraId="1565F3CB">
            <w:pPr>
              <w:spacing w:line="251" w:lineRule="auto"/>
            </w:pPr>
          </w:p>
          <w:p w14:paraId="5B749465">
            <w:pPr>
              <w:pStyle w:val="7"/>
              <w:spacing w:before="72" w:line="184" w:lineRule="auto"/>
              <w:ind w:left="345"/>
            </w:pPr>
            <w:r>
              <w:t>2</w:t>
            </w:r>
          </w:p>
        </w:tc>
        <w:tc>
          <w:tcPr>
            <w:tcW w:w="1484" w:type="dxa"/>
          </w:tcPr>
          <w:p w14:paraId="5BB6C5C8">
            <w:pPr>
              <w:pStyle w:val="7"/>
              <w:spacing w:before="290" w:line="221" w:lineRule="auto"/>
              <w:jc w:val="center"/>
            </w:pPr>
            <w:r>
              <w:rPr>
                <w:rFonts w:hint="eastAsia"/>
              </w:rPr>
              <w:t>红光灌区</w:t>
            </w:r>
          </w:p>
        </w:tc>
        <w:tc>
          <w:tcPr>
            <w:tcW w:w="1134" w:type="dxa"/>
          </w:tcPr>
          <w:p w14:paraId="3E88A224">
            <w:pPr>
              <w:pStyle w:val="7"/>
              <w:spacing w:before="289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276" w:type="dxa"/>
          </w:tcPr>
          <w:p w14:paraId="1A49B087">
            <w:pPr>
              <w:pStyle w:val="7"/>
              <w:spacing w:before="72" w:line="184" w:lineRule="auto"/>
              <w:ind w:left="643"/>
              <w:jc w:val="center"/>
            </w:pPr>
          </w:p>
          <w:p w14:paraId="71C84799">
            <w:pPr>
              <w:pStyle w:val="7"/>
              <w:spacing w:before="72" w:line="184" w:lineRule="auto"/>
              <w:jc w:val="center"/>
            </w:pPr>
            <w:r>
              <w:rPr>
                <w:rFonts w:hint="eastAsia"/>
              </w:rPr>
              <w:t>1.19</w:t>
            </w:r>
          </w:p>
        </w:tc>
        <w:tc>
          <w:tcPr>
            <w:tcW w:w="2693" w:type="dxa"/>
            <w:vAlign w:val="center"/>
          </w:tcPr>
          <w:p w14:paraId="493C988E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spacing w:val="-1"/>
                <w:lang w:eastAsia="zh-CN"/>
              </w:rPr>
              <w:t>洪山镇人民政府</w:t>
            </w:r>
          </w:p>
        </w:tc>
        <w:tc>
          <w:tcPr>
            <w:tcW w:w="2693" w:type="dxa"/>
          </w:tcPr>
          <w:p w14:paraId="63E607B4">
            <w:pPr>
              <w:pStyle w:val="7"/>
              <w:spacing w:before="282"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随县洪山镇水利水产服务中心</w:t>
            </w:r>
          </w:p>
        </w:tc>
      </w:tr>
      <w:tr w14:paraId="3882D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85" w:type="dxa"/>
          </w:tcPr>
          <w:p w14:paraId="5DDB6E33">
            <w:pPr>
              <w:spacing w:line="304" w:lineRule="auto"/>
            </w:pPr>
          </w:p>
          <w:p w14:paraId="5D7D1AB4">
            <w:pPr>
              <w:pStyle w:val="7"/>
              <w:spacing w:before="72" w:line="184" w:lineRule="auto"/>
              <w:ind w:left="347"/>
            </w:pPr>
            <w:r>
              <w:t>3</w:t>
            </w:r>
          </w:p>
        </w:tc>
        <w:tc>
          <w:tcPr>
            <w:tcW w:w="1484" w:type="dxa"/>
          </w:tcPr>
          <w:p w14:paraId="26C05781">
            <w:pPr>
              <w:pStyle w:val="7"/>
              <w:spacing w:before="71" w:line="221" w:lineRule="auto"/>
              <w:ind w:left="226"/>
              <w:jc w:val="center"/>
            </w:pPr>
          </w:p>
          <w:p w14:paraId="0C21B8CD">
            <w:pPr>
              <w:pStyle w:val="7"/>
              <w:spacing w:before="71" w:line="221" w:lineRule="auto"/>
              <w:jc w:val="center"/>
            </w:pPr>
            <w:r>
              <w:rPr>
                <w:rFonts w:hint="eastAsia"/>
              </w:rPr>
              <w:t>松柏灌区</w:t>
            </w:r>
          </w:p>
        </w:tc>
        <w:tc>
          <w:tcPr>
            <w:tcW w:w="1134" w:type="dxa"/>
          </w:tcPr>
          <w:p w14:paraId="13A70FB2">
            <w:pPr>
              <w:spacing w:line="270" w:lineRule="auto"/>
            </w:pPr>
          </w:p>
          <w:p w14:paraId="462FBC76">
            <w:pPr>
              <w:pStyle w:val="7"/>
              <w:spacing w:before="71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276" w:type="dxa"/>
          </w:tcPr>
          <w:p w14:paraId="65281411">
            <w:pPr>
              <w:pStyle w:val="7"/>
              <w:spacing w:before="72" w:line="184" w:lineRule="auto"/>
              <w:jc w:val="both"/>
            </w:pPr>
          </w:p>
          <w:p w14:paraId="0F97DCA2">
            <w:pPr>
              <w:pStyle w:val="7"/>
              <w:spacing w:before="72" w:line="184" w:lineRule="auto"/>
              <w:jc w:val="center"/>
            </w:pPr>
            <w:r>
              <w:rPr>
                <w:rFonts w:hint="eastAsia"/>
              </w:rPr>
              <w:t>1.92</w:t>
            </w:r>
          </w:p>
        </w:tc>
        <w:tc>
          <w:tcPr>
            <w:tcW w:w="2693" w:type="dxa"/>
            <w:vAlign w:val="center"/>
          </w:tcPr>
          <w:p w14:paraId="694D6499">
            <w:pPr>
              <w:jc w:val="center"/>
            </w:pPr>
            <w:r>
              <w:rPr>
                <w:rFonts w:hint="eastAsia" w:eastAsiaTheme="minorEastAsia"/>
                <w:spacing w:val="-1"/>
                <w:lang w:eastAsia="zh-CN"/>
              </w:rPr>
              <w:t>洪山镇人民政府</w:t>
            </w:r>
          </w:p>
        </w:tc>
        <w:tc>
          <w:tcPr>
            <w:tcW w:w="2693" w:type="dxa"/>
          </w:tcPr>
          <w:p w14:paraId="4741868D">
            <w:pPr>
              <w:pStyle w:val="7"/>
              <w:spacing w:before="71" w:line="221" w:lineRule="auto"/>
              <w:jc w:val="both"/>
            </w:pPr>
          </w:p>
          <w:p w14:paraId="058C6132">
            <w:pPr>
              <w:pStyle w:val="7"/>
              <w:spacing w:before="71" w:line="221" w:lineRule="auto"/>
              <w:jc w:val="center"/>
            </w:pPr>
            <w:r>
              <w:rPr>
                <w:rFonts w:hint="eastAsia"/>
                <w:lang w:eastAsia="zh-CN"/>
              </w:rPr>
              <w:t>随县洪山镇水利水产服务中心</w:t>
            </w:r>
          </w:p>
        </w:tc>
      </w:tr>
      <w:tr w14:paraId="688D5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5" w:type="dxa"/>
          </w:tcPr>
          <w:p w14:paraId="76B906A8">
            <w:pPr>
              <w:spacing w:line="254" w:lineRule="auto"/>
            </w:pPr>
          </w:p>
          <w:p w14:paraId="1C49EF6B">
            <w:pPr>
              <w:pStyle w:val="7"/>
              <w:spacing w:before="71" w:line="184" w:lineRule="auto"/>
              <w:ind w:left="342"/>
            </w:pPr>
            <w:r>
              <w:t>4</w:t>
            </w:r>
          </w:p>
        </w:tc>
        <w:tc>
          <w:tcPr>
            <w:tcW w:w="1484" w:type="dxa"/>
          </w:tcPr>
          <w:p w14:paraId="3CB7EAC7">
            <w:pPr>
              <w:pStyle w:val="7"/>
              <w:spacing w:before="292" w:line="221" w:lineRule="auto"/>
              <w:jc w:val="center"/>
            </w:pPr>
            <w:r>
              <w:rPr>
                <w:rFonts w:hint="eastAsia"/>
              </w:rPr>
              <w:t>花鹿沟灌区</w:t>
            </w:r>
          </w:p>
        </w:tc>
        <w:tc>
          <w:tcPr>
            <w:tcW w:w="1134" w:type="dxa"/>
          </w:tcPr>
          <w:p w14:paraId="3477A721">
            <w:pPr>
              <w:pStyle w:val="7"/>
              <w:spacing w:before="292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276" w:type="dxa"/>
          </w:tcPr>
          <w:p w14:paraId="0B1D2D44">
            <w:pPr>
              <w:pStyle w:val="7"/>
              <w:spacing w:before="71" w:line="184" w:lineRule="auto"/>
              <w:jc w:val="both"/>
            </w:pPr>
          </w:p>
          <w:p w14:paraId="1F1532B3">
            <w:pPr>
              <w:pStyle w:val="7"/>
              <w:spacing w:before="71" w:line="184" w:lineRule="auto"/>
              <w:jc w:val="center"/>
            </w:pPr>
            <w:r>
              <w:rPr>
                <w:rFonts w:hint="eastAsia"/>
              </w:rPr>
              <w:t>1.89</w:t>
            </w:r>
          </w:p>
        </w:tc>
        <w:tc>
          <w:tcPr>
            <w:tcW w:w="2693" w:type="dxa"/>
            <w:vAlign w:val="center"/>
          </w:tcPr>
          <w:p w14:paraId="172ADC62">
            <w:pPr>
              <w:jc w:val="center"/>
            </w:pPr>
            <w:r>
              <w:rPr>
                <w:rFonts w:hint="eastAsia"/>
                <w:spacing w:val="-1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14:paraId="364D4851">
            <w:pPr>
              <w:pStyle w:val="7"/>
              <w:spacing w:before="285"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随县</w:t>
            </w:r>
            <w:r>
              <w:rPr>
                <w:rFonts w:hint="eastAsia"/>
              </w:rPr>
              <w:t>花鹿沟</w:t>
            </w:r>
            <w:r>
              <w:rPr>
                <w:rFonts w:hint="eastAsia"/>
                <w:lang w:eastAsia="zh-CN"/>
              </w:rPr>
              <w:t>水库运维中心</w:t>
            </w:r>
          </w:p>
        </w:tc>
      </w:tr>
      <w:tr w14:paraId="34C44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85" w:type="dxa"/>
          </w:tcPr>
          <w:p w14:paraId="2BD88AF4">
            <w:pPr>
              <w:spacing w:line="256" w:lineRule="auto"/>
            </w:pPr>
          </w:p>
          <w:p w14:paraId="715A21AF">
            <w:pPr>
              <w:pStyle w:val="7"/>
              <w:spacing w:before="72" w:line="182" w:lineRule="auto"/>
              <w:ind w:left="347"/>
            </w:pPr>
            <w:r>
              <w:t>5</w:t>
            </w:r>
          </w:p>
        </w:tc>
        <w:tc>
          <w:tcPr>
            <w:tcW w:w="1484" w:type="dxa"/>
          </w:tcPr>
          <w:p w14:paraId="79A1D79E">
            <w:pPr>
              <w:pStyle w:val="7"/>
              <w:spacing w:before="292" w:line="221" w:lineRule="auto"/>
              <w:jc w:val="center"/>
            </w:pPr>
            <w:r>
              <w:rPr>
                <w:rFonts w:hint="eastAsia"/>
              </w:rPr>
              <w:t>青林灌区</w:t>
            </w:r>
          </w:p>
        </w:tc>
        <w:tc>
          <w:tcPr>
            <w:tcW w:w="1134" w:type="dxa"/>
          </w:tcPr>
          <w:p w14:paraId="4C6F3FC3">
            <w:pPr>
              <w:pStyle w:val="7"/>
              <w:spacing w:before="292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276" w:type="dxa"/>
          </w:tcPr>
          <w:p w14:paraId="0BB88F17">
            <w:pPr>
              <w:pStyle w:val="7"/>
              <w:spacing w:before="71" w:line="184" w:lineRule="auto"/>
              <w:jc w:val="both"/>
              <w:rPr>
                <w:lang w:eastAsia="zh-CN"/>
              </w:rPr>
            </w:pPr>
          </w:p>
          <w:p w14:paraId="5DAE9E0B">
            <w:pPr>
              <w:pStyle w:val="7"/>
              <w:spacing w:before="71" w:line="184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</w:t>
            </w:r>
          </w:p>
        </w:tc>
        <w:tc>
          <w:tcPr>
            <w:tcW w:w="2693" w:type="dxa"/>
            <w:vAlign w:val="center"/>
          </w:tcPr>
          <w:p w14:paraId="2CA9E956">
            <w:pPr>
              <w:jc w:val="center"/>
            </w:pPr>
            <w:r>
              <w:rPr>
                <w:rFonts w:hint="eastAsia"/>
                <w:spacing w:val="-1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14:paraId="48FCC604">
            <w:pPr>
              <w:pStyle w:val="7"/>
              <w:spacing w:before="285"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随县青林水库运维中心</w:t>
            </w:r>
          </w:p>
        </w:tc>
      </w:tr>
      <w:tr w14:paraId="04BC2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5" w:type="dxa"/>
          </w:tcPr>
          <w:p w14:paraId="1615B43D">
            <w:pPr>
              <w:spacing w:line="254" w:lineRule="auto"/>
            </w:pPr>
          </w:p>
          <w:p w14:paraId="26BC11F3">
            <w:pPr>
              <w:pStyle w:val="7"/>
              <w:spacing w:before="72" w:line="184" w:lineRule="auto"/>
              <w:ind w:left="344"/>
            </w:pPr>
            <w:r>
              <w:t>6</w:t>
            </w:r>
          </w:p>
        </w:tc>
        <w:tc>
          <w:tcPr>
            <w:tcW w:w="1484" w:type="dxa"/>
          </w:tcPr>
          <w:p w14:paraId="452DD3C8">
            <w:pPr>
              <w:pStyle w:val="7"/>
              <w:spacing w:before="293" w:line="221" w:lineRule="auto"/>
              <w:jc w:val="center"/>
            </w:pPr>
            <w:r>
              <w:rPr>
                <w:rFonts w:hint="eastAsia"/>
              </w:rPr>
              <w:t>砂河口灌区</w:t>
            </w:r>
          </w:p>
        </w:tc>
        <w:tc>
          <w:tcPr>
            <w:tcW w:w="1134" w:type="dxa"/>
          </w:tcPr>
          <w:p w14:paraId="34D1D144">
            <w:pPr>
              <w:pStyle w:val="7"/>
              <w:spacing w:before="293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276" w:type="dxa"/>
          </w:tcPr>
          <w:p w14:paraId="5E6E9C7B">
            <w:pPr>
              <w:pStyle w:val="7"/>
              <w:spacing w:before="72" w:line="184" w:lineRule="auto"/>
              <w:jc w:val="both"/>
              <w:rPr>
                <w:lang w:eastAsia="zh-CN"/>
              </w:rPr>
            </w:pPr>
          </w:p>
          <w:p w14:paraId="690F714A">
            <w:pPr>
              <w:pStyle w:val="7"/>
              <w:spacing w:before="72" w:line="184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1.6</w:t>
            </w:r>
          </w:p>
        </w:tc>
        <w:tc>
          <w:tcPr>
            <w:tcW w:w="2693" w:type="dxa"/>
            <w:vAlign w:val="center"/>
          </w:tcPr>
          <w:p w14:paraId="22FBBFF1">
            <w:pPr>
              <w:jc w:val="center"/>
            </w:pPr>
            <w:r>
              <w:rPr>
                <w:rFonts w:hint="eastAsia" w:eastAsiaTheme="minorEastAsia"/>
                <w:spacing w:val="-1"/>
                <w:lang w:eastAsia="zh-CN"/>
              </w:rPr>
              <w:t>尚市镇人民政府</w:t>
            </w:r>
          </w:p>
        </w:tc>
        <w:tc>
          <w:tcPr>
            <w:tcW w:w="2693" w:type="dxa"/>
          </w:tcPr>
          <w:p w14:paraId="015D10D6">
            <w:pPr>
              <w:pStyle w:val="7"/>
              <w:spacing w:before="286" w:line="22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随县尚市镇水利水产服务中心</w:t>
            </w:r>
          </w:p>
        </w:tc>
      </w:tr>
      <w:tr w14:paraId="335A6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5" w:type="dxa"/>
          </w:tcPr>
          <w:p w14:paraId="407B0F03">
            <w:pPr>
              <w:spacing w:line="257" w:lineRule="auto"/>
            </w:pPr>
          </w:p>
          <w:p w14:paraId="098A2758">
            <w:pPr>
              <w:pStyle w:val="7"/>
              <w:spacing w:before="71" w:line="182" w:lineRule="auto"/>
              <w:ind w:left="348"/>
            </w:pPr>
            <w:r>
              <w:t>7</w:t>
            </w:r>
          </w:p>
        </w:tc>
        <w:tc>
          <w:tcPr>
            <w:tcW w:w="1484" w:type="dxa"/>
          </w:tcPr>
          <w:p w14:paraId="38A60946">
            <w:pPr>
              <w:pStyle w:val="7"/>
              <w:spacing w:before="293" w:line="221" w:lineRule="auto"/>
              <w:jc w:val="center"/>
            </w:pPr>
            <w:r>
              <w:rPr>
                <w:rFonts w:hint="eastAsia"/>
              </w:rPr>
              <w:t>双河灌区</w:t>
            </w:r>
          </w:p>
        </w:tc>
        <w:tc>
          <w:tcPr>
            <w:tcW w:w="1134" w:type="dxa"/>
          </w:tcPr>
          <w:p w14:paraId="2A834389">
            <w:pPr>
              <w:pStyle w:val="7"/>
              <w:spacing w:before="292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276" w:type="dxa"/>
          </w:tcPr>
          <w:p w14:paraId="18CCD772">
            <w:pPr>
              <w:pStyle w:val="7"/>
              <w:spacing w:before="72" w:line="184" w:lineRule="auto"/>
              <w:jc w:val="both"/>
              <w:rPr>
                <w:lang w:eastAsia="zh-CN"/>
              </w:rPr>
            </w:pPr>
          </w:p>
          <w:p w14:paraId="1A527F0E">
            <w:pPr>
              <w:pStyle w:val="7"/>
              <w:spacing w:before="72" w:line="184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1.28</w:t>
            </w:r>
          </w:p>
        </w:tc>
        <w:tc>
          <w:tcPr>
            <w:tcW w:w="2693" w:type="dxa"/>
            <w:vAlign w:val="center"/>
          </w:tcPr>
          <w:p w14:paraId="6D8155E7">
            <w:pPr>
              <w:jc w:val="center"/>
            </w:pPr>
            <w:r>
              <w:rPr>
                <w:rFonts w:hint="eastAsia"/>
                <w:spacing w:val="-1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14:paraId="4A32462B">
            <w:pPr>
              <w:pStyle w:val="7"/>
              <w:spacing w:before="286" w:line="22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随县双河水库运维中心</w:t>
            </w:r>
          </w:p>
        </w:tc>
      </w:tr>
      <w:tr w14:paraId="4C677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85" w:type="dxa"/>
          </w:tcPr>
          <w:p w14:paraId="140D1FAB">
            <w:pPr>
              <w:spacing w:line="254" w:lineRule="auto"/>
            </w:pPr>
          </w:p>
          <w:p w14:paraId="6232B624">
            <w:pPr>
              <w:pStyle w:val="7"/>
              <w:spacing w:before="72" w:line="184" w:lineRule="auto"/>
              <w:ind w:left="343"/>
            </w:pPr>
            <w:r>
              <w:t>8</w:t>
            </w:r>
          </w:p>
        </w:tc>
        <w:tc>
          <w:tcPr>
            <w:tcW w:w="1484" w:type="dxa"/>
          </w:tcPr>
          <w:p w14:paraId="31988B35">
            <w:pPr>
              <w:pStyle w:val="7"/>
              <w:spacing w:before="293" w:line="221" w:lineRule="auto"/>
              <w:jc w:val="center"/>
            </w:pPr>
            <w:r>
              <w:rPr>
                <w:rFonts w:hint="eastAsia"/>
              </w:rPr>
              <w:t>新峰灌区</w:t>
            </w:r>
          </w:p>
        </w:tc>
        <w:tc>
          <w:tcPr>
            <w:tcW w:w="1134" w:type="dxa"/>
          </w:tcPr>
          <w:p w14:paraId="64E11608">
            <w:pPr>
              <w:pStyle w:val="7"/>
              <w:spacing w:before="292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276" w:type="dxa"/>
          </w:tcPr>
          <w:p w14:paraId="331DCA6E">
            <w:pPr>
              <w:pStyle w:val="7"/>
              <w:spacing w:before="72" w:line="184" w:lineRule="auto"/>
              <w:jc w:val="both"/>
              <w:rPr>
                <w:lang w:eastAsia="zh-CN"/>
              </w:rPr>
            </w:pPr>
          </w:p>
          <w:p w14:paraId="749462F6">
            <w:pPr>
              <w:pStyle w:val="7"/>
              <w:spacing w:before="72" w:line="184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3.5</w:t>
            </w:r>
          </w:p>
        </w:tc>
        <w:tc>
          <w:tcPr>
            <w:tcW w:w="2693" w:type="dxa"/>
            <w:vAlign w:val="center"/>
          </w:tcPr>
          <w:p w14:paraId="37D58096">
            <w:pPr>
              <w:jc w:val="center"/>
            </w:pPr>
            <w:r>
              <w:rPr>
                <w:rFonts w:hint="eastAsia"/>
                <w:spacing w:val="-1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14:paraId="2873D311">
            <w:pPr>
              <w:pStyle w:val="7"/>
              <w:spacing w:before="286" w:line="22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随县新峰水库运维中心</w:t>
            </w:r>
          </w:p>
        </w:tc>
      </w:tr>
      <w:tr w14:paraId="199D7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85" w:type="dxa"/>
            <w:shd w:val="clear" w:color="auto" w:fill="auto"/>
          </w:tcPr>
          <w:p w14:paraId="089E0428">
            <w:pPr>
              <w:spacing w:line="254" w:lineRule="auto"/>
            </w:pPr>
          </w:p>
          <w:p w14:paraId="2D02042B">
            <w:pPr>
              <w:pStyle w:val="7"/>
              <w:spacing w:before="72" w:line="184" w:lineRule="auto"/>
              <w:ind w:left="34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484" w:type="dxa"/>
            <w:shd w:val="clear" w:color="auto" w:fill="auto"/>
          </w:tcPr>
          <w:p w14:paraId="143E380D">
            <w:pPr>
              <w:pStyle w:val="7"/>
              <w:spacing w:before="293" w:line="221" w:lineRule="auto"/>
              <w:jc w:val="center"/>
            </w:pPr>
            <w:r>
              <w:rPr>
                <w:rFonts w:hint="eastAsia"/>
              </w:rPr>
              <w:t>永民河灌区</w:t>
            </w:r>
          </w:p>
        </w:tc>
        <w:tc>
          <w:tcPr>
            <w:tcW w:w="1134" w:type="dxa"/>
            <w:shd w:val="clear" w:color="auto" w:fill="auto"/>
          </w:tcPr>
          <w:p w14:paraId="5A4F3BCB">
            <w:pPr>
              <w:pStyle w:val="7"/>
              <w:spacing w:before="292" w:line="222" w:lineRule="auto"/>
              <w:ind w:left="439"/>
            </w:pPr>
            <w:r>
              <w:rPr>
                <w:spacing w:val="-14"/>
              </w:rPr>
              <w:t>中型</w:t>
            </w:r>
          </w:p>
        </w:tc>
        <w:tc>
          <w:tcPr>
            <w:tcW w:w="1276" w:type="dxa"/>
            <w:shd w:val="clear" w:color="auto" w:fill="auto"/>
          </w:tcPr>
          <w:p w14:paraId="7A65E48F">
            <w:pPr>
              <w:pStyle w:val="7"/>
              <w:spacing w:before="72" w:line="184" w:lineRule="auto"/>
              <w:jc w:val="both"/>
              <w:rPr>
                <w:lang w:eastAsia="zh-CN"/>
              </w:rPr>
            </w:pPr>
          </w:p>
          <w:p w14:paraId="10C8881F">
            <w:pPr>
              <w:pStyle w:val="7"/>
              <w:spacing w:before="72" w:line="184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1.1</w:t>
            </w:r>
          </w:p>
        </w:tc>
        <w:tc>
          <w:tcPr>
            <w:tcW w:w="2693" w:type="dxa"/>
            <w:vAlign w:val="center"/>
          </w:tcPr>
          <w:p w14:paraId="65D1FD52">
            <w:pPr>
              <w:jc w:val="center"/>
            </w:pPr>
            <w:r>
              <w:rPr>
                <w:rFonts w:hint="eastAsia"/>
                <w:spacing w:val="-1"/>
                <w:lang w:eastAsia="zh-CN"/>
              </w:rPr>
              <w:t>随县水利和湖泊局</w:t>
            </w:r>
          </w:p>
        </w:tc>
        <w:tc>
          <w:tcPr>
            <w:tcW w:w="2693" w:type="dxa"/>
            <w:shd w:val="clear" w:color="auto" w:fill="auto"/>
          </w:tcPr>
          <w:p w14:paraId="569FFF39">
            <w:pPr>
              <w:pStyle w:val="7"/>
              <w:spacing w:before="286" w:line="22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随县永民河水库运维中心</w:t>
            </w:r>
          </w:p>
        </w:tc>
      </w:tr>
    </w:tbl>
    <w:p w14:paraId="0BE57045">
      <w:pPr>
        <w:pStyle w:val="2"/>
      </w:pPr>
    </w:p>
    <w:sectPr>
      <w:headerReference r:id="rId3" w:type="default"/>
      <w:footerReference r:id="rId4" w:type="default"/>
      <w:pgSz w:w="11906" w:h="16839"/>
      <w:pgMar w:top="400" w:right="1473" w:bottom="400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356FE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E6275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mNlOGRjMDViOTZkZWQxMjQ1ZDc5ZTI5ZTFiNTEifQ=="/>
  </w:docVars>
  <w:rsids>
    <w:rsidRoot w:val="00727298"/>
    <w:rsid w:val="0002155B"/>
    <w:rsid w:val="00132C1D"/>
    <w:rsid w:val="00167777"/>
    <w:rsid w:val="005F7224"/>
    <w:rsid w:val="00727298"/>
    <w:rsid w:val="00A43637"/>
    <w:rsid w:val="00C96683"/>
    <w:rsid w:val="00D039C3"/>
    <w:rsid w:val="00D17FAA"/>
    <w:rsid w:val="00E13231"/>
    <w:rsid w:val="00E2634B"/>
    <w:rsid w:val="0E246FA6"/>
    <w:rsid w:val="1514752E"/>
    <w:rsid w:val="158C17BA"/>
    <w:rsid w:val="17BF5E77"/>
    <w:rsid w:val="230C7C37"/>
    <w:rsid w:val="26BB5A5B"/>
    <w:rsid w:val="2B352D3D"/>
    <w:rsid w:val="36B50473"/>
    <w:rsid w:val="37E56DDC"/>
    <w:rsid w:val="3C1F4887"/>
    <w:rsid w:val="40610FCA"/>
    <w:rsid w:val="45F66CF2"/>
    <w:rsid w:val="48BD16AF"/>
    <w:rsid w:val="49F241E1"/>
    <w:rsid w:val="4B9C55AC"/>
    <w:rsid w:val="4C4B0D80"/>
    <w:rsid w:val="4CFE5788"/>
    <w:rsid w:val="5D8365CC"/>
    <w:rsid w:val="5DC32E6C"/>
    <w:rsid w:val="5FFC2665"/>
    <w:rsid w:val="76A32916"/>
    <w:rsid w:val="77C43611"/>
    <w:rsid w:val="7AF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8">
    <w:name w:val="批注框文本 Char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305</Characters>
  <Lines>2</Lines>
  <Paragraphs>1</Paragraphs>
  <TotalTime>49</TotalTime>
  <ScaleCrop>false</ScaleCrop>
  <LinksUpToDate>false</LinksUpToDate>
  <CharactersWithSpaces>314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2024-08-19T10:46:00Z</dcterms:created>
  <dc:creator>lht</dc:creator>
  <cp:lastModifiedBy>╰☆╮yóù傷彌漫の安逸</cp:lastModifiedBy>
  <cp:lastPrinted>2024-12-27T00:38:00Z</cp:lastPrinted>
  <dcterms:modified xsi:type="dcterms:W3CDTF">2025-01-02T06:42:02Z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2024-08-26T11:34:32Z</vt:filetime>
  </property>
  <property fmtid="{D5CDD505-2E9C-101B-9397-08002B2CF9AE}" pid="4" name="KSOProductBuildVer">
    <vt:lpwstr>2052-12.1.0.19770</vt:lpwstr>
  </property>
  <property fmtid="{D5CDD505-2E9C-101B-9397-08002B2CF9AE}" pid="5" name="ICV">
    <vt:lpwstr>65A9C1E07E6B4CD4A0D42D8F338F7C47_13</vt:lpwstr>
  </property>
  <property fmtid="{D5CDD505-2E9C-101B-9397-08002B2CF9AE}" pid="6" name="KSOTemplateDocerSaveRecord">
    <vt:lpwstr>eyJoZGlkIjoiNTQ3NzFjOTQzN2NiNGU1ZWQ2ZmEwM2M0ZmE1N2EwMzEiLCJ1c2VySWQiOiIzNDczMjMyMjkifQ==</vt:lpwstr>
  </property>
</Properties>
</file>