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B35D">
      <w:pPr>
        <w:rPr>
          <w:rFonts w:hint="eastAsia"/>
          <w:lang w:val="en-US" w:eastAsia="zh-CN"/>
        </w:rPr>
      </w:pPr>
    </w:p>
    <w:p w14:paraId="558C5B19">
      <w:pPr>
        <w:pStyle w:val="18"/>
        <w:tabs>
          <w:tab w:val="left" w:pos="1403"/>
        </w:tabs>
        <w:spacing w:line="500" w:lineRule="exact"/>
        <w:ind w:firstLine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49184A9">
      <w:pPr>
        <w:pStyle w:val="18"/>
        <w:keepNext w:val="0"/>
        <w:keepLines w:val="0"/>
        <w:tabs>
          <w:tab w:val="left" w:pos="1403"/>
        </w:tabs>
        <w:overflowPunct w:val="0"/>
        <w:spacing w:line="400" w:lineRule="exact"/>
        <w:ind w:firstLine="403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</w:p>
    <w:p w14:paraId="7094A67D">
      <w:pPr>
        <w:pStyle w:val="19"/>
        <w:keepNext/>
        <w:keepLines/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  <w:t>新型农业经营主体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贷款贴息项目申请表</w:t>
      </w:r>
    </w:p>
    <w:p w14:paraId="225B583E"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申请类型：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sym w:font="Wingdings 2" w:char="00A3"/>
      </w:r>
      <w:r>
        <w:rPr>
          <w:rFonts w:hint="default" w:ascii="Times New Roman" w:hAnsi="Times New Roman" w:eastAsia="仿宋_GB2312" w:cs="Times New Roman"/>
          <w:sz w:val="24"/>
        </w:rPr>
        <w:t xml:space="preserve">龙头企业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sym w:font="Wingdings 2" w:char="00A3"/>
      </w:r>
      <w:r>
        <w:rPr>
          <w:rFonts w:hint="default" w:ascii="Times New Roman" w:hAnsi="Times New Roman" w:eastAsia="仿宋_GB2312" w:cs="Times New Roman"/>
          <w:sz w:val="24"/>
        </w:rPr>
        <w:t xml:space="preserve">家庭农场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sym w:font="Wingdings 2" w:char="00A3"/>
      </w:r>
      <w:r>
        <w:rPr>
          <w:rFonts w:hint="default" w:ascii="Times New Roman" w:hAnsi="Times New Roman" w:eastAsia="仿宋_GB2312" w:cs="Times New Roman"/>
          <w:sz w:val="24"/>
        </w:rPr>
        <w:t>农民合作社（联合社）</w:t>
      </w:r>
    </w:p>
    <w:p w14:paraId="32C8C0EA">
      <w:pPr>
        <w:pStyle w:val="16"/>
        <w:spacing w:line="400" w:lineRule="exact"/>
        <w:ind w:right="-292" w:rightChars="-139" w:firstLine="480" w:firstLineChars="200"/>
        <w:jc w:val="lef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申请项目：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流动资金贷款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hd w:val="clear" w:color="auto" w:fill="auto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建设资金贷款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</w:p>
    <w:p w14:paraId="6D04130C">
      <w:pPr>
        <w:pStyle w:val="16"/>
        <w:ind w:left="1919" w:leftChars="228" w:hanging="1440" w:hangingChars="6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申请产业链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优质稻米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 xml:space="preserve">菜籽油 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茶叶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hd w:val="clear" w:color="auto" w:fill="auto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现代种业</w:t>
      </w:r>
    </w:p>
    <w:p w14:paraId="5280E542">
      <w:pPr>
        <w:pStyle w:val="16"/>
        <w:ind w:left="1915" w:leftChars="912" w:firstLine="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特色淡水产品（小龙虾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、黄鳝</w:t>
      </w:r>
      <w:r>
        <w:rPr>
          <w:rFonts w:hint="default" w:ascii="Times New Roman" w:hAnsi="Times New Roman" w:eastAsia="仿宋_GB2312" w:cs="Times New Roman"/>
          <w:sz w:val="24"/>
        </w:rPr>
        <w:t>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4"/>
        </w:rPr>
        <w:t>柑橘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hd w:val="clear" w:color="auto" w:fill="auto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家禽及蛋制品</w:t>
      </w:r>
    </w:p>
    <w:p w14:paraId="579BCD30">
      <w:pPr>
        <w:pStyle w:val="16"/>
        <w:spacing w:line="400" w:lineRule="exact"/>
        <w:ind w:left="1915" w:leftChars="912" w:right="-292" w:rightChars="-139" w:firstLine="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蔬菜（食用菌、莲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、魔芋</w:t>
      </w:r>
      <w:r>
        <w:rPr>
          <w:rFonts w:hint="default" w:ascii="Times New Roman" w:hAnsi="Times New Roman" w:eastAsia="仿宋_GB2312" w:cs="Times New Roman"/>
          <w:sz w:val="24"/>
        </w:rPr>
        <w:t>）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hd w:val="clear" w:color="auto" w:fill="auto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</w:rPr>
        <w:t>生猪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24"/>
        </w:rPr>
        <w:t>药材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hd w:val="clear" w:color="auto" w:fill="auto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其它</w:t>
      </w:r>
    </w:p>
    <w:p w14:paraId="51DE4F16">
      <w:pPr>
        <w:pStyle w:val="16"/>
        <w:spacing w:line="400" w:lineRule="exact"/>
        <w:ind w:right="-292" w:rightChars="-139" w:hanging="284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sz w:val="24"/>
        </w:rPr>
        <w:t>（盖章）：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单位：万元</w:t>
      </w:r>
    </w:p>
    <w:tbl>
      <w:tblPr>
        <w:tblStyle w:val="10"/>
        <w:tblW w:w="998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5"/>
        <w:gridCol w:w="475"/>
        <w:gridCol w:w="516"/>
        <w:gridCol w:w="523"/>
        <w:gridCol w:w="826"/>
        <w:gridCol w:w="605"/>
        <w:gridCol w:w="865"/>
        <w:gridCol w:w="75"/>
        <w:gridCol w:w="301"/>
        <w:gridCol w:w="512"/>
        <w:gridCol w:w="935"/>
        <w:gridCol w:w="1188"/>
        <w:gridCol w:w="758"/>
        <w:gridCol w:w="973"/>
      </w:tblGrid>
      <w:tr w14:paraId="08D82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4ECB4F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经营主体名称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F50A6A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CD5350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FE9B7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9E5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2435AC8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7CBB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697A42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联系手机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1E062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506BBD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申请类型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5A3F02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92C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13DBDB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账户名称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4530D7B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D002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开户银行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F9A9779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DEFA9A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账号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6B72EC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131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B1768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申请的贴息贷款额合计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850E3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5CF24D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申请贴息额合计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7F471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413F4F">
            <w:pPr>
              <w:spacing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设施农业（是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52BF1F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9417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5E6A68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E4B89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E79369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项目及用途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C0778D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利率</w:t>
            </w:r>
          </w:p>
          <w:p w14:paraId="65C64B28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（%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282D99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贷款起始日期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12F55C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贷款终止日期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E35E93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贴息期</w:t>
            </w:r>
          </w:p>
          <w:p w14:paraId="386534BD">
            <w:pPr>
              <w:pStyle w:val="20"/>
              <w:spacing w:line="24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发生利息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8D3F53">
            <w:pPr>
              <w:pStyle w:val="20"/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实际支付利息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9D62DD">
            <w:pPr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申请贴息金额</w:t>
            </w:r>
          </w:p>
        </w:tc>
      </w:tr>
      <w:tr w14:paraId="2401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C7A6B2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D8CB8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8A226A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4AA809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044FB">
            <w:pPr>
              <w:pStyle w:val="20"/>
              <w:spacing w:line="2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41C0A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5AA5C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B68EC7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7E75DF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15E6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24A63C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3B704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625539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EA53D3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254AE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0BA50F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33A84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4DD2F5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ED0A9D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5B1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D96AD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F031DD">
            <w:pPr>
              <w:pStyle w:val="20"/>
              <w:spacing w:line="440" w:lineRule="exact"/>
              <w:ind w:left="-105" w:leftChars="-50" w:right="-105" w:rightChars="-5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0A5B45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17F5E0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52A9F2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B25256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83B4B4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521BC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D10B22">
            <w:pPr>
              <w:pStyle w:val="20"/>
              <w:spacing w:line="440" w:lineRule="exact"/>
              <w:ind w:left="-105" w:leftChars="-50" w:right="-105" w:rightChars="-50" w:firstLine="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09C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1" w:hRule="atLeast"/>
          <w:jc w:val="center"/>
        </w:trPr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71FA83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银行意见：</w:t>
            </w:r>
          </w:p>
          <w:p w14:paraId="3FD4FB55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4482934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CFCC52B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     年  月  日</w:t>
            </w:r>
          </w:p>
        </w:tc>
        <w:tc>
          <w:tcPr>
            <w:tcW w:w="3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1CD2D6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银行意见：</w:t>
            </w:r>
          </w:p>
          <w:p w14:paraId="3E3738A2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ACA50C0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5FAEA9C">
            <w:pPr>
              <w:spacing w:before="62" w:beforeLines="20" w:line="2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     年  月  日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2AAA19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银行意见：</w:t>
            </w:r>
          </w:p>
          <w:p w14:paraId="6D3869E4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2942269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6FA6CD0">
            <w:pPr>
              <w:spacing w:before="62" w:beforeLines="20"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     年  月  日</w:t>
            </w:r>
          </w:p>
        </w:tc>
      </w:tr>
      <w:tr w14:paraId="28B98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1" w:hRule="atLeast"/>
          <w:jc w:val="center"/>
        </w:trPr>
        <w:tc>
          <w:tcPr>
            <w:tcW w:w="5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5F0B667">
            <w:pPr>
              <w:pStyle w:val="20"/>
              <w:spacing w:before="156" w:beforeLines="50" w:after="100" w:afterAutospacing="1" w:line="24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县级农业农村部门意见</w:t>
            </w:r>
          </w:p>
          <w:p w14:paraId="232D0537">
            <w:pPr>
              <w:pStyle w:val="20"/>
              <w:spacing w:after="100" w:afterAutospacing="1" w:line="24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B74A0D">
            <w:pPr>
              <w:pStyle w:val="20"/>
              <w:spacing w:before="156" w:beforeLines="50" w:after="100" w:afterAutospacing="1" w:line="24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（盖章）        年    月    日</w:t>
            </w:r>
          </w:p>
        </w:tc>
        <w:tc>
          <w:tcPr>
            <w:tcW w:w="4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7781303">
            <w:pPr>
              <w:pStyle w:val="20"/>
              <w:spacing w:before="156" w:beforeLines="50" w:after="100" w:afterAutospacing="1" w:line="24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县级财政部门意见</w:t>
            </w:r>
          </w:p>
          <w:p w14:paraId="135819AE">
            <w:pPr>
              <w:pStyle w:val="20"/>
              <w:spacing w:after="100" w:afterAutospacing="1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 w14:paraId="50A007FE">
            <w:pPr>
              <w:pStyle w:val="20"/>
              <w:spacing w:after="100" w:afterAutospacing="1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         年    月    日</w:t>
            </w:r>
          </w:p>
        </w:tc>
      </w:tr>
    </w:tbl>
    <w:p w14:paraId="2311768E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3C4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426F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426F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QzMGRmOTgyNDM4NTYwMTFlMTA5YjY3ZDA4NmUifQ=="/>
  </w:docVars>
  <w:rsids>
    <w:rsidRoot w:val="780568CC"/>
    <w:rsid w:val="04637D84"/>
    <w:rsid w:val="0A834B70"/>
    <w:rsid w:val="0BC50B8F"/>
    <w:rsid w:val="0D1E31B0"/>
    <w:rsid w:val="0E4F6CDB"/>
    <w:rsid w:val="1CB65729"/>
    <w:rsid w:val="1DB136EA"/>
    <w:rsid w:val="1FBB18E6"/>
    <w:rsid w:val="32EA076C"/>
    <w:rsid w:val="334B0E69"/>
    <w:rsid w:val="366A6B72"/>
    <w:rsid w:val="37494D97"/>
    <w:rsid w:val="37810B0E"/>
    <w:rsid w:val="39EC4EE2"/>
    <w:rsid w:val="487044FE"/>
    <w:rsid w:val="51833241"/>
    <w:rsid w:val="56810740"/>
    <w:rsid w:val="59B76BAB"/>
    <w:rsid w:val="5B182616"/>
    <w:rsid w:val="5CDC29B1"/>
    <w:rsid w:val="5ED74E21"/>
    <w:rsid w:val="62835B1D"/>
    <w:rsid w:val="659274FB"/>
    <w:rsid w:val="6764148B"/>
    <w:rsid w:val="72174A3B"/>
    <w:rsid w:val="72B20F60"/>
    <w:rsid w:val="780568CC"/>
    <w:rsid w:val="785B4F8D"/>
    <w:rsid w:val="7C183F3F"/>
    <w:rsid w:val="7E127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1"/>
    <w:pPr>
      <w:ind w:left="1251" w:firstLine="4"/>
    </w:pPr>
    <w:rPr>
      <w:rFonts w:ascii="宋体" w:hAnsi="宋体" w:eastAsia="宋体"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4">
    <w:name w:val="Table Paragraph"/>
    <w:basedOn w:val="1"/>
    <w:autoRedefine/>
    <w:qFormat/>
    <w:uiPriority w:val="1"/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Body text|4"/>
    <w:basedOn w:val="1"/>
    <w:autoRedefine/>
    <w:qFormat/>
    <w:uiPriority w:val="0"/>
    <w:pPr>
      <w:ind w:firstLine="180"/>
    </w:pPr>
    <w:rPr>
      <w:rFonts w:ascii="宋体" w:hAnsi="宋体" w:eastAsia="宋体" w:cs="宋体"/>
      <w:lang w:val="zh-TW" w:eastAsia="zh-TW" w:bidi="zh-TW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9">
    <w:name w:val="Heading #2|1"/>
    <w:basedOn w:val="1"/>
    <w:qFormat/>
    <w:uiPriority w:val="0"/>
    <w:pPr>
      <w:ind w:firstLine="440"/>
      <w:outlineLvl w:val="1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466</Characters>
  <Lines>1</Lines>
  <Paragraphs>1</Paragraphs>
  <TotalTime>6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2022-11-28T06:53:00Z</dcterms:created>
  <dc:creator>老映</dc:creator>
  <cp:lastModifiedBy>Zippo_MM</cp:lastModifiedBy>
  <dcterms:modified xsi:type="dcterms:W3CDTF">2025-03-03T09:31:57Z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B76252CB31794C1EB71FF72904F14262_13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