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66115">
      <w:pPr>
        <w:keepNext w:val="0"/>
        <w:keepLines w:val="0"/>
        <w:pageBreakBefore w:val="0"/>
        <w:widowControl w:val="0"/>
        <w:kinsoku/>
        <w:wordWrap/>
        <w:overflowPunct/>
        <w:topLinePunct w:val="0"/>
        <w:autoSpaceDE w:val="0"/>
        <w:autoSpaceDN w:val="0"/>
        <w:bidi w:val="0"/>
        <w:adjustRightInd w:val="0"/>
        <w:snapToGrid w:val="0"/>
        <w:spacing w:line="579" w:lineRule="exact"/>
        <w:ind w:left="23"/>
        <w:textAlignment w:val="baseline"/>
        <w:rPr>
          <w:rFonts w:hint="eastAsia" w:ascii="黑体" w:hAnsi="黑体" w:eastAsia="黑体" w:cs="黑体"/>
          <w:color w:val="auto"/>
          <w:sz w:val="32"/>
          <w:szCs w:val="32"/>
          <w:shd w:val="clear" w:color="auto" w:fill="auto"/>
        </w:rPr>
      </w:pPr>
      <w:r>
        <w:rPr>
          <w:rFonts w:hint="eastAsia" w:ascii="黑体" w:hAnsi="黑体" w:eastAsia="黑体" w:cs="黑体"/>
          <w:color w:val="auto"/>
          <w:spacing w:val="-4"/>
          <w:sz w:val="32"/>
          <w:szCs w:val="32"/>
          <w:shd w:val="clear" w:color="auto" w:fill="auto"/>
        </w:rPr>
        <w:t>附件1</w:t>
      </w:r>
    </w:p>
    <w:p w14:paraId="11E1307C">
      <w:pPr>
        <w:pStyle w:val="2"/>
        <w:keepNext w:val="0"/>
        <w:keepLines w:val="0"/>
        <w:pageBreakBefore w:val="0"/>
        <w:widowControl w:val="0"/>
        <w:kinsoku/>
        <w:wordWrap/>
        <w:overflowPunct/>
        <w:topLinePunct w:val="0"/>
        <w:autoSpaceDE w:val="0"/>
        <w:autoSpaceDN w:val="0"/>
        <w:bidi w:val="0"/>
        <w:adjustRightInd w:val="0"/>
        <w:snapToGrid w:val="0"/>
        <w:spacing w:line="579" w:lineRule="exact"/>
        <w:textAlignment w:val="baseline"/>
        <w:rPr>
          <w:color w:val="auto"/>
          <w:shd w:val="clear" w:color="auto" w:fill="auto"/>
        </w:rPr>
      </w:pPr>
    </w:p>
    <w:p w14:paraId="7897DD9C">
      <w:pPr>
        <w:keepNext w:val="0"/>
        <w:keepLines w:val="0"/>
        <w:pageBreakBefore w:val="0"/>
        <w:widowControl w:val="0"/>
        <w:kinsoku/>
        <w:wordWrap/>
        <w:overflowPunct/>
        <w:topLinePunct w:val="0"/>
        <w:autoSpaceDE w:val="0"/>
        <w:autoSpaceDN w:val="0"/>
        <w:bidi w:val="0"/>
        <w:adjustRightInd w:val="0"/>
        <w:snapToGrid w:val="0"/>
        <w:spacing w:line="720" w:lineRule="exact"/>
        <w:ind w:left="1786" w:right="28" w:hanging="884"/>
        <w:textAlignment w:val="baseline"/>
        <w:rPr>
          <w:rFonts w:ascii="方正小标宋简体" w:hAnsi="方正小标宋简体" w:eastAsia="方正小标宋简体" w:cs="方正小标宋简体"/>
          <w:color w:val="auto"/>
          <w:sz w:val="44"/>
          <w:szCs w:val="44"/>
          <w:shd w:val="clear" w:color="auto" w:fill="auto"/>
        </w:rPr>
      </w:pPr>
      <w:r>
        <w:rPr>
          <w:rFonts w:ascii="方正小标宋简体" w:hAnsi="方正小标宋简体" w:eastAsia="方正小标宋简体" w:cs="方正小标宋简体"/>
          <w:color w:val="auto"/>
          <w:spacing w:val="9"/>
          <w:sz w:val="44"/>
          <w:szCs w:val="44"/>
          <w:shd w:val="clear" w:color="auto" w:fill="auto"/>
        </w:rPr>
        <w:t>随县各镇、场、风景名胜区、经济开发区</w:t>
      </w:r>
      <w:r>
        <w:rPr>
          <w:rFonts w:ascii="方正小标宋简体" w:hAnsi="方正小标宋简体" w:eastAsia="方正小标宋简体" w:cs="方正小标宋简体"/>
          <w:color w:val="auto"/>
          <w:spacing w:val="8"/>
          <w:sz w:val="44"/>
          <w:szCs w:val="44"/>
          <w:shd w:val="clear" w:color="auto" w:fill="auto"/>
        </w:rPr>
        <w:t>管委会政府所在地</w:t>
      </w:r>
      <w:r>
        <w:rPr>
          <w:rFonts w:hint="eastAsia" w:ascii="方正小标宋简体" w:hAnsi="方正小标宋简体" w:eastAsia="方正小标宋简体" w:cs="方正小标宋简体"/>
          <w:color w:val="auto"/>
          <w:spacing w:val="8"/>
          <w:sz w:val="44"/>
          <w:szCs w:val="44"/>
          <w:shd w:val="clear" w:color="auto" w:fill="auto"/>
          <w:lang w:val="en-US" w:eastAsia="zh-CN"/>
        </w:rPr>
        <w:t>城镇</w:t>
      </w:r>
      <w:r>
        <w:rPr>
          <w:rFonts w:ascii="方正小标宋简体" w:hAnsi="方正小标宋简体" w:eastAsia="方正小标宋简体" w:cs="方正小标宋简体"/>
          <w:color w:val="auto"/>
          <w:spacing w:val="8"/>
          <w:sz w:val="44"/>
          <w:szCs w:val="44"/>
          <w:shd w:val="clear" w:color="auto" w:fill="auto"/>
        </w:rPr>
        <w:t>街道</w:t>
      </w:r>
    </w:p>
    <w:p w14:paraId="3AF09601">
      <w:pPr>
        <w:pStyle w:val="2"/>
        <w:keepNext w:val="0"/>
        <w:keepLines w:val="0"/>
        <w:pageBreakBefore w:val="0"/>
        <w:widowControl w:val="0"/>
        <w:kinsoku/>
        <w:wordWrap/>
        <w:overflowPunct/>
        <w:topLinePunct w:val="0"/>
        <w:autoSpaceDE w:val="0"/>
        <w:autoSpaceDN w:val="0"/>
        <w:bidi w:val="0"/>
        <w:adjustRightInd w:val="0"/>
        <w:snapToGrid w:val="0"/>
        <w:spacing w:line="579" w:lineRule="exact"/>
        <w:textAlignment w:val="baseline"/>
        <w:rPr>
          <w:color w:val="auto"/>
          <w:sz w:val="44"/>
          <w:szCs w:val="44"/>
        </w:rPr>
      </w:pPr>
    </w:p>
    <w:p w14:paraId="6D75B7C9">
      <w:pPr>
        <w:keepNext w:val="0"/>
        <w:keepLines w:val="0"/>
        <w:pageBreakBefore w:val="0"/>
        <w:widowControl w:val="0"/>
        <w:kinsoku/>
        <w:wordWrap/>
        <w:overflowPunct/>
        <w:topLinePunct w:val="0"/>
        <w:autoSpaceDE w:val="0"/>
        <w:autoSpaceDN w:val="0"/>
        <w:bidi w:val="0"/>
        <w:adjustRightInd w:val="0"/>
        <w:snapToGrid w:val="0"/>
        <w:spacing w:line="579" w:lineRule="exact"/>
        <w:ind w:left="9" w:right="1" w:firstLine="634"/>
        <w:jc w:val="both"/>
        <w:textAlignment w:val="baseline"/>
        <w:rPr>
          <w:rFonts w:ascii="FangSong_GB2312" w:hAnsi="FangSong_GB2312" w:eastAsia="FangSong_GB2312" w:cs="FangSong_GB2312"/>
          <w:sz w:val="31"/>
          <w:szCs w:val="31"/>
        </w:rPr>
      </w:pPr>
      <w:r>
        <w:rPr>
          <w:rFonts w:ascii="FangSong_GB2312" w:hAnsi="FangSong_GB2312" w:eastAsia="FangSong_GB2312" w:cs="FangSong_GB2312"/>
          <w:b/>
          <w:bCs/>
          <w:spacing w:val="5"/>
          <w:sz w:val="31"/>
          <w:szCs w:val="31"/>
        </w:rPr>
        <w:t>厉山镇：</w:t>
      </w:r>
      <w:r>
        <w:rPr>
          <w:rFonts w:ascii="FangSong_GB2312" w:hAnsi="FangSong_GB2312" w:eastAsia="FangSong_GB2312" w:cs="FangSong_GB2312"/>
          <w:spacing w:val="5"/>
          <w:sz w:val="31"/>
          <w:szCs w:val="31"/>
        </w:rPr>
        <w:t>神农大道（起点一桥头至终点丁字路口</w:t>
      </w:r>
      <w:r>
        <w:rPr>
          <w:rFonts w:ascii="FangSong_GB2312" w:hAnsi="FangSong_GB2312" w:eastAsia="FangSong_GB2312" w:cs="FangSong_GB2312"/>
          <w:sz w:val="31"/>
          <w:szCs w:val="31"/>
        </w:rPr>
        <w:t>），</w:t>
      </w:r>
      <w:r>
        <w:rPr>
          <w:rFonts w:ascii="FangSong_GB2312" w:hAnsi="FangSong_GB2312" w:eastAsia="FangSong_GB2312" w:cs="FangSong_GB2312"/>
          <w:spacing w:val="5"/>
          <w:sz w:val="31"/>
          <w:szCs w:val="31"/>
        </w:rPr>
        <w:t>交通大</w:t>
      </w:r>
      <w:r>
        <w:rPr>
          <w:rFonts w:ascii="FangSong_GB2312" w:hAnsi="FangSong_GB2312" w:eastAsia="FangSong_GB2312" w:cs="FangSong_GB2312"/>
          <w:spacing w:val="6"/>
          <w:sz w:val="31"/>
          <w:szCs w:val="31"/>
        </w:rPr>
        <w:t>道（起点洪福购物广场至终点幸福大道交汇处</w:t>
      </w:r>
      <w:r>
        <w:rPr>
          <w:rFonts w:ascii="FangSong_GB2312" w:hAnsi="FangSong_GB2312" w:eastAsia="FangSong_GB2312" w:cs="FangSong_GB2312"/>
          <w:spacing w:val="-4"/>
          <w:sz w:val="31"/>
          <w:szCs w:val="31"/>
        </w:rPr>
        <w:t>），</w:t>
      </w:r>
      <w:r>
        <w:rPr>
          <w:rFonts w:ascii="FangSong_GB2312" w:hAnsi="FangSong_GB2312" w:eastAsia="FangSong_GB2312" w:cs="FangSong_GB2312"/>
          <w:spacing w:val="6"/>
          <w:sz w:val="31"/>
          <w:szCs w:val="31"/>
        </w:rPr>
        <w:t>神农大道（起</w:t>
      </w:r>
      <w:r>
        <w:rPr>
          <w:rFonts w:ascii="FangSong_GB2312" w:hAnsi="FangSong_GB2312" w:eastAsia="FangSong_GB2312" w:cs="FangSong_GB2312"/>
          <w:spacing w:val="7"/>
          <w:sz w:val="31"/>
          <w:szCs w:val="31"/>
        </w:rPr>
        <w:t>点一桥头至终点随县客运站</w:t>
      </w:r>
      <w:r>
        <w:rPr>
          <w:rFonts w:ascii="FangSong_GB2312" w:hAnsi="FangSong_GB2312" w:eastAsia="FangSong_GB2312" w:cs="FangSong_GB2312"/>
          <w:spacing w:val="-17"/>
          <w:sz w:val="31"/>
          <w:szCs w:val="31"/>
        </w:rPr>
        <w:t>），</w:t>
      </w:r>
      <w:r>
        <w:rPr>
          <w:rFonts w:ascii="FangSong_GB2312" w:hAnsi="FangSong_GB2312" w:eastAsia="FangSong_GB2312" w:cs="FangSong_GB2312"/>
          <w:spacing w:val="7"/>
          <w:sz w:val="31"/>
          <w:szCs w:val="31"/>
        </w:rPr>
        <w:t>县城厉山镇新厉山所有区域；厉</w:t>
      </w:r>
      <w:r>
        <w:rPr>
          <w:rFonts w:ascii="FangSong_GB2312" w:hAnsi="FangSong_GB2312" w:eastAsia="FangSong_GB2312" w:cs="FangSong_GB2312"/>
          <w:spacing w:val="4"/>
          <w:sz w:val="31"/>
          <w:szCs w:val="31"/>
        </w:rPr>
        <w:t>封线（起点与交通大道交汇处至终点与</w:t>
      </w:r>
      <w:r>
        <w:rPr>
          <w:rFonts w:ascii="Times New Roman" w:hAnsi="Times New Roman" w:eastAsia="Times New Roman" w:cs="Times New Roman"/>
          <w:spacing w:val="4"/>
          <w:sz w:val="31"/>
          <w:szCs w:val="31"/>
        </w:rPr>
        <w:t>318</w:t>
      </w:r>
      <w:r>
        <w:rPr>
          <w:rFonts w:ascii="FangSong_GB2312" w:hAnsi="FangSong_GB2312" w:eastAsia="FangSong_GB2312" w:cs="FangSong_GB2312"/>
          <w:spacing w:val="4"/>
          <w:sz w:val="31"/>
          <w:szCs w:val="31"/>
        </w:rPr>
        <w:t>国道交汇处</w:t>
      </w:r>
      <w:r>
        <w:rPr>
          <w:rFonts w:ascii="FangSong_GB2312" w:hAnsi="FangSong_GB2312" w:eastAsia="FangSong_GB2312" w:cs="FangSong_GB2312"/>
          <w:spacing w:val="-11"/>
          <w:sz w:val="31"/>
          <w:szCs w:val="31"/>
        </w:rPr>
        <w:t>），</w:t>
      </w:r>
      <w:r>
        <w:rPr>
          <w:rFonts w:ascii="FangSong_GB2312" w:hAnsi="FangSong_GB2312" w:eastAsia="FangSong_GB2312" w:cs="FangSong_GB2312"/>
          <w:spacing w:val="4"/>
          <w:sz w:val="31"/>
          <w:szCs w:val="31"/>
        </w:rPr>
        <w:t>幸福</w:t>
      </w:r>
      <w:r>
        <w:rPr>
          <w:rFonts w:ascii="FangSong_GB2312" w:hAnsi="FangSong_GB2312" w:eastAsia="FangSong_GB2312" w:cs="FangSong_GB2312"/>
          <w:spacing w:val="6"/>
          <w:sz w:val="31"/>
          <w:szCs w:val="31"/>
        </w:rPr>
        <w:t>大道（起点与交通大道交汇处至终点二桥头</w:t>
      </w:r>
      <w:r>
        <w:rPr>
          <w:rFonts w:ascii="FangSong_GB2312" w:hAnsi="FangSong_GB2312" w:eastAsia="FangSong_GB2312" w:cs="FangSong_GB2312"/>
          <w:spacing w:val="11"/>
          <w:sz w:val="31"/>
          <w:szCs w:val="31"/>
        </w:rPr>
        <w:t>），</w:t>
      </w:r>
      <w:r>
        <w:rPr>
          <w:rFonts w:ascii="FangSong_GB2312" w:hAnsi="FangSong_GB2312" w:eastAsia="FangSong_GB2312" w:cs="FangSong_GB2312"/>
          <w:spacing w:val="6"/>
          <w:sz w:val="31"/>
          <w:szCs w:val="31"/>
        </w:rPr>
        <w:t>北岗村。</w:t>
      </w:r>
    </w:p>
    <w:p w14:paraId="028A3DAC">
      <w:pPr>
        <w:keepNext w:val="0"/>
        <w:keepLines w:val="0"/>
        <w:pageBreakBefore w:val="0"/>
        <w:widowControl w:val="0"/>
        <w:kinsoku/>
        <w:wordWrap/>
        <w:overflowPunct/>
        <w:topLinePunct w:val="0"/>
        <w:autoSpaceDE w:val="0"/>
        <w:autoSpaceDN w:val="0"/>
        <w:bidi w:val="0"/>
        <w:adjustRightInd w:val="0"/>
        <w:snapToGrid w:val="0"/>
        <w:spacing w:line="579" w:lineRule="exact"/>
        <w:ind w:right="3" w:firstLine="651"/>
        <w:textAlignment w:val="baseline"/>
        <w:rPr>
          <w:rFonts w:ascii="FangSong_GB2312" w:hAnsi="FangSong_GB2312" w:eastAsia="FangSong_GB2312" w:cs="FangSong_GB2312"/>
          <w:sz w:val="31"/>
          <w:szCs w:val="31"/>
        </w:rPr>
      </w:pPr>
      <w:r>
        <w:rPr>
          <w:rFonts w:ascii="FangSong_GB2312" w:hAnsi="FangSong_GB2312" w:eastAsia="FangSong_GB2312" w:cs="FangSong_GB2312"/>
          <w:b/>
          <w:bCs/>
          <w:spacing w:val="4"/>
          <w:sz w:val="31"/>
          <w:szCs w:val="31"/>
        </w:rPr>
        <w:t>新街镇：</w:t>
      </w:r>
      <w:r>
        <w:rPr>
          <w:rFonts w:ascii="FangSong_GB2312" w:hAnsi="FangSong_GB2312" w:eastAsia="FangSong_GB2312" w:cs="FangSong_GB2312"/>
          <w:spacing w:val="4"/>
          <w:sz w:val="31"/>
          <w:szCs w:val="31"/>
        </w:rPr>
        <w:t>新街镇区所有区域，荷花路，新河路（新河路惠鑫</w:t>
      </w:r>
      <w:r>
        <w:rPr>
          <w:rFonts w:ascii="FangSong_GB2312" w:hAnsi="FangSong_GB2312" w:eastAsia="FangSong_GB2312" w:cs="FangSong_GB2312"/>
          <w:spacing w:val="5"/>
          <w:sz w:val="31"/>
          <w:szCs w:val="31"/>
        </w:rPr>
        <w:t>超市起点至厉均路口终点）。</w:t>
      </w:r>
    </w:p>
    <w:p w14:paraId="3EF564CA">
      <w:pPr>
        <w:keepNext w:val="0"/>
        <w:keepLines w:val="0"/>
        <w:pageBreakBefore w:val="0"/>
        <w:widowControl w:val="0"/>
        <w:kinsoku/>
        <w:wordWrap/>
        <w:overflowPunct/>
        <w:topLinePunct w:val="0"/>
        <w:autoSpaceDE w:val="0"/>
        <w:autoSpaceDN w:val="0"/>
        <w:bidi w:val="0"/>
        <w:adjustRightInd w:val="0"/>
        <w:snapToGrid w:val="0"/>
        <w:spacing w:line="579" w:lineRule="exact"/>
        <w:ind w:left="6" w:firstLine="648"/>
        <w:jc w:val="both"/>
        <w:textAlignment w:val="baseline"/>
      </w:pPr>
      <w:r>
        <w:rPr>
          <w:rFonts w:ascii="FangSong_GB2312" w:hAnsi="FangSong_GB2312" w:eastAsia="FangSong_GB2312" w:cs="FangSong_GB2312"/>
          <w:b/>
          <w:bCs/>
          <w:spacing w:val="4"/>
          <w:sz w:val="31"/>
          <w:szCs w:val="31"/>
        </w:rPr>
        <w:t>安居镇：</w:t>
      </w:r>
      <w:r>
        <w:rPr>
          <w:rFonts w:ascii="FangSong_GB2312" w:hAnsi="FangSong_GB2312" w:eastAsia="FangSong_GB2312" w:cs="FangSong_GB2312"/>
          <w:spacing w:val="4"/>
          <w:sz w:val="31"/>
          <w:szCs w:val="31"/>
        </w:rPr>
        <w:t>安居中心大道（安居中心大道厉均路口起点至安居</w:t>
      </w:r>
      <w:r>
        <w:rPr>
          <w:rFonts w:ascii="FangSong_GB2312" w:hAnsi="FangSong_GB2312" w:eastAsia="FangSong_GB2312" w:cs="FangSong_GB2312"/>
          <w:spacing w:val="16"/>
          <w:sz w:val="31"/>
          <w:szCs w:val="31"/>
        </w:rPr>
        <w:t>镇人民政府终点</w:t>
      </w:r>
      <w:r>
        <w:rPr>
          <w:rFonts w:ascii="FangSong_GB2312" w:hAnsi="FangSong_GB2312" w:eastAsia="FangSong_GB2312" w:cs="FangSong_GB2312"/>
          <w:spacing w:val="-5"/>
          <w:sz w:val="31"/>
          <w:szCs w:val="31"/>
        </w:rPr>
        <w:t>），</w:t>
      </w:r>
      <w:r>
        <w:rPr>
          <w:rFonts w:ascii="FangSong_GB2312" w:hAnsi="FangSong_GB2312" w:eastAsia="FangSong_GB2312" w:cs="FangSong_GB2312"/>
          <w:spacing w:val="16"/>
          <w:sz w:val="31"/>
          <w:szCs w:val="31"/>
        </w:rPr>
        <w:t>长庆街（与安居中心大道交汇处起点</w:t>
      </w:r>
      <w:r>
        <w:rPr>
          <w:rFonts w:ascii="FangSong_GB2312" w:hAnsi="FangSong_GB2312" w:eastAsia="FangSong_GB2312" w:cs="FangSong_GB2312"/>
          <w:spacing w:val="15"/>
          <w:sz w:val="31"/>
          <w:szCs w:val="31"/>
        </w:rPr>
        <w:t>至与</w:t>
      </w:r>
      <w:r>
        <w:rPr>
          <w:rFonts w:ascii="Times New Roman" w:hAnsi="Times New Roman" w:eastAsia="Times New Roman" w:cs="Times New Roman"/>
          <w:spacing w:val="6"/>
          <w:sz w:val="31"/>
          <w:szCs w:val="31"/>
        </w:rPr>
        <w:t>346</w:t>
      </w:r>
      <w:r>
        <w:rPr>
          <w:rFonts w:ascii="FangSong_GB2312" w:hAnsi="FangSong_GB2312" w:eastAsia="FangSong_GB2312" w:cs="FangSong_GB2312"/>
          <w:spacing w:val="6"/>
          <w:sz w:val="31"/>
          <w:szCs w:val="31"/>
        </w:rPr>
        <w:t>国道交汇处终点</w:t>
      </w:r>
      <w:r>
        <w:rPr>
          <w:rFonts w:ascii="FangSong_GB2312" w:hAnsi="FangSong_GB2312" w:eastAsia="FangSong_GB2312" w:cs="FangSong_GB2312"/>
          <w:spacing w:val="25"/>
          <w:sz w:val="31"/>
          <w:szCs w:val="31"/>
        </w:rPr>
        <w:t>），</w:t>
      </w:r>
      <w:r>
        <w:rPr>
          <w:rFonts w:ascii="Times New Roman" w:hAnsi="Times New Roman" w:eastAsia="Times New Roman" w:cs="Times New Roman"/>
          <w:spacing w:val="6"/>
          <w:sz w:val="31"/>
          <w:szCs w:val="31"/>
        </w:rPr>
        <w:t>346</w:t>
      </w:r>
      <w:r>
        <w:rPr>
          <w:rFonts w:ascii="FangSong_GB2312" w:hAnsi="FangSong_GB2312" w:eastAsia="FangSong_GB2312" w:cs="FangSong_GB2312"/>
          <w:spacing w:val="6"/>
          <w:sz w:val="31"/>
          <w:szCs w:val="31"/>
        </w:rPr>
        <w:t>国道（安居派出所起点至喜来登新家园终点）。</w:t>
      </w:r>
    </w:p>
    <w:p w14:paraId="2C2549D3">
      <w:pPr>
        <w:keepNext w:val="0"/>
        <w:keepLines w:val="0"/>
        <w:pageBreakBefore w:val="0"/>
        <w:widowControl w:val="0"/>
        <w:kinsoku/>
        <w:wordWrap/>
        <w:overflowPunct/>
        <w:topLinePunct w:val="0"/>
        <w:autoSpaceDE w:val="0"/>
        <w:autoSpaceDN w:val="0"/>
        <w:bidi w:val="0"/>
        <w:adjustRightInd w:val="0"/>
        <w:snapToGrid w:val="0"/>
        <w:spacing w:line="579" w:lineRule="exact"/>
        <w:ind w:left="9" w:right="75" w:firstLine="633"/>
        <w:textAlignment w:val="baseline"/>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柳林镇：</w:t>
      </w:r>
      <w:r>
        <w:rPr>
          <w:rFonts w:ascii="FangSong_GB2312" w:hAnsi="FangSong_GB2312" w:eastAsia="FangSong_GB2312" w:cs="FangSong_GB2312"/>
          <w:spacing w:val="2"/>
          <w:sz w:val="31"/>
          <w:szCs w:val="31"/>
        </w:rPr>
        <w:t>柳林交通大道（与</w:t>
      </w:r>
      <w:r>
        <w:rPr>
          <w:rFonts w:ascii="Times New Roman" w:hAnsi="Times New Roman" w:eastAsia="Times New Roman" w:cs="Times New Roman"/>
          <w:spacing w:val="2"/>
          <w:sz w:val="31"/>
          <w:szCs w:val="31"/>
        </w:rPr>
        <w:t>S49</w:t>
      </w:r>
      <w:r>
        <w:rPr>
          <w:rFonts w:ascii="FangSong_GB2312" w:hAnsi="FangSong_GB2312" w:eastAsia="FangSong_GB2312" w:cs="FangSong_GB2312"/>
          <w:spacing w:val="2"/>
          <w:sz w:val="31"/>
          <w:szCs w:val="31"/>
        </w:rPr>
        <w:t>省道交汇处起点至友华酒店</w:t>
      </w:r>
      <w:r>
        <w:rPr>
          <w:rFonts w:ascii="FangSong_GB2312" w:hAnsi="FangSong_GB2312" w:eastAsia="FangSong_GB2312" w:cs="FangSong_GB2312"/>
          <w:spacing w:val="-5"/>
          <w:sz w:val="31"/>
          <w:szCs w:val="31"/>
        </w:rPr>
        <w:t>终点）。</w:t>
      </w:r>
    </w:p>
    <w:p w14:paraId="5371415D">
      <w:pPr>
        <w:keepNext w:val="0"/>
        <w:keepLines w:val="0"/>
        <w:pageBreakBefore w:val="0"/>
        <w:widowControl w:val="0"/>
        <w:kinsoku/>
        <w:wordWrap/>
        <w:overflowPunct/>
        <w:topLinePunct w:val="0"/>
        <w:autoSpaceDE w:val="0"/>
        <w:autoSpaceDN w:val="0"/>
        <w:bidi w:val="0"/>
        <w:adjustRightInd w:val="0"/>
        <w:snapToGrid w:val="0"/>
        <w:spacing w:line="579" w:lineRule="exact"/>
        <w:ind w:right="50" w:firstLine="653"/>
        <w:jc w:val="both"/>
        <w:textAlignment w:val="baseline"/>
        <w:rPr>
          <w:rFonts w:ascii="FangSong_GB2312" w:hAnsi="FangSong_GB2312" w:eastAsia="FangSong_GB2312" w:cs="FangSong_GB2312"/>
          <w:spacing w:val="7"/>
          <w:sz w:val="31"/>
          <w:szCs w:val="31"/>
        </w:rPr>
      </w:pPr>
      <w:r>
        <w:rPr>
          <w:rFonts w:ascii="FangSong_GB2312" w:hAnsi="FangSong_GB2312" w:eastAsia="FangSong_GB2312" w:cs="FangSong_GB2312"/>
          <w:b/>
          <w:bCs/>
          <w:spacing w:val="4"/>
          <w:sz w:val="31"/>
          <w:szCs w:val="31"/>
        </w:rPr>
        <w:t>均川镇：</w:t>
      </w:r>
      <w:r>
        <w:rPr>
          <w:rFonts w:ascii="FangSong_GB2312" w:hAnsi="FangSong_GB2312" w:eastAsia="FangSong_GB2312" w:cs="FangSong_GB2312"/>
          <w:spacing w:val="4"/>
          <w:sz w:val="31"/>
          <w:szCs w:val="31"/>
        </w:rPr>
        <w:t>朝阳街（与幸福路交汇处至起点与胜利路交汇处终</w:t>
      </w:r>
      <w:r>
        <w:rPr>
          <w:rFonts w:ascii="FangSong_GB2312" w:hAnsi="FangSong_GB2312" w:eastAsia="FangSong_GB2312" w:cs="FangSong_GB2312"/>
          <w:spacing w:val="10"/>
          <w:sz w:val="31"/>
          <w:szCs w:val="31"/>
        </w:rPr>
        <w:t>点</w:t>
      </w:r>
      <w:r>
        <w:rPr>
          <w:rFonts w:ascii="FangSong_GB2312" w:hAnsi="FangSong_GB2312" w:eastAsia="FangSong_GB2312" w:cs="FangSong_GB2312"/>
          <w:spacing w:val="-14"/>
          <w:sz w:val="31"/>
          <w:szCs w:val="31"/>
        </w:rPr>
        <w:t>）；</w:t>
      </w:r>
      <w:r>
        <w:rPr>
          <w:rFonts w:ascii="FangSong_GB2312" w:hAnsi="FangSong_GB2312" w:eastAsia="FangSong_GB2312" w:cs="FangSong_GB2312"/>
          <w:spacing w:val="10"/>
          <w:sz w:val="31"/>
          <w:szCs w:val="31"/>
        </w:rPr>
        <w:t>水晶街（与幸福路交汇处起点至与胜利路交汇处终点</w:t>
      </w:r>
      <w:r>
        <w:rPr>
          <w:rFonts w:ascii="FangSong_GB2312" w:hAnsi="FangSong_GB2312" w:eastAsia="FangSong_GB2312" w:cs="FangSong_GB2312"/>
          <w:spacing w:val="-14"/>
          <w:sz w:val="31"/>
          <w:szCs w:val="31"/>
        </w:rPr>
        <w:t>）；</w:t>
      </w:r>
      <w:r>
        <w:rPr>
          <w:rFonts w:ascii="FangSong_GB2312" w:hAnsi="FangSong_GB2312" w:eastAsia="FangSong_GB2312" w:cs="FangSong_GB2312"/>
          <w:spacing w:val="7"/>
          <w:sz w:val="31"/>
          <w:szCs w:val="31"/>
        </w:rPr>
        <w:t>胜利路（与朝阳街交汇处起点至与水晶街交汇处终点</w:t>
      </w:r>
      <w:r>
        <w:rPr>
          <w:rFonts w:ascii="FangSong_GB2312" w:hAnsi="FangSong_GB2312" w:eastAsia="FangSong_GB2312" w:cs="FangSong_GB2312"/>
          <w:spacing w:val="-11"/>
          <w:sz w:val="31"/>
          <w:szCs w:val="31"/>
        </w:rPr>
        <w:t>）；</w:t>
      </w:r>
      <w:r>
        <w:rPr>
          <w:rFonts w:ascii="FangSong_GB2312" w:hAnsi="FangSong_GB2312" w:eastAsia="FangSong_GB2312" w:cs="FangSong_GB2312"/>
          <w:spacing w:val="7"/>
          <w:sz w:val="31"/>
          <w:szCs w:val="31"/>
        </w:rPr>
        <w:t>幸福路（与朝阳街交汇处起点至与水晶街交汇处终点）。</w:t>
      </w:r>
    </w:p>
    <w:p w14:paraId="565395E0">
      <w:pPr>
        <w:keepNext w:val="0"/>
        <w:keepLines w:val="0"/>
        <w:pageBreakBefore w:val="0"/>
        <w:widowControl w:val="0"/>
        <w:kinsoku/>
        <w:wordWrap/>
        <w:overflowPunct/>
        <w:topLinePunct w:val="0"/>
        <w:autoSpaceDE w:val="0"/>
        <w:autoSpaceDN w:val="0"/>
        <w:bidi w:val="0"/>
        <w:adjustRightInd w:val="0"/>
        <w:snapToGrid w:val="0"/>
        <w:spacing w:line="579" w:lineRule="exact"/>
        <w:ind w:right="50" w:firstLine="653"/>
        <w:jc w:val="both"/>
        <w:textAlignment w:val="baseline"/>
        <w:rPr>
          <w:rFonts w:hint="default" w:ascii="Times New Roman" w:hAnsi="Times New Roman" w:eastAsia="仿宋_GB2312" w:cs="Times New Roman"/>
          <w:b/>
          <w:bCs/>
          <w:sz w:val="32"/>
          <w:szCs w:val="44"/>
        </w:rPr>
      </w:pPr>
      <w:r>
        <w:rPr>
          <w:rFonts w:hint="default" w:ascii="Times New Roman" w:hAnsi="Times New Roman" w:eastAsia="仿宋_GB2312" w:cs="Times New Roman"/>
          <w:b/>
          <w:bCs/>
          <w:sz w:val="32"/>
          <w:szCs w:val="44"/>
        </w:rPr>
        <w:t>万福镇：</w:t>
      </w:r>
      <w:r>
        <w:rPr>
          <w:rFonts w:hint="default" w:ascii="Times New Roman" w:hAnsi="Times New Roman" w:eastAsia="仿宋_GB2312" w:cs="Times New Roman"/>
          <w:sz w:val="32"/>
          <w:szCs w:val="44"/>
        </w:rPr>
        <w:t>316国道边养老院至316国道边原万福镇粮油公司；粮管所路口至万福镇高架桥处；政府路口至小学路中间路口；连心桥居委会路口至黑龙口村委会路口。</w:t>
      </w:r>
    </w:p>
    <w:p w14:paraId="6D944B85">
      <w:pPr>
        <w:keepNext w:val="0"/>
        <w:keepLines w:val="0"/>
        <w:pageBreakBefore w:val="0"/>
        <w:widowControl w:val="0"/>
        <w:kinsoku/>
        <w:wordWrap/>
        <w:overflowPunct/>
        <w:topLinePunct w:val="0"/>
        <w:autoSpaceDE w:val="0"/>
        <w:autoSpaceDN w:val="0"/>
        <w:bidi w:val="0"/>
        <w:adjustRightInd w:val="0"/>
        <w:snapToGrid w:val="0"/>
        <w:spacing w:line="579" w:lineRule="exact"/>
        <w:ind w:firstLine="643" w:firstLineChars="200"/>
        <w:textAlignment w:val="baseline"/>
        <w:rPr>
          <w:rFonts w:hint="default" w:ascii="Times New Roman" w:hAnsi="Times New Roman" w:eastAsia="仿宋_GB2312" w:cs="Times New Roman"/>
          <w:b/>
          <w:bCs/>
          <w:sz w:val="32"/>
          <w:szCs w:val="44"/>
        </w:rPr>
      </w:pPr>
      <w:r>
        <w:rPr>
          <w:rFonts w:hint="default" w:ascii="Times New Roman" w:hAnsi="Times New Roman" w:eastAsia="仿宋_GB2312" w:cs="Times New Roman"/>
          <w:b/>
          <w:bCs/>
          <w:sz w:val="32"/>
          <w:szCs w:val="44"/>
        </w:rPr>
        <w:t>吴山镇：</w:t>
      </w:r>
      <w:r>
        <w:rPr>
          <w:rFonts w:hint="default" w:ascii="Times New Roman" w:hAnsi="Times New Roman" w:eastAsia="仿宋_GB2312" w:cs="Times New Roman"/>
          <w:sz w:val="32"/>
          <w:szCs w:val="44"/>
        </w:rPr>
        <w:t>东岗村石化加油站至东岗广场第一个路口；东岗广场第一个路口左方至原棉花站（肖家湾居委会）；东岗广场第一个路口右方至广场石材大道红绿灯右转至新集村变电站邱家河村工业园连旺厂区路口；肖家湾居委会富业街道至东岗广场红绿灯路口及农贸菜市场。</w:t>
      </w:r>
    </w:p>
    <w:p w14:paraId="23F8D038">
      <w:pPr>
        <w:keepNext w:val="0"/>
        <w:keepLines w:val="0"/>
        <w:pageBreakBefore w:val="0"/>
        <w:widowControl w:val="0"/>
        <w:kinsoku/>
        <w:wordWrap/>
        <w:overflowPunct/>
        <w:topLinePunct w:val="0"/>
        <w:autoSpaceDE w:val="0"/>
        <w:autoSpaceDN w:val="0"/>
        <w:bidi w:val="0"/>
        <w:adjustRightInd w:val="0"/>
        <w:snapToGrid w:val="0"/>
        <w:spacing w:line="579" w:lineRule="exact"/>
        <w:ind w:firstLine="643" w:firstLineChars="200"/>
        <w:textAlignment w:val="baseline"/>
        <w:rPr>
          <w:rFonts w:hint="default" w:ascii="Times New Roman" w:hAnsi="Times New Roman" w:eastAsia="仿宋_GB2312" w:cs="Times New Roman"/>
          <w:b/>
          <w:bCs/>
          <w:sz w:val="32"/>
          <w:szCs w:val="44"/>
        </w:rPr>
      </w:pPr>
      <w:r>
        <w:rPr>
          <w:rFonts w:hint="default" w:ascii="Times New Roman" w:hAnsi="Times New Roman" w:eastAsia="仿宋_GB2312" w:cs="Times New Roman"/>
          <w:b/>
          <w:bCs/>
          <w:sz w:val="32"/>
          <w:szCs w:val="44"/>
        </w:rPr>
        <w:t>唐镇：</w:t>
      </w:r>
      <w:r>
        <w:rPr>
          <w:rFonts w:hint="default" w:ascii="Times New Roman" w:hAnsi="Times New Roman" w:eastAsia="仿宋_GB2312" w:cs="Times New Roman"/>
          <w:sz w:val="32"/>
          <w:szCs w:val="44"/>
        </w:rPr>
        <w:t>桃园村委会刘台石化加油站至316国道唐镇大桥头；大桥街供销社路口至北园居委会唐镇三中背后路转弯至唐镇建筑公司路口；唐镇大桥头</w:t>
      </w:r>
      <w:r>
        <w:rPr>
          <w:rFonts w:hint="eastAsia" w:ascii="Times New Roman" w:hAnsi="Times New Roman" w:eastAsia="仿宋_GB2312" w:cs="Times New Roman"/>
          <w:sz w:val="32"/>
          <w:szCs w:val="44"/>
          <w:lang w:eastAsia="zh-CN"/>
        </w:rPr>
        <w:t>养老院</w:t>
      </w:r>
      <w:r>
        <w:rPr>
          <w:rFonts w:hint="default" w:ascii="Times New Roman" w:hAnsi="Times New Roman" w:eastAsia="仿宋_GB2312" w:cs="Times New Roman"/>
          <w:sz w:val="32"/>
          <w:szCs w:val="44"/>
        </w:rPr>
        <w:t>路口至北园居委会加油站；派出所至紫金居委会西码头桥头；北园居委会法庭至双丰村到华宝、敖棚路口。</w:t>
      </w:r>
    </w:p>
    <w:p w14:paraId="28FE686E">
      <w:pPr>
        <w:keepNext w:val="0"/>
        <w:keepLines w:val="0"/>
        <w:pageBreakBefore w:val="0"/>
        <w:widowControl w:val="0"/>
        <w:kinsoku/>
        <w:wordWrap/>
        <w:overflowPunct/>
        <w:topLinePunct w:val="0"/>
        <w:autoSpaceDE w:val="0"/>
        <w:autoSpaceDN w:val="0"/>
        <w:bidi w:val="0"/>
        <w:adjustRightInd w:val="0"/>
        <w:snapToGrid w:val="0"/>
        <w:spacing w:line="579" w:lineRule="exact"/>
        <w:ind w:firstLine="643" w:firstLineChars="200"/>
        <w:textAlignment w:val="baseline"/>
        <w:rPr>
          <w:rFonts w:hint="default" w:ascii="Times New Roman" w:hAnsi="Times New Roman" w:eastAsia="仿宋_GB2312" w:cs="Times New Roman"/>
          <w:b/>
          <w:bCs/>
          <w:sz w:val="32"/>
          <w:szCs w:val="44"/>
        </w:rPr>
      </w:pPr>
      <w:r>
        <w:rPr>
          <w:rFonts w:hint="default" w:ascii="Times New Roman" w:hAnsi="Times New Roman" w:eastAsia="仿宋_GB2312" w:cs="Times New Roman"/>
          <w:b/>
          <w:bCs/>
          <w:sz w:val="32"/>
          <w:szCs w:val="44"/>
        </w:rPr>
        <w:t>新城镇：</w:t>
      </w:r>
      <w:r>
        <w:rPr>
          <w:rFonts w:hint="default" w:ascii="Times New Roman" w:hAnsi="Times New Roman" w:eastAsia="仿宋_GB2312" w:cs="Times New Roman"/>
          <w:sz w:val="32"/>
          <w:szCs w:val="44"/>
        </w:rPr>
        <w:t>安达长途客运服务中心至新城界口，晃山交叉路口；太白路及新城农贸市场至新城十字街东（往派出所方向至农业银行路口）。</w:t>
      </w:r>
    </w:p>
    <w:p w14:paraId="35CBE398">
      <w:pPr>
        <w:keepNext w:val="0"/>
        <w:keepLines w:val="0"/>
        <w:pageBreakBefore w:val="0"/>
        <w:widowControl w:val="0"/>
        <w:kinsoku/>
        <w:wordWrap/>
        <w:overflowPunct/>
        <w:topLinePunct w:val="0"/>
        <w:autoSpaceDE w:val="0"/>
        <w:autoSpaceDN w:val="0"/>
        <w:bidi w:val="0"/>
        <w:adjustRightInd w:val="0"/>
        <w:snapToGrid w:val="0"/>
        <w:spacing w:line="579" w:lineRule="exact"/>
        <w:ind w:firstLine="643" w:firstLineChars="200"/>
        <w:textAlignment w:val="baseline"/>
        <w:rPr>
          <w:rFonts w:hint="eastAsia" w:ascii="Times New Roman" w:hAnsi="Times New Roman" w:eastAsia="仿宋_GB2312" w:cs="Times New Roman"/>
          <w:color w:val="auto"/>
          <w:sz w:val="32"/>
          <w:szCs w:val="44"/>
          <w:lang w:eastAsia="zh-CN"/>
        </w:rPr>
      </w:pPr>
      <w:r>
        <w:rPr>
          <w:rFonts w:hint="default" w:ascii="Times New Roman" w:hAnsi="Times New Roman" w:eastAsia="仿宋_GB2312" w:cs="Times New Roman"/>
          <w:b/>
          <w:bCs/>
          <w:sz w:val="32"/>
          <w:szCs w:val="44"/>
        </w:rPr>
        <w:t>万和镇：</w:t>
      </w:r>
      <w:r>
        <w:rPr>
          <w:rFonts w:hint="default" w:ascii="Times New Roman" w:hAnsi="Times New Roman" w:eastAsia="仿宋_GB2312" w:cs="Times New Roman"/>
          <w:sz w:val="32"/>
          <w:szCs w:val="44"/>
        </w:rPr>
        <w:t>兰花大道走马岭石化加油站路口右至石材加油站；万和镇老街至桥头万和门业；滨河商业街；车站路水厂十字街至万和居委会商贸城小区；仙峰路万和中桥至万和居委会水厂十字街；万和大道交通管理站至万和镇农业银行</w:t>
      </w:r>
      <w:r>
        <w:rPr>
          <w:rFonts w:hint="eastAsia" w:ascii="Times New Roman" w:hAnsi="Times New Roman" w:eastAsia="仿宋_GB2312" w:cs="Times New Roman"/>
          <w:sz w:val="32"/>
          <w:szCs w:val="44"/>
          <w:lang w:eastAsia="zh-CN"/>
        </w:rPr>
        <w:t>；青苔开源石化加油站至青苔桥</w:t>
      </w:r>
      <w:r>
        <w:rPr>
          <w:rFonts w:hint="eastAsia" w:ascii="Times New Roman" w:hAnsi="Times New Roman" w:eastAsia="仿宋_GB2312" w:cs="Times New Roman"/>
          <w:color w:val="auto"/>
          <w:sz w:val="32"/>
          <w:szCs w:val="44"/>
          <w:lang w:eastAsia="zh-CN"/>
        </w:rPr>
        <w:t>头；</w:t>
      </w:r>
      <w:r>
        <w:rPr>
          <w:rFonts w:hint="eastAsia" w:ascii="仿宋_GB2312" w:hAnsi="宋体" w:eastAsia="仿宋_GB2312" w:cs="Helvetica"/>
          <w:color w:val="auto"/>
          <w:sz w:val="32"/>
          <w:szCs w:val="32"/>
        </w:rPr>
        <w:t>沙河村</w:t>
      </w:r>
      <w:r>
        <w:rPr>
          <w:rFonts w:ascii="仿宋_GB2312" w:hAnsi="宋体" w:eastAsia="仿宋_GB2312" w:cs="Helvetica"/>
          <w:color w:val="auto"/>
          <w:sz w:val="32"/>
          <w:szCs w:val="32"/>
        </w:rPr>
        <w:t>沙河桥至沙河村委会</w:t>
      </w:r>
      <w:r>
        <w:rPr>
          <w:rFonts w:hint="eastAsia" w:ascii="Times New Roman" w:hAnsi="Times New Roman" w:eastAsia="仿宋_GB2312" w:cs="Times New Roman"/>
          <w:color w:val="auto"/>
          <w:sz w:val="32"/>
          <w:szCs w:val="44"/>
          <w:lang w:eastAsia="zh-CN"/>
        </w:rPr>
        <w:t>。</w:t>
      </w:r>
    </w:p>
    <w:p w14:paraId="40911D40">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jc w:val="both"/>
        <w:textAlignment w:val="baseline"/>
        <w:rPr>
          <w:rFonts w:ascii="FangSong_GB2312" w:hAnsi="FangSong_GB2312" w:eastAsia="FangSong_GB2312" w:cs="FangSong_GB2312"/>
          <w:b/>
          <w:bCs/>
          <w:spacing w:val="4"/>
          <w:sz w:val="31"/>
          <w:szCs w:val="31"/>
        </w:rPr>
      </w:pPr>
      <w:r>
        <w:rPr>
          <w:rFonts w:hint="default" w:ascii="Times New Roman" w:hAnsi="Times New Roman" w:eastAsia="仿宋_GB2312" w:cs="Times New Roman"/>
          <w:b/>
          <w:bCs/>
          <w:kern w:val="2"/>
          <w:sz w:val="32"/>
          <w:szCs w:val="44"/>
        </w:rPr>
        <w:t>尚市镇：</w:t>
      </w:r>
      <w:r>
        <w:rPr>
          <w:rFonts w:hint="default" w:ascii="Times New Roman" w:hAnsi="Times New Roman" w:eastAsia="仿宋_GB2312" w:cs="Times New Roman"/>
          <w:kern w:val="2"/>
          <w:sz w:val="32"/>
          <w:szCs w:val="44"/>
        </w:rPr>
        <w:t>尚市镇厉万大道（尚市镇卫生院起点至尚市镇中心学校终点），净明路（尚市镇中心小学起点至与厉万大道交汇处终点），尚市镇老街（与朝阳大道交汇处起点至与厉万大道交汇处终点），朝阳大道（尚市镇卫生院起点至朝阳小区终点）。</w:t>
      </w:r>
    </w:p>
    <w:p w14:paraId="57BFC696">
      <w:pPr>
        <w:keepNext w:val="0"/>
        <w:keepLines w:val="0"/>
        <w:pageBreakBefore w:val="0"/>
        <w:widowControl w:val="0"/>
        <w:kinsoku/>
        <w:wordWrap/>
        <w:overflowPunct/>
        <w:topLinePunct w:val="0"/>
        <w:autoSpaceDE w:val="0"/>
        <w:autoSpaceDN w:val="0"/>
        <w:bidi w:val="0"/>
        <w:adjustRightInd w:val="0"/>
        <w:snapToGrid w:val="0"/>
        <w:spacing w:line="579" w:lineRule="exact"/>
        <w:ind w:firstLine="643" w:firstLineChars="200"/>
        <w:textAlignment w:val="baseline"/>
        <w:rPr>
          <w:rFonts w:hint="eastAsia" w:ascii="仿宋_GB2312" w:hAnsi="宋体" w:eastAsia="仿宋_GB2312" w:cs="Helvetica"/>
          <w:sz w:val="32"/>
          <w:szCs w:val="32"/>
        </w:rPr>
      </w:pPr>
      <w:r>
        <w:rPr>
          <w:rFonts w:hint="eastAsia" w:ascii="仿宋_GB2312" w:hAnsi="宋体" w:eastAsia="仿宋_GB2312" w:cs="仿宋_GB2312"/>
          <w:b/>
          <w:sz w:val="32"/>
          <w:szCs w:val="32"/>
        </w:rPr>
        <w:t>高城镇：</w:t>
      </w:r>
      <w:r>
        <w:rPr>
          <w:rFonts w:hint="eastAsia" w:ascii="仿宋_GB2312" w:hAnsi="宋体" w:eastAsia="仿宋_GB2312" w:cs="Helvetica"/>
          <w:sz w:val="32"/>
          <w:szCs w:val="32"/>
        </w:rPr>
        <w:t>高城路高城大桥到高城小学；东华街高城镇政府到高城新桥头。</w:t>
      </w:r>
    </w:p>
    <w:p w14:paraId="7F630725">
      <w:pPr>
        <w:keepNext w:val="0"/>
        <w:keepLines w:val="0"/>
        <w:pageBreakBefore w:val="0"/>
        <w:widowControl w:val="0"/>
        <w:kinsoku/>
        <w:wordWrap/>
        <w:overflowPunct/>
        <w:topLinePunct w:val="0"/>
        <w:autoSpaceDE w:val="0"/>
        <w:autoSpaceDN w:val="0"/>
        <w:bidi w:val="0"/>
        <w:adjustRightInd w:val="0"/>
        <w:snapToGrid w:val="0"/>
        <w:spacing w:line="579" w:lineRule="exact"/>
        <w:ind w:firstLine="643" w:firstLineChars="200"/>
        <w:textAlignment w:val="baseline"/>
        <w:rPr>
          <w:rFonts w:hint="eastAsia" w:ascii="仿宋_GB2312" w:hAnsi="宋体" w:eastAsia="仿宋_GB2312" w:cs="Helvetica"/>
          <w:sz w:val="32"/>
          <w:szCs w:val="32"/>
        </w:rPr>
      </w:pPr>
      <w:r>
        <w:rPr>
          <w:rFonts w:hint="eastAsia" w:ascii="仿宋_GB2312" w:hAnsi="宋体" w:eastAsia="仿宋_GB2312" w:cs="仿宋_GB2312"/>
          <w:b/>
          <w:sz w:val="32"/>
          <w:szCs w:val="32"/>
        </w:rPr>
        <w:t>殷店镇：</w:t>
      </w:r>
      <w:r>
        <w:rPr>
          <w:rFonts w:hint="eastAsia" w:ascii="仿宋_GB2312" w:hAnsi="宋体" w:eastAsia="仿宋_GB2312" w:cs="Helvetica"/>
          <w:sz w:val="32"/>
          <w:szCs w:val="32"/>
        </w:rPr>
        <w:t>随殷路西到淮南路交叉口，漂水街南到淮南路中交叉口，随殷路北到神农路西交叉口，漂水街北到神农路南交叉口，神农路东红绿灯到沿河大道北交叉口，淮南路东到沿河大道东交叉口，省道328岩子河加油站至岩子河小学，天河口加油站至天河口小学。</w:t>
      </w:r>
    </w:p>
    <w:p w14:paraId="106DDCAB">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textAlignment w:val="baseline"/>
        <w:rPr>
          <w:rFonts w:hint="eastAsia" w:ascii="仿宋_GB2312" w:eastAsia="仿宋_GB2312" w:cs="仿宋_GB2312"/>
          <w:bCs/>
          <w:sz w:val="32"/>
          <w:szCs w:val="32"/>
        </w:rPr>
      </w:pPr>
      <w:r>
        <w:rPr>
          <w:rFonts w:hint="eastAsia" w:ascii="仿宋_GB2312" w:eastAsia="仿宋_GB2312" w:cs="仿宋_GB2312"/>
          <w:b/>
          <w:sz w:val="32"/>
          <w:szCs w:val="32"/>
        </w:rPr>
        <w:t>草店镇：</w:t>
      </w:r>
      <w:r>
        <w:rPr>
          <w:rFonts w:hint="eastAsia" w:ascii="仿宋_GB2312" w:eastAsia="仿宋_GB2312" w:cs="仿宋_GB2312"/>
          <w:bCs/>
          <w:sz w:val="32"/>
          <w:szCs w:val="32"/>
        </w:rPr>
        <w:t>游源街兄弟石化加油站至游源街中国石化加油站。</w:t>
      </w:r>
    </w:p>
    <w:p w14:paraId="6BA50F00">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textAlignment w:val="baseline"/>
        <w:rPr>
          <w:rFonts w:hint="eastAsia" w:ascii="仿宋_GB2312" w:eastAsia="仿宋_GB2312" w:cs="仿宋_GB2312"/>
          <w:bCs/>
          <w:sz w:val="32"/>
          <w:szCs w:val="32"/>
        </w:rPr>
      </w:pPr>
      <w:r>
        <w:rPr>
          <w:rFonts w:hint="eastAsia" w:ascii="仿宋_GB2312" w:eastAsia="仿宋_GB2312" w:cs="仿宋_GB2312"/>
          <w:b/>
          <w:sz w:val="32"/>
          <w:szCs w:val="32"/>
        </w:rPr>
        <w:t>小林镇：</w:t>
      </w:r>
      <w:r>
        <w:rPr>
          <w:rFonts w:hint="eastAsia" w:ascii="仿宋_GB2312" w:eastAsia="仿宋_GB2312" w:cs="仿宋_GB2312"/>
          <w:bCs/>
          <w:sz w:val="32"/>
          <w:szCs w:val="32"/>
        </w:rPr>
        <w:t>友谊路汉东桥至天梯大道312国道红绿灯交叉口；天梯大道312国道石家咀中国石化加油站至友谊路红绿灯交叉口；天梯大道312国道石家咀中国石化加油站至国道边祝林路口，小林火车站转盘至小林汽修旁红绿灯路口。</w:t>
      </w:r>
    </w:p>
    <w:p w14:paraId="00DFB617">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textAlignment w:val="baseline"/>
        <w:rPr>
          <w:rFonts w:hint="eastAsia" w:ascii="仿宋_GB2312" w:eastAsia="仿宋_GB2312" w:cs="仿宋_GB2312"/>
          <w:bCs/>
          <w:sz w:val="32"/>
          <w:szCs w:val="32"/>
        </w:rPr>
      </w:pPr>
      <w:r>
        <w:rPr>
          <w:rFonts w:hint="eastAsia" w:ascii="仿宋_GB2312" w:eastAsia="仿宋_GB2312" w:cs="仿宋_GB2312"/>
          <w:b/>
          <w:sz w:val="32"/>
          <w:szCs w:val="32"/>
        </w:rPr>
        <w:t>淮河镇：</w:t>
      </w:r>
      <w:r>
        <w:rPr>
          <w:rFonts w:hint="eastAsia" w:ascii="仿宋_GB2312" w:eastAsia="仿宋_GB2312" w:cs="仿宋_GB2312"/>
          <w:bCs/>
          <w:sz w:val="32"/>
          <w:szCs w:val="32"/>
        </w:rPr>
        <w:t>龙凤街淮河派出所至淮河大桥，振兴街淮河信用社至淮河大市场，玉皇街红绿灯至淮河大市场；淮河高速路出口至淮河镇九龙宾馆</w:t>
      </w:r>
      <w:r>
        <w:rPr>
          <w:rFonts w:ascii="仿宋_GB2312" w:eastAsia="仿宋_GB2312" w:cs="仿宋_GB2312"/>
          <w:bCs/>
          <w:sz w:val="32"/>
          <w:szCs w:val="32"/>
        </w:rPr>
        <w:t>，龙凤街至淮源街，龙凤街至淮固街</w:t>
      </w:r>
      <w:r>
        <w:rPr>
          <w:rFonts w:hint="eastAsia" w:ascii="仿宋_GB2312" w:eastAsia="仿宋_GB2312" w:cs="仿宋_GB2312"/>
          <w:bCs/>
          <w:sz w:val="32"/>
          <w:szCs w:val="32"/>
        </w:rPr>
        <w:t>。</w:t>
      </w:r>
    </w:p>
    <w:p w14:paraId="6F9F73C3">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jc w:val="both"/>
        <w:textAlignment w:val="baseline"/>
        <w:rPr>
          <w:rFonts w:hint="eastAsia" w:ascii="仿宋_GB2312" w:eastAsia="仿宋_GB2312" w:cs="Helvetica"/>
          <w:kern w:val="2"/>
          <w:sz w:val="32"/>
          <w:szCs w:val="44"/>
        </w:rPr>
      </w:pPr>
      <w:r>
        <w:rPr>
          <w:rFonts w:hint="eastAsia" w:ascii="仿宋_GB2312" w:eastAsia="仿宋_GB2312" w:cs="Helvetica"/>
          <w:b/>
          <w:bCs/>
          <w:kern w:val="2"/>
          <w:sz w:val="32"/>
          <w:szCs w:val="44"/>
        </w:rPr>
        <w:t>环潭镇：</w:t>
      </w:r>
      <w:r>
        <w:rPr>
          <w:rFonts w:hint="eastAsia" w:ascii="仿宋_GB2312" w:eastAsia="仿宋_GB2312" w:cs="Helvetica"/>
          <w:kern w:val="2"/>
          <w:sz w:val="32"/>
          <w:szCs w:val="44"/>
        </w:rPr>
        <w:t>346国道金环水泥矿粉至中石化加油站；3</w:t>
      </w:r>
      <w:r>
        <w:rPr>
          <w:rFonts w:hint="eastAsia" w:ascii="仿宋_GB2312" w:eastAsia="仿宋_GB2312" w:cs="Helvetica"/>
          <w:kern w:val="2"/>
          <w:sz w:val="32"/>
          <w:szCs w:val="44"/>
          <w:lang w:val="en-US" w:eastAsia="zh-CN"/>
        </w:rPr>
        <w:t>46国</w:t>
      </w:r>
      <w:r>
        <w:rPr>
          <w:rFonts w:hint="eastAsia" w:ascii="仿宋_GB2312" w:eastAsia="仿宋_GB2312" w:cs="Helvetica"/>
          <w:kern w:val="2"/>
          <w:sz w:val="32"/>
          <w:szCs w:val="44"/>
        </w:rPr>
        <w:t>道新居路</w:t>
      </w:r>
      <w:r>
        <w:rPr>
          <w:rFonts w:hint="eastAsia" w:ascii="仿宋_GB2312" w:eastAsia="仿宋_GB2312" w:cs="Helvetica"/>
          <w:kern w:val="2"/>
          <w:sz w:val="32"/>
          <w:szCs w:val="44"/>
          <w:lang w:eastAsia="zh-CN"/>
        </w:rPr>
        <w:t>红绿灯路口</w:t>
      </w:r>
      <w:r>
        <w:rPr>
          <w:rFonts w:hint="eastAsia" w:ascii="仿宋_GB2312" w:eastAsia="仿宋_GB2312" w:cs="Helvetica"/>
          <w:kern w:val="2"/>
          <w:sz w:val="32"/>
          <w:szCs w:val="44"/>
        </w:rPr>
        <w:t>至环潭汽车客运站；车站路</w:t>
      </w:r>
      <w:r>
        <w:rPr>
          <w:rFonts w:hint="eastAsia" w:ascii="仿宋_GB2312" w:eastAsia="仿宋_GB2312" w:cs="Helvetica"/>
          <w:kern w:val="2"/>
          <w:sz w:val="32"/>
          <w:szCs w:val="44"/>
          <w:lang w:eastAsia="zh-CN"/>
        </w:rPr>
        <w:t>环潭一桥路口</w:t>
      </w:r>
      <w:r>
        <w:rPr>
          <w:rFonts w:hint="eastAsia" w:ascii="仿宋_GB2312" w:eastAsia="仿宋_GB2312" w:cs="Helvetica"/>
          <w:kern w:val="2"/>
          <w:sz w:val="32"/>
          <w:szCs w:val="44"/>
        </w:rPr>
        <w:t>至车站转盘；040乡道</w:t>
      </w:r>
      <w:r>
        <w:rPr>
          <w:rFonts w:hint="eastAsia" w:ascii="仿宋_GB2312" w:eastAsia="仿宋_GB2312" w:cs="Helvetica"/>
          <w:kern w:val="2"/>
          <w:sz w:val="32"/>
          <w:szCs w:val="44"/>
          <w:lang w:eastAsia="zh-CN"/>
        </w:rPr>
        <w:t>车站转盘</w:t>
      </w:r>
      <w:r>
        <w:rPr>
          <w:rFonts w:hint="eastAsia" w:ascii="仿宋_GB2312" w:eastAsia="仿宋_GB2312" w:cs="Helvetica"/>
          <w:kern w:val="2"/>
          <w:sz w:val="32"/>
          <w:szCs w:val="44"/>
        </w:rPr>
        <w:t>至涢水桥头；城墙路广场超市至天力大药房；玉石街财政所至124乡道交界处；车站街财政所至老街巷子口；金潭街天力大药房至环潭大桥交界处。</w:t>
      </w:r>
    </w:p>
    <w:p w14:paraId="39C8ABB5">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jc w:val="both"/>
        <w:textAlignment w:val="baseline"/>
        <w:rPr>
          <w:rFonts w:hint="eastAsia" w:ascii="仿宋_GB2312" w:eastAsia="仿宋_GB2312" w:cs="Helvetica"/>
          <w:kern w:val="2"/>
          <w:sz w:val="32"/>
          <w:szCs w:val="44"/>
          <w:lang w:eastAsia="zh-CN"/>
        </w:rPr>
      </w:pPr>
      <w:r>
        <w:rPr>
          <w:rFonts w:hint="eastAsia" w:ascii="仿宋_GB2312" w:eastAsia="仿宋_GB2312" w:cs="Helvetica"/>
          <w:b/>
          <w:bCs/>
          <w:kern w:val="2"/>
          <w:sz w:val="32"/>
          <w:szCs w:val="44"/>
        </w:rPr>
        <w:t>洪山镇：</w:t>
      </w:r>
      <w:r>
        <w:rPr>
          <w:rFonts w:hint="eastAsia" w:ascii="仿宋_GB2312" w:eastAsia="仿宋_GB2312" w:cs="Helvetica"/>
          <w:kern w:val="2"/>
          <w:sz w:val="32"/>
          <w:szCs w:val="44"/>
        </w:rPr>
        <w:t>先锋路兴阳线红绿灯口至</w:t>
      </w:r>
      <w:r>
        <w:rPr>
          <w:rFonts w:hint="eastAsia" w:ascii="仿宋_GB2312" w:eastAsia="仿宋_GB2312" w:cs="Helvetica"/>
          <w:kern w:val="2"/>
          <w:sz w:val="32"/>
          <w:szCs w:val="44"/>
          <w:lang w:eastAsia="zh-CN"/>
        </w:rPr>
        <w:t>洪山路</w:t>
      </w:r>
      <w:r>
        <w:rPr>
          <w:rFonts w:hint="eastAsia" w:ascii="仿宋_GB2312" w:eastAsia="仿宋_GB2312" w:cs="Helvetica"/>
          <w:kern w:val="2"/>
          <w:sz w:val="32"/>
          <w:szCs w:val="44"/>
        </w:rPr>
        <w:t>中国电信；先锋路兴阳线红绿灯口</w:t>
      </w:r>
      <w:r>
        <w:rPr>
          <w:rFonts w:hint="eastAsia" w:ascii="仿宋_GB2312" w:eastAsia="仿宋_GB2312" w:cs="Helvetica"/>
          <w:kern w:val="2"/>
          <w:sz w:val="32"/>
          <w:szCs w:val="44"/>
          <w:lang w:eastAsia="zh-CN"/>
        </w:rPr>
        <w:t>沿南门路</w:t>
      </w:r>
      <w:r>
        <w:rPr>
          <w:rFonts w:hint="eastAsia" w:ascii="仿宋_GB2312" w:eastAsia="仿宋_GB2312" w:cs="Helvetica"/>
          <w:kern w:val="2"/>
          <w:sz w:val="32"/>
          <w:szCs w:val="44"/>
        </w:rPr>
        <w:t>至</w:t>
      </w:r>
      <w:r>
        <w:rPr>
          <w:rFonts w:hint="eastAsia" w:ascii="仿宋_GB2312" w:eastAsia="仿宋_GB2312" w:cs="Helvetica"/>
          <w:kern w:val="2"/>
          <w:sz w:val="32"/>
          <w:szCs w:val="44"/>
          <w:lang w:eastAsia="zh-CN"/>
        </w:rPr>
        <w:t>洪山东桥，洪山东桥沿东河路至洪山镇政府，</w:t>
      </w:r>
      <w:r>
        <w:rPr>
          <w:rFonts w:hint="eastAsia" w:ascii="仿宋_GB2312" w:eastAsia="仿宋_GB2312" w:cs="Helvetica"/>
          <w:kern w:val="2"/>
          <w:sz w:val="32"/>
          <w:szCs w:val="44"/>
        </w:rPr>
        <w:t>洪山路</w:t>
      </w:r>
      <w:r>
        <w:rPr>
          <w:rFonts w:hint="eastAsia" w:ascii="仿宋_GB2312" w:eastAsia="仿宋_GB2312" w:cs="Helvetica"/>
          <w:kern w:val="2"/>
          <w:sz w:val="32"/>
          <w:szCs w:val="44"/>
          <w:lang w:eastAsia="zh-CN"/>
        </w:rPr>
        <w:t>瑞硕电子厂</w:t>
      </w:r>
      <w:r>
        <w:rPr>
          <w:rFonts w:hint="eastAsia" w:ascii="仿宋_GB2312" w:eastAsia="仿宋_GB2312" w:cs="Helvetica"/>
          <w:kern w:val="2"/>
          <w:sz w:val="32"/>
          <w:szCs w:val="44"/>
        </w:rPr>
        <w:t>至洪山镇政府；</w:t>
      </w:r>
      <w:r>
        <w:rPr>
          <w:rFonts w:hint="eastAsia" w:ascii="仿宋_GB2312" w:eastAsia="仿宋_GB2312" w:cs="Helvetica"/>
          <w:kern w:val="2"/>
          <w:sz w:val="32"/>
          <w:szCs w:val="44"/>
          <w:lang w:eastAsia="zh-CN"/>
        </w:rPr>
        <w:t>怀河路</w:t>
      </w:r>
      <w:r>
        <w:rPr>
          <w:rFonts w:hint="eastAsia" w:ascii="仿宋_GB2312" w:eastAsia="仿宋_GB2312" w:cs="Helvetica"/>
          <w:kern w:val="2"/>
          <w:sz w:val="32"/>
          <w:szCs w:val="44"/>
        </w:rPr>
        <w:t>洪山镇财政所至</w:t>
      </w:r>
      <w:r>
        <w:rPr>
          <w:rFonts w:hint="eastAsia" w:ascii="仿宋_GB2312" w:eastAsia="仿宋_GB2312" w:cs="Helvetica"/>
          <w:kern w:val="2"/>
          <w:sz w:val="32"/>
          <w:szCs w:val="44"/>
          <w:lang w:eastAsia="zh-CN"/>
        </w:rPr>
        <w:t>旅游</w:t>
      </w:r>
      <w:r>
        <w:rPr>
          <w:rFonts w:hint="eastAsia" w:ascii="仿宋_GB2312" w:eastAsia="仿宋_GB2312" w:cs="Helvetica"/>
          <w:kern w:val="2"/>
          <w:sz w:val="32"/>
          <w:szCs w:val="44"/>
        </w:rPr>
        <w:t>路</w:t>
      </w:r>
      <w:r>
        <w:rPr>
          <w:rFonts w:hint="eastAsia" w:ascii="仿宋_GB2312" w:eastAsia="仿宋_GB2312" w:cs="Helvetica"/>
          <w:kern w:val="2"/>
          <w:sz w:val="32"/>
          <w:szCs w:val="44"/>
          <w:lang w:eastAsia="zh-CN"/>
        </w:rPr>
        <w:t>洪山镇人民法院</w:t>
      </w:r>
      <w:r>
        <w:rPr>
          <w:rFonts w:hint="eastAsia" w:ascii="仿宋_GB2312" w:eastAsia="仿宋_GB2312" w:cs="Helvetica"/>
          <w:kern w:val="2"/>
          <w:sz w:val="32"/>
          <w:szCs w:val="44"/>
        </w:rPr>
        <w:t>；</w:t>
      </w:r>
      <w:r>
        <w:rPr>
          <w:rFonts w:hint="eastAsia" w:ascii="仿宋_GB2312" w:eastAsia="仿宋_GB2312" w:cs="Helvetica"/>
          <w:kern w:val="2"/>
          <w:sz w:val="32"/>
          <w:szCs w:val="44"/>
          <w:lang w:eastAsia="zh-CN"/>
        </w:rPr>
        <w:t>怀河路洪山医院至洪山路中国电信；快递街宾湖人家沿</w:t>
      </w:r>
      <w:r>
        <w:rPr>
          <w:rFonts w:hint="eastAsia" w:ascii="仿宋_GB2312" w:eastAsia="仿宋_GB2312" w:cs="Helvetica"/>
          <w:kern w:val="2"/>
          <w:sz w:val="32"/>
          <w:szCs w:val="44"/>
        </w:rPr>
        <w:t>龙潭街</w:t>
      </w:r>
      <w:r>
        <w:rPr>
          <w:rFonts w:hint="eastAsia" w:ascii="仿宋_GB2312" w:eastAsia="仿宋_GB2312" w:cs="Helvetica"/>
          <w:kern w:val="2"/>
          <w:sz w:val="32"/>
          <w:szCs w:val="44"/>
          <w:lang w:eastAsia="zh-CN"/>
        </w:rPr>
        <w:t>至</w:t>
      </w:r>
      <w:r>
        <w:rPr>
          <w:rFonts w:hint="eastAsia" w:ascii="仿宋_GB2312" w:eastAsia="仿宋_GB2312" w:cs="Helvetica"/>
          <w:kern w:val="2"/>
          <w:sz w:val="32"/>
          <w:szCs w:val="44"/>
        </w:rPr>
        <w:t>车站路路口交界处</w:t>
      </w:r>
      <w:r>
        <w:rPr>
          <w:rFonts w:hint="eastAsia" w:ascii="仿宋_GB2312" w:eastAsia="仿宋_GB2312" w:cs="Helvetica"/>
          <w:kern w:val="2"/>
          <w:sz w:val="32"/>
          <w:szCs w:val="44"/>
          <w:lang w:eastAsia="zh-CN"/>
        </w:rPr>
        <w:t>；洪山镇双河街居委会。</w:t>
      </w:r>
    </w:p>
    <w:p w14:paraId="1832AAD8">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jc w:val="both"/>
        <w:textAlignment w:val="baseline"/>
        <w:rPr>
          <w:rFonts w:hint="eastAsia" w:ascii="仿宋_GB2312" w:eastAsia="仿宋_GB2312" w:cs="Helvetica"/>
          <w:kern w:val="2"/>
          <w:sz w:val="32"/>
          <w:szCs w:val="44"/>
        </w:rPr>
      </w:pPr>
      <w:r>
        <w:rPr>
          <w:rFonts w:hint="eastAsia" w:ascii="仿宋_GB2312" w:eastAsia="仿宋_GB2312" w:cs="Helvetica"/>
          <w:b/>
          <w:bCs/>
          <w:kern w:val="2"/>
          <w:sz w:val="32"/>
          <w:szCs w:val="44"/>
        </w:rPr>
        <w:t>长岗镇：</w:t>
      </w:r>
      <w:r>
        <w:rPr>
          <w:rFonts w:hint="eastAsia" w:ascii="仿宋_GB2312" w:eastAsia="仿宋_GB2312" w:cs="Helvetica"/>
          <w:kern w:val="2"/>
          <w:sz w:val="32"/>
          <w:szCs w:val="44"/>
        </w:rPr>
        <w:t>楚北大酒店至董国超市配送中心；长岗客运站至长岗农贸市场；长岗市场监管局至金钻大酒店；096乡道长岗集贸市场至阳光服装超市；宝珠街大洪山管委会至大洪山鸳鸯湖酒店。</w:t>
      </w:r>
    </w:p>
    <w:p w14:paraId="15C79E09">
      <w:pPr>
        <w:pStyle w:val="8"/>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579" w:lineRule="exact"/>
        <w:ind w:firstLine="643" w:firstLineChars="200"/>
        <w:jc w:val="both"/>
        <w:textAlignment w:val="baseline"/>
        <w:rPr>
          <w:rFonts w:hint="eastAsia" w:ascii="FangSong_GB2312" w:hAnsi="FangSong_GB2312" w:eastAsia="FangSong_GB2312" w:cs="FangSong_GB2312"/>
          <w:sz w:val="31"/>
          <w:szCs w:val="31"/>
          <w:lang w:val="en-US" w:eastAsia="zh-CN"/>
        </w:rPr>
      </w:pPr>
      <w:r>
        <w:rPr>
          <w:rFonts w:hint="eastAsia" w:ascii="仿宋_GB2312" w:eastAsia="仿宋_GB2312" w:cs="Helvetica"/>
          <w:b/>
          <w:bCs/>
          <w:kern w:val="2"/>
          <w:sz w:val="32"/>
          <w:szCs w:val="44"/>
        </w:rPr>
        <w:t>三里岗镇：</w:t>
      </w:r>
      <w:r>
        <w:rPr>
          <w:rFonts w:hint="eastAsia" w:ascii="仿宋_GB2312" w:eastAsia="仿宋_GB2312" w:cs="Helvetica"/>
          <w:kern w:val="2"/>
          <w:sz w:val="32"/>
          <w:szCs w:val="44"/>
        </w:rPr>
        <w:t>洪山街三里岗</w:t>
      </w:r>
      <w:r>
        <w:rPr>
          <w:rFonts w:hint="eastAsia" w:ascii="仿宋_GB2312" w:eastAsia="仿宋_GB2312" w:cs="Helvetica"/>
          <w:kern w:val="2"/>
          <w:sz w:val="32"/>
          <w:szCs w:val="44"/>
          <w:lang w:eastAsia="zh-CN"/>
        </w:rPr>
        <w:t>新卫生院</w:t>
      </w:r>
      <w:r>
        <w:rPr>
          <w:rFonts w:hint="eastAsia" w:ascii="仿宋_GB2312" w:eastAsia="仿宋_GB2312" w:cs="Helvetica"/>
          <w:kern w:val="2"/>
          <w:sz w:val="32"/>
          <w:szCs w:val="44"/>
        </w:rPr>
        <w:t>沿</w:t>
      </w:r>
      <w:r>
        <w:rPr>
          <w:rFonts w:hint="eastAsia" w:ascii="仿宋_GB2312" w:eastAsia="仿宋_GB2312" w:cs="Helvetica"/>
          <w:kern w:val="2"/>
          <w:sz w:val="32"/>
          <w:szCs w:val="44"/>
          <w:lang w:val="en-US" w:eastAsia="zh-CN"/>
        </w:rPr>
        <w:t>333省道</w:t>
      </w:r>
      <w:r>
        <w:rPr>
          <w:rFonts w:hint="eastAsia" w:ascii="仿宋_GB2312" w:eastAsia="仿宋_GB2312" w:cs="Helvetica"/>
          <w:kern w:val="2"/>
          <w:sz w:val="32"/>
          <w:szCs w:val="44"/>
        </w:rPr>
        <w:t>至三里岗</w:t>
      </w:r>
      <w:r>
        <w:rPr>
          <w:rFonts w:hint="eastAsia" w:ascii="仿宋_GB2312" w:eastAsia="仿宋_GB2312" w:cs="Helvetica"/>
          <w:kern w:val="2"/>
          <w:sz w:val="32"/>
          <w:szCs w:val="44"/>
          <w:lang w:eastAsia="zh-CN"/>
        </w:rPr>
        <w:t>宜家建材装饰</w:t>
      </w:r>
      <w:r>
        <w:rPr>
          <w:rFonts w:hint="eastAsia" w:ascii="仿宋_GB2312" w:eastAsia="仿宋_GB2312" w:cs="Helvetica"/>
          <w:kern w:val="2"/>
          <w:sz w:val="32"/>
          <w:szCs w:val="44"/>
        </w:rPr>
        <w:t>；元宝街</w:t>
      </w:r>
      <w:r>
        <w:rPr>
          <w:rFonts w:hint="eastAsia" w:ascii="仿宋_GB2312" w:eastAsia="仿宋_GB2312" w:cs="Helvetica"/>
          <w:kern w:val="2"/>
          <w:sz w:val="32"/>
          <w:szCs w:val="44"/>
          <w:lang w:eastAsia="zh-CN"/>
        </w:rPr>
        <w:t>湖北广电</w:t>
      </w:r>
      <w:r>
        <w:rPr>
          <w:rFonts w:hint="eastAsia" w:ascii="仿宋_GB2312" w:eastAsia="仿宋_GB2312" w:cs="Helvetica"/>
          <w:kern w:val="2"/>
          <w:sz w:val="32"/>
          <w:szCs w:val="44"/>
        </w:rPr>
        <w:t>至三里岗中学；</w:t>
      </w:r>
      <w:r>
        <w:rPr>
          <w:rFonts w:hint="eastAsia" w:ascii="仿宋_GB2312" w:eastAsia="仿宋_GB2312" w:cs="Helvetica"/>
          <w:kern w:val="2"/>
          <w:sz w:val="32"/>
          <w:szCs w:val="44"/>
          <w:lang w:eastAsia="zh-CN"/>
        </w:rPr>
        <w:t>新街</w:t>
      </w:r>
      <w:r>
        <w:rPr>
          <w:rFonts w:hint="eastAsia" w:ascii="仿宋_GB2312" w:eastAsia="仿宋_GB2312" w:cs="Helvetica"/>
          <w:kern w:val="2"/>
          <w:sz w:val="32"/>
          <w:szCs w:val="44"/>
        </w:rPr>
        <w:t>三里岗</w:t>
      </w:r>
      <w:r>
        <w:rPr>
          <w:rFonts w:hint="eastAsia" w:ascii="仿宋_GB2312" w:eastAsia="仿宋_GB2312" w:cs="Helvetica"/>
          <w:kern w:val="2"/>
          <w:sz w:val="32"/>
          <w:szCs w:val="44"/>
          <w:lang w:eastAsia="zh-CN"/>
        </w:rPr>
        <w:t>小学</w:t>
      </w:r>
      <w:r>
        <w:rPr>
          <w:rFonts w:hint="eastAsia" w:ascii="仿宋_GB2312" w:eastAsia="仿宋_GB2312" w:cs="Helvetica"/>
          <w:kern w:val="2"/>
          <w:sz w:val="32"/>
          <w:szCs w:val="44"/>
        </w:rPr>
        <w:t>至三里岗财政所。</w:t>
      </w:r>
      <w:bookmarkStart w:id="0" w:name="_GoBack"/>
      <w:bookmarkEnd w:id="0"/>
    </w:p>
    <w:sectPr>
      <w:headerReference r:id="rId5" w:type="default"/>
      <w:footerReference r:id="rId6" w:type="default"/>
      <w:footerReference r:id="rId7" w:type="even"/>
      <w:pgSz w:w="11906" w:h="16838"/>
      <w:pgMar w:top="2098" w:right="1474" w:bottom="1984" w:left="1587" w:header="0" w:footer="140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09541">
    <w:pPr>
      <w:widowControl w:val="0"/>
      <w:tabs>
        <w:tab w:val="center" w:pos="4153"/>
        <w:tab w:val="right" w:pos="8306"/>
      </w:tabs>
      <w:kinsoku/>
      <w:autoSpaceDE/>
      <w:autoSpaceDN/>
      <w:adjustRightInd/>
      <w:snapToGrid w:val="0"/>
      <w:spacing w:line="240" w:lineRule="auto"/>
      <w:ind w:right="210" w:rightChars="100"/>
      <w:jc w:val="right"/>
      <w:textAlignment w:val="auto"/>
      <w:rPr>
        <w:rFonts w:ascii="宋体" w:hAnsi="宋体" w:eastAsia="宋体" w:cs="宋体"/>
        <w:sz w:val="28"/>
        <w:szCs w:val="28"/>
      </w:rPr>
    </w:pPr>
    <w:r>
      <w:rPr>
        <w:rFonts w:hint="eastAsia" w:ascii="宋体" w:hAnsi="宋体" w:eastAsia="宋体" w:cs="Times New Roman"/>
        <w:snapToGrid/>
        <w:kern w:val="2"/>
        <w:sz w:val="28"/>
        <w:szCs w:val="24"/>
        <w:lang w:eastAsia="zh-CN"/>
      </w:rPr>
      <w:t>—</w:t>
    </w:r>
    <w:r>
      <w:rPr>
        <w:rFonts w:hint="eastAsia" w:ascii="MS Mincho" w:hAnsi="MS Mincho" w:eastAsia="MS Mincho" w:cs="MS Mincho"/>
        <w:snapToGrid/>
        <w:kern w:val="2"/>
        <w:sz w:val="28"/>
        <w:szCs w:val="24"/>
        <w:lang w:eastAsia="zh-CN"/>
      </w:rPr>
      <w:t> </w:t>
    </w:r>
    <w:r>
      <w:rPr>
        <w:rFonts w:hint="eastAsia" w:ascii="MS Mincho" w:hAnsi="MS Mincho" w:eastAsia="宋体" w:cs="MS Mincho"/>
        <w:snapToGrid/>
        <w:kern w:val="2"/>
        <w:sz w:val="28"/>
        <w:szCs w:val="24"/>
        <w:lang w:eastAsia="zh-CN"/>
      </w:rPr>
      <w:t xml:space="preserve"> </w:t>
    </w:r>
    <w:r>
      <w:rPr>
        <w:rFonts w:ascii="宋体" w:hAnsi="宋体" w:eastAsia="宋体" w:cs="Times New Roman"/>
        <w:snapToGrid/>
        <w:kern w:val="2"/>
        <w:sz w:val="28"/>
        <w:szCs w:val="24"/>
        <w:lang w:eastAsia="zh-CN"/>
      </w:rPr>
      <w:fldChar w:fldCharType="begin"/>
    </w:r>
    <w:r>
      <w:rPr>
        <w:rFonts w:ascii="宋体" w:hAnsi="宋体" w:eastAsia="宋体" w:cs="Times New Roman"/>
        <w:snapToGrid/>
        <w:kern w:val="2"/>
        <w:sz w:val="28"/>
        <w:szCs w:val="24"/>
        <w:lang w:eastAsia="zh-CN"/>
      </w:rPr>
      <w:instrText xml:space="preserve"> PAGE </w:instrText>
    </w:r>
    <w:r>
      <w:rPr>
        <w:rFonts w:ascii="宋体" w:hAnsi="宋体" w:eastAsia="宋体" w:cs="Times New Roman"/>
        <w:snapToGrid/>
        <w:kern w:val="2"/>
        <w:sz w:val="28"/>
        <w:szCs w:val="24"/>
        <w:lang w:eastAsia="zh-CN"/>
      </w:rPr>
      <w:fldChar w:fldCharType="separate"/>
    </w:r>
    <w:r>
      <w:rPr>
        <w:rFonts w:ascii="宋体" w:hAnsi="宋体" w:eastAsia="宋体" w:cs="Times New Roman"/>
        <w:snapToGrid/>
        <w:kern w:val="2"/>
        <w:sz w:val="28"/>
        <w:szCs w:val="24"/>
        <w:lang w:eastAsia="zh-CN"/>
      </w:rPr>
      <w:t>7</w:t>
    </w:r>
    <w:r>
      <w:rPr>
        <w:rFonts w:ascii="宋体" w:hAnsi="宋体" w:eastAsia="宋体" w:cs="Times New Roman"/>
        <w:snapToGrid/>
        <w:kern w:val="2"/>
        <w:sz w:val="28"/>
        <w:szCs w:val="24"/>
        <w:lang w:eastAsia="zh-CN"/>
      </w:rPr>
      <w:fldChar w:fldCharType="end"/>
    </w:r>
    <w:r>
      <w:rPr>
        <w:rFonts w:hint="eastAsia" w:ascii="宋体" w:hAnsi="宋体" w:eastAsia="宋体" w:cs="Times New Roman"/>
        <w:snapToGrid/>
        <w:kern w:val="2"/>
        <w:sz w:val="28"/>
        <w:szCs w:val="24"/>
        <w:lang w:eastAsia="zh-CN"/>
      </w:rPr>
      <w:t xml:space="preserve"> </w:t>
    </w:r>
    <w:r>
      <w:rPr>
        <w:rFonts w:hint="eastAsia" w:ascii="MS Mincho" w:hAnsi="MS Mincho" w:eastAsia="MS Mincho" w:cs="MS Mincho"/>
        <w:snapToGrid/>
        <w:kern w:val="2"/>
        <w:sz w:val="28"/>
        <w:szCs w:val="24"/>
        <w:lang w:eastAsia="zh-CN"/>
      </w:rPr>
      <w:t> </w:t>
    </w:r>
    <w:r>
      <w:rPr>
        <w:rFonts w:hint="eastAsia" w:ascii="宋体" w:hAnsi="宋体" w:eastAsia="宋体" w:cs="Times New Roman"/>
        <w:snapToGrid/>
        <w:kern w:val="2"/>
        <w:sz w:val="28"/>
        <w:szCs w:val="24"/>
        <w:lang w:eastAsia="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579C0">
    <w:pPr>
      <w:widowControl w:val="0"/>
      <w:tabs>
        <w:tab w:val="center" w:pos="4153"/>
        <w:tab w:val="right" w:pos="8306"/>
      </w:tabs>
      <w:kinsoku/>
      <w:autoSpaceDE/>
      <w:autoSpaceDN/>
      <w:adjustRightInd/>
      <w:snapToGrid w:val="0"/>
      <w:spacing w:line="240" w:lineRule="auto"/>
      <w:ind w:right="210" w:rightChars="100"/>
      <w:jc w:val="both"/>
      <w:textAlignment w:val="auto"/>
    </w:pPr>
    <w:r>
      <w:rPr>
        <w:rFonts w:hint="eastAsia" w:ascii="宋体" w:hAnsi="宋体" w:eastAsia="宋体" w:cs="Times New Roman"/>
        <w:snapToGrid/>
        <w:kern w:val="2"/>
        <w:sz w:val="28"/>
        <w:szCs w:val="24"/>
        <w:lang w:eastAsia="zh-CN"/>
      </w:rPr>
      <w:t>—</w:t>
    </w:r>
    <w:r>
      <w:rPr>
        <w:rFonts w:hint="eastAsia" w:ascii="MS Mincho" w:hAnsi="MS Mincho" w:eastAsia="MS Mincho" w:cs="MS Mincho"/>
        <w:snapToGrid/>
        <w:kern w:val="2"/>
        <w:sz w:val="28"/>
        <w:szCs w:val="24"/>
        <w:lang w:eastAsia="zh-CN"/>
      </w:rPr>
      <w:t> </w:t>
    </w:r>
    <w:r>
      <w:rPr>
        <w:rFonts w:hint="eastAsia" w:ascii="MS Mincho" w:hAnsi="MS Mincho" w:eastAsia="宋体" w:cs="MS Mincho"/>
        <w:snapToGrid/>
        <w:kern w:val="2"/>
        <w:sz w:val="28"/>
        <w:szCs w:val="24"/>
        <w:lang w:eastAsia="zh-CN"/>
      </w:rPr>
      <w:t xml:space="preserve"> </w:t>
    </w:r>
    <w:r>
      <w:rPr>
        <w:rFonts w:ascii="宋体" w:hAnsi="宋体" w:eastAsia="宋体" w:cs="Times New Roman"/>
        <w:snapToGrid/>
        <w:kern w:val="2"/>
        <w:sz w:val="28"/>
        <w:szCs w:val="24"/>
        <w:lang w:eastAsia="zh-CN"/>
      </w:rPr>
      <w:fldChar w:fldCharType="begin"/>
    </w:r>
    <w:r>
      <w:rPr>
        <w:rFonts w:ascii="宋体" w:hAnsi="宋体" w:eastAsia="宋体" w:cs="Times New Roman"/>
        <w:snapToGrid/>
        <w:kern w:val="2"/>
        <w:sz w:val="28"/>
        <w:szCs w:val="24"/>
        <w:lang w:eastAsia="zh-CN"/>
      </w:rPr>
      <w:instrText xml:space="preserve"> PAGE </w:instrText>
    </w:r>
    <w:r>
      <w:rPr>
        <w:rFonts w:ascii="宋体" w:hAnsi="宋体" w:eastAsia="宋体" w:cs="Times New Roman"/>
        <w:snapToGrid/>
        <w:kern w:val="2"/>
        <w:sz w:val="28"/>
        <w:szCs w:val="24"/>
        <w:lang w:eastAsia="zh-CN"/>
      </w:rPr>
      <w:fldChar w:fldCharType="separate"/>
    </w:r>
    <w:r>
      <w:rPr>
        <w:rFonts w:ascii="宋体" w:hAnsi="宋体" w:eastAsia="宋体" w:cs="Times New Roman"/>
        <w:snapToGrid/>
        <w:kern w:val="2"/>
        <w:sz w:val="28"/>
        <w:szCs w:val="24"/>
        <w:lang w:eastAsia="zh-CN"/>
      </w:rPr>
      <w:t>7</w:t>
    </w:r>
    <w:r>
      <w:rPr>
        <w:rFonts w:ascii="宋体" w:hAnsi="宋体" w:eastAsia="宋体" w:cs="Times New Roman"/>
        <w:snapToGrid/>
        <w:kern w:val="2"/>
        <w:sz w:val="28"/>
        <w:szCs w:val="24"/>
        <w:lang w:eastAsia="zh-CN"/>
      </w:rPr>
      <w:fldChar w:fldCharType="end"/>
    </w:r>
    <w:r>
      <w:rPr>
        <w:rFonts w:hint="eastAsia" w:ascii="宋体" w:hAnsi="宋体" w:eastAsia="宋体" w:cs="Times New Roman"/>
        <w:snapToGrid/>
        <w:kern w:val="2"/>
        <w:sz w:val="28"/>
        <w:szCs w:val="24"/>
        <w:lang w:eastAsia="zh-CN"/>
      </w:rPr>
      <w:t xml:space="preserve"> </w:t>
    </w:r>
    <w:r>
      <w:rPr>
        <w:rFonts w:hint="eastAsia" w:ascii="MS Mincho" w:hAnsi="MS Mincho" w:eastAsia="MS Mincho" w:cs="MS Mincho"/>
        <w:snapToGrid/>
        <w:kern w:val="2"/>
        <w:sz w:val="28"/>
        <w:szCs w:val="24"/>
        <w:lang w:eastAsia="zh-CN"/>
      </w:rPr>
      <w:t> </w:t>
    </w:r>
    <w:r>
      <w:rPr>
        <w:rFonts w:hint="eastAsia" w:ascii="宋体" w:hAnsi="宋体" w:eastAsia="宋体" w:cs="Times New Roman"/>
        <w:snapToGrid/>
        <w:kern w:val="2"/>
        <w:sz w:val="28"/>
        <w:szCs w:val="24"/>
        <w:lang w:eastAsia="zh-C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AE8E6">
    <w:pPr>
      <w:pStyle w:val="2"/>
      <w:pBdr>
        <w:bottom w:val="none" w:color="auto" w:sz="0" w:space="0"/>
      </w:pBd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B2254B"/>
    <w:rsid w:val="033C0E47"/>
    <w:rsid w:val="057245D6"/>
    <w:rsid w:val="0F0840C5"/>
    <w:rsid w:val="100D0294"/>
    <w:rsid w:val="21231A96"/>
    <w:rsid w:val="25CD4070"/>
    <w:rsid w:val="31061191"/>
    <w:rsid w:val="32AF7C8C"/>
    <w:rsid w:val="3410795E"/>
    <w:rsid w:val="3DB54863"/>
    <w:rsid w:val="40DB6570"/>
    <w:rsid w:val="461624A0"/>
    <w:rsid w:val="47BA67DF"/>
    <w:rsid w:val="512F463F"/>
    <w:rsid w:val="538232D9"/>
    <w:rsid w:val="5596541B"/>
    <w:rsid w:val="624A6698"/>
    <w:rsid w:val="643E3652"/>
    <w:rsid w:val="6E7621EA"/>
    <w:rsid w:val="6F650FDF"/>
    <w:rsid w:val="6FB652BF"/>
    <w:rsid w:val="7D8E77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paragraph"/>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2983</Words>
  <Characters>3041</Characters>
  <TotalTime>21</TotalTime>
  <ScaleCrop>false</ScaleCrop>
  <LinksUpToDate>false</LinksUpToDate>
  <CharactersWithSpaces>3051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2024-12-23T10:15:00Z</dcterms:created>
  <dc:creator>许万军</dc:creator>
  <cp:lastModifiedBy>Zippo_MM</cp:lastModifiedBy>
  <cp:lastPrinted>2026-06-04T02:07:00Z</cp:lastPrinted>
  <dcterms:modified xsi:type="dcterms:W3CDTF">2026-07-08T07:37:34Z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2024-12-23T10:18:38Z</vt:filetime>
  </property>
  <property fmtid="{D5CDD505-2E9C-101B-9397-08002B2CF9AE}" pid="4" name="KSOTemplateDocerSaveRecord">
    <vt:lpwstr>eyJoZGlkIjoiODgxM2I1MmY4MWU4MTIzZTliODc4MDFiMzZlNmRkOGMiLCJ1c2VySWQiOiIyNTE2Mjk1NjQifQ==</vt:lpwstr>
  </property>
  <property fmtid="{D5CDD505-2E9C-101B-9397-08002B2CF9AE}" pid="5" name="KSOProductBuildVer">
    <vt:lpwstr>2052-12.1.0.26895</vt:lpwstr>
  </property>
  <property fmtid="{D5CDD505-2E9C-101B-9397-08002B2CF9AE}" pid="6" name="ICV">
    <vt:lpwstr>62C3227A99824F58AA3F0E214E98461E_13</vt:lpwstr>
  </property>
</Properties>
</file>