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5D7A5">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2026年“乐购随县·夏日狂欢”促消费活动</w:t>
      </w:r>
    </w:p>
    <w:p w14:paraId="14C06504">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参与商户承诺书</w:t>
      </w:r>
    </w:p>
    <w:p w14:paraId="68E6B54A">
      <w:pPr>
        <w:rPr>
          <w:sz w:val="32"/>
          <w:szCs w:val="32"/>
        </w:rPr>
      </w:pPr>
    </w:p>
    <w:p w14:paraId="18D3864D">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本商户</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申请参加</w:t>
      </w:r>
      <w:r>
        <w:rPr>
          <w:rFonts w:hint="eastAsia" w:ascii="方正仿宋_GB2312" w:hAnsi="方正仿宋_GB2312" w:eastAsia="方正仿宋_GB2312" w:cs="方正仿宋_GB2312"/>
          <w:sz w:val="32"/>
          <w:szCs w:val="32"/>
          <w:lang w:val="en-US" w:eastAsia="zh-CN"/>
        </w:rPr>
        <w:t>“乐购随县·夏日狂欢”促消费活动，</w:t>
      </w:r>
      <w:r>
        <w:rPr>
          <w:rFonts w:hint="eastAsia" w:ascii="方正仿宋_GB2312" w:hAnsi="方正仿宋_GB2312" w:eastAsia="方正仿宋_GB2312" w:cs="方正仿宋_GB2312"/>
          <w:sz w:val="32"/>
          <w:szCs w:val="32"/>
        </w:rPr>
        <w:t>本商户及法定代表人/负责人共同承诺如下</w:t>
      </w:r>
      <w:r>
        <w:rPr>
          <w:rFonts w:hint="eastAsia" w:ascii="方正仿宋_GB2312" w:hAnsi="方正仿宋_GB2312" w:eastAsia="方正仿宋_GB2312" w:cs="方正仿宋_GB2312"/>
          <w:sz w:val="32"/>
          <w:szCs w:val="32"/>
          <w:lang w:eastAsia="zh-CN"/>
        </w:rPr>
        <w:t>：</w:t>
      </w:r>
    </w:p>
    <w:p w14:paraId="2DBA4F6D">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一、提交的报名信息和资料真实、完整、全面、有效。 </w:t>
      </w:r>
    </w:p>
    <w:p w14:paraId="2B30782F">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二、服从和接受主办方管理</w:t>
      </w:r>
      <w:r>
        <w:rPr>
          <w:rFonts w:hint="eastAsia" w:ascii="方正仿宋_GB2312" w:hAnsi="方正仿宋_GB2312" w:eastAsia="方正仿宋_GB2312" w:cs="方正仿宋_GB2312"/>
          <w:sz w:val="32"/>
          <w:szCs w:val="32"/>
          <w:lang w:eastAsia="zh-CN"/>
        </w:rPr>
        <w:t>；主办方对本商户参与本次</w:t>
      </w:r>
      <w:r>
        <w:rPr>
          <w:rFonts w:hint="eastAsia" w:ascii="方正仿宋_GB2312" w:hAnsi="方正仿宋_GB2312" w:eastAsia="方正仿宋_GB2312" w:cs="方正仿宋_GB2312"/>
          <w:sz w:val="32"/>
          <w:szCs w:val="32"/>
          <w:lang w:val="en-US" w:eastAsia="zh-CN"/>
        </w:rPr>
        <w:t>促消费活动享有审核权、监督权、审计权以及违规处置权；本商户将严格遵守活动要求与平台规范，如实开展活动政策宣传。</w:t>
      </w:r>
      <w:r>
        <w:rPr>
          <w:rFonts w:hint="eastAsia" w:ascii="方正仿宋_GB2312" w:hAnsi="方正仿宋_GB2312" w:eastAsia="方正仿宋_GB2312" w:cs="方正仿宋_GB2312"/>
          <w:sz w:val="32"/>
          <w:szCs w:val="32"/>
        </w:rPr>
        <w:t xml:space="preserve"> </w:t>
      </w:r>
    </w:p>
    <w:p w14:paraId="1D6F5FA0">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三、员工培训到位</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指定专人负责处理日常沟通、宣传 推广、客户投诉等各项事宜。</w:t>
      </w:r>
    </w:p>
    <w:p w14:paraId="2015517B">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四、合法合规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诚信经营</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依法纳税。自觉维护市场秩序, 保障消费者权益</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充分了解并严格遵守以下活动规范</w:t>
      </w:r>
      <w:r>
        <w:rPr>
          <w:rFonts w:hint="eastAsia" w:ascii="方正仿宋_GB2312" w:hAnsi="方正仿宋_GB2312" w:eastAsia="方正仿宋_GB2312" w:cs="方正仿宋_GB2312"/>
          <w:sz w:val="32"/>
          <w:szCs w:val="32"/>
          <w:lang w:eastAsia="zh-CN"/>
        </w:rPr>
        <w:t>：</w:t>
      </w:r>
    </w:p>
    <w:p w14:paraId="74228518">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1.已充分知悉并理解消费券适用范围</w:t>
      </w:r>
      <w:r>
        <w:rPr>
          <w:rFonts w:hint="eastAsia" w:ascii="方正仿宋_GB2312" w:hAnsi="方正仿宋_GB2312" w:eastAsia="方正仿宋_GB2312" w:cs="方正仿宋_GB2312"/>
          <w:sz w:val="32"/>
          <w:szCs w:val="32"/>
          <w:lang w:val="en-US" w:eastAsia="zh-CN"/>
        </w:rPr>
        <w:t>为</w:t>
      </w:r>
      <w:r>
        <w:rPr>
          <w:rFonts w:hint="eastAsia" w:ascii="方正仿宋_GB2312" w:hAnsi="方正仿宋_GB2312" w:eastAsia="方正仿宋_GB2312" w:cs="方正仿宋_GB2312"/>
          <w:sz w:val="32"/>
          <w:szCs w:val="32"/>
        </w:rPr>
        <w:t>支付宝</w:t>
      </w:r>
      <w:r>
        <w:rPr>
          <w:rFonts w:hint="eastAsia" w:ascii="方正仿宋_GB2312" w:hAnsi="方正仿宋_GB2312" w:eastAsia="方正仿宋_GB2312" w:cs="方正仿宋_GB2312"/>
          <w:sz w:val="32"/>
          <w:szCs w:val="32"/>
          <w:lang w:val="en-US" w:eastAsia="zh-CN"/>
        </w:rPr>
        <w:t>平台，</w:t>
      </w:r>
      <w:r>
        <w:rPr>
          <w:rFonts w:hint="eastAsia" w:ascii="方正仿宋_GB2312" w:hAnsi="方正仿宋_GB2312" w:eastAsia="方正仿宋_GB2312" w:cs="方正仿宋_GB2312"/>
          <w:sz w:val="32"/>
          <w:szCs w:val="32"/>
        </w:rPr>
        <w:t>消费券仅限用于</w:t>
      </w:r>
      <w:r>
        <w:rPr>
          <w:rFonts w:hint="eastAsia" w:ascii="方正仿宋_GB2312" w:hAnsi="方正仿宋_GB2312" w:eastAsia="方正仿宋_GB2312" w:cs="方正仿宋_GB2312"/>
          <w:sz w:val="32"/>
          <w:szCs w:val="32"/>
          <w:lang w:val="en-US" w:eastAsia="zh-CN"/>
        </w:rPr>
        <w:t>商超、</w:t>
      </w:r>
      <w:r>
        <w:rPr>
          <w:rFonts w:hint="eastAsia" w:ascii="方正仿宋_GB2312" w:hAnsi="方正仿宋_GB2312" w:eastAsia="方正仿宋_GB2312" w:cs="方正仿宋_GB2312"/>
          <w:sz w:val="32"/>
          <w:szCs w:val="32"/>
        </w:rPr>
        <w:t>餐饮</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住宿</w:t>
      </w:r>
      <w:r>
        <w:rPr>
          <w:rFonts w:hint="eastAsia" w:ascii="方正仿宋_GB2312" w:hAnsi="方正仿宋_GB2312" w:eastAsia="方正仿宋_GB2312" w:cs="方正仿宋_GB2312"/>
          <w:sz w:val="32"/>
          <w:szCs w:val="32"/>
          <w:lang w:val="en-US" w:eastAsia="zh-CN"/>
        </w:rPr>
        <w:t>三大行业</w:t>
      </w:r>
      <w:r>
        <w:rPr>
          <w:rFonts w:hint="eastAsia" w:ascii="方正仿宋_GB2312" w:hAnsi="方正仿宋_GB2312" w:eastAsia="方正仿宋_GB2312" w:cs="方正仿宋_GB2312"/>
          <w:sz w:val="32"/>
          <w:szCs w:val="32"/>
        </w:rPr>
        <w:t>。不得以任何形式将消费券用于非对应范围或与实际经营类型不符的商品</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服务</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4B5268A8">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2.不得擅自增设消费者参与活动的附加、限制条件</w:t>
      </w:r>
      <w:r>
        <w:rPr>
          <w:rFonts w:hint="eastAsia" w:ascii="方正仿宋_GB2312" w:hAnsi="方正仿宋_GB2312" w:eastAsia="方正仿宋_GB2312" w:cs="方正仿宋_GB2312"/>
          <w:sz w:val="32"/>
          <w:szCs w:val="32"/>
          <w:lang w:eastAsia="zh-CN"/>
        </w:rPr>
        <w:t>；</w:t>
      </w:r>
    </w:p>
    <w:p w14:paraId="2EF69757">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3.保证商品和服务质量</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不得以消费券使用为条件变相 提高商品或服务价格或降低质量和规格、以次充好</w:t>
      </w:r>
      <w:r>
        <w:rPr>
          <w:rFonts w:hint="eastAsia" w:ascii="方正仿宋_GB2312" w:hAnsi="方正仿宋_GB2312" w:eastAsia="方正仿宋_GB2312" w:cs="方正仿宋_GB2312"/>
          <w:sz w:val="32"/>
          <w:szCs w:val="32"/>
          <w:lang w:eastAsia="zh-CN"/>
        </w:rPr>
        <w:t>；</w:t>
      </w:r>
    </w:p>
    <w:p w14:paraId="4B8FA279">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4.严禁组织或参与任何形式的虚假交易、套利、刷单及 “黄牛”交易行为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不得配合或默许消费者的上述行为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如果发现任何人正在或试图进行上述行为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须及时予以制止并 将情况向主办方或平台报告。</w:t>
      </w:r>
    </w:p>
    <w:p w14:paraId="4AE96676">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5.确保消费券资金规范使用。不得引导、默许、配合消 费者将同一件不可拆分的商品拆分为多笔交易进行结算。 </w:t>
      </w:r>
    </w:p>
    <w:p w14:paraId="3B34B5F3">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6.严禁将消费券用于代金券、储值卡、累计支付后合并 消费、延迟消费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包括但不限于预付款项、购买消费额度、约定未来消费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等任何形式的预付、预存或储值。</w:t>
      </w:r>
    </w:p>
    <w:p w14:paraId="3C152CF4">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五、自觉接受并主动配合</w:t>
      </w:r>
      <w:r>
        <w:rPr>
          <w:rFonts w:hint="eastAsia" w:ascii="方正仿宋_GB2312" w:hAnsi="方正仿宋_GB2312" w:eastAsia="方正仿宋_GB2312" w:cs="方正仿宋_GB2312"/>
          <w:sz w:val="32"/>
          <w:szCs w:val="32"/>
          <w:lang w:val="en-US" w:eastAsia="zh-CN"/>
        </w:rPr>
        <w:t>随县科学技术和经济信息化局</w:t>
      </w:r>
      <w:r>
        <w:rPr>
          <w:rFonts w:hint="eastAsia" w:ascii="方正仿宋_GB2312" w:hAnsi="方正仿宋_GB2312" w:eastAsia="方正仿宋_GB2312" w:cs="方正仿宋_GB2312"/>
          <w:sz w:val="32"/>
          <w:szCs w:val="32"/>
        </w:rPr>
        <w:t>及委托的第三方审计。本商户及法定代表人/负责人已知晓并完全同意以上承诺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若存在违法违规行为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本商户及法定代表人/负责人将共同向主办方、平台承担下列责任</w:t>
      </w:r>
      <w:r>
        <w:rPr>
          <w:rFonts w:hint="eastAsia" w:ascii="方正仿宋_GB2312" w:hAnsi="方正仿宋_GB2312" w:eastAsia="方正仿宋_GB2312" w:cs="方正仿宋_GB2312"/>
          <w:sz w:val="32"/>
          <w:szCs w:val="32"/>
          <w:lang w:eastAsia="zh-CN"/>
        </w:rPr>
        <w:t>：</w:t>
      </w:r>
    </w:p>
    <w:p w14:paraId="70B9F315">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1.若存在违反上述合法合规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诚信经营要求行为的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将取消商户参与</w:t>
      </w:r>
      <w:r>
        <w:rPr>
          <w:rFonts w:hint="eastAsia" w:ascii="方正仿宋_GB2312" w:hAnsi="方正仿宋_GB2312" w:eastAsia="方正仿宋_GB2312" w:cs="方正仿宋_GB2312"/>
          <w:sz w:val="32"/>
          <w:szCs w:val="32"/>
          <w:lang w:val="en-US" w:eastAsia="zh-CN"/>
        </w:rPr>
        <w:t>本次</w:t>
      </w:r>
      <w:r>
        <w:rPr>
          <w:rFonts w:hint="eastAsia" w:ascii="方正仿宋_GB2312" w:hAnsi="方正仿宋_GB2312" w:eastAsia="方正仿宋_GB2312" w:cs="方正仿宋_GB2312"/>
          <w:sz w:val="32"/>
          <w:szCs w:val="32"/>
        </w:rPr>
        <w:t>消费券的</w:t>
      </w:r>
      <w:r>
        <w:rPr>
          <w:rFonts w:hint="eastAsia" w:ascii="方正仿宋_GB2312" w:hAnsi="方正仿宋_GB2312" w:eastAsia="方正仿宋_GB2312" w:cs="方正仿宋_GB2312"/>
          <w:sz w:val="32"/>
          <w:szCs w:val="32"/>
          <w:lang w:val="en-US" w:eastAsia="zh-CN"/>
        </w:rPr>
        <w:t>活动</w:t>
      </w:r>
      <w:r>
        <w:rPr>
          <w:rFonts w:hint="eastAsia" w:ascii="方正仿宋_GB2312" w:hAnsi="方正仿宋_GB2312" w:eastAsia="方正仿宋_GB2312" w:cs="方正仿宋_GB2312"/>
          <w:sz w:val="32"/>
          <w:szCs w:val="32"/>
        </w:rPr>
        <w:t>资格</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并丧失后续参与</w:t>
      </w:r>
      <w:r>
        <w:rPr>
          <w:rFonts w:hint="eastAsia" w:ascii="方正仿宋_GB2312" w:hAnsi="方正仿宋_GB2312" w:eastAsia="方正仿宋_GB2312" w:cs="方正仿宋_GB2312"/>
          <w:sz w:val="32"/>
          <w:szCs w:val="32"/>
          <w:lang w:val="en-US" w:eastAsia="zh-CN"/>
        </w:rPr>
        <w:t>随县促消费活动</w:t>
      </w:r>
      <w:r>
        <w:rPr>
          <w:rFonts w:hint="eastAsia" w:ascii="方正仿宋_GB2312" w:hAnsi="方正仿宋_GB2312" w:eastAsia="方正仿宋_GB2312" w:cs="方正仿宋_GB2312"/>
          <w:sz w:val="32"/>
          <w:szCs w:val="32"/>
        </w:rPr>
        <w:t>的资格</w:t>
      </w:r>
      <w:r>
        <w:rPr>
          <w:rFonts w:hint="eastAsia" w:ascii="方正仿宋_GB2312" w:hAnsi="方正仿宋_GB2312" w:eastAsia="方正仿宋_GB2312" w:cs="方正仿宋_GB2312"/>
          <w:sz w:val="32"/>
          <w:szCs w:val="32"/>
          <w:lang w:eastAsia="zh-CN"/>
        </w:rPr>
        <w:t>；</w:t>
      </w:r>
    </w:p>
    <w:p w14:paraId="6A095A7D">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2.若存在违约获利的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将全额退还违约行为所涉消费券 补贴政策资金</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赔偿违约行为导致的一切损失</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包括律师费</w:t>
      </w:r>
      <w:r>
        <w:rPr>
          <w:rFonts w:hint="eastAsia" w:ascii="方正仿宋_GB2312" w:hAnsi="方正仿宋_GB2312" w:eastAsia="方正仿宋_GB2312" w:cs="方正仿宋_GB2312"/>
          <w:sz w:val="32"/>
          <w:szCs w:val="32"/>
          <w:lang w:eastAsia="zh-CN"/>
        </w:rPr>
        <w:t>）；</w:t>
      </w:r>
    </w:p>
    <w:p w14:paraId="39BABC50">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3.存在违规、违法行为的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将被依法列入不诚信单位名 单</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并被移交相关部门依法</w:t>
      </w:r>
      <w:r>
        <w:rPr>
          <w:rFonts w:hint="eastAsia" w:ascii="方正仿宋_GB2312" w:hAnsi="方正仿宋_GB2312" w:eastAsia="方正仿宋_GB2312" w:cs="方正仿宋_GB2312"/>
          <w:sz w:val="32"/>
          <w:szCs w:val="32"/>
          <w:lang w:val="en-US" w:eastAsia="zh-CN"/>
        </w:rPr>
        <w:t>处理</w:t>
      </w:r>
      <w:r>
        <w:rPr>
          <w:rFonts w:hint="eastAsia" w:ascii="方正仿宋_GB2312" w:hAnsi="方正仿宋_GB2312" w:eastAsia="方正仿宋_GB2312" w:cs="方正仿宋_GB2312"/>
          <w:sz w:val="32"/>
          <w:szCs w:val="32"/>
        </w:rPr>
        <w:t xml:space="preserve">。 </w:t>
      </w:r>
    </w:p>
    <w:p w14:paraId="711BD4B9">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27286CB8">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特此承诺。</w:t>
      </w:r>
    </w:p>
    <w:p w14:paraId="22CE2612">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1C6AC452">
      <w:pPr>
        <w:keepNext w:val="0"/>
        <w:keepLines w:val="0"/>
        <w:pageBreakBefore w:val="0"/>
        <w:widowControl w:val="0"/>
        <w:kinsoku/>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4AE3A97D">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承诺方（商户盖章）：                    </w:t>
      </w:r>
    </w:p>
    <w:p w14:paraId="20BC833D">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商户法定代表人/负责人（签字）：         </w:t>
      </w:r>
    </w:p>
    <w:p w14:paraId="018317AC">
      <w:pPr>
        <w:keepNext w:val="0"/>
        <w:keepLines w:val="0"/>
        <w:pageBreakBefore w:val="0"/>
        <w:widowControl w:val="0"/>
        <w:kinsoku/>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2026年</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lang w:val="en-US" w:eastAsia="zh-CN"/>
        </w:rPr>
        <w:t xml:space="preserve">  </w:t>
      </w:r>
      <w:bookmarkStart w:id="0" w:name="_GoBack"/>
      <w:bookmarkEnd w:id="0"/>
      <w:r>
        <w:rPr>
          <w:rFonts w:hint="eastAsia" w:ascii="方正仿宋_GB2312" w:hAnsi="方正仿宋_GB2312" w:eastAsia="方正仿宋_GB2312" w:cs="方正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A6A9D66E-E863-4DFF-BF47-DE755EE1B0EA}"/>
  </w:font>
  <w:font w:name="方正小标宋简体">
    <w:panose1 w:val="02000000000000000000"/>
    <w:charset w:val="86"/>
    <w:family w:val="auto"/>
    <w:pitch w:val="default"/>
    <w:sig w:usb0="00000001" w:usb1="080E0000" w:usb2="00000000" w:usb3="00000000" w:csb0="00040000" w:csb1="00000000"/>
    <w:embedRegular r:id="rId2" w:fontKey="{33B9F4D4-EE2D-4FDC-835D-8747013BC9E3}"/>
  </w:font>
  <w:font w:name="方正仿宋_GB2312">
    <w:panose1 w:val="02000000000000000000"/>
    <w:charset w:val="86"/>
    <w:family w:val="auto"/>
    <w:pitch w:val="default"/>
    <w:sig w:usb0="A00002BF" w:usb1="184F6CFA" w:usb2="00000012" w:usb3="00000000" w:csb0="00040001" w:csb1="00000000"/>
    <w:embedRegular r:id="rId3" w:fontKey="{2422F61E-38A3-4D9E-B13E-981103B27C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36A"/>
    <w:rsid w:val="00055CBA"/>
    <w:rsid w:val="00760DA7"/>
    <w:rsid w:val="00C038B5"/>
    <w:rsid w:val="00DE236A"/>
    <w:rsid w:val="028405DB"/>
    <w:rsid w:val="1995735D"/>
    <w:rsid w:val="1A7C6DCF"/>
    <w:rsid w:val="3FB12AEB"/>
    <w:rsid w:val="55693F8B"/>
    <w:rsid w:val="5D395350"/>
    <w:rsid w:val="7702340E"/>
    <w:rsid w:val="79472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902</Words>
  <Characters>918</Characters>
  <Lines>8</Lines>
  <Paragraphs>2</Paragraphs>
  <TotalTime>4</TotalTime>
  <ScaleCrop>false</ScaleCrop>
  <LinksUpToDate>false</LinksUpToDate>
  <CharactersWithSpaces>983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2026-07-24T11:30:00Z</dcterms:created>
  <dc:creator>Shengxian</dc:creator>
  <cp:lastModifiedBy>枫絮</cp:lastModifiedBy>
  <dcterms:modified xsi:type="dcterms:W3CDTF">2026-07-25T01:22:29Z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eyJoZGlkIjoiYTY1YmQ5OWQ0N2RhNDY1OWU1YWJkMmE4MDBlYjE4M2UiLCJ1c2VySWQiOiI2MzMyMTk2MjUifQ==</vt:lpwstr>
  </property>
  <property fmtid="{D5CDD505-2E9C-101B-9397-08002B2CF9AE}" pid="3" name="KSOProductBuildVer">
    <vt:lpwstr>2052-12.1.0.26895</vt:lpwstr>
  </property>
  <property fmtid="{D5CDD505-2E9C-101B-9397-08002B2CF9AE}" pid="4" name="ICV">
    <vt:lpwstr>2CD778E369F44E55AE785F4C0BDEDBEF_13</vt:lpwstr>
  </property>
</Properties>
</file>